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76" w:rsidRPr="00A63BE9" w:rsidRDefault="00AB54C7" w:rsidP="00695376">
      <w:pPr>
        <w:spacing w:line="360" w:lineRule="auto"/>
        <w:rPr>
          <w:rFonts w:eastAsia="KaiTi_GB2312"/>
          <w:b/>
          <w:sz w:val="30"/>
          <w:szCs w:val="30"/>
        </w:rPr>
      </w:pPr>
      <w:r>
        <w:rPr>
          <w:rFonts w:eastAsia="KaiTi_GB2312"/>
          <w:b/>
          <w:sz w:val="30"/>
          <w:szCs w:val="30"/>
        </w:rPr>
        <w:t xml:space="preserve">List of </w:t>
      </w:r>
      <w:proofErr w:type="spellStart"/>
      <w:r>
        <w:rPr>
          <w:rFonts w:eastAsia="KaiTi_GB2312"/>
          <w:b/>
          <w:sz w:val="30"/>
          <w:szCs w:val="30"/>
        </w:rPr>
        <w:t>Rewievers</w:t>
      </w:r>
      <w:proofErr w:type="spellEnd"/>
    </w:p>
    <w:p w:rsidR="00695376" w:rsidRPr="00A63BE9" w:rsidRDefault="00695376" w:rsidP="00695376">
      <w:pPr>
        <w:spacing w:line="360" w:lineRule="auto"/>
        <w:rPr>
          <w:rFonts w:eastAsia="KaiTi_GB2312"/>
          <w:sz w:val="24"/>
        </w:rPr>
      </w:pPr>
    </w:p>
    <w:p w:rsidR="0040223D" w:rsidRDefault="0040223D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</w:p>
    <w:p w:rsidR="000C548A" w:rsidRDefault="008165D3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  <w:r>
        <w:rPr>
          <w:rFonts w:eastAsia="KaiTi_GB2312"/>
          <w:sz w:val="24"/>
        </w:rPr>
        <w:t xml:space="preserve">1. </w:t>
      </w:r>
      <w:r w:rsidR="00137FD6" w:rsidRPr="00255C58">
        <w:rPr>
          <w:rFonts w:eastAsia="KaiTi_GB2312"/>
          <w:b/>
          <w:sz w:val="24"/>
        </w:rPr>
        <w:t xml:space="preserve">Prof. Dr. </w:t>
      </w:r>
      <w:r w:rsidR="0040223D" w:rsidRPr="00255C58">
        <w:rPr>
          <w:rFonts w:eastAsia="KaiTi_GB2312"/>
          <w:b/>
          <w:sz w:val="24"/>
        </w:rPr>
        <w:t>Christian B. Fisher</w:t>
      </w:r>
      <w:r w:rsidR="0040223D">
        <w:rPr>
          <w:rFonts w:eastAsia="KaiTi_GB2312"/>
          <w:sz w:val="24"/>
        </w:rPr>
        <w:t xml:space="preserve">, </w:t>
      </w:r>
      <w:proofErr w:type="spellStart"/>
      <w:r w:rsidR="000C548A">
        <w:rPr>
          <w:rFonts w:eastAsia="KaiTi_GB2312"/>
          <w:sz w:val="24"/>
        </w:rPr>
        <w:t>Universität</w:t>
      </w:r>
      <w:proofErr w:type="spellEnd"/>
      <w:r w:rsidR="000C548A">
        <w:rPr>
          <w:rFonts w:eastAsia="KaiTi_GB2312"/>
          <w:sz w:val="24"/>
        </w:rPr>
        <w:t xml:space="preserve"> Koblenz-Landau, </w:t>
      </w:r>
      <w:proofErr w:type="gramStart"/>
      <w:r w:rsidR="000C548A" w:rsidRPr="00137FD6">
        <w:rPr>
          <w:rFonts w:eastAsia="KaiTi_GB2312"/>
          <w:sz w:val="24"/>
        </w:rPr>
        <w:t xml:space="preserve">Koblenz </w:t>
      </w:r>
      <w:r w:rsidR="000C548A">
        <w:rPr>
          <w:rFonts w:eastAsia="KaiTi_GB2312"/>
          <w:sz w:val="24"/>
        </w:rPr>
        <w:t>,</w:t>
      </w:r>
      <w:proofErr w:type="gramEnd"/>
      <w:r w:rsidR="000C548A">
        <w:rPr>
          <w:rFonts w:eastAsia="KaiTi_GB2312"/>
          <w:sz w:val="24"/>
        </w:rPr>
        <w:t xml:space="preserve"> Germany, </w:t>
      </w:r>
      <w:r w:rsidR="00137FD6" w:rsidRPr="00137FD6">
        <w:rPr>
          <w:rFonts w:eastAsia="KaiTi_GB2312"/>
          <w:sz w:val="24"/>
        </w:rPr>
        <w:t>· Department of Integrated Sciences</w:t>
      </w:r>
      <w:r w:rsidR="00137FD6">
        <w:rPr>
          <w:rFonts w:eastAsia="KaiTi_GB2312"/>
          <w:sz w:val="24"/>
        </w:rPr>
        <w:t xml:space="preserve">, </w:t>
      </w:r>
    </w:p>
    <w:p w:rsidR="0040223D" w:rsidRDefault="001C0EB1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Style w:val="Hyperlink"/>
          <w:rFonts w:ascii="Verdana" w:hAnsi="Verdana"/>
        </w:rPr>
      </w:pPr>
      <w:hyperlink r:id="rId4" w:history="1">
        <w:r w:rsidR="00137FD6" w:rsidRPr="000C548A">
          <w:rPr>
            <w:rStyle w:val="Hyperlink"/>
            <w:rFonts w:ascii="Verdana" w:hAnsi="Verdana"/>
          </w:rPr>
          <w:t>chrbfischer@uni-koblenz.de</w:t>
        </w:r>
      </w:hyperlink>
    </w:p>
    <w:p w:rsidR="006438D6" w:rsidRDefault="006438D6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</w:p>
    <w:p w:rsidR="00BD50A9" w:rsidRDefault="006438D6" w:rsidP="000C548A">
      <w:pPr>
        <w:spacing w:line="360" w:lineRule="auto"/>
        <w:rPr>
          <w:rFonts w:eastAsia="KaiTi_GB2312"/>
          <w:sz w:val="24"/>
        </w:rPr>
      </w:pPr>
      <w:r>
        <w:rPr>
          <w:rFonts w:eastAsia="KaiTi_GB2312"/>
          <w:sz w:val="24"/>
        </w:rPr>
        <w:t>Relevant e</w:t>
      </w:r>
      <w:r w:rsidR="00587309">
        <w:rPr>
          <w:rFonts w:eastAsia="KaiTi_GB2312"/>
          <w:sz w:val="24"/>
        </w:rPr>
        <w:t>xpertis</w:t>
      </w:r>
      <w:r>
        <w:rPr>
          <w:rFonts w:eastAsia="KaiTi_GB2312"/>
          <w:sz w:val="24"/>
        </w:rPr>
        <w:t>e: Corrosion, Coatings</w:t>
      </w:r>
    </w:p>
    <w:p w:rsidR="006438D6" w:rsidRDefault="006438D6" w:rsidP="000C548A">
      <w:pPr>
        <w:spacing w:line="360" w:lineRule="auto"/>
        <w:rPr>
          <w:rFonts w:eastAsia="KaiTi_GB2312"/>
          <w:sz w:val="24"/>
        </w:rPr>
      </w:pPr>
    </w:p>
    <w:p w:rsidR="0040223D" w:rsidRDefault="0040223D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  <w:r>
        <w:rPr>
          <w:rFonts w:eastAsia="KaiTi_GB2312"/>
          <w:sz w:val="24"/>
        </w:rPr>
        <w:t>Relevant papers:</w:t>
      </w:r>
    </w:p>
    <w:p w:rsidR="00011238" w:rsidRDefault="0040223D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  <w:r w:rsidRPr="0040223D">
        <w:rPr>
          <w:rFonts w:eastAsiaTheme="minorHAnsi"/>
          <w:kern w:val="0"/>
          <w:sz w:val="24"/>
          <w:lang w:val="hr-HR" w:eastAsia="en-US"/>
        </w:rPr>
        <w:t xml:space="preserve">Saad E. Kaskah , Marcus Pfeiffer , Heiner Klock , Helmut Bergen, Gitta Ehrenhaft , Paulo Ferreira , J¬org Gollnick, </w:t>
      </w:r>
      <w:r w:rsidRPr="006D257E">
        <w:rPr>
          <w:rFonts w:eastAsiaTheme="minorHAnsi"/>
          <w:b/>
          <w:kern w:val="0"/>
          <w:sz w:val="24"/>
          <w:lang w:val="hr-HR" w:eastAsia="en-US"/>
        </w:rPr>
        <w:t>Christian B. Fischer</w:t>
      </w:r>
      <w:r w:rsidRPr="0040223D">
        <w:rPr>
          <w:rFonts w:eastAsiaTheme="minorHAnsi"/>
          <w:kern w:val="0"/>
          <w:sz w:val="24"/>
          <w:lang w:val="hr-HR" w:eastAsia="en-US"/>
        </w:rPr>
        <w:t xml:space="preserve"> </w:t>
      </w:r>
      <w:r w:rsidR="00011238" w:rsidRPr="0040223D">
        <w:rPr>
          <w:rFonts w:eastAsiaTheme="minorHAnsi"/>
          <w:kern w:val="0"/>
          <w:sz w:val="24"/>
          <w:lang w:val="hr-HR" w:eastAsia="en-US"/>
        </w:rPr>
        <w:t>Surface protection of low carbon steel with N-acyl sarcosine derivatives as green corrosion inhibitors</w:t>
      </w:r>
      <w:r w:rsidRPr="0040223D">
        <w:rPr>
          <w:rFonts w:eastAsiaTheme="minorHAnsi"/>
          <w:kern w:val="0"/>
          <w:sz w:val="24"/>
          <w:lang w:val="hr-HR" w:eastAsia="en-US"/>
        </w:rPr>
        <w:t xml:space="preserve"> </w:t>
      </w:r>
      <w:r w:rsidR="00011238" w:rsidRPr="0040223D">
        <w:rPr>
          <w:rFonts w:eastAsiaTheme="minorHAnsi"/>
          <w:kern w:val="0"/>
          <w:sz w:val="24"/>
          <w:lang w:val="hr-HR" w:eastAsia="en-US"/>
        </w:rPr>
        <w:t>Surface protection of low carbon steel with N-acyl sarcosine</w:t>
      </w:r>
      <w:r>
        <w:rPr>
          <w:rFonts w:eastAsiaTheme="minorHAnsi"/>
          <w:kern w:val="0"/>
          <w:sz w:val="24"/>
          <w:lang w:val="hr-HR" w:eastAsia="en-US"/>
        </w:rPr>
        <w:t xml:space="preserve"> </w:t>
      </w:r>
      <w:r w:rsidR="00011238" w:rsidRPr="0040223D">
        <w:rPr>
          <w:rFonts w:eastAsiaTheme="minorHAnsi"/>
          <w:kern w:val="0"/>
          <w:sz w:val="24"/>
          <w:lang w:val="hr-HR" w:eastAsia="en-US"/>
        </w:rPr>
        <w:t>derivatives as green corrosion inhibitors</w:t>
      </w:r>
      <w:r w:rsidR="006D257E">
        <w:rPr>
          <w:rFonts w:eastAsiaTheme="minorHAnsi"/>
          <w:kern w:val="0"/>
          <w:sz w:val="24"/>
          <w:lang w:val="hr-HR" w:eastAsia="en-US"/>
        </w:rPr>
        <w:t>,</w:t>
      </w:r>
      <w:r w:rsidR="00CD1E04" w:rsidRPr="00CD1E04">
        <w:rPr>
          <w:sz w:val="24"/>
          <w:lang w:val="en-GB"/>
        </w:rPr>
        <w:t xml:space="preserve"> </w:t>
      </w:r>
      <w:r w:rsidR="00CD1E04">
        <w:rPr>
          <w:sz w:val="24"/>
          <w:lang w:val="en-GB"/>
        </w:rPr>
        <w:t>Surfaces and Interfaces,</w:t>
      </w:r>
      <w:r w:rsidR="006D257E">
        <w:rPr>
          <w:rFonts w:eastAsiaTheme="minorHAnsi"/>
          <w:kern w:val="0"/>
          <w:sz w:val="24"/>
          <w:lang w:val="hr-HR" w:eastAsia="en-US"/>
        </w:rPr>
        <w:t xml:space="preserve"> </w:t>
      </w:r>
      <w:r w:rsidR="006E6BFB" w:rsidRPr="006E6BFB">
        <w:rPr>
          <w:rFonts w:eastAsiaTheme="minorHAnsi"/>
          <w:b/>
          <w:kern w:val="0"/>
          <w:sz w:val="24"/>
          <w:lang w:val="hr-HR" w:eastAsia="en-US"/>
        </w:rPr>
        <w:t>2017</w:t>
      </w:r>
      <w:r w:rsidR="006E6BFB">
        <w:rPr>
          <w:rFonts w:eastAsiaTheme="minorHAnsi"/>
          <w:kern w:val="0"/>
          <w:sz w:val="24"/>
          <w:lang w:val="hr-HR" w:eastAsia="en-US"/>
        </w:rPr>
        <w:t xml:space="preserve">, </w:t>
      </w:r>
      <w:r w:rsidR="006D257E" w:rsidRPr="006D257E">
        <w:rPr>
          <w:rFonts w:eastAsiaTheme="minorHAnsi"/>
          <w:kern w:val="0"/>
          <w:sz w:val="24"/>
          <w:lang w:val="hr-HR" w:eastAsia="en-US"/>
        </w:rPr>
        <w:t>9, 70-78</w:t>
      </w:r>
      <w:r w:rsidR="006D257E">
        <w:rPr>
          <w:rFonts w:eastAsiaTheme="minorHAnsi"/>
          <w:kern w:val="0"/>
          <w:sz w:val="24"/>
          <w:lang w:val="hr-HR" w:eastAsia="en-US"/>
        </w:rPr>
        <w:t>.</w:t>
      </w:r>
    </w:p>
    <w:p w:rsidR="006E6BFB" w:rsidRDefault="006E6BFB" w:rsidP="00DC583F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DC583F" w:rsidRDefault="006E6BFB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  <w:r w:rsidRPr="006E6BFB">
        <w:rPr>
          <w:rFonts w:eastAsiaTheme="minorHAnsi"/>
          <w:kern w:val="0"/>
          <w:sz w:val="24"/>
          <w:lang w:val="hr-HR" w:eastAsia="en-US"/>
        </w:rPr>
        <w:t>A</w:t>
      </w:r>
      <w:r>
        <w:rPr>
          <w:rFonts w:eastAsiaTheme="minorHAnsi"/>
          <w:kern w:val="0"/>
          <w:sz w:val="24"/>
          <w:lang w:val="hr-HR" w:eastAsia="en-US"/>
        </w:rPr>
        <w:t xml:space="preserve">. </w:t>
      </w:r>
      <w:r w:rsidRPr="006E6BFB">
        <w:rPr>
          <w:rFonts w:eastAsiaTheme="minorHAnsi"/>
          <w:kern w:val="0"/>
          <w:sz w:val="24"/>
          <w:lang w:val="hr-HR" w:eastAsia="en-US"/>
        </w:rPr>
        <w:t>Catenaa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M</w:t>
      </w:r>
      <w:r>
        <w:rPr>
          <w:rFonts w:eastAsiaTheme="minorHAnsi"/>
          <w:kern w:val="0"/>
          <w:sz w:val="24"/>
          <w:lang w:val="hr-HR" w:eastAsia="en-US"/>
        </w:rPr>
        <w:t>.</w:t>
      </w:r>
      <w:r w:rsidRPr="006E6BFB">
        <w:rPr>
          <w:rFonts w:eastAsiaTheme="minorHAnsi"/>
          <w:kern w:val="0"/>
          <w:sz w:val="24"/>
          <w:lang w:val="hr-HR" w:eastAsia="en-US"/>
        </w:rPr>
        <w:t xml:space="preserve"> R.</w:t>
      </w:r>
      <w:r>
        <w:rPr>
          <w:rFonts w:eastAsiaTheme="minorHAnsi"/>
          <w:kern w:val="0"/>
          <w:sz w:val="24"/>
          <w:lang w:val="hr-HR" w:eastAsia="en-US"/>
        </w:rPr>
        <w:t xml:space="preserve"> </w:t>
      </w:r>
      <w:r w:rsidRPr="006E6BFB">
        <w:rPr>
          <w:rFonts w:eastAsiaTheme="minorHAnsi"/>
          <w:kern w:val="0"/>
          <w:sz w:val="24"/>
          <w:lang w:val="hr-HR" w:eastAsia="en-US"/>
        </w:rPr>
        <w:t>Kunzeb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S</w:t>
      </w:r>
      <w:r>
        <w:rPr>
          <w:rFonts w:eastAsiaTheme="minorHAnsi"/>
          <w:kern w:val="0"/>
          <w:sz w:val="24"/>
          <w:lang w:val="hr-HR" w:eastAsia="en-US"/>
        </w:rPr>
        <w:t xml:space="preserve">. </w:t>
      </w:r>
      <w:r w:rsidRPr="006E6BFB">
        <w:rPr>
          <w:rFonts w:eastAsiaTheme="minorHAnsi"/>
          <w:kern w:val="0"/>
          <w:sz w:val="24"/>
          <w:lang w:val="hr-HR" w:eastAsia="en-US"/>
        </w:rPr>
        <w:t>Agnelloc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F</w:t>
      </w:r>
      <w:r>
        <w:rPr>
          <w:rFonts w:eastAsiaTheme="minorHAnsi"/>
          <w:kern w:val="0"/>
          <w:sz w:val="24"/>
          <w:lang w:val="hr-HR" w:eastAsia="en-US"/>
        </w:rPr>
        <w:t>.</w:t>
      </w:r>
      <w:r w:rsidRPr="006E6BFB">
        <w:rPr>
          <w:rFonts w:eastAsiaTheme="minorHAnsi"/>
          <w:kern w:val="0"/>
          <w:sz w:val="24"/>
          <w:lang w:val="hr-HR" w:eastAsia="en-US"/>
        </w:rPr>
        <w:t xml:space="preserve"> M.</w:t>
      </w:r>
      <w:r>
        <w:rPr>
          <w:rFonts w:eastAsiaTheme="minorHAnsi"/>
          <w:kern w:val="0"/>
          <w:sz w:val="24"/>
          <w:lang w:val="hr-HR" w:eastAsia="en-US"/>
        </w:rPr>
        <w:t xml:space="preserve"> </w:t>
      </w:r>
      <w:r w:rsidRPr="006E6BFB">
        <w:rPr>
          <w:rFonts w:eastAsiaTheme="minorHAnsi"/>
          <w:kern w:val="0"/>
          <w:sz w:val="24"/>
          <w:lang w:val="hr-HR" w:eastAsia="en-US"/>
        </w:rPr>
        <w:t>Gelardi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S</w:t>
      </w:r>
      <w:r>
        <w:rPr>
          <w:rFonts w:eastAsiaTheme="minorHAnsi"/>
          <w:kern w:val="0"/>
          <w:sz w:val="24"/>
          <w:lang w:val="hr-HR" w:eastAsia="en-US"/>
        </w:rPr>
        <w:t xml:space="preserve">. </w:t>
      </w:r>
      <w:r w:rsidRPr="006E6BFB">
        <w:rPr>
          <w:rFonts w:eastAsiaTheme="minorHAnsi"/>
          <w:kern w:val="0"/>
          <w:sz w:val="24"/>
          <w:lang w:val="hr-HR" w:eastAsia="en-US"/>
        </w:rPr>
        <w:t>Wehnera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C</w:t>
      </w:r>
      <w:r>
        <w:rPr>
          <w:rFonts w:eastAsiaTheme="minorHAnsi"/>
          <w:kern w:val="0"/>
          <w:sz w:val="24"/>
          <w:lang w:val="hr-HR" w:eastAsia="en-US"/>
        </w:rPr>
        <w:t xml:space="preserve">. B.Fischer, </w:t>
      </w:r>
      <w:r w:rsidR="00DC583F" w:rsidRPr="00DC583F">
        <w:rPr>
          <w:rFonts w:eastAsiaTheme="minorHAnsi"/>
          <w:kern w:val="0"/>
          <w:sz w:val="24"/>
          <w:lang w:val="hr-HR" w:eastAsia="en-US"/>
        </w:rPr>
        <w:t>Amorphous hydrogenated carbon (a-C:H) depositions on polyoxymethylene: Substrate influence on the characteristics of the developing coatings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Surface</w:t>
      </w:r>
      <w:r>
        <w:rPr>
          <w:rFonts w:eastAsiaTheme="minorHAnsi"/>
          <w:kern w:val="0"/>
          <w:sz w:val="24"/>
          <w:lang w:val="hr-HR" w:eastAsia="en-US"/>
        </w:rPr>
        <w:t xml:space="preserve"> and Coatings Technology, </w:t>
      </w:r>
      <w:r w:rsidRPr="006E6BFB">
        <w:rPr>
          <w:rFonts w:eastAsiaTheme="minorHAnsi"/>
          <w:b/>
          <w:kern w:val="0"/>
          <w:sz w:val="24"/>
          <w:lang w:val="hr-HR" w:eastAsia="en-US"/>
        </w:rPr>
        <w:t>2016</w:t>
      </w:r>
      <w:r>
        <w:rPr>
          <w:rFonts w:eastAsiaTheme="minorHAnsi"/>
          <w:kern w:val="0"/>
          <w:sz w:val="24"/>
          <w:lang w:val="hr-HR" w:eastAsia="en-US"/>
        </w:rPr>
        <w:t xml:space="preserve">, </w:t>
      </w:r>
      <w:r w:rsidRPr="006E6BFB">
        <w:rPr>
          <w:rFonts w:eastAsiaTheme="minorHAnsi"/>
          <w:kern w:val="0"/>
          <w:sz w:val="24"/>
          <w:lang w:val="hr-HR" w:eastAsia="en-US"/>
        </w:rPr>
        <w:t>307, 658-665</w:t>
      </w:r>
      <w:r>
        <w:rPr>
          <w:rFonts w:eastAsiaTheme="minorHAnsi"/>
          <w:kern w:val="0"/>
          <w:sz w:val="24"/>
          <w:lang w:val="hr-HR" w:eastAsia="en-US"/>
        </w:rPr>
        <w:t>.</w:t>
      </w:r>
    </w:p>
    <w:p w:rsidR="00255C58" w:rsidRDefault="00255C58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0C548A" w:rsidRDefault="00255C58" w:rsidP="00506E1F">
      <w:pPr>
        <w:spacing w:line="360" w:lineRule="auto"/>
        <w:rPr>
          <w:sz w:val="24"/>
          <w:lang w:val="en-GB"/>
        </w:rPr>
      </w:pPr>
      <w:r>
        <w:rPr>
          <w:rFonts w:eastAsiaTheme="minorHAnsi"/>
          <w:kern w:val="0"/>
          <w:sz w:val="24"/>
          <w:lang w:val="hr-HR" w:eastAsia="en-US"/>
        </w:rPr>
        <w:t xml:space="preserve">2. </w:t>
      </w:r>
      <w:r w:rsidR="00506E1F" w:rsidRPr="00506E1F">
        <w:rPr>
          <w:b/>
          <w:sz w:val="24"/>
          <w:lang w:val="en-GB"/>
        </w:rPr>
        <w:t xml:space="preserve">Prof. </w:t>
      </w:r>
      <w:r w:rsidR="00506E1F" w:rsidRPr="00506E1F">
        <w:rPr>
          <w:b/>
          <w:sz w:val="24"/>
          <w:u w:val="double"/>
          <w:lang w:val="en-GB"/>
        </w:rPr>
        <w:t>D</w:t>
      </w:r>
      <w:r w:rsidR="00506E1F" w:rsidRPr="00506E1F">
        <w:rPr>
          <w:b/>
          <w:sz w:val="24"/>
          <w:lang w:val="en-GB"/>
        </w:rPr>
        <w:t xml:space="preserve">r. </w:t>
      </w:r>
      <w:proofErr w:type="spellStart"/>
      <w:r w:rsidR="00506E1F" w:rsidRPr="00506E1F">
        <w:rPr>
          <w:b/>
          <w:sz w:val="24"/>
          <w:lang w:val="en-GB"/>
        </w:rPr>
        <w:t>Ladislav</w:t>
      </w:r>
      <w:proofErr w:type="spellEnd"/>
      <w:r w:rsidR="00506E1F" w:rsidRPr="00506E1F">
        <w:rPr>
          <w:b/>
          <w:sz w:val="24"/>
          <w:lang w:val="en-GB"/>
        </w:rPr>
        <w:t xml:space="preserve"> </w:t>
      </w:r>
      <w:proofErr w:type="spellStart"/>
      <w:r w:rsidR="00506E1F" w:rsidRPr="00506E1F">
        <w:rPr>
          <w:b/>
          <w:sz w:val="24"/>
          <w:lang w:val="en-GB"/>
        </w:rPr>
        <w:t>Vrsalović</w:t>
      </w:r>
      <w:proofErr w:type="spellEnd"/>
      <w:r w:rsidR="00506E1F">
        <w:rPr>
          <w:sz w:val="24"/>
          <w:lang w:val="en-GB"/>
        </w:rPr>
        <w:t xml:space="preserve">, University of Split, Faculty of Chemistry and Technology,  </w:t>
      </w:r>
      <w:r w:rsidR="000C548A">
        <w:rPr>
          <w:sz w:val="24"/>
          <w:lang w:val="en-GB"/>
        </w:rPr>
        <w:t xml:space="preserve">Department of Electrochemistry and Materials Protection, Split, Croatia, </w:t>
      </w:r>
    </w:p>
    <w:p w:rsidR="00506E1F" w:rsidRDefault="00506E1F" w:rsidP="00506E1F">
      <w:pPr>
        <w:spacing w:line="360" w:lineRule="auto"/>
        <w:rPr>
          <w:rStyle w:val="Hyperlink"/>
          <w:rFonts w:ascii="Verdana" w:hAnsi="Verdana"/>
          <w:sz w:val="20"/>
          <w:szCs w:val="20"/>
          <w:shd w:val="clear" w:color="auto" w:fill="FFFFFF"/>
        </w:rPr>
      </w:pPr>
      <w:r w:rsidRPr="00506E1F">
        <w:rPr>
          <w:rFonts w:ascii="DroidSansRegular" w:hAnsi="DroidSansRegular"/>
          <w:color w:val="666666"/>
          <w:sz w:val="20"/>
          <w:szCs w:val="20"/>
          <w:shd w:val="clear" w:color="auto" w:fill="FFFFFF"/>
        </w:rPr>
        <w:t> </w:t>
      </w:r>
      <w:hyperlink r:id="rId5" w:history="1">
        <w:r w:rsidRPr="00506E1F">
          <w:rPr>
            <w:rStyle w:val="Hyperlink"/>
            <w:rFonts w:ascii="Verdana" w:hAnsi="Verdana"/>
          </w:rPr>
          <w:t>ladislav@ktf-split.hr</w:t>
        </w:r>
      </w:hyperlink>
    </w:p>
    <w:p w:rsidR="00506E1F" w:rsidRDefault="00506E1F" w:rsidP="00506E1F">
      <w:pPr>
        <w:spacing w:line="360" w:lineRule="auto"/>
        <w:rPr>
          <w:rStyle w:val="Hyperlink"/>
          <w:rFonts w:ascii="Verdana" w:hAnsi="Verdana"/>
          <w:sz w:val="20"/>
          <w:szCs w:val="20"/>
          <w:shd w:val="clear" w:color="auto" w:fill="FFFFFF"/>
        </w:rPr>
      </w:pPr>
    </w:p>
    <w:p w:rsidR="006438D6" w:rsidRDefault="00587309" w:rsidP="006438D6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  <w:r>
        <w:rPr>
          <w:rFonts w:eastAsia="KaiTi_GB2312"/>
          <w:sz w:val="24"/>
        </w:rPr>
        <w:t>Relevant expertis</w:t>
      </w:r>
      <w:r w:rsidR="006438D6">
        <w:rPr>
          <w:rFonts w:eastAsia="KaiTi_GB2312"/>
          <w:sz w:val="24"/>
        </w:rPr>
        <w:t xml:space="preserve">e: corrosion, </w:t>
      </w:r>
      <w:proofErr w:type="spellStart"/>
      <w:r w:rsidR="006438D6">
        <w:rPr>
          <w:rFonts w:eastAsia="KaiTi_GB2312"/>
          <w:sz w:val="24"/>
        </w:rPr>
        <w:t>inhbibitors</w:t>
      </w:r>
      <w:proofErr w:type="spellEnd"/>
    </w:p>
    <w:p w:rsidR="006438D6" w:rsidRDefault="006438D6" w:rsidP="00506E1F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</w:p>
    <w:p w:rsidR="00506E1F" w:rsidRDefault="00506E1F" w:rsidP="00506E1F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  <w:r>
        <w:rPr>
          <w:rFonts w:eastAsia="KaiTi_GB2312"/>
          <w:sz w:val="24"/>
        </w:rPr>
        <w:t>Relevant papers:</w:t>
      </w:r>
    </w:p>
    <w:p w:rsidR="00255C58" w:rsidRDefault="00C92EB2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sz w:val="24"/>
          <w:lang w:val="en-GB"/>
        </w:rPr>
      </w:pPr>
      <w:proofErr w:type="spellStart"/>
      <w:r>
        <w:rPr>
          <w:sz w:val="24"/>
          <w:lang w:val="en-GB"/>
        </w:rPr>
        <w:t>Vrsalović</w:t>
      </w:r>
      <w:proofErr w:type="spellEnd"/>
      <w:r>
        <w:rPr>
          <w:sz w:val="24"/>
          <w:lang w:val="en-GB"/>
        </w:rPr>
        <w:t xml:space="preserve">, S. </w:t>
      </w:r>
      <w:proofErr w:type="spellStart"/>
      <w:r>
        <w:rPr>
          <w:sz w:val="24"/>
          <w:lang w:val="en-GB"/>
        </w:rPr>
        <w:t>Gudić</w:t>
      </w:r>
      <w:proofErr w:type="spellEnd"/>
      <w:r>
        <w:rPr>
          <w:sz w:val="24"/>
          <w:lang w:val="en-GB"/>
        </w:rPr>
        <w:t xml:space="preserve">, D. </w:t>
      </w:r>
      <w:proofErr w:type="spellStart"/>
      <w:r>
        <w:rPr>
          <w:sz w:val="24"/>
          <w:lang w:val="en-GB"/>
        </w:rPr>
        <w:t>Gracić</w:t>
      </w:r>
      <w:proofErr w:type="spellEnd"/>
      <w:r>
        <w:rPr>
          <w:sz w:val="24"/>
          <w:lang w:val="en-GB"/>
        </w:rPr>
        <w:t xml:space="preserve">, I. </w:t>
      </w:r>
      <w:proofErr w:type="spellStart"/>
      <w:r>
        <w:rPr>
          <w:sz w:val="24"/>
          <w:lang w:val="en-GB"/>
        </w:rPr>
        <w:t>Smoljko</w:t>
      </w:r>
      <w:proofErr w:type="spellEnd"/>
      <w:r>
        <w:rPr>
          <w:sz w:val="24"/>
          <w:lang w:val="en-GB"/>
        </w:rPr>
        <w:t xml:space="preserve">, I. </w:t>
      </w:r>
      <w:proofErr w:type="spellStart"/>
      <w:r>
        <w:rPr>
          <w:sz w:val="24"/>
          <w:lang w:val="en-GB"/>
        </w:rPr>
        <w:t>Ivanić</w:t>
      </w:r>
      <w:proofErr w:type="spellEnd"/>
      <w:r>
        <w:rPr>
          <w:sz w:val="24"/>
          <w:lang w:val="en-GB"/>
        </w:rPr>
        <w:t xml:space="preserve">, M. </w:t>
      </w:r>
      <w:proofErr w:type="spellStart"/>
      <w:r>
        <w:rPr>
          <w:sz w:val="24"/>
          <w:lang w:val="en-GB"/>
        </w:rPr>
        <w:t>Kliškić</w:t>
      </w:r>
      <w:proofErr w:type="spellEnd"/>
      <w:r>
        <w:rPr>
          <w:sz w:val="24"/>
          <w:lang w:val="en-GB"/>
        </w:rPr>
        <w:t xml:space="preserve">, E. E. </w:t>
      </w:r>
      <w:proofErr w:type="spellStart"/>
      <w:r>
        <w:rPr>
          <w:sz w:val="24"/>
          <w:lang w:val="en-GB"/>
        </w:rPr>
        <w:t>Oguzie</w:t>
      </w:r>
      <w:proofErr w:type="spellEnd"/>
      <w:r>
        <w:rPr>
          <w:sz w:val="24"/>
          <w:lang w:val="en-GB"/>
        </w:rPr>
        <w:t xml:space="preserve">, Int. J. </w:t>
      </w:r>
      <w:proofErr w:type="spellStart"/>
      <w:r>
        <w:rPr>
          <w:sz w:val="24"/>
          <w:lang w:val="en-GB"/>
        </w:rPr>
        <w:t>Electrchem</w:t>
      </w:r>
      <w:proofErr w:type="spellEnd"/>
      <w:r>
        <w:rPr>
          <w:sz w:val="24"/>
          <w:lang w:val="en-GB"/>
        </w:rPr>
        <w:t xml:space="preserve">. </w:t>
      </w:r>
      <w:proofErr w:type="gramStart"/>
      <w:r>
        <w:rPr>
          <w:sz w:val="24"/>
          <w:lang w:val="en-GB"/>
        </w:rPr>
        <w:t xml:space="preserve">Sci., </w:t>
      </w:r>
      <w:r>
        <w:rPr>
          <w:b/>
          <w:sz w:val="24"/>
          <w:lang w:val="en-GB"/>
        </w:rPr>
        <w:t>2018</w:t>
      </w:r>
      <w:r>
        <w:rPr>
          <w:sz w:val="24"/>
          <w:lang w:val="en-GB"/>
        </w:rPr>
        <w:t>, 13, 1; 2102-2117.</w:t>
      </w:r>
      <w:proofErr w:type="gramEnd"/>
    </w:p>
    <w:p w:rsidR="00C92EB2" w:rsidRDefault="00C92EB2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sz w:val="24"/>
          <w:lang w:val="en-GB"/>
        </w:rPr>
      </w:pPr>
    </w:p>
    <w:p w:rsidR="00C92EB2" w:rsidRPr="00C92EB2" w:rsidRDefault="00C92EB2" w:rsidP="00C92EB2">
      <w:pPr>
        <w:widowControl/>
        <w:autoSpaceDE w:val="0"/>
        <w:autoSpaceDN w:val="0"/>
        <w:adjustRightInd w:val="0"/>
        <w:spacing w:line="360" w:lineRule="auto"/>
        <w:jc w:val="left"/>
        <w:rPr>
          <w:sz w:val="24"/>
          <w:lang w:val="en-GB"/>
        </w:rPr>
      </w:pPr>
      <w:proofErr w:type="spellStart"/>
      <w:proofErr w:type="gramStart"/>
      <w:r w:rsidRPr="00C92EB2">
        <w:rPr>
          <w:sz w:val="24"/>
          <w:lang w:val="en-GB"/>
        </w:rPr>
        <w:t>Vrsalović</w:t>
      </w:r>
      <w:proofErr w:type="spellEnd"/>
      <w:r w:rsidRPr="00C92EB2">
        <w:rPr>
          <w:sz w:val="24"/>
          <w:lang w:val="en-GB"/>
        </w:rPr>
        <w:t xml:space="preserve">, </w:t>
      </w:r>
      <w:proofErr w:type="spellStart"/>
      <w:r w:rsidRPr="00C92EB2">
        <w:rPr>
          <w:sz w:val="24"/>
          <w:lang w:val="en-GB"/>
        </w:rPr>
        <w:t>Ladislav</w:t>
      </w:r>
      <w:proofErr w:type="spellEnd"/>
      <w:r w:rsidRPr="00C92EB2">
        <w:rPr>
          <w:sz w:val="24"/>
          <w:lang w:val="en-GB"/>
        </w:rPr>
        <w:t xml:space="preserve">; </w:t>
      </w:r>
      <w:proofErr w:type="spellStart"/>
      <w:r w:rsidRPr="00C92EB2">
        <w:rPr>
          <w:sz w:val="24"/>
          <w:lang w:val="en-GB"/>
        </w:rPr>
        <w:t>Gudić</w:t>
      </w:r>
      <w:proofErr w:type="spellEnd"/>
      <w:r w:rsidRPr="00C92EB2">
        <w:rPr>
          <w:sz w:val="24"/>
          <w:lang w:val="en-GB"/>
        </w:rPr>
        <w:t xml:space="preserve">, </w:t>
      </w:r>
      <w:proofErr w:type="spellStart"/>
      <w:r w:rsidRPr="00C92EB2">
        <w:rPr>
          <w:sz w:val="24"/>
          <w:lang w:val="en-GB"/>
        </w:rPr>
        <w:t>Senka</w:t>
      </w:r>
      <w:proofErr w:type="spellEnd"/>
      <w:r w:rsidRPr="00C92EB2">
        <w:rPr>
          <w:sz w:val="24"/>
          <w:lang w:val="en-GB"/>
        </w:rPr>
        <w:t xml:space="preserve">; </w:t>
      </w:r>
      <w:proofErr w:type="spellStart"/>
      <w:r w:rsidRPr="00C92EB2">
        <w:rPr>
          <w:sz w:val="24"/>
          <w:lang w:val="en-GB"/>
        </w:rPr>
        <w:t>Kliškić</w:t>
      </w:r>
      <w:proofErr w:type="spellEnd"/>
      <w:r w:rsidRPr="00C92EB2">
        <w:rPr>
          <w:sz w:val="24"/>
          <w:lang w:val="en-GB"/>
        </w:rPr>
        <w:t xml:space="preserve">, </w:t>
      </w:r>
      <w:proofErr w:type="spellStart"/>
      <w:r w:rsidRPr="00C92EB2">
        <w:rPr>
          <w:sz w:val="24"/>
          <w:lang w:val="en-GB"/>
        </w:rPr>
        <w:t>Maja</w:t>
      </w:r>
      <w:proofErr w:type="spellEnd"/>
      <w:r w:rsidRPr="00C92EB2">
        <w:rPr>
          <w:sz w:val="24"/>
          <w:lang w:val="en-GB"/>
        </w:rPr>
        <w:t xml:space="preserve">; </w:t>
      </w:r>
      <w:proofErr w:type="spellStart"/>
      <w:r w:rsidRPr="00C92EB2">
        <w:rPr>
          <w:sz w:val="24"/>
          <w:lang w:val="en-GB"/>
        </w:rPr>
        <w:t>Oguzie</w:t>
      </w:r>
      <w:proofErr w:type="spellEnd"/>
      <w:r w:rsidRPr="00C92EB2">
        <w:rPr>
          <w:sz w:val="24"/>
          <w:lang w:val="en-GB"/>
        </w:rPr>
        <w:t xml:space="preserve">, </w:t>
      </w:r>
      <w:proofErr w:type="spellStart"/>
      <w:r w:rsidRPr="00C92EB2">
        <w:rPr>
          <w:sz w:val="24"/>
          <w:lang w:val="en-GB"/>
        </w:rPr>
        <w:t>Emeka</w:t>
      </w:r>
      <w:proofErr w:type="spellEnd"/>
      <w:r w:rsidRPr="00C92EB2">
        <w:rPr>
          <w:sz w:val="24"/>
          <w:lang w:val="en-GB"/>
        </w:rPr>
        <w:t xml:space="preserve"> Emanuel; </w:t>
      </w:r>
      <w:proofErr w:type="spellStart"/>
      <w:r w:rsidRPr="00C92EB2">
        <w:rPr>
          <w:sz w:val="24"/>
          <w:lang w:val="en-GB"/>
        </w:rPr>
        <w:t>Carev</w:t>
      </w:r>
      <w:proofErr w:type="spellEnd"/>
      <w:r w:rsidRPr="00C92EB2">
        <w:rPr>
          <w:sz w:val="24"/>
          <w:lang w:val="en-GB"/>
        </w:rPr>
        <w:t>, Luka.</w:t>
      </w:r>
      <w:proofErr w:type="gramEnd"/>
    </w:p>
    <w:p w:rsidR="00C92EB2" w:rsidRDefault="00C92EB2" w:rsidP="00C92EB2">
      <w:pPr>
        <w:widowControl/>
        <w:autoSpaceDE w:val="0"/>
        <w:autoSpaceDN w:val="0"/>
        <w:adjustRightInd w:val="0"/>
        <w:spacing w:line="360" w:lineRule="auto"/>
        <w:jc w:val="left"/>
        <w:rPr>
          <w:sz w:val="24"/>
          <w:lang w:val="en-GB"/>
        </w:rPr>
      </w:pPr>
      <w:proofErr w:type="gramStart"/>
      <w:r w:rsidRPr="00C92EB2">
        <w:rPr>
          <w:sz w:val="24"/>
          <w:lang w:val="en-GB"/>
        </w:rPr>
        <w:t xml:space="preserve">Inhibition of Copper Corrosion in </w:t>
      </w:r>
      <w:proofErr w:type="spellStart"/>
      <w:r w:rsidRPr="00C92EB2">
        <w:rPr>
          <w:sz w:val="24"/>
          <w:lang w:val="en-GB"/>
        </w:rPr>
        <w:t>NaCl</w:t>
      </w:r>
      <w:proofErr w:type="spellEnd"/>
      <w:r w:rsidRPr="00C92EB2">
        <w:rPr>
          <w:sz w:val="24"/>
          <w:lang w:val="en-GB"/>
        </w:rPr>
        <w:t xml:space="preserve"> Solution by </w:t>
      </w:r>
      <w:proofErr w:type="spellStart"/>
      <w:r w:rsidRPr="00C92EB2">
        <w:rPr>
          <w:sz w:val="24"/>
          <w:lang w:val="en-GB"/>
        </w:rPr>
        <w:t>Caffeic</w:t>
      </w:r>
      <w:proofErr w:type="spellEnd"/>
      <w:r w:rsidRPr="00C92EB2">
        <w:rPr>
          <w:sz w:val="24"/>
          <w:lang w:val="en-GB"/>
        </w:rPr>
        <w:t xml:space="preserve"> Acid.</w:t>
      </w:r>
      <w:proofErr w:type="gramEnd"/>
      <w:r w:rsidRPr="00C92EB2">
        <w:rPr>
          <w:sz w:val="24"/>
          <w:lang w:val="en-GB"/>
        </w:rPr>
        <w:t xml:space="preserve"> </w:t>
      </w:r>
      <w:r>
        <w:rPr>
          <w:sz w:val="24"/>
          <w:lang w:val="en-GB"/>
        </w:rPr>
        <w:t xml:space="preserve">Int. J. </w:t>
      </w:r>
      <w:proofErr w:type="spellStart"/>
      <w:r>
        <w:rPr>
          <w:sz w:val="24"/>
          <w:lang w:val="en-GB"/>
        </w:rPr>
        <w:t>Electrchem</w:t>
      </w:r>
      <w:proofErr w:type="spellEnd"/>
      <w:r>
        <w:rPr>
          <w:sz w:val="24"/>
          <w:lang w:val="en-GB"/>
        </w:rPr>
        <w:t xml:space="preserve">. Sci., </w:t>
      </w:r>
      <w:r w:rsidRPr="00C92EB2">
        <w:rPr>
          <w:sz w:val="24"/>
          <w:lang w:val="en-GB"/>
        </w:rPr>
        <w:t>11</w:t>
      </w:r>
      <w:r>
        <w:rPr>
          <w:sz w:val="24"/>
          <w:lang w:val="en-GB"/>
        </w:rPr>
        <w:t xml:space="preserve">, </w:t>
      </w:r>
      <w:r w:rsidRPr="00C92EB2">
        <w:rPr>
          <w:b/>
          <w:sz w:val="24"/>
          <w:lang w:val="en-GB"/>
        </w:rPr>
        <w:t>2016</w:t>
      </w:r>
      <w:r w:rsidRPr="00C92EB2">
        <w:rPr>
          <w:sz w:val="24"/>
          <w:lang w:val="en-GB"/>
        </w:rPr>
        <w:t>, 459-474</w:t>
      </w:r>
      <w:r>
        <w:rPr>
          <w:sz w:val="24"/>
          <w:lang w:val="en-GB"/>
        </w:rPr>
        <w:t>.</w:t>
      </w:r>
    </w:p>
    <w:p w:rsidR="00C92EB2" w:rsidRDefault="00C92EB2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sz w:val="24"/>
          <w:lang w:val="en-GB"/>
        </w:rPr>
      </w:pPr>
    </w:p>
    <w:p w:rsidR="00277CFD" w:rsidRDefault="00AB54C7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  <w:r>
        <w:rPr>
          <w:rFonts w:eastAsiaTheme="minorHAnsi"/>
          <w:kern w:val="0"/>
          <w:sz w:val="24"/>
          <w:lang w:val="hr-HR" w:eastAsia="en-US"/>
        </w:rPr>
        <w:t xml:space="preserve">3. </w:t>
      </w:r>
      <w:r w:rsidR="00587309" w:rsidRPr="00B4713A">
        <w:rPr>
          <w:rFonts w:eastAsiaTheme="minorHAnsi"/>
          <w:b/>
          <w:kern w:val="0"/>
          <w:sz w:val="24"/>
          <w:lang w:val="hr-HR" w:eastAsia="en-US"/>
        </w:rPr>
        <w:t>M. Sc</w:t>
      </w:r>
      <w:r w:rsidR="00EE5DDE" w:rsidRPr="00B4713A">
        <w:rPr>
          <w:rFonts w:eastAsiaTheme="minorHAnsi"/>
          <w:b/>
          <w:kern w:val="0"/>
          <w:sz w:val="24"/>
          <w:lang w:val="hr-HR" w:eastAsia="en-US"/>
        </w:rPr>
        <w:t>. Abdul Shaban</w:t>
      </w:r>
      <w:r w:rsidR="00EE5DDE">
        <w:rPr>
          <w:rFonts w:eastAsiaTheme="minorHAnsi"/>
          <w:kern w:val="0"/>
          <w:sz w:val="24"/>
          <w:lang w:val="hr-HR" w:eastAsia="en-US"/>
        </w:rPr>
        <w:t xml:space="preserve">, </w:t>
      </w:r>
      <w:r w:rsidR="00EE5DDE" w:rsidRPr="00EE5DDE">
        <w:t xml:space="preserve"> </w:t>
      </w:r>
      <w:r w:rsidR="00EE5DDE" w:rsidRPr="00EE5DDE">
        <w:rPr>
          <w:rFonts w:eastAsiaTheme="minorHAnsi"/>
          <w:kern w:val="0"/>
          <w:sz w:val="24"/>
          <w:lang w:val="hr-HR" w:eastAsia="en-US"/>
        </w:rPr>
        <w:t xml:space="preserve">Institute of Materials and Env. Chem., </w:t>
      </w:r>
      <w:r w:rsidR="00587309" w:rsidRPr="00587309">
        <w:rPr>
          <w:rFonts w:eastAsiaTheme="minorHAnsi"/>
          <w:kern w:val="0"/>
          <w:sz w:val="24"/>
          <w:lang w:val="hr-HR" w:eastAsia="en-US"/>
        </w:rPr>
        <w:t>Hungarian Academy of Sciences</w:t>
      </w:r>
      <w:r w:rsidR="00587309">
        <w:rPr>
          <w:rFonts w:eastAsiaTheme="minorHAnsi"/>
          <w:kern w:val="0"/>
          <w:sz w:val="24"/>
          <w:lang w:val="hr-HR" w:eastAsia="en-US"/>
        </w:rPr>
        <w:t xml:space="preserve">, </w:t>
      </w:r>
      <w:r w:rsidR="00EE5DDE" w:rsidRPr="00EE5DDE">
        <w:rPr>
          <w:rFonts w:eastAsiaTheme="minorHAnsi"/>
          <w:kern w:val="0"/>
          <w:sz w:val="24"/>
          <w:lang w:val="hr-HR" w:eastAsia="en-US"/>
        </w:rPr>
        <w:t>Research Center for Natural Sciences</w:t>
      </w:r>
      <w:r w:rsidR="00EE5DDE">
        <w:rPr>
          <w:rFonts w:eastAsiaTheme="minorHAnsi"/>
          <w:kern w:val="0"/>
          <w:sz w:val="24"/>
          <w:lang w:val="hr-HR" w:eastAsia="en-US"/>
        </w:rPr>
        <w:t xml:space="preserve">, </w:t>
      </w:r>
      <w:r w:rsidR="00EE5DDE" w:rsidRPr="00EE5DDE">
        <w:rPr>
          <w:rFonts w:eastAsiaTheme="minorHAnsi"/>
          <w:kern w:val="0"/>
          <w:sz w:val="24"/>
          <w:lang w:val="hr-HR" w:eastAsia="en-US"/>
        </w:rPr>
        <w:t xml:space="preserve">Department of Interfaces and Surface </w:t>
      </w:r>
      <w:r w:rsidR="00587309">
        <w:rPr>
          <w:rFonts w:eastAsiaTheme="minorHAnsi"/>
          <w:kern w:val="0"/>
          <w:sz w:val="24"/>
          <w:lang w:val="hr-HR" w:eastAsia="en-US"/>
        </w:rPr>
        <w:t xml:space="preserve">Modification, </w:t>
      </w:r>
      <w:r w:rsidR="00EE5DDE" w:rsidRPr="00EE5DDE">
        <w:rPr>
          <w:rFonts w:eastAsiaTheme="minorHAnsi"/>
          <w:kern w:val="0"/>
          <w:sz w:val="24"/>
          <w:lang w:val="hr-HR" w:eastAsia="en-US"/>
        </w:rPr>
        <w:t xml:space="preserve"> Budapest, Hungary</w:t>
      </w:r>
      <w:r w:rsidR="00277CFD">
        <w:rPr>
          <w:rFonts w:eastAsiaTheme="minorHAnsi"/>
          <w:kern w:val="0"/>
          <w:sz w:val="24"/>
          <w:lang w:val="hr-HR" w:eastAsia="en-US"/>
        </w:rPr>
        <w:t>,</w:t>
      </w:r>
    </w:p>
    <w:p w:rsidR="00277CFD" w:rsidRPr="00277CFD" w:rsidRDefault="00277CFD" w:rsidP="00277CFD">
      <w:pPr>
        <w:spacing w:line="360" w:lineRule="auto"/>
        <w:rPr>
          <w:rStyle w:val="Hyperlink"/>
          <w:rFonts w:ascii="Verdana" w:hAnsi="Verdana"/>
        </w:rPr>
      </w:pPr>
      <w:r w:rsidRPr="00277CFD">
        <w:rPr>
          <w:rStyle w:val="Hyperlink"/>
          <w:rFonts w:ascii="Verdana" w:hAnsi="Verdana"/>
        </w:rPr>
        <w:t>shaban.abdul@ttk.mta.hu</w:t>
      </w:r>
      <w:bookmarkStart w:id="0" w:name="_GoBack"/>
      <w:bookmarkEnd w:id="0"/>
    </w:p>
    <w:p w:rsidR="00587309" w:rsidRDefault="00587309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587309" w:rsidRDefault="00587309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  <w:r>
        <w:rPr>
          <w:rFonts w:eastAsiaTheme="minorHAnsi"/>
          <w:kern w:val="0"/>
          <w:sz w:val="24"/>
          <w:lang w:val="hr-HR" w:eastAsia="en-US"/>
        </w:rPr>
        <w:t>Relevant expertise:</w:t>
      </w:r>
      <w:r w:rsidRPr="00587309">
        <w:rPr>
          <w:rFonts w:ascii="Arial" w:hAnsi="Arial" w:cs="Arial"/>
          <w:color w:val="111111"/>
          <w:szCs w:val="21"/>
          <w:shd w:val="clear" w:color="auto" w:fill="FFFFFF"/>
        </w:rPr>
        <w:t xml:space="preserve"> </w:t>
      </w:r>
      <w:r>
        <w:rPr>
          <w:rFonts w:eastAsiaTheme="minorHAnsi"/>
          <w:kern w:val="0"/>
          <w:sz w:val="24"/>
          <w:lang w:val="hr-HR" w:eastAsia="en-US"/>
        </w:rPr>
        <w:t>Corrosion, Inhibitors</w:t>
      </w:r>
    </w:p>
    <w:p w:rsidR="00587309" w:rsidRDefault="00587309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587309" w:rsidRDefault="00587309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  <w:r>
        <w:rPr>
          <w:rFonts w:eastAsiaTheme="minorHAnsi"/>
          <w:kern w:val="0"/>
          <w:sz w:val="24"/>
          <w:lang w:val="hr-HR" w:eastAsia="en-US"/>
        </w:rPr>
        <w:t>Relevant publications:</w:t>
      </w:r>
    </w:p>
    <w:p w:rsidR="00587309" w:rsidRDefault="00587309" w:rsidP="00587309">
      <w:pPr>
        <w:spacing w:line="360" w:lineRule="auto"/>
        <w:rPr>
          <w:sz w:val="24"/>
          <w:lang w:val="en-GB"/>
        </w:rPr>
      </w:pPr>
      <w:r>
        <w:rPr>
          <w:sz w:val="24"/>
          <w:lang w:val="en-GB"/>
        </w:rPr>
        <w:t xml:space="preserve">A. </w:t>
      </w:r>
      <w:proofErr w:type="spellStart"/>
      <w:r>
        <w:rPr>
          <w:sz w:val="24"/>
          <w:lang w:val="en-GB"/>
        </w:rPr>
        <w:t>Shaban</w:t>
      </w:r>
      <w:proofErr w:type="spellEnd"/>
      <w:r>
        <w:rPr>
          <w:sz w:val="24"/>
          <w:lang w:val="en-GB"/>
        </w:rPr>
        <w:t xml:space="preserve">, I. </w:t>
      </w:r>
      <w:proofErr w:type="spellStart"/>
      <w:r>
        <w:rPr>
          <w:sz w:val="24"/>
          <w:lang w:val="en-GB"/>
        </w:rPr>
        <w:t>Felhosi</w:t>
      </w:r>
      <w:proofErr w:type="spellEnd"/>
      <w:r>
        <w:rPr>
          <w:sz w:val="24"/>
          <w:lang w:val="en-GB"/>
        </w:rPr>
        <w:t xml:space="preserve">, J. </w:t>
      </w:r>
      <w:proofErr w:type="spellStart"/>
      <w:r>
        <w:rPr>
          <w:sz w:val="24"/>
          <w:lang w:val="en-GB"/>
        </w:rPr>
        <w:t>Telegdi</w:t>
      </w:r>
      <w:proofErr w:type="spellEnd"/>
      <w:r>
        <w:rPr>
          <w:sz w:val="24"/>
          <w:lang w:val="en-GB"/>
        </w:rPr>
        <w:t xml:space="preserve">, </w:t>
      </w:r>
      <w:r w:rsidRPr="00587309">
        <w:rPr>
          <w:sz w:val="24"/>
          <w:lang w:val="en-GB"/>
        </w:rPr>
        <w:t>Laboratory assessment of inhibition efficiency and mechanism of inhibitor blend (P22SU) on mild steel corrosion in high chloride containing water</w:t>
      </w:r>
      <w:r>
        <w:rPr>
          <w:sz w:val="24"/>
          <w:lang w:val="en-GB"/>
        </w:rPr>
        <w:t xml:space="preserve">, Int. J. </w:t>
      </w:r>
      <w:proofErr w:type="spellStart"/>
      <w:r>
        <w:rPr>
          <w:sz w:val="24"/>
          <w:lang w:val="en-GB"/>
        </w:rPr>
        <w:t>Corros</w:t>
      </w:r>
      <w:proofErr w:type="spellEnd"/>
      <w:r>
        <w:rPr>
          <w:sz w:val="24"/>
          <w:lang w:val="en-GB"/>
        </w:rPr>
        <w:t xml:space="preserve">. Scale </w:t>
      </w:r>
      <w:proofErr w:type="spellStart"/>
      <w:r>
        <w:rPr>
          <w:sz w:val="24"/>
          <w:lang w:val="en-GB"/>
        </w:rPr>
        <w:t>Inhib</w:t>
      </w:r>
      <w:proofErr w:type="spellEnd"/>
      <w:r>
        <w:rPr>
          <w:sz w:val="24"/>
          <w:lang w:val="en-GB"/>
        </w:rPr>
        <w:t xml:space="preserve">. </w:t>
      </w:r>
      <w:r>
        <w:rPr>
          <w:b/>
          <w:sz w:val="24"/>
          <w:lang w:val="en-GB"/>
        </w:rPr>
        <w:t>2017</w:t>
      </w:r>
      <w:r>
        <w:rPr>
          <w:sz w:val="24"/>
          <w:lang w:val="en-GB"/>
        </w:rPr>
        <w:t>, 6, 262–275.</w:t>
      </w:r>
    </w:p>
    <w:p w:rsidR="00B4713A" w:rsidRDefault="00B4713A" w:rsidP="00587309">
      <w:pPr>
        <w:spacing w:line="360" w:lineRule="auto"/>
        <w:rPr>
          <w:sz w:val="24"/>
          <w:lang w:val="en-GB"/>
        </w:rPr>
      </w:pPr>
    </w:p>
    <w:p w:rsidR="00B4713A" w:rsidRPr="00B4713A" w:rsidRDefault="00B4713A" w:rsidP="00B4713A">
      <w:pPr>
        <w:spacing w:line="360" w:lineRule="auto"/>
        <w:rPr>
          <w:sz w:val="24"/>
          <w:lang w:val="en-GB"/>
        </w:rPr>
      </w:pPr>
      <w:r w:rsidRPr="00B4713A">
        <w:rPr>
          <w:sz w:val="24"/>
          <w:lang w:val="en-GB"/>
        </w:rPr>
        <w:t>A</w:t>
      </w:r>
      <w:r>
        <w:rPr>
          <w:sz w:val="24"/>
          <w:lang w:val="en-GB"/>
        </w:rPr>
        <w:t>.</w:t>
      </w:r>
      <w:r w:rsidRPr="00B4713A">
        <w:rPr>
          <w:sz w:val="24"/>
          <w:lang w:val="en-GB"/>
        </w:rPr>
        <w:t xml:space="preserve"> </w:t>
      </w:r>
      <w:proofErr w:type="spellStart"/>
      <w:r w:rsidRPr="00B4713A">
        <w:rPr>
          <w:sz w:val="24"/>
          <w:lang w:val="en-GB"/>
        </w:rPr>
        <w:t>Shaban</w:t>
      </w:r>
      <w:proofErr w:type="spellEnd"/>
      <w:r w:rsidRPr="00B4713A">
        <w:rPr>
          <w:sz w:val="24"/>
          <w:lang w:val="en-GB"/>
        </w:rPr>
        <w:t>, E</w:t>
      </w:r>
      <w:r>
        <w:rPr>
          <w:sz w:val="24"/>
          <w:lang w:val="en-GB"/>
        </w:rPr>
        <w:t>.</w:t>
      </w:r>
      <w:r w:rsidRPr="00B4713A">
        <w:rPr>
          <w:sz w:val="24"/>
          <w:lang w:val="en-GB"/>
        </w:rPr>
        <w:t xml:space="preserve"> </w:t>
      </w:r>
      <w:proofErr w:type="spellStart"/>
      <w:r w:rsidRPr="00B4713A">
        <w:rPr>
          <w:sz w:val="24"/>
          <w:lang w:val="en-GB"/>
        </w:rPr>
        <w:t>Kálmán</w:t>
      </w:r>
      <w:proofErr w:type="spellEnd"/>
      <w:r w:rsidRPr="00B4713A">
        <w:rPr>
          <w:sz w:val="24"/>
          <w:lang w:val="en-GB"/>
        </w:rPr>
        <w:t>, I</w:t>
      </w:r>
      <w:r>
        <w:rPr>
          <w:sz w:val="24"/>
          <w:lang w:val="en-GB"/>
        </w:rPr>
        <w:t>.</w:t>
      </w:r>
      <w:r w:rsidRPr="00B4713A">
        <w:rPr>
          <w:sz w:val="24"/>
          <w:lang w:val="en-GB"/>
        </w:rPr>
        <w:t xml:space="preserve"> </w:t>
      </w:r>
      <w:proofErr w:type="spellStart"/>
      <w:r w:rsidRPr="00B4713A">
        <w:rPr>
          <w:sz w:val="24"/>
          <w:lang w:val="en-GB"/>
        </w:rPr>
        <w:t>Biczo</w:t>
      </w:r>
      <w:proofErr w:type="spellEnd"/>
      <w:r>
        <w:rPr>
          <w:sz w:val="24"/>
          <w:lang w:val="en-GB"/>
        </w:rPr>
        <w:t xml:space="preserve">, </w:t>
      </w:r>
      <w:hyperlink r:id="rId6" w:history="1">
        <w:r w:rsidRPr="00B4713A">
          <w:rPr>
            <w:sz w:val="24"/>
            <w:lang w:val="en-GB"/>
          </w:rPr>
          <w:t>Inhibition mechanism of carbon steel in neutral solution by N-</w:t>
        </w:r>
        <w:proofErr w:type="spellStart"/>
        <w:r w:rsidRPr="00B4713A">
          <w:rPr>
            <w:sz w:val="24"/>
            <w:lang w:val="en-GB"/>
          </w:rPr>
          <w:t>phosphono</w:t>
        </w:r>
        <w:proofErr w:type="spellEnd"/>
        <w:r w:rsidRPr="00B4713A">
          <w:rPr>
            <w:sz w:val="24"/>
            <w:lang w:val="en-GB"/>
          </w:rPr>
          <w:t>-methyl-</w:t>
        </w:r>
        <w:proofErr w:type="spellStart"/>
        <w:r w:rsidRPr="00B4713A">
          <w:rPr>
            <w:sz w:val="24"/>
            <w:lang w:val="en-GB"/>
          </w:rPr>
          <w:t>glycine</w:t>
        </w:r>
        <w:proofErr w:type="spellEnd"/>
      </w:hyperlink>
      <w:r>
        <w:rPr>
          <w:sz w:val="24"/>
          <w:lang w:val="en-GB"/>
        </w:rPr>
        <w:t xml:space="preserve">, </w:t>
      </w:r>
      <w:r w:rsidRPr="00B4713A">
        <w:rPr>
          <w:sz w:val="24"/>
          <w:lang w:val="en-GB"/>
        </w:rPr>
        <w:t>Corr</w:t>
      </w:r>
      <w:r>
        <w:rPr>
          <w:sz w:val="24"/>
          <w:lang w:val="en-GB"/>
        </w:rPr>
        <w:t>.</w:t>
      </w:r>
      <w:r w:rsidRPr="00B4713A">
        <w:rPr>
          <w:sz w:val="24"/>
          <w:lang w:val="en-GB"/>
        </w:rPr>
        <w:t xml:space="preserve"> </w:t>
      </w:r>
      <w:r>
        <w:rPr>
          <w:sz w:val="24"/>
          <w:lang w:val="en-GB"/>
        </w:rPr>
        <w:t>S</w:t>
      </w:r>
      <w:r w:rsidRPr="00B4713A">
        <w:rPr>
          <w:sz w:val="24"/>
          <w:lang w:val="en-GB"/>
        </w:rPr>
        <w:t>ci</w:t>
      </w:r>
      <w:r>
        <w:rPr>
          <w:sz w:val="24"/>
          <w:lang w:val="en-GB"/>
        </w:rPr>
        <w:t xml:space="preserve">., </w:t>
      </w:r>
      <w:r w:rsidRPr="00B4713A">
        <w:rPr>
          <w:b/>
          <w:sz w:val="24"/>
          <w:lang w:val="en-GB"/>
        </w:rPr>
        <w:t>1993</w:t>
      </w:r>
      <w:r>
        <w:rPr>
          <w:sz w:val="24"/>
          <w:lang w:val="en-GB"/>
        </w:rPr>
        <w:t xml:space="preserve">, 35, </w:t>
      </w:r>
      <w:r w:rsidRPr="00B4713A">
        <w:rPr>
          <w:sz w:val="24"/>
          <w:lang w:val="en-GB"/>
        </w:rPr>
        <w:t>1463-1470</w:t>
      </w:r>
      <w:r>
        <w:rPr>
          <w:sz w:val="24"/>
          <w:lang w:val="en-GB"/>
        </w:rPr>
        <w:t>.</w:t>
      </w:r>
    </w:p>
    <w:p w:rsidR="00B4713A" w:rsidRDefault="00B4713A" w:rsidP="00587309">
      <w:pPr>
        <w:spacing w:line="360" w:lineRule="auto"/>
        <w:rPr>
          <w:sz w:val="24"/>
          <w:lang w:val="en-GB"/>
        </w:rPr>
      </w:pPr>
    </w:p>
    <w:p w:rsidR="00587309" w:rsidRDefault="00587309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6E6BFB" w:rsidRDefault="006E6BFB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6E6BFB" w:rsidRPr="00DC583F" w:rsidRDefault="006E6BFB" w:rsidP="006E6BFB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137FD6" w:rsidRPr="0040223D" w:rsidRDefault="00137FD6" w:rsidP="006D257E"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HAnsi"/>
          <w:kern w:val="0"/>
          <w:sz w:val="24"/>
          <w:lang w:val="hr-HR" w:eastAsia="en-US"/>
        </w:rPr>
      </w:pPr>
    </w:p>
    <w:p w:rsidR="001E6692" w:rsidRPr="0040223D" w:rsidRDefault="001E6692" w:rsidP="006D257E">
      <w:pPr>
        <w:spacing w:line="360" w:lineRule="auto"/>
        <w:rPr>
          <w:sz w:val="24"/>
        </w:rPr>
      </w:pPr>
    </w:p>
    <w:sectPr w:rsidR="001E6692" w:rsidRPr="0040223D" w:rsidSect="001C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376"/>
    <w:rsid w:val="00011238"/>
    <w:rsid w:val="000B44CB"/>
    <w:rsid w:val="000C548A"/>
    <w:rsid w:val="00137FD6"/>
    <w:rsid w:val="001C0EB1"/>
    <w:rsid w:val="001E6692"/>
    <w:rsid w:val="00221CBD"/>
    <w:rsid w:val="00255C58"/>
    <w:rsid w:val="00277CFD"/>
    <w:rsid w:val="00377979"/>
    <w:rsid w:val="0040223D"/>
    <w:rsid w:val="00411C3A"/>
    <w:rsid w:val="004C12AC"/>
    <w:rsid w:val="00506E1F"/>
    <w:rsid w:val="005478F5"/>
    <w:rsid w:val="00587309"/>
    <w:rsid w:val="006438D6"/>
    <w:rsid w:val="00695376"/>
    <w:rsid w:val="006D257E"/>
    <w:rsid w:val="006E6BFB"/>
    <w:rsid w:val="00793421"/>
    <w:rsid w:val="00796497"/>
    <w:rsid w:val="007F60D9"/>
    <w:rsid w:val="008165D3"/>
    <w:rsid w:val="009B592F"/>
    <w:rsid w:val="009C4A3C"/>
    <w:rsid w:val="009F2C8F"/>
    <w:rsid w:val="00A10EC8"/>
    <w:rsid w:val="00A42F0C"/>
    <w:rsid w:val="00AB54C7"/>
    <w:rsid w:val="00B2082B"/>
    <w:rsid w:val="00B4713A"/>
    <w:rsid w:val="00BD055D"/>
    <w:rsid w:val="00BD50A9"/>
    <w:rsid w:val="00C01126"/>
    <w:rsid w:val="00C92EB2"/>
    <w:rsid w:val="00CD1E04"/>
    <w:rsid w:val="00D61E2F"/>
    <w:rsid w:val="00D95E64"/>
    <w:rsid w:val="00DC583F"/>
    <w:rsid w:val="00E54A3E"/>
    <w:rsid w:val="00E71776"/>
    <w:rsid w:val="00ED6827"/>
    <w:rsid w:val="00EE5DDE"/>
    <w:rsid w:val="00F0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7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376"/>
    <w:rPr>
      <w:color w:val="0000FF"/>
      <w:u w:val="single"/>
    </w:rPr>
  </w:style>
  <w:style w:type="paragraph" w:styleId="BodyText">
    <w:name w:val="Body Text"/>
    <w:basedOn w:val="Normal"/>
    <w:link w:val="BodyTextChar"/>
    <w:rsid w:val="00695376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95376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Header">
    <w:name w:val="header"/>
    <w:basedOn w:val="Normal"/>
    <w:link w:val="HeaderChar"/>
    <w:rsid w:val="00695376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695376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7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95376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95376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695376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Zaglavlje">
    <w:name w:val="header"/>
    <w:basedOn w:val="Normal"/>
    <w:link w:val="ZaglavljeChar"/>
    <w:rsid w:val="00695376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ZaglavljeChar">
    <w:name w:val="Zaglavlje Char"/>
    <w:basedOn w:val="Zadanifontodlomka"/>
    <w:link w:val="Zaglavlje"/>
    <w:rsid w:val="00695376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mailto:ladislav@ktf-split.hr" TargetMode="External"/><Relationship Id="rId4" Type="http://schemas.openxmlformats.org/officeDocument/2006/relationships/hyperlink" Target="mailto:chrbfischer@uni-koblenz.d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FKIT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SUser</dc:creator>
  <cp:lastModifiedBy>Goran</cp:lastModifiedBy>
  <cp:revision>2</cp:revision>
  <dcterms:created xsi:type="dcterms:W3CDTF">2018-08-26T14:56:00Z</dcterms:created>
  <dcterms:modified xsi:type="dcterms:W3CDTF">2018-08-26T14:56:00Z</dcterms:modified>
</cp:coreProperties>
</file>