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FE" w:rsidRDefault="00C804FE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C804FE" w:rsidRDefault="00C804FE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F021C4" w:rsidRPr="000A1A39" w:rsidRDefault="003205D8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</w:rPr>
      </w:pPr>
      <w:r w:rsidRPr="000A1A39">
        <w:rPr>
          <w:rStyle w:val="Gl"/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A1A39">
        <w:rPr>
          <w:rStyle w:val="Gl"/>
          <w:rFonts w:ascii="Times New Roman" w:hAnsi="Times New Roman" w:cs="Times New Roman"/>
          <w:sz w:val="24"/>
          <w:szCs w:val="24"/>
        </w:rPr>
        <w:t>Bartosz</w:t>
      </w:r>
      <w:proofErr w:type="spellEnd"/>
      <w:r w:rsidRPr="000A1A39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A39">
        <w:rPr>
          <w:rStyle w:val="Gl"/>
          <w:rFonts w:ascii="Times New Roman" w:hAnsi="Times New Roman" w:cs="Times New Roman"/>
          <w:sz w:val="24"/>
          <w:szCs w:val="24"/>
        </w:rPr>
        <w:t>Kowalski</w:t>
      </w:r>
      <w:proofErr w:type="spellEnd"/>
    </w:p>
    <w:p w:rsidR="00F021C4" w:rsidRDefault="00F021C4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5B4AA8" w:rsidRPr="000A1A39" w:rsidRDefault="005B4AA8" w:rsidP="000A1A39">
      <w:pPr>
        <w:shd w:val="clear" w:color="auto" w:fill="FFFFFF"/>
        <w:spacing w:beforeAutospacing="1" w:afterAutospacing="1"/>
        <w:textAlignment w:val="top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Bartosz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Kowalski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Department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Inorganic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Analytical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Chemistry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and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Electrochemistry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Faculty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Chemistry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Silesian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University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Technology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Gliwice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, Poland </w:t>
      </w:r>
    </w:p>
    <w:p w:rsidR="005B4AA8" w:rsidRPr="000A1A39" w:rsidRDefault="000A1A39" w:rsidP="000A1A39">
      <w:pPr>
        <w:shd w:val="clear" w:color="auto" w:fill="FFFFFF"/>
        <w:spacing w:after="0" w:line="240" w:lineRule="auto"/>
        <w:textAlignment w:val="top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E-mail</w:t>
      </w:r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bartosz.kowalski</w:t>
      </w:r>
      <w:proofErr w:type="gram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@polsl.pl</w:t>
      </w:r>
      <w:r w:rsidR="005B4AA8"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fldChar w:fldCharType="begin"/>
      </w:r>
      <w:r w:rsidR="005B4AA8"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instrText xml:space="preserve"> HYPERLINK "https://www.researchgate.net/profile/Zbigniew_Samczynski" </w:instrText>
      </w:r>
      <w:r w:rsidR="005B4AA8"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fldChar w:fldCharType="separate"/>
      </w:r>
    </w:p>
    <w:p w:rsidR="005B4AA8" w:rsidRPr="000A1A39" w:rsidRDefault="005B4AA8" w:rsidP="005B4AA8">
      <w:pPr>
        <w:shd w:val="clear" w:color="auto" w:fill="FFFFFF"/>
        <w:ind w:left="288"/>
        <w:textAlignment w:val="top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205D8" w:rsidRDefault="005B4AA8" w:rsidP="005B4AA8">
      <w:pPr>
        <w:shd w:val="clear" w:color="auto" w:fill="FFFFFF"/>
        <w:spacing w:beforeAutospacing="1" w:afterAutospacing="1"/>
        <w:textAlignment w:val="top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1.</w:t>
      </w:r>
      <w:hyperlink r:id="rId5" w:history="1">
        <w:r w:rsidRPr="000A1A39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Irena Baranowska</w:t>
        </w:r>
      </w:hyperlink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Bartosz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Kowalski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Halina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Polkowska-Motrenko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Zbigniew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t>Samczyński</w:t>
      </w:r>
      <w:proofErr w:type="spellEnd"/>
      <w:r w:rsidRPr="000A1A39">
        <w:rPr>
          <w:rFonts w:ascii="Times New Roman" w:eastAsiaTheme="minorEastAsia" w:hAnsi="Times New Roman" w:cs="Times New Roman"/>
          <w:sz w:val="24"/>
          <w:szCs w:val="24"/>
          <w:lang w:eastAsia="tr-TR"/>
        </w:rPr>
        <w:fldChar w:fldCharType="end"/>
      </w:r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Trace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Metal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Determinations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Using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Voltammetric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(DPV-HMDE)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and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Atomic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Absorption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Spectrometry</w:t>
      </w:r>
      <w:proofErr w:type="spellEnd"/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(F-AAS and ET-AAS) in Bottom Sediment, Cod, Herring, and Cormorant Tissue Samples</w:t>
      </w:r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 </w:t>
      </w:r>
      <w:hyperlink r:id="rId6" w:history="1">
        <w:r w:rsidR="003205D8" w:rsidRPr="005B4AA8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Polish Journal of Environmental Studies</w:t>
        </w:r>
      </w:hyperlink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24(5):1911-1917</w:t>
      </w:r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, 2015</w:t>
      </w:r>
      <w:r w:rsidR="003205D8"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</w:p>
    <w:p w:rsidR="005B4AA8" w:rsidRPr="005B4AA8" w:rsidRDefault="005B4AA8" w:rsidP="005B4AA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2. </w:t>
      </w:r>
      <w:proofErr w:type="spellStart"/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Bartosz</w:t>
      </w:r>
      <w:proofErr w:type="spellEnd"/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Kowalski</w:t>
      </w:r>
      <w:proofErr w:type="spellEnd"/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Maciej</w:t>
      </w:r>
      <w:proofErr w:type="spellEnd"/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Mazur,  </w:t>
      </w:r>
      <w:hyperlink r:id="rId7" w:history="1">
        <w:r w:rsidRPr="005B4AA8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The Simultaneous Determination of Six Flame Retardants in Water Samples Using SPE Pre-concentration and UHPLC-UV Method</w:t>
        </w:r>
      </w:hyperlink>
      <w:r w:rsidRPr="005B4AA8">
        <w:rPr>
          <w:rFonts w:ascii="Times New Roman" w:eastAsiaTheme="minorEastAsia" w:hAnsi="Times New Roman" w:cs="Times New Roman"/>
          <w:sz w:val="24"/>
          <w:szCs w:val="24"/>
          <w:lang w:eastAsia="tr-TR"/>
        </w:rPr>
        <w:t>, Water Air and Soil Pollution, 225(3):1866  2014,</w:t>
      </w:r>
    </w:p>
    <w:p w:rsidR="005432C3" w:rsidRPr="000A1A39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lang w:eastAsia="tr-TR"/>
        </w:rPr>
      </w:pPr>
      <w:r w:rsidRPr="000A1A39">
        <w:rPr>
          <w:rFonts w:ascii="Times New Roman" w:eastAsiaTheme="minorEastAsia" w:hAnsi="Times New Roman" w:cs="Times New Roman"/>
          <w:b/>
          <w:color w:val="auto"/>
          <w:lang w:eastAsia="tr-TR"/>
        </w:rPr>
        <w:t xml:space="preserve">Dr. </w:t>
      </w:r>
      <w:proofErr w:type="spellStart"/>
      <w:r w:rsidRPr="000A1A39">
        <w:rPr>
          <w:rFonts w:ascii="Times New Roman" w:eastAsiaTheme="minorEastAsia" w:hAnsi="Times New Roman" w:cs="Times New Roman"/>
          <w:b/>
          <w:color w:val="auto"/>
          <w:lang w:eastAsia="tr-TR"/>
        </w:rPr>
        <w:t>Jameel</w:t>
      </w:r>
      <w:proofErr w:type="spellEnd"/>
      <w:r w:rsidRPr="000A1A39">
        <w:rPr>
          <w:rFonts w:ascii="Times New Roman" w:eastAsiaTheme="minorEastAsia" w:hAnsi="Times New Roman" w:cs="Times New Roman"/>
          <w:b/>
          <w:color w:val="auto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b/>
          <w:color w:val="auto"/>
          <w:lang w:eastAsia="tr-TR"/>
        </w:rPr>
        <w:t>Ahmed</w:t>
      </w:r>
      <w:proofErr w:type="spellEnd"/>
      <w:r w:rsidRPr="000A1A39">
        <w:rPr>
          <w:rFonts w:ascii="Times New Roman" w:eastAsiaTheme="minorEastAsia" w:hAnsi="Times New Roman" w:cs="Times New Roman"/>
          <w:b/>
          <w:color w:val="auto"/>
          <w:lang w:eastAsia="tr-TR"/>
        </w:rPr>
        <w:t xml:space="preserve"> BAIG </w:t>
      </w:r>
    </w:p>
    <w:p w:rsidR="005432C3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Default="005432C3" w:rsidP="005432C3">
      <w:pPr>
        <w:pStyle w:val="Default"/>
        <w:jc w:val="both"/>
        <w:rPr>
          <w:b/>
          <w:bCs/>
          <w:sz w:val="72"/>
          <w:szCs w:val="72"/>
        </w:rPr>
      </w:pPr>
      <w:proofErr w:type="gramStart"/>
      <w:r>
        <w:rPr>
          <w:rFonts w:ascii="Times New Roman" w:eastAsiaTheme="minorEastAsia" w:hAnsi="Times New Roman" w:cs="Times New Roman"/>
          <w:color w:val="auto"/>
          <w:lang w:eastAsia="tr-TR"/>
        </w:rPr>
        <w:t>e</w:t>
      </w:r>
      <w:proofErr w:type="gramEnd"/>
      <w:r>
        <w:rPr>
          <w:rFonts w:ascii="Times New Roman" w:eastAsiaTheme="minorEastAsia" w:hAnsi="Times New Roman" w:cs="Times New Roman"/>
          <w:color w:val="auto"/>
          <w:lang w:eastAsia="tr-TR"/>
        </w:rPr>
        <w:t xml:space="preserve">-mail: </w:t>
      </w:r>
      <w:hyperlink r:id="rId8" w:history="1">
        <w:r w:rsidRPr="00AA6CAE">
          <w:rPr>
            <w:rFonts w:ascii="Times New Roman" w:eastAsiaTheme="minorEastAsia" w:hAnsi="Times New Roman" w:cs="Times New Roman"/>
            <w:color w:val="auto"/>
            <w:lang w:eastAsia="tr-TR"/>
          </w:rPr>
          <w:t>jab_mughal@yahoo.com</w:t>
        </w:r>
      </w:hyperlink>
    </w:p>
    <w:p w:rsidR="005432C3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National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Centre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Excellence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in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Analytical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Chemistry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   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Chemistry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University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Sindh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Jamshoro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, Pakistan      </w:t>
      </w:r>
    </w:p>
    <w:p w:rsidR="005432C3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Pr="00AA6CAE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Pr="00AA6CAE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Pr="00040E4B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  <w:r>
        <w:rPr>
          <w:rFonts w:ascii="Times New Roman" w:eastAsiaTheme="minorEastAsia" w:hAnsi="Times New Roman" w:cs="Times New Roman"/>
          <w:color w:val="auto"/>
          <w:lang w:eastAsia="tr-TR"/>
        </w:rPr>
        <w:t>1.</w:t>
      </w:r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M. Bilal, T.G.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Kazi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 H.I.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Afridi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 M.B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Arain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 J.A.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Baig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 M.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Khan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 N.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Khan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Application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conventional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modified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cloud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point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extraction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for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simultaneous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enrichment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cadmium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lead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copper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in lake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water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fish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muscles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Journal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Industrial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Engineering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Chemistry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,  (2016) 40, 137–144</w:t>
      </w:r>
    </w:p>
    <w:p w:rsidR="005432C3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Pr="002B53FD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color w:val="auto"/>
          <w:lang w:eastAsia="tr-TR"/>
        </w:rPr>
        <w:t>2.</w:t>
      </w:r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S. S.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Arain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T. G.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Kazi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A. J.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Arain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H. I. 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Afridi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J.A.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Baig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K.D. Brahman, S.A.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Arain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,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Temperature-controlled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ionic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liquid-based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ultrasound-assisted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microextraction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for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preconcentration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trace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quantity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cadmium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nickel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by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using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organic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ligand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in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artificial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saliva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extract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of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smokeless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tobacco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products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. </w:t>
      </w:r>
      <w:proofErr w:type="spellStart"/>
      <w:proofErr w:type="gram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Spectrochimica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Acta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Part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A: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Molecular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and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Bimolecular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</w:t>
      </w:r>
      <w:proofErr w:type="spellStart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>Spectroscopy</w:t>
      </w:r>
      <w:proofErr w:type="spellEnd"/>
      <w:r w:rsidRPr="00AA6CAE">
        <w:rPr>
          <w:rFonts w:ascii="Times New Roman" w:eastAsiaTheme="minorEastAsia" w:hAnsi="Times New Roman" w:cs="Times New Roman"/>
          <w:color w:val="auto"/>
          <w:lang w:eastAsia="tr-TR"/>
        </w:rPr>
        <w:t xml:space="preserve"> (2015) 138, 387-394</w:t>
      </w:r>
    </w:p>
    <w:p w:rsidR="005432C3" w:rsidRPr="002B53FD" w:rsidRDefault="005432C3" w:rsidP="005432C3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tr-TR"/>
        </w:rPr>
      </w:pPr>
    </w:p>
    <w:p w:rsidR="005432C3" w:rsidRDefault="005432C3" w:rsidP="005432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2C3" w:rsidRDefault="005432C3" w:rsidP="005432C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807E7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</w:t>
      </w:r>
      <w:r w:rsidRPr="00A05105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Wipharat</w:t>
      </w:r>
      <w:proofErr w:type="spellEnd"/>
      <w:r w:rsidRPr="00A05105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05105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Chuachuad</w:t>
      </w:r>
      <w:proofErr w:type="spellEnd"/>
      <w:r w:rsidRPr="00A05105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Chaiyasith</w:t>
      </w:r>
      <w:proofErr w:type="spellEnd"/>
    </w:p>
    <w:p w:rsidR="005432C3" w:rsidRDefault="005432C3" w:rsidP="005432C3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mail: </w:t>
      </w:r>
      <w:hyperlink r:id="rId9" w:history="1">
        <w:r w:rsidRPr="00807E7A">
          <w:rPr>
            <w:rFonts w:ascii="Times New Roman" w:eastAsiaTheme="minorEastAsia" w:hAnsi="Times New Roman"/>
            <w:sz w:val="24"/>
            <w:szCs w:val="24"/>
            <w:lang w:eastAsia="tr-TR"/>
          </w:rPr>
          <w:t>wiphach@hotmail.com</w:t>
        </w:r>
      </w:hyperlink>
    </w:p>
    <w:p w:rsidR="005432C3" w:rsidRPr="002A7CDA" w:rsidRDefault="00055C00" w:rsidP="005432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hyperlink r:id="rId10" w:history="1"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Department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of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Chemistry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Faculty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of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Science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Naresuan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University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99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Moo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9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Phitsanulok-Nakhonsawan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Road,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Tambon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Tapho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Muang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Phitsanulok</w:t>
        </w:r>
        <w:proofErr w:type="spellEnd"/>
        <w:r w:rsidR="005432C3" w:rsidRPr="00E5705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65000</w:t>
        </w:r>
        <w:r w:rsidR="005432C3" w:rsidRPr="002A7CDA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</w:hyperlink>
      <w:r w:rsidR="005432C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5432C3">
        <w:rPr>
          <w:rFonts w:ascii="Times New Roman" w:eastAsiaTheme="minorEastAsia" w:hAnsi="Times New Roman" w:cs="Times New Roman"/>
          <w:sz w:val="24"/>
          <w:szCs w:val="24"/>
          <w:lang w:eastAsia="tr-TR"/>
        </w:rPr>
        <w:t>Thailand</w:t>
      </w:r>
      <w:proofErr w:type="spellEnd"/>
    </w:p>
    <w:p w:rsidR="005432C3" w:rsidRDefault="005432C3" w:rsidP="005432C3">
      <w:pPr>
        <w:pStyle w:val="Balk2"/>
        <w:spacing w:line="240" w:lineRule="auto"/>
        <w:jc w:val="both"/>
        <w:textAlignment w:val="center"/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</w:pPr>
      <w:bookmarkStart w:id="0" w:name="baut0005"/>
      <w:r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lastRenderedPageBreak/>
        <w:t>1.</w:t>
      </w:r>
      <w:hyperlink r:id="rId11" w:anchor="!" w:history="1"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 xml:space="preserve">Chor </w:t>
        </w:r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Wayakron</w:t>
        </w:r>
        <w:proofErr w:type="spellEnd"/>
        <w:r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 xml:space="preserve"> </w:t>
        </w:r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Phetphaisit</w:t>
        </w:r>
        <w:proofErr w:type="spellEnd"/>
      </w:hyperlink>
      <w:bookmarkStart w:id="1" w:name="baut0010"/>
      <w:bookmarkEnd w:id="0"/>
      <w:r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, </w:t>
      </w:r>
      <w:hyperlink r:id="rId12" w:anchor="!" w:history="1"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SiriwanYuanyang</w:t>
        </w:r>
        <w:proofErr w:type="spellEnd"/>
      </w:hyperlink>
      <w:bookmarkStart w:id="2" w:name="baut0015"/>
      <w:bookmarkEnd w:id="1"/>
      <w:r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, </w:t>
      </w:r>
      <w:hyperlink r:id="rId13" w:anchor="!" w:history="1"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Wipharat</w:t>
        </w:r>
        <w:proofErr w:type="spellEnd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 xml:space="preserve"> </w:t>
        </w:r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Chuachuad</w:t>
        </w:r>
        <w:proofErr w:type="spellEnd"/>
        <w:r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 xml:space="preserve"> </w:t>
        </w:r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Chaiyasith</w:t>
        </w:r>
        <w:proofErr w:type="spellEnd"/>
      </w:hyperlink>
      <w:bookmarkEnd w:id="2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, Polyacrylamido-2-methyl-1-propane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sulfonic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acid-grafted-natural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rubber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as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bio-adsorbent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for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heavy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metal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removal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from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aqueous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standard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solution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and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industrial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wastewater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, </w:t>
      </w:r>
      <w:hyperlink r:id="rId14" w:tooltip="Go to Journal of Hazardous Materials on ScienceDirect" w:history="1"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Journal</w:t>
        </w:r>
        <w:proofErr w:type="spellEnd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 xml:space="preserve"> of </w:t>
        </w:r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Hazardous</w:t>
        </w:r>
        <w:proofErr w:type="spellEnd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 xml:space="preserve"> </w:t>
        </w:r>
        <w:proofErr w:type="spellStart"/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Materials</w:t>
        </w:r>
        <w:proofErr w:type="spellEnd"/>
      </w:hyperlink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, </w:t>
      </w:r>
      <w:hyperlink r:id="rId15" w:tooltip="Go to table of contents for this volume/issue" w:history="1">
        <w:r w:rsidRPr="00E5705A">
          <w:rPr>
            <w:rFonts w:ascii="Times New Roman" w:eastAsiaTheme="minorEastAsia" w:hAnsi="Times New Roman" w:cs="Times New Roman"/>
            <w:b w:val="0"/>
            <w:color w:val="auto"/>
            <w:sz w:val="24"/>
            <w:szCs w:val="24"/>
            <w:lang w:eastAsia="tr-TR"/>
          </w:rPr>
          <w:t>Volume 301</w:t>
        </w:r>
      </w:hyperlink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, 15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January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2016, </w:t>
      </w:r>
      <w:proofErr w:type="spellStart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>Pages</w:t>
      </w:r>
      <w:proofErr w:type="spellEnd"/>
      <w:r w:rsidRPr="00E5705A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eastAsia="tr-TR"/>
        </w:rPr>
        <w:t xml:space="preserve"> 163-171</w:t>
      </w:r>
    </w:p>
    <w:p w:rsidR="005432C3" w:rsidRPr="005F5413" w:rsidRDefault="005432C3" w:rsidP="005432C3">
      <w:pPr>
        <w:jc w:val="both"/>
        <w:rPr>
          <w:lang w:eastAsia="tr-TR"/>
        </w:rPr>
      </w:pPr>
    </w:p>
    <w:p w:rsidR="005432C3" w:rsidRPr="00CD1C65" w:rsidRDefault="005432C3" w:rsidP="005432C3">
      <w:pPr>
        <w:spacing w:after="9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CD1C65">
        <w:rPr>
          <w:rFonts w:ascii="Times New Roman" w:hAnsi="Times New Roman" w:cs="Times New Roman"/>
          <w:bCs/>
          <w:sz w:val="24"/>
          <w:szCs w:val="24"/>
        </w:rPr>
        <w:t xml:space="preserve">Wipharat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Chuachuad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Chaiyasith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Arnon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Thongsaw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Gareth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M.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Ross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Ratana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Sananmuang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Solidified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floating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organic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drop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microextraction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determination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cadmium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water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samples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electrothermal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atomic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absorption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spectrometry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, International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1C65">
        <w:rPr>
          <w:rFonts w:ascii="Times New Roman" w:hAnsi="Times New Roman" w:cs="Times New Roman"/>
          <w:bCs/>
          <w:sz w:val="24"/>
          <w:szCs w:val="24"/>
        </w:rPr>
        <w:t>Vol</w:t>
      </w:r>
      <w:proofErr w:type="spellEnd"/>
      <w:r w:rsidRPr="00CD1C65">
        <w:rPr>
          <w:rFonts w:ascii="Times New Roman" w:hAnsi="Times New Roman" w:cs="Times New Roman"/>
          <w:bCs/>
          <w:sz w:val="24"/>
          <w:szCs w:val="24"/>
        </w:rPr>
        <w:t xml:space="preserve"> 13, No 1 (2016)</w:t>
      </w:r>
    </w:p>
    <w:p w:rsidR="00F021C4" w:rsidRDefault="00F021C4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5432C3" w:rsidRDefault="005432C3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8C37FF" w:rsidRPr="0058623E" w:rsidRDefault="005F5413" w:rsidP="00CD1C65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proofErr w:type="gramStart"/>
      <w:r>
        <w:rPr>
          <w:rStyle w:val="Gl"/>
          <w:rFonts w:ascii="Times New Roman" w:hAnsi="Times New Roman" w:cs="Times New Roman"/>
          <w:sz w:val="24"/>
          <w:szCs w:val="24"/>
        </w:rPr>
        <w:t>Dr.A.Rehber</w:t>
      </w:r>
      <w:proofErr w:type="spellEnd"/>
      <w:proofErr w:type="gramEnd"/>
      <w:r>
        <w:rPr>
          <w:rStyle w:val="Gl"/>
          <w:rFonts w:ascii="Times New Roman" w:hAnsi="Times New Roman" w:cs="Times New Roman"/>
          <w:sz w:val="24"/>
          <w:szCs w:val="24"/>
        </w:rPr>
        <w:t xml:space="preserve"> TÜRKER</w:t>
      </w:r>
      <w:r w:rsidR="008C37FF" w:rsidRPr="0058623E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</w:p>
    <w:p w:rsidR="008C37FF" w:rsidRDefault="008C37FF" w:rsidP="00CD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7FF" w:rsidRPr="0058623E" w:rsidRDefault="008C37FF" w:rsidP="00CD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3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8623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623E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8623E">
        <w:rPr>
          <w:rFonts w:ascii="Times New Roman" w:hAnsi="Times New Roman" w:cs="Times New Roman"/>
          <w:sz w:val="24"/>
          <w:szCs w:val="24"/>
        </w:rPr>
        <w:t xml:space="preserve">,  </w:t>
      </w:r>
      <w:r w:rsidR="005F5413">
        <w:rPr>
          <w:rFonts w:ascii="Times New Roman" w:hAnsi="Times New Roman" w:cs="Times New Roman"/>
          <w:sz w:val="24"/>
          <w:szCs w:val="24"/>
        </w:rPr>
        <w:t xml:space="preserve">Gazi </w:t>
      </w:r>
      <w:proofErr w:type="spellStart"/>
      <w:r w:rsidRPr="0058623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8623E">
        <w:rPr>
          <w:rFonts w:ascii="Times New Roman" w:hAnsi="Times New Roman" w:cs="Times New Roman"/>
          <w:sz w:val="24"/>
          <w:szCs w:val="24"/>
        </w:rPr>
        <w:t xml:space="preserve">, </w:t>
      </w:r>
      <w:r w:rsidR="005F5413">
        <w:rPr>
          <w:rFonts w:ascii="Times New Roman" w:hAnsi="Times New Roman" w:cs="Times New Roman"/>
          <w:sz w:val="24"/>
          <w:szCs w:val="24"/>
        </w:rPr>
        <w:t>Ankara</w:t>
      </w:r>
      <w:r w:rsidRPr="0058623E">
        <w:rPr>
          <w:rFonts w:ascii="Times New Roman" w:hAnsi="Times New Roman" w:cs="Times New Roman"/>
          <w:sz w:val="24"/>
          <w:szCs w:val="24"/>
        </w:rPr>
        <w:t>, TURKEY</w:t>
      </w:r>
    </w:p>
    <w:p w:rsidR="008C37FF" w:rsidRDefault="008C37FF" w:rsidP="00CD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413" w:rsidRPr="005F5413" w:rsidRDefault="005432C3" w:rsidP="005432C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proofErr w:type="gramEnd"/>
      <w:r w:rsidR="008C37FF"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-mail: </w:t>
      </w:r>
      <w:r w:rsidR="005F5413"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aturker@gazi.edu.tr</w:t>
      </w:r>
    </w:p>
    <w:p w:rsidR="005F5413" w:rsidRPr="005F5413" w:rsidRDefault="005F5413" w:rsidP="00CD1C65">
      <w:pPr>
        <w:spacing w:before="100" w:beforeAutospacing="1" w:after="100" w:afterAutospacing="1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arturker@gmail.com</w:t>
      </w:r>
    </w:p>
    <w:p w:rsidR="008C37FF" w:rsidRPr="005F5413" w:rsidRDefault="005F5413" w:rsidP="00CD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1. A.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Tunçeli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G. Ocak, O. Acar, </w:t>
      </w:r>
      <w:r w:rsidRPr="005F541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A. R. Türker</w:t>
      </w:r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Development of a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method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for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speciation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inorganic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arsenic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waters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using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solid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phase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extraction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and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electrothermal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atomic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absorption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spectrometry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, 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Int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J.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Environ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Anal.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. 95, 1395-1411, 2015</w:t>
      </w:r>
    </w:p>
    <w:p w:rsidR="005F5413" w:rsidRPr="005F5413" w:rsidRDefault="005F5413" w:rsidP="00CD1C65">
      <w:p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2.</w:t>
      </w:r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S.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Baytak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A. R. Türker,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Penicillium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digitatum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loaded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pumice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stone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as a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solid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phase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extractor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for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preconcentration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Co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(II), Fe(III)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and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Ni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(II),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Curr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Anal. </w:t>
      </w:r>
      <w:proofErr w:type="spellStart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</w:t>
      </w:r>
      <w:proofErr w:type="spellEnd"/>
      <w:r w:rsidRPr="005F5413">
        <w:rPr>
          <w:rFonts w:ascii="Times New Roman" w:eastAsiaTheme="minorEastAsia" w:hAnsi="Times New Roman" w:cs="Times New Roman"/>
          <w:sz w:val="24"/>
          <w:szCs w:val="24"/>
          <w:lang w:eastAsia="tr-TR"/>
        </w:rPr>
        <w:t>. 7, 146-156, 2011</w:t>
      </w:r>
    </w:p>
    <w:p w:rsidR="005F5413" w:rsidRDefault="005F5413" w:rsidP="00CD1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807E7A" w:rsidRPr="005C7B58" w:rsidRDefault="005C7B58" w:rsidP="00CD1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0A1A39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Dr. </w:t>
      </w:r>
      <w:proofErr w:type="spellStart"/>
      <w:r w:rsidRPr="000A1A39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Kalluru</w:t>
      </w:r>
      <w:proofErr w:type="spellEnd"/>
      <w:r w:rsidRPr="000A1A39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0A1A39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Seshaiah</w:t>
      </w:r>
      <w:proofErr w:type="spellEnd"/>
      <w:r w:rsidR="008C37FF" w:rsidRPr="005C7B5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</w:p>
    <w:p w:rsidR="00C70EE9" w:rsidRPr="0058623E" w:rsidRDefault="00C70EE9" w:rsidP="00CD1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proofErr w:type="gram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Mail: </w:t>
      </w:r>
      <w:hyperlink r:id="rId16" w:history="1">
        <w:r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seshaiahsvu@yahoo.co.in</w:t>
        </w:r>
      </w:hyperlink>
    </w:p>
    <w:p w:rsidR="00C70EE9" w:rsidRDefault="00C70EE9" w:rsidP="00CD1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Style w:val="Gl"/>
          <w:rFonts w:ascii="Times New Roman" w:hAnsi="Times New Roman"/>
          <w:sz w:val="24"/>
          <w:szCs w:val="24"/>
        </w:rPr>
      </w:pPr>
      <w:r w:rsidRPr="005C7B5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hyperlink r:id="rId17" w:history="1">
        <w:r w:rsidRPr="005C7B58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seshaiahsvu@gmail.com</w:t>
        </w:r>
      </w:hyperlink>
    </w:p>
    <w:p w:rsidR="008C37FF" w:rsidRPr="00867DEC" w:rsidRDefault="008C37FF" w:rsidP="005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Analytical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&amp;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Inorganic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Chemistry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Division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Department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Chemıstry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Srı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venkateswara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University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Tirupati-517502; </w:t>
      </w:r>
      <w:proofErr w:type="spellStart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India</w:t>
      </w:r>
      <w:proofErr w:type="spellEnd"/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</w:r>
    </w:p>
    <w:p w:rsidR="008C37FF" w:rsidRDefault="00AA6CAE" w:rsidP="00CD1C65">
      <w:pPr>
        <w:shd w:val="clear" w:color="auto" w:fill="F8F8F8"/>
        <w:jc w:val="both"/>
        <w:textAlignment w:val="top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1</w:t>
      </w:r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Ramana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D. K.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Venkata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Yu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Jae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Su;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Seshaiah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K </w:t>
      </w:r>
      <w:hyperlink r:id="rId18" w:history="1"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Silver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nanoparticles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deposited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multiwalled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carbon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nanotubes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for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removal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of Cu(II)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and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Cd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(II)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from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water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: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Surface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kinetic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equilibrium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and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thermal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adsorption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properties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,</w:t>
        </w:r>
      </w:hyperlink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Chem</w:t>
      </w:r>
      <w:r w:rsidR="00641E4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cal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Eng</w:t>
      </w:r>
      <w:r w:rsidR="00641E4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neer</w:t>
      </w:r>
      <w:r w:rsidR="00641E4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ng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Journal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223, 806-815, 2013 </w:t>
      </w:r>
    </w:p>
    <w:p w:rsidR="005558D7" w:rsidRPr="00807E7A" w:rsidRDefault="00AA6CAE" w:rsidP="00055C00">
      <w:pPr>
        <w:shd w:val="clear" w:color="auto" w:fill="F8F8F8"/>
        <w:jc w:val="both"/>
        <w:textAlignment w:val="top"/>
        <w:rPr>
          <w:b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</w:t>
      </w:r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Harinath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, Y</w:t>
      </w:r>
      <w:proofErr w:type="gram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.;</w:t>
      </w:r>
      <w:proofErr w:type="gram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Reddy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D.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Harikishore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Kumar; Kumar, B.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Naresh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; et </w:t>
      </w:r>
      <w:proofErr w:type="spellStart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al.</w:t>
      </w:r>
      <w:hyperlink r:id="rId19" w:history="1"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Synthesis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spectral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characterization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and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antioxidant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activity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studies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of a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bidentate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Schiff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base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, 5-methyl thiophene-2-carboxaldehyde-carbohydrazone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and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its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Cd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(II), Cu(II),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Ni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(II)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and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Zn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 xml:space="preserve">(II) </w:t>
        </w:r>
        <w:proofErr w:type="spellStart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complexes</w:t>
        </w:r>
        <w:proofErr w:type="spellEnd"/>
        <w:r w:rsidR="008C37FF" w:rsidRPr="00867DEC">
          <w:rPr>
            <w:rFonts w:ascii="Times New Roman" w:eastAsiaTheme="minorEastAsia" w:hAnsi="Times New Roman" w:cs="Times New Roman"/>
            <w:sz w:val="24"/>
            <w:szCs w:val="24"/>
            <w:lang w:eastAsia="tr-TR"/>
          </w:rPr>
          <w:t>,</w:t>
        </w:r>
      </w:hyperlink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Spectroch</w:t>
      </w:r>
      <w:r w:rsidR="00641E4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m</w:t>
      </w:r>
      <w:r w:rsidR="00641E4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ca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Acta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Part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A-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Molecular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And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B</w:t>
      </w:r>
      <w:r w:rsidR="00641E4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omolecular</w:t>
      </w:r>
      <w:proofErr w:type="spellEnd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41E46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>Spectroscopy</w:t>
      </w:r>
      <w:proofErr w:type="spellEnd"/>
      <w:r w:rsidR="008C37FF" w:rsidRPr="00867DE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101, 264-272, 2013 </w:t>
      </w:r>
      <w:bookmarkStart w:id="3" w:name="_GoBack"/>
      <w:bookmarkEnd w:id="3"/>
    </w:p>
    <w:sectPr w:rsidR="005558D7" w:rsidRPr="00807E7A" w:rsidSect="003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A62"/>
    <w:multiLevelType w:val="multilevel"/>
    <w:tmpl w:val="9DD0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6871"/>
    <w:multiLevelType w:val="hybridMultilevel"/>
    <w:tmpl w:val="13E8FF0E"/>
    <w:lvl w:ilvl="0" w:tplc="A7AE3484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666666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525C1"/>
    <w:multiLevelType w:val="hybridMultilevel"/>
    <w:tmpl w:val="3AB2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4BE5"/>
    <w:multiLevelType w:val="hybridMultilevel"/>
    <w:tmpl w:val="A4A62096"/>
    <w:lvl w:ilvl="0" w:tplc="7368D75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675D"/>
    <w:multiLevelType w:val="multilevel"/>
    <w:tmpl w:val="4AE2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F5DCE"/>
    <w:multiLevelType w:val="hybridMultilevel"/>
    <w:tmpl w:val="6E2E669A"/>
    <w:lvl w:ilvl="0" w:tplc="58B8FB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346F"/>
    <w:multiLevelType w:val="multilevel"/>
    <w:tmpl w:val="A6F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B2612D"/>
    <w:multiLevelType w:val="multilevel"/>
    <w:tmpl w:val="9D2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6952AF"/>
    <w:multiLevelType w:val="multilevel"/>
    <w:tmpl w:val="754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7B1A24"/>
    <w:multiLevelType w:val="hybridMultilevel"/>
    <w:tmpl w:val="90AED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6112"/>
    <w:rsid w:val="00040E4B"/>
    <w:rsid w:val="00055C00"/>
    <w:rsid w:val="0008454F"/>
    <w:rsid w:val="000A1A39"/>
    <w:rsid w:val="00110C85"/>
    <w:rsid w:val="001B6112"/>
    <w:rsid w:val="001E761E"/>
    <w:rsid w:val="0020071A"/>
    <w:rsid w:val="002A7CDA"/>
    <w:rsid w:val="002B53FD"/>
    <w:rsid w:val="002F7969"/>
    <w:rsid w:val="003205D8"/>
    <w:rsid w:val="00336EA2"/>
    <w:rsid w:val="0042169F"/>
    <w:rsid w:val="004E4028"/>
    <w:rsid w:val="005432C3"/>
    <w:rsid w:val="005558D7"/>
    <w:rsid w:val="005862BC"/>
    <w:rsid w:val="005B4AA8"/>
    <w:rsid w:val="005B6B91"/>
    <w:rsid w:val="005C7B58"/>
    <w:rsid w:val="005F5413"/>
    <w:rsid w:val="005F7637"/>
    <w:rsid w:val="00641E46"/>
    <w:rsid w:val="00807E7A"/>
    <w:rsid w:val="00847EB7"/>
    <w:rsid w:val="00875D70"/>
    <w:rsid w:val="008C37FF"/>
    <w:rsid w:val="008C784B"/>
    <w:rsid w:val="008D43E2"/>
    <w:rsid w:val="00A0314C"/>
    <w:rsid w:val="00A05105"/>
    <w:rsid w:val="00AA6CAE"/>
    <w:rsid w:val="00B66277"/>
    <w:rsid w:val="00C50E4C"/>
    <w:rsid w:val="00C70EE9"/>
    <w:rsid w:val="00C804FE"/>
    <w:rsid w:val="00CC7DC3"/>
    <w:rsid w:val="00CD1C65"/>
    <w:rsid w:val="00D116C5"/>
    <w:rsid w:val="00D435E4"/>
    <w:rsid w:val="00D54995"/>
    <w:rsid w:val="00E23DA6"/>
    <w:rsid w:val="00E5705A"/>
    <w:rsid w:val="00EA69DD"/>
    <w:rsid w:val="00F0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03DC8D-9B09-420A-BF3B-8AE09F74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7FF"/>
  </w:style>
  <w:style w:type="paragraph" w:styleId="Balk1">
    <w:name w:val="heading 1"/>
    <w:basedOn w:val="Normal"/>
    <w:link w:val="Balk1Char"/>
    <w:uiPriority w:val="9"/>
    <w:qFormat/>
    <w:rsid w:val="00E5705A"/>
    <w:pPr>
      <w:spacing w:after="0" w:line="450" w:lineRule="atLeast"/>
      <w:outlineLvl w:val="0"/>
    </w:pPr>
    <w:rPr>
      <w:rFonts w:ascii="Times New Roman" w:eastAsia="Times New Roman" w:hAnsi="Times New Roman" w:cs="Times New Roman"/>
      <w:kern w:val="36"/>
      <w:sz w:val="33"/>
      <w:szCs w:val="33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57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37FF"/>
    <w:pPr>
      <w:ind w:left="720"/>
      <w:contextualSpacing/>
    </w:pPr>
    <w:rPr>
      <w:rFonts w:eastAsiaTheme="minorEastAsia"/>
      <w:lang w:eastAsia="tr-TR"/>
    </w:rPr>
  </w:style>
  <w:style w:type="character" w:styleId="Gl">
    <w:name w:val="Strong"/>
    <w:basedOn w:val="VarsaylanParagrafYazTipi"/>
    <w:uiPriority w:val="22"/>
    <w:qFormat/>
    <w:rsid w:val="008C37FF"/>
    <w:rPr>
      <w:b/>
      <w:bCs/>
    </w:rPr>
  </w:style>
  <w:style w:type="paragraph" w:customStyle="1" w:styleId="Default">
    <w:name w:val="Default"/>
    <w:rsid w:val="008C3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rsid w:val="00807E7A"/>
    <w:rPr>
      <w:color w:val="0000FF"/>
      <w:u w:val="single"/>
    </w:rPr>
  </w:style>
  <w:style w:type="character" w:customStyle="1" w:styleId="st1">
    <w:name w:val="st1"/>
    <w:basedOn w:val="VarsaylanParagrafYazTipi"/>
    <w:rsid w:val="002A7CDA"/>
  </w:style>
  <w:style w:type="character" w:customStyle="1" w:styleId="Balk1Char">
    <w:name w:val="Başlık 1 Char"/>
    <w:basedOn w:val="VarsaylanParagrafYazTipi"/>
    <w:link w:val="Balk1"/>
    <w:uiPriority w:val="9"/>
    <w:rsid w:val="00E5705A"/>
    <w:rPr>
      <w:rFonts w:ascii="Times New Roman" w:eastAsia="Times New Roman" w:hAnsi="Times New Roman" w:cs="Times New Roman"/>
      <w:kern w:val="36"/>
      <w:sz w:val="33"/>
      <w:szCs w:val="33"/>
      <w:lang w:eastAsia="tr-TR"/>
    </w:rPr>
  </w:style>
  <w:style w:type="character" w:customStyle="1" w:styleId="title-text">
    <w:name w:val="title-text"/>
    <w:basedOn w:val="VarsaylanParagrafYazTipi"/>
    <w:rsid w:val="00E5705A"/>
  </w:style>
  <w:style w:type="character" w:customStyle="1" w:styleId="sr-only1">
    <w:name w:val="sr-only1"/>
    <w:basedOn w:val="VarsaylanParagrafYazTipi"/>
    <w:rsid w:val="00E5705A"/>
    <w:rPr>
      <w:bdr w:val="none" w:sz="0" w:space="0" w:color="auto" w:frame="1"/>
    </w:rPr>
  </w:style>
  <w:style w:type="character" w:customStyle="1" w:styleId="text2">
    <w:name w:val="text2"/>
    <w:basedOn w:val="VarsaylanParagrafYazTipi"/>
    <w:rsid w:val="00E5705A"/>
  </w:style>
  <w:style w:type="character" w:customStyle="1" w:styleId="Balk2Char">
    <w:name w:val="Başlık 2 Char"/>
    <w:basedOn w:val="VarsaylanParagrafYazTipi"/>
    <w:link w:val="Balk2"/>
    <w:uiPriority w:val="9"/>
    <w:rsid w:val="00E5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ize-m">
    <w:name w:val="size-m"/>
    <w:basedOn w:val="VarsaylanParagrafYazTipi"/>
    <w:rsid w:val="00E5705A"/>
    <w:rPr>
      <w:sz w:val="20"/>
      <w:szCs w:val="20"/>
    </w:rPr>
  </w:style>
  <w:style w:type="character" w:customStyle="1" w:styleId="size-xl">
    <w:name w:val="size-xl"/>
    <w:basedOn w:val="VarsaylanParagrafYazTipi"/>
    <w:rsid w:val="00E5705A"/>
    <w:rPr>
      <w:sz w:val="30"/>
      <w:szCs w:val="30"/>
    </w:rPr>
  </w:style>
  <w:style w:type="character" w:styleId="Vurgu">
    <w:name w:val="Emphasis"/>
    <w:basedOn w:val="VarsaylanParagrafYazTipi"/>
    <w:uiPriority w:val="20"/>
    <w:qFormat/>
    <w:rsid w:val="0020071A"/>
    <w:rPr>
      <w:i/>
      <w:iCs/>
    </w:rPr>
  </w:style>
  <w:style w:type="character" w:customStyle="1" w:styleId="publication-meta-journal">
    <w:name w:val="publication-meta-journal"/>
    <w:basedOn w:val="VarsaylanParagrafYazTipi"/>
    <w:rsid w:val="003205D8"/>
  </w:style>
  <w:style w:type="character" w:customStyle="1" w:styleId="publication-meta-date">
    <w:name w:val="publication-meta-date"/>
    <w:basedOn w:val="VarsaylanParagrafYazTipi"/>
    <w:rsid w:val="003205D8"/>
  </w:style>
  <w:style w:type="character" w:customStyle="1" w:styleId="nova-v-person-inline-itemfullname1">
    <w:name w:val="nova-v-person-inline-item__fullname1"/>
    <w:basedOn w:val="VarsaylanParagrafYazTipi"/>
    <w:rsid w:val="005B4AA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704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9153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5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2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557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8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83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491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9" w:color="EBEBEB"/>
                                        <w:right w:val="none" w:sz="0" w:space="0" w:color="auto"/>
                                      </w:divBdr>
                                      <w:divsChild>
                                        <w:div w:id="143486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788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66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4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13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5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67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19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23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952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43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1216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291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439381">
                                                                                          <w:marLeft w:val="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176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16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8801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687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99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042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47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308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29179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9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37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43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03442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02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4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26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2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64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8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46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34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67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638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75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9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916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050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_mughal@yahoo.com" TargetMode="External"/><Relationship Id="rId13" Type="http://schemas.openxmlformats.org/officeDocument/2006/relationships/hyperlink" Target="http://www.sciencedirect.com/science/article/pii/S0304389415300480" TargetMode="External"/><Relationship Id="rId18" Type="http://schemas.openxmlformats.org/officeDocument/2006/relationships/hyperlink" Target="http://apps.webofknowledge.com/full_record.do?product=WOS&amp;search_mode=GeneralSearch&amp;qid=14&amp;SID=W2GKbzsHQ6WtlKL81BK&amp;page=1&amp;doc=2&amp;cacheurlFromRightClick=n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esearchgate.net/publication/261140285_The_Simultaneous_Determination_of_Six_Flame_Retardants_in_Water_Samples_Using_SPE_Pre-concentration_and_UHPLC-UV_Method" TargetMode="External"/><Relationship Id="rId12" Type="http://schemas.openxmlformats.org/officeDocument/2006/relationships/hyperlink" Target="http://www.sciencedirect.com/science/article/pii/S0304389415300480" TargetMode="External"/><Relationship Id="rId17" Type="http://schemas.openxmlformats.org/officeDocument/2006/relationships/hyperlink" Target="mailto:seshaiahsv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eshaiahsvu@yahoo.co.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1230-1485_Polish_Journal_of_Environmental_Studies" TargetMode="External"/><Relationship Id="rId11" Type="http://schemas.openxmlformats.org/officeDocument/2006/relationships/hyperlink" Target="http://www.sciencedirect.com/science/article/pii/S0304389415300480" TargetMode="External"/><Relationship Id="rId5" Type="http://schemas.openxmlformats.org/officeDocument/2006/relationships/hyperlink" Target="https://www.researchgate.net/scientific-contributions/38198632_Irena_Baranowska" TargetMode="External"/><Relationship Id="rId15" Type="http://schemas.openxmlformats.org/officeDocument/2006/relationships/hyperlink" Target="http://www.sciencedirect.com/science/journal/03043894/301/supp/C" TargetMode="External"/><Relationship Id="rId10" Type="http://schemas.openxmlformats.org/officeDocument/2006/relationships/hyperlink" Target="https://www.researchgate.net/institution/Naresuan_University/department/Department_of_Chemistry" TargetMode="External"/><Relationship Id="rId19" Type="http://schemas.openxmlformats.org/officeDocument/2006/relationships/hyperlink" Target="http://apps.webofknowledge.com/full_record.do?product=WOS&amp;search_mode=GeneralSearch&amp;qid=14&amp;SID=W2GKbzsHQ6WtlKL81BK&amp;page=1&amp;doc=3&amp;cacheurlFromRightClick=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phach@hotmail.com" TargetMode="External"/><Relationship Id="rId14" Type="http://schemas.openxmlformats.org/officeDocument/2006/relationships/hyperlink" Target="http://www.sciencedirect.com/science/journal/03043894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</dc:creator>
  <cp:keywords/>
  <dc:description/>
  <cp:lastModifiedBy>Windows Kullanıcısı</cp:lastModifiedBy>
  <cp:revision>29</cp:revision>
  <dcterms:created xsi:type="dcterms:W3CDTF">2017-11-06T13:35:00Z</dcterms:created>
  <dcterms:modified xsi:type="dcterms:W3CDTF">2018-07-11T08:27:00Z</dcterms:modified>
</cp:coreProperties>
</file>