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40F45" w:rsidRDefault="00C268AA" w:rsidP="00340F45">
      <w:pPr>
        <w:jc w:val="center"/>
        <w:rPr>
          <w:rFonts w:hint="eastAsia"/>
          <w:sz w:val="28"/>
          <w:szCs w:val="28"/>
        </w:rPr>
      </w:pPr>
      <w:r w:rsidRPr="00340F45">
        <w:rPr>
          <w:rFonts w:hint="eastAsia"/>
          <w:sz w:val="28"/>
          <w:szCs w:val="28"/>
        </w:rPr>
        <w:t>Suggested Reviewers</w:t>
      </w:r>
    </w:p>
    <w:p w:rsidR="00F60940" w:rsidRDefault="00C268AA" w:rsidP="00C268AA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Costisor, O</w:t>
      </w:r>
      <w:r>
        <w:rPr>
          <w:rFonts w:hint="eastAsia"/>
        </w:rPr>
        <w:t>.</w:t>
      </w:r>
    </w:p>
    <w:p w:rsidR="00C268AA" w:rsidRDefault="00F60940" w:rsidP="00C268AA">
      <w:pPr>
        <w:rPr>
          <w:rFonts w:hint="eastAsia"/>
        </w:rPr>
      </w:pPr>
      <w:r>
        <w:rPr>
          <w:rFonts w:hint="eastAsia"/>
        </w:rPr>
        <w:t xml:space="preserve">Address: </w:t>
      </w:r>
      <w:r w:rsidR="00C268AA">
        <w:rPr>
          <w:rFonts w:hint="eastAsia"/>
        </w:rPr>
        <w:t>Romanian Acad, Inst Chem, 24 Mihai Viteazu Bvd, Timisoara 300223, Romania.</w:t>
      </w:r>
    </w:p>
    <w:p w:rsidR="00C268AA" w:rsidRDefault="00C268AA" w:rsidP="00C268AA">
      <w:pPr>
        <w:rPr>
          <w:rFonts w:hint="eastAsia"/>
        </w:rPr>
      </w:pPr>
      <w:r>
        <w:rPr>
          <w:rFonts w:hint="eastAsia"/>
        </w:rPr>
        <w:t xml:space="preserve">Email: </w:t>
      </w:r>
      <w:r w:rsidRPr="00C268AA">
        <w:rPr>
          <w:rFonts w:hint="eastAsia"/>
        </w:rPr>
        <w:t>ocostisor@acad-icht.tm.edu.ro</w:t>
      </w:r>
    </w:p>
    <w:p w:rsidR="00C268AA" w:rsidRDefault="00C268AA" w:rsidP="00C268AA">
      <w:pPr>
        <w:rPr>
          <w:rFonts w:hint="eastAsia"/>
        </w:rPr>
      </w:pPr>
      <w:r>
        <w:t>Polynuclear copper(II) complexes with hexadentate Schiff base directed by the counter ion. Syntheses, crystal structures and magnetic properties</w:t>
      </w:r>
      <w:r>
        <w:rPr>
          <w:rFonts w:hint="eastAsia"/>
        </w:rPr>
        <w:t xml:space="preserve">, </w:t>
      </w:r>
      <w:r>
        <w:t>INORGANICA CHIMICA ACTA</w:t>
      </w:r>
      <w:r>
        <w:rPr>
          <w:rFonts w:hint="eastAsia"/>
        </w:rPr>
        <w:t xml:space="preserve">, 2018, 475, 133. </w:t>
      </w:r>
      <w:r>
        <w:rPr>
          <w:rFonts w:hint="eastAsia"/>
        </w:rPr>
        <w:br/>
      </w:r>
      <w:r>
        <w:t>Influence of the counterion on the geometry of Cu(I) and Cu(II) complexes with 1,10-phenanthroline</w:t>
      </w:r>
      <w:r>
        <w:rPr>
          <w:rFonts w:hint="eastAsia"/>
        </w:rPr>
        <w:t xml:space="preserve">, </w:t>
      </w:r>
      <w:r>
        <w:t>INORGANICA CHIMICA ACTA</w:t>
      </w:r>
      <w:r>
        <w:rPr>
          <w:rFonts w:hint="eastAsia"/>
        </w:rPr>
        <w:t>, 2018, 470, 342.</w:t>
      </w:r>
    </w:p>
    <w:p w:rsidR="00C268AA" w:rsidRDefault="00C268AA" w:rsidP="00C268AA">
      <w:pPr>
        <w:rPr>
          <w:rFonts w:hint="eastAsia"/>
        </w:rPr>
      </w:pPr>
    </w:p>
    <w:p w:rsidR="00F60940" w:rsidRDefault="00C268AA" w:rsidP="000F5FA3">
      <w:pPr>
        <w:rPr>
          <w:rFonts w:hint="eastAsia"/>
        </w:rPr>
      </w:pPr>
      <w:r>
        <w:rPr>
          <w:rFonts w:hint="eastAsia"/>
        </w:rPr>
        <w:t xml:space="preserve">2. </w:t>
      </w:r>
      <w:r w:rsidR="000F5FA3">
        <w:rPr>
          <w:rFonts w:hint="eastAsia"/>
        </w:rPr>
        <w:t>Salehi, M</w:t>
      </w:r>
      <w:r w:rsidR="000F5FA3">
        <w:rPr>
          <w:rFonts w:hint="eastAsia"/>
        </w:rPr>
        <w:t xml:space="preserve">. </w:t>
      </w:r>
    </w:p>
    <w:p w:rsidR="000F5FA3" w:rsidRDefault="00F60940" w:rsidP="000F5FA3">
      <w:pPr>
        <w:rPr>
          <w:rFonts w:hint="eastAsia"/>
        </w:rPr>
      </w:pPr>
      <w:r>
        <w:rPr>
          <w:rFonts w:hint="eastAsia"/>
        </w:rPr>
        <w:t xml:space="preserve">Address: </w:t>
      </w:r>
      <w:r w:rsidR="000F5FA3">
        <w:rPr>
          <w:rFonts w:hint="eastAsia"/>
        </w:rPr>
        <w:t>Semnan Univ, Dept Chem, POB 35131-19111, Semnan, Iran.</w:t>
      </w:r>
    </w:p>
    <w:p w:rsidR="00C268AA" w:rsidRDefault="000F5FA3" w:rsidP="000F5FA3">
      <w:pPr>
        <w:rPr>
          <w:rFonts w:hint="eastAsia"/>
        </w:rPr>
      </w:pPr>
      <w:r>
        <w:rPr>
          <w:rFonts w:hint="eastAsia"/>
        </w:rPr>
        <w:t>Email</w:t>
      </w:r>
      <w:r>
        <w:rPr>
          <w:rFonts w:hint="eastAsia"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msalehi@semnan.ac.ir</w:t>
      </w:r>
    </w:p>
    <w:p w:rsidR="00C268AA" w:rsidRDefault="000F5FA3" w:rsidP="000F5FA3">
      <w:pPr>
        <w:rPr>
          <w:rFonts w:hint="eastAsia"/>
        </w:rPr>
      </w:pPr>
      <w:r>
        <w:t>Synthesis, crystal structure, electrochemical properties and DFT calculations of three new Zn(II), Ni(II) and Co(III) complexes based on 5-bromo-2-((allylimino)methyl) phenol Schiff-based ligand</w:t>
      </w:r>
      <w:r>
        <w:rPr>
          <w:rFonts w:hint="eastAsia"/>
        </w:rPr>
        <w:t xml:space="preserve">, </w:t>
      </w:r>
      <w:r>
        <w:t>INORGANICA CHIMICA ACTA</w:t>
      </w:r>
      <w:r>
        <w:rPr>
          <w:rFonts w:hint="eastAsia"/>
        </w:rPr>
        <w:t xml:space="preserve">, 2018, 476, 93. </w:t>
      </w:r>
      <w:r>
        <w:br/>
      </w:r>
      <w:r>
        <w:t>New mononuclear copper(II) complexes from beta-diketone and beta-keto ester N-donor heterocyclic ligands: structure, bioactivity, and molecular simulation studies</w:t>
      </w:r>
      <w:r>
        <w:rPr>
          <w:rFonts w:hint="eastAsia"/>
        </w:rPr>
        <w:t xml:space="preserve">, </w:t>
      </w:r>
      <w:r>
        <w:t>JOURNAL OF COORDINATION CHEMISTRY</w:t>
      </w:r>
      <w:r>
        <w:rPr>
          <w:rFonts w:hint="eastAsia"/>
        </w:rPr>
        <w:t xml:space="preserve">, 2018, 71, 952. </w:t>
      </w:r>
    </w:p>
    <w:p w:rsidR="000F5FA3" w:rsidRDefault="000F5FA3" w:rsidP="000F5FA3">
      <w:pPr>
        <w:rPr>
          <w:rFonts w:hint="eastAsia"/>
        </w:rPr>
      </w:pPr>
    </w:p>
    <w:p w:rsidR="00F60940" w:rsidRDefault="000F5FA3" w:rsidP="006C0505">
      <w:pPr>
        <w:rPr>
          <w:rFonts w:hint="eastAsia"/>
        </w:rPr>
      </w:pPr>
      <w:r>
        <w:rPr>
          <w:rFonts w:hint="eastAsia"/>
        </w:rPr>
        <w:t xml:space="preserve">3. </w:t>
      </w:r>
      <w:r w:rsidR="006C0505">
        <w:rPr>
          <w:rFonts w:hint="eastAsia"/>
        </w:rPr>
        <w:t>Grivani, G</w:t>
      </w:r>
      <w:r w:rsidR="006C0505">
        <w:rPr>
          <w:rFonts w:hint="eastAsia"/>
        </w:rPr>
        <w:t xml:space="preserve">. </w:t>
      </w:r>
    </w:p>
    <w:p w:rsidR="006C0505" w:rsidRDefault="00F60940" w:rsidP="006C0505">
      <w:r>
        <w:rPr>
          <w:rFonts w:hint="eastAsia"/>
        </w:rPr>
        <w:t xml:space="preserve">Address: </w:t>
      </w:r>
      <w:r w:rsidR="006C0505">
        <w:t>Damghan Univ, Sch Chem, Damghan 36715364, Iran.</w:t>
      </w:r>
    </w:p>
    <w:p w:rsidR="006C0505" w:rsidRDefault="006C0505" w:rsidP="006C0505">
      <w:pPr>
        <w:rPr>
          <w:rFonts w:hint="eastAsia"/>
        </w:rPr>
      </w:pPr>
      <w:r>
        <w:rPr>
          <w:rFonts w:hint="eastAsia"/>
        </w:rPr>
        <w:t>Email</w:t>
      </w:r>
      <w:r>
        <w:rPr>
          <w:rFonts w:hint="eastAsia"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grivani@du.ac.ir</w:t>
      </w:r>
      <w:r>
        <w:br/>
      </w:r>
      <w:r>
        <w:t>Copper(II), nickel(II), zinc(II) and vanadium(IV) Schiff base complexes: Synthesis, characterization, crystal structure determination, and thermal studies</w:t>
      </w:r>
      <w:r>
        <w:rPr>
          <w:rFonts w:hint="eastAsia"/>
        </w:rPr>
        <w:t>, 2018, 146, 19.</w:t>
      </w:r>
      <w:r>
        <w:rPr>
          <w:rFonts w:hint="eastAsia"/>
        </w:rPr>
        <w:br/>
      </w:r>
      <w:r>
        <w:t>Half-sandwich ruthenium(II) complexes with water-soluble Schiff base ligands: Synthesis and catalytic activity in transfer hydrogenation of carbonyl compounds</w:t>
      </w:r>
      <w:r>
        <w:rPr>
          <w:rFonts w:hint="eastAsia"/>
        </w:rPr>
        <w:t xml:space="preserve">, </w:t>
      </w:r>
      <w:r>
        <w:t>INORGANICA CHIMICA ACTA</w:t>
      </w:r>
      <w:r>
        <w:rPr>
          <w:rFonts w:hint="eastAsia"/>
        </w:rPr>
        <w:t xml:space="preserve">, 2017, 456, 142. </w:t>
      </w:r>
    </w:p>
    <w:p w:rsidR="006C0505" w:rsidRDefault="006C0505" w:rsidP="006C0505">
      <w:pPr>
        <w:rPr>
          <w:rFonts w:hint="eastAsia"/>
        </w:rPr>
      </w:pPr>
    </w:p>
    <w:p w:rsidR="00F60940" w:rsidRDefault="00F60940" w:rsidP="00F60940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Hosseini-Yazdi, SA</w:t>
      </w:r>
      <w:r>
        <w:rPr>
          <w:rFonts w:hint="eastAsia"/>
        </w:rPr>
        <w:t xml:space="preserve">. </w:t>
      </w:r>
    </w:p>
    <w:p w:rsidR="00F60940" w:rsidRDefault="00F60940" w:rsidP="00F60940">
      <w:pPr>
        <w:rPr>
          <w:rFonts w:hint="eastAsia"/>
        </w:rPr>
      </w:pPr>
      <w:r>
        <w:rPr>
          <w:rFonts w:hint="eastAsia"/>
        </w:rPr>
        <w:t xml:space="preserve">Address: </w:t>
      </w:r>
      <w:r>
        <w:rPr>
          <w:rFonts w:hint="eastAsia"/>
        </w:rPr>
        <w:t>Univ Tabriz, Dept Inorgan Chem, Fac Chem, Tabriz 5166614766, Iran.</w:t>
      </w:r>
    </w:p>
    <w:p w:rsidR="00F60940" w:rsidRDefault="00F60940" w:rsidP="00F60940">
      <w:pPr>
        <w:rPr>
          <w:rFonts w:hint="eastAsia"/>
        </w:rPr>
      </w:pPr>
      <w:r>
        <w:rPr>
          <w:rFonts w:hint="eastAsia"/>
        </w:rPr>
        <w:t>Email</w:t>
      </w:r>
      <w:r>
        <w:t xml:space="preserve">: </w:t>
      </w:r>
      <w:r>
        <w:rPr>
          <w:rFonts w:hint="eastAsia"/>
        </w:rPr>
        <w:t>hosseiniyazdi@tabrizu.ac.ir</w:t>
      </w:r>
    </w:p>
    <w:p w:rsidR="004363AF" w:rsidRDefault="004363AF" w:rsidP="004363AF">
      <w:pPr>
        <w:rPr>
          <w:rFonts w:hint="eastAsia"/>
        </w:rPr>
      </w:pPr>
      <w:r>
        <w:t>Construction of mononuclear macrocyclic and dinuclear acyclic Schiff base complexes via cadmium(II)-ion template: Synthesis, characterisation, and crystal structures</w:t>
      </w:r>
      <w:r>
        <w:rPr>
          <w:rFonts w:hint="eastAsia"/>
        </w:rPr>
        <w:t xml:space="preserve">, </w:t>
      </w:r>
      <w:r>
        <w:t>INORGANICA CHIMICA ACTA</w:t>
      </w:r>
      <w:r>
        <w:rPr>
          <w:rFonts w:hint="eastAsia"/>
        </w:rPr>
        <w:t xml:space="preserve">, 2018, 437, 194. </w:t>
      </w:r>
      <w:r>
        <w:br/>
      </w:r>
      <w:r>
        <w:t>Binuclear zinc(II) complexes of N(4)-substituted bis(thiosemicarbazone) ligands incorporating hydroxyl group and their non-hydroxyl analogues</w:t>
      </w:r>
      <w:r>
        <w:rPr>
          <w:rFonts w:hint="eastAsia"/>
        </w:rPr>
        <w:t xml:space="preserve">, </w:t>
      </w:r>
      <w:r>
        <w:t>INORGANICA CHIMICA ACTA</w:t>
      </w:r>
      <w:r>
        <w:rPr>
          <w:rFonts w:hint="eastAsia"/>
        </w:rPr>
        <w:t xml:space="preserve">, 2017, 461, 150. </w:t>
      </w:r>
    </w:p>
    <w:p w:rsidR="004363AF" w:rsidRDefault="004363AF" w:rsidP="004363AF">
      <w:pPr>
        <w:rPr>
          <w:rFonts w:hint="eastAsia"/>
        </w:rPr>
      </w:pPr>
    </w:p>
    <w:p w:rsidR="004363AF" w:rsidRDefault="004363AF" w:rsidP="004363AF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Mondal, S</w:t>
      </w:r>
      <w:r>
        <w:rPr>
          <w:rFonts w:hint="eastAsia"/>
        </w:rPr>
        <w:t>.</w:t>
      </w:r>
    </w:p>
    <w:p w:rsidR="004363AF" w:rsidRDefault="004363AF" w:rsidP="004363AF">
      <w:r>
        <w:rPr>
          <w:rFonts w:hint="eastAsia"/>
        </w:rPr>
        <w:t xml:space="preserve">Address: </w:t>
      </w:r>
      <w:r>
        <w:t>Siri Vidyasagar Coll, Dept Chem, Suri 731101, India.</w:t>
      </w:r>
    </w:p>
    <w:p w:rsidR="004363AF" w:rsidRDefault="004363AF" w:rsidP="004363AF">
      <w:pPr>
        <w:rPr>
          <w:rFonts w:hint="eastAsia"/>
        </w:rPr>
      </w:pPr>
      <w:r>
        <w:rPr>
          <w:rFonts w:hint="eastAsia"/>
        </w:rPr>
        <w:t xml:space="preserve">Email: </w:t>
      </w:r>
      <w:r>
        <w:rPr>
          <w:rFonts w:hint="eastAsia"/>
        </w:rPr>
        <w:t>sandy700@ymail.com</w:t>
      </w:r>
    </w:p>
    <w:p w:rsidR="004363AF" w:rsidRDefault="004363AF" w:rsidP="004363AF">
      <w:pPr>
        <w:rPr>
          <w:rFonts w:hint="eastAsia"/>
        </w:rPr>
      </w:pPr>
      <w:r>
        <w:t xml:space="preserve">Induction of chirality through change of substitution in cadmium (II) complexes of 2-benzoylpyridine and 2-acetylpyridine based Schiff bases - Crystal structure, luminescence and </w:t>
      </w:r>
      <w:r>
        <w:lastRenderedPageBreak/>
        <w:t>thermal properties</w:t>
      </w:r>
      <w:r>
        <w:rPr>
          <w:rFonts w:hint="eastAsia"/>
        </w:rPr>
        <w:t xml:space="preserve">, </w:t>
      </w:r>
      <w:r>
        <w:t>JOURNAL OF MOLECULAR STRUCTURE</w:t>
      </w:r>
      <w:r>
        <w:rPr>
          <w:rFonts w:hint="eastAsia"/>
        </w:rPr>
        <w:t xml:space="preserve">, 2018, 1154, 348. </w:t>
      </w:r>
      <w:r>
        <w:br/>
      </w:r>
      <w:r>
        <w:t>Cobalt Ion Promoted Redox Cascade: A Route to Spiro Oxazine-Oxazepine Derivatives and a Dinuclear Cobalt(III) Complex of an N-(1,4-Naphthoquinone)-o-aminophenol Derivative</w:t>
      </w:r>
      <w:r>
        <w:rPr>
          <w:rFonts w:hint="eastAsia"/>
        </w:rPr>
        <w:t xml:space="preserve">, </w:t>
      </w:r>
      <w:r>
        <w:t>INORGANIC CHEMISTRY</w:t>
      </w:r>
      <w:r>
        <w:rPr>
          <w:rFonts w:hint="eastAsia"/>
        </w:rPr>
        <w:t xml:space="preserve">, 2017, 56, 13194. </w:t>
      </w:r>
    </w:p>
    <w:p w:rsidR="004363AF" w:rsidRDefault="004363AF" w:rsidP="004363AF"/>
    <w:sectPr w:rsidR="00436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347" w:rsidRDefault="00005347" w:rsidP="00C268AA">
      <w:r>
        <w:separator/>
      </w:r>
    </w:p>
  </w:endnote>
  <w:endnote w:type="continuationSeparator" w:id="1">
    <w:p w:rsidR="00005347" w:rsidRDefault="00005347" w:rsidP="00C26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347" w:rsidRDefault="00005347" w:rsidP="00C268AA">
      <w:r>
        <w:separator/>
      </w:r>
    </w:p>
  </w:footnote>
  <w:footnote w:type="continuationSeparator" w:id="1">
    <w:p w:rsidR="00005347" w:rsidRDefault="00005347" w:rsidP="00C26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8AA"/>
    <w:rsid w:val="00005347"/>
    <w:rsid w:val="000F5FA3"/>
    <w:rsid w:val="00340F45"/>
    <w:rsid w:val="004363AF"/>
    <w:rsid w:val="006C0505"/>
    <w:rsid w:val="00C268AA"/>
    <w:rsid w:val="00F6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8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8AA"/>
    <w:rPr>
      <w:sz w:val="18"/>
      <w:szCs w:val="18"/>
    </w:rPr>
  </w:style>
  <w:style w:type="paragraph" w:styleId="a5">
    <w:name w:val="List Paragraph"/>
    <w:basedOn w:val="a"/>
    <w:uiPriority w:val="34"/>
    <w:qFormat/>
    <w:rsid w:val="00C268A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268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389</Words>
  <Characters>2223</Characters>
  <Application>Microsoft Office Word</Application>
  <DocSecurity>0</DocSecurity>
  <Lines>18</Lines>
  <Paragraphs>5</Paragraphs>
  <ScaleCrop>false</ScaleCrop>
  <Company>Lenovo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2018-06-17T01:52:00Z</dcterms:created>
  <dcterms:modified xsi:type="dcterms:W3CDTF">2018-06-17T02:00:00Z</dcterms:modified>
</cp:coreProperties>
</file>