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19" w:rsidRPr="00D06584" w:rsidRDefault="00F31919" w:rsidP="00F3191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06584">
        <w:rPr>
          <w:rFonts w:ascii="Times New Roman" w:hAnsi="Times New Roman"/>
          <w:b/>
          <w:sz w:val="28"/>
          <w:szCs w:val="28"/>
          <w:u w:val="single"/>
        </w:rPr>
        <w:t>List of potential referee</w:t>
      </w:r>
      <w:r w:rsidR="00D06584">
        <w:rPr>
          <w:rFonts w:ascii="Times New Roman" w:hAnsi="Times New Roman"/>
          <w:b/>
          <w:sz w:val="28"/>
          <w:szCs w:val="28"/>
          <w:u w:val="single"/>
        </w:rPr>
        <w:t>s</w:t>
      </w:r>
    </w:p>
    <w:p w:rsidR="00F31919" w:rsidRDefault="00F31919" w:rsidP="00F31919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F31919" w:rsidRPr="00D748AE" w:rsidRDefault="00F31919" w:rsidP="00F31919">
      <w:pPr>
        <w:spacing w:line="276" w:lineRule="auto"/>
        <w:rPr>
          <w:rFonts w:ascii="Times New Roman" w:hAnsi="Times New Roman"/>
        </w:rPr>
      </w:pPr>
      <w:r w:rsidRPr="00D748AE">
        <w:rPr>
          <w:rFonts w:ascii="Times New Roman" w:hAnsi="Times New Roman"/>
        </w:rPr>
        <w:t>Should you select our manuscript for peer review, we would like to suggest the following potential referees.</w:t>
      </w:r>
    </w:p>
    <w:p w:rsidR="00F31919" w:rsidRPr="00A102E0" w:rsidRDefault="00F31919" w:rsidP="00F31919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F31919" w:rsidRPr="008E1AFC" w:rsidRDefault="00F31919" w:rsidP="008E1AFC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Referee</w:t>
      </w:r>
      <w:r w:rsidRPr="008E1AFC">
        <w:rPr>
          <w:rFonts w:ascii="Times New Roman" w:hAnsi="Times New Roman"/>
        </w:rPr>
        <w:t xml:space="preserve">: </w:t>
      </w:r>
      <w:proofErr w:type="spellStart"/>
      <w:r w:rsidRPr="008E1AFC">
        <w:rPr>
          <w:rFonts w:ascii="Times New Roman" w:hAnsi="Times New Roman"/>
        </w:rPr>
        <w:t>Mehmet</w:t>
      </w:r>
      <w:proofErr w:type="spellEnd"/>
      <w:r w:rsidRPr="008E1AFC">
        <w:rPr>
          <w:rFonts w:ascii="Times New Roman" w:hAnsi="Times New Roman"/>
        </w:rPr>
        <w:t xml:space="preserve"> </w:t>
      </w:r>
      <w:proofErr w:type="spellStart"/>
      <w:r w:rsidRPr="008E1AFC">
        <w:rPr>
          <w:rFonts w:ascii="Times New Roman" w:hAnsi="Times New Roman"/>
        </w:rPr>
        <w:t>Lutfi</w:t>
      </w:r>
      <w:proofErr w:type="spellEnd"/>
      <w:r w:rsidRPr="008E1AFC">
        <w:rPr>
          <w:rFonts w:ascii="Times New Roman" w:hAnsi="Times New Roman"/>
        </w:rPr>
        <w:t xml:space="preserve"> </w:t>
      </w:r>
      <w:proofErr w:type="spellStart"/>
      <w:r w:rsidRPr="008E1AFC">
        <w:rPr>
          <w:rFonts w:ascii="Times New Roman" w:hAnsi="Times New Roman"/>
        </w:rPr>
        <w:t>Yola</w:t>
      </w:r>
      <w:proofErr w:type="spellEnd"/>
    </w:p>
    <w:p w:rsidR="00F31919" w:rsidRDefault="00F31919" w:rsidP="008E1AFC">
      <w:pPr>
        <w:spacing w:line="276" w:lineRule="auto"/>
        <w:ind w:left="720"/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Institution</w:t>
      </w:r>
      <w:r w:rsidRPr="008E1AFC">
        <w:rPr>
          <w:rFonts w:ascii="Times New Roman" w:hAnsi="Times New Roman"/>
        </w:rPr>
        <w:t xml:space="preserve">: </w:t>
      </w:r>
      <w:r w:rsidRPr="003249CD">
        <w:rPr>
          <w:rFonts w:ascii="Times New Roman" w:hAnsi="Times New Roman"/>
        </w:rPr>
        <w:t>Biomedical Engineering,</w:t>
      </w:r>
      <w:r>
        <w:rPr>
          <w:rFonts w:ascii="Times New Roman" w:hAnsi="Times New Roman"/>
        </w:rPr>
        <w:t xml:space="preserve"> </w:t>
      </w:r>
      <w:r w:rsidRPr="003249CD">
        <w:rPr>
          <w:rFonts w:ascii="Times New Roman" w:hAnsi="Times New Roman"/>
        </w:rPr>
        <w:t>Iskenderun Technical University</w:t>
      </w:r>
      <w:r w:rsidR="008E1AFC">
        <w:rPr>
          <w:rFonts w:ascii="Times New Roman" w:hAnsi="Times New Roman"/>
        </w:rPr>
        <w:t xml:space="preserve">, </w:t>
      </w:r>
      <w:r w:rsidR="008E1AFC" w:rsidRPr="008E1AFC">
        <w:rPr>
          <w:rFonts w:ascii="Times New Roman" w:hAnsi="Times New Roman"/>
        </w:rPr>
        <w:t>Turkey</w:t>
      </w:r>
    </w:p>
    <w:p w:rsidR="0031567A" w:rsidRDefault="0031567A" w:rsidP="008E1AFC">
      <w:pPr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Designation</w:t>
      </w:r>
      <w:r w:rsidRPr="0031567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CF7C62">
        <w:rPr>
          <w:rFonts w:ascii="Times New Roman" w:hAnsi="Times New Roman"/>
        </w:rPr>
        <w:t>Professor</w:t>
      </w:r>
    </w:p>
    <w:p w:rsidR="00F31919" w:rsidRDefault="00F31919" w:rsidP="008E1AFC">
      <w:pPr>
        <w:spacing w:line="276" w:lineRule="auto"/>
        <w:ind w:left="720"/>
        <w:rPr>
          <w:rFonts w:ascii="Times New Roman" w:hAnsi="Times New Roman"/>
        </w:rPr>
      </w:pPr>
      <w:r w:rsidRPr="0002540B">
        <w:rPr>
          <w:rFonts w:ascii="Times New Roman" w:hAnsi="Times New Roman"/>
          <w:b/>
        </w:rPr>
        <w:t>E-mail</w:t>
      </w:r>
      <w:r>
        <w:rPr>
          <w:rFonts w:ascii="Times New Roman" w:hAnsi="Times New Roman"/>
        </w:rPr>
        <w:t xml:space="preserve">: </w:t>
      </w:r>
      <w:r w:rsidRPr="00CF7C62">
        <w:rPr>
          <w:rFonts w:ascii="Times New Roman" w:hAnsi="Times New Roman"/>
        </w:rPr>
        <w:t>mlutfi.yola@iste.edu.tr</w:t>
      </w:r>
    </w:p>
    <w:p w:rsidR="00F31919" w:rsidRDefault="008E1AFC" w:rsidP="008E1AFC">
      <w:pPr>
        <w:spacing w:line="276" w:lineRule="auto"/>
        <w:ind w:left="720"/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Expertise:</w:t>
      </w:r>
      <w:r>
        <w:rPr>
          <w:rFonts w:ascii="Times New Roman" w:hAnsi="Times New Roman"/>
        </w:rPr>
        <w:t xml:space="preserve"> </w:t>
      </w:r>
      <w:r w:rsidRPr="00A102E0"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Yola</w:t>
      </w:r>
      <w:proofErr w:type="spellEnd"/>
      <w:r w:rsidRPr="00A102E0">
        <w:rPr>
          <w:rFonts w:ascii="Times New Roman" w:hAnsi="Times New Roman"/>
        </w:rPr>
        <w:t xml:space="preserve"> specialized in </w:t>
      </w:r>
      <w:r>
        <w:rPr>
          <w:rFonts w:ascii="Times New Roman" w:hAnsi="Times New Roman"/>
        </w:rPr>
        <w:t>material chemistry, analytical chemistry and electrochemistry</w:t>
      </w:r>
    </w:p>
    <w:p w:rsidR="008E1AFC" w:rsidRPr="00F31919" w:rsidRDefault="008E1AFC" w:rsidP="008E1AFC">
      <w:pPr>
        <w:spacing w:line="276" w:lineRule="auto"/>
        <w:ind w:left="720"/>
        <w:rPr>
          <w:rFonts w:ascii="Times New Roman" w:hAnsi="Times New Roman"/>
          <w:u w:val="single"/>
        </w:rPr>
      </w:pPr>
      <w:r w:rsidRPr="008E1AFC">
        <w:rPr>
          <w:rFonts w:ascii="Times New Roman" w:hAnsi="Times New Roman"/>
          <w:b/>
        </w:rPr>
        <w:t>References</w:t>
      </w:r>
      <w:r>
        <w:rPr>
          <w:rFonts w:ascii="Times New Roman" w:hAnsi="Times New Roman"/>
        </w:rPr>
        <w:t>: Details of paper published recently:</w:t>
      </w:r>
    </w:p>
    <w:p w:rsidR="008E1AFC" w:rsidRPr="008E1AFC" w:rsidRDefault="00F31919" w:rsidP="0076274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8E1AFC">
        <w:rPr>
          <w:rFonts w:ascii="Times New Roman" w:hAnsi="Times New Roman"/>
        </w:rPr>
        <w:t xml:space="preserve">A highly selective and sensitive </w:t>
      </w:r>
      <w:proofErr w:type="spellStart"/>
      <w:r w:rsidRPr="008E1AFC">
        <w:rPr>
          <w:rFonts w:ascii="Times New Roman" w:hAnsi="Times New Roman"/>
        </w:rPr>
        <w:t>voltammetric</w:t>
      </w:r>
      <w:proofErr w:type="spellEnd"/>
      <w:r w:rsidRPr="008E1AFC">
        <w:rPr>
          <w:rFonts w:ascii="Times New Roman" w:hAnsi="Times New Roman"/>
        </w:rPr>
        <w:t xml:space="preserve"> sensor with molecularly imprinted polymer based </w:t>
      </w:r>
      <w:proofErr w:type="spellStart"/>
      <w:r w:rsidRPr="008E1AFC">
        <w:rPr>
          <w:rFonts w:ascii="Times New Roman" w:hAnsi="Times New Roman"/>
        </w:rPr>
        <w:t>silver@gold</w:t>
      </w:r>
      <w:proofErr w:type="spellEnd"/>
      <w:r w:rsidRPr="008E1AFC">
        <w:rPr>
          <w:rFonts w:ascii="Times New Roman" w:hAnsi="Times New Roman"/>
        </w:rPr>
        <w:t xml:space="preserve"> nanoparticles/ionic liquid modified glassy carbon electrode for determination of </w:t>
      </w:r>
      <w:proofErr w:type="spellStart"/>
      <w:r w:rsidRPr="008E1AFC">
        <w:rPr>
          <w:rFonts w:ascii="Times New Roman" w:hAnsi="Times New Roman"/>
        </w:rPr>
        <w:t>ceftizoxime</w:t>
      </w:r>
      <w:proofErr w:type="spellEnd"/>
      <w:r w:rsidRPr="008E1AFC">
        <w:rPr>
          <w:rFonts w:ascii="Times New Roman" w:hAnsi="Times New Roman"/>
        </w:rPr>
        <w:t>, December 2017</w:t>
      </w:r>
      <w:r w:rsidR="008E1AFC" w:rsidRPr="008E1AFC">
        <w:rPr>
          <w:rFonts w:ascii="Times New Roman" w:hAnsi="Times New Roman"/>
        </w:rPr>
        <w:t xml:space="preserve"> in </w:t>
      </w:r>
      <w:r w:rsidRPr="008E1AFC">
        <w:rPr>
          <w:rFonts w:ascii="Times New Roman" w:hAnsi="Times New Roman"/>
        </w:rPr>
        <w:t xml:space="preserve">Journal of Molecular Liquids. </w:t>
      </w:r>
      <w:r w:rsidR="008E1AFC" w:rsidRPr="008E1AFC">
        <w:rPr>
          <w:rFonts w:ascii="Times New Roman" w:hAnsi="Times New Roman"/>
        </w:rPr>
        <w:t xml:space="preserve">Impact factor: </w:t>
      </w:r>
      <w:r w:rsidRPr="008E1AFC">
        <w:rPr>
          <w:rFonts w:ascii="Times New Roman" w:hAnsi="Times New Roman"/>
        </w:rPr>
        <w:t>3.18</w:t>
      </w:r>
    </w:p>
    <w:p w:rsidR="00F31919" w:rsidRPr="008E1AFC" w:rsidRDefault="00F31919" w:rsidP="00762748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8E1AFC">
        <w:rPr>
          <w:rFonts w:ascii="Times New Roman" w:hAnsi="Times New Roman"/>
        </w:rPr>
        <w:t>Phenylethanolamine</w:t>
      </w:r>
      <w:proofErr w:type="spellEnd"/>
      <w:r w:rsidRPr="008E1AFC">
        <w:rPr>
          <w:rFonts w:ascii="Times New Roman" w:hAnsi="Times New Roman"/>
        </w:rPr>
        <w:t xml:space="preserve"> A (PEA) Imprinted Polymer on Carbon Nitride </w:t>
      </w:r>
      <w:proofErr w:type="spellStart"/>
      <w:r w:rsidRPr="008E1AFC">
        <w:rPr>
          <w:rFonts w:ascii="Times New Roman" w:hAnsi="Times New Roman"/>
        </w:rPr>
        <w:t>Nanotubes</w:t>
      </w:r>
      <w:proofErr w:type="spellEnd"/>
      <w:r w:rsidRPr="008E1AFC">
        <w:rPr>
          <w:rFonts w:ascii="Times New Roman" w:hAnsi="Times New Roman"/>
        </w:rPr>
        <w:t>/</w:t>
      </w:r>
      <w:proofErr w:type="spellStart"/>
      <w:r w:rsidRPr="008E1AFC">
        <w:rPr>
          <w:rFonts w:ascii="Times New Roman" w:hAnsi="Times New Roman"/>
        </w:rPr>
        <w:t>Graphene</w:t>
      </w:r>
      <w:proofErr w:type="spellEnd"/>
      <w:r w:rsidRPr="008E1AFC">
        <w:rPr>
          <w:rFonts w:ascii="Times New Roman" w:hAnsi="Times New Roman"/>
        </w:rPr>
        <w:t xml:space="preserve"> Quantum Dots/Core-Shell </w:t>
      </w:r>
      <w:proofErr w:type="spellStart"/>
      <w:r w:rsidRPr="008E1AFC">
        <w:rPr>
          <w:rFonts w:ascii="Times New Roman" w:hAnsi="Times New Roman"/>
        </w:rPr>
        <w:t>Nanoparticle</w:t>
      </w:r>
      <w:proofErr w:type="spellEnd"/>
      <w:r w:rsidRPr="008E1AFC">
        <w:rPr>
          <w:rFonts w:ascii="Times New Roman" w:hAnsi="Times New Roman"/>
        </w:rPr>
        <w:t xml:space="preserve"> Composite for Electrochemical PEA Detection in Urine Sample, January 2018</w:t>
      </w:r>
      <w:r w:rsidR="008E1AFC" w:rsidRPr="008E1AFC">
        <w:rPr>
          <w:rFonts w:ascii="Times New Roman" w:hAnsi="Times New Roman"/>
        </w:rPr>
        <w:t xml:space="preserve"> in  </w:t>
      </w:r>
      <w:r w:rsidRPr="008E1AFC">
        <w:rPr>
          <w:rFonts w:ascii="Times New Roman" w:hAnsi="Times New Roman"/>
        </w:rPr>
        <w:t xml:space="preserve">Journal of </w:t>
      </w:r>
      <w:r w:rsidR="008E1AFC" w:rsidRPr="008E1AFC">
        <w:rPr>
          <w:rFonts w:ascii="Times New Roman" w:hAnsi="Times New Roman"/>
        </w:rPr>
        <w:t>t</w:t>
      </w:r>
      <w:r w:rsidRPr="008E1AFC">
        <w:rPr>
          <w:rFonts w:ascii="Times New Roman" w:hAnsi="Times New Roman"/>
        </w:rPr>
        <w:t>he Electrochemical Society ,</w:t>
      </w:r>
      <w:r w:rsidR="008E1AFC" w:rsidRPr="008E1AFC">
        <w:rPr>
          <w:rFonts w:ascii="Times New Roman" w:hAnsi="Times New Roman"/>
        </w:rPr>
        <w:t xml:space="preserve"> Impact factor:</w:t>
      </w:r>
      <w:r w:rsidRPr="008E1AFC">
        <w:rPr>
          <w:rFonts w:ascii="Times New Roman" w:hAnsi="Times New Roman"/>
        </w:rPr>
        <w:t xml:space="preserve"> 3.259</w:t>
      </w:r>
    </w:p>
    <w:p w:rsidR="004321F7" w:rsidRDefault="00B0260A">
      <w:pPr>
        <w:rPr>
          <w:rFonts w:ascii="Arial" w:eastAsia="Times New Roman" w:hAnsi="Arial" w:cs="Arial"/>
          <w:color w:val="111111"/>
          <w:lang w:val="en-IN" w:eastAsia="en-IN"/>
        </w:rPr>
      </w:pPr>
    </w:p>
    <w:p w:rsidR="00F31919" w:rsidRPr="008E1AFC" w:rsidRDefault="008E1AFC" w:rsidP="008E1AFC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Referee:</w:t>
      </w:r>
      <w:r w:rsidRPr="008E1AFC">
        <w:rPr>
          <w:rFonts w:ascii="Arial" w:eastAsia="Times New Roman" w:hAnsi="Arial" w:cs="Arial"/>
          <w:color w:val="111111"/>
          <w:lang w:val="en-IN" w:eastAsia="en-IN"/>
        </w:rPr>
        <w:t xml:space="preserve"> </w:t>
      </w:r>
      <w:r w:rsidRPr="008E1AFC">
        <w:rPr>
          <w:rFonts w:ascii="Times New Roman" w:hAnsi="Times New Roman"/>
        </w:rPr>
        <w:t xml:space="preserve">I. </w:t>
      </w:r>
      <w:proofErr w:type="spellStart"/>
      <w:r w:rsidRPr="008E1AFC">
        <w:rPr>
          <w:rFonts w:ascii="Times New Roman" w:hAnsi="Times New Roman"/>
        </w:rPr>
        <w:t>Cesarino</w:t>
      </w:r>
      <w:proofErr w:type="spellEnd"/>
    </w:p>
    <w:p w:rsidR="008E1AFC" w:rsidRDefault="008E1AFC" w:rsidP="008E1AFC">
      <w:pPr>
        <w:spacing w:line="276" w:lineRule="auto"/>
        <w:ind w:left="720"/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Institution</w:t>
      </w:r>
      <w:r w:rsidRPr="008E1AFC">
        <w:rPr>
          <w:rFonts w:ascii="Times New Roman" w:hAnsi="Times New Roman"/>
        </w:rPr>
        <w:t>:</w:t>
      </w:r>
      <w:r w:rsidR="0031567A">
        <w:rPr>
          <w:rFonts w:ascii="Times New Roman" w:hAnsi="Times New Roman"/>
        </w:rPr>
        <w:t xml:space="preserve"> </w:t>
      </w:r>
      <w:proofErr w:type="spellStart"/>
      <w:r w:rsidRPr="00A102E0">
        <w:rPr>
          <w:rFonts w:ascii="Times New Roman" w:hAnsi="Times New Roman"/>
        </w:rPr>
        <w:t>Universidade</w:t>
      </w:r>
      <w:proofErr w:type="spellEnd"/>
      <w:r w:rsidRPr="00A102E0">
        <w:rPr>
          <w:rFonts w:ascii="Times New Roman" w:hAnsi="Times New Roman"/>
        </w:rPr>
        <w:t xml:space="preserve"> de São Paulo, Brazil</w:t>
      </w:r>
    </w:p>
    <w:p w:rsidR="0031567A" w:rsidRDefault="0031567A" w:rsidP="008E1AFC">
      <w:pPr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Designation</w:t>
      </w:r>
      <w:r w:rsidRPr="0031567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CF7C62">
        <w:rPr>
          <w:rFonts w:ascii="Times New Roman" w:hAnsi="Times New Roman"/>
        </w:rPr>
        <w:t>Professor</w:t>
      </w:r>
    </w:p>
    <w:p w:rsidR="008E1AFC" w:rsidRPr="008E1AFC" w:rsidRDefault="008E1AFC" w:rsidP="008E1AFC">
      <w:pPr>
        <w:spacing w:line="276" w:lineRule="auto"/>
        <w:ind w:left="720"/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E-mail</w:t>
      </w:r>
      <w:r w:rsidRPr="008E1AFC">
        <w:rPr>
          <w:rFonts w:ascii="Times New Roman" w:hAnsi="Times New Roman"/>
        </w:rPr>
        <w:t xml:space="preserve">: </w:t>
      </w:r>
      <w:hyperlink r:id="rId5" w:history="1">
        <w:r w:rsidRPr="00A102E0">
          <w:rPr>
            <w:rFonts w:ascii="Times New Roman" w:hAnsi="Times New Roman"/>
          </w:rPr>
          <w:t>ivana@iqsc.usp.br</w:t>
        </w:r>
      </w:hyperlink>
    </w:p>
    <w:p w:rsidR="008E1AFC" w:rsidRDefault="008E1AFC" w:rsidP="008E1AFC">
      <w:pPr>
        <w:spacing w:line="276" w:lineRule="auto"/>
        <w:ind w:left="720"/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Exper</w:t>
      </w:r>
      <w:r>
        <w:rPr>
          <w:rFonts w:ascii="Times New Roman" w:hAnsi="Times New Roman"/>
          <w:b/>
        </w:rPr>
        <w:t>t</w:t>
      </w:r>
      <w:r w:rsidRPr="008E1AFC">
        <w:rPr>
          <w:rFonts w:ascii="Times New Roman" w:hAnsi="Times New Roman"/>
          <w:b/>
        </w:rPr>
        <w:t>ise</w:t>
      </w:r>
      <w:r>
        <w:rPr>
          <w:rFonts w:ascii="Times New Roman" w:hAnsi="Times New Roman"/>
        </w:rPr>
        <w:t xml:space="preserve">: </w:t>
      </w:r>
      <w:r w:rsidRPr="00A102E0">
        <w:rPr>
          <w:rFonts w:ascii="Times New Roman" w:hAnsi="Times New Roman"/>
        </w:rPr>
        <w:t xml:space="preserve">Dr. </w:t>
      </w:r>
      <w:proofErr w:type="spellStart"/>
      <w:r w:rsidRPr="00A102E0">
        <w:rPr>
          <w:rFonts w:ascii="Times New Roman" w:hAnsi="Times New Roman"/>
        </w:rPr>
        <w:t>Cesarino</w:t>
      </w:r>
      <w:proofErr w:type="spellEnd"/>
      <w:r w:rsidRPr="00A102E0">
        <w:rPr>
          <w:rFonts w:ascii="Times New Roman" w:hAnsi="Times New Roman"/>
        </w:rPr>
        <w:t xml:space="preserve"> research focus on </w:t>
      </w:r>
      <w:r>
        <w:rPr>
          <w:rFonts w:ascii="Times New Roman" w:hAnsi="Times New Roman"/>
        </w:rPr>
        <w:t>e</w:t>
      </w:r>
      <w:r w:rsidRPr="00A102E0">
        <w:rPr>
          <w:rFonts w:ascii="Times New Roman" w:hAnsi="Times New Roman"/>
        </w:rPr>
        <w:t>lectrochemistry and sensors</w:t>
      </w:r>
    </w:p>
    <w:p w:rsidR="008E1AFC" w:rsidRPr="008E1AFC" w:rsidRDefault="008E1AFC" w:rsidP="008E1AFC">
      <w:pPr>
        <w:spacing w:line="276" w:lineRule="auto"/>
        <w:ind w:left="720"/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References</w:t>
      </w:r>
      <w:r>
        <w:rPr>
          <w:rFonts w:ascii="Times New Roman" w:hAnsi="Times New Roman"/>
        </w:rPr>
        <w:t>: Details of paper published recently:</w:t>
      </w:r>
    </w:p>
    <w:p w:rsidR="00F31919" w:rsidRPr="008E1AFC" w:rsidRDefault="00F31919" w:rsidP="008E1AFC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8E1AFC">
        <w:rPr>
          <w:rFonts w:ascii="Times New Roman" w:hAnsi="Times New Roman"/>
        </w:rPr>
        <w:t xml:space="preserve">Evaluation of </w:t>
      </w:r>
      <w:proofErr w:type="spellStart"/>
      <w:r w:rsidRPr="008E1AFC">
        <w:rPr>
          <w:rFonts w:ascii="Times New Roman" w:hAnsi="Times New Roman"/>
        </w:rPr>
        <w:t>graphene</w:t>
      </w:r>
      <w:proofErr w:type="spellEnd"/>
      <w:r w:rsidRPr="008E1AFC">
        <w:rPr>
          <w:rFonts w:ascii="Times New Roman" w:hAnsi="Times New Roman"/>
        </w:rPr>
        <w:t xml:space="preserve"> oxide and reduced </w:t>
      </w:r>
      <w:proofErr w:type="spellStart"/>
      <w:r w:rsidRPr="008E1AFC">
        <w:rPr>
          <w:rFonts w:ascii="Times New Roman" w:hAnsi="Times New Roman"/>
        </w:rPr>
        <w:t>graphene</w:t>
      </w:r>
      <w:proofErr w:type="spellEnd"/>
      <w:r w:rsidRPr="008E1AFC">
        <w:rPr>
          <w:rFonts w:ascii="Times New Roman" w:hAnsi="Times New Roman"/>
        </w:rPr>
        <w:t xml:space="preserve"> oxide in the immobilization of </w:t>
      </w:r>
      <w:proofErr w:type="spellStart"/>
      <w:r w:rsidRPr="008E1AFC">
        <w:rPr>
          <w:rFonts w:ascii="Times New Roman" w:hAnsi="Times New Roman"/>
        </w:rPr>
        <w:t>laccase</w:t>
      </w:r>
      <w:proofErr w:type="spellEnd"/>
      <w:r w:rsidRPr="008E1AFC">
        <w:rPr>
          <w:rFonts w:ascii="Times New Roman" w:hAnsi="Times New Roman"/>
        </w:rPr>
        <w:t xml:space="preserve"> enzyme and its application in the determination of dopamine, </w:t>
      </w:r>
      <w:r w:rsidR="008E1AFC" w:rsidRPr="008E1AFC">
        <w:rPr>
          <w:rFonts w:ascii="Times New Roman" w:hAnsi="Times New Roman"/>
        </w:rPr>
        <w:t xml:space="preserve">January 2018, </w:t>
      </w:r>
      <w:r w:rsidRPr="008E1AFC">
        <w:rPr>
          <w:rFonts w:ascii="Times New Roman" w:hAnsi="Times New Roman"/>
        </w:rPr>
        <w:t xml:space="preserve">Journal of Solid State Electrochemistry, </w:t>
      </w:r>
      <w:r w:rsidR="008E1AFC" w:rsidRPr="008E1AFC">
        <w:rPr>
          <w:rFonts w:ascii="Times New Roman" w:hAnsi="Times New Roman"/>
        </w:rPr>
        <w:t>Impact factor:</w:t>
      </w:r>
      <w:r w:rsidRPr="008E1AFC">
        <w:rPr>
          <w:rFonts w:ascii="Times New Roman" w:hAnsi="Times New Roman"/>
        </w:rPr>
        <w:t xml:space="preserve"> 2.3</w:t>
      </w:r>
    </w:p>
    <w:p w:rsidR="0002540B" w:rsidRDefault="00F31919" w:rsidP="0002540B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8E1AFC">
        <w:rPr>
          <w:rFonts w:ascii="Times New Roman" w:hAnsi="Times New Roman"/>
        </w:rPr>
        <w:t xml:space="preserve">Reduced </w:t>
      </w:r>
      <w:proofErr w:type="spellStart"/>
      <w:r w:rsidRPr="008E1AFC">
        <w:rPr>
          <w:rFonts w:ascii="Times New Roman" w:hAnsi="Times New Roman"/>
        </w:rPr>
        <w:t>graphene</w:t>
      </w:r>
      <w:proofErr w:type="spellEnd"/>
      <w:r w:rsidRPr="008E1AFC">
        <w:rPr>
          <w:rFonts w:ascii="Times New Roman" w:hAnsi="Times New Roman"/>
        </w:rPr>
        <w:t xml:space="preserve"> oxide modified with silver nanoparticles for the electrochemical detection of </w:t>
      </w:r>
      <w:proofErr w:type="spellStart"/>
      <w:r w:rsidRPr="008E1AFC">
        <w:rPr>
          <w:rFonts w:ascii="Times New Roman" w:hAnsi="Times New Roman"/>
        </w:rPr>
        <w:t>estriol</w:t>
      </w:r>
      <w:proofErr w:type="spellEnd"/>
      <w:r w:rsidRPr="008E1AFC">
        <w:rPr>
          <w:rFonts w:ascii="Times New Roman" w:hAnsi="Times New Roman"/>
        </w:rPr>
        <w:t>, 2017</w:t>
      </w:r>
      <w:r w:rsidR="00501B71">
        <w:rPr>
          <w:rFonts w:ascii="Times New Roman" w:hAnsi="Times New Roman"/>
        </w:rPr>
        <w:t xml:space="preserve"> in </w:t>
      </w:r>
      <w:r w:rsidRPr="008E1AFC">
        <w:rPr>
          <w:rFonts w:ascii="Times New Roman" w:hAnsi="Times New Roman"/>
        </w:rPr>
        <w:t xml:space="preserve">Journal of </w:t>
      </w:r>
      <w:proofErr w:type="spellStart"/>
      <w:r w:rsidRPr="008E1AFC">
        <w:rPr>
          <w:rFonts w:ascii="Times New Roman" w:hAnsi="Times New Roman"/>
        </w:rPr>
        <w:t>Electroanalytical</w:t>
      </w:r>
      <w:proofErr w:type="spellEnd"/>
      <w:r w:rsidRPr="008E1AFC">
        <w:rPr>
          <w:rFonts w:ascii="Times New Roman" w:hAnsi="Times New Roman"/>
        </w:rPr>
        <w:t xml:space="preserve"> Chemistry, </w:t>
      </w:r>
      <w:r w:rsidR="008E1AFC" w:rsidRPr="008E1AFC">
        <w:rPr>
          <w:rFonts w:ascii="Times New Roman" w:hAnsi="Times New Roman"/>
        </w:rPr>
        <w:t>Impact factor:</w:t>
      </w:r>
      <w:r w:rsidRPr="008E1AFC">
        <w:rPr>
          <w:rFonts w:ascii="Times New Roman" w:hAnsi="Times New Roman"/>
        </w:rPr>
        <w:t>2.822</w:t>
      </w:r>
    </w:p>
    <w:p w:rsidR="0002540B" w:rsidRPr="0002540B" w:rsidRDefault="0002540B" w:rsidP="0002540B">
      <w:pPr>
        <w:pStyle w:val="ListParagraph"/>
        <w:ind w:left="1080"/>
        <w:rPr>
          <w:rFonts w:ascii="Times New Roman" w:hAnsi="Times New Roman"/>
        </w:rPr>
      </w:pPr>
    </w:p>
    <w:p w:rsidR="00CF7C62" w:rsidRPr="00CF7C62" w:rsidRDefault="0031567A" w:rsidP="00CF7C62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textAlignment w:val="center"/>
        <w:rPr>
          <w:rFonts w:ascii="Arial" w:eastAsia="Times New Roman" w:hAnsi="Arial" w:cs="Arial"/>
          <w:color w:val="111111"/>
          <w:lang w:val="en-IN" w:eastAsia="en-IN"/>
        </w:rPr>
      </w:pPr>
      <w:r w:rsidRPr="00CF7C62">
        <w:rPr>
          <w:rFonts w:ascii="Times New Roman" w:hAnsi="Times New Roman"/>
          <w:b/>
        </w:rPr>
        <w:t>Referee</w:t>
      </w:r>
      <w:r w:rsidRPr="00CF7C62">
        <w:rPr>
          <w:rFonts w:ascii="Times New Roman" w:hAnsi="Times New Roman"/>
        </w:rPr>
        <w:t xml:space="preserve">: </w:t>
      </w:r>
      <w:proofErr w:type="spellStart"/>
      <w:r w:rsidR="00CF7C62" w:rsidRPr="00CF7C62">
        <w:rPr>
          <w:rFonts w:ascii="Times New Roman" w:hAnsi="Times New Roman"/>
        </w:rPr>
        <w:t>Sandeep</w:t>
      </w:r>
      <w:proofErr w:type="spellEnd"/>
      <w:r w:rsidR="00CF7C62" w:rsidRPr="00CF7C62">
        <w:rPr>
          <w:rFonts w:ascii="Times New Roman" w:hAnsi="Times New Roman"/>
        </w:rPr>
        <w:t xml:space="preserve"> Kumar </w:t>
      </w:r>
      <w:proofErr w:type="spellStart"/>
      <w:r w:rsidR="00CF7C62" w:rsidRPr="00CF7C62">
        <w:rPr>
          <w:rFonts w:ascii="Times New Roman" w:hAnsi="Times New Roman"/>
        </w:rPr>
        <w:t>Vashist</w:t>
      </w:r>
      <w:proofErr w:type="spellEnd"/>
    </w:p>
    <w:p w:rsidR="0031567A" w:rsidRDefault="0031567A" w:rsidP="00D06584">
      <w:pPr>
        <w:spacing w:line="276" w:lineRule="auto"/>
        <w:ind w:left="360"/>
        <w:rPr>
          <w:rFonts w:ascii="Times New Roman" w:hAnsi="Times New Roman"/>
        </w:rPr>
      </w:pPr>
      <w:r w:rsidRPr="00D06584">
        <w:rPr>
          <w:rFonts w:ascii="Times New Roman" w:hAnsi="Times New Roman"/>
          <w:b/>
        </w:rPr>
        <w:t>Institution</w:t>
      </w:r>
      <w:r>
        <w:rPr>
          <w:rFonts w:ascii="Times New Roman" w:hAnsi="Times New Roman"/>
        </w:rPr>
        <w:t xml:space="preserve">: </w:t>
      </w:r>
      <w:r w:rsidR="00CF7C62" w:rsidRPr="00CF7C62">
        <w:rPr>
          <w:rFonts w:ascii="Times New Roman" w:hAnsi="Times New Roman"/>
        </w:rPr>
        <w:t>Head of Immunodiagnostics, HSG-IMIT, Germany</w:t>
      </w:r>
    </w:p>
    <w:p w:rsidR="00570434" w:rsidRDefault="0031567A" w:rsidP="00570434">
      <w:pPr>
        <w:spacing w:line="276" w:lineRule="auto"/>
        <w:ind w:left="360"/>
        <w:rPr>
          <w:rFonts w:ascii="Times New Roman" w:hAnsi="Times New Roman"/>
        </w:rPr>
      </w:pPr>
      <w:r w:rsidRPr="00D06584">
        <w:rPr>
          <w:rFonts w:ascii="Times New Roman" w:hAnsi="Times New Roman"/>
          <w:b/>
        </w:rPr>
        <w:t>Designation</w:t>
      </w:r>
      <w:r>
        <w:rPr>
          <w:rFonts w:ascii="Times New Roman" w:hAnsi="Times New Roman"/>
        </w:rPr>
        <w:t>: Professor</w:t>
      </w:r>
    </w:p>
    <w:p w:rsidR="00570434" w:rsidRDefault="0031567A" w:rsidP="00570434">
      <w:pPr>
        <w:spacing w:line="276" w:lineRule="auto"/>
        <w:ind w:left="360"/>
        <w:rPr>
          <w:rFonts w:ascii="Times New Roman" w:hAnsi="Times New Roman"/>
        </w:rPr>
      </w:pPr>
      <w:r w:rsidRPr="00D06584">
        <w:rPr>
          <w:rFonts w:ascii="Times New Roman" w:hAnsi="Times New Roman"/>
          <w:b/>
        </w:rPr>
        <w:t>E-ma</w:t>
      </w:r>
      <w:r w:rsidR="00D06584" w:rsidRPr="00D06584">
        <w:rPr>
          <w:rFonts w:ascii="Times New Roman" w:hAnsi="Times New Roman"/>
          <w:b/>
        </w:rPr>
        <w:t>i</w:t>
      </w:r>
      <w:r w:rsidRPr="00D06584">
        <w:rPr>
          <w:rFonts w:ascii="Times New Roman" w:hAnsi="Times New Roman"/>
          <w:b/>
        </w:rPr>
        <w:t>l</w:t>
      </w:r>
      <w:r w:rsidRPr="00570434">
        <w:rPr>
          <w:rFonts w:ascii="Times New Roman" w:hAnsi="Times New Roman"/>
        </w:rPr>
        <w:t xml:space="preserve">: </w:t>
      </w:r>
      <w:hyperlink r:id="rId6" w:history="1">
        <w:r w:rsidR="00570434" w:rsidRPr="005957E9">
          <w:rPr>
            <w:rStyle w:val="Hyperlink"/>
            <w:rFonts w:ascii="Times New Roman" w:hAnsi="Times New Roman"/>
          </w:rPr>
          <w:t>sandeep.kumar.vashist@hsg-imit.de</w:t>
        </w:r>
      </w:hyperlink>
    </w:p>
    <w:p w:rsidR="0031567A" w:rsidRPr="00570434" w:rsidRDefault="0031567A" w:rsidP="00570434">
      <w:pPr>
        <w:spacing w:line="276" w:lineRule="auto"/>
        <w:ind w:left="360"/>
        <w:rPr>
          <w:rFonts w:ascii="Times New Roman" w:hAnsi="Times New Roman"/>
        </w:rPr>
      </w:pPr>
      <w:r w:rsidRPr="00D06584">
        <w:rPr>
          <w:rFonts w:ascii="Times New Roman" w:hAnsi="Times New Roman"/>
          <w:b/>
        </w:rPr>
        <w:t>Expertise</w:t>
      </w:r>
      <w:r w:rsidR="00D0658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A102E0">
        <w:rPr>
          <w:rFonts w:ascii="Times New Roman" w:hAnsi="Times New Roman"/>
        </w:rPr>
        <w:t>Dr</w:t>
      </w:r>
      <w:r>
        <w:rPr>
          <w:rFonts w:ascii="Times New Roman" w:hAnsi="Times New Roman"/>
        </w:rPr>
        <w:t>.</w:t>
      </w:r>
      <w:r w:rsidRPr="00A102E0">
        <w:rPr>
          <w:rFonts w:ascii="Times New Roman" w:hAnsi="Times New Roman"/>
        </w:rPr>
        <w:t xml:space="preserve"> </w:t>
      </w:r>
      <w:proofErr w:type="spellStart"/>
      <w:r w:rsidR="00762748" w:rsidRPr="00CF7C62">
        <w:rPr>
          <w:rFonts w:ascii="Times New Roman" w:hAnsi="Times New Roman"/>
        </w:rPr>
        <w:t>Vashist</w:t>
      </w:r>
      <w:proofErr w:type="spellEnd"/>
      <w:r>
        <w:rPr>
          <w:rFonts w:ascii="Times New Roman" w:hAnsi="Times New Roman"/>
        </w:rPr>
        <w:t xml:space="preserve"> </w:t>
      </w:r>
      <w:r w:rsidR="00762748" w:rsidRPr="00762748">
        <w:rPr>
          <w:rFonts w:ascii="Times New Roman" w:hAnsi="Times New Roman"/>
        </w:rPr>
        <w:t>research interests include biosensors, nanotechnology, in vitro diagnostics, </w:t>
      </w:r>
      <w:r w:rsidR="00762748">
        <w:rPr>
          <w:rFonts w:ascii="Times New Roman" w:hAnsi="Times New Roman"/>
        </w:rPr>
        <w:t xml:space="preserve">lab-on-a-chip, </w:t>
      </w:r>
      <w:r w:rsidR="00225134">
        <w:rPr>
          <w:rFonts w:ascii="Times New Roman" w:hAnsi="Times New Roman"/>
        </w:rPr>
        <w:t xml:space="preserve">and </w:t>
      </w:r>
      <w:proofErr w:type="spellStart"/>
      <w:r w:rsidR="00762748">
        <w:rPr>
          <w:rFonts w:ascii="Times New Roman" w:hAnsi="Times New Roman"/>
        </w:rPr>
        <w:t>microfluidics</w:t>
      </w:r>
      <w:proofErr w:type="spellEnd"/>
      <w:r w:rsidR="00762748">
        <w:rPr>
          <w:rFonts w:ascii="Times New Roman" w:hAnsi="Times New Roman"/>
        </w:rPr>
        <w:t>.</w:t>
      </w:r>
    </w:p>
    <w:p w:rsidR="00D06584" w:rsidRDefault="0031567A" w:rsidP="00D06584">
      <w:pPr>
        <w:spacing w:line="276" w:lineRule="auto"/>
        <w:ind w:left="360"/>
        <w:rPr>
          <w:rFonts w:ascii="Times New Roman" w:hAnsi="Times New Roman"/>
        </w:rPr>
      </w:pPr>
      <w:r w:rsidRPr="008E1AFC">
        <w:rPr>
          <w:rFonts w:ascii="Times New Roman" w:hAnsi="Times New Roman"/>
          <w:b/>
        </w:rPr>
        <w:t>References</w:t>
      </w:r>
      <w:r>
        <w:rPr>
          <w:rFonts w:ascii="Times New Roman" w:hAnsi="Times New Roman"/>
        </w:rPr>
        <w:t>: Details of paper published recently:</w:t>
      </w:r>
    </w:p>
    <w:p w:rsidR="00793D05" w:rsidRDefault="00CF7C62" w:rsidP="00CF7C62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793D05">
        <w:rPr>
          <w:rFonts w:ascii="Times New Roman" w:hAnsi="Times New Roman"/>
        </w:rPr>
        <w:t xml:space="preserve">Performance requirements, analytical accuracy and clinical accuracy of self-monitoring of blood glucose: a clinical perspective, Point-of-care Glucose Detection for Diabetic Monitoring and Management, 2017. </w:t>
      </w:r>
    </w:p>
    <w:p w:rsidR="00CF7C62" w:rsidRPr="00793D05" w:rsidRDefault="00CF7C62" w:rsidP="00CF7C62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793D05">
        <w:rPr>
          <w:rFonts w:ascii="Times New Roman" w:hAnsi="Times New Roman"/>
        </w:rPr>
        <w:t>Quartz Crystal Microbalance–Based Sensors, Handbook of Immunoassay Technologies, 2018.</w:t>
      </w:r>
    </w:p>
    <w:sectPr w:rsidR="00CF7C62" w:rsidRPr="00793D05" w:rsidSect="00F862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3E5"/>
    <w:multiLevelType w:val="multilevel"/>
    <w:tmpl w:val="42C6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66A1E"/>
    <w:multiLevelType w:val="hybridMultilevel"/>
    <w:tmpl w:val="7B9A5010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E77220"/>
    <w:multiLevelType w:val="multilevel"/>
    <w:tmpl w:val="281C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A21B7"/>
    <w:multiLevelType w:val="hybridMultilevel"/>
    <w:tmpl w:val="5FC699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746FD"/>
    <w:multiLevelType w:val="hybridMultilevel"/>
    <w:tmpl w:val="4182AE86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C54967"/>
    <w:multiLevelType w:val="hybridMultilevel"/>
    <w:tmpl w:val="307A36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F017B"/>
    <w:multiLevelType w:val="multilevel"/>
    <w:tmpl w:val="F964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10A4F"/>
    <w:multiLevelType w:val="multilevel"/>
    <w:tmpl w:val="56B8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5C5C4A"/>
    <w:multiLevelType w:val="hybridMultilevel"/>
    <w:tmpl w:val="F3B299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51663"/>
    <w:multiLevelType w:val="hybridMultilevel"/>
    <w:tmpl w:val="D750A88A"/>
    <w:lvl w:ilvl="0" w:tplc="D4123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31919"/>
    <w:rsid w:val="0002540B"/>
    <w:rsid w:val="00225134"/>
    <w:rsid w:val="0031567A"/>
    <w:rsid w:val="003C5E94"/>
    <w:rsid w:val="00501B71"/>
    <w:rsid w:val="00570434"/>
    <w:rsid w:val="00573FF7"/>
    <w:rsid w:val="0068140C"/>
    <w:rsid w:val="00762748"/>
    <w:rsid w:val="00793D05"/>
    <w:rsid w:val="008E1AFC"/>
    <w:rsid w:val="00942D99"/>
    <w:rsid w:val="00B0260A"/>
    <w:rsid w:val="00C11432"/>
    <w:rsid w:val="00CF7C62"/>
    <w:rsid w:val="00D06584"/>
    <w:rsid w:val="00D748AE"/>
    <w:rsid w:val="00E372DD"/>
    <w:rsid w:val="00F31919"/>
    <w:rsid w:val="00F8620E"/>
    <w:rsid w:val="00F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1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91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919"/>
    <w:rPr>
      <w:color w:val="0000FF"/>
      <w:u w:val="single"/>
    </w:rPr>
  </w:style>
  <w:style w:type="character" w:customStyle="1" w:styleId="gscvcdtitleggt">
    <w:name w:val="gsc_vcd_title_ggt"/>
    <w:basedOn w:val="DefaultParagraphFont"/>
    <w:rsid w:val="0031567A"/>
  </w:style>
  <w:style w:type="character" w:styleId="Emphasis">
    <w:name w:val="Emphasis"/>
    <w:basedOn w:val="DefaultParagraphFont"/>
    <w:uiPriority w:val="20"/>
    <w:qFormat/>
    <w:rsid w:val="00225134"/>
    <w:rPr>
      <w:i/>
      <w:iCs/>
    </w:rPr>
  </w:style>
  <w:style w:type="paragraph" w:styleId="NormalWeb">
    <w:name w:val="Normal (Web)"/>
    <w:basedOn w:val="Normal"/>
    <w:uiPriority w:val="99"/>
    <w:unhideWhenUsed/>
    <w:rsid w:val="00570434"/>
    <w:pPr>
      <w:spacing w:before="100" w:beforeAutospacing="1" w:after="100" w:afterAutospacing="1"/>
    </w:pPr>
    <w:rPr>
      <w:rFonts w:ascii="Times New Roman" w:eastAsia="Times New Roman" w:hAnsi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9628">
          <w:marLeft w:val="1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952">
          <w:marLeft w:val="1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032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32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29530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0620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eep.kumar.vashist@hsg-imit.de" TargetMode="External"/><Relationship Id="rId5" Type="http://schemas.openxmlformats.org/officeDocument/2006/relationships/hyperlink" Target="mailto:ivana@iqsc.usp.brD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 Corporation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Ankit</cp:lastModifiedBy>
  <cp:revision>8</cp:revision>
  <dcterms:created xsi:type="dcterms:W3CDTF">2018-03-23T21:06:00Z</dcterms:created>
  <dcterms:modified xsi:type="dcterms:W3CDTF">2018-03-24T12:39:00Z</dcterms:modified>
</cp:coreProperties>
</file>