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8CB1A7" w14:textId="77777777" w:rsidR="001B0BA0" w:rsidRPr="00011527" w:rsidRDefault="001B0BA0" w:rsidP="001B0BA0">
      <w:pPr>
        <w:spacing w:after="0" w:line="240" w:lineRule="auto"/>
        <w:jc w:val="center"/>
        <w:rPr>
          <w:rFonts w:ascii="Times New Roman" w:eastAsia="Times New Roman" w:hAnsi="Times New Roman" w:cs="Times New Roman"/>
          <w:b/>
          <w:bCs/>
          <w:sz w:val="28"/>
          <w:szCs w:val="28"/>
          <w:lang w:val="en"/>
        </w:rPr>
      </w:pPr>
      <w:r w:rsidRPr="00011527">
        <w:rPr>
          <w:rFonts w:ascii="Times New Roman" w:eastAsia="Times New Roman" w:hAnsi="Times New Roman" w:cs="Times New Roman"/>
          <w:b/>
          <w:bCs/>
          <w:sz w:val="28"/>
          <w:szCs w:val="28"/>
          <w:lang w:val="en"/>
        </w:rPr>
        <w:t xml:space="preserve">Factors influencing Imazapyr herbicide removal from wastewater using </w:t>
      </w:r>
      <w:proofErr w:type="spellStart"/>
      <w:r w:rsidRPr="00011527">
        <w:rPr>
          <w:rFonts w:ascii="Times New Roman" w:eastAsia="Times New Roman" w:hAnsi="Times New Roman" w:cs="Times New Roman"/>
          <w:b/>
          <w:bCs/>
          <w:sz w:val="28"/>
          <w:szCs w:val="28"/>
          <w:lang w:val="en"/>
        </w:rPr>
        <w:t>photocatalytic</w:t>
      </w:r>
      <w:proofErr w:type="spellEnd"/>
      <w:r w:rsidRPr="00011527">
        <w:rPr>
          <w:rFonts w:ascii="Times New Roman" w:eastAsia="Times New Roman" w:hAnsi="Times New Roman" w:cs="Times New Roman"/>
          <w:b/>
          <w:bCs/>
          <w:sz w:val="28"/>
          <w:szCs w:val="28"/>
          <w:lang w:val="en"/>
        </w:rPr>
        <w:t xml:space="preserve"> </w:t>
      </w:r>
      <w:proofErr w:type="spellStart"/>
      <w:r w:rsidRPr="00011527">
        <w:rPr>
          <w:rFonts w:ascii="Times New Roman" w:eastAsia="Times New Roman" w:hAnsi="Times New Roman" w:cs="Times New Roman"/>
          <w:b/>
          <w:bCs/>
          <w:sz w:val="28"/>
          <w:szCs w:val="28"/>
          <w:lang w:val="en"/>
        </w:rPr>
        <w:t>ozonation</w:t>
      </w:r>
      <w:proofErr w:type="spellEnd"/>
    </w:p>
    <w:p w14:paraId="77885A89" w14:textId="77777777" w:rsidR="001B0BA0" w:rsidRDefault="001B0BA0" w:rsidP="001B0BA0">
      <w:pPr>
        <w:rPr>
          <w:rtl/>
        </w:rPr>
      </w:pPr>
    </w:p>
    <w:p w14:paraId="4506382C" w14:textId="77777777" w:rsidR="001B0BA0" w:rsidRDefault="001B0BA0" w:rsidP="001B0BA0">
      <w:pPr>
        <w:suppressAutoHyphens/>
        <w:spacing w:after="0" w:line="240" w:lineRule="auto"/>
        <w:jc w:val="center"/>
        <w:rPr>
          <w:rFonts w:ascii="Times New Roman" w:eastAsia="Times New Roman" w:hAnsi="Times New Roman" w:cs="Times New Roman"/>
          <w:color w:val="000000"/>
          <w:sz w:val="24"/>
          <w:szCs w:val="26"/>
          <w:vertAlign w:val="superscript"/>
          <w:lang w:val="fr-FR"/>
        </w:rPr>
      </w:pPr>
      <w:r w:rsidRPr="00B57B86">
        <w:rPr>
          <w:rFonts w:ascii="Times New Roman" w:eastAsia="Times New Roman" w:hAnsi="Times New Roman" w:cs="Times New Roman"/>
          <w:color w:val="000000"/>
          <w:sz w:val="24"/>
          <w:szCs w:val="26"/>
          <w:lang w:val="fr-FR"/>
        </w:rPr>
        <w:t>SALMA BOUGARRANI</w:t>
      </w:r>
      <w:r w:rsidRPr="00B57B86">
        <w:rPr>
          <w:rFonts w:ascii="Times New Roman" w:eastAsia="Times New Roman" w:hAnsi="Times New Roman" w:cs="Times New Roman"/>
          <w:color w:val="000000"/>
          <w:sz w:val="24"/>
          <w:szCs w:val="26"/>
          <w:vertAlign w:val="superscript"/>
          <w:lang w:val="fr-FR"/>
        </w:rPr>
        <w:t>1*</w:t>
      </w:r>
      <w:r w:rsidRPr="00B57B86">
        <w:rPr>
          <w:rFonts w:ascii="Times New Roman" w:eastAsia="Times New Roman" w:hAnsi="Times New Roman" w:cs="Times New Roman"/>
          <w:color w:val="000000"/>
          <w:sz w:val="24"/>
          <w:szCs w:val="26"/>
          <w:lang w:val="fr-FR"/>
        </w:rPr>
        <w:t>, LAILA EL AZZOUZI</w:t>
      </w:r>
      <w:r w:rsidRPr="00B57B86">
        <w:rPr>
          <w:rFonts w:ascii="Times New Roman" w:eastAsia="Times New Roman" w:hAnsi="Times New Roman" w:cs="Times New Roman"/>
          <w:color w:val="000000"/>
          <w:sz w:val="24"/>
          <w:szCs w:val="26"/>
          <w:vertAlign w:val="superscript"/>
          <w:lang w:val="fr-FR"/>
        </w:rPr>
        <w:t>1</w:t>
      </w:r>
      <w:r w:rsidRPr="00B57B86">
        <w:rPr>
          <w:rFonts w:ascii="Times New Roman" w:eastAsia="Times New Roman" w:hAnsi="Times New Roman" w:cs="Times New Roman"/>
          <w:color w:val="000000"/>
          <w:sz w:val="24"/>
          <w:szCs w:val="26"/>
          <w:lang w:val="fr-FR"/>
        </w:rPr>
        <w:t xml:space="preserve">, SOUKAINA </w:t>
      </w:r>
      <w:r w:rsidRPr="00D70CCE">
        <w:rPr>
          <w:rFonts w:ascii="Times New Roman" w:eastAsia="Times New Roman" w:hAnsi="Times New Roman" w:cs="Times New Roman"/>
          <w:color w:val="000000"/>
          <w:sz w:val="24"/>
          <w:szCs w:val="26"/>
          <w:lang w:val="fr-FR"/>
        </w:rPr>
        <w:t>AKEL1</w:t>
      </w:r>
      <w:r>
        <w:rPr>
          <w:rFonts w:ascii="Times New Roman" w:eastAsia="Times New Roman" w:hAnsi="Times New Roman" w:cs="Times New Roman"/>
          <w:color w:val="000000"/>
          <w:sz w:val="24"/>
          <w:szCs w:val="26"/>
          <w:lang w:val="fr-FR"/>
        </w:rPr>
        <w:t>,</w:t>
      </w:r>
      <w:r>
        <w:rPr>
          <w:rFonts w:ascii="Times New Roman" w:eastAsia="Times New Roman" w:hAnsi="Times New Roman" w:cs="Times New Roman"/>
          <w:color w:val="000000"/>
          <w:sz w:val="24"/>
          <w:szCs w:val="26"/>
          <w:vertAlign w:val="superscript"/>
          <w:lang w:val="fr-FR"/>
        </w:rPr>
        <w:t xml:space="preserve"> </w:t>
      </w:r>
      <w:r w:rsidRPr="00D70CCE">
        <w:rPr>
          <w:rFonts w:ascii="Times New Roman" w:eastAsia="Times New Roman" w:hAnsi="Times New Roman" w:cs="Times New Roman"/>
          <w:color w:val="000000"/>
          <w:sz w:val="24"/>
          <w:szCs w:val="26"/>
          <w:lang w:val="fr-FR"/>
        </w:rPr>
        <w:t>LAHBIB</w:t>
      </w:r>
      <w:r w:rsidRPr="00B57B86">
        <w:rPr>
          <w:rFonts w:ascii="Times New Roman" w:eastAsia="Times New Roman" w:hAnsi="Times New Roman" w:cs="Times New Roman"/>
          <w:color w:val="000000"/>
          <w:sz w:val="24"/>
          <w:szCs w:val="26"/>
          <w:lang w:val="fr-FR"/>
        </w:rPr>
        <w:t xml:space="preserve"> LATRACH</w:t>
      </w:r>
      <w:r w:rsidRPr="00B57B86">
        <w:rPr>
          <w:rFonts w:ascii="Times New Roman" w:eastAsia="Times New Roman" w:hAnsi="Times New Roman" w:cs="Times New Roman"/>
          <w:color w:val="000000"/>
          <w:sz w:val="24"/>
          <w:szCs w:val="26"/>
          <w:vertAlign w:val="superscript"/>
          <w:lang w:val="fr-FR"/>
        </w:rPr>
        <w:t>2</w:t>
      </w:r>
      <w:r>
        <w:rPr>
          <w:rFonts w:ascii="Times New Roman" w:eastAsia="Times New Roman" w:hAnsi="Times New Roman" w:cs="Times New Roman"/>
          <w:color w:val="000000"/>
          <w:sz w:val="24"/>
          <w:szCs w:val="26"/>
          <w:lang w:val="fr-FR"/>
        </w:rPr>
        <w:t xml:space="preserve">, </w:t>
      </w:r>
      <w:r w:rsidRPr="00B57B86">
        <w:rPr>
          <w:rFonts w:ascii="Times New Roman" w:eastAsia="Times New Roman" w:hAnsi="Times New Roman" w:cs="Times New Roman"/>
          <w:color w:val="000000"/>
          <w:sz w:val="24"/>
          <w:szCs w:val="26"/>
          <w:lang w:val="fr-FR"/>
        </w:rPr>
        <w:t>ASMAE BOUZIANI</w:t>
      </w:r>
      <w:r w:rsidRPr="00B57B86">
        <w:rPr>
          <w:rFonts w:ascii="Times New Roman" w:eastAsia="Times New Roman" w:hAnsi="Times New Roman" w:cs="Times New Roman"/>
          <w:color w:val="000000"/>
          <w:sz w:val="24"/>
          <w:szCs w:val="26"/>
          <w:vertAlign w:val="superscript"/>
          <w:lang w:val="fr-FR"/>
        </w:rPr>
        <w:t>1</w:t>
      </w:r>
      <w:r w:rsidRPr="00B57B86">
        <w:rPr>
          <w:rFonts w:ascii="Times New Roman" w:eastAsia="Times New Roman" w:hAnsi="Times New Roman" w:cs="Times New Roman"/>
          <w:color w:val="000000"/>
          <w:sz w:val="24"/>
          <w:szCs w:val="26"/>
          <w:lang w:val="fr-FR"/>
        </w:rPr>
        <w:t>, MOHAMMED EL AZZOUZI</w:t>
      </w:r>
      <w:r w:rsidRPr="00B57B86">
        <w:rPr>
          <w:rFonts w:ascii="Times New Roman" w:eastAsia="Times New Roman" w:hAnsi="Times New Roman" w:cs="Times New Roman"/>
          <w:color w:val="000000"/>
          <w:sz w:val="24"/>
          <w:szCs w:val="26"/>
          <w:vertAlign w:val="superscript"/>
          <w:lang w:val="fr-FR"/>
        </w:rPr>
        <w:t xml:space="preserve">1 </w:t>
      </w:r>
    </w:p>
    <w:p w14:paraId="447FEF6B" w14:textId="77777777" w:rsidR="001B0BA0" w:rsidRPr="00B57B86" w:rsidRDefault="001B0BA0" w:rsidP="001B0BA0">
      <w:pPr>
        <w:suppressAutoHyphens/>
        <w:spacing w:after="0" w:line="240" w:lineRule="auto"/>
        <w:jc w:val="center"/>
        <w:rPr>
          <w:rFonts w:ascii="Times New Roman" w:eastAsia="Times New Roman" w:hAnsi="Times New Roman" w:cs="Times New Roman"/>
          <w:color w:val="000000"/>
          <w:sz w:val="24"/>
          <w:szCs w:val="26"/>
          <w:lang w:val="fr-FR"/>
        </w:rPr>
      </w:pPr>
    </w:p>
    <w:p w14:paraId="1AA5DA4F" w14:textId="77777777" w:rsidR="001B0BA0" w:rsidRPr="00B57B86" w:rsidRDefault="001B0BA0" w:rsidP="001B0BA0">
      <w:pPr>
        <w:suppressAutoHyphens/>
        <w:spacing w:after="0" w:line="240" w:lineRule="auto"/>
        <w:jc w:val="center"/>
        <w:rPr>
          <w:rFonts w:ascii="Times New Roman" w:hAnsi="Times New Roman" w:cs="Times New Roman"/>
          <w:b/>
          <w:sz w:val="8"/>
          <w:szCs w:val="10"/>
          <w:vertAlign w:val="superscript"/>
          <w:lang w:val="fr-FR"/>
        </w:rPr>
      </w:pPr>
    </w:p>
    <w:p w14:paraId="67B4D8DF" w14:textId="77777777" w:rsidR="001B0BA0" w:rsidRDefault="001B0BA0" w:rsidP="001B0BA0">
      <w:pPr>
        <w:spacing w:after="0" w:line="240" w:lineRule="auto"/>
        <w:rPr>
          <w:rFonts w:ascii="Times New Roman" w:eastAsia="Times New Roman" w:hAnsi="Times New Roman" w:cs="Times New Roman"/>
          <w:sz w:val="24"/>
          <w:szCs w:val="24"/>
        </w:rPr>
      </w:pPr>
      <w:r w:rsidRPr="00B57B86">
        <w:rPr>
          <w:rFonts w:ascii="Times New Roman" w:hAnsi="Times New Roman" w:cs="Times New Roman"/>
          <w:i/>
          <w:sz w:val="18"/>
        </w:rPr>
        <w:br/>
      </w:r>
      <w:r w:rsidRPr="00F503F5">
        <w:rPr>
          <w:sz w:val="24"/>
          <w:szCs w:val="24"/>
          <w:vertAlign w:val="superscript"/>
        </w:rPr>
        <w:t>1</w:t>
      </w:r>
      <w:r>
        <w:rPr>
          <w:sz w:val="24"/>
          <w:szCs w:val="24"/>
          <w:vertAlign w:val="superscript"/>
        </w:rPr>
        <w:t xml:space="preserve"> </w:t>
      </w:r>
      <w:r w:rsidRPr="0087395A">
        <w:rPr>
          <w:rFonts w:ascii="Times New Roman" w:eastAsia="Times New Roman" w:hAnsi="Times New Roman" w:cs="Times New Roman"/>
          <w:sz w:val="24"/>
          <w:szCs w:val="24"/>
        </w:rPr>
        <w:t xml:space="preserve">Laboratory of Spectroscopy, Molecular Modeling, Materials, </w:t>
      </w:r>
      <w:proofErr w:type="spellStart"/>
      <w:r w:rsidRPr="0087395A">
        <w:rPr>
          <w:rFonts w:ascii="Times New Roman" w:eastAsia="Times New Roman" w:hAnsi="Times New Roman" w:cs="Times New Roman"/>
          <w:sz w:val="24"/>
          <w:szCs w:val="24"/>
        </w:rPr>
        <w:t>Nanomaterials</w:t>
      </w:r>
      <w:proofErr w:type="spellEnd"/>
      <w:r w:rsidRPr="0087395A">
        <w:rPr>
          <w:rFonts w:ascii="Times New Roman" w:eastAsia="Times New Roman" w:hAnsi="Times New Roman" w:cs="Times New Roman"/>
          <w:sz w:val="24"/>
          <w:szCs w:val="24"/>
        </w:rPr>
        <w:t>, Water and Environment, (LS3MN2E) Faculty of Sciences, University Mohammed V. BP 1014, Rabat, Morocco.</w:t>
      </w:r>
    </w:p>
    <w:p w14:paraId="1FF0CA7D" w14:textId="77777777" w:rsidR="001B0BA0" w:rsidRPr="00E1434D" w:rsidRDefault="001B0BA0" w:rsidP="001B0BA0">
      <w:pPr>
        <w:spacing w:after="0" w:line="240" w:lineRule="auto"/>
        <w:rPr>
          <w:rFonts w:ascii="Times New Roman" w:hAnsi="Times New Roman" w:cs="Times New Roman"/>
          <w:sz w:val="24"/>
          <w:szCs w:val="24"/>
        </w:rPr>
      </w:pPr>
      <w:r>
        <w:rPr>
          <w:rFonts w:ascii="Times New Roman" w:hAnsi="Times New Roman" w:cs="Times New Roman"/>
          <w:sz w:val="24"/>
          <w:szCs w:val="24"/>
          <w:vertAlign w:val="superscript"/>
        </w:rPr>
        <w:t xml:space="preserve">2 </w:t>
      </w:r>
      <w:r w:rsidRPr="00E1434D">
        <w:rPr>
          <w:rFonts w:ascii="Times New Roman" w:hAnsi="Times New Roman" w:cs="Times New Roman"/>
          <w:sz w:val="24"/>
          <w:szCs w:val="24"/>
        </w:rPr>
        <w:t xml:space="preserve">Faculty of Sciences </w:t>
      </w:r>
      <w:proofErr w:type="spellStart"/>
      <w:r w:rsidRPr="00E1434D">
        <w:rPr>
          <w:rFonts w:ascii="Times New Roman" w:hAnsi="Times New Roman" w:cs="Times New Roman"/>
          <w:sz w:val="24"/>
          <w:szCs w:val="24"/>
        </w:rPr>
        <w:t>Semlalia</w:t>
      </w:r>
      <w:proofErr w:type="spellEnd"/>
      <w:r w:rsidRPr="00E1434D">
        <w:rPr>
          <w:rFonts w:ascii="Times New Roman" w:hAnsi="Times New Roman" w:cs="Times New Roman"/>
          <w:sz w:val="24"/>
          <w:szCs w:val="24"/>
        </w:rPr>
        <w:t xml:space="preserve">, Cadi </w:t>
      </w:r>
      <w:proofErr w:type="spellStart"/>
      <w:r w:rsidRPr="00E1434D">
        <w:rPr>
          <w:rFonts w:ascii="Times New Roman" w:hAnsi="Times New Roman" w:cs="Times New Roman"/>
          <w:sz w:val="24"/>
          <w:szCs w:val="24"/>
        </w:rPr>
        <w:t>Ayyad</w:t>
      </w:r>
      <w:proofErr w:type="spellEnd"/>
      <w:r w:rsidRPr="00E1434D">
        <w:rPr>
          <w:rFonts w:ascii="Times New Roman" w:hAnsi="Times New Roman" w:cs="Times New Roman"/>
          <w:sz w:val="24"/>
          <w:szCs w:val="24"/>
        </w:rPr>
        <w:t xml:space="preserve"> University, PO Box: 2390, Marrakech, Morocco.</w:t>
      </w:r>
    </w:p>
    <w:p w14:paraId="7394F154" w14:textId="77777777" w:rsidR="001B0BA0" w:rsidRDefault="001B0BA0" w:rsidP="001B0BA0">
      <w:pPr>
        <w:spacing w:after="0" w:line="240" w:lineRule="auto"/>
        <w:rPr>
          <w:rFonts w:ascii="Times New Roman" w:eastAsia="Times New Roman" w:hAnsi="Times New Roman" w:cs="Times New Roman"/>
          <w:sz w:val="24"/>
          <w:szCs w:val="24"/>
        </w:rPr>
      </w:pPr>
    </w:p>
    <w:p w14:paraId="33FB0E24" w14:textId="77777777" w:rsidR="001B0BA0" w:rsidRPr="00E1434D" w:rsidRDefault="001B0BA0" w:rsidP="001B0BA0">
      <w:pPr>
        <w:pStyle w:val="ess03Address"/>
        <w:jc w:val="left"/>
        <w:rPr>
          <w:sz w:val="24"/>
          <w:szCs w:val="24"/>
          <w:lang w:val="en-US"/>
        </w:rPr>
      </w:pPr>
      <w:r w:rsidRPr="00E1434D">
        <w:rPr>
          <w:sz w:val="24"/>
          <w:szCs w:val="24"/>
          <w:lang w:val="en-US"/>
        </w:rPr>
        <w:t xml:space="preserve">Tel: + 212 660425050, Fax: + 3535698213, email: </w:t>
      </w:r>
      <w:hyperlink r:id="rId7" w:history="1">
        <w:r w:rsidRPr="00C81F1A">
          <w:rPr>
            <w:rStyle w:val="Lienhypertexte"/>
            <w:sz w:val="24"/>
            <w:szCs w:val="24"/>
          </w:rPr>
          <w:t>s</w:t>
        </w:r>
      </w:hyperlink>
      <w:r w:rsidRPr="001C00FD">
        <w:rPr>
          <w:rStyle w:val="Lienhypertexte"/>
        </w:rPr>
        <w:t>alma.bougarrani@gmail.com</w:t>
      </w:r>
      <w:r>
        <w:rPr>
          <w:sz w:val="24"/>
          <w:szCs w:val="24"/>
        </w:rPr>
        <w:t>)</w:t>
      </w:r>
    </w:p>
    <w:p w14:paraId="415A40D6" w14:textId="77777777" w:rsidR="001B0BA0" w:rsidRDefault="001B0BA0" w:rsidP="001B0BA0">
      <w:pPr>
        <w:spacing w:after="0" w:line="360" w:lineRule="auto"/>
        <w:rPr>
          <w:rFonts w:asciiTheme="majorBidi" w:hAnsiTheme="majorBidi" w:cstheme="majorBidi"/>
          <w:b/>
          <w:bCs/>
          <w:sz w:val="24"/>
          <w:szCs w:val="24"/>
        </w:rPr>
      </w:pPr>
      <w:r w:rsidRPr="00366D3A">
        <w:rPr>
          <w:rFonts w:asciiTheme="majorBidi" w:hAnsiTheme="majorBidi" w:cstheme="majorBidi"/>
          <w:b/>
          <w:bCs/>
          <w:sz w:val="24"/>
          <w:szCs w:val="24"/>
        </w:rPr>
        <w:t>Abstract</w:t>
      </w:r>
    </w:p>
    <w:p w14:paraId="3E762FB4" w14:textId="77777777" w:rsidR="001B0BA0" w:rsidRDefault="001B0BA0" w:rsidP="001B0BA0">
      <w:pPr>
        <w:spacing w:after="0" w:line="360" w:lineRule="auto"/>
        <w:jc w:val="both"/>
        <w:rPr>
          <w:rFonts w:ascii="Times New Roman" w:hAnsi="Times New Roman" w:cs="Times New Roman"/>
          <w:iCs/>
          <w:sz w:val="24"/>
          <w:szCs w:val="24"/>
          <w:lang w:val="en-ZA"/>
        </w:rPr>
      </w:pPr>
      <w:r w:rsidRPr="001C00FD">
        <w:rPr>
          <w:rFonts w:ascii="Times New Roman" w:hAnsi="Times New Roman" w:cs="Times New Roman"/>
          <w:iCs/>
          <w:sz w:val="24"/>
          <w:szCs w:val="24"/>
        </w:rPr>
        <w:t xml:space="preserve">This study investigates the degradation of </w:t>
      </w:r>
      <w:proofErr w:type="spellStart"/>
      <w:r w:rsidRPr="001C00FD">
        <w:rPr>
          <w:rFonts w:ascii="Times New Roman" w:hAnsi="Times New Roman" w:cs="Times New Roman"/>
          <w:iCs/>
          <w:sz w:val="24"/>
          <w:szCs w:val="24"/>
        </w:rPr>
        <w:t>imazapyr</w:t>
      </w:r>
      <w:proofErr w:type="spellEnd"/>
      <w:r w:rsidRPr="001C00FD">
        <w:rPr>
          <w:rFonts w:ascii="Times New Roman" w:hAnsi="Times New Roman" w:cs="Times New Roman"/>
          <w:iCs/>
          <w:sz w:val="24"/>
          <w:szCs w:val="24"/>
        </w:rPr>
        <w:t xml:space="preserve"> herbicide from wastewater by p</w:t>
      </w:r>
      <w:proofErr w:type="spellStart"/>
      <w:r w:rsidRPr="001C00FD">
        <w:rPr>
          <w:rFonts w:ascii="Times New Roman" w:hAnsi="Times New Roman" w:cs="Times New Roman"/>
          <w:iCs/>
          <w:sz w:val="24"/>
          <w:szCs w:val="24"/>
          <w:lang w:val="en-ZA"/>
        </w:rPr>
        <w:t>hotocatalytic</w:t>
      </w:r>
      <w:proofErr w:type="spellEnd"/>
      <w:r w:rsidRPr="001C00FD">
        <w:rPr>
          <w:rFonts w:ascii="Times New Roman" w:hAnsi="Times New Roman" w:cs="Times New Roman"/>
          <w:iCs/>
          <w:sz w:val="24"/>
          <w:szCs w:val="24"/>
          <w:lang w:val="en-ZA"/>
        </w:rPr>
        <w:t xml:space="preserve"> </w:t>
      </w:r>
      <w:proofErr w:type="spellStart"/>
      <w:r w:rsidRPr="001C00FD">
        <w:rPr>
          <w:rFonts w:ascii="Times New Roman" w:hAnsi="Times New Roman" w:cs="Times New Roman"/>
          <w:iCs/>
          <w:sz w:val="24"/>
          <w:szCs w:val="24"/>
          <w:lang w:val="en-ZA"/>
        </w:rPr>
        <w:t>ozonation</w:t>
      </w:r>
      <w:proofErr w:type="spellEnd"/>
      <w:r w:rsidRPr="001C00FD">
        <w:rPr>
          <w:rFonts w:ascii="Times New Roman" w:hAnsi="Times New Roman" w:cs="Times New Roman"/>
          <w:iCs/>
          <w:sz w:val="24"/>
          <w:szCs w:val="24"/>
          <w:lang w:val="en-ZA"/>
        </w:rPr>
        <w:t xml:space="preserve"> using TiO</w:t>
      </w:r>
      <w:r w:rsidRPr="001C00FD">
        <w:rPr>
          <w:rFonts w:ascii="Times New Roman" w:hAnsi="Times New Roman" w:cs="Times New Roman"/>
          <w:iCs/>
          <w:sz w:val="24"/>
          <w:szCs w:val="24"/>
          <w:vertAlign w:val="subscript"/>
          <w:lang w:val="en-ZA"/>
        </w:rPr>
        <w:t>2</w:t>
      </w:r>
      <w:r w:rsidRPr="001C00FD">
        <w:rPr>
          <w:rFonts w:ascii="Times New Roman" w:hAnsi="Times New Roman" w:cs="Times New Roman"/>
          <w:iCs/>
          <w:sz w:val="24"/>
          <w:szCs w:val="24"/>
          <w:lang w:val="en-ZA"/>
        </w:rPr>
        <w:t xml:space="preserve"> as a semiconductor. Effects of operational parameters on </w:t>
      </w:r>
      <w:proofErr w:type="spellStart"/>
      <w:r w:rsidRPr="001C00FD">
        <w:rPr>
          <w:rFonts w:ascii="Times New Roman" w:hAnsi="Times New Roman" w:cs="Times New Roman"/>
          <w:iCs/>
          <w:sz w:val="24"/>
          <w:szCs w:val="24"/>
          <w:lang w:val="en-ZA"/>
        </w:rPr>
        <w:t>imazapyr</w:t>
      </w:r>
      <w:proofErr w:type="spellEnd"/>
      <w:r w:rsidRPr="001C00FD">
        <w:rPr>
          <w:rFonts w:ascii="Times New Roman" w:hAnsi="Times New Roman" w:cs="Times New Roman"/>
          <w:iCs/>
          <w:sz w:val="24"/>
          <w:szCs w:val="24"/>
          <w:lang w:val="en-ZA"/>
        </w:rPr>
        <w:t xml:space="preserve"> removal efficiency including TiO</w:t>
      </w:r>
      <w:r w:rsidRPr="001C00FD">
        <w:rPr>
          <w:rFonts w:ascii="Times New Roman" w:hAnsi="Times New Roman" w:cs="Times New Roman"/>
          <w:iCs/>
          <w:sz w:val="24"/>
          <w:szCs w:val="24"/>
          <w:vertAlign w:val="subscript"/>
          <w:lang w:val="en-ZA"/>
        </w:rPr>
        <w:t>2</w:t>
      </w:r>
      <w:r w:rsidRPr="001C00FD">
        <w:rPr>
          <w:rFonts w:ascii="Times New Roman" w:hAnsi="Times New Roman" w:cs="Times New Roman"/>
          <w:iCs/>
          <w:sz w:val="24"/>
          <w:szCs w:val="24"/>
          <w:lang w:val="en-ZA"/>
        </w:rPr>
        <w:t xml:space="preserve"> dosing, initial herbicide concentration and pH were also studied.</w:t>
      </w:r>
      <w:r w:rsidRPr="001C00FD">
        <w:rPr>
          <w:rFonts w:ascii="Times New Roman" w:hAnsi="Times New Roman" w:cs="Times New Roman"/>
          <w:sz w:val="24"/>
          <w:szCs w:val="24"/>
        </w:rPr>
        <w:t xml:space="preserve"> Obtained results showed that more than 90% of removal efficiency rep</w:t>
      </w:r>
      <w:r>
        <w:rPr>
          <w:rFonts w:ascii="Times New Roman" w:hAnsi="Times New Roman" w:cs="Times New Roman"/>
          <w:sz w:val="24"/>
          <w:szCs w:val="24"/>
        </w:rPr>
        <w:t xml:space="preserve">resenting the disappearance of </w:t>
      </w:r>
      <w:proofErr w:type="spellStart"/>
      <w:r>
        <w:rPr>
          <w:rFonts w:ascii="Times New Roman" w:hAnsi="Times New Roman" w:cs="Times New Roman"/>
          <w:sz w:val="24"/>
          <w:szCs w:val="24"/>
        </w:rPr>
        <w:t>i</w:t>
      </w:r>
      <w:r w:rsidRPr="001C00FD">
        <w:rPr>
          <w:rFonts w:ascii="Times New Roman" w:hAnsi="Times New Roman" w:cs="Times New Roman"/>
          <w:sz w:val="24"/>
          <w:szCs w:val="24"/>
        </w:rPr>
        <w:t>mazapyr</w:t>
      </w:r>
      <w:proofErr w:type="spellEnd"/>
      <w:r w:rsidRPr="001C00FD">
        <w:rPr>
          <w:rFonts w:ascii="Times New Roman" w:hAnsi="Times New Roman" w:cs="Times New Roman"/>
          <w:sz w:val="24"/>
          <w:szCs w:val="24"/>
        </w:rPr>
        <w:t xml:space="preserve"> was maintained until 7 µM</w:t>
      </w:r>
      <w:r>
        <w:rPr>
          <w:rFonts w:ascii="Times New Roman" w:hAnsi="Times New Roman" w:cs="Times New Roman"/>
          <w:sz w:val="24"/>
          <w:szCs w:val="24"/>
        </w:rPr>
        <w:t xml:space="preserve"> in the presence of 200 mgL</w:t>
      </w:r>
      <w:r w:rsidRPr="00A93F3A">
        <w:rPr>
          <w:rFonts w:ascii="Times New Roman" w:hAnsi="Times New Roman" w:cs="Times New Roman"/>
          <w:sz w:val="24"/>
          <w:szCs w:val="24"/>
          <w:vertAlign w:val="superscript"/>
        </w:rPr>
        <w:t>-1</w:t>
      </w:r>
      <w:r>
        <w:rPr>
          <w:rFonts w:ascii="Times New Roman" w:hAnsi="Times New Roman" w:cs="Times New Roman"/>
          <w:sz w:val="24"/>
          <w:szCs w:val="24"/>
        </w:rPr>
        <w:t>of UV100-</w:t>
      </w:r>
      <w:r w:rsidRPr="00045B46">
        <w:rPr>
          <w:rFonts w:ascii="Times New Roman" w:hAnsi="Times New Roman" w:cs="Times New Roman"/>
          <w:sz w:val="24"/>
          <w:szCs w:val="24"/>
        </w:rPr>
        <w:t>TiO</w:t>
      </w:r>
      <w:r w:rsidRPr="00045B46">
        <w:rPr>
          <w:rFonts w:ascii="Times New Roman" w:hAnsi="Times New Roman" w:cs="Times New Roman"/>
          <w:sz w:val="24"/>
          <w:szCs w:val="24"/>
          <w:vertAlign w:val="subscript"/>
        </w:rPr>
        <w:t>2</w:t>
      </w:r>
      <w:r w:rsidRPr="001C00FD">
        <w:rPr>
          <w:rFonts w:ascii="Times New Roman" w:hAnsi="Times New Roman" w:cs="Times New Roman"/>
          <w:sz w:val="24"/>
          <w:szCs w:val="24"/>
        </w:rPr>
        <w:t xml:space="preserve">. </w:t>
      </w:r>
      <w:r w:rsidRPr="001C00FD">
        <w:rPr>
          <w:rFonts w:ascii="Times New Roman" w:hAnsi="Times New Roman" w:cs="Times New Roman"/>
          <w:iCs/>
          <w:sz w:val="24"/>
          <w:szCs w:val="24"/>
        </w:rPr>
        <w:t xml:space="preserve">Otherwise, </w:t>
      </w:r>
      <w:r>
        <w:rPr>
          <w:rFonts w:ascii="Times New Roman" w:hAnsi="Times New Roman" w:cs="Times New Roman"/>
          <w:sz w:val="24"/>
          <w:szCs w:val="24"/>
        </w:rPr>
        <w:t xml:space="preserve">the degradation of </w:t>
      </w:r>
      <w:proofErr w:type="spellStart"/>
      <w:r>
        <w:rPr>
          <w:rFonts w:ascii="Times New Roman" w:hAnsi="Times New Roman" w:cs="Times New Roman"/>
          <w:sz w:val="24"/>
          <w:szCs w:val="24"/>
        </w:rPr>
        <w:t>i</w:t>
      </w:r>
      <w:r w:rsidRPr="001C00FD">
        <w:rPr>
          <w:rFonts w:ascii="Times New Roman" w:hAnsi="Times New Roman" w:cs="Times New Roman"/>
          <w:sz w:val="24"/>
          <w:szCs w:val="24"/>
        </w:rPr>
        <w:t>mazapyr</w:t>
      </w:r>
      <w:proofErr w:type="spellEnd"/>
      <w:r w:rsidRPr="001C00FD">
        <w:rPr>
          <w:rFonts w:ascii="Times New Roman" w:hAnsi="Times New Roman" w:cs="Times New Roman"/>
          <w:sz w:val="24"/>
          <w:szCs w:val="24"/>
        </w:rPr>
        <w:t xml:space="preserve"> followed the first-order kinetics</w:t>
      </w:r>
      <w:r>
        <w:rPr>
          <w:rFonts w:ascii="Times New Roman" w:hAnsi="Times New Roman" w:cs="Times New Roman"/>
          <w:sz w:val="24"/>
          <w:szCs w:val="24"/>
        </w:rPr>
        <w:t xml:space="preserve"> with a </w:t>
      </w:r>
      <w:proofErr w:type="spellStart"/>
      <w:r>
        <w:rPr>
          <w:rFonts w:ascii="Times New Roman" w:hAnsi="Times New Roman" w:cs="Times New Roman"/>
          <w:iCs/>
          <w:sz w:val="24"/>
          <w:szCs w:val="24"/>
          <w:lang w:val="en-ZA"/>
        </w:rPr>
        <w:t>p</w:t>
      </w:r>
      <w:r w:rsidRPr="001C00FD">
        <w:rPr>
          <w:rFonts w:ascii="Times New Roman" w:hAnsi="Times New Roman" w:cs="Times New Roman"/>
          <w:iCs/>
          <w:sz w:val="24"/>
          <w:szCs w:val="24"/>
          <w:lang w:val="en-ZA"/>
        </w:rPr>
        <w:t>hotocatalytic</w:t>
      </w:r>
      <w:proofErr w:type="spellEnd"/>
      <w:r w:rsidRPr="001C00FD">
        <w:rPr>
          <w:rFonts w:ascii="Times New Roman" w:hAnsi="Times New Roman" w:cs="Times New Roman"/>
          <w:iCs/>
          <w:sz w:val="24"/>
          <w:szCs w:val="24"/>
          <w:lang w:val="en-ZA"/>
        </w:rPr>
        <w:t xml:space="preserve"> rate co</w:t>
      </w:r>
      <w:r>
        <w:rPr>
          <w:rFonts w:ascii="Times New Roman" w:hAnsi="Times New Roman" w:cs="Times New Roman"/>
          <w:iCs/>
          <w:sz w:val="24"/>
          <w:szCs w:val="24"/>
          <w:lang w:val="en-ZA"/>
        </w:rPr>
        <w:t xml:space="preserve">nstant of </w:t>
      </w:r>
      <w:r w:rsidRPr="001C00FD">
        <w:rPr>
          <w:rFonts w:ascii="Times New Roman" w:hAnsi="Times New Roman" w:cs="Times New Roman"/>
          <w:iCs/>
          <w:sz w:val="24"/>
          <w:szCs w:val="24"/>
          <w:lang w:val="en-ZA"/>
        </w:rPr>
        <w:t>0.247 min</w:t>
      </w:r>
      <w:r w:rsidRPr="001C00FD">
        <w:rPr>
          <w:rFonts w:ascii="Times New Roman" w:hAnsi="Times New Roman" w:cs="Times New Roman"/>
          <w:iCs/>
          <w:sz w:val="24"/>
          <w:szCs w:val="24"/>
          <w:vertAlign w:val="superscript"/>
          <w:lang w:val="en-ZA"/>
        </w:rPr>
        <w:t>-1</w:t>
      </w:r>
      <w:r>
        <w:rPr>
          <w:rFonts w:ascii="Times New Roman" w:hAnsi="Times New Roman" w:cs="Times New Roman"/>
          <w:iCs/>
          <w:sz w:val="24"/>
          <w:szCs w:val="24"/>
          <w:lang w:val="en-ZA"/>
        </w:rPr>
        <w:t xml:space="preserve">, </w:t>
      </w:r>
      <w:r w:rsidRPr="001C00FD">
        <w:rPr>
          <w:rFonts w:ascii="Times New Roman" w:hAnsi="Times New Roman" w:cs="Times New Roman"/>
          <w:sz w:val="24"/>
          <w:szCs w:val="24"/>
        </w:rPr>
        <w:t xml:space="preserve">and complete degradation was achieved within 20 min using </w:t>
      </w:r>
      <w:proofErr w:type="spellStart"/>
      <w:r w:rsidRPr="001C00FD">
        <w:rPr>
          <w:rFonts w:ascii="Times New Roman" w:hAnsi="Times New Roman" w:cs="Times New Roman"/>
          <w:sz w:val="24"/>
          <w:szCs w:val="24"/>
        </w:rPr>
        <w:t>photocatalytic</w:t>
      </w:r>
      <w:proofErr w:type="spellEnd"/>
      <w:r w:rsidRPr="001C00FD">
        <w:rPr>
          <w:rFonts w:ascii="Times New Roman" w:hAnsi="Times New Roman" w:cs="Times New Roman"/>
          <w:sz w:val="24"/>
          <w:szCs w:val="24"/>
        </w:rPr>
        <w:t xml:space="preserve"> </w:t>
      </w:r>
      <w:proofErr w:type="spellStart"/>
      <w:r w:rsidRPr="001C00FD">
        <w:rPr>
          <w:rFonts w:ascii="Times New Roman" w:hAnsi="Times New Roman" w:cs="Times New Roman"/>
          <w:sz w:val="24"/>
          <w:szCs w:val="24"/>
        </w:rPr>
        <w:t>ozonation</w:t>
      </w:r>
      <w:proofErr w:type="spellEnd"/>
      <w:r w:rsidRPr="001C00FD">
        <w:rPr>
          <w:rFonts w:ascii="Times New Roman" w:hAnsi="Times New Roman" w:cs="Times New Roman"/>
          <w:sz w:val="24"/>
          <w:szCs w:val="24"/>
        </w:rPr>
        <w:t xml:space="preserve"> for 5µM of Imazapyr at pH 7</w:t>
      </w:r>
      <w:r w:rsidRPr="001C00FD">
        <w:rPr>
          <w:rFonts w:ascii="Times New Roman" w:hAnsi="Times New Roman" w:cs="Times New Roman"/>
          <w:iCs/>
          <w:sz w:val="24"/>
          <w:szCs w:val="24"/>
          <w:lang w:val="en-ZA"/>
        </w:rPr>
        <w:t xml:space="preserve">. </w:t>
      </w:r>
    </w:p>
    <w:p w14:paraId="5710DDB0" w14:textId="77777777" w:rsidR="001B0BA0" w:rsidRPr="001C00FD" w:rsidRDefault="001B0BA0" w:rsidP="001B0BA0">
      <w:pPr>
        <w:spacing w:after="0" w:line="360" w:lineRule="auto"/>
        <w:jc w:val="both"/>
        <w:rPr>
          <w:rFonts w:ascii="Times New Roman" w:hAnsi="Times New Roman" w:cs="Times New Roman"/>
          <w:sz w:val="24"/>
          <w:szCs w:val="24"/>
        </w:rPr>
      </w:pPr>
    </w:p>
    <w:p w14:paraId="3D1585D9" w14:textId="77777777" w:rsidR="001B0BA0" w:rsidRDefault="001B0BA0" w:rsidP="001B0BA0">
      <w:pPr>
        <w:spacing w:after="0"/>
        <w:rPr>
          <w:rFonts w:ascii="Times New Roman" w:hAnsi="Times New Roman" w:cs="Times New Roman"/>
          <w:sz w:val="24"/>
          <w:szCs w:val="24"/>
        </w:rPr>
      </w:pPr>
      <w:r w:rsidRPr="008332FF">
        <w:rPr>
          <w:rFonts w:asciiTheme="majorBidi" w:hAnsiTheme="majorBidi" w:cstheme="majorBidi"/>
          <w:b/>
          <w:iCs/>
          <w:sz w:val="24"/>
          <w:szCs w:val="20"/>
        </w:rPr>
        <w:t>Keywords</w:t>
      </w:r>
      <w:r>
        <w:rPr>
          <w:rFonts w:asciiTheme="majorBidi" w:hAnsiTheme="majorBidi" w:cstheme="majorBidi"/>
          <w:i/>
          <w:iCs/>
          <w:sz w:val="20"/>
          <w:szCs w:val="20"/>
        </w:rPr>
        <w:t xml:space="preserve">: </w:t>
      </w:r>
      <w:r w:rsidRPr="008332FF">
        <w:rPr>
          <w:rFonts w:ascii="Times New Roman" w:hAnsi="Times New Roman" w:cs="Times New Roman"/>
          <w:sz w:val="24"/>
          <w:szCs w:val="24"/>
        </w:rPr>
        <w:t xml:space="preserve">(Degradation, Imazapyr herbicide, </w:t>
      </w:r>
      <w:proofErr w:type="spellStart"/>
      <w:r w:rsidRPr="008332FF">
        <w:rPr>
          <w:rFonts w:ascii="Times New Roman" w:hAnsi="Times New Roman" w:cs="Times New Roman"/>
          <w:sz w:val="24"/>
          <w:szCs w:val="24"/>
        </w:rPr>
        <w:t>Ozonation</w:t>
      </w:r>
      <w:proofErr w:type="spellEnd"/>
      <w:proofErr w:type="gramStart"/>
      <w:r w:rsidRPr="008332FF">
        <w:rPr>
          <w:rFonts w:ascii="Times New Roman" w:hAnsi="Times New Roman" w:cs="Times New Roman"/>
          <w:sz w:val="24"/>
          <w:szCs w:val="24"/>
        </w:rPr>
        <w:t xml:space="preserve">,  </w:t>
      </w:r>
      <w:proofErr w:type="spellStart"/>
      <w:r w:rsidRPr="008332FF">
        <w:rPr>
          <w:rFonts w:ascii="Times New Roman" w:hAnsi="Times New Roman" w:cs="Times New Roman"/>
          <w:sz w:val="24"/>
          <w:szCs w:val="24"/>
        </w:rPr>
        <w:t>Photocatalytic</w:t>
      </w:r>
      <w:proofErr w:type="spellEnd"/>
      <w:proofErr w:type="gramEnd"/>
      <w:r w:rsidRPr="008332FF">
        <w:rPr>
          <w:rFonts w:ascii="Times New Roman" w:hAnsi="Times New Roman" w:cs="Times New Roman"/>
          <w:sz w:val="24"/>
          <w:szCs w:val="24"/>
        </w:rPr>
        <w:t xml:space="preserve"> </w:t>
      </w:r>
      <w:proofErr w:type="spellStart"/>
      <w:r w:rsidRPr="008332FF">
        <w:rPr>
          <w:rFonts w:ascii="Times New Roman" w:hAnsi="Times New Roman" w:cs="Times New Roman"/>
          <w:sz w:val="24"/>
          <w:szCs w:val="24"/>
        </w:rPr>
        <w:t>Ozonation</w:t>
      </w:r>
      <w:proofErr w:type="spellEnd"/>
      <w:r w:rsidRPr="008332FF">
        <w:rPr>
          <w:rFonts w:ascii="Times New Roman" w:hAnsi="Times New Roman" w:cs="Times New Roman"/>
          <w:sz w:val="24"/>
          <w:szCs w:val="24"/>
        </w:rPr>
        <w:t>, Wastewater treatment)</w:t>
      </w:r>
    </w:p>
    <w:p w14:paraId="7DBCB8A9" w14:textId="77777777" w:rsidR="001B0BA0" w:rsidRDefault="001B0BA0" w:rsidP="001B0BA0">
      <w:pPr>
        <w:spacing w:after="0"/>
        <w:rPr>
          <w:rFonts w:asciiTheme="majorBidi" w:hAnsiTheme="majorBidi" w:cstheme="majorBidi"/>
          <w:i/>
          <w:iCs/>
          <w:sz w:val="20"/>
          <w:szCs w:val="20"/>
        </w:rPr>
      </w:pPr>
    </w:p>
    <w:p w14:paraId="4C051BA3" w14:textId="77777777" w:rsidR="001B0BA0" w:rsidRDefault="001B0BA0" w:rsidP="001B0BA0">
      <w:pPr>
        <w:spacing w:after="0"/>
        <w:rPr>
          <w:rFonts w:asciiTheme="majorBidi" w:hAnsiTheme="majorBidi" w:cstheme="majorBidi"/>
          <w:i/>
          <w:iCs/>
          <w:sz w:val="20"/>
          <w:szCs w:val="20"/>
        </w:rPr>
      </w:pPr>
    </w:p>
    <w:p w14:paraId="7B0219F2" w14:textId="77777777" w:rsidR="001B0BA0" w:rsidRDefault="001B0BA0" w:rsidP="001B0BA0">
      <w:pPr>
        <w:spacing w:after="0"/>
        <w:rPr>
          <w:rFonts w:asciiTheme="majorBidi" w:hAnsiTheme="majorBidi" w:cstheme="majorBidi"/>
          <w:i/>
          <w:iCs/>
          <w:sz w:val="20"/>
          <w:szCs w:val="20"/>
        </w:rPr>
      </w:pPr>
    </w:p>
    <w:p w14:paraId="1AAA6209" w14:textId="77777777" w:rsidR="001B0BA0" w:rsidRDefault="001B0BA0" w:rsidP="001B0BA0">
      <w:pPr>
        <w:spacing w:after="0"/>
        <w:rPr>
          <w:rFonts w:asciiTheme="majorBidi" w:hAnsiTheme="majorBidi" w:cstheme="majorBidi"/>
          <w:i/>
          <w:iCs/>
          <w:sz w:val="20"/>
          <w:szCs w:val="20"/>
        </w:rPr>
      </w:pPr>
    </w:p>
    <w:p w14:paraId="157FB655" w14:textId="77777777" w:rsidR="001B0BA0" w:rsidRDefault="001B0BA0" w:rsidP="001B0BA0">
      <w:pPr>
        <w:spacing w:after="0"/>
        <w:rPr>
          <w:rFonts w:asciiTheme="majorBidi" w:hAnsiTheme="majorBidi" w:cstheme="majorBidi"/>
          <w:i/>
          <w:iCs/>
          <w:sz w:val="20"/>
          <w:szCs w:val="20"/>
        </w:rPr>
      </w:pPr>
    </w:p>
    <w:p w14:paraId="5F82A428" w14:textId="77777777" w:rsidR="001B0BA0" w:rsidRDefault="001B0BA0" w:rsidP="001B0BA0">
      <w:pPr>
        <w:spacing w:after="0"/>
        <w:rPr>
          <w:rFonts w:asciiTheme="majorBidi" w:hAnsiTheme="majorBidi" w:cstheme="majorBidi"/>
          <w:i/>
          <w:iCs/>
          <w:sz w:val="20"/>
          <w:szCs w:val="20"/>
        </w:rPr>
      </w:pPr>
    </w:p>
    <w:p w14:paraId="31E08519" w14:textId="77777777" w:rsidR="001B0BA0" w:rsidRDefault="001B0BA0" w:rsidP="001B0BA0">
      <w:pPr>
        <w:spacing w:after="0"/>
        <w:rPr>
          <w:rFonts w:asciiTheme="majorBidi" w:hAnsiTheme="majorBidi" w:cstheme="majorBidi"/>
          <w:i/>
          <w:iCs/>
          <w:sz w:val="20"/>
          <w:szCs w:val="20"/>
        </w:rPr>
      </w:pPr>
    </w:p>
    <w:p w14:paraId="0D5EDF82" w14:textId="77777777" w:rsidR="001B0BA0" w:rsidRDefault="001B0BA0" w:rsidP="001B0BA0">
      <w:pPr>
        <w:spacing w:after="0"/>
        <w:rPr>
          <w:rFonts w:asciiTheme="majorBidi" w:hAnsiTheme="majorBidi" w:cstheme="majorBidi"/>
          <w:i/>
          <w:iCs/>
          <w:sz w:val="20"/>
          <w:szCs w:val="20"/>
        </w:rPr>
      </w:pPr>
    </w:p>
    <w:p w14:paraId="0BB14663" w14:textId="77777777" w:rsidR="001B0BA0" w:rsidRDefault="001B0BA0" w:rsidP="001B0BA0">
      <w:pPr>
        <w:spacing w:after="0"/>
        <w:rPr>
          <w:rFonts w:asciiTheme="majorBidi" w:hAnsiTheme="majorBidi" w:cstheme="majorBidi"/>
          <w:i/>
          <w:iCs/>
          <w:sz w:val="20"/>
          <w:szCs w:val="20"/>
        </w:rPr>
      </w:pPr>
    </w:p>
    <w:p w14:paraId="2AE5F45F" w14:textId="77777777" w:rsidR="001B0BA0" w:rsidRDefault="001B0BA0" w:rsidP="001B0BA0">
      <w:pPr>
        <w:spacing w:after="0"/>
        <w:rPr>
          <w:rFonts w:asciiTheme="majorBidi" w:hAnsiTheme="majorBidi" w:cstheme="majorBidi"/>
          <w:i/>
          <w:iCs/>
          <w:sz w:val="20"/>
          <w:szCs w:val="20"/>
        </w:rPr>
      </w:pPr>
    </w:p>
    <w:p w14:paraId="52DCA106" w14:textId="77777777" w:rsidR="001B0BA0" w:rsidRDefault="001B0BA0" w:rsidP="001B0BA0">
      <w:pPr>
        <w:spacing w:after="0"/>
        <w:rPr>
          <w:rFonts w:asciiTheme="majorBidi" w:hAnsiTheme="majorBidi" w:cstheme="majorBidi"/>
          <w:i/>
          <w:iCs/>
          <w:sz w:val="20"/>
          <w:szCs w:val="20"/>
        </w:rPr>
      </w:pPr>
    </w:p>
    <w:p w14:paraId="71519F2F" w14:textId="77777777" w:rsidR="001B0BA0" w:rsidRDefault="001B0BA0" w:rsidP="001B0BA0">
      <w:pPr>
        <w:spacing w:after="0"/>
        <w:rPr>
          <w:rFonts w:asciiTheme="majorBidi" w:hAnsiTheme="majorBidi" w:cstheme="majorBidi"/>
          <w:i/>
          <w:iCs/>
          <w:sz w:val="20"/>
          <w:szCs w:val="20"/>
        </w:rPr>
      </w:pPr>
    </w:p>
    <w:p w14:paraId="751A4C14" w14:textId="77777777" w:rsidR="001B0BA0" w:rsidRDefault="001B0BA0" w:rsidP="001B0BA0">
      <w:pPr>
        <w:spacing w:after="0"/>
        <w:rPr>
          <w:rFonts w:asciiTheme="majorBidi" w:hAnsiTheme="majorBidi" w:cstheme="majorBidi"/>
          <w:i/>
          <w:iCs/>
          <w:sz w:val="20"/>
          <w:szCs w:val="20"/>
        </w:rPr>
      </w:pPr>
    </w:p>
    <w:p w14:paraId="0CE5807F" w14:textId="77777777" w:rsidR="001B0BA0" w:rsidRDefault="001B0BA0" w:rsidP="001B0BA0">
      <w:pPr>
        <w:spacing w:after="0"/>
        <w:rPr>
          <w:rFonts w:asciiTheme="majorBidi" w:hAnsiTheme="majorBidi" w:cstheme="majorBidi"/>
          <w:i/>
          <w:iCs/>
          <w:sz w:val="20"/>
          <w:szCs w:val="20"/>
        </w:rPr>
      </w:pPr>
    </w:p>
    <w:p w14:paraId="5B7F4AE5" w14:textId="77777777" w:rsidR="001B0BA0" w:rsidRDefault="001B0BA0" w:rsidP="001B0BA0">
      <w:pPr>
        <w:spacing w:after="0"/>
        <w:rPr>
          <w:rFonts w:asciiTheme="majorBidi" w:hAnsiTheme="majorBidi" w:cstheme="majorBidi"/>
          <w:i/>
          <w:iCs/>
          <w:sz w:val="20"/>
          <w:szCs w:val="20"/>
        </w:rPr>
      </w:pPr>
    </w:p>
    <w:p w14:paraId="3D692D53" w14:textId="77777777" w:rsidR="001B0BA0" w:rsidRDefault="001B0BA0" w:rsidP="001B0BA0">
      <w:pPr>
        <w:spacing w:after="0"/>
        <w:rPr>
          <w:rFonts w:asciiTheme="majorBidi" w:hAnsiTheme="majorBidi" w:cstheme="majorBidi"/>
          <w:i/>
          <w:iCs/>
          <w:sz w:val="20"/>
          <w:szCs w:val="20"/>
        </w:rPr>
      </w:pPr>
    </w:p>
    <w:p w14:paraId="06FCA5D8" w14:textId="77777777" w:rsidR="001B0BA0" w:rsidRDefault="001B0BA0" w:rsidP="001B0BA0">
      <w:pPr>
        <w:spacing w:after="0"/>
        <w:rPr>
          <w:rFonts w:asciiTheme="majorBidi" w:hAnsiTheme="majorBidi" w:cstheme="majorBidi"/>
          <w:i/>
          <w:iCs/>
          <w:sz w:val="20"/>
          <w:szCs w:val="20"/>
        </w:rPr>
      </w:pPr>
    </w:p>
    <w:p w14:paraId="2572F708" w14:textId="77777777" w:rsidR="001B0BA0" w:rsidRPr="007D067F" w:rsidRDefault="001B0BA0" w:rsidP="001B0BA0">
      <w:pPr>
        <w:pStyle w:val="Paragraphedeliste"/>
        <w:numPr>
          <w:ilvl w:val="0"/>
          <w:numId w:val="7"/>
        </w:numPr>
        <w:spacing w:after="0" w:line="360" w:lineRule="auto"/>
        <w:rPr>
          <w:rFonts w:asciiTheme="majorBidi" w:hAnsiTheme="majorBidi" w:cstheme="majorBidi"/>
          <w:b/>
          <w:iCs/>
          <w:sz w:val="24"/>
          <w:szCs w:val="20"/>
        </w:rPr>
      </w:pPr>
      <w:r w:rsidRPr="007D067F">
        <w:rPr>
          <w:rFonts w:asciiTheme="majorBidi" w:hAnsiTheme="majorBidi" w:cstheme="majorBidi"/>
          <w:b/>
          <w:iCs/>
          <w:sz w:val="24"/>
          <w:szCs w:val="20"/>
        </w:rPr>
        <w:lastRenderedPageBreak/>
        <w:t>Introduction</w:t>
      </w:r>
    </w:p>
    <w:p w14:paraId="467BC426" w14:textId="77777777" w:rsidR="001B0BA0" w:rsidRDefault="001B0BA0" w:rsidP="001B0B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32FF">
        <w:rPr>
          <w:rFonts w:ascii="Times New Roman" w:hAnsi="Times New Roman" w:cs="Times New Roman"/>
          <w:sz w:val="24"/>
          <w:szCs w:val="24"/>
        </w:rPr>
        <w:t xml:space="preserve">Persistent organic pollutants such as pesticides have attracted global environmental concerns in recent decades due to its adverse impacts on the environment and public health. Among the various pesticides,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is one of the widely used herbicide.</w:t>
      </w:r>
      <w:r w:rsidRPr="000B278E">
        <w:rPr>
          <w:rFonts w:ascii="Times New Roman" w:hAnsi="Times New Roman" w:cs="Times New Roman"/>
          <w:sz w:val="24"/>
          <w:szCs w:val="24"/>
          <w:vertAlign w:val="superscript"/>
        </w:rPr>
        <w:t>1-2</w:t>
      </w:r>
      <w:r w:rsidRPr="008332FF">
        <w:rPr>
          <w:rFonts w:ascii="Times New Roman" w:hAnsi="Times New Roman" w:cs="Times New Roman"/>
          <w:sz w:val="24"/>
          <w:szCs w:val="24"/>
        </w:rPr>
        <w:t xml:space="preserve"> </w:t>
      </w:r>
    </w:p>
    <w:p w14:paraId="1520C245" w14:textId="77777777" w:rsidR="001B0BA0" w:rsidRPr="008332FF" w:rsidRDefault="001B0BA0" w:rsidP="001B0BA0">
      <w:pPr>
        <w:spacing w:after="0" w:line="360" w:lineRule="auto"/>
        <w:jc w:val="both"/>
        <w:rPr>
          <w:rFonts w:ascii="Times New Roman" w:hAnsi="Times New Roman" w:cs="Times New Roman"/>
          <w:sz w:val="24"/>
          <w:szCs w:val="24"/>
        </w:rPr>
      </w:pPr>
      <w:r w:rsidRPr="008332FF">
        <w:rPr>
          <w:rFonts w:ascii="Times New Roman" w:hAnsi="Times New Roman" w:cs="Times New Roman"/>
          <w:sz w:val="24"/>
          <w:szCs w:val="24"/>
        </w:rPr>
        <w:t>Imazapyr is a non-selective herbicide that belon</w:t>
      </w:r>
      <w:r>
        <w:rPr>
          <w:rFonts w:ascii="Times New Roman" w:hAnsi="Times New Roman" w:cs="Times New Roman"/>
          <w:sz w:val="24"/>
          <w:szCs w:val="24"/>
        </w:rPr>
        <w:t xml:space="preserve">gs to the </w:t>
      </w:r>
      <w:proofErr w:type="spellStart"/>
      <w:r>
        <w:rPr>
          <w:rFonts w:ascii="Times New Roman" w:hAnsi="Times New Roman" w:cs="Times New Roman"/>
          <w:sz w:val="24"/>
          <w:szCs w:val="24"/>
        </w:rPr>
        <w:t>imidazolinone</w:t>
      </w:r>
      <w:proofErr w:type="spellEnd"/>
      <w:r>
        <w:rPr>
          <w:rFonts w:ascii="Times New Roman" w:hAnsi="Times New Roman" w:cs="Times New Roman"/>
          <w:sz w:val="24"/>
          <w:szCs w:val="24"/>
        </w:rPr>
        <w:t xml:space="preserve"> family.</w:t>
      </w:r>
      <w:r w:rsidRPr="007D669B">
        <w:rPr>
          <w:rFonts w:ascii="Times New Roman" w:hAnsi="Times New Roman" w:cs="Times New Roman"/>
          <w:sz w:val="24"/>
          <w:szCs w:val="24"/>
          <w:vertAlign w:val="superscript"/>
        </w:rPr>
        <w:t>1</w:t>
      </w:r>
      <w:r w:rsidRPr="008332FF">
        <w:rPr>
          <w:rFonts w:ascii="Times New Roman" w:hAnsi="Times New Roman" w:cs="Times New Roman"/>
          <w:sz w:val="24"/>
          <w:szCs w:val="24"/>
        </w:rPr>
        <w:t>Imazapyr is a persistent herbicide, which has a half-life varying from 21 days to 49 months in field studies, with a high mobility in soils. Therefore, it is suspect</w:t>
      </w:r>
      <w:r>
        <w:rPr>
          <w:rFonts w:ascii="Times New Roman" w:hAnsi="Times New Roman" w:cs="Times New Roman"/>
          <w:sz w:val="24"/>
          <w:szCs w:val="24"/>
        </w:rPr>
        <w:t>ed to contaminate groundwater.</w:t>
      </w:r>
      <w:r w:rsidRPr="007D669B">
        <w:rPr>
          <w:rFonts w:ascii="Times New Roman" w:hAnsi="Times New Roman" w:cs="Times New Roman"/>
          <w:sz w:val="24"/>
          <w:szCs w:val="24"/>
          <w:vertAlign w:val="superscript"/>
        </w:rPr>
        <w:t>2</w:t>
      </w:r>
      <w:r w:rsidRPr="008332FF">
        <w:rPr>
          <w:rFonts w:ascii="Times New Roman" w:hAnsi="Times New Roman" w:cs="Times New Roman"/>
          <w:sz w:val="24"/>
          <w:szCs w:val="24"/>
        </w:rPr>
        <w:t xml:space="preserve"> </w:t>
      </w:r>
      <w:proofErr w:type="gramStart"/>
      <w:r>
        <w:rPr>
          <w:rFonts w:ascii="Times New Roman" w:hAnsi="Times New Roman" w:cs="Times New Roman"/>
          <w:sz w:val="24"/>
          <w:szCs w:val="24"/>
        </w:rPr>
        <w:t>T</w:t>
      </w:r>
      <w:r w:rsidRPr="008332FF">
        <w:rPr>
          <w:rFonts w:ascii="Times New Roman" w:hAnsi="Times New Roman" w:cs="Times New Roman"/>
          <w:sz w:val="24"/>
          <w:szCs w:val="24"/>
        </w:rPr>
        <w:t>his</w:t>
      </w:r>
      <w:proofErr w:type="gramEnd"/>
      <w:r w:rsidRPr="008332FF">
        <w:rPr>
          <w:rFonts w:ascii="Times New Roman" w:hAnsi="Times New Roman" w:cs="Times New Roman"/>
          <w:sz w:val="24"/>
          <w:szCs w:val="24"/>
        </w:rPr>
        <w:t xml:space="preserve"> pollutant is often found in the municipal sewage effluents and soil with varying trace concentrations in different parts of the world</w:t>
      </w:r>
      <w:r>
        <w:rPr>
          <w:rFonts w:ascii="Times New Roman" w:hAnsi="Times New Roman" w:cs="Times New Roman"/>
          <w:sz w:val="24"/>
          <w:szCs w:val="24"/>
        </w:rPr>
        <w:t>.</w:t>
      </w:r>
      <w:r w:rsidRPr="007D669B">
        <w:rPr>
          <w:rFonts w:ascii="Times New Roman" w:hAnsi="Times New Roman" w:cs="Times New Roman"/>
          <w:sz w:val="24"/>
          <w:szCs w:val="24"/>
          <w:vertAlign w:val="superscript"/>
        </w:rPr>
        <w:t>3</w:t>
      </w:r>
    </w:p>
    <w:p w14:paraId="24C98A17" w14:textId="77777777" w:rsidR="001B0BA0" w:rsidRPr="008332FF" w:rsidRDefault="001B0BA0" w:rsidP="001B0BA0">
      <w:pPr>
        <w:spacing w:after="0" w:line="360" w:lineRule="auto"/>
        <w:ind w:firstLine="567"/>
        <w:jc w:val="both"/>
        <w:rPr>
          <w:rFonts w:ascii="Times New Roman" w:hAnsi="Times New Roman" w:cs="Times New Roman"/>
          <w:sz w:val="24"/>
          <w:szCs w:val="24"/>
        </w:rPr>
      </w:pPr>
      <w:r w:rsidRPr="008332FF">
        <w:rPr>
          <w:rFonts w:ascii="Times New Roman" w:hAnsi="Times New Roman" w:cs="Times New Roman"/>
          <w:sz w:val="24"/>
          <w:szCs w:val="24"/>
        </w:rPr>
        <w:t>In recent years, various technologies have been developed and tested in laboratory scales or pilot plants to remove various recalcitrant organic pollutants from wastewater in order to minimize the potential health risks associated with exposure to these chemical pollutants</w:t>
      </w:r>
      <w:r>
        <w:rPr>
          <w:rFonts w:ascii="Times New Roman" w:hAnsi="Times New Roman" w:cs="Times New Roman"/>
          <w:sz w:val="24"/>
          <w:szCs w:val="24"/>
        </w:rPr>
        <w:t>.</w:t>
      </w:r>
      <w:r w:rsidRPr="007D669B">
        <w:rPr>
          <w:rFonts w:ascii="Times New Roman" w:hAnsi="Times New Roman" w:cs="Times New Roman"/>
          <w:sz w:val="24"/>
          <w:szCs w:val="24"/>
          <w:vertAlign w:val="superscript"/>
        </w:rPr>
        <w:t>4</w:t>
      </w:r>
      <w:r w:rsidRPr="008332FF">
        <w:rPr>
          <w:rFonts w:ascii="Times New Roman" w:hAnsi="Times New Roman" w:cs="Times New Roman"/>
          <w:sz w:val="24"/>
          <w:szCs w:val="24"/>
        </w:rPr>
        <w:t xml:space="preserve"> One of the alternatives to gain greater mineralization efficiency is the use of ozone in the presence of catalyst in order to enhance the fre</w:t>
      </w:r>
      <w:r>
        <w:rPr>
          <w:rFonts w:ascii="Times New Roman" w:hAnsi="Times New Roman" w:cs="Times New Roman"/>
          <w:sz w:val="24"/>
          <w:szCs w:val="24"/>
        </w:rPr>
        <w:t xml:space="preserve">e hydroxyl radicals production. </w:t>
      </w:r>
      <w:r w:rsidRPr="007D669B">
        <w:rPr>
          <w:rFonts w:ascii="Times New Roman" w:hAnsi="Times New Roman" w:cs="Times New Roman"/>
          <w:sz w:val="24"/>
          <w:szCs w:val="24"/>
          <w:vertAlign w:val="superscript"/>
        </w:rPr>
        <w:t>4-5</w:t>
      </w:r>
      <w:r w:rsidRPr="008332FF">
        <w:rPr>
          <w:rFonts w:ascii="Times New Roman" w:hAnsi="Times New Roman" w:cs="Times New Roman"/>
          <w:sz w:val="24"/>
          <w:szCs w:val="24"/>
        </w:rPr>
        <w:t xml:space="preserve">The </w:t>
      </w:r>
      <w:proofErr w:type="spellStart"/>
      <w:r w:rsidRPr="008332FF">
        <w:rPr>
          <w:rFonts w:ascii="Times New Roman" w:hAnsi="Times New Roman" w:cs="Times New Roman"/>
          <w:sz w:val="24"/>
          <w:szCs w:val="24"/>
        </w:rPr>
        <w:t>photocatalytic</w:t>
      </w:r>
      <w:proofErr w:type="spellEnd"/>
      <w:r w:rsidRPr="008332FF">
        <w:rPr>
          <w:rFonts w:ascii="Times New Roman" w:hAnsi="Times New Roman" w:cs="Times New Roman"/>
          <w:sz w:val="24"/>
          <w:szCs w:val="24"/>
        </w:rPr>
        <w:t xml:space="preserve"> </w:t>
      </w:r>
      <w:proofErr w:type="spellStart"/>
      <w:r w:rsidRPr="008332FF">
        <w:rPr>
          <w:rFonts w:ascii="Times New Roman" w:hAnsi="Times New Roman" w:cs="Times New Roman"/>
          <w:sz w:val="24"/>
          <w:szCs w:val="24"/>
        </w:rPr>
        <w:t>ozonation</w:t>
      </w:r>
      <w:proofErr w:type="spellEnd"/>
      <w:r w:rsidRPr="008332FF">
        <w:rPr>
          <w:rFonts w:ascii="Times New Roman" w:hAnsi="Times New Roman" w:cs="Times New Roman"/>
          <w:sz w:val="24"/>
          <w:szCs w:val="24"/>
        </w:rPr>
        <w:t xml:space="preserve"> have been studied by many studies worldwide and the high efficiency of this treatment has been explained by a synergistic effect between </w:t>
      </w:r>
      <w:proofErr w:type="spellStart"/>
      <w:r w:rsidRPr="008332FF">
        <w:rPr>
          <w:rFonts w:ascii="Times New Roman" w:hAnsi="Times New Roman" w:cs="Times New Roman"/>
          <w:sz w:val="24"/>
          <w:szCs w:val="24"/>
        </w:rPr>
        <w:t>ozonation</w:t>
      </w:r>
      <w:proofErr w:type="spellEnd"/>
      <w:r w:rsidRPr="008332FF">
        <w:rPr>
          <w:rFonts w:ascii="Times New Roman" w:hAnsi="Times New Roman" w:cs="Times New Roman"/>
          <w:sz w:val="24"/>
          <w:szCs w:val="24"/>
        </w:rPr>
        <w:t xml:space="preserve"> and </w:t>
      </w:r>
      <w:proofErr w:type="spellStart"/>
      <w:r w:rsidRPr="008332FF">
        <w:rPr>
          <w:rFonts w:ascii="Times New Roman" w:hAnsi="Times New Roman" w:cs="Times New Roman"/>
          <w:sz w:val="24"/>
          <w:szCs w:val="24"/>
        </w:rPr>
        <w:t>photocatalysis</w:t>
      </w:r>
      <w:proofErr w:type="spellEnd"/>
      <w:r w:rsidRPr="008332FF">
        <w:rPr>
          <w:rFonts w:ascii="Times New Roman" w:hAnsi="Times New Roman" w:cs="Times New Roman"/>
          <w:sz w:val="24"/>
          <w:szCs w:val="24"/>
        </w:rPr>
        <w:t xml:space="preserve">. The </w:t>
      </w:r>
      <w:proofErr w:type="spellStart"/>
      <w:r w:rsidRPr="008332FF">
        <w:rPr>
          <w:rFonts w:ascii="Times New Roman" w:hAnsi="Times New Roman" w:cs="Times New Roman"/>
          <w:sz w:val="24"/>
          <w:szCs w:val="24"/>
        </w:rPr>
        <w:t>photogenerated</w:t>
      </w:r>
      <w:proofErr w:type="spellEnd"/>
      <w:r w:rsidRPr="008332FF">
        <w:rPr>
          <w:rFonts w:ascii="Times New Roman" w:hAnsi="Times New Roman" w:cs="Times New Roman"/>
          <w:sz w:val="24"/>
          <w:szCs w:val="24"/>
        </w:rPr>
        <w:t xml:space="preserve"> electrons can react with ozone molecules generating </w:t>
      </w:r>
      <w:proofErr w:type="spellStart"/>
      <w:r w:rsidRPr="008332FF">
        <w:rPr>
          <w:rFonts w:ascii="Times New Roman" w:hAnsi="Times New Roman" w:cs="Times New Roman"/>
          <w:sz w:val="24"/>
          <w:szCs w:val="24"/>
        </w:rPr>
        <w:t>ozonide</w:t>
      </w:r>
      <w:proofErr w:type="spellEnd"/>
      <w:r w:rsidRPr="008332FF">
        <w:rPr>
          <w:rFonts w:ascii="Times New Roman" w:hAnsi="Times New Roman" w:cs="Times New Roman"/>
          <w:sz w:val="24"/>
          <w:szCs w:val="24"/>
        </w:rPr>
        <w:t xml:space="preserve"> radicals while decreasing the possible recombination of </w:t>
      </w:r>
      <w:proofErr w:type="spellStart"/>
      <w:r w:rsidRPr="008332FF">
        <w:rPr>
          <w:rFonts w:ascii="Times New Roman" w:hAnsi="Times New Roman" w:cs="Times New Roman"/>
          <w:sz w:val="24"/>
          <w:szCs w:val="24"/>
        </w:rPr>
        <w:t>electro</w:t>
      </w:r>
      <w:r>
        <w:rPr>
          <w:rFonts w:ascii="Times New Roman" w:hAnsi="Times New Roman" w:cs="Times New Roman"/>
          <w:sz w:val="24"/>
          <w:szCs w:val="24"/>
        </w:rPr>
        <w:t>nehole</w:t>
      </w:r>
      <w:proofErr w:type="spellEnd"/>
      <w:r>
        <w:rPr>
          <w:rFonts w:ascii="Times New Roman" w:hAnsi="Times New Roman" w:cs="Times New Roman"/>
          <w:sz w:val="24"/>
          <w:szCs w:val="24"/>
        </w:rPr>
        <w:t xml:space="preserve"> pairs. </w:t>
      </w:r>
      <w:proofErr w:type="spellStart"/>
      <w:r w:rsidRPr="007D669B">
        <w:rPr>
          <w:rFonts w:ascii="Times New Roman" w:hAnsi="Times New Roman" w:cs="Times New Roman"/>
          <w:i/>
          <w:sz w:val="24"/>
          <w:szCs w:val="24"/>
        </w:rPr>
        <w:t>Mehrjouei</w:t>
      </w:r>
      <w:proofErr w:type="spellEnd"/>
      <w:r w:rsidRPr="007D669B">
        <w:rPr>
          <w:rFonts w:ascii="Times New Roman" w:hAnsi="Times New Roman" w:cs="Times New Roman"/>
          <w:i/>
          <w:sz w:val="24"/>
          <w:szCs w:val="24"/>
        </w:rPr>
        <w:t xml:space="preserve"> et al.</w:t>
      </w:r>
      <w:r>
        <w:rPr>
          <w:rFonts w:ascii="Times New Roman" w:hAnsi="Times New Roman" w:cs="Times New Roman"/>
          <w:sz w:val="24"/>
          <w:szCs w:val="24"/>
        </w:rPr>
        <w:t xml:space="preserve">, </w:t>
      </w:r>
      <w:r w:rsidRPr="007D669B">
        <w:rPr>
          <w:rFonts w:ascii="Times New Roman" w:hAnsi="Times New Roman" w:cs="Times New Roman"/>
          <w:sz w:val="24"/>
          <w:szCs w:val="24"/>
          <w:vertAlign w:val="superscript"/>
        </w:rPr>
        <w:t>5</w:t>
      </w:r>
      <w:r w:rsidRPr="008332FF">
        <w:rPr>
          <w:rFonts w:ascii="Times New Roman" w:hAnsi="Times New Roman" w:cs="Times New Roman"/>
          <w:sz w:val="24"/>
          <w:szCs w:val="24"/>
        </w:rPr>
        <w:t xml:space="preserve"> and </w:t>
      </w:r>
      <w:r w:rsidRPr="007D669B">
        <w:rPr>
          <w:rFonts w:ascii="Times New Roman" w:hAnsi="Times New Roman" w:cs="Times New Roman"/>
          <w:i/>
          <w:sz w:val="24"/>
          <w:szCs w:val="24"/>
        </w:rPr>
        <w:t>Ye et al</w:t>
      </w:r>
      <w:r>
        <w:rPr>
          <w:rFonts w:ascii="Times New Roman" w:hAnsi="Times New Roman" w:cs="Times New Roman"/>
          <w:sz w:val="24"/>
          <w:szCs w:val="24"/>
        </w:rPr>
        <w:t xml:space="preserve">., </w:t>
      </w:r>
      <w:r w:rsidRPr="007D669B">
        <w:rPr>
          <w:rFonts w:ascii="Times New Roman" w:hAnsi="Times New Roman" w:cs="Times New Roman"/>
          <w:sz w:val="24"/>
          <w:szCs w:val="24"/>
          <w:vertAlign w:val="superscript"/>
        </w:rPr>
        <w:t>6</w:t>
      </w:r>
      <w:r w:rsidRPr="008332FF">
        <w:rPr>
          <w:rFonts w:ascii="Times New Roman" w:hAnsi="Times New Roman" w:cs="Times New Roman"/>
          <w:sz w:val="24"/>
          <w:szCs w:val="24"/>
        </w:rPr>
        <w:t xml:space="preserve"> reported that among six different advanced oxidation processes, </w:t>
      </w:r>
      <w:proofErr w:type="spellStart"/>
      <w:r w:rsidRPr="008332FF">
        <w:rPr>
          <w:rFonts w:ascii="Times New Roman" w:hAnsi="Times New Roman" w:cs="Times New Roman"/>
          <w:sz w:val="24"/>
          <w:szCs w:val="24"/>
        </w:rPr>
        <w:t>photocatalytic</w:t>
      </w:r>
      <w:proofErr w:type="spellEnd"/>
      <w:r w:rsidRPr="008332FF">
        <w:rPr>
          <w:rFonts w:ascii="Times New Roman" w:hAnsi="Times New Roman" w:cs="Times New Roman"/>
          <w:sz w:val="24"/>
          <w:szCs w:val="24"/>
        </w:rPr>
        <w:t xml:space="preserve"> </w:t>
      </w:r>
      <w:proofErr w:type="spellStart"/>
      <w:r w:rsidRPr="008332FF">
        <w:rPr>
          <w:rFonts w:ascii="Times New Roman" w:hAnsi="Times New Roman" w:cs="Times New Roman"/>
          <w:sz w:val="24"/>
          <w:szCs w:val="24"/>
        </w:rPr>
        <w:t>ozonation</w:t>
      </w:r>
      <w:proofErr w:type="spellEnd"/>
      <w:r w:rsidRPr="008332FF">
        <w:rPr>
          <w:rFonts w:ascii="Times New Roman" w:hAnsi="Times New Roman" w:cs="Times New Roman"/>
          <w:sz w:val="24"/>
          <w:szCs w:val="24"/>
        </w:rPr>
        <w:t xml:space="preserve"> was the most efficient for completing </w:t>
      </w:r>
      <w:proofErr w:type="spellStart"/>
      <w:r w:rsidRPr="008332FF">
        <w:rPr>
          <w:rFonts w:ascii="Times New Roman" w:hAnsi="Times New Roman" w:cs="Times New Roman"/>
          <w:sz w:val="24"/>
          <w:szCs w:val="24"/>
        </w:rPr>
        <w:t>mineralisation</w:t>
      </w:r>
      <w:proofErr w:type="spellEnd"/>
      <w:r w:rsidRPr="008332FF">
        <w:rPr>
          <w:rFonts w:ascii="Times New Roman" w:hAnsi="Times New Roman" w:cs="Times New Roman"/>
          <w:sz w:val="24"/>
          <w:szCs w:val="24"/>
        </w:rPr>
        <w:t xml:space="preserve"> of 4- </w:t>
      </w:r>
      <w:proofErr w:type="spellStart"/>
      <w:r w:rsidRPr="008332FF">
        <w:rPr>
          <w:rFonts w:ascii="Times New Roman" w:hAnsi="Times New Roman" w:cs="Times New Roman"/>
          <w:sz w:val="24"/>
          <w:szCs w:val="24"/>
        </w:rPr>
        <w:t>chloronitrobenzene</w:t>
      </w:r>
      <w:proofErr w:type="spellEnd"/>
      <w:r w:rsidRPr="008332FF">
        <w:rPr>
          <w:rFonts w:ascii="Times New Roman" w:hAnsi="Times New Roman" w:cs="Times New Roman"/>
          <w:sz w:val="24"/>
          <w:szCs w:val="24"/>
        </w:rPr>
        <w:t>. These promising techniques are used for the treatment of contaminated water and wastewater to evaluate their capability in the decomposition of pollutants such as pesticides and to assess the treatment effi</w:t>
      </w:r>
      <w:r>
        <w:rPr>
          <w:rFonts w:ascii="Times New Roman" w:hAnsi="Times New Roman" w:cs="Times New Roman"/>
          <w:sz w:val="24"/>
          <w:szCs w:val="24"/>
        </w:rPr>
        <w:t xml:space="preserve">ciencies of these combinations. </w:t>
      </w:r>
      <w:r w:rsidRPr="007D669B">
        <w:rPr>
          <w:rFonts w:ascii="Times New Roman" w:hAnsi="Times New Roman" w:cs="Times New Roman"/>
          <w:sz w:val="24"/>
          <w:szCs w:val="24"/>
          <w:vertAlign w:val="superscript"/>
        </w:rPr>
        <w:t>7</w:t>
      </w:r>
    </w:p>
    <w:p w14:paraId="62C35099" w14:textId="77777777" w:rsidR="001B0BA0" w:rsidRDefault="001B0BA0" w:rsidP="001B0BA0">
      <w:pPr>
        <w:spacing w:after="0" w:line="360" w:lineRule="auto"/>
        <w:ind w:firstLine="567"/>
        <w:jc w:val="both"/>
        <w:rPr>
          <w:rFonts w:ascii="Times New Roman" w:hAnsi="Times New Roman" w:cs="Times New Roman"/>
          <w:sz w:val="24"/>
          <w:szCs w:val="24"/>
        </w:rPr>
      </w:pPr>
      <w:r w:rsidRPr="008332FF">
        <w:rPr>
          <w:rFonts w:ascii="Times New Roman" w:hAnsi="Times New Roman" w:cs="Times New Roman"/>
          <w:sz w:val="24"/>
          <w:szCs w:val="24"/>
        </w:rPr>
        <w:t>The advanced oxidation processes (AOPs) have been developed as one of the most promising options in the removal of various persistent organic pollutants by the generation of hydroxyl r</w:t>
      </w:r>
      <w:r>
        <w:rPr>
          <w:rFonts w:ascii="Times New Roman" w:hAnsi="Times New Roman" w:cs="Times New Roman"/>
          <w:sz w:val="24"/>
          <w:szCs w:val="24"/>
        </w:rPr>
        <w:t xml:space="preserve">adicals (·OH). </w:t>
      </w:r>
      <w:r w:rsidRPr="00FB3FE3">
        <w:rPr>
          <w:rFonts w:ascii="Times New Roman" w:hAnsi="Times New Roman" w:cs="Times New Roman"/>
          <w:sz w:val="24"/>
          <w:szCs w:val="24"/>
          <w:vertAlign w:val="superscript"/>
        </w:rPr>
        <w:t>8-9</w:t>
      </w:r>
      <w:r w:rsidRPr="008332FF">
        <w:rPr>
          <w:rFonts w:ascii="Times New Roman" w:hAnsi="Times New Roman" w:cs="Times New Roman"/>
          <w:sz w:val="24"/>
          <w:szCs w:val="24"/>
        </w:rPr>
        <w:t xml:space="preserve"> Due to its low-cost and chemical stability, semi-conductor material like TiO</w:t>
      </w:r>
      <w:r w:rsidRPr="00FB3FE3">
        <w:rPr>
          <w:rFonts w:ascii="Times New Roman" w:hAnsi="Times New Roman" w:cs="Times New Roman"/>
          <w:sz w:val="24"/>
          <w:szCs w:val="24"/>
          <w:vertAlign w:val="subscript"/>
        </w:rPr>
        <w:t>2</w:t>
      </w:r>
      <w:r w:rsidRPr="008332FF">
        <w:rPr>
          <w:rFonts w:ascii="Times New Roman" w:hAnsi="Times New Roman" w:cs="Times New Roman"/>
          <w:sz w:val="24"/>
          <w:szCs w:val="24"/>
        </w:rPr>
        <w:t xml:space="preserve"> has been successfully </w:t>
      </w:r>
      <w:r>
        <w:rPr>
          <w:rFonts w:ascii="Times New Roman" w:hAnsi="Times New Roman" w:cs="Times New Roman"/>
          <w:sz w:val="24"/>
          <w:szCs w:val="24"/>
        </w:rPr>
        <w:t xml:space="preserve">used in recent years. </w:t>
      </w:r>
      <w:r w:rsidRPr="00FB3FE3">
        <w:rPr>
          <w:rFonts w:ascii="Times New Roman" w:hAnsi="Times New Roman" w:cs="Times New Roman"/>
          <w:sz w:val="24"/>
          <w:szCs w:val="24"/>
          <w:vertAlign w:val="superscript"/>
        </w:rPr>
        <w:t>10-12</w:t>
      </w:r>
      <w:r w:rsidRPr="008332FF">
        <w:rPr>
          <w:rFonts w:ascii="Times New Roman" w:hAnsi="Times New Roman" w:cs="Times New Roman"/>
          <w:sz w:val="24"/>
          <w:szCs w:val="24"/>
        </w:rPr>
        <w:t xml:space="preserve"> However, the </w:t>
      </w:r>
      <w:proofErr w:type="spellStart"/>
      <w:r w:rsidRPr="008332FF">
        <w:rPr>
          <w:rFonts w:ascii="Times New Roman" w:hAnsi="Times New Roman" w:cs="Times New Roman"/>
          <w:sz w:val="24"/>
          <w:szCs w:val="24"/>
        </w:rPr>
        <w:t>photocatalytic</w:t>
      </w:r>
      <w:proofErr w:type="spellEnd"/>
      <w:r w:rsidRPr="008332FF">
        <w:rPr>
          <w:rFonts w:ascii="Times New Roman" w:hAnsi="Times New Roman" w:cs="Times New Roman"/>
          <w:sz w:val="24"/>
          <w:szCs w:val="24"/>
        </w:rPr>
        <w:t xml:space="preserve"> </w:t>
      </w:r>
      <w:proofErr w:type="spellStart"/>
      <w:r w:rsidRPr="008332FF">
        <w:rPr>
          <w:rFonts w:ascii="Times New Roman" w:hAnsi="Times New Roman" w:cs="Times New Roman"/>
          <w:sz w:val="24"/>
          <w:szCs w:val="24"/>
        </w:rPr>
        <w:t>ozonation</w:t>
      </w:r>
      <w:proofErr w:type="spellEnd"/>
      <w:r w:rsidRPr="008332FF">
        <w:rPr>
          <w:rFonts w:ascii="Times New Roman" w:hAnsi="Times New Roman" w:cs="Times New Roman"/>
          <w:sz w:val="24"/>
          <w:szCs w:val="24"/>
        </w:rPr>
        <w:t xml:space="preserve"> degradation of pesticides is largely dependent on operating parameters such as TiO</w:t>
      </w:r>
      <w:r w:rsidRPr="00FB3FE3">
        <w:rPr>
          <w:rFonts w:ascii="Times New Roman" w:hAnsi="Times New Roman" w:cs="Times New Roman"/>
          <w:sz w:val="24"/>
          <w:szCs w:val="24"/>
          <w:vertAlign w:val="subscript"/>
        </w:rPr>
        <w:t>2</w:t>
      </w:r>
      <w:r w:rsidRPr="008332FF">
        <w:rPr>
          <w:rFonts w:ascii="Times New Roman" w:hAnsi="Times New Roman" w:cs="Times New Roman"/>
          <w:sz w:val="24"/>
          <w:szCs w:val="24"/>
        </w:rPr>
        <w:t xml:space="preserve"> dosage, initial herbicide concentration and solution </w:t>
      </w:r>
      <w:proofErr w:type="spellStart"/>
      <w:r w:rsidRPr="008332FF">
        <w:rPr>
          <w:rFonts w:ascii="Times New Roman" w:hAnsi="Times New Roman" w:cs="Times New Roman"/>
          <w:sz w:val="24"/>
          <w:szCs w:val="24"/>
        </w:rPr>
        <w:t>pH.</w:t>
      </w:r>
      <w:proofErr w:type="spellEnd"/>
      <w:r w:rsidRPr="008332FF">
        <w:rPr>
          <w:rFonts w:ascii="Times New Roman" w:hAnsi="Times New Roman" w:cs="Times New Roman"/>
          <w:sz w:val="24"/>
          <w:szCs w:val="24"/>
        </w:rPr>
        <w:t xml:space="preserve"> Understanding the effects of these factors on the </w:t>
      </w:r>
      <w:proofErr w:type="spellStart"/>
      <w:r w:rsidRPr="008332FF">
        <w:rPr>
          <w:rFonts w:ascii="Times New Roman" w:hAnsi="Times New Roman" w:cs="Times New Roman"/>
          <w:sz w:val="24"/>
          <w:szCs w:val="24"/>
        </w:rPr>
        <w:t>photocatalytic</w:t>
      </w:r>
      <w:proofErr w:type="spellEnd"/>
      <w:r w:rsidRPr="008332FF">
        <w:rPr>
          <w:rFonts w:ascii="Times New Roman" w:hAnsi="Times New Roman" w:cs="Times New Roman"/>
          <w:sz w:val="24"/>
          <w:szCs w:val="24"/>
        </w:rPr>
        <w:t xml:space="preserve"> degradation efficiency have an importance when designing a sustainable and efficient technique for wastewater treatment.</w:t>
      </w:r>
    </w:p>
    <w:p w14:paraId="79F7D8EB" w14:textId="77777777" w:rsidR="001B0BA0" w:rsidRPr="008332FF" w:rsidRDefault="001B0BA0" w:rsidP="001B0BA0">
      <w:pPr>
        <w:spacing w:after="0" w:line="360" w:lineRule="auto"/>
        <w:ind w:firstLine="567"/>
        <w:jc w:val="both"/>
        <w:rPr>
          <w:rFonts w:ascii="Times New Roman" w:hAnsi="Times New Roman" w:cs="Times New Roman"/>
          <w:sz w:val="24"/>
          <w:szCs w:val="24"/>
        </w:rPr>
      </w:pPr>
      <w:r w:rsidRPr="008332FF">
        <w:rPr>
          <w:rFonts w:ascii="Times New Roman" w:hAnsi="Times New Roman" w:cs="Times New Roman"/>
          <w:sz w:val="24"/>
          <w:szCs w:val="24"/>
        </w:rPr>
        <w:lastRenderedPageBreak/>
        <w:t>Based on this background i</w:t>
      </w:r>
      <w:r>
        <w:rPr>
          <w:rFonts w:ascii="Times New Roman" w:hAnsi="Times New Roman" w:cs="Times New Roman"/>
          <w:sz w:val="24"/>
          <w:szCs w:val="24"/>
        </w:rPr>
        <w:t xml:space="preserve">nformations, the present study </w:t>
      </w:r>
      <w:r w:rsidRPr="008332FF">
        <w:rPr>
          <w:rFonts w:ascii="Times New Roman" w:hAnsi="Times New Roman" w:cs="Times New Roman"/>
          <w:sz w:val="24"/>
          <w:szCs w:val="24"/>
        </w:rPr>
        <w:t xml:space="preserve">aimed at performing a comprehensive evaluation of the capacity of </w:t>
      </w:r>
      <w:proofErr w:type="spellStart"/>
      <w:r w:rsidRPr="008332FF">
        <w:rPr>
          <w:rFonts w:ascii="Times New Roman" w:hAnsi="Times New Roman" w:cs="Times New Roman"/>
          <w:sz w:val="24"/>
          <w:szCs w:val="24"/>
        </w:rPr>
        <w:t>photocatalytic</w:t>
      </w:r>
      <w:proofErr w:type="spellEnd"/>
      <w:r w:rsidRPr="008332FF">
        <w:rPr>
          <w:rFonts w:ascii="Times New Roman" w:hAnsi="Times New Roman" w:cs="Times New Roman"/>
          <w:sz w:val="24"/>
          <w:szCs w:val="24"/>
        </w:rPr>
        <w:t xml:space="preserve"> </w:t>
      </w:r>
      <w:proofErr w:type="spellStart"/>
      <w:r w:rsidRPr="008332FF">
        <w:rPr>
          <w:rFonts w:ascii="Times New Roman" w:hAnsi="Times New Roman" w:cs="Times New Roman"/>
          <w:sz w:val="24"/>
          <w:szCs w:val="24"/>
        </w:rPr>
        <w:t>ozonation</w:t>
      </w:r>
      <w:proofErr w:type="spellEnd"/>
      <w:r w:rsidRPr="008332FF">
        <w:rPr>
          <w:rFonts w:ascii="Times New Roman" w:hAnsi="Times New Roman" w:cs="Times New Roman"/>
          <w:sz w:val="24"/>
          <w:szCs w:val="24"/>
        </w:rPr>
        <w:t xml:space="preserve"> to treat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from wastewater.</w:t>
      </w:r>
    </w:p>
    <w:p w14:paraId="34499952" w14:textId="77777777" w:rsidR="001B0BA0" w:rsidRPr="008332FF" w:rsidRDefault="001B0BA0" w:rsidP="001B0BA0">
      <w:pPr>
        <w:spacing w:after="0" w:line="360" w:lineRule="auto"/>
        <w:ind w:firstLine="567"/>
        <w:jc w:val="both"/>
        <w:rPr>
          <w:rFonts w:ascii="Times New Roman" w:hAnsi="Times New Roman" w:cs="Times New Roman"/>
          <w:sz w:val="24"/>
          <w:szCs w:val="24"/>
        </w:rPr>
      </w:pPr>
      <w:r w:rsidRPr="008332FF">
        <w:rPr>
          <w:rFonts w:ascii="Times New Roman" w:hAnsi="Times New Roman" w:cs="Times New Roman"/>
          <w:sz w:val="24"/>
          <w:szCs w:val="24"/>
        </w:rPr>
        <w:t>The laboratory studies reported in this paper investigates the capacity and the applicability of TiO</w:t>
      </w:r>
      <w:r w:rsidRPr="00D232F0">
        <w:rPr>
          <w:rFonts w:ascii="Times New Roman" w:hAnsi="Times New Roman" w:cs="Times New Roman"/>
          <w:sz w:val="24"/>
          <w:szCs w:val="24"/>
          <w:vertAlign w:val="subscript"/>
        </w:rPr>
        <w:t>2</w:t>
      </w:r>
      <w:r w:rsidRPr="008332FF">
        <w:rPr>
          <w:rFonts w:ascii="Times New Roman" w:hAnsi="Times New Roman" w:cs="Times New Roman"/>
          <w:sz w:val="24"/>
          <w:szCs w:val="24"/>
        </w:rPr>
        <w:t xml:space="preserve">-photocatalytic </w:t>
      </w:r>
      <w:proofErr w:type="spellStart"/>
      <w:r w:rsidRPr="008332FF">
        <w:rPr>
          <w:rFonts w:ascii="Times New Roman" w:hAnsi="Times New Roman" w:cs="Times New Roman"/>
          <w:sz w:val="24"/>
          <w:szCs w:val="24"/>
        </w:rPr>
        <w:t>ozonation</w:t>
      </w:r>
      <w:proofErr w:type="spellEnd"/>
      <w:r w:rsidRPr="008332FF">
        <w:rPr>
          <w:rFonts w:ascii="Times New Roman" w:hAnsi="Times New Roman" w:cs="Times New Roman"/>
          <w:sz w:val="24"/>
          <w:szCs w:val="24"/>
        </w:rPr>
        <w:t xml:space="preserve"> in removing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herbicide from wastewater. Operational parameters such as TiO</w:t>
      </w:r>
      <w:r w:rsidRPr="00D232F0">
        <w:rPr>
          <w:rFonts w:ascii="Times New Roman" w:hAnsi="Times New Roman" w:cs="Times New Roman"/>
          <w:sz w:val="24"/>
          <w:szCs w:val="24"/>
          <w:vertAlign w:val="subscript"/>
        </w:rPr>
        <w:t>2</w:t>
      </w:r>
      <w:r w:rsidRPr="008332FF">
        <w:rPr>
          <w:rFonts w:ascii="Times New Roman" w:hAnsi="Times New Roman" w:cs="Times New Roman"/>
          <w:sz w:val="24"/>
          <w:szCs w:val="24"/>
        </w:rPr>
        <w:t xml:space="preserve"> initial concentration, initial herbicide concentration and pH were also investigated.</w:t>
      </w:r>
    </w:p>
    <w:p w14:paraId="068BB2A3" w14:textId="77777777" w:rsidR="001B0BA0" w:rsidRPr="007D067F" w:rsidRDefault="001B0BA0" w:rsidP="001B0BA0">
      <w:pPr>
        <w:pStyle w:val="Paragraphedeliste"/>
        <w:numPr>
          <w:ilvl w:val="0"/>
          <w:numId w:val="7"/>
        </w:numPr>
        <w:spacing w:after="0" w:line="360" w:lineRule="auto"/>
        <w:jc w:val="both"/>
        <w:rPr>
          <w:rFonts w:ascii="Times New Roman" w:hAnsi="Times New Roman" w:cs="Times New Roman"/>
          <w:b/>
          <w:sz w:val="24"/>
          <w:szCs w:val="24"/>
        </w:rPr>
      </w:pPr>
      <w:r w:rsidRPr="007D067F">
        <w:rPr>
          <w:rFonts w:ascii="Times New Roman" w:hAnsi="Times New Roman" w:cs="Times New Roman"/>
          <w:b/>
          <w:sz w:val="24"/>
          <w:szCs w:val="24"/>
        </w:rPr>
        <w:t>Material and Methods</w:t>
      </w:r>
    </w:p>
    <w:p w14:paraId="3850D482" w14:textId="77777777" w:rsidR="001B0BA0" w:rsidRDefault="001B0BA0" w:rsidP="001B0BA0">
      <w:pPr>
        <w:spacing w:after="0" w:line="360" w:lineRule="auto"/>
        <w:jc w:val="both"/>
        <w:rPr>
          <w:rFonts w:ascii="Times New Roman" w:hAnsi="Times New Roman" w:cs="Times New Roman"/>
          <w:sz w:val="24"/>
          <w:szCs w:val="24"/>
        </w:rPr>
      </w:pPr>
      <w:r w:rsidRPr="008332FF">
        <w:rPr>
          <w:rFonts w:ascii="Times New Roman" w:hAnsi="Times New Roman" w:cs="Times New Roman"/>
          <w:sz w:val="24"/>
          <w:szCs w:val="24"/>
        </w:rPr>
        <w:t>Imazapyr herbicide, (95%) was purchased from American Cyanamid Company. TiO</w:t>
      </w:r>
      <w:r w:rsidRPr="001A58DF">
        <w:rPr>
          <w:rFonts w:ascii="Times New Roman" w:hAnsi="Times New Roman" w:cs="Times New Roman"/>
          <w:sz w:val="24"/>
          <w:szCs w:val="24"/>
          <w:vertAlign w:val="subscript"/>
        </w:rPr>
        <w:t>2</w:t>
      </w:r>
      <w:r w:rsidRPr="008332FF">
        <w:rPr>
          <w:rFonts w:ascii="Times New Roman" w:hAnsi="Times New Roman" w:cs="Times New Roman"/>
          <w:sz w:val="24"/>
          <w:szCs w:val="24"/>
        </w:rPr>
        <w:t xml:space="preserve"> </w:t>
      </w:r>
      <w:proofErr w:type="spellStart"/>
      <w:r w:rsidRPr="008332FF">
        <w:rPr>
          <w:rFonts w:ascii="Times New Roman" w:hAnsi="Times New Roman" w:cs="Times New Roman"/>
          <w:sz w:val="24"/>
          <w:szCs w:val="24"/>
        </w:rPr>
        <w:t>Hombikat</w:t>
      </w:r>
      <w:proofErr w:type="spellEnd"/>
      <w:r w:rsidRPr="008332FF">
        <w:rPr>
          <w:rFonts w:ascii="Times New Roman" w:hAnsi="Times New Roman" w:cs="Times New Roman"/>
          <w:sz w:val="24"/>
          <w:szCs w:val="24"/>
        </w:rPr>
        <w:t xml:space="preserve"> UV100 (99%) was purchased from </w:t>
      </w:r>
      <w:proofErr w:type="spellStart"/>
      <w:r w:rsidRPr="008332FF">
        <w:rPr>
          <w:rFonts w:ascii="Times New Roman" w:hAnsi="Times New Roman" w:cs="Times New Roman"/>
          <w:sz w:val="24"/>
          <w:szCs w:val="24"/>
        </w:rPr>
        <w:t>Sachtleben</w:t>
      </w:r>
      <w:proofErr w:type="spellEnd"/>
      <w:r w:rsidRPr="008332FF">
        <w:rPr>
          <w:rFonts w:ascii="Times New Roman" w:hAnsi="Times New Roman" w:cs="Times New Roman"/>
          <w:sz w:val="24"/>
          <w:szCs w:val="24"/>
        </w:rPr>
        <w:t xml:space="preserve"> </w:t>
      </w:r>
      <w:proofErr w:type="spellStart"/>
      <w:r w:rsidRPr="008332FF">
        <w:rPr>
          <w:rFonts w:ascii="Times New Roman" w:hAnsi="Times New Roman" w:cs="Times New Roman"/>
          <w:sz w:val="24"/>
          <w:szCs w:val="24"/>
        </w:rPr>
        <w:t>Chemie</w:t>
      </w:r>
      <w:proofErr w:type="spellEnd"/>
      <w:r w:rsidRPr="008332FF">
        <w:rPr>
          <w:rFonts w:ascii="Times New Roman" w:hAnsi="Times New Roman" w:cs="Times New Roman"/>
          <w:sz w:val="24"/>
          <w:szCs w:val="24"/>
        </w:rPr>
        <w:t xml:space="preserve"> in powdered form. The chemical structure of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herbicide is shown in figure 1. Potassium indigo </w:t>
      </w:r>
      <w:proofErr w:type="spellStart"/>
      <w:r w:rsidRPr="008332FF">
        <w:rPr>
          <w:rFonts w:ascii="Times New Roman" w:hAnsi="Times New Roman" w:cs="Times New Roman"/>
          <w:sz w:val="24"/>
          <w:szCs w:val="24"/>
        </w:rPr>
        <w:t>trisulfonate</w:t>
      </w:r>
      <w:proofErr w:type="spellEnd"/>
      <w:r w:rsidRPr="008332FF">
        <w:rPr>
          <w:rFonts w:ascii="Times New Roman" w:hAnsi="Times New Roman" w:cs="Times New Roman"/>
          <w:sz w:val="24"/>
          <w:szCs w:val="24"/>
        </w:rPr>
        <w:t xml:space="preserve"> was purchased from Riedel-de Hahn AG. The other chemicals used in the experiments were purchased from Riedel-de Hahn AG. They were all of analytical grade and used without further purification. All solutions were prepared using </w:t>
      </w:r>
      <w:proofErr w:type="spellStart"/>
      <w:r w:rsidRPr="008332FF">
        <w:rPr>
          <w:rFonts w:ascii="Times New Roman" w:hAnsi="Times New Roman" w:cs="Times New Roman"/>
          <w:sz w:val="24"/>
          <w:szCs w:val="24"/>
        </w:rPr>
        <w:t>Milli</w:t>
      </w:r>
      <w:proofErr w:type="spellEnd"/>
      <w:r w:rsidRPr="008332FF">
        <w:rPr>
          <w:rFonts w:ascii="Times New Roman" w:hAnsi="Times New Roman" w:cs="Times New Roman"/>
          <w:sz w:val="24"/>
          <w:szCs w:val="24"/>
        </w:rPr>
        <w:t xml:space="preserve">-Q water at room temperature collected from </w:t>
      </w:r>
      <w:proofErr w:type="spellStart"/>
      <w:r w:rsidRPr="008332FF">
        <w:rPr>
          <w:rFonts w:ascii="Times New Roman" w:hAnsi="Times New Roman" w:cs="Times New Roman"/>
          <w:sz w:val="24"/>
          <w:szCs w:val="24"/>
        </w:rPr>
        <w:t>Milli</w:t>
      </w:r>
      <w:proofErr w:type="spellEnd"/>
      <w:r w:rsidRPr="008332FF">
        <w:rPr>
          <w:rFonts w:ascii="Times New Roman" w:hAnsi="Times New Roman" w:cs="Times New Roman"/>
          <w:sz w:val="24"/>
          <w:szCs w:val="24"/>
        </w:rPr>
        <w:t>-Q apparatus (Millipore, Bedford).</w:t>
      </w:r>
    </w:p>
    <w:p w14:paraId="0FF54909" w14:textId="77777777" w:rsidR="001B0BA0" w:rsidRDefault="001B0BA0" w:rsidP="001B0BA0">
      <w:pPr>
        <w:spacing w:after="0" w:line="360" w:lineRule="auto"/>
        <w:jc w:val="both"/>
        <w:rPr>
          <w:rFonts w:ascii="Times New Roman" w:hAnsi="Times New Roman" w:cs="Times New Roman"/>
          <w:sz w:val="24"/>
          <w:szCs w:val="24"/>
        </w:rPr>
      </w:pPr>
      <w:r w:rsidRPr="008332FF">
        <w:rPr>
          <w:rFonts w:ascii="Times New Roman" w:hAnsi="Times New Roman" w:cs="Times New Roman"/>
          <w:sz w:val="24"/>
          <w:szCs w:val="24"/>
        </w:rPr>
        <w:t xml:space="preserve">Sample analysis from the study of the </w:t>
      </w:r>
      <w:proofErr w:type="spellStart"/>
      <w:r w:rsidRPr="008332FF">
        <w:rPr>
          <w:rFonts w:ascii="Times New Roman" w:hAnsi="Times New Roman" w:cs="Times New Roman"/>
          <w:sz w:val="24"/>
          <w:szCs w:val="24"/>
        </w:rPr>
        <w:t>photocatalytic</w:t>
      </w:r>
      <w:proofErr w:type="spellEnd"/>
      <w:r w:rsidRPr="008332FF">
        <w:rPr>
          <w:rFonts w:ascii="Times New Roman" w:hAnsi="Times New Roman" w:cs="Times New Roman"/>
          <w:sz w:val="24"/>
          <w:szCs w:val="24"/>
        </w:rPr>
        <w:t xml:space="preserve"> degradation of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was carried out using a mass spectrometry coupled to electrospray ionization system (ESI) for a qualitative and quantitative analysis. MS analysis was performed on </w:t>
      </w:r>
      <w:proofErr w:type="spellStart"/>
      <w:r w:rsidRPr="008332FF">
        <w:rPr>
          <w:rFonts w:ascii="Times New Roman" w:hAnsi="Times New Roman" w:cs="Times New Roman"/>
          <w:sz w:val="24"/>
          <w:szCs w:val="24"/>
        </w:rPr>
        <w:t>Bruker</w:t>
      </w:r>
      <w:proofErr w:type="spellEnd"/>
      <w:r w:rsidRPr="008332FF">
        <w:rPr>
          <w:rFonts w:ascii="Times New Roman" w:hAnsi="Times New Roman" w:cs="Times New Roman"/>
          <w:sz w:val="24"/>
          <w:szCs w:val="24"/>
        </w:rPr>
        <w:t xml:space="preserve"> Esquire 3000 plus mass spectrometer equipped with an ESI interface and an ion trap (</w:t>
      </w:r>
      <w:proofErr w:type="spellStart"/>
      <w:r w:rsidRPr="008332FF">
        <w:rPr>
          <w:rFonts w:ascii="Times New Roman" w:hAnsi="Times New Roman" w:cs="Times New Roman"/>
          <w:sz w:val="24"/>
          <w:szCs w:val="24"/>
        </w:rPr>
        <w:t>Bruker-Daltonics</w:t>
      </w:r>
      <w:proofErr w:type="spellEnd"/>
      <w:r w:rsidRPr="008332FF">
        <w:rPr>
          <w:rFonts w:ascii="Times New Roman" w:hAnsi="Times New Roman" w:cs="Times New Roman"/>
          <w:sz w:val="24"/>
          <w:szCs w:val="24"/>
        </w:rPr>
        <w:t xml:space="preserve"> </w:t>
      </w:r>
      <w:proofErr w:type="spellStart"/>
      <w:r w:rsidRPr="008332FF">
        <w:rPr>
          <w:rFonts w:ascii="Times New Roman" w:hAnsi="Times New Roman" w:cs="Times New Roman"/>
          <w:sz w:val="24"/>
          <w:szCs w:val="24"/>
        </w:rPr>
        <w:t>Analytik</w:t>
      </w:r>
      <w:proofErr w:type="spellEnd"/>
      <w:r w:rsidRPr="008332FF">
        <w:rPr>
          <w:rFonts w:ascii="Times New Roman" w:hAnsi="Times New Roman" w:cs="Times New Roman"/>
          <w:sz w:val="24"/>
          <w:szCs w:val="24"/>
        </w:rPr>
        <w:t xml:space="preserve"> GmbH Bremen, Germany). The ESI probe tip and capillary potentials were set at 2.5 kV and 25 V, respectively. The concentration of aqueous ozone was determined by Spectrometric method indigo </w:t>
      </w:r>
      <w:proofErr w:type="spellStart"/>
      <w:r w:rsidRPr="008332FF">
        <w:rPr>
          <w:rFonts w:ascii="Times New Roman" w:hAnsi="Times New Roman" w:cs="Times New Roman"/>
          <w:sz w:val="24"/>
          <w:szCs w:val="24"/>
        </w:rPr>
        <w:t>trisulfonate</w:t>
      </w:r>
      <w:proofErr w:type="spellEnd"/>
      <w:r w:rsidRPr="008332FF">
        <w:rPr>
          <w:rFonts w:ascii="Times New Roman" w:hAnsi="Times New Roman" w:cs="Times New Roman"/>
          <w:sz w:val="24"/>
          <w:szCs w:val="24"/>
        </w:rPr>
        <w:t xml:space="preserve"> according to </w:t>
      </w:r>
      <w:r w:rsidRPr="00FB3FE3">
        <w:rPr>
          <w:rFonts w:ascii="Times New Roman" w:hAnsi="Times New Roman" w:cs="Times New Roman"/>
          <w:i/>
          <w:sz w:val="24"/>
          <w:szCs w:val="24"/>
        </w:rPr>
        <w:t>Bader et al</w:t>
      </w:r>
      <w:r>
        <w:rPr>
          <w:rFonts w:ascii="Times New Roman" w:hAnsi="Times New Roman" w:cs="Times New Roman"/>
          <w:sz w:val="24"/>
          <w:szCs w:val="24"/>
        </w:rPr>
        <w:t>.</w:t>
      </w:r>
      <w:proofErr w:type="gramStart"/>
      <w:r>
        <w:rPr>
          <w:rFonts w:ascii="Times New Roman" w:hAnsi="Times New Roman" w:cs="Times New Roman"/>
          <w:sz w:val="24"/>
          <w:szCs w:val="24"/>
        </w:rPr>
        <w:t>,</w:t>
      </w:r>
      <w:r w:rsidRPr="000B278E">
        <w:rPr>
          <w:rFonts w:ascii="Times New Roman" w:hAnsi="Times New Roman" w:cs="Times New Roman"/>
          <w:sz w:val="24"/>
          <w:szCs w:val="24"/>
          <w:vertAlign w:val="superscript"/>
        </w:rPr>
        <w:t>14</w:t>
      </w:r>
      <w:proofErr w:type="gramEnd"/>
      <w:r>
        <w:rPr>
          <w:rFonts w:ascii="Times New Roman" w:hAnsi="Times New Roman" w:cs="Times New Roman"/>
          <w:sz w:val="24"/>
          <w:szCs w:val="24"/>
        </w:rPr>
        <w:t xml:space="preserve"> and </w:t>
      </w:r>
      <w:proofErr w:type="spellStart"/>
      <w:r w:rsidRPr="00FB3FE3">
        <w:rPr>
          <w:rFonts w:ascii="Times New Roman" w:hAnsi="Times New Roman" w:cs="Times New Roman"/>
          <w:i/>
          <w:sz w:val="24"/>
          <w:szCs w:val="24"/>
        </w:rPr>
        <w:t>Hoigne</w:t>
      </w:r>
      <w:proofErr w:type="spellEnd"/>
      <w:r w:rsidRPr="00FB3FE3">
        <w:rPr>
          <w:rFonts w:ascii="Times New Roman" w:hAnsi="Times New Roman" w:cs="Times New Roman"/>
          <w:i/>
          <w:sz w:val="24"/>
          <w:szCs w:val="24"/>
        </w:rPr>
        <w:t xml:space="preserve"> et al</w:t>
      </w:r>
      <w:r>
        <w:rPr>
          <w:rFonts w:ascii="Times New Roman" w:hAnsi="Times New Roman" w:cs="Times New Roman"/>
          <w:sz w:val="24"/>
          <w:szCs w:val="24"/>
        </w:rPr>
        <w:t>.,</w:t>
      </w:r>
      <w:r w:rsidRPr="00FB3FE3">
        <w:rPr>
          <w:rFonts w:ascii="Times New Roman" w:hAnsi="Times New Roman" w:cs="Times New Roman"/>
          <w:sz w:val="24"/>
          <w:szCs w:val="24"/>
          <w:vertAlign w:val="superscript"/>
        </w:rPr>
        <w:t>13</w:t>
      </w:r>
      <w:r w:rsidRPr="008332FF">
        <w:rPr>
          <w:rFonts w:ascii="Times New Roman" w:hAnsi="Times New Roman" w:cs="Times New Roman"/>
          <w:sz w:val="24"/>
          <w:szCs w:val="24"/>
        </w:rPr>
        <w:t>. The absorption analysis of the indigo was monitored by Shimadzu UV-160A UV-Vis Spectrophotometer at 600 nm.</w:t>
      </w:r>
    </w:p>
    <w:p w14:paraId="4FFF8E86" w14:textId="77777777" w:rsidR="001B0BA0" w:rsidRPr="008332FF" w:rsidRDefault="001B0BA0" w:rsidP="001B0BA0">
      <w:pPr>
        <w:spacing w:after="0" w:line="360" w:lineRule="auto"/>
        <w:jc w:val="both"/>
        <w:rPr>
          <w:rFonts w:ascii="Times New Roman" w:hAnsi="Times New Roman" w:cs="Times New Roman"/>
          <w:sz w:val="24"/>
          <w:szCs w:val="24"/>
        </w:rPr>
      </w:pPr>
    </w:p>
    <w:p w14:paraId="1A0B839F" w14:textId="77777777" w:rsidR="001B0BA0" w:rsidRDefault="001B0BA0" w:rsidP="001B0BA0">
      <w:pPr>
        <w:spacing w:after="0" w:line="360" w:lineRule="auto"/>
        <w:jc w:val="center"/>
        <w:rPr>
          <w:rFonts w:ascii="Times New Roman" w:hAnsi="Times New Roman" w:cs="Times New Roman"/>
          <w:sz w:val="24"/>
          <w:szCs w:val="24"/>
        </w:rPr>
      </w:pPr>
      <w:r w:rsidRPr="008332FF">
        <w:rPr>
          <w:rFonts w:ascii="Times New Roman" w:hAnsi="Times New Roman" w:cs="Times New Roman"/>
          <w:noProof/>
          <w:sz w:val="24"/>
          <w:szCs w:val="24"/>
        </w:rPr>
        <w:drawing>
          <wp:inline distT="0" distB="0" distL="0" distR="0" wp14:anchorId="5481EF19" wp14:editId="17BE6CD3">
            <wp:extent cx="2176817" cy="1808307"/>
            <wp:effectExtent l="19050" t="19050" r="13970" b="20955"/>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82308" cy="1812868"/>
                    </a:xfrm>
                    <a:prstGeom prst="rect">
                      <a:avLst/>
                    </a:prstGeom>
                    <a:noFill/>
                    <a:ln w="9525">
                      <a:solidFill>
                        <a:schemeClr val="tx1"/>
                      </a:solidFill>
                    </a:ln>
                  </pic:spPr>
                </pic:pic>
              </a:graphicData>
            </a:graphic>
          </wp:inline>
        </w:drawing>
      </w:r>
    </w:p>
    <w:p w14:paraId="46C5358A" w14:textId="77777777" w:rsidR="001B0BA0" w:rsidRPr="008332FF" w:rsidRDefault="001B0BA0" w:rsidP="001B0BA0">
      <w:pPr>
        <w:spacing w:after="0" w:line="360" w:lineRule="auto"/>
        <w:jc w:val="center"/>
        <w:rPr>
          <w:rFonts w:ascii="Times New Roman" w:hAnsi="Times New Roman" w:cs="Times New Roman"/>
          <w:sz w:val="24"/>
          <w:szCs w:val="24"/>
        </w:rPr>
      </w:pPr>
      <w:r w:rsidRPr="00691E65">
        <w:rPr>
          <w:rFonts w:ascii="Times New Roman" w:hAnsi="Times New Roman" w:cs="Times New Roman"/>
          <w:b/>
          <w:sz w:val="24"/>
          <w:szCs w:val="24"/>
        </w:rPr>
        <w:t>Figure 1</w:t>
      </w:r>
      <w:r w:rsidRPr="008332FF">
        <w:rPr>
          <w:rFonts w:ascii="Times New Roman" w:hAnsi="Times New Roman" w:cs="Times New Roman"/>
          <w:sz w:val="24"/>
          <w:szCs w:val="24"/>
        </w:rPr>
        <w:t xml:space="preserve">: Chemical structure of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herbicide. </w:t>
      </w:r>
    </w:p>
    <w:p w14:paraId="16A3D39D" w14:textId="77777777" w:rsidR="001B0BA0" w:rsidRPr="008332FF" w:rsidRDefault="001B0BA0" w:rsidP="001B0BA0">
      <w:pPr>
        <w:spacing w:after="0" w:line="360" w:lineRule="auto"/>
        <w:jc w:val="both"/>
        <w:rPr>
          <w:rFonts w:ascii="Times New Roman" w:hAnsi="Times New Roman" w:cs="Times New Roman"/>
          <w:sz w:val="24"/>
          <w:szCs w:val="24"/>
        </w:rPr>
      </w:pPr>
      <w:r w:rsidRPr="008332FF">
        <w:rPr>
          <w:rFonts w:ascii="Times New Roman" w:hAnsi="Times New Roman" w:cs="Times New Roman"/>
          <w:sz w:val="24"/>
          <w:szCs w:val="24"/>
        </w:rPr>
        <w:lastRenderedPageBreak/>
        <w:t xml:space="preserve">Titanium dioxide (100 % </w:t>
      </w:r>
      <w:proofErr w:type="spellStart"/>
      <w:r w:rsidRPr="008332FF">
        <w:rPr>
          <w:rFonts w:ascii="Times New Roman" w:hAnsi="Times New Roman" w:cs="Times New Roman"/>
          <w:sz w:val="24"/>
          <w:szCs w:val="24"/>
        </w:rPr>
        <w:t>anatase</w:t>
      </w:r>
      <w:proofErr w:type="spellEnd"/>
      <w:r w:rsidRPr="008332FF">
        <w:rPr>
          <w:rFonts w:ascii="Times New Roman" w:hAnsi="Times New Roman" w:cs="Times New Roman"/>
          <w:sz w:val="24"/>
          <w:szCs w:val="24"/>
        </w:rPr>
        <w:t>, average particle size of 10 nm and BET Method–</w:t>
      </w:r>
      <w:proofErr w:type="spellStart"/>
      <w:r w:rsidRPr="008332FF">
        <w:rPr>
          <w:rFonts w:ascii="Times New Roman" w:hAnsi="Times New Roman" w:cs="Times New Roman"/>
          <w:sz w:val="24"/>
          <w:szCs w:val="24"/>
        </w:rPr>
        <w:t>Brunauer</w:t>
      </w:r>
      <w:proofErr w:type="spellEnd"/>
      <w:r w:rsidRPr="008332FF">
        <w:rPr>
          <w:rFonts w:ascii="Times New Roman" w:hAnsi="Times New Roman" w:cs="Times New Roman"/>
          <w:sz w:val="24"/>
          <w:szCs w:val="24"/>
        </w:rPr>
        <w:t>, Emmett and Teller [BET] surface of &gt; 250 m</w:t>
      </w:r>
      <w:r w:rsidRPr="00EF3757">
        <w:rPr>
          <w:rFonts w:ascii="Times New Roman" w:hAnsi="Times New Roman" w:cs="Times New Roman"/>
          <w:sz w:val="24"/>
          <w:szCs w:val="24"/>
          <w:vertAlign w:val="superscript"/>
        </w:rPr>
        <w:t>2</w:t>
      </w:r>
      <w:r w:rsidRPr="008332FF">
        <w:rPr>
          <w:rFonts w:ascii="Times New Roman" w:hAnsi="Times New Roman" w:cs="Times New Roman"/>
          <w:sz w:val="24"/>
          <w:szCs w:val="24"/>
        </w:rPr>
        <w:t xml:space="preserve"> g</w:t>
      </w:r>
      <w:r w:rsidRPr="00EF3757">
        <w:rPr>
          <w:rFonts w:ascii="Times New Roman" w:hAnsi="Times New Roman" w:cs="Times New Roman"/>
          <w:sz w:val="24"/>
          <w:szCs w:val="24"/>
          <w:vertAlign w:val="superscript"/>
        </w:rPr>
        <w:t>−1</w:t>
      </w:r>
      <w:r w:rsidRPr="008332FF">
        <w:rPr>
          <w:rFonts w:ascii="Times New Roman" w:hAnsi="Times New Roman" w:cs="Times New Roman"/>
          <w:sz w:val="24"/>
          <w:szCs w:val="24"/>
        </w:rPr>
        <w:t xml:space="preserve">) was used without any pre-treatment. </w:t>
      </w:r>
    </w:p>
    <w:p w14:paraId="25F9F7C4" w14:textId="77777777" w:rsidR="001B0BA0" w:rsidRPr="008332FF" w:rsidRDefault="001B0BA0" w:rsidP="001B0BA0">
      <w:pPr>
        <w:spacing w:after="0" w:line="360" w:lineRule="auto"/>
        <w:jc w:val="both"/>
        <w:rPr>
          <w:rFonts w:ascii="Times New Roman" w:hAnsi="Times New Roman" w:cs="Times New Roman"/>
          <w:sz w:val="24"/>
          <w:szCs w:val="24"/>
        </w:rPr>
      </w:pPr>
      <w:r w:rsidRPr="008332FF">
        <w:rPr>
          <w:rFonts w:ascii="Times New Roman" w:hAnsi="Times New Roman" w:cs="Times New Roman"/>
          <w:sz w:val="24"/>
          <w:szCs w:val="24"/>
        </w:rPr>
        <w:t>In a typical reaction, 200 mg/L of TiO</w:t>
      </w:r>
      <w:r w:rsidRPr="00EF3757">
        <w:rPr>
          <w:rFonts w:ascii="Times New Roman" w:hAnsi="Times New Roman" w:cs="Times New Roman"/>
          <w:sz w:val="24"/>
          <w:szCs w:val="24"/>
          <w:vertAlign w:val="subscript"/>
        </w:rPr>
        <w:t>2</w:t>
      </w:r>
      <w:r w:rsidRPr="008332FF">
        <w:rPr>
          <w:rFonts w:ascii="Times New Roman" w:hAnsi="Times New Roman" w:cs="Times New Roman"/>
          <w:sz w:val="24"/>
          <w:szCs w:val="24"/>
        </w:rPr>
        <w:t xml:space="preserve"> were added to 500 mL of 5 µM of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solution in a double walled cylindrical </w:t>
      </w:r>
      <w:proofErr w:type="spellStart"/>
      <w:r w:rsidRPr="008332FF">
        <w:rPr>
          <w:rFonts w:ascii="Times New Roman" w:hAnsi="Times New Roman" w:cs="Times New Roman"/>
          <w:sz w:val="24"/>
          <w:szCs w:val="24"/>
        </w:rPr>
        <w:t>photoreactor</w:t>
      </w:r>
      <w:proofErr w:type="spellEnd"/>
      <w:r w:rsidRPr="008332FF">
        <w:rPr>
          <w:rFonts w:ascii="Times New Roman" w:hAnsi="Times New Roman" w:cs="Times New Roman"/>
          <w:sz w:val="24"/>
          <w:szCs w:val="24"/>
        </w:rPr>
        <w:t xml:space="preserve"> (figure 2). Then, the solution was exposed to ultrasonic treatment for 2 minute in order to suspend the catalyst. Immediately afterwards, the stirring was started and maintained over 1h in the dark to ensure the adsorption equilibrium between the solution and the catalyst particles. The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degradation experiments were carried out in a simple </w:t>
      </w:r>
      <w:proofErr w:type="spellStart"/>
      <w:r w:rsidRPr="008332FF">
        <w:rPr>
          <w:rFonts w:ascii="Times New Roman" w:hAnsi="Times New Roman" w:cs="Times New Roman"/>
          <w:sz w:val="24"/>
          <w:szCs w:val="24"/>
        </w:rPr>
        <w:t>photocatalyzed</w:t>
      </w:r>
      <w:proofErr w:type="spellEnd"/>
      <w:r w:rsidRPr="008332FF">
        <w:rPr>
          <w:rFonts w:ascii="Times New Roman" w:hAnsi="Times New Roman" w:cs="Times New Roman"/>
          <w:sz w:val="24"/>
          <w:szCs w:val="24"/>
        </w:rPr>
        <w:t xml:space="preserve"> </w:t>
      </w:r>
      <w:proofErr w:type="spellStart"/>
      <w:r w:rsidRPr="008332FF">
        <w:rPr>
          <w:rFonts w:ascii="Times New Roman" w:hAnsi="Times New Roman" w:cs="Times New Roman"/>
          <w:sz w:val="24"/>
          <w:szCs w:val="24"/>
        </w:rPr>
        <w:t>ozonation</w:t>
      </w:r>
      <w:proofErr w:type="spellEnd"/>
      <w:r w:rsidRPr="008332FF">
        <w:rPr>
          <w:rFonts w:ascii="Times New Roman" w:hAnsi="Times New Roman" w:cs="Times New Roman"/>
          <w:sz w:val="24"/>
          <w:szCs w:val="24"/>
        </w:rPr>
        <w:t xml:space="preserve"> reactor, as presented in figure 2, with combining </w:t>
      </w:r>
      <w:proofErr w:type="spellStart"/>
      <w:r w:rsidRPr="008332FF">
        <w:rPr>
          <w:rFonts w:ascii="Times New Roman" w:hAnsi="Times New Roman" w:cs="Times New Roman"/>
          <w:sz w:val="24"/>
          <w:szCs w:val="24"/>
        </w:rPr>
        <w:t>photocatalysis</w:t>
      </w:r>
      <w:proofErr w:type="spellEnd"/>
      <w:r w:rsidRPr="008332FF">
        <w:rPr>
          <w:rFonts w:ascii="Times New Roman" w:hAnsi="Times New Roman" w:cs="Times New Roman"/>
          <w:sz w:val="24"/>
          <w:szCs w:val="24"/>
        </w:rPr>
        <w:t xml:space="preserve"> and </w:t>
      </w:r>
      <w:proofErr w:type="spellStart"/>
      <w:r w:rsidRPr="008332FF">
        <w:rPr>
          <w:rFonts w:ascii="Times New Roman" w:hAnsi="Times New Roman" w:cs="Times New Roman"/>
          <w:sz w:val="24"/>
          <w:szCs w:val="24"/>
        </w:rPr>
        <w:t>ozonation</w:t>
      </w:r>
      <w:proofErr w:type="spellEnd"/>
      <w:r w:rsidRPr="008332FF">
        <w:rPr>
          <w:rFonts w:ascii="Times New Roman" w:hAnsi="Times New Roman" w:cs="Times New Roman"/>
          <w:sz w:val="24"/>
          <w:szCs w:val="24"/>
        </w:rPr>
        <w:t>.</w:t>
      </w:r>
    </w:p>
    <w:p w14:paraId="01A2E9DB" w14:textId="77777777" w:rsidR="001B0BA0" w:rsidRDefault="001B0BA0" w:rsidP="001B0BA0">
      <w:pPr>
        <w:spacing w:after="160" w:line="360" w:lineRule="auto"/>
        <w:contextualSpacing/>
        <w:jc w:val="both"/>
        <w:rPr>
          <w:rFonts w:ascii="Times New Roman" w:hAnsi="Times New Roman" w:cs="Times New Roman"/>
          <w:sz w:val="24"/>
          <w:szCs w:val="24"/>
        </w:rPr>
      </w:pPr>
      <w:r w:rsidRPr="008332FF">
        <w:rPr>
          <w:rFonts w:ascii="Times New Roman" w:hAnsi="Times New Roman" w:cs="Times New Roman"/>
          <w:sz w:val="24"/>
          <w:szCs w:val="24"/>
        </w:rPr>
        <w:t xml:space="preserve">The irradiation experiments were carried out under light generated by a medium pressure mercury lamp at 150W in a Duran cell (λ &gt; 300 nm), placed inside the reactor. A cooling water system was set up to prevent overheating of the lamp and of the solution. Samples were taken every 10 min and filtered two times in order to remove all the catalyst. The </w:t>
      </w:r>
      <w:proofErr w:type="spellStart"/>
      <w:r w:rsidRPr="008332FF">
        <w:rPr>
          <w:rFonts w:ascii="Times New Roman" w:hAnsi="Times New Roman" w:cs="Times New Roman"/>
          <w:sz w:val="24"/>
          <w:szCs w:val="24"/>
        </w:rPr>
        <w:t>photocatalytic</w:t>
      </w:r>
      <w:proofErr w:type="spellEnd"/>
      <w:r w:rsidRPr="008332FF">
        <w:rPr>
          <w:rFonts w:ascii="Times New Roman" w:hAnsi="Times New Roman" w:cs="Times New Roman"/>
          <w:sz w:val="24"/>
          <w:szCs w:val="24"/>
        </w:rPr>
        <w:t xml:space="preserve"> </w:t>
      </w:r>
      <w:proofErr w:type="spellStart"/>
      <w:r w:rsidRPr="008332FF">
        <w:rPr>
          <w:rFonts w:ascii="Times New Roman" w:hAnsi="Times New Roman" w:cs="Times New Roman"/>
          <w:sz w:val="24"/>
          <w:szCs w:val="24"/>
        </w:rPr>
        <w:t>ozonation</w:t>
      </w:r>
      <w:proofErr w:type="spellEnd"/>
      <w:r w:rsidRPr="008332FF">
        <w:rPr>
          <w:rFonts w:ascii="Times New Roman" w:hAnsi="Times New Roman" w:cs="Times New Roman"/>
          <w:sz w:val="24"/>
          <w:szCs w:val="24"/>
        </w:rPr>
        <w:t xml:space="preserve"> degradation of Imazapyr herbicide was investigated in an aqueous suspension 1: 3 acetone/water mixture in the presence of pure titanium used as a catalyst. Imazapyr showed important fragments molecular ion peak at m/z = 262 and m/z = 284, The MS-ESI detects the Imazapyr under two forms (combinated to H</w:t>
      </w:r>
      <w:r w:rsidRPr="00EF3757">
        <w:rPr>
          <w:rFonts w:ascii="Times New Roman" w:hAnsi="Times New Roman" w:cs="Times New Roman"/>
          <w:sz w:val="24"/>
          <w:szCs w:val="24"/>
          <w:vertAlign w:val="superscript"/>
        </w:rPr>
        <w:t>+</w:t>
      </w:r>
      <w:r w:rsidRPr="008332FF">
        <w:rPr>
          <w:rFonts w:ascii="Times New Roman" w:hAnsi="Times New Roman" w:cs="Times New Roman"/>
          <w:sz w:val="24"/>
          <w:szCs w:val="24"/>
        </w:rPr>
        <w:t xml:space="preserve"> wich gives m/z= 262 and combinated to Na</w:t>
      </w:r>
      <w:r w:rsidRPr="00EF3757">
        <w:rPr>
          <w:rFonts w:ascii="Times New Roman" w:hAnsi="Times New Roman" w:cs="Times New Roman"/>
          <w:sz w:val="24"/>
          <w:szCs w:val="24"/>
          <w:vertAlign w:val="superscript"/>
        </w:rPr>
        <w:t>+</w:t>
      </w:r>
      <w:r w:rsidRPr="008332FF">
        <w:rPr>
          <w:rFonts w:ascii="Times New Roman" w:hAnsi="Times New Roman" w:cs="Times New Roman"/>
          <w:sz w:val="24"/>
          <w:szCs w:val="24"/>
        </w:rPr>
        <w:t xml:space="preserve"> with m/z 284) and their degradation was followed as a function of time.</w:t>
      </w:r>
    </w:p>
    <w:p w14:paraId="7371FEE0" w14:textId="77777777" w:rsidR="001F73F2" w:rsidRPr="008332FF" w:rsidRDefault="001F73F2" w:rsidP="001B0BA0">
      <w:pPr>
        <w:spacing w:after="160" w:line="360" w:lineRule="auto"/>
        <w:contextualSpacing/>
        <w:jc w:val="both"/>
        <w:rPr>
          <w:rFonts w:ascii="Times New Roman" w:hAnsi="Times New Roman" w:cs="Times New Roman"/>
          <w:sz w:val="24"/>
          <w:szCs w:val="24"/>
        </w:rPr>
      </w:pPr>
    </w:p>
    <w:p w14:paraId="61F22D41" w14:textId="77777777" w:rsidR="001B0BA0" w:rsidRPr="008332FF" w:rsidRDefault="001B0BA0" w:rsidP="001B0BA0">
      <w:pPr>
        <w:spacing w:after="0" w:line="360" w:lineRule="auto"/>
        <w:jc w:val="center"/>
        <w:rPr>
          <w:rFonts w:ascii="Times New Roman" w:hAnsi="Times New Roman" w:cs="Times New Roman"/>
          <w:sz w:val="24"/>
          <w:szCs w:val="24"/>
        </w:rPr>
      </w:pPr>
      <w:r w:rsidRPr="008332FF">
        <w:rPr>
          <w:rFonts w:ascii="Times New Roman" w:hAnsi="Times New Roman" w:cs="Times New Roman"/>
          <w:sz w:val="24"/>
          <w:szCs w:val="24"/>
        </w:rPr>
        <w:t xml:space="preserve"> </w:t>
      </w:r>
      <w:r w:rsidRPr="008332FF">
        <w:rPr>
          <w:rFonts w:ascii="Times New Roman" w:hAnsi="Times New Roman" w:cs="Times New Roman"/>
          <w:noProof/>
          <w:sz w:val="24"/>
          <w:szCs w:val="24"/>
        </w:rPr>
        <w:drawing>
          <wp:inline distT="0" distB="0" distL="0" distR="0" wp14:anchorId="7F618CDA" wp14:editId="5C657BDB">
            <wp:extent cx="3582538" cy="3255116"/>
            <wp:effectExtent l="19050" t="19050" r="18415" b="21590"/>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591342" cy="3263116"/>
                    </a:xfrm>
                    <a:prstGeom prst="rect">
                      <a:avLst/>
                    </a:prstGeom>
                    <a:noFill/>
                    <a:ln w="9525">
                      <a:solidFill>
                        <a:schemeClr val="tx1"/>
                      </a:solidFill>
                    </a:ln>
                  </pic:spPr>
                </pic:pic>
              </a:graphicData>
            </a:graphic>
          </wp:inline>
        </w:drawing>
      </w:r>
    </w:p>
    <w:p w14:paraId="22BF0762" w14:textId="77777777" w:rsidR="001B0BA0" w:rsidRDefault="001B0BA0" w:rsidP="001B0BA0">
      <w:pPr>
        <w:spacing w:after="0" w:line="360" w:lineRule="auto"/>
        <w:jc w:val="center"/>
        <w:rPr>
          <w:rFonts w:ascii="Times New Roman" w:hAnsi="Times New Roman" w:cs="Times New Roman"/>
          <w:sz w:val="24"/>
          <w:szCs w:val="24"/>
        </w:rPr>
      </w:pPr>
      <w:r w:rsidRPr="00691E65">
        <w:rPr>
          <w:rFonts w:ascii="Times New Roman" w:hAnsi="Times New Roman" w:cs="Times New Roman"/>
          <w:b/>
          <w:sz w:val="24"/>
          <w:szCs w:val="24"/>
        </w:rPr>
        <w:t>Figure 2:</w:t>
      </w:r>
      <w:r w:rsidRPr="008332FF">
        <w:rPr>
          <w:rFonts w:ascii="Times New Roman" w:hAnsi="Times New Roman" w:cs="Times New Roman"/>
          <w:sz w:val="24"/>
          <w:szCs w:val="24"/>
        </w:rPr>
        <w:t xml:space="preserve"> Scheme of </w:t>
      </w:r>
      <w:proofErr w:type="spellStart"/>
      <w:r w:rsidRPr="008332FF">
        <w:rPr>
          <w:rFonts w:ascii="Times New Roman" w:hAnsi="Times New Roman" w:cs="Times New Roman"/>
          <w:sz w:val="24"/>
          <w:szCs w:val="24"/>
        </w:rPr>
        <w:t>photocatalytic</w:t>
      </w:r>
      <w:proofErr w:type="spellEnd"/>
      <w:r w:rsidRPr="008332FF">
        <w:rPr>
          <w:rFonts w:ascii="Times New Roman" w:hAnsi="Times New Roman" w:cs="Times New Roman"/>
          <w:sz w:val="24"/>
          <w:szCs w:val="24"/>
        </w:rPr>
        <w:t xml:space="preserve"> </w:t>
      </w:r>
      <w:proofErr w:type="spellStart"/>
      <w:r w:rsidRPr="008332FF">
        <w:rPr>
          <w:rFonts w:ascii="Times New Roman" w:hAnsi="Times New Roman" w:cs="Times New Roman"/>
          <w:sz w:val="24"/>
          <w:szCs w:val="24"/>
        </w:rPr>
        <w:t>ozonation</w:t>
      </w:r>
      <w:proofErr w:type="spellEnd"/>
      <w:r w:rsidRPr="008332FF">
        <w:rPr>
          <w:rFonts w:ascii="Times New Roman" w:hAnsi="Times New Roman" w:cs="Times New Roman"/>
          <w:sz w:val="24"/>
          <w:szCs w:val="24"/>
        </w:rPr>
        <w:t xml:space="preserve"> reactor used for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degradation. </w:t>
      </w:r>
    </w:p>
    <w:p w14:paraId="158B07B5" w14:textId="77777777" w:rsidR="001B0BA0" w:rsidRPr="008332FF" w:rsidRDefault="001B0BA0" w:rsidP="001B0BA0">
      <w:pPr>
        <w:spacing w:after="0" w:line="360" w:lineRule="auto"/>
        <w:jc w:val="center"/>
        <w:rPr>
          <w:rFonts w:ascii="Times New Roman" w:hAnsi="Times New Roman" w:cs="Times New Roman"/>
          <w:sz w:val="24"/>
          <w:szCs w:val="24"/>
        </w:rPr>
      </w:pPr>
    </w:p>
    <w:p w14:paraId="11B35AB6" w14:textId="77777777" w:rsidR="001B0BA0" w:rsidRPr="008332FF" w:rsidRDefault="001B0BA0" w:rsidP="001B0BA0">
      <w:pPr>
        <w:spacing w:after="0" w:line="360" w:lineRule="auto"/>
        <w:jc w:val="center"/>
        <w:rPr>
          <w:rFonts w:ascii="Times New Roman" w:hAnsi="Times New Roman" w:cs="Times New Roman"/>
          <w:sz w:val="24"/>
          <w:szCs w:val="24"/>
        </w:rPr>
      </w:pPr>
    </w:p>
    <w:p w14:paraId="28ABB52F" w14:textId="77777777" w:rsidR="001B0BA0" w:rsidRPr="007D067F" w:rsidRDefault="001B0BA0" w:rsidP="001B0BA0">
      <w:pPr>
        <w:pStyle w:val="Paragraphedeliste"/>
        <w:numPr>
          <w:ilvl w:val="0"/>
          <w:numId w:val="8"/>
        </w:numPr>
        <w:spacing w:after="0" w:line="360" w:lineRule="auto"/>
        <w:jc w:val="both"/>
        <w:rPr>
          <w:rFonts w:ascii="Times New Roman" w:hAnsi="Times New Roman" w:cs="Times New Roman"/>
          <w:b/>
          <w:sz w:val="24"/>
          <w:szCs w:val="24"/>
        </w:rPr>
      </w:pPr>
      <w:r w:rsidRPr="007D067F">
        <w:rPr>
          <w:rFonts w:ascii="Times New Roman" w:hAnsi="Times New Roman" w:cs="Times New Roman"/>
          <w:b/>
          <w:sz w:val="24"/>
          <w:szCs w:val="24"/>
        </w:rPr>
        <w:t>Results and discussion</w:t>
      </w:r>
    </w:p>
    <w:p w14:paraId="5E52A756" w14:textId="77777777" w:rsidR="001B0BA0" w:rsidRPr="007D067F" w:rsidRDefault="001B0BA0" w:rsidP="001B0BA0">
      <w:pPr>
        <w:pStyle w:val="Paragraphedeliste"/>
        <w:numPr>
          <w:ilvl w:val="1"/>
          <w:numId w:val="8"/>
        </w:numPr>
        <w:spacing w:after="0" w:line="360" w:lineRule="auto"/>
        <w:jc w:val="both"/>
        <w:rPr>
          <w:rFonts w:ascii="Times New Roman" w:hAnsi="Times New Roman" w:cs="Times New Roman"/>
          <w:i/>
          <w:sz w:val="24"/>
          <w:szCs w:val="24"/>
        </w:rPr>
      </w:pPr>
      <w:r w:rsidRPr="007D067F">
        <w:rPr>
          <w:rFonts w:ascii="Times New Roman" w:hAnsi="Times New Roman" w:cs="Times New Roman"/>
          <w:i/>
          <w:sz w:val="24"/>
          <w:szCs w:val="24"/>
        </w:rPr>
        <w:t>Effect of TiO</w:t>
      </w:r>
      <w:r w:rsidRPr="007D067F">
        <w:rPr>
          <w:rFonts w:ascii="Times New Roman" w:hAnsi="Times New Roman" w:cs="Times New Roman"/>
          <w:i/>
          <w:sz w:val="24"/>
          <w:szCs w:val="24"/>
          <w:vertAlign w:val="subscript"/>
        </w:rPr>
        <w:t>2</w:t>
      </w:r>
      <w:r w:rsidRPr="007D067F">
        <w:rPr>
          <w:rFonts w:ascii="Times New Roman" w:hAnsi="Times New Roman" w:cs="Times New Roman"/>
          <w:i/>
          <w:sz w:val="24"/>
          <w:szCs w:val="24"/>
        </w:rPr>
        <w:t xml:space="preserve"> dose on </w:t>
      </w:r>
      <w:proofErr w:type="spellStart"/>
      <w:r w:rsidRPr="007D067F">
        <w:rPr>
          <w:rFonts w:ascii="Times New Roman" w:hAnsi="Times New Roman" w:cs="Times New Roman"/>
          <w:i/>
          <w:sz w:val="24"/>
          <w:szCs w:val="24"/>
        </w:rPr>
        <w:t>imazapyr</w:t>
      </w:r>
      <w:proofErr w:type="spellEnd"/>
      <w:r w:rsidRPr="007D067F">
        <w:rPr>
          <w:rFonts w:ascii="Times New Roman" w:hAnsi="Times New Roman" w:cs="Times New Roman"/>
          <w:i/>
          <w:sz w:val="24"/>
          <w:szCs w:val="24"/>
        </w:rPr>
        <w:t xml:space="preserve"> degradation:</w:t>
      </w:r>
    </w:p>
    <w:p w14:paraId="23EA7139" w14:textId="77777777" w:rsidR="001B0BA0" w:rsidRDefault="001B0BA0" w:rsidP="001B0BA0">
      <w:pPr>
        <w:spacing w:after="0" w:line="360" w:lineRule="auto"/>
        <w:jc w:val="both"/>
        <w:rPr>
          <w:rFonts w:ascii="Times New Roman" w:hAnsi="Times New Roman" w:cs="Times New Roman"/>
          <w:sz w:val="24"/>
          <w:szCs w:val="24"/>
        </w:rPr>
      </w:pPr>
      <w:r w:rsidRPr="008332FF">
        <w:rPr>
          <w:rFonts w:ascii="Times New Roman" w:hAnsi="Times New Roman" w:cs="Times New Roman"/>
          <w:sz w:val="24"/>
          <w:szCs w:val="24"/>
        </w:rPr>
        <w:t>Variations of Imazapyr removal rate under different TiO</w:t>
      </w:r>
      <w:r w:rsidRPr="00286EB8">
        <w:rPr>
          <w:rFonts w:ascii="Times New Roman" w:hAnsi="Times New Roman" w:cs="Times New Roman"/>
          <w:sz w:val="24"/>
          <w:szCs w:val="24"/>
          <w:vertAlign w:val="subscript"/>
        </w:rPr>
        <w:t>2</w:t>
      </w:r>
      <w:r w:rsidRPr="008332FF">
        <w:rPr>
          <w:rFonts w:ascii="Times New Roman" w:hAnsi="Times New Roman" w:cs="Times New Roman"/>
          <w:sz w:val="24"/>
          <w:szCs w:val="24"/>
        </w:rPr>
        <w:t xml:space="preserve"> dose are presented in figure3. Imazapyr degradation increased slowly and reached the maximum removal rate of 93.0 % in the concentration of 200 mg/L. Thus, this TiO</w:t>
      </w:r>
      <w:r w:rsidRPr="00286EB8">
        <w:rPr>
          <w:rFonts w:ascii="Times New Roman" w:hAnsi="Times New Roman" w:cs="Times New Roman"/>
          <w:sz w:val="24"/>
          <w:szCs w:val="24"/>
          <w:vertAlign w:val="subscript"/>
        </w:rPr>
        <w:t>2</w:t>
      </w:r>
      <w:r w:rsidRPr="008332FF">
        <w:rPr>
          <w:rFonts w:ascii="Times New Roman" w:hAnsi="Times New Roman" w:cs="Times New Roman"/>
          <w:sz w:val="24"/>
          <w:szCs w:val="24"/>
        </w:rPr>
        <w:t xml:space="preserve"> dose (200 mg/L) could be considered as the optimal concentration of </w:t>
      </w:r>
      <w:proofErr w:type="spellStart"/>
      <w:r w:rsidRPr="008332FF">
        <w:rPr>
          <w:rFonts w:ascii="Times New Roman" w:hAnsi="Times New Roman" w:cs="Times New Roman"/>
          <w:sz w:val="24"/>
          <w:szCs w:val="24"/>
        </w:rPr>
        <w:t>hombikat</w:t>
      </w:r>
      <w:proofErr w:type="spellEnd"/>
      <w:r w:rsidRPr="008332FF">
        <w:rPr>
          <w:rFonts w:ascii="Times New Roman" w:hAnsi="Times New Roman" w:cs="Times New Roman"/>
          <w:sz w:val="24"/>
          <w:szCs w:val="24"/>
        </w:rPr>
        <w:t xml:space="preserve"> UV 100. The optimal amount of </w:t>
      </w:r>
      <w:proofErr w:type="spellStart"/>
      <w:r w:rsidRPr="008332FF">
        <w:rPr>
          <w:rFonts w:ascii="Times New Roman" w:hAnsi="Times New Roman" w:cs="Times New Roman"/>
          <w:sz w:val="24"/>
          <w:szCs w:val="24"/>
        </w:rPr>
        <w:t>Hombikat</w:t>
      </w:r>
      <w:proofErr w:type="spellEnd"/>
      <w:r w:rsidRPr="008332FF">
        <w:rPr>
          <w:rFonts w:ascii="Times New Roman" w:hAnsi="Times New Roman" w:cs="Times New Roman"/>
          <w:sz w:val="24"/>
          <w:szCs w:val="24"/>
        </w:rPr>
        <w:t xml:space="preserve"> UV 100 agrees well with repor</w:t>
      </w:r>
      <w:r>
        <w:rPr>
          <w:rFonts w:ascii="Times New Roman" w:hAnsi="Times New Roman" w:cs="Times New Roman"/>
          <w:sz w:val="24"/>
          <w:szCs w:val="24"/>
        </w:rPr>
        <w:t xml:space="preserve">ted results by other authors. </w:t>
      </w:r>
      <w:r w:rsidRPr="00286EB8">
        <w:rPr>
          <w:rFonts w:ascii="Times New Roman" w:hAnsi="Times New Roman" w:cs="Times New Roman"/>
          <w:sz w:val="24"/>
          <w:szCs w:val="24"/>
          <w:vertAlign w:val="superscript"/>
        </w:rPr>
        <w:t>14-26</w:t>
      </w:r>
      <w:r w:rsidRPr="008332FF">
        <w:rPr>
          <w:rFonts w:ascii="Times New Roman" w:hAnsi="Times New Roman" w:cs="Times New Roman"/>
          <w:sz w:val="24"/>
          <w:szCs w:val="24"/>
        </w:rPr>
        <w:t xml:space="preserve"> </w:t>
      </w:r>
      <w:proofErr w:type="gramStart"/>
      <w:r w:rsidRPr="008332FF">
        <w:rPr>
          <w:rFonts w:ascii="Times New Roman" w:hAnsi="Times New Roman" w:cs="Times New Roman"/>
          <w:sz w:val="24"/>
          <w:szCs w:val="24"/>
        </w:rPr>
        <w:t>This</w:t>
      </w:r>
      <w:proofErr w:type="gramEnd"/>
      <w:r w:rsidRPr="008332FF">
        <w:rPr>
          <w:rFonts w:ascii="Times New Roman" w:hAnsi="Times New Roman" w:cs="Times New Roman"/>
          <w:sz w:val="24"/>
          <w:szCs w:val="24"/>
        </w:rPr>
        <w:t xml:space="preserve"> improvement can be attributed to the increasing of active sites by providing more TiO</w:t>
      </w:r>
      <w:r w:rsidRPr="00286EB8">
        <w:rPr>
          <w:rFonts w:ascii="Times New Roman" w:hAnsi="Times New Roman" w:cs="Times New Roman"/>
          <w:sz w:val="24"/>
          <w:szCs w:val="24"/>
          <w:vertAlign w:val="subscript"/>
        </w:rPr>
        <w:t>2</w:t>
      </w:r>
      <w:r w:rsidRPr="008332FF">
        <w:rPr>
          <w:rFonts w:ascii="Times New Roman" w:hAnsi="Times New Roman" w:cs="Times New Roman"/>
          <w:sz w:val="24"/>
          <w:szCs w:val="24"/>
        </w:rPr>
        <w:t xml:space="preserve"> particles, which plays the semiconductor role in the </w:t>
      </w:r>
      <w:proofErr w:type="spellStart"/>
      <w:r w:rsidRPr="008332FF">
        <w:rPr>
          <w:rFonts w:ascii="Times New Roman" w:hAnsi="Times New Roman" w:cs="Times New Roman"/>
          <w:sz w:val="24"/>
          <w:szCs w:val="24"/>
        </w:rPr>
        <w:t>photocatalysis</w:t>
      </w:r>
      <w:proofErr w:type="spellEnd"/>
      <w:r w:rsidRPr="008332FF">
        <w:rPr>
          <w:rFonts w:ascii="Times New Roman" w:hAnsi="Times New Roman" w:cs="Times New Roman"/>
          <w:sz w:val="24"/>
          <w:szCs w:val="24"/>
        </w:rPr>
        <w:t xml:space="preserve"> process. Consequently, the formation of electron-hole pairs and reactive hydroxyl radicals on the surface of semiconductor increased, which improved the oxidation of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into other intermediates. </w:t>
      </w:r>
    </w:p>
    <w:p w14:paraId="74066F85" w14:textId="77777777" w:rsidR="001B0BA0" w:rsidRPr="008332FF" w:rsidRDefault="001B0BA0" w:rsidP="001B0BA0">
      <w:pPr>
        <w:spacing w:after="0" w:line="360" w:lineRule="auto"/>
        <w:jc w:val="center"/>
        <w:rPr>
          <w:rFonts w:ascii="Times New Roman" w:hAnsi="Times New Roman" w:cs="Times New Roman"/>
          <w:sz w:val="24"/>
          <w:szCs w:val="24"/>
        </w:rPr>
      </w:pPr>
      <w:r w:rsidRPr="00BC1B9F">
        <w:rPr>
          <w:rFonts w:ascii="Times New Roman" w:hAnsi="Times New Roman" w:cs="Times New Roman"/>
          <w:noProof/>
          <w:sz w:val="24"/>
          <w:szCs w:val="24"/>
        </w:rPr>
        <w:drawing>
          <wp:inline distT="0" distB="0" distL="0" distR="0" wp14:anchorId="3C4D79B8" wp14:editId="034356AC">
            <wp:extent cx="4160520" cy="2903220"/>
            <wp:effectExtent l="0" t="0" r="0" b="0"/>
            <wp:docPr id="4" name="Image 4" descr="C:\Users\Salma\Desktop\JMS\10.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alma\Desktop\JMS\10.t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160520" cy="2903220"/>
                    </a:xfrm>
                    <a:prstGeom prst="rect">
                      <a:avLst/>
                    </a:prstGeom>
                    <a:noFill/>
                    <a:ln>
                      <a:noFill/>
                    </a:ln>
                  </pic:spPr>
                </pic:pic>
              </a:graphicData>
            </a:graphic>
          </wp:inline>
        </w:drawing>
      </w:r>
    </w:p>
    <w:p w14:paraId="35F13D06" w14:textId="77777777" w:rsidR="001B0BA0" w:rsidRPr="008332FF" w:rsidRDefault="001B0BA0" w:rsidP="001B0BA0">
      <w:pPr>
        <w:spacing w:after="0" w:line="360" w:lineRule="auto"/>
        <w:rPr>
          <w:rFonts w:ascii="Times New Roman" w:hAnsi="Times New Roman" w:cs="Times New Roman"/>
          <w:sz w:val="24"/>
          <w:szCs w:val="24"/>
        </w:rPr>
      </w:pPr>
    </w:p>
    <w:p w14:paraId="02BEE4D4" w14:textId="77777777" w:rsidR="001B0BA0" w:rsidRPr="008332FF" w:rsidRDefault="001B0BA0" w:rsidP="001B0BA0">
      <w:pPr>
        <w:spacing w:after="0" w:line="360" w:lineRule="auto"/>
        <w:jc w:val="center"/>
        <w:rPr>
          <w:rFonts w:ascii="Times New Roman" w:hAnsi="Times New Roman" w:cs="Times New Roman"/>
          <w:sz w:val="24"/>
          <w:szCs w:val="24"/>
        </w:rPr>
      </w:pPr>
      <w:r w:rsidRPr="00691E65">
        <w:rPr>
          <w:rFonts w:ascii="Times New Roman" w:hAnsi="Times New Roman" w:cs="Times New Roman"/>
          <w:b/>
          <w:sz w:val="24"/>
          <w:szCs w:val="24"/>
        </w:rPr>
        <w:t>Figure 3:</w:t>
      </w:r>
      <w:r w:rsidRPr="008332FF">
        <w:rPr>
          <w:rFonts w:ascii="Times New Roman" w:hAnsi="Times New Roman" w:cs="Times New Roman"/>
          <w:sz w:val="24"/>
          <w:szCs w:val="24"/>
        </w:rPr>
        <w:t xml:space="preserve"> Removal rate of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under variation of TiO</w:t>
      </w:r>
      <w:r w:rsidRPr="00286EB8">
        <w:rPr>
          <w:rFonts w:ascii="Times New Roman" w:hAnsi="Times New Roman" w:cs="Times New Roman"/>
          <w:sz w:val="24"/>
          <w:szCs w:val="24"/>
          <w:vertAlign w:val="subscript"/>
        </w:rPr>
        <w:t>2</w:t>
      </w:r>
      <w:r w:rsidRPr="008332FF">
        <w:rPr>
          <w:rFonts w:ascii="Times New Roman" w:hAnsi="Times New Roman" w:cs="Times New Roman"/>
          <w:sz w:val="24"/>
          <w:szCs w:val="24"/>
        </w:rPr>
        <w:t xml:space="preserve"> concentration. </w:t>
      </w:r>
      <w:proofErr w:type="gramStart"/>
      <w:r w:rsidRPr="008332FF">
        <w:rPr>
          <w:rFonts w:ascii="Times New Roman" w:hAnsi="Times New Roman" w:cs="Times New Roman"/>
          <w:sz w:val="24"/>
          <w:szCs w:val="24"/>
        </w:rPr>
        <w:t>C(</w:t>
      </w:r>
      <w:proofErr w:type="gramEnd"/>
      <w:r w:rsidRPr="008332FF">
        <w:rPr>
          <w:rFonts w:ascii="Times New Roman" w:hAnsi="Times New Roman" w:cs="Times New Roman"/>
          <w:sz w:val="24"/>
          <w:szCs w:val="24"/>
        </w:rPr>
        <w:t xml:space="preserve">Imazapyr)= 5 </w:t>
      </w:r>
      <w:proofErr w:type="spellStart"/>
      <w:r w:rsidRPr="008332FF">
        <w:rPr>
          <w:rFonts w:ascii="Times New Roman" w:hAnsi="Times New Roman" w:cs="Times New Roman"/>
          <w:sz w:val="24"/>
          <w:szCs w:val="24"/>
        </w:rPr>
        <w:t>μΜ</w:t>
      </w:r>
      <w:proofErr w:type="spellEnd"/>
      <w:r w:rsidRPr="008332FF">
        <w:rPr>
          <w:rFonts w:ascii="Times New Roman" w:hAnsi="Times New Roman" w:cs="Times New Roman"/>
          <w:sz w:val="24"/>
          <w:szCs w:val="24"/>
        </w:rPr>
        <w:t xml:space="preserve"> ; stirring speed = 1000 min-1, aqueous suspension 1: 3 acetone/ </w:t>
      </w:r>
      <w:proofErr w:type="spellStart"/>
      <w:r w:rsidRPr="008332FF">
        <w:rPr>
          <w:rFonts w:ascii="Times New Roman" w:hAnsi="Times New Roman" w:cs="Times New Roman"/>
          <w:sz w:val="24"/>
          <w:szCs w:val="24"/>
        </w:rPr>
        <w:t>Milli</w:t>
      </w:r>
      <w:proofErr w:type="spellEnd"/>
      <w:r w:rsidRPr="008332FF">
        <w:rPr>
          <w:rFonts w:ascii="Times New Roman" w:hAnsi="Times New Roman" w:cs="Times New Roman"/>
          <w:sz w:val="24"/>
          <w:szCs w:val="24"/>
        </w:rPr>
        <w:t>-Q water.</w:t>
      </w:r>
    </w:p>
    <w:p w14:paraId="705D3DBA" w14:textId="77777777" w:rsidR="001B0BA0" w:rsidRPr="008332FF" w:rsidRDefault="001B0BA0" w:rsidP="001B0BA0">
      <w:pPr>
        <w:spacing w:after="0" w:line="360" w:lineRule="auto"/>
        <w:jc w:val="both"/>
        <w:rPr>
          <w:rFonts w:ascii="Times New Roman" w:hAnsi="Times New Roman" w:cs="Times New Roman"/>
          <w:sz w:val="24"/>
          <w:szCs w:val="24"/>
        </w:rPr>
      </w:pPr>
    </w:p>
    <w:p w14:paraId="441608ED" w14:textId="77777777" w:rsidR="001B0BA0" w:rsidRPr="007D067F" w:rsidRDefault="001B0BA0" w:rsidP="001B0BA0">
      <w:pPr>
        <w:pStyle w:val="Paragraphedeliste"/>
        <w:numPr>
          <w:ilvl w:val="1"/>
          <w:numId w:val="7"/>
        </w:numPr>
        <w:spacing w:after="0" w:line="360" w:lineRule="auto"/>
        <w:jc w:val="both"/>
        <w:rPr>
          <w:rFonts w:ascii="Times New Roman" w:hAnsi="Times New Roman" w:cs="Times New Roman"/>
          <w:i/>
          <w:sz w:val="24"/>
          <w:szCs w:val="24"/>
        </w:rPr>
      </w:pPr>
      <w:r w:rsidRPr="007D067F">
        <w:rPr>
          <w:rFonts w:ascii="Times New Roman" w:hAnsi="Times New Roman" w:cs="Times New Roman"/>
          <w:i/>
          <w:sz w:val="24"/>
          <w:szCs w:val="24"/>
        </w:rPr>
        <w:t>Effect of initial herbicide concentration:</w:t>
      </w:r>
    </w:p>
    <w:p w14:paraId="1C613C59" w14:textId="77777777" w:rsidR="001B0BA0" w:rsidRPr="008332FF" w:rsidRDefault="001B0BA0" w:rsidP="001B0B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32FF">
        <w:rPr>
          <w:rFonts w:ascii="Times New Roman" w:hAnsi="Times New Roman" w:cs="Times New Roman"/>
          <w:sz w:val="24"/>
          <w:szCs w:val="24"/>
        </w:rPr>
        <w:t xml:space="preserve">The pollutant concentration in water is an important factor to determine the oxidation efficiency and the synergistic effects of </w:t>
      </w:r>
      <w:proofErr w:type="spellStart"/>
      <w:r w:rsidRPr="008332FF">
        <w:rPr>
          <w:rFonts w:ascii="Times New Roman" w:hAnsi="Times New Roman" w:cs="Times New Roman"/>
          <w:sz w:val="24"/>
          <w:szCs w:val="24"/>
        </w:rPr>
        <w:t>phot</w:t>
      </w:r>
      <w:r>
        <w:rPr>
          <w:rFonts w:ascii="Times New Roman" w:hAnsi="Times New Roman" w:cs="Times New Roman"/>
          <w:sz w:val="24"/>
          <w:szCs w:val="24"/>
        </w:rPr>
        <w:t>ocatalytic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ozonation</w:t>
      </w:r>
      <w:proofErr w:type="spellEnd"/>
      <w:r>
        <w:rPr>
          <w:rFonts w:ascii="Times New Roman" w:hAnsi="Times New Roman" w:cs="Times New Roman"/>
          <w:sz w:val="24"/>
          <w:szCs w:val="24"/>
        </w:rPr>
        <w:t xml:space="preserve"> processes.</w:t>
      </w:r>
      <w:r w:rsidRPr="00286EB8">
        <w:rPr>
          <w:rFonts w:ascii="Times New Roman" w:hAnsi="Times New Roman" w:cs="Times New Roman"/>
          <w:sz w:val="24"/>
          <w:szCs w:val="24"/>
          <w:vertAlign w:val="superscript"/>
        </w:rPr>
        <w:t>12-15</w:t>
      </w:r>
      <w:r w:rsidRPr="008332FF">
        <w:rPr>
          <w:rFonts w:ascii="Times New Roman" w:hAnsi="Times New Roman" w:cs="Times New Roman"/>
          <w:sz w:val="24"/>
          <w:szCs w:val="24"/>
        </w:rPr>
        <w:t xml:space="preserve"> </w:t>
      </w:r>
      <w:proofErr w:type="gramStart"/>
      <w:r w:rsidRPr="008332FF">
        <w:rPr>
          <w:rFonts w:ascii="Times New Roman" w:hAnsi="Times New Roman" w:cs="Times New Roman"/>
          <w:sz w:val="24"/>
          <w:szCs w:val="24"/>
        </w:rPr>
        <w:t>The</w:t>
      </w:r>
      <w:proofErr w:type="gramEnd"/>
      <w:r w:rsidRPr="008332FF">
        <w:rPr>
          <w:rFonts w:ascii="Times New Roman" w:hAnsi="Times New Roman" w:cs="Times New Roman"/>
          <w:sz w:val="24"/>
          <w:szCs w:val="24"/>
        </w:rPr>
        <w:t xml:space="preserve"> effect of the initial herbicide concentration was studied for six concentrations of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by </w:t>
      </w:r>
      <w:proofErr w:type="spellStart"/>
      <w:r w:rsidRPr="008332FF">
        <w:rPr>
          <w:rFonts w:ascii="Times New Roman" w:hAnsi="Times New Roman" w:cs="Times New Roman"/>
          <w:sz w:val="24"/>
          <w:szCs w:val="24"/>
        </w:rPr>
        <w:t>photocatalytic</w:t>
      </w:r>
      <w:proofErr w:type="spellEnd"/>
      <w:r w:rsidRPr="008332FF">
        <w:rPr>
          <w:rFonts w:ascii="Times New Roman" w:hAnsi="Times New Roman" w:cs="Times New Roman"/>
          <w:sz w:val="24"/>
          <w:szCs w:val="24"/>
        </w:rPr>
        <w:t xml:space="preserve"> </w:t>
      </w:r>
      <w:proofErr w:type="spellStart"/>
      <w:r w:rsidRPr="008332FF">
        <w:rPr>
          <w:rFonts w:ascii="Times New Roman" w:hAnsi="Times New Roman" w:cs="Times New Roman"/>
          <w:sz w:val="24"/>
          <w:szCs w:val="24"/>
        </w:rPr>
        <w:t>ozonation</w:t>
      </w:r>
      <w:proofErr w:type="spellEnd"/>
      <w:r w:rsidRPr="008332FF">
        <w:rPr>
          <w:rFonts w:ascii="Times New Roman" w:hAnsi="Times New Roman" w:cs="Times New Roman"/>
          <w:sz w:val="24"/>
          <w:szCs w:val="24"/>
        </w:rPr>
        <w:t xml:space="preserve">. The initial herbicide concentrations were 1µM, 3 µM, 5 µM, 7 µM, </w:t>
      </w:r>
      <w:r w:rsidRPr="008332FF">
        <w:rPr>
          <w:rFonts w:ascii="Times New Roman" w:hAnsi="Times New Roman" w:cs="Times New Roman"/>
          <w:sz w:val="24"/>
          <w:szCs w:val="24"/>
        </w:rPr>
        <w:lastRenderedPageBreak/>
        <w:t>9 µM and 15 µM (0.26 mg/L,  0.79 mg/L,   1.31 mg/L,   1.83 mg/L,   2.36 mg/L, 3.9 mg/L respectively).</w:t>
      </w:r>
    </w:p>
    <w:p w14:paraId="5954EA69" w14:textId="77777777" w:rsidR="001B0BA0" w:rsidRPr="008332FF" w:rsidRDefault="001B0BA0" w:rsidP="001B0BA0">
      <w:pPr>
        <w:spacing w:after="0" w:line="360" w:lineRule="auto"/>
        <w:jc w:val="both"/>
        <w:rPr>
          <w:rFonts w:ascii="Times New Roman" w:hAnsi="Times New Roman" w:cs="Times New Roman"/>
          <w:sz w:val="24"/>
          <w:szCs w:val="24"/>
        </w:rPr>
      </w:pPr>
      <w:r w:rsidRPr="008332FF">
        <w:rPr>
          <w:rFonts w:ascii="Times New Roman" w:hAnsi="Times New Roman" w:cs="Times New Roman"/>
          <w:sz w:val="24"/>
          <w:szCs w:val="24"/>
        </w:rPr>
        <w:t>For this series of experiments the catalyst and the ozone doses were kept constant at 200 mg/L and 10 mg/L respectively. The irradiation time was fixed at 10 min for all samples after the adsorption step under dark conditions.</w:t>
      </w:r>
    </w:p>
    <w:p w14:paraId="29B1B44F" w14:textId="77777777" w:rsidR="001B0BA0" w:rsidRPr="008332FF" w:rsidRDefault="001B0BA0" w:rsidP="001B0BA0">
      <w:pPr>
        <w:spacing w:after="0" w:line="360" w:lineRule="auto"/>
        <w:ind w:firstLine="567"/>
        <w:jc w:val="both"/>
        <w:rPr>
          <w:rFonts w:ascii="Times New Roman" w:hAnsi="Times New Roman" w:cs="Times New Roman"/>
          <w:sz w:val="24"/>
          <w:szCs w:val="24"/>
        </w:rPr>
      </w:pPr>
      <w:r w:rsidRPr="008332FF">
        <w:rPr>
          <w:rFonts w:ascii="Times New Roman" w:hAnsi="Times New Roman" w:cs="Times New Roman"/>
          <w:sz w:val="24"/>
          <w:szCs w:val="24"/>
        </w:rPr>
        <w:t xml:space="preserve">Obtained results showed that more than 90% of removal efficiency representing the disappearance of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was maintained until 7 µM, further increase of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concentration leads to decrease in removal efficiency (figure 4). A possible explanation resides in the fact that as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concentration rises, it is possible that more organic substances are deposed on the surface of TiO</w:t>
      </w:r>
      <w:r w:rsidRPr="00286EB8">
        <w:rPr>
          <w:rFonts w:ascii="Times New Roman" w:hAnsi="Times New Roman" w:cs="Times New Roman"/>
          <w:sz w:val="24"/>
          <w:szCs w:val="24"/>
          <w:vertAlign w:val="subscript"/>
        </w:rPr>
        <w:t>2</w:t>
      </w:r>
      <w:r w:rsidRPr="008332FF">
        <w:rPr>
          <w:rFonts w:ascii="Times New Roman" w:hAnsi="Times New Roman" w:cs="Times New Roman"/>
          <w:sz w:val="24"/>
          <w:szCs w:val="24"/>
        </w:rPr>
        <w:t xml:space="preserve">, whereas less number of photons are available to reach the catalyst surface and the probability of reaction between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molecules and oxidizing species also decreases, thus resulting </w:t>
      </w:r>
      <w:r>
        <w:rPr>
          <w:rFonts w:ascii="Times New Roman" w:hAnsi="Times New Roman" w:cs="Times New Roman"/>
          <w:sz w:val="24"/>
          <w:szCs w:val="24"/>
        </w:rPr>
        <w:t>in less degradation percentage.</w:t>
      </w:r>
      <w:r w:rsidRPr="00286EB8">
        <w:rPr>
          <w:rFonts w:ascii="Times New Roman" w:hAnsi="Times New Roman" w:cs="Times New Roman"/>
          <w:sz w:val="24"/>
          <w:szCs w:val="24"/>
          <w:vertAlign w:val="superscript"/>
        </w:rPr>
        <w:t>13</w:t>
      </w:r>
      <w:r>
        <w:rPr>
          <w:rFonts w:ascii="Times New Roman" w:hAnsi="Times New Roman" w:cs="Times New Roman"/>
          <w:sz w:val="24"/>
          <w:szCs w:val="24"/>
          <w:vertAlign w:val="superscript"/>
        </w:rPr>
        <w:t>-17</w:t>
      </w:r>
    </w:p>
    <w:p w14:paraId="215EFF56" w14:textId="77777777" w:rsidR="001B0BA0" w:rsidRPr="008332FF" w:rsidRDefault="001B0BA0" w:rsidP="001B0BA0">
      <w:pPr>
        <w:spacing w:after="0" w:line="360" w:lineRule="auto"/>
        <w:jc w:val="center"/>
        <w:rPr>
          <w:rFonts w:ascii="Times New Roman" w:hAnsi="Times New Roman" w:cs="Times New Roman"/>
          <w:sz w:val="24"/>
          <w:szCs w:val="24"/>
        </w:rPr>
      </w:pPr>
      <w:r w:rsidRPr="00BC1B9F">
        <w:rPr>
          <w:rFonts w:ascii="Times New Roman" w:hAnsi="Times New Roman" w:cs="Times New Roman"/>
          <w:noProof/>
          <w:sz w:val="24"/>
          <w:szCs w:val="24"/>
        </w:rPr>
        <w:drawing>
          <wp:inline distT="0" distB="0" distL="0" distR="0" wp14:anchorId="4960BB42" wp14:editId="1EFCA45A">
            <wp:extent cx="4023360" cy="3108960"/>
            <wp:effectExtent l="0" t="0" r="0" b="0"/>
            <wp:docPr id="5" name="Image 5" descr="C:\Users\Salma\Desktop\JMS\Image4.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Salma\Desktop\JMS\Image4.t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23360" cy="3108960"/>
                    </a:xfrm>
                    <a:prstGeom prst="rect">
                      <a:avLst/>
                    </a:prstGeom>
                    <a:noFill/>
                    <a:ln>
                      <a:noFill/>
                    </a:ln>
                  </pic:spPr>
                </pic:pic>
              </a:graphicData>
            </a:graphic>
          </wp:inline>
        </w:drawing>
      </w:r>
    </w:p>
    <w:p w14:paraId="54764867" w14:textId="77777777" w:rsidR="001B0BA0" w:rsidRPr="008332FF" w:rsidRDefault="001B0BA0" w:rsidP="001B0BA0">
      <w:pPr>
        <w:spacing w:after="0" w:line="360" w:lineRule="auto"/>
        <w:jc w:val="center"/>
        <w:rPr>
          <w:rFonts w:ascii="Times New Roman" w:hAnsi="Times New Roman" w:cs="Times New Roman"/>
          <w:sz w:val="24"/>
          <w:szCs w:val="24"/>
        </w:rPr>
      </w:pPr>
      <w:r w:rsidRPr="00691E65">
        <w:rPr>
          <w:rFonts w:ascii="Times New Roman" w:hAnsi="Times New Roman" w:cs="Times New Roman"/>
          <w:b/>
          <w:sz w:val="24"/>
          <w:szCs w:val="24"/>
        </w:rPr>
        <w:t>Figure 4:</w:t>
      </w:r>
      <w:r w:rsidRPr="008332FF">
        <w:rPr>
          <w:rFonts w:ascii="Times New Roman" w:hAnsi="Times New Roman" w:cs="Times New Roman"/>
          <w:sz w:val="24"/>
          <w:szCs w:val="24"/>
        </w:rPr>
        <w:t xml:space="preserve"> Removal efficiency of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as a function of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concentration, </w:t>
      </w:r>
      <w:proofErr w:type="spellStart"/>
      <w:r w:rsidRPr="008332FF">
        <w:rPr>
          <w:rFonts w:ascii="Times New Roman" w:hAnsi="Times New Roman" w:cs="Times New Roman"/>
          <w:sz w:val="24"/>
          <w:szCs w:val="24"/>
        </w:rPr>
        <w:t>mcatalyst</w:t>
      </w:r>
      <w:proofErr w:type="spellEnd"/>
      <w:r w:rsidRPr="008332FF">
        <w:rPr>
          <w:rFonts w:ascii="Times New Roman" w:hAnsi="Times New Roman" w:cs="Times New Roman"/>
          <w:sz w:val="24"/>
          <w:szCs w:val="24"/>
        </w:rPr>
        <w:t xml:space="preserve">=100 mg; stirring speed = 1000 min-1, aqueous suspension 1: 3 acetone/ </w:t>
      </w:r>
      <w:proofErr w:type="spellStart"/>
      <w:r w:rsidRPr="008332FF">
        <w:rPr>
          <w:rFonts w:ascii="Times New Roman" w:hAnsi="Times New Roman" w:cs="Times New Roman"/>
          <w:sz w:val="24"/>
          <w:szCs w:val="24"/>
        </w:rPr>
        <w:t>Milli</w:t>
      </w:r>
      <w:proofErr w:type="spellEnd"/>
      <w:r w:rsidRPr="008332FF">
        <w:rPr>
          <w:rFonts w:ascii="Times New Roman" w:hAnsi="Times New Roman" w:cs="Times New Roman"/>
          <w:sz w:val="24"/>
          <w:szCs w:val="24"/>
        </w:rPr>
        <w:t>-Q water.</w:t>
      </w:r>
    </w:p>
    <w:p w14:paraId="58C4802B" w14:textId="77777777" w:rsidR="001B0BA0" w:rsidRPr="008332FF" w:rsidRDefault="001B0BA0" w:rsidP="001B0BA0">
      <w:pPr>
        <w:spacing w:after="0" w:line="360" w:lineRule="auto"/>
        <w:jc w:val="center"/>
        <w:rPr>
          <w:rFonts w:ascii="Times New Roman" w:hAnsi="Times New Roman" w:cs="Times New Roman"/>
          <w:sz w:val="24"/>
          <w:szCs w:val="24"/>
        </w:rPr>
      </w:pPr>
    </w:p>
    <w:p w14:paraId="0575C8EB" w14:textId="77777777" w:rsidR="001B0BA0" w:rsidRPr="00B57B86" w:rsidRDefault="001B0BA0" w:rsidP="001B0BA0">
      <w:pPr>
        <w:spacing w:after="0" w:line="360" w:lineRule="auto"/>
        <w:jc w:val="both"/>
        <w:rPr>
          <w:rFonts w:ascii="Times New Roman" w:hAnsi="Times New Roman" w:cs="Times New Roman"/>
          <w:i/>
          <w:sz w:val="24"/>
          <w:szCs w:val="24"/>
        </w:rPr>
      </w:pPr>
      <w:r>
        <w:rPr>
          <w:rFonts w:ascii="Times New Roman" w:hAnsi="Times New Roman" w:cs="Times New Roman"/>
          <w:i/>
          <w:sz w:val="24"/>
          <w:szCs w:val="24"/>
        </w:rPr>
        <w:t xml:space="preserve">3.3 </w:t>
      </w:r>
      <w:r w:rsidRPr="00B57B86">
        <w:rPr>
          <w:rFonts w:ascii="Times New Roman" w:hAnsi="Times New Roman" w:cs="Times New Roman"/>
          <w:i/>
          <w:sz w:val="24"/>
          <w:szCs w:val="24"/>
        </w:rPr>
        <w:t>Effect of pH influence on Imazapyr degradation:</w:t>
      </w:r>
    </w:p>
    <w:p w14:paraId="12A983F0" w14:textId="77777777" w:rsidR="001B0BA0" w:rsidRPr="008332FF" w:rsidRDefault="001B0BA0" w:rsidP="001B0BA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332FF">
        <w:rPr>
          <w:rFonts w:ascii="Times New Roman" w:hAnsi="Times New Roman" w:cs="Times New Roman"/>
          <w:sz w:val="24"/>
          <w:szCs w:val="24"/>
        </w:rPr>
        <w:t xml:space="preserve">Knowledge of the kinetics required to assess the efficiency of systems engineered for the oxidation of a variety of pollutants. Reliable kinetic studies require obvious substrate decay measurements. Thus, for comparison of the efficiency of these treatment processes, kinetic studies of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decomposition were carried out.</w:t>
      </w:r>
    </w:p>
    <w:p w14:paraId="0C375A3E" w14:textId="77777777" w:rsidR="001B0BA0" w:rsidRPr="008332FF" w:rsidRDefault="001B0BA0" w:rsidP="001B0BA0">
      <w:pPr>
        <w:spacing w:after="0" w:line="360" w:lineRule="auto"/>
        <w:ind w:firstLine="567"/>
        <w:jc w:val="both"/>
        <w:rPr>
          <w:rFonts w:ascii="Times New Roman" w:hAnsi="Times New Roman" w:cs="Times New Roman"/>
          <w:sz w:val="24"/>
          <w:szCs w:val="24"/>
        </w:rPr>
      </w:pPr>
      <w:r w:rsidRPr="008332FF">
        <w:rPr>
          <w:rFonts w:ascii="Times New Roman" w:hAnsi="Times New Roman" w:cs="Times New Roman"/>
          <w:sz w:val="24"/>
          <w:szCs w:val="24"/>
        </w:rPr>
        <w:lastRenderedPageBreak/>
        <w:t xml:space="preserve">In all experimental runs,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concentration was found to decrease with irradiation time. A first order kinetics fitting of the thus obtained concentration vs. time plots allows to calculate the respective first order rate constants. Based on the exponential decay of concentration of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the </w:t>
      </w:r>
      <w:proofErr w:type="spellStart"/>
      <w:r w:rsidRPr="008332FF">
        <w:rPr>
          <w:rFonts w:ascii="Times New Roman" w:hAnsi="Times New Roman" w:cs="Times New Roman"/>
          <w:sz w:val="24"/>
          <w:szCs w:val="24"/>
        </w:rPr>
        <w:t>photoactivity</w:t>
      </w:r>
      <w:proofErr w:type="spellEnd"/>
      <w:r w:rsidRPr="008332FF">
        <w:rPr>
          <w:rFonts w:ascii="Times New Roman" w:hAnsi="Times New Roman" w:cs="Times New Roman"/>
          <w:sz w:val="24"/>
          <w:szCs w:val="24"/>
        </w:rPr>
        <w:t xml:space="preserve"> profile was fitted assuming a first order reaction. </w:t>
      </w:r>
    </w:p>
    <w:p w14:paraId="428DBE03" w14:textId="77777777" w:rsidR="001B0BA0" w:rsidRPr="008332FF" w:rsidRDefault="001B0BA0" w:rsidP="001B0BA0">
      <w:pPr>
        <w:spacing w:after="0" w:line="360" w:lineRule="auto"/>
        <w:ind w:firstLine="708"/>
        <w:jc w:val="right"/>
        <w:rPr>
          <w:rFonts w:ascii="Times New Roman" w:hAnsi="Times New Roman" w:cs="Times New Roman"/>
          <w:sz w:val="24"/>
          <w:szCs w:val="24"/>
        </w:rPr>
      </w:pPr>
      <m:oMath>
        <m:r>
          <m:rPr>
            <m:sty m:val="bi"/>
          </m:rPr>
          <w:rPr>
            <w:rFonts w:ascii="Cambria Math" w:hAnsi="Cambria Math" w:cs="Times New Roman"/>
            <w:sz w:val="24"/>
            <w:szCs w:val="24"/>
          </w:rPr>
          <m:t>C</m:t>
        </m:r>
        <m:r>
          <m:rPr>
            <m:sty m:val="p"/>
          </m:rPr>
          <w:rPr>
            <w:rFonts w:ascii="Cambria Math" w:hAnsi="Cambria Math" w:cs="Times New Roman"/>
            <w:sz w:val="24"/>
            <w:szCs w:val="24"/>
          </w:rPr>
          <m:t xml:space="preserve">= </m:t>
        </m:r>
        <m:sSub>
          <m:sSubPr>
            <m:ctrlPr>
              <w:rPr>
                <w:rFonts w:ascii="Cambria Math" w:hAnsi="Cambria Math" w:cs="Times New Roman"/>
                <w:sz w:val="24"/>
                <w:szCs w:val="24"/>
              </w:rPr>
            </m:ctrlPr>
          </m:sSubPr>
          <m:e>
            <m:r>
              <m:rPr>
                <m:sty m:val="bi"/>
              </m:rPr>
              <w:rPr>
                <w:rFonts w:ascii="Cambria Math" w:hAnsi="Cambria Math" w:cs="Times New Roman"/>
                <w:sz w:val="24"/>
                <w:szCs w:val="24"/>
              </w:rPr>
              <m:t>C</m:t>
            </m:r>
          </m:e>
          <m:sub>
            <m:r>
              <m:rPr>
                <m:sty m:val="b"/>
              </m:rPr>
              <w:rPr>
                <w:rFonts w:ascii="Cambria Math" w:hAnsi="Cambria Math" w:cs="Times New Roman"/>
                <w:sz w:val="24"/>
                <w:szCs w:val="24"/>
              </w:rPr>
              <m:t>0</m:t>
            </m:r>
          </m:sub>
        </m:sSub>
        <m:r>
          <m:rPr>
            <m:sty m:val="p"/>
          </m:rPr>
          <w:rPr>
            <w:rFonts w:ascii="Cambria Math" w:hAnsi="Cambria Math" w:cs="Times New Roman"/>
            <w:sz w:val="24"/>
            <w:szCs w:val="24"/>
          </w:rPr>
          <m:t xml:space="preserve"> </m:t>
        </m:r>
        <m:r>
          <m:rPr>
            <m:sty m:val="bi"/>
          </m:rPr>
          <w:rPr>
            <w:rFonts w:ascii="Cambria Math" w:hAnsi="Cambria Math" w:cs="Times New Roman"/>
            <w:sz w:val="24"/>
            <w:szCs w:val="24"/>
          </w:rPr>
          <m:t>exp</m:t>
        </m:r>
        <m:r>
          <m:rPr>
            <m:sty m:val="p"/>
          </m:rPr>
          <w:rPr>
            <w:rFonts w:ascii="Cambria Math" w:hAnsi="Cambria Math" w:cs="Times New Roman"/>
            <w:sz w:val="24"/>
            <w:szCs w:val="24"/>
          </w:rPr>
          <m:t>(-</m:t>
        </m:r>
        <m:r>
          <m:rPr>
            <m:sty m:val="bi"/>
          </m:rPr>
          <w:rPr>
            <w:rFonts w:ascii="Cambria Math" w:hAnsi="Cambria Math" w:cs="Times New Roman"/>
            <w:sz w:val="24"/>
            <w:szCs w:val="24"/>
          </w:rPr>
          <m:t>k</m:t>
        </m:r>
        <m:r>
          <m:rPr>
            <m:sty m:val="p"/>
          </m:rPr>
          <w:rPr>
            <w:rFonts w:ascii="Cambria Math" w:hAnsi="Cambria Math" w:cs="Times New Roman"/>
            <w:sz w:val="24"/>
            <w:szCs w:val="24"/>
          </w:rPr>
          <m:t>·</m:t>
        </m:r>
        <m:r>
          <m:rPr>
            <m:sty m:val="bi"/>
          </m:rPr>
          <w:rPr>
            <w:rFonts w:ascii="Cambria Math" w:hAnsi="Cambria Math" w:cs="Times New Roman"/>
            <w:sz w:val="24"/>
            <w:szCs w:val="24"/>
          </w:rPr>
          <m:t>t</m:t>
        </m:r>
        <m:r>
          <m:rPr>
            <m:sty m:val="p"/>
          </m:rPr>
          <w:rPr>
            <w:rFonts w:ascii="Cambria Math" w:hAnsi="Cambria Math" w:cs="Times New Roman"/>
            <w:sz w:val="24"/>
            <w:szCs w:val="24"/>
          </w:rPr>
          <m:t>)</m:t>
        </m:r>
      </m:oMath>
      <w:r w:rsidRPr="008332FF">
        <w:rPr>
          <w:rFonts w:ascii="Times New Roman" w:hAnsi="Times New Roman" w:cs="Times New Roman"/>
          <w:sz w:val="24"/>
          <w:szCs w:val="24"/>
        </w:rPr>
        <w:t xml:space="preserve">                                                                             (1)</w:t>
      </w:r>
    </w:p>
    <w:p w14:paraId="52BF497D" w14:textId="77777777" w:rsidR="001B0BA0" w:rsidRPr="008332FF" w:rsidRDefault="001B0BA0" w:rsidP="001B0BA0">
      <w:pPr>
        <w:spacing w:after="0" w:line="360" w:lineRule="auto"/>
        <w:jc w:val="both"/>
        <w:rPr>
          <w:rFonts w:ascii="Times New Roman" w:hAnsi="Times New Roman" w:cs="Times New Roman"/>
          <w:sz w:val="24"/>
          <w:szCs w:val="24"/>
        </w:rPr>
      </w:pPr>
      <w:r w:rsidRPr="008332FF">
        <w:rPr>
          <w:rFonts w:ascii="Times New Roman" w:hAnsi="Times New Roman" w:cs="Times New Roman"/>
          <w:sz w:val="24"/>
          <w:szCs w:val="24"/>
        </w:rPr>
        <w:t xml:space="preserve">In which C is the concentration of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at time t, Co is the initial concentration, and k is the observed rate constant. </w:t>
      </w:r>
    </w:p>
    <w:p w14:paraId="0F73166E" w14:textId="77777777" w:rsidR="001B0BA0" w:rsidRPr="008332FF" w:rsidRDefault="001B0BA0" w:rsidP="001B0BA0">
      <w:pPr>
        <w:spacing w:after="0" w:line="360" w:lineRule="auto"/>
        <w:jc w:val="both"/>
        <w:rPr>
          <w:rFonts w:ascii="Times New Roman" w:hAnsi="Times New Roman" w:cs="Times New Roman"/>
          <w:sz w:val="24"/>
          <w:szCs w:val="24"/>
        </w:rPr>
      </w:pPr>
      <w:r w:rsidRPr="008332FF">
        <w:rPr>
          <w:rFonts w:ascii="Times New Roman" w:hAnsi="Times New Roman" w:cs="Times New Roman"/>
          <w:sz w:val="24"/>
          <w:szCs w:val="24"/>
        </w:rPr>
        <w:t xml:space="preserve">Many </w:t>
      </w:r>
      <w:proofErr w:type="spellStart"/>
      <w:r w:rsidRPr="008332FF">
        <w:rPr>
          <w:rFonts w:ascii="Times New Roman" w:hAnsi="Times New Roman" w:cs="Times New Roman"/>
          <w:sz w:val="24"/>
          <w:szCs w:val="24"/>
        </w:rPr>
        <w:t>aurhors</w:t>
      </w:r>
      <w:proofErr w:type="spellEnd"/>
      <w:r w:rsidRPr="008332FF">
        <w:rPr>
          <w:rFonts w:ascii="Times New Roman" w:hAnsi="Times New Roman" w:cs="Times New Roman"/>
          <w:sz w:val="24"/>
          <w:szCs w:val="24"/>
        </w:rPr>
        <w:t xml:space="preserve"> have reported that the kinetic behavior of </w:t>
      </w:r>
      <w:proofErr w:type="spellStart"/>
      <w:r w:rsidRPr="008332FF">
        <w:rPr>
          <w:rFonts w:ascii="Times New Roman" w:hAnsi="Times New Roman" w:cs="Times New Roman"/>
          <w:sz w:val="24"/>
          <w:szCs w:val="24"/>
        </w:rPr>
        <w:t>photocatalytic</w:t>
      </w:r>
      <w:proofErr w:type="spellEnd"/>
      <w:r w:rsidRPr="008332FF">
        <w:rPr>
          <w:rFonts w:ascii="Times New Roman" w:hAnsi="Times New Roman" w:cs="Times New Roman"/>
          <w:sz w:val="24"/>
          <w:szCs w:val="24"/>
        </w:rPr>
        <w:t xml:space="preserve"> reaction can be described by a modif</w:t>
      </w:r>
      <w:r>
        <w:rPr>
          <w:rFonts w:ascii="Times New Roman" w:hAnsi="Times New Roman" w:cs="Times New Roman"/>
          <w:sz w:val="24"/>
          <w:szCs w:val="24"/>
        </w:rPr>
        <w:t>ied Langmuir-Hinshelwood model.</w:t>
      </w:r>
      <w:r w:rsidRPr="00BA33A6">
        <w:rPr>
          <w:rFonts w:ascii="Times New Roman" w:hAnsi="Times New Roman" w:cs="Times New Roman"/>
          <w:sz w:val="24"/>
          <w:szCs w:val="24"/>
          <w:vertAlign w:val="superscript"/>
        </w:rPr>
        <w:t>18-</w:t>
      </w:r>
      <w:r w:rsidRPr="00286EB8">
        <w:rPr>
          <w:rFonts w:ascii="Times New Roman" w:hAnsi="Times New Roman" w:cs="Times New Roman"/>
          <w:sz w:val="24"/>
          <w:szCs w:val="24"/>
          <w:vertAlign w:val="superscript"/>
        </w:rPr>
        <w:t>19</w:t>
      </w:r>
    </w:p>
    <w:p w14:paraId="4D304184" w14:textId="77777777" w:rsidR="001B0BA0" w:rsidRPr="00243627" w:rsidRDefault="001B0BA0" w:rsidP="001B0BA0">
      <w:pPr>
        <w:spacing w:after="0" w:line="360" w:lineRule="auto"/>
        <w:ind w:firstLine="567"/>
        <w:jc w:val="both"/>
        <w:rPr>
          <w:rFonts w:ascii="Times New Roman" w:hAnsi="Times New Roman" w:cs="Times New Roman"/>
          <w:sz w:val="24"/>
          <w:szCs w:val="24"/>
        </w:rPr>
      </w:pPr>
      <w:r w:rsidRPr="008332FF">
        <w:rPr>
          <w:rFonts w:ascii="Times New Roman" w:hAnsi="Times New Roman" w:cs="Times New Roman"/>
          <w:sz w:val="24"/>
          <w:szCs w:val="24"/>
        </w:rPr>
        <w:t xml:space="preserve">The influence of pH on the effectiveness of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degradation by </w:t>
      </w:r>
      <w:proofErr w:type="spellStart"/>
      <w:r w:rsidRPr="008332FF">
        <w:rPr>
          <w:rFonts w:ascii="Times New Roman" w:hAnsi="Times New Roman" w:cs="Times New Roman"/>
          <w:sz w:val="24"/>
          <w:szCs w:val="24"/>
        </w:rPr>
        <w:t>photocatalytic</w:t>
      </w:r>
      <w:proofErr w:type="spellEnd"/>
      <w:r w:rsidRPr="008332FF">
        <w:rPr>
          <w:rFonts w:ascii="Times New Roman" w:hAnsi="Times New Roman" w:cs="Times New Roman"/>
          <w:sz w:val="24"/>
          <w:szCs w:val="24"/>
        </w:rPr>
        <w:t xml:space="preserve"> </w:t>
      </w:r>
      <w:proofErr w:type="spellStart"/>
      <w:r w:rsidRPr="008332FF">
        <w:rPr>
          <w:rFonts w:ascii="Times New Roman" w:hAnsi="Times New Roman" w:cs="Times New Roman"/>
          <w:sz w:val="24"/>
          <w:szCs w:val="24"/>
        </w:rPr>
        <w:t>ozonation</w:t>
      </w:r>
      <w:proofErr w:type="spellEnd"/>
      <w:r w:rsidRPr="008332FF">
        <w:rPr>
          <w:rFonts w:ascii="Times New Roman" w:hAnsi="Times New Roman" w:cs="Times New Roman"/>
          <w:sz w:val="24"/>
          <w:szCs w:val="24"/>
        </w:rPr>
        <w:t xml:space="preserve"> is shown in figure 5. The degradation experiments were carried out at pH values of 3, 7,</w:t>
      </w:r>
      <w:r>
        <w:rPr>
          <w:rFonts w:ascii="Times New Roman" w:hAnsi="Times New Roman" w:cs="Times New Roman"/>
          <w:sz w:val="24"/>
          <w:szCs w:val="24"/>
        </w:rPr>
        <w:t xml:space="preserve"> </w:t>
      </w:r>
      <w:r w:rsidRPr="008332FF">
        <w:rPr>
          <w:rFonts w:ascii="Times New Roman" w:hAnsi="Times New Roman" w:cs="Times New Roman"/>
          <w:sz w:val="24"/>
          <w:szCs w:val="24"/>
        </w:rPr>
        <w:t>and 10. Imazapyr removal rate reached a maximum at pH 7 with a first order rate constant of 0.247 min</w:t>
      </w:r>
      <w:r w:rsidRPr="00286EB8">
        <w:rPr>
          <w:rFonts w:ascii="Times New Roman" w:hAnsi="Times New Roman" w:cs="Times New Roman"/>
          <w:sz w:val="24"/>
          <w:szCs w:val="24"/>
          <w:vertAlign w:val="superscript"/>
        </w:rPr>
        <w:t>−1</w:t>
      </w:r>
      <w:r w:rsidRPr="008332FF">
        <w:rPr>
          <w:rFonts w:ascii="Times New Roman" w:hAnsi="Times New Roman" w:cs="Times New Roman"/>
          <w:sz w:val="24"/>
          <w:szCs w:val="24"/>
        </w:rPr>
        <w:t xml:space="preserve">. However, for pH 3 and 10, the </w:t>
      </w:r>
      <w:proofErr w:type="spellStart"/>
      <w:r w:rsidRPr="008332FF">
        <w:rPr>
          <w:rFonts w:ascii="Times New Roman" w:hAnsi="Times New Roman" w:cs="Times New Roman"/>
          <w:sz w:val="24"/>
          <w:szCs w:val="24"/>
        </w:rPr>
        <w:t>photocatalytic</w:t>
      </w:r>
      <w:proofErr w:type="spellEnd"/>
      <w:r w:rsidRPr="008332FF">
        <w:rPr>
          <w:rFonts w:ascii="Times New Roman" w:hAnsi="Times New Roman" w:cs="Times New Roman"/>
          <w:sz w:val="24"/>
          <w:szCs w:val="24"/>
        </w:rPr>
        <w:t xml:space="preserve"> activity decreased appreciably. The rates constant at pH 3 and pH 10 are 0.107 min</w:t>
      </w:r>
      <w:r w:rsidRPr="00286EB8">
        <w:rPr>
          <w:rFonts w:ascii="Times New Roman" w:hAnsi="Times New Roman" w:cs="Times New Roman"/>
          <w:sz w:val="24"/>
          <w:szCs w:val="24"/>
          <w:vertAlign w:val="superscript"/>
        </w:rPr>
        <w:t>−1</w:t>
      </w:r>
      <w:r w:rsidRPr="008332FF">
        <w:rPr>
          <w:rFonts w:ascii="Times New Roman" w:hAnsi="Times New Roman" w:cs="Times New Roman"/>
          <w:sz w:val="24"/>
          <w:szCs w:val="24"/>
        </w:rPr>
        <w:t>, 0.134 min</w:t>
      </w:r>
      <w:r w:rsidRPr="00286EB8">
        <w:rPr>
          <w:rFonts w:ascii="Times New Roman" w:hAnsi="Times New Roman" w:cs="Times New Roman"/>
          <w:sz w:val="24"/>
          <w:szCs w:val="24"/>
          <w:vertAlign w:val="superscript"/>
        </w:rPr>
        <w:t>−1</w:t>
      </w:r>
      <w:r w:rsidRPr="008332FF">
        <w:rPr>
          <w:rFonts w:ascii="Times New Roman" w:hAnsi="Times New Roman" w:cs="Times New Roman"/>
          <w:sz w:val="24"/>
          <w:szCs w:val="24"/>
        </w:rPr>
        <w:t xml:space="preserve"> respectively (Table1). The study of pH influence on the </w:t>
      </w:r>
      <w:proofErr w:type="spellStart"/>
      <w:r w:rsidRPr="008332FF">
        <w:rPr>
          <w:rFonts w:ascii="Times New Roman" w:hAnsi="Times New Roman" w:cs="Times New Roman"/>
          <w:sz w:val="24"/>
          <w:szCs w:val="24"/>
        </w:rPr>
        <w:t>photocatalytic</w:t>
      </w:r>
      <w:proofErr w:type="spellEnd"/>
      <w:r w:rsidRPr="008332FF">
        <w:rPr>
          <w:rFonts w:ascii="Times New Roman" w:hAnsi="Times New Roman" w:cs="Times New Roman"/>
          <w:sz w:val="24"/>
          <w:szCs w:val="24"/>
        </w:rPr>
        <w:t xml:space="preserve"> </w:t>
      </w:r>
      <w:proofErr w:type="spellStart"/>
      <w:r w:rsidRPr="008332FF">
        <w:rPr>
          <w:rFonts w:ascii="Times New Roman" w:hAnsi="Times New Roman" w:cs="Times New Roman"/>
          <w:sz w:val="24"/>
          <w:szCs w:val="24"/>
        </w:rPr>
        <w:t>ozonation</w:t>
      </w:r>
      <w:proofErr w:type="spellEnd"/>
      <w:r w:rsidRPr="008332FF">
        <w:rPr>
          <w:rFonts w:ascii="Times New Roman" w:hAnsi="Times New Roman" w:cs="Times New Roman"/>
          <w:sz w:val="24"/>
          <w:szCs w:val="24"/>
        </w:rPr>
        <w:t xml:space="preserve"> process would be helpful to understand its underlying mechanism and would help obtaining a higher degree of removal. Based on the exponential decay of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concentration, the degradation by </w:t>
      </w:r>
      <w:proofErr w:type="spellStart"/>
      <w:r w:rsidRPr="008332FF">
        <w:rPr>
          <w:rFonts w:ascii="Times New Roman" w:hAnsi="Times New Roman" w:cs="Times New Roman"/>
          <w:sz w:val="24"/>
          <w:szCs w:val="24"/>
        </w:rPr>
        <w:t>photocatalytic</w:t>
      </w:r>
      <w:proofErr w:type="spellEnd"/>
      <w:r w:rsidRPr="008332FF">
        <w:rPr>
          <w:rFonts w:ascii="Times New Roman" w:hAnsi="Times New Roman" w:cs="Times New Roman"/>
          <w:sz w:val="24"/>
          <w:szCs w:val="24"/>
        </w:rPr>
        <w:t xml:space="preserve"> </w:t>
      </w:r>
      <w:proofErr w:type="spellStart"/>
      <w:r w:rsidRPr="008332FF">
        <w:rPr>
          <w:rFonts w:ascii="Times New Roman" w:hAnsi="Times New Roman" w:cs="Times New Roman"/>
          <w:sz w:val="24"/>
          <w:szCs w:val="24"/>
        </w:rPr>
        <w:t>ozonation</w:t>
      </w:r>
      <w:proofErr w:type="spellEnd"/>
      <w:r w:rsidRPr="008332FF">
        <w:rPr>
          <w:rFonts w:ascii="Times New Roman" w:hAnsi="Times New Roman" w:cs="Times New Roman"/>
          <w:sz w:val="24"/>
          <w:szCs w:val="24"/>
        </w:rPr>
        <w:t xml:space="preserve"> profile was fitted assuming a first order reaction model. Similar finding have been reported by </w:t>
      </w:r>
      <w:proofErr w:type="spellStart"/>
      <w:r w:rsidRPr="00243627">
        <w:rPr>
          <w:rFonts w:ascii="Times New Roman" w:hAnsi="Times New Roman" w:cs="Times New Roman"/>
          <w:i/>
          <w:sz w:val="24"/>
          <w:szCs w:val="24"/>
        </w:rPr>
        <w:t>Beduk</w:t>
      </w:r>
      <w:proofErr w:type="spellEnd"/>
      <w:r w:rsidRPr="00243627">
        <w:rPr>
          <w:rFonts w:ascii="Times New Roman" w:hAnsi="Times New Roman" w:cs="Times New Roman"/>
          <w:i/>
          <w:sz w:val="24"/>
          <w:szCs w:val="24"/>
        </w:rPr>
        <w:t xml:space="preserve"> et al.</w:t>
      </w:r>
      <w:r>
        <w:rPr>
          <w:rFonts w:ascii="Times New Roman" w:hAnsi="Times New Roman" w:cs="Times New Roman"/>
          <w:i/>
          <w:sz w:val="24"/>
          <w:szCs w:val="24"/>
        </w:rPr>
        <w:t>,</w:t>
      </w:r>
      <w:r w:rsidRPr="00243627">
        <w:rPr>
          <w:rFonts w:ascii="Times New Roman" w:hAnsi="Times New Roman" w:cs="Times New Roman"/>
          <w:i/>
          <w:sz w:val="24"/>
          <w:szCs w:val="24"/>
        </w:rPr>
        <w:t xml:space="preserve"> </w:t>
      </w:r>
      <w:r w:rsidRPr="00243627">
        <w:rPr>
          <w:rFonts w:ascii="Times New Roman" w:hAnsi="Times New Roman" w:cs="Times New Roman"/>
          <w:sz w:val="24"/>
          <w:szCs w:val="24"/>
          <w:vertAlign w:val="superscript"/>
        </w:rPr>
        <w:t>14</w:t>
      </w:r>
      <w:r w:rsidRPr="008332FF">
        <w:rPr>
          <w:rFonts w:ascii="Times New Roman" w:hAnsi="Times New Roman" w:cs="Times New Roman"/>
          <w:sz w:val="24"/>
          <w:szCs w:val="24"/>
        </w:rPr>
        <w:t xml:space="preserve"> and by </w:t>
      </w:r>
      <w:proofErr w:type="spellStart"/>
      <w:r w:rsidRPr="00243627">
        <w:rPr>
          <w:rFonts w:ascii="Times New Roman" w:hAnsi="Times New Roman" w:cs="Times New Roman"/>
          <w:i/>
          <w:sz w:val="24"/>
          <w:szCs w:val="24"/>
        </w:rPr>
        <w:t>Balcioglu</w:t>
      </w:r>
      <w:proofErr w:type="spellEnd"/>
      <w:r w:rsidRPr="00243627">
        <w:rPr>
          <w:rFonts w:ascii="Times New Roman" w:hAnsi="Times New Roman" w:cs="Times New Roman"/>
          <w:i/>
          <w:sz w:val="24"/>
          <w:szCs w:val="24"/>
        </w:rPr>
        <w:t xml:space="preserve"> et al</w:t>
      </w:r>
      <w:proofErr w:type="gramStart"/>
      <w:r>
        <w:rPr>
          <w:rFonts w:ascii="Times New Roman" w:hAnsi="Times New Roman" w:cs="Times New Roman"/>
          <w:sz w:val="24"/>
          <w:szCs w:val="24"/>
        </w:rPr>
        <w:t>..</w:t>
      </w:r>
      <w:proofErr w:type="gramEnd"/>
      <w:r w:rsidRPr="00243627">
        <w:rPr>
          <w:rFonts w:ascii="Times New Roman" w:hAnsi="Times New Roman" w:cs="Times New Roman"/>
          <w:sz w:val="24"/>
          <w:szCs w:val="24"/>
          <w:vertAlign w:val="superscript"/>
        </w:rPr>
        <w:t>15</w:t>
      </w:r>
      <w:r w:rsidRPr="008332FF">
        <w:rPr>
          <w:rFonts w:ascii="Times New Roman" w:hAnsi="Times New Roman" w:cs="Times New Roman"/>
          <w:sz w:val="24"/>
          <w:szCs w:val="24"/>
        </w:rPr>
        <w:t>These authors have reported first order reaction kinetics for the degradation and mineralization of chlorinated pesticides and insecticides and other various water pollutan</w:t>
      </w:r>
      <w:r>
        <w:rPr>
          <w:rFonts w:ascii="Times New Roman" w:hAnsi="Times New Roman" w:cs="Times New Roman"/>
          <w:sz w:val="24"/>
          <w:szCs w:val="24"/>
        </w:rPr>
        <w:t xml:space="preserve">ts by </w:t>
      </w:r>
      <w:proofErr w:type="spellStart"/>
      <w:r>
        <w:rPr>
          <w:rFonts w:ascii="Times New Roman" w:hAnsi="Times New Roman" w:cs="Times New Roman"/>
          <w:sz w:val="24"/>
          <w:szCs w:val="24"/>
        </w:rPr>
        <w:t>photocatalytic</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ozonation</w:t>
      </w:r>
      <w:proofErr w:type="spellEnd"/>
      <w:r>
        <w:rPr>
          <w:rFonts w:ascii="Times New Roman" w:hAnsi="Times New Roman" w:cs="Times New Roman"/>
          <w:sz w:val="24"/>
          <w:szCs w:val="24"/>
        </w:rPr>
        <w:t xml:space="preserve">. </w:t>
      </w:r>
      <w:r>
        <w:rPr>
          <w:rFonts w:ascii="Times New Roman" w:hAnsi="Times New Roman" w:cs="Times New Roman"/>
          <w:sz w:val="24"/>
          <w:szCs w:val="24"/>
          <w:vertAlign w:val="superscript"/>
        </w:rPr>
        <w:t>14-20</w:t>
      </w:r>
    </w:p>
    <w:p w14:paraId="4F4E50B3" w14:textId="77777777" w:rsidR="001B0BA0" w:rsidRPr="008332FF" w:rsidRDefault="001B0BA0" w:rsidP="001B0BA0">
      <w:pPr>
        <w:spacing w:after="0" w:line="360" w:lineRule="auto"/>
        <w:ind w:firstLine="567"/>
        <w:jc w:val="both"/>
        <w:rPr>
          <w:rFonts w:ascii="Times New Roman" w:hAnsi="Times New Roman" w:cs="Times New Roman"/>
          <w:sz w:val="24"/>
          <w:szCs w:val="24"/>
        </w:rPr>
      </w:pPr>
      <w:r w:rsidRPr="008332FF">
        <w:rPr>
          <w:rFonts w:ascii="Times New Roman" w:hAnsi="Times New Roman" w:cs="Times New Roman"/>
          <w:sz w:val="24"/>
          <w:szCs w:val="24"/>
        </w:rPr>
        <w:t xml:space="preserve">The results, shown in figure 5, demonstrates that the optimal conditions for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degradation with </w:t>
      </w:r>
      <w:proofErr w:type="spellStart"/>
      <w:r w:rsidRPr="008332FF">
        <w:rPr>
          <w:rFonts w:ascii="Times New Roman" w:hAnsi="Times New Roman" w:cs="Times New Roman"/>
          <w:sz w:val="24"/>
          <w:szCs w:val="24"/>
        </w:rPr>
        <w:t>photocatalytic</w:t>
      </w:r>
      <w:proofErr w:type="spellEnd"/>
      <w:r w:rsidRPr="008332FF">
        <w:rPr>
          <w:rFonts w:ascii="Times New Roman" w:hAnsi="Times New Roman" w:cs="Times New Roman"/>
          <w:sz w:val="24"/>
          <w:szCs w:val="24"/>
        </w:rPr>
        <w:t xml:space="preserve"> </w:t>
      </w:r>
      <w:proofErr w:type="spellStart"/>
      <w:r w:rsidRPr="008332FF">
        <w:rPr>
          <w:rFonts w:ascii="Times New Roman" w:hAnsi="Times New Roman" w:cs="Times New Roman"/>
          <w:sz w:val="24"/>
          <w:szCs w:val="24"/>
        </w:rPr>
        <w:t>ozonation</w:t>
      </w:r>
      <w:proofErr w:type="spellEnd"/>
      <w:r w:rsidRPr="008332FF">
        <w:rPr>
          <w:rFonts w:ascii="Times New Roman" w:hAnsi="Times New Roman" w:cs="Times New Roman"/>
          <w:sz w:val="24"/>
          <w:szCs w:val="24"/>
        </w:rPr>
        <w:t xml:space="preserve"> is neutral </w:t>
      </w:r>
      <w:proofErr w:type="spellStart"/>
      <w:r w:rsidRPr="008332FF">
        <w:rPr>
          <w:rFonts w:ascii="Times New Roman" w:hAnsi="Times New Roman" w:cs="Times New Roman"/>
          <w:sz w:val="24"/>
          <w:szCs w:val="24"/>
        </w:rPr>
        <w:t>pH.</w:t>
      </w:r>
      <w:proofErr w:type="spellEnd"/>
      <w:r w:rsidRPr="008332FF">
        <w:rPr>
          <w:rFonts w:ascii="Times New Roman" w:hAnsi="Times New Roman" w:cs="Times New Roman"/>
          <w:sz w:val="24"/>
          <w:szCs w:val="24"/>
        </w:rPr>
        <w:t xml:space="preserve"> On the other hand, the combination of two oxidation systems, </w:t>
      </w:r>
      <w:proofErr w:type="spellStart"/>
      <w:r w:rsidRPr="008332FF">
        <w:rPr>
          <w:rFonts w:ascii="Times New Roman" w:hAnsi="Times New Roman" w:cs="Times New Roman"/>
          <w:sz w:val="24"/>
          <w:szCs w:val="24"/>
        </w:rPr>
        <w:t>ozonation</w:t>
      </w:r>
      <w:proofErr w:type="spellEnd"/>
      <w:r w:rsidRPr="008332FF">
        <w:rPr>
          <w:rFonts w:ascii="Times New Roman" w:hAnsi="Times New Roman" w:cs="Times New Roman"/>
          <w:sz w:val="24"/>
          <w:szCs w:val="24"/>
        </w:rPr>
        <w:t xml:space="preserve"> and </w:t>
      </w:r>
      <w:proofErr w:type="spellStart"/>
      <w:r w:rsidRPr="008332FF">
        <w:rPr>
          <w:rFonts w:ascii="Times New Roman" w:hAnsi="Times New Roman" w:cs="Times New Roman"/>
          <w:sz w:val="24"/>
          <w:szCs w:val="24"/>
        </w:rPr>
        <w:t>photocatalysis</w:t>
      </w:r>
      <w:proofErr w:type="spellEnd"/>
      <w:r w:rsidRPr="008332FF">
        <w:rPr>
          <w:rFonts w:ascii="Times New Roman" w:hAnsi="Times New Roman" w:cs="Times New Roman"/>
          <w:sz w:val="24"/>
          <w:szCs w:val="24"/>
        </w:rPr>
        <w:t>, for water treatment under optimal conditions are reported to have increased oxidation efficiencies (synergy) compared to the sum oxidation efficiencies of these two oxi</w:t>
      </w:r>
      <w:r>
        <w:rPr>
          <w:rFonts w:ascii="Times New Roman" w:hAnsi="Times New Roman" w:cs="Times New Roman"/>
          <w:sz w:val="24"/>
          <w:szCs w:val="24"/>
        </w:rPr>
        <w:t>dation systems separately.</w:t>
      </w:r>
      <w:r>
        <w:rPr>
          <w:rFonts w:ascii="Times New Roman" w:hAnsi="Times New Roman" w:cs="Times New Roman"/>
          <w:sz w:val="24"/>
          <w:szCs w:val="24"/>
          <w:vertAlign w:val="superscript"/>
        </w:rPr>
        <w:t>16-14</w:t>
      </w:r>
      <w:r w:rsidRPr="008332FF">
        <w:rPr>
          <w:rFonts w:ascii="Times New Roman" w:hAnsi="Times New Roman" w:cs="Times New Roman"/>
          <w:sz w:val="24"/>
          <w:szCs w:val="24"/>
        </w:rPr>
        <w:t xml:space="preserve"> Several studies have discussed the synergistic effects of </w:t>
      </w:r>
      <w:proofErr w:type="spellStart"/>
      <w:r w:rsidRPr="008332FF">
        <w:rPr>
          <w:rFonts w:ascii="Times New Roman" w:hAnsi="Times New Roman" w:cs="Times New Roman"/>
          <w:sz w:val="24"/>
          <w:szCs w:val="24"/>
        </w:rPr>
        <w:t>photocatalytic</w:t>
      </w:r>
      <w:proofErr w:type="spellEnd"/>
      <w:r w:rsidRPr="008332FF">
        <w:rPr>
          <w:rFonts w:ascii="Times New Roman" w:hAnsi="Times New Roman" w:cs="Times New Roman"/>
          <w:sz w:val="24"/>
          <w:szCs w:val="24"/>
        </w:rPr>
        <w:t xml:space="preserve"> </w:t>
      </w:r>
      <w:proofErr w:type="spellStart"/>
      <w:r w:rsidRPr="008332FF">
        <w:rPr>
          <w:rFonts w:ascii="Times New Roman" w:hAnsi="Times New Roman" w:cs="Times New Roman"/>
          <w:sz w:val="24"/>
          <w:szCs w:val="24"/>
        </w:rPr>
        <w:t>ozonation</w:t>
      </w:r>
      <w:proofErr w:type="spellEnd"/>
      <w:r w:rsidRPr="008332FF">
        <w:rPr>
          <w:rFonts w:ascii="Times New Roman" w:hAnsi="Times New Roman" w:cs="Times New Roman"/>
          <w:sz w:val="24"/>
          <w:szCs w:val="24"/>
        </w:rPr>
        <w:t xml:space="preserve"> on degradation and removal of different substances from aqueous solutions and the effects are reported in terms of the degradation and/or mineralization efficiencies or oxidation rate constants</w:t>
      </w:r>
      <w:r>
        <w:rPr>
          <w:rFonts w:ascii="Times New Roman" w:hAnsi="Times New Roman" w:cs="Times New Roman"/>
          <w:sz w:val="24"/>
          <w:szCs w:val="24"/>
        </w:rPr>
        <w:t xml:space="preserve"> of model water pollutants.</w:t>
      </w:r>
      <w:r>
        <w:rPr>
          <w:rFonts w:ascii="Times New Roman" w:hAnsi="Times New Roman" w:cs="Times New Roman"/>
          <w:sz w:val="24"/>
          <w:szCs w:val="24"/>
          <w:vertAlign w:val="superscript"/>
        </w:rPr>
        <w:t>17-27</w:t>
      </w:r>
      <w:r w:rsidRPr="008332FF">
        <w:rPr>
          <w:rFonts w:ascii="Times New Roman" w:hAnsi="Times New Roman" w:cs="Times New Roman"/>
          <w:sz w:val="24"/>
          <w:szCs w:val="24"/>
        </w:rPr>
        <w:t xml:space="preserve"> The efficiency of </w:t>
      </w:r>
      <w:proofErr w:type="spellStart"/>
      <w:r w:rsidRPr="008332FF">
        <w:rPr>
          <w:rFonts w:ascii="Times New Roman" w:hAnsi="Times New Roman" w:cs="Times New Roman"/>
          <w:sz w:val="24"/>
          <w:szCs w:val="24"/>
        </w:rPr>
        <w:t>photocatalytic</w:t>
      </w:r>
      <w:proofErr w:type="spellEnd"/>
      <w:r w:rsidRPr="008332FF">
        <w:rPr>
          <w:rFonts w:ascii="Times New Roman" w:hAnsi="Times New Roman" w:cs="Times New Roman"/>
          <w:sz w:val="24"/>
          <w:szCs w:val="24"/>
        </w:rPr>
        <w:t xml:space="preserve"> </w:t>
      </w:r>
      <w:proofErr w:type="spellStart"/>
      <w:r w:rsidRPr="008332FF">
        <w:rPr>
          <w:rFonts w:ascii="Times New Roman" w:hAnsi="Times New Roman" w:cs="Times New Roman"/>
          <w:sz w:val="24"/>
          <w:szCs w:val="24"/>
        </w:rPr>
        <w:t>ozonation</w:t>
      </w:r>
      <w:proofErr w:type="spellEnd"/>
      <w:r w:rsidRPr="008332FF">
        <w:rPr>
          <w:rFonts w:ascii="Times New Roman" w:hAnsi="Times New Roman" w:cs="Times New Roman"/>
          <w:sz w:val="24"/>
          <w:szCs w:val="24"/>
        </w:rPr>
        <w:t xml:space="preserve"> is mainly attributed to the formation of more reactive and non-selective hydroxyl radicals in the oxidation medium, which react with almost all organic molecules at a rate of 10</w:t>
      </w:r>
      <w:r w:rsidRPr="00733113">
        <w:rPr>
          <w:rFonts w:ascii="Times New Roman" w:hAnsi="Times New Roman" w:cs="Times New Roman"/>
          <w:sz w:val="24"/>
          <w:szCs w:val="24"/>
          <w:vertAlign w:val="superscript"/>
        </w:rPr>
        <w:t>6</w:t>
      </w:r>
      <w:r w:rsidRPr="008332FF">
        <w:rPr>
          <w:rFonts w:ascii="Times New Roman" w:hAnsi="Times New Roman" w:cs="Times New Roman"/>
          <w:sz w:val="24"/>
          <w:szCs w:val="24"/>
        </w:rPr>
        <w:t>- 10</w:t>
      </w:r>
      <w:r w:rsidRPr="00733113">
        <w:rPr>
          <w:rFonts w:ascii="Times New Roman" w:hAnsi="Times New Roman" w:cs="Times New Roman"/>
          <w:sz w:val="24"/>
          <w:szCs w:val="24"/>
          <w:vertAlign w:val="superscript"/>
        </w:rPr>
        <w:t>9</w:t>
      </w:r>
      <w:r w:rsidRPr="008332FF">
        <w:rPr>
          <w:rFonts w:ascii="Times New Roman" w:hAnsi="Times New Roman" w:cs="Times New Roman"/>
          <w:sz w:val="24"/>
          <w:szCs w:val="24"/>
        </w:rPr>
        <w:t xml:space="preserve"> M</w:t>
      </w:r>
      <w:r w:rsidRPr="00243627">
        <w:rPr>
          <w:rFonts w:ascii="Times New Roman" w:hAnsi="Times New Roman" w:cs="Times New Roman"/>
          <w:sz w:val="24"/>
          <w:szCs w:val="24"/>
          <w:vertAlign w:val="superscript"/>
        </w:rPr>
        <w:t>-1</w:t>
      </w:r>
      <w:r w:rsidRPr="008332FF">
        <w:rPr>
          <w:rFonts w:ascii="Times New Roman" w:hAnsi="Times New Roman" w:cs="Times New Roman"/>
          <w:sz w:val="24"/>
          <w:szCs w:val="24"/>
        </w:rPr>
        <w:t>s</w:t>
      </w:r>
      <w:r w:rsidRPr="00243627">
        <w:rPr>
          <w:rFonts w:ascii="Times New Roman" w:hAnsi="Times New Roman" w:cs="Times New Roman"/>
          <w:sz w:val="24"/>
          <w:szCs w:val="24"/>
          <w:vertAlign w:val="superscript"/>
        </w:rPr>
        <w:t>-1</w:t>
      </w:r>
      <w:r>
        <w:rPr>
          <w:rFonts w:ascii="Times New Roman" w:hAnsi="Times New Roman" w:cs="Times New Roman"/>
          <w:sz w:val="24"/>
          <w:szCs w:val="24"/>
        </w:rPr>
        <w:t>.</w:t>
      </w:r>
      <w:r w:rsidRPr="00243627">
        <w:rPr>
          <w:rFonts w:ascii="Times New Roman" w:hAnsi="Times New Roman" w:cs="Times New Roman"/>
          <w:sz w:val="24"/>
          <w:szCs w:val="24"/>
          <w:vertAlign w:val="superscript"/>
        </w:rPr>
        <w:t xml:space="preserve"> 18-2</w:t>
      </w:r>
      <w:r w:rsidRPr="00733113">
        <w:rPr>
          <w:rFonts w:ascii="Times New Roman" w:hAnsi="Times New Roman" w:cs="Times New Roman"/>
          <w:sz w:val="24"/>
          <w:szCs w:val="24"/>
          <w:vertAlign w:val="superscript"/>
        </w:rPr>
        <w:t>5</w:t>
      </w:r>
      <w:r>
        <w:rPr>
          <w:rFonts w:ascii="Times New Roman" w:hAnsi="Times New Roman" w:cs="Times New Roman"/>
          <w:sz w:val="24"/>
          <w:szCs w:val="24"/>
          <w:vertAlign w:val="superscript"/>
        </w:rPr>
        <w:t>-26</w:t>
      </w:r>
      <w:r w:rsidRPr="008332FF">
        <w:rPr>
          <w:rFonts w:ascii="Times New Roman" w:hAnsi="Times New Roman" w:cs="Times New Roman"/>
          <w:sz w:val="24"/>
          <w:szCs w:val="24"/>
        </w:rPr>
        <w:t xml:space="preserve"> In addition to the synergistic effects which occur during </w:t>
      </w:r>
      <w:proofErr w:type="spellStart"/>
      <w:r w:rsidRPr="008332FF">
        <w:rPr>
          <w:rFonts w:ascii="Times New Roman" w:hAnsi="Times New Roman" w:cs="Times New Roman"/>
          <w:sz w:val="24"/>
          <w:szCs w:val="24"/>
        </w:rPr>
        <w:t>photocatalytic</w:t>
      </w:r>
      <w:proofErr w:type="spellEnd"/>
      <w:r w:rsidRPr="008332FF">
        <w:rPr>
          <w:rFonts w:ascii="Times New Roman" w:hAnsi="Times New Roman" w:cs="Times New Roman"/>
          <w:sz w:val="24"/>
          <w:szCs w:val="24"/>
        </w:rPr>
        <w:t xml:space="preserve"> </w:t>
      </w:r>
      <w:proofErr w:type="spellStart"/>
      <w:r w:rsidRPr="008332FF">
        <w:rPr>
          <w:rFonts w:ascii="Times New Roman" w:hAnsi="Times New Roman" w:cs="Times New Roman"/>
          <w:sz w:val="24"/>
          <w:szCs w:val="24"/>
        </w:rPr>
        <w:t>ozonation</w:t>
      </w:r>
      <w:proofErr w:type="spellEnd"/>
      <w:r w:rsidRPr="008332FF">
        <w:rPr>
          <w:rFonts w:ascii="Times New Roman" w:hAnsi="Times New Roman" w:cs="Times New Roman"/>
          <w:sz w:val="24"/>
          <w:szCs w:val="24"/>
        </w:rPr>
        <w:t xml:space="preserve"> compared to simple </w:t>
      </w:r>
      <w:proofErr w:type="spellStart"/>
      <w:r w:rsidRPr="008332FF">
        <w:rPr>
          <w:rFonts w:ascii="Times New Roman" w:hAnsi="Times New Roman" w:cs="Times New Roman"/>
          <w:sz w:val="24"/>
          <w:szCs w:val="24"/>
        </w:rPr>
        <w:t>photocatalysis</w:t>
      </w:r>
      <w:proofErr w:type="spellEnd"/>
      <w:r w:rsidRPr="008332FF">
        <w:rPr>
          <w:rFonts w:ascii="Times New Roman" w:hAnsi="Times New Roman" w:cs="Times New Roman"/>
          <w:sz w:val="24"/>
          <w:szCs w:val="24"/>
        </w:rPr>
        <w:t xml:space="preserve"> in </w:t>
      </w:r>
      <w:r w:rsidRPr="008332FF">
        <w:rPr>
          <w:rFonts w:ascii="Times New Roman" w:hAnsi="Times New Roman" w:cs="Times New Roman"/>
          <w:sz w:val="24"/>
          <w:szCs w:val="24"/>
        </w:rPr>
        <w:lastRenderedPageBreak/>
        <w:t xml:space="preserve">presence of oxygen. </w:t>
      </w:r>
      <w:r w:rsidRPr="00733113">
        <w:rPr>
          <w:rFonts w:ascii="Times New Roman" w:hAnsi="Times New Roman" w:cs="Times New Roman"/>
          <w:i/>
          <w:sz w:val="24"/>
          <w:szCs w:val="24"/>
        </w:rPr>
        <w:t>Sanchez et al</w:t>
      </w:r>
      <w:r>
        <w:rPr>
          <w:rFonts w:ascii="Times New Roman" w:hAnsi="Times New Roman" w:cs="Times New Roman"/>
          <w:sz w:val="24"/>
          <w:szCs w:val="24"/>
        </w:rPr>
        <w:t>.</w:t>
      </w:r>
      <w:proofErr w:type="gramStart"/>
      <w:r>
        <w:rPr>
          <w:rFonts w:ascii="Times New Roman" w:hAnsi="Times New Roman" w:cs="Times New Roman"/>
          <w:sz w:val="24"/>
          <w:szCs w:val="24"/>
        </w:rPr>
        <w:t>,</w:t>
      </w:r>
      <w:r>
        <w:rPr>
          <w:rFonts w:ascii="Times New Roman" w:hAnsi="Times New Roman" w:cs="Times New Roman"/>
          <w:sz w:val="24"/>
          <w:szCs w:val="24"/>
          <w:vertAlign w:val="superscript"/>
        </w:rPr>
        <w:t>23</w:t>
      </w:r>
      <w:proofErr w:type="gramEnd"/>
      <w:r>
        <w:rPr>
          <w:rFonts w:ascii="Times New Roman" w:hAnsi="Times New Roman" w:cs="Times New Roman"/>
          <w:sz w:val="24"/>
          <w:szCs w:val="24"/>
          <w:vertAlign w:val="superscript"/>
        </w:rPr>
        <w:t>-29</w:t>
      </w:r>
      <w:r>
        <w:rPr>
          <w:rFonts w:ascii="Times New Roman" w:hAnsi="Times New Roman" w:cs="Times New Roman"/>
          <w:sz w:val="24"/>
          <w:szCs w:val="24"/>
        </w:rPr>
        <w:t xml:space="preserve"> </w:t>
      </w:r>
      <w:r w:rsidRPr="00733113">
        <w:rPr>
          <w:rFonts w:ascii="Times New Roman" w:hAnsi="Times New Roman" w:cs="Times New Roman"/>
          <w:i/>
          <w:sz w:val="24"/>
          <w:szCs w:val="24"/>
        </w:rPr>
        <w:t>Li et al.</w:t>
      </w:r>
      <w:r w:rsidRPr="008332FF">
        <w:rPr>
          <w:rFonts w:ascii="Times New Roman" w:hAnsi="Times New Roman" w:cs="Times New Roman"/>
          <w:sz w:val="24"/>
          <w:szCs w:val="24"/>
        </w:rPr>
        <w:t>,</w:t>
      </w:r>
      <w:r>
        <w:rPr>
          <w:rFonts w:ascii="Times New Roman" w:hAnsi="Times New Roman" w:cs="Times New Roman"/>
          <w:sz w:val="24"/>
          <w:szCs w:val="24"/>
        </w:rPr>
        <w:t xml:space="preserve"> </w:t>
      </w:r>
      <w:r w:rsidRPr="00733113">
        <w:rPr>
          <w:rFonts w:ascii="Times New Roman" w:hAnsi="Times New Roman" w:cs="Times New Roman"/>
          <w:sz w:val="24"/>
          <w:szCs w:val="24"/>
          <w:vertAlign w:val="superscript"/>
        </w:rPr>
        <w:t>14-24</w:t>
      </w:r>
      <w:r w:rsidRPr="008332FF">
        <w:rPr>
          <w:rFonts w:ascii="Times New Roman" w:hAnsi="Times New Roman" w:cs="Times New Roman"/>
          <w:sz w:val="24"/>
          <w:szCs w:val="24"/>
        </w:rPr>
        <w:t xml:space="preserve"> also reported similar results for the mineralization of aniline, </w:t>
      </w:r>
      <w:proofErr w:type="spellStart"/>
      <w:r w:rsidRPr="008332FF">
        <w:rPr>
          <w:rFonts w:ascii="Times New Roman" w:hAnsi="Times New Roman" w:cs="Times New Roman"/>
          <w:sz w:val="24"/>
          <w:szCs w:val="24"/>
        </w:rPr>
        <w:t>dibutyl</w:t>
      </w:r>
      <w:proofErr w:type="spellEnd"/>
      <w:r w:rsidRPr="008332FF">
        <w:rPr>
          <w:rFonts w:ascii="Times New Roman" w:hAnsi="Times New Roman" w:cs="Times New Roman"/>
          <w:sz w:val="24"/>
          <w:szCs w:val="24"/>
        </w:rPr>
        <w:t xml:space="preserve"> phthalate, respectively.</w:t>
      </w:r>
    </w:p>
    <w:p w14:paraId="0A7AC483" w14:textId="77777777" w:rsidR="001B0BA0" w:rsidRPr="008332FF" w:rsidRDefault="001B0BA0" w:rsidP="001B0BA0">
      <w:pPr>
        <w:spacing w:after="0" w:line="360" w:lineRule="auto"/>
        <w:jc w:val="center"/>
        <w:rPr>
          <w:rFonts w:ascii="Times New Roman" w:hAnsi="Times New Roman" w:cs="Times New Roman"/>
          <w:sz w:val="24"/>
          <w:szCs w:val="24"/>
        </w:rPr>
      </w:pPr>
      <w:r w:rsidRPr="002A4D8B">
        <w:rPr>
          <w:rFonts w:ascii="Times New Roman" w:hAnsi="Times New Roman" w:cs="Times New Roman"/>
          <w:noProof/>
          <w:sz w:val="24"/>
          <w:szCs w:val="24"/>
        </w:rPr>
        <w:drawing>
          <wp:inline distT="0" distB="0" distL="0" distR="0" wp14:anchorId="5D39E537" wp14:editId="111B44A0">
            <wp:extent cx="4152900" cy="2903220"/>
            <wp:effectExtent l="0" t="0" r="0" b="0"/>
            <wp:docPr id="6" name="Image 6" descr="C:\Users\Salma\Desktop\JMS\Image3.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alma\Desktop\JMS\Image3.t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152900" cy="2903220"/>
                    </a:xfrm>
                    <a:prstGeom prst="rect">
                      <a:avLst/>
                    </a:prstGeom>
                    <a:noFill/>
                    <a:ln>
                      <a:noFill/>
                    </a:ln>
                  </pic:spPr>
                </pic:pic>
              </a:graphicData>
            </a:graphic>
          </wp:inline>
        </w:drawing>
      </w:r>
    </w:p>
    <w:p w14:paraId="22D19522" w14:textId="77777777" w:rsidR="001B0BA0" w:rsidRPr="008332FF" w:rsidRDefault="001B0BA0" w:rsidP="001B0BA0">
      <w:pPr>
        <w:spacing w:after="0" w:line="360" w:lineRule="auto"/>
        <w:jc w:val="center"/>
        <w:rPr>
          <w:rFonts w:ascii="Times New Roman" w:hAnsi="Times New Roman" w:cs="Times New Roman"/>
          <w:sz w:val="24"/>
          <w:szCs w:val="24"/>
        </w:rPr>
      </w:pPr>
      <w:r w:rsidRPr="00691E65">
        <w:rPr>
          <w:rFonts w:ascii="Times New Roman" w:hAnsi="Times New Roman" w:cs="Times New Roman"/>
          <w:b/>
          <w:sz w:val="24"/>
          <w:szCs w:val="24"/>
        </w:rPr>
        <w:t>Figure 5:</w:t>
      </w:r>
      <w:r w:rsidRPr="008332FF">
        <w:rPr>
          <w:rFonts w:ascii="Times New Roman" w:hAnsi="Times New Roman" w:cs="Times New Roman"/>
          <w:sz w:val="24"/>
          <w:szCs w:val="24"/>
        </w:rPr>
        <w:t xml:space="preserve"> Concentration of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as a function of time for different pH, </w:t>
      </w:r>
      <w:proofErr w:type="gramStart"/>
      <w:r w:rsidRPr="008332FF">
        <w:rPr>
          <w:rFonts w:ascii="Times New Roman" w:hAnsi="Times New Roman" w:cs="Times New Roman"/>
          <w:sz w:val="24"/>
          <w:szCs w:val="24"/>
        </w:rPr>
        <w:t>C(</w:t>
      </w:r>
      <w:proofErr w:type="gramEnd"/>
      <w:r w:rsidRPr="008332FF">
        <w:rPr>
          <w:rFonts w:ascii="Times New Roman" w:hAnsi="Times New Roman" w:cs="Times New Roman"/>
          <w:sz w:val="24"/>
          <w:szCs w:val="24"/>
        </w:rPr>
        <w:t xml:space="preserve">Imazapyr)= 5 </w:t>
      </w:r>
      <w:proofErr w:type="spellStart"/>
      <w:r w:rsidRPr="008332FF">
        <w:rPr>
          <w:rFonts w:ascii="Times New Roman" w:hAnsi="Times New Roman" w:cs="Times New Roman"/>
          <w:sz w:val="24"/>
          <w:szCs w:val="24"/>
        </w:rPr>
        <w:t>μΜ</w:t>
      </w:r>
      <w:proofErr w:type="spellEnd"/>
      <w:r w:rsidRPr="008332FF">
        <w:rPr>
          <w:rFonts w:ascii="Times New Roman" w:hAnsi="Times New Roman" w:cs="Times New Roman"/>
          <w:sz w:val="24"/>
          <w:szCs w:val="24"/>
        </w:rPr>
        <w:t xml:space="preserve"> ); stirring speed = 1000 min-1, m TiO</w:t>
      </w:r>
      <w:r w:rsidRPr="00733113">
        <w:rPr>
          <w:rFonts w:ascii="Times New Roman" w:hAnsi="Times New Roman" w:cs="Times New Roman"/>
          <w:sz w:val="24"/>
          <w:szCs w:val="24"/>
          <w:vertAlign w:val="subscript"/>
        </w:rPr>
        <w:t>2</w:t>
      </w:r>
      <w:r w:rsidRPr="008332FF">
        <w:rPr>
          <w:rFonts w:ascii="Times New Roman" w:hAnsi="Times New Roman" w:cs="Times New Roman"/>
          <w:sz w:val="24"/>
          <w:szCs w:val="24"/>
        </w:rPr>
        <w:t xml:space="preserve">= 100 mg).aqueous suspension 1: 3 acetone/ </w:t>
      </w:r>
      <w:proofErr w:type="spellStart"/>
      <w:r w:rsidRPr="008332FF">
        <w:rPr>
          <w:rFonts w:ascii="Times New Roman" w:hAnsi="Times New Roman" w:cs="Times New Roman"/>
          <w:sz w:val="24"/>
          <w:szCs w:val="24"/>
        </w:rPr>
        <w:t>Milli</w:t>
      </w:r>
      <w:proofErr w:type="spellEnd"/>
      <w:r w:rsidRPr="008332FF">
        <w:rPr>
          <w:rFonts w:ascii="Times New Roman" w:hAnsi="Times New Roman" w:cs="Times New Roman"/>
          <w:sz w:val="24"/>
          <w:szCs w:val="24"/>
        </w:rPr>
        <w:t>-Q water.</w:t>
      </w:r>
    </w:p>
    <w:p w14:paraId="5D52EE06" w14:textId="77777777" w:rsidR="001B0BA0" w:rsidRPr="008332FF" w:rsidRDefault="001B0BA0" w:rsidP="001B0BA0">
      <w:pPr>
        <w:spacing w:after="0" w:line="360" w:lineRule="auto"/>
        <w:jc w:val="both"/>
        <w:rPr>
          <w:rFonts w:ascii="Times New Roman" w:hAnsi="Times New Roman" w:cs="Times New Roman"/>
          <w:sz w:val="24"/>
          <w:szCs w:val="24"/>
        </w:rPr>
      </w:pPr>
    </w:p>
    <w:p w14:paraId="5182509E" w14:textId="77777777" w:rsidR="001B0BA0" w:rsidRPr="008332FF" w:rsidRDefault="001B0BA0" w:rsidP="001B0BA0">
      <w:pPr>
        <w:spacing w:after="0" w:line="360" w:lineRule="auto"/>
        <w:jc w:val="both"/>
        <w:rPr>
          <w:rFonts w:ascii="Times New Roman" w:hAnsi="Times New Roman" w:cs="Times New Roman"/>
          <w:sz w:val="24"/>
          <w:szCs w:val="24"/>
        </w:rPr>
      </w:pPr>
    </w:p>
    <w:p w14:paraId="0F5BA195" w14:textId="77777777" w:rsidR="001B0BA0" w:rsidRPr="008332FF" w:rsidRDefault="001B0BA0" w:rsidP="001B0BA0">
      <w:pPr>
        <w:spacing w:after="0" w:line="360" w:lineRule="auto"/>
        <w:jc w:val="center"/>
        <w:rPr>
          <w:rFonts w:ascii="Times New Roman" w:hAnsi="Times New Roman" w:cs="Times New Roman"/>
          <w:sz w:val="24"/>
          <w:szCs w:val="24"/>
        </w:rPr>
      </w:pPr>
      <w:r w:rsidRPr="00691E65">
        <w:rPr>
          <w:rFonts w:ascii="Times New Roman" w:hAnsi="Times New Roman" w:cs="Times New Roman"/>
          <w:b/>
          <w:sz w:val="24"/>
          <w:szCs w:val="24"/>
        </w:rPr>
        <w:t>Table 1:</w:t>
      </w:r>
      <w:r w:rsidRPr="008332FF">
        <w:rPr>
          <w:rFonts w:ascii="Times New Roman" w:hAnsi="Times New Roman" w:cs="Times New Roman"/>
          <w:sz w:val="24"/>
          <w:szCs w:val="24"/>
        </w:rPr>
        <w:t xml:space="preserve"> Rate constant of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degradation with </w:t>
      </w:r>
      <w:proofErr w:type="spellStart"/>
      <w:r w:rsidRPr="008332FF">
        <w:rPr>
          <w:rFonts w:ascii="Times New Roman" w:hAnsi="Times New Roman" w:cs="Times New Roman"/>
          <w:sz w:val="24"/>
          <w:szCs w:val="24"/>
        </w:rPr>
        <w:t>photocatalytic</w:t>
      </w:r>
      <w:proofErr w:type="spellEnd"/>
      <w:r w:rsidRPr="008332FF">
        <w:rPr>
          <w:rFonts w:ascii="Times New Roman" w:hAnsi="Times New Roman" w:cs="Times New Roman"/>
          <w:sz w:val="24"/>
          <w:szCs w:val="24"/>
        </w:rPr>
        <w:t xml:space="preserve"> </w:t>
      </w:r>
      <w:proofErr w:type="spellStart"/>
      <w:r w:rsidRPr="008332FF">
        <w:rPr>
          <w:rFonts w:ascii="Times New Roman" w:hAnsi="Times New Roman" w:cs="Times New Roman"/>
          <w:sz w:val="24"/>
          <w:szCs w:val="24"/>
        </w:rPr>
        <w:t>ozonation</w:t>
      </w:r>
      <w:proofErr w:type="spellEnd"/>
      <w:r w:rsidRPr="008332FF">
        <w:rPr>
          <w:rFonts w:ascii="Times New Roman" w:hAnsi="Times New Roman" w:cs="Times New Roman"/>
          <w:sz w:val="24"/>
          <w:szCs w:val="24"/>
        </w:rPr>
        <w:t xml:space="preserve"> for different </w:t>
      </w:r>
      <w:proofErr w:type="spellStart"/>
      <w:r w:rsidRPr="008332FF">
        <w:rPr>
          <w:rFonts w:ascii="Times New Roman" w:hAnsi="Times New Roman" w:cs="Times New Roman"/>
          <w:sz w:val="24"/>
          <w:szCs w:val="24"/>
        </w:rPr>
        <w:t>pH.</w:t>
      </w:r>
      <w:proofErr w:type="spellEnd"/>
    </w:p>
    <w:tbl>
      <w:tblPr>
        <w:tblStyle w:val="Grilledutableau"/>
        <w:tblW w:w="8362" w:type="dxa"/>
        <w:jc w:val="center"/>
        <w:tblLayout w:type="fixed"/>
        <w:tblLook w:val="04A0" w:firstRow="1" w:lastRow="0" w:firstColumn="1" w:lastColumn="0" w:noHBand="0" w:noVBand="1"/>
      </w:tblPr>
      <w:tblGrid>
        <w:gridCol w:w="1129"/>
        <w:gridCol w:w="2072"/>
        <w:gridCol w:w="1713"/>
        <w:gridCol w:w="3448"/>
      </w:tblGrid>
      <w:tr w:rsidR="001B0BA0" w:rsidRPr="008332FF" w14:paraId="54C86B92" w14:textId="77777777" w:rsidTr="004D62D4">
        <w:trPr>
          <w:trHeight w:val="347"/>
          <w:jc w:val="center"/>
        </w:trPr>
        <w:tc>
          <w:tcPr>
            <w:tcW w:w="1129" w:type="dxa"/>
            <w:vMerge w:val="restart"/>
            <w:vAlign w:val="center"/>
          </w:tcPr>
          <w:p w14:paraId="49527EFC" w14:textId="77777777" w:rsidR="001B0BA0" w:rsidRPr="008332FF" w:rsidRDefault="001B0BA0" w:rsidP="004D62D4">
            <w:pPr>
              <w:spacing w:after="0" w:line="360" w:lineRule="auto"/>
              <w:jc w:val="center"/>
              <w:rPr>
                <w:rFonts w:ascii="Times New Roman" w:hAnsi="Times New Roman" w:cs="Times New Roman"/>
                <w:sz w:val="24"/>
                <w:szCs w:val="24"/>
              </w:rPr>
            </w:pPr>
            <w:r w:rsidRPr="008332FF">
              <w:rPr>
                <w:rFonts w:ascii="Times New Roman" w:hAnsi="Times New Roman" w:cs="Times New Roman"/>
                <w:sz w:val="24"/>
                <w:szCs w:val="24"/>
              </w:rPr>
              <w:t>pH</w:t>
            </w:r>
          </w:p>
        </w:tc>
        <w:tc>
          <w:tcPr>
            <w:tcW w:w="3785" w:type="dxa"/>
            <w:gridSpan w:val="2"/>
            <w:vAlign w:val="center"/>
          </w:tcPr>
          <w:p w14:paraId="7CDE69AD" w14:textId="77777777" w:rsidR="001B0BA0" w:rsidRPr="008332FF" w:rsidRDefault="001B0BA0" w:rsidP="004D62D4">
            <w:pPr>
              <w:spacing w:after="0" w:line="360" w:lineRule="auto"/>
              <w:jc w:val="center"/>
              <w:rPr>
                <w:rFonts w:ascii="Times New Roman" w:hAnsi="Times New Roman" w:cs="Times New Roman"/>
                <w:sz w:val="24"/>
                <w:szCs w:val="24"/>
              </w:rPr>
            </w:pPr>
            <w:proofErr w:type="spellStart"/>
            <w:r w:rsidRPr="008332FF">
              <w:rPr>
                <w:rFonts w:ascii="Times New Roman" w:hAnsi="Times New Roman" w:cs="Times New Roman"/>
                <w:sz w:val="24"/>
                <w:szCs w:val="24"/>
              </w:rPr>
              <w:t>Photocatalytic</w:t>
            </w:r>
            <w:proofErr w:type="spellEnd"/>
            <w:r w:rsidRPr="008332FF">
              <w:rPr>
                <w:rFonts w:ascii="Times New Roman" w:hAnsi="Times New Roman" w:cs="Times New Roman"/>
                <w:sz w:val="24"/>
                <w:szCs w:val="24"/>
              </w:rPr>
              <w:t xml:space="preserve"> </w:t>
            </w:r>
            <w:proofErr w:type="spellStart"/>
            <w:r w:rsidRPr="008332FF">
              <w:rPr>
                <w:rFonts w:ascii="Times New Roman" w:hAnsi="Times New Roman" w:cs="Times New Roman"/>
                <w:sz w:val="24"/>
                <w:szCs w:val="24"/>
              </w:rPr>
              <w:t>ozonation</w:t>
            </w:r>
            <w:proofErr w:type="spellEnd"/>
          </w:p>
        </w:tc>
        <w:tc>
          <w:tcPr>
            <w:tcW w:w="3448" w:type="dxa"/>
          </w:tcPr>
          <w:p w14:paraId="7B8913C5" w14:textId="77777777" w:rsidR="001B0BA0" w:rsidRPr="008332FF" w:rsidRDefault="001B0BA0" w:rsidP="004D62D4">
            <w:pPr>
              <w:spacing w:after="0" w:line="360" w:lineRule="auto"/>
              <w:jc w:val="center"/>
              <w:rPr>
                <w:rFonts w:ascii="Times New Roman" w:hAnsi="Times New Roman" w:cs="Times New Roman"/>
                <w:sz w:val="24"/>
                <w:szCs w:val="24"/>
              </w:rPr>
            </w:pPr>
          </w:p>
        </w:tc>
      </w:tr>
      <w:tr w:rsidR="001B0BA0" w:rsidRPr="008332FF" w14:paraId="7DEEDC1E" w14:textId="77777777" w:rsidTr="004D62D4">
        <w:trPr>
          <w:trHeight w:val="302"/>
          <w:jc w:val="center"/>
        </w:trPr>
        <w:tc>
          <w:tcPr>
            <w:tcW w:w="1129" w:type="dxa"/>
            <w:vMerge/>
          </w:tcPr>
          <w:p w14:paraId="27D39562" w14:textId="77777777" w:rsidR="001B0BA0" w:rsidRPr="008332FF" w:rsidRDefault="001B0BA0" w:rsidP="004D62D4">
            <w:pPr>
              <w:spacing w:after="0" w:line="360" w:lineRule="auto"/>
              <w:jc w:val="center"/>
              <w:rPr>
                <w:rFonts w:ascii="Times New Roman" w:hAnsi="Times New Roman" w:cs="Times New Roman"/>
                <w:sz w:val="24"/>
                <w:szCs w:val="24"/>
              </w:rPr>
            </w:pPr>
          </w:p>
        </w:tc>
        <w:tc>
          <w:tcPr>
            <w:tcW w:w="2072" w:type="dxa"/>
            <w:vAlign w:val="center"/>
          </w:tcPr>
          <w:p w14:paraId="7B16A62B" w14:textId="77777777" w:rsidR="001B0BA0" w:rsidRPr="008332FF" w:rsidRDefault="001B0BA0" w:rsidP="004D62D4">
            <w:pPr>
              <w:spacing w:after="0" w:line="360" w:lineRule="auto"/>
              <w:jc w:val="center"/>
              <w:rPr>
                <w:rFonts w:ascii="Times New Roman" w:hAnsi="Times New Roman" w:cs="Times New Roman"/>
                <w:sz w:val="24"/>
                <w:szCs w:val="24"/>
              </w:rPr>
            </w:pPr>
            <w:r w:rsidRPr="008332FF">
              <w:rPr>
                <w:rFonts w:ascii="Times New Roman" w:hAnsi="Times New Roman" w:cs="Times New Roman"/>
                <w:sz w:val="24"/>
                <w:szCs w:val="24"/>
              </w:rPr>
              <w:t>Rate constant K</w:t>
            </w:r>
          </w:p>
        </w:tc>
        <w:tc>
          <w:tcPr>
            <w:tcW w:w="1713" w:type="dxa"/>
            <w:vAlign w:val="center"/>
          </w:tcPr>
          <w:p w14:paraId="2EF1AA18" w14:textId="77777777" w:rsidR="001B0BA0" w:rsidRPr="008332FF" w:rsidRDefault="001B0BA0" w:rsidP="004D62D4">
            <w:pPr>
              <w:spacing w:after="0" w:line="360" w:lineRule="auto"/>
              <w:jc w:val="center"/>
              <w:rPr>
                <w:rFonts w:ascii="Times New Roman" w:hAnsi="Times New Roman" w:cs="Times New Roman"/>
                <w:sz w:val="24"/>
                <w:szCs w:val="24"/>
              </w:rPr>
            </w:pPr>
            <w:r w:rsidRPr="008332FF">
              <w:rPr>
                <w:rFonts w:ascii="Times New Roman" w:hAnsi="Times New Roman" w:cs="Times New Roman"/>
                <w:sz w:val="24"/>
                <w:szCs w:val="24"/>
              </w:rPr>
              <w:t>R</w:t>
            </w:r>
            <w:r w:rsidRPr="00733113">
              <w:rPr>
                <w:rFonts w:ascii="Times New Roman" w:hAnsi="Times New Roman" w:cs="Times New Roman"/>
                <w:sz w:val="24"/>
                <w:szCs w:val="24"/>
                <w:vertAlign w:val="superscript"/>
              </w:rPr>
              <w:t>2</w:t>
            </w:r>
          </w:p>
        </w:tc>
        <w:tc>
          <w:tcPr>
            <w:tcW w:w="3448" w:type="dxa"/>
          </w:tcPr>
          <w:p w14:paraId="081738E8" w14:textId="77777777" w:rsidR="001B0BA0" w:rsidRPr="008332FF" w:rsidRDefault="001B0BA0" w:rsidP="004D62D4">
            <w:pPr>
              <w:spacing w:after="0" w:line="360" w:lineRule="auto"/>
              <w:jc w:val="center"/>
              <w:rPr>
                <w:rFonts w:ascii="Times New Roman" w:hAnsi="Times New Roman" w:cs="Times New Roman"/>
                <w:sz w:val="24"/>
                <w:szCs w:val="24"/>
              </w:rPr>
            </w:pPr>
            <w:r w:rsidRPr="008332FF">
              <w:rPr>
                <w:rFonts w:ascii="Times New Roman" w:hAnsi="Times New Roman" w:cs="Times New Roman"/>
                <w:sz w:val="24"/>
                <w:szCs w:val="24"/>
              </w:rPr>
              <w:t>Standard Deviation</w:t>
            </w:r>
          </w:p>
        </w:tc>
      </w:tr>
      <w:tr w:rsidR="001B0BA0" w:rsidRPr="008332FF" w14:paraId="7916335E" w14:textId="77777777" w:rsidTr="004D62D4">
        <w:trPr>
          <w:trHeight w:val="286"/>
          <w:jc w:val="center"/>
        </w:trPr>
        <w:tc>
          <w:tcPr>
            <w:tcW w:w="1129" w:type="dxa"/>
            <w:vAlign w:val="center"/>
          </w:tcPr>
          <w:p w14:paraId="4F7F61CF" w14:textId="77777777" w:rsidR="001B0BA0" w:rsidRPr="008332FF" w:rsidRDefault="001B0BA0" w:rsidP="004D62D4">
            <w:pPr>
              <w:spacing w:after="0" w:line="360" w:lineRule="auto"/>
              <w:jc w:val="center"/>
              <w:rPr>
                <w:rFonts w:ascii="Times New Roman" w:hAnsi="Times New Roman" w:cs="Times New Roman"/>
                <w:sz w:val="24"/>
                <w:szCs w:val="24"/>
              </w:rPr>
            </w:pPr>
            <w:r w:rsidRPr="008332FF">
              <w:rPr>
                <w:rFonts w:ascii="Times New Roman" w:hAnsi="Times New Roman" w:cs="Times New Roman"/>
                <w:sz w:val="24"/>
                <w:szCs w:val="24"/>
              </w:rPr>
              <w:t>3</w:t>
            </w:r>
          </w:p>
        </w:tc>
        <w:tc>
          <w:tcPr>
            <w:tcW w:w="2072" w:type="dxa"/>
            <w:vAlign w:val="center"/>
          </w:tcPr>
          <w:p w14:paraId="64D8263A" w14:textId="77777777" w:rsidR="001B0BA0" w:rsidRPr="008332FF" w:rsidRDefault="001B0BA0" w:rsidP="004D62D4">
            <w:pPr>
              <w:spacing w:after="0" w:line="360" w:lineRule="auto"/>
              <w:jc w:val="center"/>
              <w:rPr>
                <w:rFonts w:ascii="Times New Roman" w:hAnsi="Times New Roman" w:cs="Times New Roman"/>
                <w:sz w:val="24"/>
                <w:szCs w:val="24"/>
              </w:rPr>
            </w:pPr>
            <w:r w:rsidRPr="008332FF">
              <w:rPr>
                <w:rFonts w:ascii="Times New Roman" w:hAnsi="Times New Roman" w:cs="Times New Roman"/>
                <w:sz w:val="24"/>
                <w:szCs w:val="24"/>
              </w:rPr>
              <w:t>0.107 (min</w:t>
            </w:r>
            <w:r w:rsidRPr="00EF3757">
              <w:rPr>
                <w:rFonts w:ascii="Times New Roman" w:hAnsi="Times New Roman" w:cs="Times New Roman"/>
                <w:sz w:val="24"/>
                <w:szCs w:val="24"/>
                <w:vertAlign w:val="superscript"/>
              </w:rPr>
              <w:t>-1</w:t>
            </w:r>
            <w:r w:rsidRPr="008332FF">
              <w:rPr>
                <w:rFonts w:ascii="Times New Roman" w:hAnsi="Times New Roman" w:cs="Times New Roman"/>
                <w:sz w:val="24"/>
                <w:szCs w:val="24"/>
              </w:rPr>
              <w:t>)</w:t>
            </w:r>
          </w:p>
        </w:tc>
        <w:tc>
          <w:tcPr>
            <w:tcW w:w="1713" w:type="dxa"/>
            <w:vAlign w:val="center"/>
          </w:tcPr>
          <w:p w14:paraId="533F6BB7" w14:textId="77777777" w:rsidR="001B0BA0" w:rsidRPr="008332FF" w:rsidRDefault="001B0BA0" w:rsidP="004D62D4">
            <w:pPr>
              <w:spacing w:after="0" w:line="360" w:lineRule="auto"/>
              <w:jc w:val="center"/>
              <w:rPr>
                <w:rFonts w:ascii="Times New Roman" w:hAnsi="Times New Roman" w:cs="Times New Roman"/>
                <w:sz w:val="24"/>
                <w:szCs w:val="24"/>
              </w:rPr>
            </w:pPr>
            <w:r w:rsidRPr="008332FF">
              <w:rPr>
                <w:rFonts w:ascii="Times New Roman" w:hAnsi="Times New Roman" w:cs="Times New Roman"/>
                <w:sz w:val="24"/>
                <w:szCs w:val="24"/>
              </w:rPr>
              <w:t>0.997</w:t>
            </w:r>
          </w:p>
        </w:tc>
        <w:tc>
          <w:tcPr>
            <w:tcW w:w="3448" w:type="dxa"/>
          </w:tcPr>
          <w:p w14:paraId="431433DB" w14:textId="77777777" w:rsidR="001B0BA0" w:rsidRPr="008332FF" w:rsidRDefault="001B0BA0" w:rsidP="004D62D4">
            <w:pPr>
              <w:spacing w:after="0" w:line="360" w:lineRule="auto"/>
              <w:jc w:val="center"/>
              <w:rPr>
                <w:rFonts w:ascii="Times New Roman" w:hAnsi="Times New Roman" w:cs="Times New Roman"/>
                <w:sz w:val="24"/>
                <w:szCs w:val="24"/>
              </w:rPr>
            </w:pPr>
            <w:r w:rsidRPr="008332FF">
              <w:rPr>
                <w:rFonts w:ascii="Times New Roman" w:hAnsi="Times New Roman" w:cs="Times New Roman"/>
                <w:sz w:val="24"/>
                <w:szCs w:val="24"/>
              </w:rPr>
              <w:t>0.0012</w:t>
            </w:r>
          </w:p>
        </w:tc>
      </w:tr>
      <w:tr w:rsidR="001B0BA0" w:rsidRPr="008332FF" w14:paraId="1BC2FB2A" w14:textId="77777777" w:rsidTr="004D62D4">
        <w:trPr>
          <w:trHeight w:val="286"/>
          <w:jc w:val="center"/>
        </w:trPr>
        <w:tc>
          <w:tcPr>
            <w:tcW w:w="1129" w:type="dxa"/>
            <w:vAlign w:val="center"/>
          </w:tcPr>
          <w:p w14:paraId="63BDA30B" w14:textId="77777777" w:rsidR="001B0BA0" w:rsidRPr="008332FF" w:rsidRDefault="001B0BA0" w:rsidP="004D62D4">
            <w:pPr>
              <w:spacing w:after="0" w:line="360" w:lineRule="auto"/>
              <w:jc w:val="center"/>
              <w:rPr>
                <w:rFonts w:ascii="Times New Roman" w:hAnsi="Times New Roman" w:cs="Times New Roman"/>
                <w:sz w:val="24"/>
                <w:szCs w:val="24"/>
              </w:rPr>
            </w:pPr>
            <w:r w:rsidRPr="008332FF">
              <w:rPr>
                <w:rFonts w:ascii="Times New Roman" w:hAnsi="Times New Roman" w:cs="Times New Roman"/>
                <w:sz w:val="24"/>
                <w:szCs w:val="24"/>
              </w:rPr>
              <w:t>7</w:t>
            </w:r>
          </w:p>
        </w:tc>
        <w:tc>
          <w:tcPr>
            <w:tcW w:w="2072" w:type="dxa"/>
            <w:vAlign w:val="center"/>
          </w:tcPr>
          <w:p w14:paraId="7D24CD9C" w14:textId="77777777" w:rsidR="001B0BA0" w:rsidRPr="008332FF" w:rsidRDefault="001B0BA0" w:rsidP="004D62D4">
            <w:pPr>
              <w:spacing w:after="0" w:line="360" w:lineRule="auto"/>
              <w:jc w:val="center"/>
              <w:rPr>
                <w:rFonts w:ascii="Times New Roman" w:hAnsi="Times New Roman" w:cs="Times New Roman"/>
                <w:sz w:val="24"/>
                <w:szCs w:val="24"/>
              </w:rPr>
            </w:pPr>
            <w:r w:rsidRPr="008332FF">
              <w:rPr>
                <w:rFonts w:ascii="Times New Roman" w:hAnsi="Times New Roman" w:cs="Times New Roman"/>
                <w:sz w:val="24"/>
                <w:szCs w:val="24"/>
              </w:rPr>
              <w:t>0.247 (min</w:t>
            </w:r>
            <w:r w:rsidRPr="00EF3757">
              <w:rPr>
                <w:rFonts w:ascii="Times New Roman" w:hAnsi="Times New Roman" w:cs="Times New Roman"/>
                <w:sz w:val="24"/>
                <w:szCs w:val="24"/>
                <w:vertAlign w:val="superscript"/>
              </w:rPr>
              <w:t>-1</w:t>
            </w:r>
            <w:r w:rsidRPr="008332FF">
              <w:rPr>
                <w:rFonts w:ascii="Times New Roman" w:hAnsi="Times New Roman" w:cs="Times New Roman"/>
                <w:sz w:val="24"/>
                <w:szCs w:val="24"/>
              </w:rPr>
              <w:t>)</w:t>
            </w:r>
          </w:p>
        </w:tc>
        <w:tc>
          <w:tcPr>
            <w:tcW w:w="1713" w:type="dxa"/>
            <w:vAlign w:val="center"/>
          </w:tcPr>
          <w:p w14:paraId="07F0DA1A" w14:textId="77777777" w:rsidR="001B0BA0" w:rsidRPr="008332FF" w:rsidRDefault="001B0BA0" w:rsidP="004D62D4">
            <w:pPr>
              <w:spacing w:after="0" w:line="360" w:lineRule="auto"/>
              <w:jc w:val="center"/>
              <w:rPr>
                <w:rFonts w:ascii="Times New Roman" w:hAnsi="Times New Roman" w:cs="Times New Roman"/>
                <w:sz w:val="24"/>
                <w:szCs w:val="24"/>
              </w:rPr>
            </w:pPr>
            <w:r w:rsidRPr="008332FF">
              <w:rPr>
                <w:rFonts w:ascii="Times New Roman" w:hAnsi="Times New Roman" w:cs="Times New Roman"/>
                <w:sz w:val="24"/>
                <w:szCs w:val="24"/>
              </w:rPr>
              <w:t>0.997</w:t>
            </w:r>
          </w:p>
        </w:tc>
        <w:tc>
          <w:tcPr>
            <w:tcW w:w="3448" w:type="dxa"/>
          </w:tcPr>
          <w:p w14:paraId="3DEBD7CF" w14:textId="77777777" w:rsidR="001B0BA0" w:rsidRPr="008332FF" w:rsidRDefault="001B0BA0" w:rsidP="004D62D4">
            <w:pPr>
              <w:spacing w:after="0" w:line="360" w:lineRule="auto"/>
              <w:jc w:val="center"/>
              <w:rPr>
                <w:rFonts w:ascii="Times New Roman" w:hAnsi="Times New Roman" w:cs="Times New Roman"/>
                <w:sz w:val="24"/>
                <w:szCs w:val="24"/>
              </w:rPr>
            </w:pPr>
            <w:r w:rsidRPr="008332FF">
              <w:rPr>
                <w:rFonts w:ascii="Times New Roman" w:hAnsi="Times New Roman" w:cs="Times New Roman"/>
                <w:sz w:val="24"/>
                <w:szCs w:val="24"/>
              </w:rPr>
              <w:t>0.0009</w:t>
            </w:r>
          </w:p>
        </w:tc>
      </w:tr>
      <w:tr w:rsidR="001B0BA0" w:rsidRPr="008332FF" w14:paraId="7B46B401" w14:textId="77777777" w:rsidTr="004D62D4">
        <w:trPr>
          <w:trHeight w:val="268"/>
          <w:jc w:val="center"/>
        </w:trPr>
        <w:tc>
          <w:tcPr>
            <w:tcW w:w="1129" w:type="dxa"/>
            <w:vAlign w:val="center"/>
          </w:tcPr>
          <w:p w14:paraId="222A415E" w14:textId="77777777" w:rsidR="001B0BA0" w:rsidRPr="008332FF" w:rsidRDefault="001B0BA0" w:rsidP="004D62D4">
            <w:pPr>
              <w:spacing w:after="0" w:line="360" w:lineRule="auto"/>
              <w:jc w:val="center"/>
              <w:rPr>
                <w:rFonts w:ascii="Times New Roman" w:hAnsi="Times New Roman" w:cs="Times New Roman"/>
                <w:sz w:val="24"/>
                <w:szCs w:val="24"/>
              </w:rPr>
            </w:pPr>
            <w:r w:rsidRPr="008332FF">
              <w:rPr>
                <w:rFonts w:ascii="Times New Roman" w:hAnsi="Times New Roman" w:cs="Times New Roman"/>
                <w:sz w:val="24"/>
                <w:szCs w:val="24"/>
              </w:rPr>
              <w:t>10</w:t>
            </w:r>
          </w:p>
        </w:tc>
        <w:tc>
          <w:tcPr>
            <w:tcW w:w="2072" w:type="dxa"/>
            <w:vAlign w:val="center"/>
          </w:tcPr>
          <w:p w14:paraId="4A1A7516" w14:textId="77777777" w:rsidR="001B0BA0" w:rsidRPr="008332FF" w:rsidRDefault="001B0BA0" w:rsidP="004D62D4">
            <w:pPr>
              <w:spacing w:after="0" w:line="360" w:lineRule="auto"/>
              <w:jc w:val="center"/>
              <w:rPr>
                <w:rFonts w:ascii="Times New Roman" w:hAnsi="Times New Roman" w:cs="Times New Roman"/>
                <w:sz w:val="24"/>
                <w:szCs w:val="24"/>
              </w:rPr>
            </w:pPr>
            <w:r w:rsidRPr="008332FF">
              <w:rPr>
                <w:rFonts w:ascii="Times New Roman" w:hAnsi="Times New Roman" w:cs="Times New Roman"/>
                <w:sz w:val="24"/>
                <w:szCs w:val="24"/>
              </w:rPr>
              <w:t>0.134 (min</w:t>
            </w:r>
            <w:r w:rsidRPr="00EF3757">
              <w:rPr>
                <w:rFonts w:ascii="Times New Roman" w:hAnsi="Times New Roman" w:cs="Times New Roman"/>
                <w:sz w:val="24"/>
                <w:szCs w:val="24"/>
                <w:vertAlign w:val="superscript"/>
              </w:rPr>
              <w:t>-1</w:t>
            </w:r>
            <w:r w:rsidRPr="008332FF">
              <w:rPr>
                <w:rFonts w:ascii="Times New Roman" w:hAnsi="Times New Roman" w:cs="Times New Roman"/>
                <w:sz w:val="24"/>
                <w:szCs w:val="24"/>
              </w:rPr>
              <w:t>)</w:t>
            </w:r>
          </w:p>
        </w:tc>
        <w:tc>
          <w:tcPr>
            <w:tcW w:w="1713" w:type="dxa"/>
            <w:vAlign w:val="center"/>
          </w:tcPr>
          <w:p w14:paraId="740AA0D6" w14:textId="77777777" w:rsidR="001B0BA0" w:rsidRPr="008332FF" w:rsidRDefault="001B0BA0" w:rsidP="004D62D4">
            <w:pPr>
              <w:spacing w:after="0" w:line="360" w:lineRule="auto"/>
              <w:jc w:val="center"/>
              <w:rPr>
                <w:rFonts w:ascii="Times New Roman" w:hAnsi="Times New Roman" w:cs="Times New Roman"/>
                <w:sz w:val="24"/>
                <w:szCs w:val="24"/>
              </w:rPr>
            </w:pPr>
            <w:r w:rsidRPr="008332FF">
              <w:rPr>
                <w:rFonts w:ascii="Times New Roman" w:hAnsi="Times New Roman" w:cs="Times New Roman"/>
                <w:sz w:val="24"/>
                <w:szCs w:val="24"/>
              </w:rPr>
              <w:t>0.995</w:t>
            </w:r>
          </w:p>
        </w:tc>
        <w:tc>
          <w:tcPr>
            <w:tcW w:w="3448" w:type="dxa"/>
          </w:tcPr>
          <w:p w14:paraId="56C91565" w14:textId="77777777" w:rsidR="001B0BA0" w:rsidRPr="008332FF" w:rsidRDefault="001B0BA0" w:rsidP="004D62D4">
            <w:pPr>
              <w:spacing w:after="0" w:line="360" w:lineRule="auto"/>
              <w:jc w:val="center"/>
              <w:rPr>
                <w:rFonts w:ascii="Times New Roman" w:hAnsi="Times New Roman" w:cs="Times New Roman"/>
                <w:sz w:val="24"/>
                <w:szCs w:val="24"/>
              </w:rPr>
            </w:pPr>
            <w:r w:rsidRPr="008332FF">
              <w:rPr>
                <w:rFonts w:ascii="Times New Roman" w:hAnsi="Times New Roman" w:cs="Times New Roman"/>
                <w:sz w:val="24"/>
                <w:szCs w:val="24"/>
              </w:rPr>
              <w:t>0.0015</w:t>
            </w:r>
          </w:p>
        </w:tc>
      </w:tr>
    </w:tbl>
    <w:p w14:paraId="62749547" w14:textId="77777777" w:rsidR="001B0BA0" w:rsidRDefault="001B0BA0" w:rsidP="001B0BA0">
      <w:pPr>
        <w:spacing w:after="0" w:line="360" w:lineRule="auto"/>
        <w:jc w:val="both"/>
        <w:rPr>
          <w:rFonts w:ascii="Times New Roman" w:hAnsi="Times New Roman" w:cs="Times New Roman"/>
          <w:b/>
          <w:sz w:val="24"/>
          <w:szCs w:val="24"/>
        </w:rPr>
      </w:pPr>
    </w:p>
    <w:p w14:paraId="2D8FBC01" w14:textId="77777777" w:rsidR="001B0BA0" w:rsidRDefault="001B0BA0" w:rsidP="001B0BA0">
      <w:pPr>
        <w:spacing w:after="0" w:line="360" w:lineRule="auto"/>
        <w:jc w:val="both"/>
        <w:rPr>
          <w:rFonts w:ascii="Times New Roman" w:hAnsi="Times New Roman" w:cs="Times New Roman"/>
          <w:b/>
          <w:sz w:val="24"/>
          <w:szCs w:val="24"/>
        </w:rPr>
      </w:pPr>
    </w:p>
    <w:p w14:paraId="7E2C4BD3" w14:textId="77777777" w:rsidR="001B0BA0" w:rsidRDefault="001B0BA0" w:rsidP="001B0BA0">
      <w:pPr>
        <w:spacing w:after="0" w:line="360" w:lineRule="auto"/>
        <w:jc w:val="both"/>
        <w:rPr>
          <w:rFonts w:ascii="Times New Roman" w:hAnsi="Times New Roman" w:cs="Times New Roman"/>
          <w:b/>
          <w:sz w:val="24"/>
          <w:szCs w:val="24"/>
        </w:rPr>
      </w:pPr>
    </w:p>
    <w:p w14:paraId="0465D937" w14:textId="77777777" w:rsidR="001B0BA0" w:rsidRDefault="001B0BA0" w:rsidP="001B0BA0">
      <w:pPr>
        <w:spacing w:after="0" w:line="360" w:lineRule="auto"/>
        <w:jc w:val="both"/>
        <w:rPr>
          <w:rFonts w:ascii="Times New Roman" w:hAnsi="Times New Roman" w:cs="Times New Roman"/>
          <w:b/>
          <w:sz w:val="24"/>
          <w:szCs w:val="24"/>
        </w:rPr>
      </w:pPr>
    </w:p>
    <w:p w14:paraId="524AB453" w14:textId="77777777" w:rsidR="001B0BA0" w:rsidRDefault="001B0BA0" w:rsidP="001B0BA0">
      <w:pPr>
        <w:spacing w:after="0" w:line="360" w:lineRule="auto"/>
        <w:jc w:val="both"/>
        <w:rPr>
          <w:rFonts w:ascii="Times New Roman" w:hAnsi="Times New Roman" w:cs="Times New Roman"/>
          <w:b/>
          <w:sz w:val="24"/>
          <w:szCs w:val="24"/>
        </w:rPr>
      </w:pPr>
    </w:p>
    <w:p w14:paraId="224DCFEC" w14:textId="77777777" w:rsidR="001B0BA0" w:rsidRDefault="001B0BA0" w:rsidP="001B0BA0">
      <w:pPr>
        <w:spacing w:after="0" w:line="360" w:lineRule="auto"/>
        <w:jc w:val="both"/>
        <w:rPr>
          <w:rFonts w:ascii="Times New Roman" w:hAnsi="Times New Roman" w:cs="Times New Roman"/>
          <w:b/>
          <w:sz w:val="24"/>
          <w:szCs w:val="24"/>
        </w:rPr>
      </w:pPr>
    </w:p>
    <w:p w14:paraId="77EBEE74" w14:textId="77777777" w:rsidR="001F73F2" w:rsidRDefault="001F73F2" w:rsidP="001B0BA0">
      <w:pPr>
        <w:spacing w:after="0" w:line="360" w:lineRule="auto"/>
        <w:jc w:val="both"/>
        <w:rPr>
          <w:rFonts w:ascii="Times New Roman" w:hAnsi="Times New Roman" w:cs="Times New Roman"/>
          <w:b/>
          <w:sz w:val="24"/>
          <w:szCs w:val="24"/>
        </w:rPr>
      </w:pPr>
    </w:p>
    <w:p w14:paraId="1E2E5BF7" w14:textId="77777777" w:rsidR="001B0BA0" w:rsidRDefault="001B0BA0" w:rsidP="001B0BA0">
      <w:pPr>
        <w:spacing w:after="0" w:line="360" w:lineRule="auto"/>
        <w:jc w:val="both"/>
        <w:rPr>
          <w:rFonts w:ascii="Times New Roman" w:hAnsi="Times New Roman" w:cs="Times New Roman"/>
          <w:b/>
          <w:sz w:val="24"/>
          <w:szCs w:val="24"/>
        </w:rPr>
      </w:pPr>
    </w:p>
    <w:p w14:paraId="738AD44A" w14:textId="77777777" w:rsidR="001B0BA0" w:rsidRPr="007D067F" w:rsidRDefault="001B0BA0" w:rsidP="001B0BA0">
      <w:pPr>
        <w:pStyle w:val="Paragraphedeliste"/>
        <w:numPr>
          <w:ilvl w:val="0"/>
          <w:numId w:val="7"/>
        </w:numPr>
        <w:spacing w:after="0" w:line="360" w:lineRule="auto"/>
        <w:jc w:val="both"/>
        <w:rPr>
          <w:rFonts w:ascii="Times New Roman" w:hAnsi="Times New Roman" w:cs="Times New Roman"/>
          <w:b/>
          <w:sz w:val="24"/>
          <w:szCs w:val="24"/>
        </w:rPr>
      </w:pPr>
      <w:r w:rsidRPr="007D067F">
        <w:rPr>
          <w:rFonts w:ascii="Times New Roman" w:hAnsi="Times New Roman" w:cs="Times New Roman"/>
          <w:b/>
          <w:sz w:val="24"/>
          <w:szCs w:val="24"/>
        </w:rPr>
        <w:lastRenderedPageBreak/>
        <w:t>Conclusions</w:t>
      </w:r>
    </w:p>
    <w:p w14:paraId="2FFF189D" w14:textId="77777777" w:rsidR="001B0BA0" w:rsidRPr="008332FF" w:rsidRDefault="001B0BA0" w:rsidP="001B0BA0">
      <w:pPr>
        <w:spacing w:after="160" w:line="360" w:lineRule="auto"/>
        <w:contextualSpacing/>
        <w:jc w:val="both"/>
        <w:rPr>
          <w:rFonts w:ascii="Times New Roman" w:hAnsi="Times New Roman" w:cs="Times New Roman"/>
          <w:sz w:val="24"/>
          <w:szCs w:val="24"/>
        </w:rPr>
      </w:pPr>
      <w:r w:rsidRPr="008332FF">
        <w:rPr>
          <w:rFonts w:ascii="Times New Roman" w:hAnsi="Times New Roman" w:cs="Times New Roman"/>
          <w:sz w:val="24"/>
          <w:szCs w:val="24"/>
        </w:rPr>
        <w:t xml:space="preserve">This study demonstrated the ability of </w:t>
      </w:r>
      <w:proofErr w:type="spellStart"/>
      <w:r w:rsidRPr="008332FF">
        <w:rPr>
          <w:rFonts w:ascii="Times New Roman" w:hAnsi="Times New Roman" w:cs="Times New Roman"/>
          <w:sz w:val="24"/>
          <w:szCs w:val="24"/>
        </w:rPr>
        <w:t>photocatalytic</w:t>
      </w:r>
      <w:proofErr w:type="spellEnd"/>
      <w:r w:rsidRPr="008332FF">
        <w:rPr>
          <w:rFonts w:ascii="Times New Roman" w:hAnsi="Times New Roman" w:cs="Times New Roman"/>
          <w:sz w:val="24"/>
          <w:szCs w:val="24"/>
        </w:rPr>
        <w:t xml:space="preserve"> </w:t>
      </w:r>
      <w:proofErr w:type="spellStart"/>
      <w:r w:rsidRPr="008332FF">
        <w:rPr>
          <w:rFonts w:ascii="Times New Roman" w:hAnsi="Times New Roman" w:cs="Times New Roman"/>
          <w:sz w:val="24"/>
          <w:szCs w:val="24"/>
        </w:rPr>
        <w:t>ozonation</w:t>
      </w:r>
      <w:proofErr w:type="spellEnd"/>
      <w:r w:rsidRPr="008332FF">
        <w:rPr>
          <w:rFonts w:ascii="Times New Roman" w:hAnsi="Times New Roman" w:cs="Times New Roman"/>
          <w:sz w:val="24"/>
          <w:szCs w:val="24"/>
        </w:rPr>
        <w:t xml:space="preserve"> using TiO</w:t>
      </w:r>
      <w:r w:rsidRPr="00733113">
        <w:rPr>
          <w:rFonts w:ascii="Times New Roman" w:hAnsi="Times New Roman" w:cs="Times New Roman"/>
          <w:sz w:val="24"/>
          <w:szCs w:val="24"/>
          <w:vertAlign w:val="subscript"/>
        </w:rPr>
        <w:t>2</w:t>
      </w:r>
      <w:r w:rsidRPr="008332FF">
        <w:rPr>
          <w:rFonts w:ascii="Times New Roman" w:hAnsi="Times New Roman" w:cs="Times New Roman"/>
          <w:sz w:val="24"/>
          <w:szCs w:val="24"/>
        </w:rPr>
        <w:t xml:space="preserve"> as semiconductors for the degradation of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herbicide as organic pollutants. Imazapyr degradation is strongly influenced by the operating parameters such as TiO</w:t>
      </w:r>
      <w:r w:rsidRPr="00E62544">
        <w:rPr>
          <w:rFonts w:ascii="Times New Roman" w:hAnsi="Times New Roman" w:cs="Times New Roman"/>
          <w:sz w:val="24"/>
          <w:szCs w:val="24"/>
          <w:vertAlign w:val="subscript"/>
        </w:rPr>
        <w:t>2</w:t>
      </w:r>
      <w:r w:rsidRPr="008332FF">
        <w:rPr>
          <w:rFonts w:ascii="Times New Roman" w:hAnsi="Times New Roman" w:cs="Times New Roman"/>
          <w:sz w:val="24"/>
          <w:szCs w:val="24"/>
        </w:rPr>
        <w:t xml:space="preserve"> concentration, initial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concentration and </w:t>
      </w:r>
      <w:proofErr w:type="spellStart"/>
      <w:r w:rsidRPr="008332FF">
        <w:rPr>
          <w:rFonts w:ascii="Times New Roman" w:hAnsi="Times New Roman" w:cs="Times New Roman"/>
          <w:sz w:val="24"/>
          <w:szCs w:val="24"/>
        </w:rPr>
        <w:t>pH.</w:t>
      </w:r>
      <w:proofErr w:type="spellEnd"/>
      <w:r w:rsidRPr="008332FF">
        <w:rPr>
          <w:rFonts w:ascii="Times New Roman" w:hAnsi="Times New Roman" w:cs="Times New Roman"/>
          <w:sz w:val="24"/>
          <w:szCs w:val="24"/>
        </w:rPr>
        <w:t xml:space="preserve"> Under optimized conditions (TiO</w:t>
      </w:r>
      <w:r w:rsidRPr="00733113">
        <w:rPr>
          <w:rFonts w:ascii="Times New Roman" w:hAnsi="Times New Roman" w:cs="Times New Roman"/>
          <w:sz w:val="24"/>
          <w:szCs w:val="24"/>
          <w:vertAlign w:val="subscript"/>
        </w:rPr>
        <w:t>2</w:t>
      </w:r>
      <w:r w:rsidRPr="008332FF">
        <w:rPr>
          <w:rFonts w:ascii="Times New Roman" w:hAnsi="Times New Roman" w:cs="Times New Roman"/>
          <w:sz w:val="24"/>
          <w:szCs w:val="24"/>
        </w:rPr>
        <w:t xml:space="preserve"> dose of 200 mg/L, 5µM of initial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concentration and pH 7), up to 95 % of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removal was achieved within 20</w:t>
      </w:r>
      <w:r>
        <w:rPr>
          <w:rFonts w:ascii="Times New Roman" w:hAnsi="Times New Roman" w:cs="Times New Roman"/>
          <w:sz w:val="24"/>
          <w:szCs w:val="24"/>
        </w:rPr>
        <w:t xml:space="preserve"> </w:t>
      </w:r>
      <w:r w:rsidRPr="008332FF">
        <w:rPr>
          <w:rFonts w:ascii="Times New Roman" w:hAnsi="Times New Roman" w:cs="Times New Roman"/>
          <w:sz w:val="24"/>
          <w:szCs w:val="24"/>
        </w:rPr>
        <w:t>min with removal rate constant of 0.247 min</w:t>
      </w:r>
      <w:r w:rsidRPr="00E62544">
        <w:rPr>
          <w:rFonts w:ascii="Times New Roman" w:hAnsi="Times New Roman" w:cs="Times New Roman"/>
          <w:sz w:val="24"/>
          <w:szCs w:val="24"/>
          <w:vertAlign w:val="superscript"/>
        </w:rPr>
        <w:t>−1</w:t>
      </w:r>
      <w:r w:rsidRPr="008332FF">
        <w:rPr>
          <w:rFonts w:ascii="Times New Roman" w:hAnsi="Times New Roman" w:cs="Times New Roman"/>
          <w:sz w:val="24"/>
          <w:szCs w:val="24"/>
        </w:rPr>
        <w:t xml:space="preserve">. Results of the present investigation suggest that </w:t>
      </w:r>
      <w:proofErr w:type="spellStart"/>
      <w:r w:rsidRPr="008332FF">
        <w:rPr>
          <w:rFonts w:ascii="Times New Roman" w:hAnsi="Times New Roman" w:cs="Times New Roman"/>
          <w:sz w:val="24"/>
          <w:szCs w:val="24"/>
        </w:rPr>
        <w:t>photocatalytic</w:t>
      </w:r>
      <w:proofErr w:type="spellEnd"/>
      <w:r w:rsidRPr="008332FF">
        <w:rPr>
          <w:rFonts w:ascii="Times New Roman" w:hAnsi="Times New Roman" w:cs="Times New Roman"/>
          <w:sz w:val="24"/>
          <w:szCs w:val="24"/>
        </w:rPr>
        <w:t xml:space="preserve"> </w:t>
      </w:r>
      <w:proofErr w:type="spellStart"/>
      <w:r w:rsidRPr="008332FF">
        <w:rPr>
          <w:rFonts w:ascii="Times New Roman" w:hAnsi="Times New Roman" w:cs="Times New Roman"/>
          <w:sz w:val="24"/>
          <w:szCs w:val="24"/>
        </w:rPr>
        <w:t>ozonation</w:t>
      </w:r>
      <w:proofErr w:type="spellEnd"/>
      <w:r w:rsidRPr="008332FF">
        <w:rPr>
          <w:rFonts w:ascii="Times New Roman" w:hAnsi="Times New Roman" w:cs="Times New Roman"/>
          <w:sz w:val="24"/>
          <w:szCs w:val="24"/>
        </w:rPr>
        <w:t xml:space="preserve"> using TiO</w:t>
      </w:r>
      <w:r w:rsidRPr="00733113">
        <w:rPr>
          <w:rFonts w:ascii="Times New Roman" w:hAnsi="Times New Roman" w:cs="Times New Roman"/>
          <w:sz w:val="24"/>
          <w:szCs w:val="24"/>
          <w:vertAlign w:val="subscript"/>
        </w:rPr>
        <w:t>2</w:t>
      </w:r>
      <w:r w:rsidRPr="008332FF">
        <w:rPr>
          <w:rFonts w:ascii="Times New Roman" w:hAnsi="Times New Roman" w:cs="Times New Roman"/>
          <w:sz w:val="24"/>
          <w:szCs w:val="24"/>
        </w:rPr>
        <w:t xml:space="preserve"> is efficient for the removal of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form wastewate</w:t>
      </w:r>
      <w:r>
        <w:rPr>
          <w:rFonts w:ascii="Times New Roman" w:hAnsi="Times New Roman" w:cs="Times New Roman"/>
          <w:sz w:val="24"/>
          <w:szCs w:val="24"/>
        </w:rPr>
        <w:t xml:space="preserve">r. The high efficiency of </w:t>
      </w:r>
      <w:proofErr w:type="spellStart"/>
      <w:r>
        <w:rPr>
          <w:rFonts w:ascii="Times New Roman" w:hAnsi="Times New Roman" w:cs="Times New Roman"/>
          <w:sz w:val="24"/>
          <w:szCs w:val="24"/>
        </w:rPr>
        <w:t>photo</w:t>
      </w:r>
      <w:r w:rsidRPr="008332FF">
        <w:rPr>
          <w:rFonts w:ascii="Times New Roman" w:hAnsi="Times New Roman" w:cs="Times New Roman"/>
          <w:sz w:val="24"/>
          <w:szCs w:val="24"/>
        </w:rPr>
        <w:t>catalytic</w:t>
      </w:r>
      <w:proofErr w:type="spellEnd"/>
      <w:r w:rsidRPr="008332FF">
        <w:rPr>
          <w:rFonts w:ascii="Times New Roman" w:hAnsi="Times New Roman" w:cs="Times New Roman"/>
          <w:sz w:val="24"/>
          <w:szCs w:val="24"/>
        </w:rPr>
        <w:t xml:space="preserve"> </w:t>
      </w:r>
      <w:proofErr w:type="spellStart"/>
      <w:r w:rsidRPr="008332FF">
        <w:rPr>
          <w:rFonts w:ascii="Times New Roman" w:hAnsi="Times New Roman" w:cs="Times New Roman"/>
          <w:sz w:val="24"/>
          <w:szCs w:val="24"/>
        </w:rPr>
        <w:t>ozonation</w:t>
      </w:r>
      <w:proofErr w:type="spellEnd"/>
      <w:r w:rsidRPr="008332FF">
        <w:rPr>
          <w:rFonts w:ascii="Times New Roman" w:hAnsi="Times New Roman" w:cs="Times New Roman"/>
          <w:sz w:val="24"/>
          <w:szCs w:val="24"/>
        </w:rPr>
        <w:t xml:space="preserve"> could be explained by a synergistic effect between </w:t>
      </w:r>
      <w:proofErr w:type="spellStart"/>
      <w:r w:rsidRPr="008332FF">
        <w:rPr>
          <w:rFonts w:ascii="Times New Roman" w:hAnsi="Times New Roman" w:cs="Times New Roman"/>
          <w:sz w:val="24"/>
          <w:szCs w:val="24"/>
        </w:rPr>
        <w:t>ozonation</w:t>
      </w:r>
      <w:proofErr w:type="spellEnd"/>
      <w:r w:rsidRPr="008332FF">
        <w:rPr>
          <w:rFonts w:ascii="Times New Roman" w:hAnsi="Times New Roman" w:cs="Times New Roman"/>
          <w:sz w:val="24"/>
          <w:szCs w:val="24"/>
        </w:rPr>
        <w:t xml:space="preserve"> and </w:t>
      </w:r>
      <w:proofErr w:type="spellStart"/>
      <w:r w:rsidRPr="008332FF">
        <w:rPr>
          <w:rFonts w:ascii="Times New Roman" w:hAnsi="Times New Roman" w:cs="Times New Roman"/>
          <w:sz w:val="24"/>
          <w:szCs w:val="24"/>
        </w:rPr>
        <w:t>photocatalysis</w:t>
      </w:r>
      <w:proofErr w:type="spellEnd"/>
      <w:r w:rsidRPr="008332FF">
        <w:rPr>
          <w:rFonts w:ascii="Times New Roman" w:hAnsi="Times New Roman" w:cs="Times New Roman"/>
          <w:sz w:val="24"/>
          <w:szCs w:val="24"/>
        </w:rPr>
        <w:t xml:space="preserve">. The </w:t>
      </w:r>
      <w:proofErr w:type="spellStart"/>
      <w:r w:rsidRPr="008332FF">
        <w:rPr>
          <w:rFonts w:ascii="Times New Roman" w:hAnsi="Times New Roman" w:cs="Times New Roman"/>
          <w:sz w:val="24"/>
          <w:szCs w:val="24"/>
        </w:rPr>
        <w:t>photogenerated</w:t>
      </w:r>
      <w:proofErr w:type="spellEnd"/>
      <w:r w:rsidRPr="008332FF">
        <w:rPr>
          <w:rFonts w:ascii="Times New Roman" w:hAnsi="Times New Roman" w:cs="Times New Roman"/>
          <w:sz w:val="24"/>
          <w:szCs w:val="24"/>
        </w:rPr>
        <w:t xml:space="preserve"> electrons can react with ozone molecules generating ozonize radicals while decreasing the possible recombination of electron hole pair, so better electron- whole separation.</w:t>
      </w:r>
    </w:p>
    <w:p w14:paraId="68601114" w14:textId="77777777" w:rsidR="001B0BA0" w:rsidRDefault="001B0BA0" w:rsidP="001B0BA0">
      <w:pPr>
        <w:spacing w:after="0" w:line="360" w:lineRule="auto"/>
        <w:jc w:val="both"/>
        <w:rPr>
          <w:rFonts w:ascii="Times New Roman" w:hAnsi="Times New Roman" w:cs="Times New Roman"/>
          <w:sz w:val="24"/>
          <w:szCs w:val="24"/>
        </w:rPr>
      </w:pPr>
      <w:r w:rsidRPr="008332FF">
        <w:rPr>
          <w:rFonts w:ascii="Times New Roman" w:hAnsi="Times New Roman" w:cs="Times New Roman"/>
          <w:sz w:val="24"/>
          <w:szCs w:val="24"/>
        </w:rPr>
        <w:t xml:space="preserve">Therefore, the application of </w:t>
      </w:r>
      <w:proofErr w:type="spellStart"/>
      <w:r w:rsidRPr="008332FF">
        <w:rPr>
          <w:rFonts w:ascii="Times New Roman" w:hAnsi="Times New Roman" w:cs="Times New Roman"/>
          <w:sz w:val="24"/>
          <w:szCs w:val="24"/>
        </w:rPr>
        <w:t>photocatalytic</w:t>
      </w:r>
      <w:proofErr w:type="spellEnd"/>
      <w:r w:rsidRPr="008332FF">
        <w:rPr>
          <w:rFonts w:ascii="Times New Roman" w:hAnsi="Times New Roman" w:cs="Times New Roman"/>
          <w:sz w:val="24"/>
          <w:szCs w:val="24"/>
        </w:rPr>
        <w:t xml:space="preserve"> </w:t>
      </w:r>
      <w:proofErr w:type="spellStart"/>
      <w:r w:rsidRPr="008332FF">
        <w:rPr>
          <w:rFonts w:ascii="Times New Roman" w:hAnsi="Times New Roman" w:cs="Times New Roman"/>
          <w:sz w:val="24"/>
          <w:szCs w:val="24"/>
        </w:rPr>
        <w:t>ozonation</w:t>
      </w:r>
      <w:proofErr w:type="spellEnd"/>
      <w:r w:rsidRPr="008332FF">
        <w:rPr>
          <w:rFonts w:ascii="Times New Roman" w:hAnsi="Times New Roman" w:cs="Times New Roman"/>
          <w:sz w:val="24"/>
          <w:szCs w:val="24"/>
        </w:rPr>
        <w:t xml:space="preserve"> under the optimal conditions is recommended for organic pollutants treatment such as </w:t>
      </w:r>
      <w:proofErr w:type="spellStart"/>
      <w:r w:rsidRPr="008332FF">
        <w:rPr>
          <w:rFonts w:ascii="Times New Roman" w:hAnsi="Times New Roman" w:cs="Times New Roman"/>
          <w:sz w:val="24"/>
          <w:szCs w:val="24"/>
        </w:rPr>
        <w:t>imazapyr</w:t>
      </w:r>
      <w:proofErr w:type="spellEnd"/>
      <w:r w:rsidRPr="008332FF">
        <w:rPr>
          <w:rFonts w:ascii="Times New Roman" w:hAnsi="Times New Roman" w:cs="Times New Roman"/>
          <w:sz w:val="24"/>
          <w:szCs w:val="24"/>
        </w:rPr>
        <w:t xml:space="preserve"> herbicides in order to promote environmental and human health protection.</w:t>
      </w:r>
    </w:p>
    <w:p w14:paraId="487C287F" w14:textId="77777777" w:rsidR="001B0BA0" w:rsidRDefault="001B0BA0" w:rsidP="001B0BA0">
      <w:pPr>
        <w:spacing w:after="0" w:line="360" w:lineRule="auto"/>
        <w:jc w:val="both"/>
        <w:rPr>
          <w:rFonts w:ascii="Times New Roman" w:hAnsi="Times New Roman" w:cs="Times New Roman"/>
          <w:sz w:val="24"/>
          <w:szCs w:val="24"/>
        </w:rPr>
      </w:pPr>
    </w:p>
    <w:p w14:paraId="5E2A701E" w14:textId="77777777" w:rsidR="001B0BA0" w:rsidRDefault="001B0BA0" w:rsidP="001B0BA0">
      <w:pPr>
        <w:spacing w:after="0" w:line="360" w:lineRule="auto"/>
        <w:ind w:firstLine="567"/>
        <w:jc w:val="both"/>
        <w:rPr>
          <w:rFonts w:ascii="Times New Roman" w:hAnsi="Times New Roman" w:cs="Times New Roman"/>
          <w:sz w:val="24"/>
          <w:szCs w:val="24"/>
        </w:rPr>
      </w:pPr>
    </w:p>
    <w:p w14:paraId="1D1C22E4" w14:textId="77777777" w:rsidR="001B0BA0" w:rsidRDefault="001B0BA0" w:rsidP="001B0BA0">
      <w:pPr>
        <w:spacing w:after="0" w:line="360" w:lineRule="auto"/>
        <w:ind w:firstLine="567"/>
        <w:jc w:val="both"/>
        <w:rPr>
          <w:rFonts w:ascii="Times New Roman" w:hAnsi="Times New Roman" w:cs="Times New Roman"/>
          <w:sz w:val="24"/>
          <w:szCs w:val="24"/>
        </w:rPr>
      </w:pPr>
    </w:p>
    <w:p w14:paraId="5B733F32" w14:textId="77777777" w:rsidR="001B0BA0" w:rsidRDefault="001B0BA0" w:rsidP="001B0BA0">
      <w:pPr>
        <w:spacing w:after="0" w:line="360" w:lineRule="auto"/>
        <w:ind w:firstLine="567"/>
        <w:jc w:val="both"/>
        <w:rPr>
          <w:rFonts w:ascii="Times New Roman" w:hAnsi="Times New Roman" w:cs="Times New Roman"/>
          <w:sz w:val="24"/>
          <w:szCs w:val="24"/>
        </w:rPr>
      </w:pPr>
    </w:p>
    <w:p w14:paraId="6F4C4E1B" w14:textId="77777777" w:rsidR="001B0BA0" w:rsidRDefault="001B0BA0" w:rsidP="001B0BA0">
      <w:pPr>
        <w:spacing w:after="0" w:line="360" w:lineRule="auto"/>
        <w:ind w:firstLine="567"/>
        <w:jc w:val="both"/>
        <w:rPr>
          <w:rFonts w:ascii="Times New Roman" w:hAnsi="Times New Roman" w:cs="Times New Roman"/>
          <w:sz w:val="24"/>
          <w:szCs w:val="24"/>
        </w:rPr>
      </w:pPr>
    </w:p>
    <w:p w14:paraId="5D5D660E" w14:textId="77777777" w:rsidR="001B0BA0" w:rsidRDefault="001B0BA0" w:rsidP="001B0BA0">
      <w:pPr>
        <w:spacing w:after="0" w:line="360" w:lineRule="auto"/>
        <w:ind w:firstLine="567"/>
        <w:jc w:val="both"/>
        <w:rPr>
          <w:rFonts w:ascii="Times New Roman" w:hAnsi="Times New Roman" w:cs="Times New Roman"/>
          <w:sz w:val="24"/>
          <w:szCs w:val="24"/>
        </w:rPr>
      </w:pPr>
    </w:p>
    <w:p w14:paraId="632117DA" w14:textId="77777777" w:rsidR="001B0BA0" w:rsidRDefault="001B0BA0" w:rsidP="001B0BA0">
      <w:pPr>
        <w:spacing w:after="0" w:line="360" w:lineRule="auto"/>
        <w:ind w:firstLine="567"/>
        <w:jc w:val="both"/>
        <w:rPr>
          <w:rFonts w:ascii="Times New Roman" w:hAnsi="Times New Roman" w:cs="Times New Roman"/>
          <w:sz w:val="24"/>
          <w:szCs w:val="24"/>
        </w:rPr>
      </w:pPr>
    </w:p>
    <w:p w14:paraId="079CEE33" w14:textId="77777777" w:rsidR="001B0BA0" w:rsidRDefault="001B0BA0" w:rsidP="001B0BA0">
      <w:pPr>
        <w:spacing w:after="0" w:line="360" w:lineRule="auto"/>
        <w:ind w:firstLine="567"/>
        <w:jc w:val="both"/>
        <w:rPr>
          <w:rFonts w:ascii="Times New Roman" w:hAnsi="Times New Roman" w:cs="Times New Roman"/>
          <w:sz w:val="24"/>
          <w:szCs w:val="24"/>
        </w:rPr>
      </w:pPr>
    </w:p>
    <w:p w14:paraId="2A6AD280" w14:textId="77777777" w:rsidR="001B0BA0" w:rsidRDefault="001B0BA0" w:rsidP="001B0BA0">
      <w:pPr>
        <w:spacing w:after="0" w:line="360" w:lineRule="auto"/>
        <w:ind w:firstLine="567"/>
        <w:jc w:val="both"/>
        <w:rPr>
          <w:rFonts w:ascii="Times New Roman" w:hAnsi="Times New Roman" w:cs="Times New Roman"/>
          <w:sz w:val="24"/>
          <w:szCs w:val="24"/>
        </w:rPr>
      </w:pPr>
    </w:p>
    <w:p w14:paraId="5F1A4646" w14:textId="77777777" w:rsidR="001B0BA0" w:rsidRDefault="001B0BA0" w:rsidP="001B0BA0">
      <w:pPr>
        <w:spacing w:after="0" w:line="360" w:lineRule="auto"/>
        <w:ind w:firstLine="567"/>
        <w:jc w:val="both"/>
        <w:rPr>
          <w:rFonts w:ascii="Times New Roman" w:hAnsi="Times New Roman" w:cs="Times New Roman"/>
          <w:sz w:val="24"/>
          <w:szCs w:val="24"/>
        </w:rPr>
      </w:pPr>
    </w:p>
    <w:p w14:paraId="0E06DA1A" w14:textId="77777777" w:rsidR="001B0BA0" w:rsidRDefault="001B0BA0" w:rsidP="001B0BA0">
      <w:pPr>
        <w:spacing w:after="0" w:line="360" w:lineRule="auto"/>
        <w:ind w:firstLine="567"/>
        <w:jc w:val="both"/>
        <w:rPr>
          <w:rFonts w:ascii="Times New Roman" w:hAnsi="Times New Roman" w:cs="Times New Roman"/>
          <w:sz w:val="24"/>
          <w:szCs w:val="24"/>
        </w:rPr>
      </w:pPr>
    </w:p>
    <w:p w14:paraId="37E9D5C9" w14:textId="77777777" w:rsidR="001B0BA0" w:rsidRDefault="001B0BA0" w:rsidP="001B0BA0">
      <w:pPr>
        <w:spacing w:after="0" w:line="360" w:lineRule="auto"/>
        <w:ind w:firstLine="567"/>
        <w:jc w:val="both"/>
        <w:rPr>
          <w:rFonts w:ascii="Times New Roman" w:hAnsi="Times New Roman" w:cs="Times New Roman"/>
          <w:sz w:val="24"/>
          <w:szCs w:val="24"/>
        </w:rPr>
      </w:pPr>
    </w:p>
    <w:p w14:paraId="20BB5EA8" w14:textId="77777777" w:rsidR="001B0BA0" w:rsidRDefault="001B0BA0" w:rsidP="001B0BA0">
      <w:pPr>
        <w:spacing w:after="0" w:line="360" w:lineRule="auto"/>
        <w:ind w:firstLine="567"/>
        <w:jc w:val="both"/>
        <w:rPr>
          <w:rFonts w:ascii="Times New Roman" w:hAnsi="Times New Roman" w:cs="Times New Roman"/>
          <w:sz w:val="24"/>
          <w:szCs w:val="24"/>
        </w:rPr>
      </w:pPr>
    </w:p>
    <w:p w14:paraId="4F2B1651" w14:textId="77777777" w:rsidR="001B0BA0" w:rsidRDefault="001B0BA0" w:rsidP="001B0BA0">
      <w:pPr>
        <w:spacing w:after="0" w:line="360" w:lineRule="auto"/>
        <w:ind w:firstLine="567"/>
        <w:jc w:val="both"/>
        <w:rPr>
          <w:rFonts w:ascii="Times New Roman" w:hAnsi="Times New Roman" w:cs="Times New Roman"/>
          <w:sz w:val="24"/>
          <w:szCs w:val="24"/>
        </w:rPr>
      </w:pPr>
    </w:p>
    <w:p w14:paraId="4303FF9C" w14:textId="77777777" w:rsidR="001B0BA0" w:rsidRDefault="001B0BA0" w:rsidP="001B0BA0">
      <w:pPr>
        <w:spacing w:after="0" w:line="360" w:lineRule="auto"/>
        <w:ind w:firstLine="567"/>
        <w:jc w:val="both"/>
        <w:rPr>
          <w:rFonts w:ascii="Times New Roman" w:hAnsi="Times New Roman" w:cs="Times New Roman"/>
          <w:sz w:val="24"/>
          <w:szCs w:val="24"/>
        </w:rPr>
      </w:pPr>
    </w:p>
    <w:p w14:paraId="36942304" w14:textId="77777777" w:rsidR="001F73F2" w:rsidRDefault="001F73F2" w:rsidP="001B0BA0">
      <w:pPr>
        <w:spacing w:after="0" w:line="360" w:lineRule="auto"/>
        <w:ind w:firstLine="567"/>
        <w:jc w:val="both"/>
        <w:rPr>
          <w:rFonts w:ascii="Times New Roman" w:hAnsi="Times New Roman" w:cs="Times New Roman"/>
          <w:sz w:val="24"/>
          <w:szCs w:val="24"/>
        </w:rPr>
      </w:pPr>
    </w:p>
    <w:p w14:paraId="3754FCAD" w14:textId="77777777" w:rsidR="001F73F2" w:rsidRDefault="001F73F2" w:rsidP="001B0BA0">
      <w:pPr>
        <w:spacing w:after="0" w:line="360" w:lineRule="auto"/>
        <w:ind w:firstLine="567"/>
        <w:jc w:val="both"/>
        <w:rPr>
          <w:rFonts w:ascii="Times New Roman" w:hAnsi="Times New Roman" w:cs="Times New Roman"/>
          <w:sz w:val="24"/>
          <w:szCs w:val="24"/>
        </w:rPr>
      </w:pPr>
      <w:bookmarkStart w:id="0" w:name="_GoBack"/>
      <w:bookmarkEnd w:id="0"/>
    </w:p>
    <w:p w14:paraId="0B71E9E1" w14:textId="77777777" w:rsidR="001B0BA0" w:rsidRDefault="001B0BA0" w:rsidP="001B0BA0">
      <w:pPr>
        <w:spacing w:after="0" w:line="360" w:lineRule="auto"/>
        <w:ind w:right="-283"/>
        <w:jc w:val="both"/>
        <w:rPr>
          <w:rFonts w:ascii="Times New Roman" w:hAnsi="Times New Roman" w:cs="Times New Roman"/>
          <w:sz w:val="24"/>
          <w:szCs w:val="24"/>
        </w:rPr>
      </w:pPr>
    </w:p>
    <w:p w14:paraId="2C2606ED" w14:textId="77777777" w:rsidR="001B0BA0" w:rsidRPr="001A58DF" w:rsidRDefault="001B0BA0" w:rsidP="001B0BA0">
      <w:pPr>
        <w:spacing w:after="0" w:line="360" w:lineRule="auto"/>
        <w:jc w:val="both"/>
        <w:rPr>
          <w:rFonts w:ascii="Times New Roman" w:hAnsi="Times New Roman" w:cs="Times New Roman"/>
          <w:b/>
          <w:sz w:val="24"/>
          <w:szCs w:val="24"/>
          <w:lang w:val="fr-FR"/>
        </w:rPr>
      </w:pPr>
      <w:proofErr w:type="spellStart"/>
      <w:r w:rsidRPr="001A58DF">
        <w:rPr>
          <w:rFonts w:ascii="Times New Roman" w:hAnsi="Times New Roman" w:cs="Times New Roman"/>
          <w:b/>
          <w:sz w:val="24"/>
          <w:szCs w:val="24"/>
          <w:lang w:val="fr-FR"/>
        </w:rPr>
        <w:lastRenderedPageBreak/>
        <w:t>References</w:t>
      </w:r>
      <w:proofErr w:type="spellEnd"/>
    </w:p>
    <w:p w14:paraId="49E46FB0" w14:textId="77777777" w:rsidR="001B0BA0" w:rsidRPr="001D3A59" w:rsidRDefault="001B0BA0" w:rsidP="001B0BA0">
      <w:pPr>
        <w:spacing w:after="0"/>
        <w:jc w:val="both"/>
        <w:rPr>
          <w:rFonts w:ascii="Times New Roman" w:hAnsi="Times New Roman" w:cs="Times New Roman"/>
          <w:sz w:val="24"/>
          <w:szCs w:val="24"/>
          <w:lang w:val="fr-FR"/>
        </w:rPr>
      </w:pPr>
      <w:r w:rsidRPr="001D3A59">
        <w:rPr>
          <w:rFonts w:ascii="Times New Roman" w:hAnsi="Times New Roman" w:cs="Times New Roman"/>
          <w:sz w:val="24"/>
          <w:szCs w:val="24"/>
          <w:lang w:val="fr-FR"/>
        </w:rPr>
        <w:t xml:space="preserve">1. </w:t>
      </w:r>
      <w:proofErr w:type="spellStart"/>
      <w:r w:rsidRPr="001D3A59">
        <w:rPr>
          <w:rFonts w:ascii="Times New Roman" w:hAnsi="Times New Roman" w:cs="Times New Roman"/>
          <w:sz w:val="24"/>
          <w:szCs w:val="24"/>
          <w:lang w:val="fr-FR"/>
        </w:rPr>
        <w:t>Assalin</w:t>
      </w:r>
      <w:proofErr w:type="spellEnd"/>
      <w:r w:rsidRPr="001D3A59">
        <w:rPr>
          <w:rFonts w:ascii="Times New Roman" w:hAnsi="Times New Roman" w:cs="Times New Roman"/>
          <w:sz w:val="24"/>
          <w:szCs w:val="24"/>
          <w:lang w:val="fr-FR"/>
        </w:rPr>
        <w:t xml:space="preserve"> M.R., De </w:t>
      </w:r>
      <w:proofErr w:type="spellStart"/>
      <w:r w:rsidRPr="001D3A59">
        <w:rPr>
          <w:rFonts w:ascii="Times New Roman" w:hAnsi="Times New Roman" w:cs="Times New Roman"/>
          <w:sz w:val="24"/>
          <w:szCs w:val="24"/>
          <w:lang w:val="fr-FR"/>
        </w:rPr>
        <w:t>Moraes</w:t>
      </w:r>
      <w:proofErr w:type="spellEnd"/>
      <w:r w:rsidRPr="001D3A59">
        <w:rPr>
          <w:rFonts w:ascii="Times New Roman" w:hAnsi="Times New Roman" w:cs="Times New Roman"/>
          <w:sz w:val="24"/>
          <w:szCs w:val="24"/>
          <w:lang w:val="fr-FR"/>
        </w:rPr>
        <w:t xml:space="preserve"> S.G., </w:t>
      </w:r>
      <w:proofErr w:type="spellStart"/>
      <w:r w:rsidRPr="001D3A59">
        <w:rPr>
          <w:rFonts w:ascii="Times New Roman" w:hAnsi="Times New Roman" w:cs="Times New Roman"/>
          <w:sz w:val="24"/>
          <w:szCs w:val="24"/>
          <w:lang w:val="fr-FR"/>
        </w:rPr>
        <w:t>Queiroz</w:t>
      </w:r>
      <w:proofErr w:type="spellEnd"/>
      <w:r w:rsidRPr="001D3A59">
        <w:rPr>
          <w:rFonts w:ascii="Times New Roman" w:hAnsi="Times New Roman" w:cs="Times New Roman"/>
          <w:sz w:val="24"/>
          <w:szCs w:val="24"/>
          <w:lang w:val="fr-FR"/>
        </w:rPr>
        <w:t xml:space="preserve"> C. N., </w:t>
      </w:r>
      <w:proofErr w:type="spellStart"/>
      <w:r w:rsidRPr="001D3A59">
        <w:rPr>
          <w:rFonts w:ascii="Times New Roman" w:hAnsi="Times New Roman" w:cs="Times New Roman"/>
          <w:sz w:val="24"/>
          <w:szCs w:val="24"/>
          <w:lang w:val="fr-FR"/>
        </w:rPr>
        <w:t>Ferracini</w:t>
      </w:r>
      <w:proofErr w:type="spellEnd"/>
      <w:r w:rsidRPr="001D3A59">
        <w:rPr>
          <w:rFonts w:ascii="Times New Roman" w:hAnsi="Times New Roman" w:cs="Times New Roman"/>
          <w:sz w:val="24"/>
          <w:szCs w:val="24"/>
          <w:lang w:val="fr-FR"/>
        </w:rPr>
        <w:t xml:space="preserve"> V.L. &amp; Duran N., </w:t>
      </w:r>
      <w:r w:rsidRPr="001D3A59">
        <w:rPr>
          <w:rFonts w:ascii="Times New Roman" w:hAnsi="Times New Roman" w:cs="Times New Roman"/>
          <w:i/>
          <w:sz w:val="24"/>
          <w:szCs w:val="24"/>
          <w:lang w:val="fr-FR"/>
        </w:rPr>
        <w:t xml:space="preserve">J Environ </w:t>
      </w:r>
      <w:proofErr w:type="spellStart"/>
      <w:r w:rsidRPr="001D3A59">
        <w:rPr>
          <w:rFonts w:ascii="Times New Roman" w:hAnsi="Times New Roman" w:cs="Times New Roman"/>
          <w:i/>
          <w:sz w:val="24"/>
          <w:szCs w:val="24"/>
          <w:lang w:val="fr-FR"/>
        </w:rPr>
        <w:t>Sci</w:t>
      </w:r>
      <w:proofErr w:type="spellEnd"/>
      <w:r w:rsidRPr="001D3A59">
        <w:rPr>
          <w:rFonts w:ascii="Times New Roman" w:hAnsi="Times New Roman" w:cs="Times New Roman"/>
          <w:i/>
          <w:sz w:val="24"/>
          <w:szCs w:val="24"/>
          <w:lang w:val="fr-FR"/>
        </w:rPr>
        <w:t xml:space="preserve"> </w:t>
      </w:r>
      <w:proofErr w:type="spellStart"/>
      <w:r w:rsidRPr="001D3A59">
        <w:rPr>
          <w:rFonts w:ascii="Times New Roman" w:hAnsi="Times New Roman" w:cs="Times New Roman"/>
          <w:i/>
          <w:sz w:val="24"/>
          <w:szCs w:val="24"/>
          <w:lang w:val="fr-FR"/>
        </w:rPr>
        <w:t>Health</w:t>
      </w:r>
      <w:proofErr w:type="spellEnd"/>
      <w:r w:rsidRPr="001D3A59">
        <w:rPr>
          <w:rFonts w:ascii="Times New Roman" w:hAnsi="Times New Roman" w:cs="Times New Roman"/>
          <w:i/>
          <w:sz w:val="24"/>
          <w:szCs w:val="24"/>
          <w:lang w:val="fr-FR"/>
        </w:rPr>
        <w:t xml:space="preserve"> B</w:t>
      </w:r>
      <w:r w:rsidRPr="001D3A59">
        <w:rPr>
          <w:rFonts w:ascii="Times New Roman" w:hAnsi="Times New Roman" w:cs="Times New Roman"/>
          <w:sz w:val="24"/>
          <w:szCs w:val="24"/>
          <w:lang w:val="fr-FR"/>
        </w:rPr>
        <w:t xml:space="preserve">, </w:t>
      </w:r>
      <w:r w:rsidRPr="001D3A59">
        <w:rPr>
          <w:rFonts w:ascii="Times New Roman" w:hAnsi="Times New Roman" w:cs="Times New Roman"/>
          <w:b/>
          <w:sz w:val="24"/>
          <w:szCs w:val="24"/>
          <w:lang w:val="fr-FR"/>
        </w:rPr>
        <w:t xml:space="preserve">2009, </w:t>
      </w:r>
      <w:r w:rsidRPr="001D3A59">
        <w:rPr>
          <w:rFonts w:ascii="Times New Roman" w:hAnsi="Times New Roman" w:cs="Times New Roman"/>
          <w:sz w:val="24"/>
          <w:szCs w:val="24"/>
          <w:lang w:val="fr-FR"/>
        </w:rPr>
        <w:t>45:1,89-94</w:t>
      </w:r>
    </w:p>
    <w:p w14:paraId="5B9D989D" w14:textId="77777777" w:rsidR="001B0BA0" w:rsidRPr="001D3A59" w:rsidRDefault="001B0BA0" w:rsidP="001B0BA0">
      <w:pPr>
        <w:spacing w:after="0"/>
        <w:jc w:val="both"/>
        <w:rPr>
          <w:rFonts w:ascii="Times New Roman" w:hAnsi="Times New Roman" w:cs="Times New Roman"/>
          <w:sz w:val="24"/>
          <w:szCs w:val="24"/>
        </w:rPr>
      </w:pPr>
      <w:r w:rsidRPr="001D3A59">
        <w:rPr>
          <w:rFonts w:ascii="Times New Roman" w:hAnsi="Times New Roman" w:cs="Times New Roman"/>
          <w:sz w:val="24"/>
          <w:szCs w:val="24"/>
        </w:rPr>
        <w:t xml:space="preserve">2. </w:t>
      </w:r>
      <w:proofErr w:type="spellStart"/>
      <w:r w:rsidRPr="001D3A59">
        <w:rPr>
          <w:rFonts w:ascii="Times New Roman" w:hAnsi="Times New Roman" w:cs="Times New Roman"/>
          <w:sz w:val="24"/>
          <w:szCs w:val="24"/>
        </w:rPr>
        <w:t>Kaichouh</w:t>
      </w:r>
      <w:proofErr w:type="spellEnd"/>
      <w:r w:rsidRPr="001D3A59">
        <w:rPr>
          <w:rFonts w:ascii="Times New Roman" w:hAnsi="Times New Roman" w:cs="Times New Roman"/>
          <w:sz w:val="24"/>
          <w:szCs w:val="24"/>
        </w:rPr>
        <w:t xml:space="preserve"> G., </w:t>
      </w:r>
      <w:proofErr w:type="spellStart"/>
      <w:r w:rsidRPr="001D3A59">
        <w:rPr>
          <w:rFonts w:ascii="Times New Roman" w:hAnsi="Times New Roman" w:cs="Times New Roman"/>
          <w:sz w:val="24"/>
          <w:szCs w:val="24"/>
        </w:rPr>
        <w:t>Oturan</w:t>
      </w:r>
      <w:proofErr w:type="spellEnd"/>
      <w:r w:rsidRPr="001D3A59">
        <w:rPr>
          <w:rFonts w:ascii="Times New Roman" w:hAnsi="Times New Roman" w:cs="Times New Roman"/>
          <w:sz w:val="24"/>
          <w:szCs w:val="24"/>
        </w:rPr>
        <w:t xml:space="preserve"> N., </w:t>
      </w:r>
      <w:proofErr w:type="spellStart"/>
      <w:r w:rsidRPr="001D3A59">
        <w:rPr>
          <w:rFonts w:ascii="Times New Roman" w:hAnsi="Times New Roman" w:cs="Times New Roman"/>
          <w:sz w:val="24"/>
          <w:szCs w:val="24"/>
        </w:rPr>
        <w:t>Oturan</w:t>
      </w:r>
      <w:proofErr w:type="spellEnd"/>
      <w:r w:rsidRPr="001D3A59">
        <w:rPr>
          <w:rFonts w:ascii="Times New Roman" w:hAnsi="Times New Roman" w:cs="Times New Roman"/>
          <w:sz w:val="24"/>
          <w:szCs w:val="24"/>
        </w:rPr>
        <w:t xml:space="preserve"> M. A., El </w:t>
      </w:r>
      <w:proofErr w:type="spellStart"/>
      <w:r w:rsidRPr="001D3A59">
        <w:rPr>
          <w:rFonts w:ascii="Times New Roman" w:hAnsi="Times New Roman" w:cs="Times New Roman"/>
          <w:sz w:val="24"/>
          <w:szCs w:val="24"/>
        </w:rPr>
        <w:t>Hourch</w:t>
      </w:r>
      <w:proofErr w:type="spellEnd"/>
      <w:r w:rsidRPr="001D3A59">
        <w:rPr>
          <w:rFonts w:ascii="Times New Roman" w:hAnsi="Times New Roman" w:cs="Times New Roman"/>
          <w:sz w:val="24"/>
          <w:szCs w:val="24"/>
        </w:rPr>
        <w:t xml:space="preserve"> A. &amp; El </w:t>
      </w:r>
      <w:proofErr w:type="spellStart"/>
      <w:r w:rsidRPr="001D3A59">
        <w:rPr>
          <w:rFonts w:ascii="Times New Roman" w:hAnsi="Times New Roman" w:cs="Times New Roman"/>
          <w:sz w:val="24"/>
          <w:szCs w:val="24"/>
        </w:rPr>
        <w:t>Kacemi</w:t>
      </w:r>
      <w:proofErr w:type="spellEnd"/>
      <w:r w:rsidRPr="001D3A59">
        <w:rPr>
          <w:rFonts w:ascii="Times New Roman" w:hAnsi="Times New Roman" w:cs="Times New Roman"/>
          <w:sz w:val="24"/>
          <w:szCs w:val="24"/>
        </w:rPr>
        <w:t xml:space="preserve"> K.</w:t>
      </w:r>
      <w:r w:rsidRPr="001D3A59">
        <w:rPr>
          <w:rFonts w:ascii="Times New Roman" w:hAnsi="Times New Roman" w:cs="Times New Roman"/>
          <w:i/>
          <w:sz w:val="24"/>
          <w:szCs w:val="24"/>
        </w:rPr>
        <w:t xml:space="preserve">, </w:t>
      </w:r>
      <w:r w:rsidRPr="001D3A59">
        <w:rPr>
          <w:rFonts w:ascii="Times New Roman" w:hAnsi="Times New Roman" w:cs="Times New Roman"/>
          <w:bCs/>
          <w:i/>
          <w:sz w:val="24"/>
          <w:szCs w:val="24"/>
        </w:rPr>
        <w:t xml:space="preserve">Environ </w:t>
      </w:r>
      <w:proofErr w:type="spellStart"/>
      <w:r w:rsidRPr="001D3A59">
        <w:rPr>
          <w:rFonts w:ascii="Times New Roman" w:hAnsi="Times New Roman" w:cs="Times New Roman"/>
          <w:bCs/>
          <w:i/>
          <w:sz w:val="24"/>
          <w:szCs w:val="24"/>
        </w:rPr>
        <w:t>Technol</w:t>
      </w:r>
      <w:proofErr w:type="spellEnd"/>
      <w:r w:rsidRPr="001D3A59">
        <w:rPr>
          <w:rFonts w:ascii="Times New Roman" w:hAnsi="Times New Roman" w:cs="Times New Roman"/>
          <w:sz w:val="24"/>
          <w:szCs w:val="24"/>
        </w:rPr>
        <w:t xml:space="preserve">, </w:t>
      </w:r>
      <w:r w:rsidRPr="001D3A59">
        <w:rPr>
          <w:rFonts w:ascii="Times New Roman" w:hAnsi="Times New Roman" w:cs="Times New Roman"/>
          <w:b/>
          <w:sz w:val="24"/>
          <w:szCs w:val="24"/>
        </w:rPr>
        <w:t>2008</w:t>
      </w:r>
      <w:r w:rsidRPr="001D3A59">
        <w:rPr>
          <w:rFonts w:ascii="Times New Roman" w:hAnsi="Times New Roman" w:cs="Times New Roman"/>
          <w:sz w:val="24"/>
          <w:szCs w:val="24"/>
        </w:rPr>
        <w:t>, 29:5, 489-496</w:t>
      </w:r>
    </w:p>
    <w:p w14:paraId="47F4AB88" w14:textId="77777777" w:rsidR="001B0BA0" w:rsidRPr="001D3A59" w:rsidRDefault="001B0BA0" w:rsidP="001B0BA0">
      <w:pPr>
        <w:spacing w:after="0"/>
        <w:jc w:val="both"/>
        <w:rPr>
          <w:rFonts w:ascii="Times New Roman" w:hAnsi="Times New Roman" w:cs="Times New Roman"/>
          <w:sz w:val="24"/>
          <w:szCs w:val="24"/>
        </w:rPr>
      </w:pPr>
      <w:r w:rsidRPr="001D3A59">
        <w:rPr>
          <w:rFonts w:ascii="Times New Roman" w:hAnsi="Times New Roman" w:cs="Times New Roman"/>
          <w:sz w:val="24"/>
          <w:szCs w:val="24"/>
        </w:rPr>
        <w:t xml:space="preserve">3. </w:t>
      </w:r>
      <w:proofErr w:type="spellStart"/>
      <w:r w:rsidRPr="001D3A59">
        <w:rPr>
          <w:rFonts w:ascii="Times New Roman" w:hAnsi="Times New Roman" w:cs="Times New Roman"/>
          <w:sz w:val="24"/>
          <w:szCs w:val="24"/>
        </w:rPr>
        <w:t>Ikehata</w:t>
      </w:r>
      <w:proofErr w:type="spellEnd"/>
      <w:r w:rsidRPr="001D3A59">
        <w:rPr>
          <w:rFonts w:ascii="Times New Roman" w:hAnsi="Times New Roman" w:cs="Times New Roman"/>
          <w:sz w:val="24"/>
          <w:szCs w:val="24"/>
        </w:rPr>
        <w:t xml:space="preserve"> K. &amp; G El-Din M., </w:t>
      </w:r>
      <w:r w:rsidRPr="001D3A59">
        <w:rPr>
          <w:rFonts w:ascii="Times New Roman" w:hAnsi="Times New Roman" w:cs="Times New Roman"/>
          <w:bCs/>
          <w:i/>
          <w:sz w:val="24"/>
          <w:szCs w:val="24"/>
        </w:rPr>
        <w:t>Ozone-</w:t>
      </w:r>
      <w:proofErr w:type="spellStart"/>
      <w:r w:rsidRPr="001D3A59">
        <w:rPr>
          <w:rFonts w:ascii="Times New Roman" w:hAnsi="Times New Roman" w:cs="Times New Roman"/>
          <w:bCs/>
          <w:i/>
          <w:sz w:val="24"/>
          <w:szCs w:val="24"/>
        </w:rPr>
        <w:t>Sci</w:t>
      </w:r>
      <w:proofErr w:type="spellEnd"/>
      <w:r w:rsidRPr="001D3A59">
        <w:rPr>
          <w:rFonts w:ascii="Times New Roman" w:hAnsi="Times New Roman" w:cs="Times New Roman"/>
          <w:bCs/>
          <w:i/>
          <w:sz w:val="24"/>
          <w:szCs w:val="24"/>
        </w:rPr>
        <w:t xml:space="preserve"> </w:t>
      </w:r>
      <w:proofErr w:type="spellStart"/>
      <w:r w:rsidRPr="001D3A59">
        <w:rPr>
          <w:rFonts w:ascii="Times New Roman" w:hAnsi="Times New Roman" w:cs="Times New Roman"/>
          <w:bCs/>
          <w:i/>
          <w:sz w:val="24"/>
          <w:szCs w:val="24"/>
        </w:rPr>
        <w:t>Eng</w:t>
      </w:r>
      <w:proofErr w:type="spellEnd"/>
      <w:r w:rsidRPr="001D3A59">
        <w:rPr>
          <w:rFonts w:ascii="Times New Roman" w:hAnsi="Times New Roman" w:cs="Times New Roman"/>
          <w:bCs/>
          <w:i/>
          <w:sz w:val="24"/>
          <w:szCs w:val="24"/>
        </w:rPr>
        <w:t>,</w:t>
      </w:r>
      <w:r w:rsidRPr="001D3A59">
        <w:rPr>
          <w:rFonts w:ascii="Times New Roman" w:hAnsi="Times New Roman" w:cs="Times New Roman"/>
          <w:b/>
          <w:sz w:val="24"/>
          <w:szCs w:val="24"/>
        </w:rPr>
        <w:t xml:space="preserve"> 2005</w:t>
      </w:r>
      <w:r w:rsidRPr="001D3A59">
        <w:rPr>
          <w:rFonts w:ascii="Times New Roman" w:hAnsi="Times New Roman" w:cs="Times New Roman"/>
          <w:sz w:val="24"/>
          <w:szCs w:val="24"/>
        </w:rPr>
        <w:t>, 27:3, 173-202</w:t>
      </w:r>
    </w:p>
    <w:p w14:paraId="10655AD9" w14:textId="77777777" w:rsidR="001B0BA0" w:rsidRPr="001D3A59" w:rsidRDefault="001B0BA0" w:rsidP="001B0BA0">
      <w:pPr>
        <w:spacing w:after="0"/>
        <w:jc w:val="both"/>
        <w:rPr>
          <w:rFonts w:ascii="Times New Roman" w:hAnsi="Times New Roman" w:cs="Times New Roman"/>
          <w:sz w:val="24"/>
          <w:szCs w:val="24"/>
        </w:rPr>
      </w:pPr>
      <w:r w:rsidRPr="001D3A59">
        <w:rPr>
          <w:rFonts w:ascii="Times New Roman" w:hAnsi="Times New Roman" w:cs="Times New Roman"/>
          <w:sz w:val="24"/>
          <w:szCs w:val="24"/>
        </w:rPr>
        <w:t xml:space="preserve">4. </w:t>
      </w:r>
      <w:proofErr w:type="spellStart"/>
      <w:r w:rsidRPr="001D3A59">
        <w:rPr>
          <w:rFonts w:ascii="Times New Roman" w:hAnsi="Times New Roman" w:cs="Times New Roman"/>
          <w:sz w:val="24"/>
          <w:szCs w:val="24"/>
        </w:rPr>
        <w:t>Oller</w:t>
      </w:r>
      <w:proofErr w:type="spellEnd"/>
      <w:r w:rsidRPr="001D3A59">
        <w:rPr>
          <w:rFonts w:ascii="Times New Roman" w:hAnsi="Times New Roman" w:cs="Times New Roman"/>
          <w:sz w:val="24"/>
          <w:szCs w:val="24"/>
        </w:rPr>
        <w:t xml:space="preserve"> I., </w:t>
      </w:r>
      <w:proofErr w:type="spellStart"/>
      <w:r w:rsidRPr="001D3A59">
        <w:rPr>
          <w:rFonts w:ascii="Times New Roman" w:hAnsi="Times New Roman" w:cs="Times New Roman"/>
          <w:sz w:val="24"/>
          <w:szCs w:val="24"/>
        </w:rPr>
        <w:t>Gernjak</w:t>
      </w:r>
      <w:proofErr w:type="spellEnd"/>
      <w:r w:rsidRPr="001D3A59">
        <w:rPr>
          <w:rFonts w:ascii="Times New Roman" w:hAnsi="Times New Roman" w:cs="Times New Roman"/>
          <w:sz w:val="24"/>
          <w:szCs w:val="24"/>
        </w:rPr>
        <w:t xml:space="preserve"> W., Maldonado M.I., Perez-Estrada L.A. , Sanchez-Perez J.A., </w:t>
      </w:r>
      <w:proofErr w:type="spellStart"/>
      <w:r w:rsidRPr="001D3A59">
        <w:rPr>
          <w:rFonts w:ascii="Times New Roman" w:hAnsi="Times New Roman" w:cs="Times New Roman"/>
          <w:sz w:val="24"/>
          <w:szCs w:val="24"/>
        </w:rPr>
        <w:t>Malato</w:t>
      </w:r>
      <w:proofErr w:type="spellEnd"/>
      <w:r w:rsidRPr="001D3A59">
        <w:rPr>
          <w:rFonts w:ascii="Times New Roman" w:hAnsi="Times New Roman" w:cs="Times New Roman"/>
          <w:sz w:val="24"/>
          <w:szCs w:val="24"/>
        </w:rPr>
        <w:t xml:space="preserve"> S.</w:t>
      </w:r>
      <w:r w:rsidRPr="001D3A59">
        <w:rPr>
          <w:rFonts w:ascii="Times New Roman" w:hAnsi="Times New Roman" w:cs="Times New Roman"/>
          <w:i/>
          <w:sz w:val="24"/>
          <w:szCs w:val="24"/>
        </w:rPr>
        <w:t xml:space="preserve">, </w:t>
      </w:r>
      <w:r w:rsidRPr="001D3A59">
        <w:rPr>
          <w:rFonts w:ascii="Times New Roman" w:hAnsi="Times New Roman" w:cs="Times New Roman"/>
          <w:bCs/>
          <w:i/>
          <w:sz w:val="24"/>
          <w:szCs w:val="24"/>
        </w:rPr>
        <w:t xml:space="preserve">J Hazard Mater B, </w:t>
      </w:r>
      <w:r w:rsidRPr="001D3A59">
        <w:rPr>
          <w:rFonts w:ascii="Times New Roman" w:hAnsi="Times New Roman" w:cs="Times New Roman"/>
          <w:b/>
          <w:sz w:val="24"/>
          <w:szCs w:val="24"/>
        </w:rPr>
        <w:t>2006</w:t>
      </w:r>
      <w:r w:rsidRPr="001D3A59">
        <w:rPr>
          <w:rFonts w:ascii="Times New Roman" w:hAnsi="Times New Roman" w:cs="Times New Roman"/>
          <w:bCs/>
          <w:i/>
          <w:sz w:val="24"/>
          <w:szCs w:val="24"/>
        </w:rPr>
        <w:t xml:space="preserve">, </w:t>
      </w:r>
      <w:r w:rsidRPr="001D3A59">
        <w:rPr>
          <w:rFonts w:ascii="Times New Roman" w:hAnsi="Times New Roman" w:cs="Times New Roman"/>
          <w:sz w:val="24"/>
          <w:szCs w:val="24"/>
        </w:rPr>
        <w:t>138 507–517</w:t>
      </w:r>
    </w:p>
    <w:p w14:paraId="1B5AF387" w14:textId="77777777" w:rsidR="001B0BA0" w:rsidRPr="001D3A59" w:rsidRDefault="001B0BA0" w:rsidP="001B0BA0">
      <w:pPr>
        <w:spacing w:after="0"/>
        <w:jc w:val="both"/>
        <w:rPr>
          <w:rFonts w:ascii="Times New Roman" w:hAnsi="Times New Roman" w:cs="Times New Roman"/>
          <w:sz w:val="24"/>
          <w:szCs w:val="24"/>
        </w:rPr>
      </w:pPr>
      <w:r w:rsidRPr="001D3A59">
        <w:rPr>
          <w:rFonts w:ascii="Times New Roman" w:hAnsi="Times New Roman" w:cs="Times New Roman"/>
          <w:sz w:val="24"/>
          <w:szCs w:val="24"/>
        </w:rPr>
        <w:t xml:space="preserve">5. Pizarro P., </w:t>
      </w:r>
      <w:proofErr w:type="spellStart"/>
      <w:r w:rsidRPr="001D3A59">
        <w:rPr>
          <w:rFonts w:ascii="Times New Roman" w:hAnsi="Times New Roman" w:cs="Times New Roman"/>
          <w:sz w:val="24"/>
          <w:szCs w:val="24"/>
        </w:rPr>
        <w:t>Guillard</w:t>
      </w:r>
      <w:proofErr w:type="spellEnd"/>
      <w:r w:rsidRPr="001D3A59">
        <w:rPr>
          <w:rFonts w:ascii="Times New Roman" w:hAnsi="Times New Roman" w:cs="Times New Roman"/>
          <w:sz w:val="24"/>
          <w:szCs w:val="24"/>
        </w:rPr>
        <w:t xml:space="preserve"> C., </w:t>
      </w:r>
      <w:proofErr w:type="spellStart"/>
      <w:r w:rsidRPr="001D3A59">
        <w:rPr>
          <w:rFonts w:ascii="Times New Roman" w:hAnsi="Times New Roman" w:cs="Times New Roman"/>
          <w:sz w:val="24"/>
          <w:szCs w:val="24"/>
        </w:rPr>
        <w:t>Perol</w:t>
      </w:r>
      <w:proofErr w:type="spellEnd"/>
      <w:r w:rsidRPr="001D3A59">
        <w:rPr>
          <w:rFonts w:ascii="Times New Roman" w:hAnsi="Times New Roman" w:cs="Times New Roman"/>
          <w:sz w:val="24"/>
          <w:szCs w:val="24"/>
        </w:rPr>
        <w:t xml:space="preserve"> N., Herrmann J.-M., </w:t>
      </w:r>
      <w:proofErr w:type="spellStart"/>
      <w:r w:rsidRPr="001D3A59">
        <w:rPr>
          <w:rStyle w:val="Accentuation"/>
          <w:rFonts w:ascii="Times New Roman" w:hAnsi="Times New Roman" w:cs="Times New Roman"/>
          <w:sz w:val="24"/>
          <w:szCs w:val="24"/>
        </w:rPr>
        <w:t>Catal</w:t>
      </w:r>
      <w:proofErr w:type="spellEnd"/>
      <w:r w:rsidRPr="001D3A59">
        <w:rPr>
          <w:rFonts w:ascii="Times New Roman" w:hAnsi="Times New Roman" w:cs="Times New Roman"/>
          <w:bCs/>
          <w:i/>
          <w:sz w:val="24"/>
          <w:szCs w:val="24"/>
        </w:rPr>
        <w:t>. Today</w:t>
      </w:r>
      <w:r w:rsidRPr="001D3A59">
        <w:rPr>
          <w:rFonts w:ascii="Times New Roman" w:hAnsi="Times New Roman" w:cs="Times New Roman"/>
          <w:sz w:val="24"/>
          <w:szCs w:val="24"/>
        </w:rPr>
        <w:t xml:space="preserve">, </w:t>
      </w:r>
      <w:r w:rsidRPr="001D3A59">
        <w:rPr>
          <w:rFonts w:ascii="Times New Roman" w:hAnsi="Times New Roman" w:cs="Times New Roman"/>
          <w:b/>
          <w:sz w:val="24"/>
          <w:szCs w:val="24"/>
        </w:rPr>
        <w:t>2005</w:t>
      </w:r>
      <w:r w:rsidRPr="001D3A59">
        <w:rPr>
          <w:rFonts w:ascii="Times New Roman" w:hAnsi="Times New Roman" w:cs="Times New Roman"/>
          <w:sz w:val="24"/>
          <w:szCs w:val="24"/>
        </w:rPr>
        <w:t>, 101, 211–218</w:t>
      </w:r>
    </w:p>
    <w:p w14:paraId="0B3D3A78" w14:textId="77777777" w:rsidR="001B0BA0" w:rsidRPr="001D3A59" w:rsidRDefault="001B0BA0" w:rsidP="001B0BA0">
      <w:pPr>
        <w:spacing w:after="0"/>
        <w:jc w:val="both"/>
        <w:rPr>
          <w:rFonts w:ascii="Times New Roman" w:hAnsi="Times New Roman" w:cs="Times New Roman"/>
          <w:sz w:val="24"/>
          <w:szCs w:val="24"/>
        </w:rPr>
      </w:pPr>
      <w:r w:rsidRPr="001D3A59">
        <w:rPr>
          <w:rFonts w:ascii="Times New Roman" w:hAnsi="Times New Roman" w:cs="Times New Roman"/>
          <w:sz w:val="24"/>
          <w:szCs w:val="24"/>
        </w:rPr>
        <w:t xml:space="preserve">6. </w:t>
      </w:r>
      <w:proofErr w:type="spellStart"/>
      <w:r w:rsidRPr="001D3A59">
        <w:rPr>
          <w:rFonts w:ascii="Times New Roman" w:hAnsi="Times New Roman" w:cs="Times New Roman"/>
          <w:sz w:val="24"/>
          <w:szCs w:val="24"/>
        </w:rPr>
        <w:t>Ebrahimi</w:t>
      </w:r>
      <w:proofErr w:type="spellEnd"/>
      <w:r w:rsidRPr="001D3A59">
        <w:rPr>
          <w:rFonts w:ascii="Times New Roman" w:hAnsi="Times New Roman" w:cs="Times New Roman"/>
          <w:sz w:val="24"/>
          <w:szCs w:val="24"/>
        </w:rPr>
        <w:t xml:space="preserve"> H., </w:t>
      </w:r>
      <w:proofErr w:type="spellStart"/>
      <w:r w:rsidRPr="001D3A59">
        <w:rPr>
          <w:rFonts w:ascii="Times New Roman" w:hAnsi="Times New Roman" w:cs="Times New Roman"/>
          <w:sz w:val="24"/>
          <w:szCs w:val="24"/>
        </w:rPr>
        <w:t>Ghorbani</w:t>
      </w:r>
      <w:proofErr w:type="spellEnd"/>
      <w:r w:rsidRPr="001D3A59">
        <w:rPr>
          <w:rFonts w:ascii="Times New Roman" w:hAnsi="Times New Roman" w:cs="Times New Roman"/>
          <w:sz w:val="24"/>
          <w:szCs w:val="24"/>
        </w:rPr>
        <w:t xml:space="preserve"> </w:t>
      </w:r>
      <w:proofErr w:type="spellStart"/>
      <w:r w:rsidRPr="001D3A59">
        <w:rPr>
          <w:rFonts w:ascii="Times New Roman" w:hAnsi="Times New Roman" w:cs="Times New Roman"/>
          <w:sz w:val="24"/>
          <w:szCs w:val="24"/>
        </w:rPr>
        <w:t>Shahna</w:t>
      </w:r>
      <w:proofErr w:type="spellEnd"/>
      <w:r w:rsidRPr="001D3A59">
        <w:rPr>
          <w:rFonts w:ascii="Times New Roman" w:hAnsi="Times New Roman" w:cs="Times New Roman"/>
          <w:sz w:val="24"/>
          <w:szCs w:val="24"/>
        </w:rPr>
        <w:t xml:space="preserve"> F., </w:t>
      </w:r>
      <w:r w:rsidRPr="001D3A59">
        <w:rPr>
          <w:rFonts w:ascii="Times New Roman" w:hAnsi="Times New Roman" w:cs="Times New Roman"/>
          <w:bCs/>
          <w:i/>
          <w:sz w:val="24"/>
          <w:szCs w:val="24"/>
        </w:rPr>
        <w:t xml:space="preserve">ARCH ENVIRON PROT, </w:t>
      </w:r>
      <w:r w:rsidRPr="001D3A59">
        <w:rPr>
          <w:rFonts w:ascii="Times New Roman" w:hAnsi="Times New Roman" w:cs="Times New Roman"/>
          <w:b/>
          <w:sz w:val="24"/>
          <w:szCs w:val="24"/>
        </w:rPr>
        <w:t>2017</w:t>
      </w:r>
      <w:proofErr w:type="gramStart"/>
      <w:r w:rsidRPr="001D3A59">
        <w:rPr>
          <w:rFonts w:ascii="Times New Roman" w:hAnsi="Times New Roman" w:cs="Times New Roman"/>
          <w:sz w:val="24"/>
          <w:szCs w:val="24"/>
        </w:rPr>
        <w:t>,43</w:t>
      </w:r>
      <w:proofErr w:type="gramEnd"/>
      <w:r w:rsidRPr="001D3A59">
        <w:rPr>
          <w:rFonts w:ascii="Times New Roman" w:hAnsi="Times New Roman" w:cs="Times New Roman"/>
          <w:sz w:val="24"/>
          <w:szCs w:val="24"/>
        </w:rPr>
        <w:t>, 65–72</w:t>
      </w:r>
    </w:p>
    <w:p w14:paraId="46F8B874" w14:textId="77777777" w:rsidR="001B0BA0" w:rsidRPr="001D3A59" w:rsidRDefault="001B0BA0" w:rsidP="001B0BA0">
      <w:pPr>
        <w:spacing w:after="0"/>
        <w:jc w:val="both"/>
        <w:rPr>
          <w:rFonts w:ascii="Times New Roman" w:hAnsi="Times New Roman" w:cs="Times New Roman"/>
          <w:sz w:val="24"/>
          <w:szCs w:val="24"/>
        </w:rPr>
      </w:pPr>
      <w:r w:rsidRPr="001D3A59">
        <w:rPr>
          <w:rFonts w:ascii="Times New Roman" w:hAnsi="Times New Roman" w:cs="Times New Roman"/>
          <w:sz w:val="24"/>
          <w:szCs w:val="24"/>
          <w:lang w:val="fr-FR"/>
        </w:rPr>
        <w:t xml:space="preserve">7. Bamba D., </w:t>
      </w:r>
      <w:proofErr w:type="spellStart"/>
      <w:r w:rsidRPr="001D3A59">
        <w:rPr>
          <w:rFonts w:ascii="Times New Roman" w:hAnsi="Times New Roman" w:cs="Times New Roman"/>
          <w:sz w:val="24"/>
          <w:szCs w:val="24"/>
          <w:lang w:val="fr-FR"/>
        </w:rPr>
        <w:t>Atheba</w:t>
      </w:r>
      <w:proofErr w:type="spellEnd"/>
      <w:r w:rsidRPr="001D3A59">
        <w:rPr>
          <w:rFonts w:ascii="Times New Roman" w:hAnsi="Times New Roman" w:cs="Times New Roman"/>
          <w:sz w:val="24"/>
          <w:szCs w:val="24"/>
          <w:lang w:val="fr-FR"/>
        </w:rPr>
        <w:t xml:space="preserve"> P., Robert D., </w:t>
      </w:r>
      <w:proofErr w:type="spellStart"/>
      <w:r w:rsidRPr="001D3A59">
        <w:rPr>
          <w:rFonts w:ascii="Times New Roman" w:hAnsi="Times New Roman" w:cs="Times New Roman"/>
          <w:sz w:val="24"/>
          <w:szCs w:val="24"/>
          <w:lang w:val="fr-FR"/>
        </w:rPr>
        <w:t>Trokourey</w:t>
      </w:r>
      <w:proofErr w:type="spellEnd"/>
      <w:r w:rsidRPr="001D3A59">
        <w:rPr>
          <w:rFonts w:ascii="Times New Roman" w:hAnsi="Times New Roman" w:cs="Times New Roman"/>
          <w:sz w:val="24"/>
          <w:szCs w:val="24"/>
          <w:lang w:val="fr-FR"/>
        </w:rPr>
        <w:t xml:space="preserve"> A., </w:t>
      </w:r>
      <w:proofErr w:type="spellStart"/>
      <w:r w:rsidRPr="001D3A59">
        <w:rPr>
          <w:rFonts w:ascii="Times New Roman" w:hAnsi="Times New Roman" w:cs="Times New Roman"/>
          <w:sz w:val="24"/>
          <w:szCs w:val="24"/>
          <w:lang w:val="fr-FR"/>
        </w:rPr>
        <w:t>Dongui</w:t>
      </w:r>
      <w:proofErr w:type="spellEnd"/>
      <w:r w:rsidRPr="001D3A59">
        <w:rPr>
          <w:rFonts w:ascii="Times New Roman" w:hAnsi="Times New Roman" w:cs="Times New Roman"/>
          <w:sz w:val="24"/>
          <w:szCs w:val="24"/>
          <w:lang w:val="fr-FR"/>
        </w:rPr>
        <w:t xml:space="preserve"> B., </w:t>
      </w:r>
      <w:r w:rsidRPr="001D3A59">
        <w:rPr>
          <w:rFonts w:ascii="Times New Roman" w:hAnsi="Times New Roman" w:cs="Times New Roman"/>
          <w:i/>
          <w:sz w:val="24"/>
          <w:szCs w:val="24"/>
          <w:lang w:val="fr-FR"/>
        </w:rPr>
        <w:t xml:space="preserve">Environ. </w:t>
      </w:r>
      <w:r w:rsidRPr="001D3A59">
        <w:rPr>
          <w:rFonts w:ascii="Times New Roman" w:hAnsi="Times New Roman" w:cs="Times New Roman"/>
          <w:i/>
          <w:sz w:val="24"/>
          <w:szCs w:val="24"/>
        </w:rPr>
        <w:t xml:space="preserve">Chem. </w:t>
      </w:r>
      <w:proofErr w:type="spellStart"/>
      <w:r w:rsidRPr="001D3A59">
        <w:rPr>
          <w:rFonts w:ascii="Times New Roman" w:hAnsi="Times New Roman" w:cs="Times New Roman"/>
          <w:i/>
          <w:sz w:val="24"/>
          <w:szCs w:val="24"/>
        </w:rPr>
        <w:t>Lett</w:t>
      </w:r>
      <w:proofErr w:type="spellEnd"/>
      <w:r w:rsidRPr="001D3A59">
        <w:rPr>
          <w:rFonts w:ascii="Times New Roman" w:hAnsi="Times New Roman" w:cs="Times New Roman"/>
          <w:i/>
          <w:sz w:val="24"/>
          <w:szCs w:val="24"/>
        </w:rPr>
        <w:t>.</w:t>
      </w:r>
      <w:r w:rsidRPr="001D3A59">
        <w:rPr>
          <w:rFonts w:ascii="Times New Roman" w:hAnsi="Times New Roman" w:cs="Times New Roman"/>
          <w:sz w:val="24"/>
          <w:szCs w:val="24"/>
        </w:rPr>
        <w:t xml:space="preserve"> </w:t>
      </w:r>
      <w:r w:rsidRPr="001D3A59">
        <w:rPr>
          <w:rFonts w:ascii="Times New Roman" w:hAnsi="Times New Roman" w:cs="Times New Roman"/>
          <w:b/>
          <w:sz w:val="24"/>
          <w:szCs w:val="24"/>
        </w:rPr>
        <w:t>2008</w:t>
      </w:r>
      <w:r w:rsidRPr="001D3A59">
        <w:rPr>
          <w:rFonts w:ascii="Times New Roman" w:hAnsi="Times New Roman" w:cs="Times New Roman"/>
          <w:sz w:val="24"/>
          <w:szCs w:val="24"/>
        </w:rPr>
        <w:t>, 6, 163–167.</w:t>
      </w:r>
    </w:p>
    <w:p w14:paraId="4EC91015" w14:textId="77777777" w:rsidR="001B0BA0" w:rsidRPr="001D3A59" w:rsidRDefault="001B0BA0" w:rsidP="001B0BA0">
      <w:pPr>
        <w:spacing w:after="0"/>
        <w:jc w:val="both"/>
        <w:rPr>
          <w:rFonts w:ascii="Times New Roman" w:hAnsi="Times New Roman" w:cs="Times New Roman"/>
          <w:sz w:val="24"/>
          <w:szCs w:val="24"/>
        </w:rPr>
      </w:pPr>
      <w:r w:rsidRPr="001D3A59">
        <w:rPr>
          <w:rFonts w:ascii="Times New Roman" w:hAnsi="Times New Roman" w:cs="Times New Roman"/>
          <w:sz w:val="24"/>
          <w:szCs w:val="24"/>
        </w:rPr>
        <w:t xml:space="preserve">8. </w:t>
      </w:r>
      <w:proofErr w:type="spellStart"/>
      <w:r w:rsidRPr="001D3A59">
        <w:rPr>
          <w:rFonts w:ascii="Times New Roman" w:hAnsi="Times New Roman" w:cs="Times New Roman"/>
          <w:sz w:val="24"/>
          <w:szCs w:val="24"/>
        </w:rPr>
        <w:t>Boggard</w:t>
      </w:r>
      <w:proofErr w:type="spellEnd"/>
      <w:r w:rsidRPr="001D3A59">
        <w:rPr>
          <w:rFonts w:ascii="Times New Roman" w:hAnsi="Times New Roman" w:cs="Times New Roman"/>
          <w:sz w:val="24"/>
          <w:szCs w:val="24"/>
        </w:rPr>
        <w:t xml:space="preserve"> O.K., </w:t>
      </w:r>
      <w:proofErr w:type="spellStart"/>
      <w:r w:rsidRPr="001D3A59">
        <w:rPr>
          <w:rFonts w:ascii="Times New Roman" w:hAnsi="Times New Roman" w:cs="Times New Roman"/>
          <w:sz w:val="24"/>
          <w:szCs w:val="24"/>
        </w:rPr>
        <w:t>Gimsing</w:t>
      </w:r>
      <w:proofErr w:type="spellEnd"/>
      <w:r w:rsidRPr="001D3A59">
        <w:rPr>
          <w:rFonts w:ascii="Times New Roman" w:hAnsi="Times New Roman" w:cs="Times New Roman"/>
          <w:sz w:val="24"/>
          <w:szCs w:val="24"/>
        </w:rPr>
        <w:t xml:space="preserve"> A.L, </w:t>
      </w:r>
      <w:r w:rsidRPr="001D3A59">
        <w:rPr>
          <w:rFonts w:ascii="Times New Roman" w:hAnsi="Times New Roman" w:cs="Times New Roman"/>
          <w:i/>
          <w:sz w:val="24"/>
          <w:szCs w:val="24"/>
        </w:rPr>
        <w:t xml:space="preserve">Pest </w:t>
      </w:r>
      <w:proofErr w:type="spellStart"/>
      <w:r w:rsidRPr="001D3A59">
        <w:rPr>
          <w:rFonts w:ascii="Times New Roman" w:hAnsi="Times New Roman" w:cs="Times New Roman"/>
          <w:i/>
          <w:sz w:val="24"/>
          <w:szCs w:val="24"/>
        </w:rPr>
        <w:t>Manag</w:t>
      </w:r>
      <w:proofErr w:type="spellEnd"/>
      <w:r w:rsidRPr="001D3A59">
        <w:rPr>
          <w:rFonts w:ascii="Times New Roman" w:hAnsi="Times New Roman" w:cs="Times New Roman"/>
          <w:i/>
          <w:sz w:val="24"/>
          <w:szCs w:val="24"/>
        </w:rPr>
        <w:t xml:space="preserve"> </w:t>
      </w:r>
      <w:r w:rsidRPr="001D3A59">
        <w:rPr>
          <w:rFonts w:ascii="Times New Roman" w:hAnsi="Times New Roman" w:cs="Times New Roman"/>
          <w:sz w:val="24"/>
          <w:szCs w:val="24"/>
        </w:rPr>
        <w:t xml:space="preserve">Sci. </w:t>
      </w:r>
      <w:r w:rsidRPr="001D3A59">
        <w:rPr>
          <w:rFonts w:ascii="Times New Roman" w:hAnsi="Times New Roman" w:cs="Times New Roman"/>
          <w:b/>
          <w:sz w:val="24"/>
          <w:szCs w:val="24"/>
        </w:rPr>
        <w:t>2008</w:t>
      </w:r>
      <w:r w:rsidRPr="001D3A59">
        <w:rPr>
          <w:rFonts w:ascii="Times New Roman" w:hAnsi="Times New Roman" w:cs="Times New Roman"/>
          <w:sz w:val="24"/>
          <w:szCs w:val="24"/>
        </w:rPr>
        <w:t>, 64, 441–456.</w:t>
      </w:r>
    </w:p>
    <w:p w14:paraId="127ADC95" w14:textId="77777777" w:rsidR="001B0BA0" w:rsidRPr="001D3A59" w:rsidRDefault="001B0BA0" w:rsidP="001B0BA0">
      <w:pPr>
        <w:spacing w:after="0"/>
        <w:jc w:val="both"/>
        <w:rPr>
          <w:rFonts w:ascii="Times New Roman" w:hAnsi="Times New Roman" w:cs="Times New Roman"/>
          <w:sz w:val="24"/>
          <w:szCs w:val="24"/>
        </w:rPr>
      </w:pPr>
      <w:r w:rsidRPr="001D3A59">
        <w:rPr>
          <w:rFonts w:ascii="Times New Roman" w:hAnsi="Times New Roman" w:cs="Times New Roman"/>
          <w:sz w:val="24"/>
          <w:szCs w:val="24"/>
        </w:rPr>
        <w:t xml:space="preserve">9. </w:t>
      </w:r>
      <w:proofErr w:type="spellStart"/>
      <w:r w:rsidRPr="001D3A59">
        <w:rPr>
          <w:rFonts w:ascii="Times New Roman" w:hAnsi="Times New Roman" w:cs="Times New Roman"/>
          <w:sz w:val="24"/>
          <w:szCs w:val="24"/>
        </w:rPr>
        <w:t>Shifu</w:t>
      </w:r>
      <w:proofErr w:type="spellEnd"/>
      <w:r w:rsidRPr="001D3A59">
        <w:rPr>
          <w:rFonts w:ascii="Times New Roman" w:hAnsi="Times New Roman" w:cs="Times New Roman"/>
          <w:sz w:val="24"/>
          <w:szCs w:val="24"/>
        </w:rPr>
        <w:t xml:space="preserve"> C., </w:t>
      </w:r>
      <w:proofErr w:type="spellStart"/>
      <w:r w:rsidRPr="001D3A59">
        <w:rPr>
          <w:rFonts w:ascii="Times New Roman" w:hAnsi="Times New Roman" w:cs="Times New Roman"/>
          <w:sz w:val="24"/>
          <w:szCs w:val="24"/>
        </w:rPr>
        <w:t>Yunzhang</w:t>
      </w:r>
      <w:proofErr w:type="spellEnd"/>
      <w:r w:rsidRPr="001D3A59">
        <w:rPr>
          <w:rFonts w:ascii="Times New Roman" w:hAnsi="Times New Roman" w:cs="Times New Roman"/>
          <w:sz w:val="24"/>
          <w:szCs w:val="24"/>
        </w:rPr>
        <w:t xml:space="preserve"> L., </w:t>
      </w:r>
      <w:r w:rsidRPr="001D3A59">
        <w:rPr>
          <w:rFonts w:ascii="Times New Roman" w:hAnsi="Times New Roman" w:cs="Times New Roman"/>
          <w:i/>
          <w:sz w:val="24"/>
          <w:szCs w:val="24"/>
        </w:rPr>
        <w:t xml:space="preserve">Chemosphere, </w:t>
      </w:r>
      <w:r w:rsidRPr="001D3A59">
        <w:rPr>
          <w:rFonts w:ascii="Times New Roman" w:hAnsi="Times New Roman" w:cs="Times New Roman"/>
          <w:b/>
          <w:sz w:val="24"/>
          <w:szCs w:val="24"/>
        </w:rPr>
        <w:t>2007</w:t>
      </w:r>
      <w:r w:rsidRPr="001D3A59">
        <w:rPr>
          <w:rFonts w:ascii="Times New Roman" w:hAnsi="Times New Roman" w:cs="Times New Roman"/>
          <w:sz w:val="24"/>
          <w:szCs w:val="24"/>
        </w:rPr>
        <w:t>, 67, 1010– 1017.</w:t>
      </w:r>
    </w:p>
    <w:p w14:paraId="0E6D09A3" w14:textId="77777777" w:rsidR="001B0BA0" w:rsidRPr="001D3A59" w:rsidRDefault="001B0BA0" w:rsidP="001B0BA0">
      <w:pPr>
        <w:spacing w:after="0"/>
        <w:jc w:val="both"/>
        <w:rPr>
          <w:rFonts w:ascii="Times New Roman" w:hAnsi="Times New Roman" w:cs="Times New Roman"/>
          <w:sz w:val="24"/>
          <w:szCs w:val="24"/>
        </w:rPr>
      </w:pPr>
      <w:r w:rsidRPr="001D3A59">
        <w:rPr>
          <w:rFonts w:ascii="Times New Roman" w:hAnsi="Times New Roman" w:cs="Times New Roman"/>
          <w:sz w:val="24"/>
          <w:szCs w:val="24"/>
        </w:rPr>
        <w:t xml:space="preserve">10. </w:t>
      </w:r>
      <w:proofErr w:type="spellStart"/>
      <w:r w:rsidRPr="001D3A59">
        <w:rPr>
          <w:rFonts w:ascii="Times New Roman" w:hAnsi="Times New Roman" w:cs="Times New Roman"/>
          <w:sz w:val="24"/>
          <w:szCs w:val="24"/>
        </w:rPr>
        <w:t>Okehata</w:t>
      </w:r>
      <w:proofErr w:type="spellEnd"/>
      <w:r w:rsidRPr="001D3A59">
        <w:rPr>
          <w:rFonts w:ascii="Times New Roman" w:hAnsi="Times New Roman" w:cs="Times New Roman"/>
          <w:sz w:val="24"/>
          <w:szCs w:val="24"/>
        </w:rPr>
        <w:t xml:space="preserve"> K., EI-Din M.G., </w:t>
      </w:r>
      <w:r w:rsidRPr="001D3A59">
        <w:rPr>
          <w:rFonts w:ascii="Times New Roman" w:hAnsi="Times New Roman" w:cs="Times New Roman"/>
          <w:i/>
          <w:iCs/>
          <w:sz w:val="24"/>
          <w:szCs w:val="24"/>
        </w:rPr>
        <w:t>Ozone Sci. Eng.,</w:t>
      </w:r>
      <w:r w:rsidRPr="001D3A59">
        <w:rPr>
          <w:rFonts w:ascii="Times New Roman" w:hAnsi="Times New Roman" w:cs="Times New Roman"/>
          <w:sz w:val="24"/>
          <w:szCs w:val="24"/>
        </w:rPr>
        <w:t xml:space="preserve"> </w:t>
      </w:r>
      <w:r w:rsidRPr="001D3A59">
        <w:rPr>
          <w:rFonts w:ascii="Times New Roman" w:hAnsi="Times New Roman" w:cs="Times New Roman"/>
          <w:b/>
          <w:sz w:val="24"/>
          <w:szCs w:val="24"/>
        </w:rPr>
        <w:t>2005</w:t>
      </w:r>
      <w:r w:rsidRPr="001D3A59">
        <w:rPr>
          <w:rFonts w:ascii="Times New Roman" w:hAnsi="Times New Roman" w:cs="Times New Roman"/>
          <w:sz w:val="24"/>
          <w:szCs w:val="24"/>
        </w:rPr>
        <w:t>,</w:t>
      </w:r>
      <w:r w:rsidRPr="001D3A59">
        <w:rPr>
          <w:rFonts w:ascii="Times New Roman" w:hAnsi="Times New Roman" w:cs="Times New Roman"/>
          <w:i/>
          <w:iCs/>
          <w:sz w:val="24"/>
          <w:szCs w:val="24"/>
        </w:rPr>
        <w:t xml:space="preserve"> </w:t>
      </w:r>
      <w:r w:rsidRPr="001D3A59">
        <w:rPr>
          <w:rFonts w:ascii="Times New Roman" w:hAnsi="Times New Roman" w:cs="Times New Roman"/>
          <w:bCs/>
          <w:sz w:val="24"/>
          <w:szCs w:val="24"/>
        </w:rPr>
        <w:t>27</w:t>
      </w:r>
      <w:r w:rsidRPr="001D3A59">
        <w:rPr>
          <w:rFonts w:ascii="Times New Roman" w:hAnsi="Times New Roman" w:cs="Times New Roman"/>
          <w:sz w:val="24"/>
          <w:szCs w:val="24"/>
        </w:rPr>
        <w:t>, 83.</w:t>
      </w:r>
    </w:p>
    <w:p w14:paraId="08176CF6" w14:textId="77777777" w:rsidR="001B0BA0" w:rsidRPr="001D3A59" w:rsidRDefault="001B0BA0" w:rsidP="001B0BA0">
      <w:pPr>
        <w:spacing w:after="0"/>
        <w:jc w:val="both"/>
        <w:rPr>
          <w:rFonts w:ascii="Times New Roman" w:hAnsi="Times New Roman" w:cs="Times New Roman"/>
          <w:sz w:val="24"/>
          <w:szCs w:val="24"/>
        </w:rPr>
      </w:pPr>
      <w:r w:rsidRPr="001D3A59">
        <w:rPr>
          <w:rFonts w:ascii="Times New Roman" w:hAnsi="Times New Roman" w:cs="Times New Roman"/>
          <w:sz w:val="24"/>
          <w:szCs w:val="24"/>
        </w:rPr>
        <w:t xml:space="preserve">11. </w:t>
      </w:r>
      <w:proofErr w:type="spellStart"/>
      <w:r w:rsidRPr="001D3A59">
        <w:rPr>
          <w:rFonts w:ascii="Times New Roman" w:hAnsi="Times New Roman" w:cs="Times New Roman"/>
          <w:sz w:val="24"/>
          <w:szCs w:val="24"/>
        </w:rPr>
        <w:t>Maddila</w:t>
      </w:r>
      <w:proofErr w:type="spellEnd"/>
      <w:r w:rsidRPr="001D3A59">
        <w:rPr>
          <w:rFonts w:ascii="Times New Roman" w:hAnsi="Times New Roman" w:cs="Times New Roman"/>
          <w:sz w:val="24"/>
          <w:szCs w:val="24"/>
        </w:rPr>
        <w:t xml:space="preserve"> S., </w:t>
      </w:r>
      <w:proofErr w:type="spellStart"/>
      <w:r w:rsidRPr="001D3A59">
        <w:rPr>
          <w:rFonts w:ascii="Times New Roman" w:hAnsi="Times New Roman" w:cs="Times New Roman"/>
          <w:sz w:val="24"/>
          <w:szCs w:val="24"/>
        </w:rPr>
        <w:t>Rana</w:t>
      </w:r>
      <w:proofErr w:type="spellEnd"/>
      <w:r w:rsidRPr="001D3A59">
        <w:rPr>
          <w:rFonts w:ascii="Times New Roman" w:hAnsi="Times New Roman" w:cs="Times New Roman"/>
          <w:sz w:val="24"/>
          <w:szCs w:val="24"/>
        </w:rPr>
        <w:t xml:space="preserve"> S., </w:t>
      </w:r>
      <w:proofErr w:type="spellStart"/>
      <w:r w:rsidRPr="001D3A59">
        <w:rPr>
          <w:rFonts w:ascii="Times New Roman" w:hAnsi="Times New Roman" w:cs="Times New Roman"/>
          <w:sz w:val="24"/>
          <w:szCs w:val="24"/>
        </w:rPr>
        <w:t>Pagadala</w:t>
      </w:r>
      <w:proofErr w:type="spellEnd"/>
      <w:r w:rsidRPr="001D3A59">
        <w:rPr>
          <w:rFonts w:ascii="Times New Roman" w:hAnsi="Times New Roman" w:cs="Times New Roman"/>
          <w:sz w:val="24"/>
          <w:szCs w:val="24"/>
        </w:rPr>
        <w:t xml:space="preserve"> R. &amp; </w:t>
      </w:r>
      <w:proofErr w:type="spellStart"/>
      <w:r w:rsidRPr="001D3A59">
        <w:rPr>
          <w:rFonts w:ascii="Times New Roman" w:hAnsi="Times New Roman" w:cs="Times New Roman"/>
          <w:sz w:val="24"/>
          <w:szCs w:val="24"/>
        </w:rPr>
        <w:t>Jonnalagadda</w:t>
      </w:r>
      <w:proofErr w:type="spellEnd"/>
      <w:r w:rsidRPr="001D3A59">
        <w:rPr>
          <w:rFonts w:ascii="Times New Roman" w:hAnsi="Times New Roman" w:cs="Times New Roman"/>
          <w:sz w:val="24"/>
          <w:szCs w:val="24"/>
        </w:rPr>
        <w:t xml:space="preserve"> S. B., </w:t>
      </w:r>
      <w:r w:rsidRPr="001D3A59">
        <w:rPr>
          <w:rFonts w:ascii="Times New Roman" w:hAnsi="Times New Roman" w:cs="Times New Roman"/>
          <w:i/>
          <w:sz w:val="24"/>
          <w:szCs w:val="24"/>
        </w:rPr>
        <w:t>DESALIN </w:t>
      </w:r>
      <w:r w:rsidRPr="001D3A59">
        <w:rPr>
          <w:rFonts w:ascii="Times New Roman" w:hAnsi="Times New Roman" w:cs="Times New Roman"/>
          <w:sz w:val="24"/>
          <w:szCs w:val="24"/>
        </w:rPr>
        <w:t>WATER TREAT</w:t>
      </w:r>
      <w:r w:rsidRPr="001D3A59">
        <w:rPr>
          <w:rFonts w:ascii="Times New Roman" w:hAnsi="Times New Roman" w:cs="Times New Roman"/>
          <w:i/>
          <w:sz w:val="24"/>
          <w:szCs w:val="24"/>
        </w:rPr>
        <w:t>,</w:t>
      </w:r>
      <w:r w:rsidRPr="001D3A59">
        <w:rPr>
          <w:rFonts w:ascii="Times New Roman" w:hAnsi="Times New Roman" w:cs="Times New Roman"/>
          <w:sz w:val="24"/>
          <w:szCs w:val="24"/>
        </w:rPr>
        <w:t xml:space="preserve"> </w:t>
      </w:r>
      <w:r w:rsidRPr="001D3A59">
        <w:rPr>
          <w:rFonts w:ascii="Times New Roman" w:hAnsi="Times New Roman" w:cs="Times New Roman"/>
          <w:b/>
          <w:sz w:val="24"/>
          <w:szCs w:val="24"/>
        </w:rPr>
        <w:t>2015</w:t>
      </w:r>
      <w:r w:rsidRPr="001D3A59">
        <w:rPr>
          <w:rFonts w:ascii="Times New Roman" w:hAnsi="Times New Roman" w:cs="Times New Roman"/>
          <w:i/>
          <w:sz w:val="24"/>
          <w:szCs w:val="24"/>
        </w:rPr>
        <w:t xml:space="preserve">, </w:t>
      </w:r>
      <w:r>
        <w:rPr>
          <w:rFonts w:ascii="Times New Roman" w:hAnsi="Times New Roman" w:cs="Times New Roman"/>
          <w:sz w:val="24"/>
          <w:szCs w:val="24"/>
        </w:rPr>
        <w:t>1–15</w:t>
      </w:r>
      <w:r w:rsidRPr="001D3A59">
        <w:rPr>
          <w:rFonts w:ascii="Times New Roman" w:hAnsi="Times New Roman" w:cs="Times New Roman"/>
          <w:sz w:val="24"/>
          <w:szCs w:val="24"/>
        </w:rPr>
        <w:t xml:space="preserve">  </w:t>
      </w:r>
    </w:p>
    <w:p w14:paraId="05BBDC6F" w14:textId="77777777" w:rsidR="001B0BA0" w:rsidRPr="001D3A59" w:rsidRDefault="001B0BA0" w:rsidP="001B0BA0">
      <w:pPr>
        <w:spacing w:after="0"/>
        <w:jc w:val="both"/>
        <w:rPr>
          <w:rFonts w:ascii="Times New Roman" w:hAnsi="Times New Roman" w:cs="Times New Roman"/>
          <w:sz w:val="24"/>
          <w:szCs w:val="24"/>
          <w:lang w:val="fr-FR"/>
        </w:rPr>
      </w:pPr>
      <w:r w:rsidRPr="001D3A59">
        <w:rPr>
          <w:rFonts w:ascii="Times New Roman" w:hAnsi="Times New Roman" w:cs="Times New Roman"/>
          <w:sz w:val="24"/>
          <w:szCs w:val="24"/>
          <w:lang w:val="fr-FR"/>
        </w:rPr>
        <w:t xml:space="preserve">12. </w:t>
      </w:r>
      <w:proofErr w:type="spellStart"/>
      <w:r w:rsidRPr="001D3A59">
        <w:rPr>
          <w:rFonts w:ascii="Times New Roman" w:hAnsi="Times New Roman" w:cs="Times New Roman"/>
          <w:sz w:val="24"/>
          <w:szCs w:val="24"/>
          <w:lang w:val="fr-FR"/>
        </w:rPr>
        <w:t>Maddila</w:t>
      </w:r>
      <w:proofErr w:type="spellEnd"/>
      <w:r w:rsidRPr="001D3A59">
        <w:rPr>
          <w:rFonts w:ascii="Times New Roman" w:hAnsi="Times New Roman" w:cs="Times New Roman"/>
          <w:sz w:val="24"/>
          <w:szCs w:val="24"/>
          <w:lang w:val="fr-FR"/>
        </w:rPr>
        <w:t xml:space="preserve"> S., </w:t>
      </w:r>
      <w:proofErr w:type="spellStart"/>
      <w:r w:rsidRPr="001D3A59">
        <w:rPr>
          <w:rFonts w:ascii="Times New Roman" w:hAnsi="Times New Roman" w:cs="Times New Roman"/>
          <w:sz w:val="24"/>
          <w:szCs w:val="24"/>
          <w:lang w:val="fr-FR"/>
        </w:rPr>
        <w:t>Ndabankulu</w:t>
      </w:r>
      <w:proofErr w:type="spellEnd"/>
      <w:r w:rsidRPr="001D3A59">
        <w:rPr>
          <w:rFonts w:ascii="Times New Roman" w:hAnsi="Times New Roman" w:cs="Times New Roman"/>
          <w:sz w:val="24"/>
          <w:szCs w:val="24"/>
          <w:lang w:val="fr-FR"/>
        </w:rPr>
        <w:t xml:space="preserve"> V.O., </w:t>
      </w:r>
      <w:proofErr w:type="spellStart"/>
      <w:r w:rsidRPr="001D3A59">
        <w:rPr>
          <w:rFonts w:ascii="Times New Roman" w:hAnsi="Times New Roman" w:cs="Times New Roman"/>
          <w:sz w:val="24"/>
          <w:szCs w:val="24"/>
          <w:lang w:val="fr-FR"/>
        </w:rPr>
        <w:t>Jonnalagadda</w:t>
      </w:r>
      <w:proofErr w:type="spellEnd"/>
      <w:r w:rsidRPr="001D3A59">
        <w:rPr>
          <w:rFonts w:ascii="Times New Roman" w:hAnsi="Times New Roman" w:cs="Times New Roman"/>
          <w:sz w:val="24"/>
          <w:szCs w:val="24"/>
          <w:lang w:val="fr-FR"/>
        </w:rPr>
        <w:t xml:space="preserve"> S.B. t, </w:t>
      </w:r>
      <w:r w:rsidRPr="001D3A59">
        <w:rPr>
          <w:rFonts w:ascii="Times New Roman" w:hAnsi="Times New Roman" w:cs="Times New Roman"/>
          <w:i/>
          <w:sz w:val="24"/>
          <w:szCs w:val="24"/>
          <w:lang w:val="fr-FR"/>
        </w:rPr>
        <w:t>Global NEST J.</w:t>
      </w:r>
      <w:r w:rsidRPr="001D3A59">
        <w:rPr>
          <w:rFonts w:ascii="Times New Roman" w:hAnsi="Times New Roman" w:cs="Times New Roman"/>
          <w:sz w:val="24"/>
          <w:szCs w:val="24"/>
          <w:lang w:val="fr-FR"/>
        </w:rPr>
        <w:t xml:space="preserve"> </w:t>
      </w:r>
      <w:r w:rsidRPr="001D3A59">
        <w:rPr>
          <w:rFonts w:ascii="Times New Roman" w:hAnsi="Times New Roman" w:cs="Times New Roman"/>
          <w:b/>
          <w:sz w:val="24"/>
          <w:szCs w:val="24"/>
          <w:lang w:val="fr-FR"/>
        </w:rPr>
        <w:t>2016</w:t>
      </w:r>
      <w:r w:rsidRPr="001D3A59">
        <w:rPr>
          <w:rFonts w:ascii="Times New Roman" w:hAnsi="Times New Roman" w:cs="Times New Roman"/>
          <w:sz w:val="24"/>
          <w:szCs w:val="24"/>
          <w:lang w:val="fr-FR"/>
        </w:rPr>
        <w:t xml:space="preserve">, 18(2), 269-278. </w:t>
      </w:r>
    </w:p>
    <w:p w14:paraId="1304313E" w14:textId="77777777" w:rsidR="001B0BA0" w:rsidRPr="001D3A59" w:rsidRDefault="001B0BA0" w:rsidP="001B0BA0">
      <w:pPr>
        <w:spacing w:after="0"/>
        <w:jc w:val="both"/>
        <w:rPr>
          <w:rFonts w:ascii="Times New Roman" w:hAnsi="Times New Roman" w:cs="Times New Roman"/>
          <w:sz w:val="24"/>
          <w:szCs w:val="24"/>
          <w:lang w:val="fr-FR"/>
        </w:rPr>
      </w:pPr>
      <w:r w:rsidRPr="001D3A59">
        <w:rPr>
          <w:rFonts w:ascii="Times New Roman" w:hAnsi="Times New Roman" w:cs="Times New Roman"/>
          <w:sz w:val="24"/>
          <w:szCs w:val="24"/>
          <w:lang w:val="fr-FR"/>
        </w:rPr>
        <w:t xml:space="preserve">13. Sanchez L., </w:t>
      </w:r>
      <w:proofErr w:type="spellStart"/>
      <w:r w:rsidRPr="001D3A59">
        <w:rPr>
          <w:rFonts w:ascii="Times New Roman" w:hAnsi="Times New Roman" w:cs="Times New Roman"/>
          <w:sz w:val="24"/>
          <w:szCs w:val="24"/>
          <w:lang w:val="fr-FR"/>
        </w:rPr>
        <w:t>Peral</w:t>
      </w:r>
      <w:proofErr w:type="spellEnd"/>
      <w:r w:rsidRPr="001D3A59">
        <w:rPr>
          <w:rFonts w:ascii="Times New Roman" w:hAnsi="Times New Roman" w:cs="Times New Roman"/>
          <w:sz w:val="24"/>
          <w:szCs w:val="24"/>
          <w:lang w:val="fr-FR"/>
        </w:rPr>
        <w:t xml:space="preserve"> J., &amp; Domenech X., </w:t>
      </w:r>
      <w:proofErr w:type="spellStart"/>
      <w:r w:rsidRPr="001D3A59">
        <w:rPr>
          <w:rFonts w:ascii="Times New Roman" w:hAnsi="Times New Roman" w:cs="Times New Roman"/>
          <w:i/>
          <w:sz w:val="24"/>
          <w:szCs w:val="24"/>
          <w:lang w:val="fr-FR"/>
        </w:rPr>
        <w:t>Appl</w:t>
      </w:r>
      <w:proofErr w:type="spellEnd"/>
      <w:r w:rsidRPr="001D3A59">
        <w:rPr>
          <w:rFonts w:ascii="Times New Roman" w:hAnsi="Times New Roman" w:cs="Times New Roman"/>
          <w:i/>
          <w:sz w:val="24"/>
          <w:szCs w:val="24"/>
          <w:lang w:val="fr-FR"/>
        </w:rPr>
        <w:t xml:space="preserve"> </w:t>
      </w:r>
      <w:proofErr w:type="spellStart"/>
      <w:r w:rsidRPr="001D3A59">
        <w:rPr>
          <w:rFonts w:ascii="Times New Roman" w:hAnsi="Times New Roman" w:cs="Times New Roman"/>
          <w:i/>
          <w:sz w:val="24"/>
          <w:szCs w:val="24"/>
          <w:lang w:val="fr-FR"/>
        </w:rPr>
        <w:t>Catal</w:t>
      </w:r>
      <w:proofErr w:type="spellEnd"/>
      <w:r w:rsidRPr="001D3A59">
        <w:rPr>
          <w:rFonts w:ascii="Times New Roman" w:hAnsi="Times New Roman" w:cs="Times New Roman"/>
          <w:i/>
          <w:sz w:val="24"/>
          <w:szCs w:val="24"/>
          <w:lang w:val="fr-FR"/>
        </w:rPr>
        <w:t xml:space="preserve"> B,</w:t>
      </w:r>
      <w:r w:rsidRPr="001D3A59">
        <w:rPr>
          <w:rFonts w:ascii="Times New Roman" w:hAnsi="Times New Roman" w:cs="Times New Roman"/>
          <w:sz w:val="24"/>
          <w:szCs w:val="24"/>
          <w:lang w:val="fr-FR"/>
        </w:rPr>
        <w:t xml:space="preserve"> </w:t>
      </w:r>
      <w:r w:rsidRPr="001D3A59">
        <w:rPr>
          <w:rFonts w:ascii="Times New Roman" w:hAnsi="Times New Roman" w:cs="Times New Roman"/>
          <w:b/>
          <w:sz w:val="24"/>
          <w:szCs w:val="24"/>
          <w:lang w:val="fr-FR"/>
        </w:rPr>
        <w:t>1998</w:t>
      </w:r>
      <w:r w:rsidRPr="001D3A59">
        <w:rPr>
          <w:rFonts w:ascii="Times New Roman" w:hAnsi="Times New Roman" w:cs="Times New Roman"/>
          <w:sz w:val="24"/>
          <w:szCs w:val="24"/>
          <w:lang w:val="fr-FR"/>
        </w:rPr>
        <w:t>, 19, 1, pp. 59–65.</w:t>
      </w:r>
    </w:p>
    <w:p w14:paraId="22E1E3BA" w14:textId="77777777" w:rsidR="001B0BA0" w:rsidRPr="001D3A59" w:rsidRDefault="001B0BA0" w:rsidP="001B0BA0">
      <w:pPr>
        <w:spacing w:after="0"/>
        <w:jc w:val="both"/>
        <w:rPr>
          <w:rFonts w:ascii="Times New Roman" w:hAnsi="Times New Roman" w:cs="Times New Roman"/>
          <w:sz w:val="24"/>
          <w:szCs w:val="24"/>
          <w:lang w:val="fr-FR"/>
        </w:rPr>
      </w:pPr>
      <w:r w:rsidRPr="001D3A59">
        <w:rPr>
          <w:rFonts w:ascii="Times New Roman" w:hAnsi="Times New Roman" w:cs="Times New Roman"/>
          <w:sz w:val="24"/>
          <w:szCs w:val="24"/>
          <w:lang w:val="fr-FR"/>
        </w:rPr>
        <w:t xml:space="preserve">14. </w:t>
      </w:r>
      <w:proofErr w:type="spellStart"/>
      <w:r w:rsidRPr="001D3A59">
        <w:rPr>
          <w:rFonts w:ascii="Times New Roman" w:hAnsi="Times New Roman" w:cs="Times New Roman"/>
          <w:sz w:val="24"/>
          <w:szCs w:val="24"/>
          <w:lang w:val="fr-FR"/>
        </w:rPr>
        <w:t>Usharani</w:t>
      </w:r>
      <w:proofErr w:type="spellEnd"/>
      <w:r w:rsidRPr="001D3A59">
        <w:rPr>
          <w:rFonts w:ascii="Times New Roman" w:hAnsi="Times New Roman" w:cs="Times New Roman"/>
          <w:sz w:val="24"/>
          <w:szCs w:val="24"/>
          <w:lang w:val="fr-FR"/>
        </w:rPr>
        <w:t xml:space="preserve">, </w:t>
      </w:r>
      <w:proofErr w:type="spellStart"/>
      <w:r w:rsidRPr="001D3A59">
        <w:rPr>
          <w:rFonts w:ascii="Times New Roman" w:hAnsi="Times New Roman" w:cs="Times New Roman"/>
          <w:sz w:val="24"/>
          <w:szCs w:val="24"/>
          <w:lang w:val="fr-FR"/>
        </w:rPr>
        <w:t>Muthukumar</w:t>
      </w:r>
      <w:proofErr w:type="spellEnd"/>
      <w:r w:rsidRPr="001D3A59">
        <w:rPr>
          <w:rFonts w:ascii="Times New Roman" w:hAnsi="Times New Roman" w:cs="Times New Roman"/>
          <w:sz w:val="24"/>
          <w:szCs w:val="24"/>
          <w:lang w:val="fr-FR"/>
        </w:rPr>
        <w:t xml:space="preserve"> M., and </w:t>
      </w:r>
      <w:proofErr w:type="spellStart"/>
      <w:r w:rsidRPr="001D3A59">
        <w:rPr>
          <w:rFonts w:ascii="Times New Roman" w:hAnsi="Times New Roman" w:cs="Times New Roman"/>
          <w:sz w:val="24"/>
          <w:szCs w:val="24"/>
          <w:lang w:val="fr-FR"/>
        </w:rPr>
        <w:t>Kadirvelu</w:t>
      </w:r>
      <w:proofErr w:type="spellEnd"/>
      <w:r w:rsidRPr="001D3A59">
        <w:rPr>
          <w:rFonts w:ascii="Times New Roman" w:hAnsi="Times New Roman" w:cs="Times New Roman"/>
          <w:sz w:val="24"/>
          <w:szCs w:val="24"/>
          <w:lang w:val="fr-FR"/>
        </w:rPr>
        <w:t xml:space="preserve"> K., Int. J. Environ. </w:t>
      </w:r>
      <w:proofErr w:type="spellStart"/>
      <w:r w:rsidRPr="001D3A59">
        <w:rPr>
          <w:rFonts w:ascii="Times New Roman" w:hAnsi="Times New Roman" w:cs="Times New Roman"/>
          <w:sz w:val="24"/>
          <w:szCs w:val="24"/>
          <w:lang w:val="fr-FR"/>
        </w:rPr>
        <w:t>Res</w:t>
      </w:r>
      <w:proofErr w:type="spellEnd"/>
      <w:r w:rsidRPr="001D3A59">
        <w:rPr>
          <w:rFonts w:ascii="Times New Roman" w:hAnsi="Times New Roman" w:cs="Times New Roman"/>
          <w:sz w:val="24"/>
          <w:szCs w:val="24"/>
          <w:lang w:val="fr-FR"/>
        </w:rPr>
        <w:t xml:space="preserve">. </w:t>
      </w:r>
      <w:r w:rsidRPr="001D3A59">
        <w:rPr>
          <w:rFonts w:ascii="Times New Roman" w:hAnsi="Times New Roman" w:cs="Times New Roman"/>
          <w:b/>
          <w:sz w:val="24"/>
          <w:szCs w:val="24"/>
          <w:lang w:val="fr-FR"/>
        </w:rPr>
        <w:t>2012</w:t>
      </w:r>
      <w:r w:rsidRPr="001D3A59">
        <w:rPr>
          <w:rFonts w:ascii="Times New Roman" w:hAnsi="Times New Roman" w:cs="Times New Roman"/>
          <w:sz w:val="24"/>
          <w:szCs w:val="24"/>
          <w:lang w:val="fr-FR"/>
        </w:rPr>
        <w:t>, 6(2): 557-564.</w:t>
      </w:r>
    </w:p>
    <w:p w14:paraId="4EEA25FE" w14:textId="77777777" w:rsidR="001B0BA0" w:rsidRPr="001D3A59" w:rsidRDefault="001B0BA0" w:rsidP="001B0BA0">
      <w:pPr>
        <w:spacing w:after="0"/>
        <w:jc w:val="both"/>
        <w:rPr>
          <w:rFonts w:ascii="Times New Roman" w:hAnsi="Times New Roman" w:cs="Times New Roman"/>
          <w:sz w:val="24"/>
          <w:szCs w:val="24"/>
        </w:rPr>
      </w:pPr>
      <w:r w:rsidRPr="001D3A59">
        <w:rPr>
          <w:rFonts w:ascii="Times New Roman" w:hAnsi="Times New Roman" w:cs="Times New Roman"/>
          <w:sz w:val="24"/>
          <w:szCs w:val="24"/>
        </w:rPr>
        <w:t xml:space="preserve">15. Gar </w:t>
      </w:r>
      <w:proofErr w:type="spellStart"/>
      <w:r w:rsidRPr="001D3A59">
        <w:rPr>
          <w:rFonts w:ascii="Times New Roman" w:hAnsi="Times New Roman" w:cs="Times New Roman"/>
          <w:sz w:val="24"/>
          <w:szCs w:val="24"/>
        </w:rPr>
        <w:t>Alalma</w:t>
      </w:r>
      <w:proofErr w:type="spellEnd"/>
      <w:r w:rsidRPr="001D3A59">
        <w:rPr>
          <w:rFonts w:ascii="Times New Roman" w:hAnsi="Times New Roman" w:cs="Times New Roman"/>
          <w:sz w:val="24"/>
          <w:szCs w:val="24"/>
        </w:rPr>
        <w:t xml:space="preserve"> M., </w:t>
      </w:r>
      <w:proofErr w:type="spellStart"/>
      <w:r w:rsidRPr="001D3A59">
        <w:rPr>
          <w:rFonts w:ascii="Times New Roman" w:hAnsi="Times New Roman" w:cs="Times New Roman"/>
          <w:sz w:val="24"/>
          <w:szCs w:val="24"/>
        </w:rPr>
        <w:t>Tawfika</w:t>
      </w:r>
      <w:proofErr w:type="spellEnd"/>
      <w:r w:rsidRPr="001D3A59">
        <w:rPr>
          <w:rFonts w:ascii="Times New Roman" w:hAnsi="Times New Roman" w:cs="Times New Roman"/>
          <w:sz w:val="24"/>
          <w:szCs w:val="24"/>
        </w:rPr>
        <w:t xml:space="preserve"> A., </w:t>
      </w:r>
      <w:proofErr w:type="spellStart"/>
      <w:r w:rsidRPr="001D3A59">
        <w:rPr>
          <w:rFonts w:ascii="Times New Roman" w:hAnsi="Times New Roman" w:cs="Times New Roman"/>
          <w:sz w:val="24"/>
          <w:szCs w:val="24"/>
        </w:rPr>
        <w:t>Ookawara</w:t>
      </w:r>
      <w:proofErr w:type="spellEnd"/>
      <w:r w:rsidRPr="001D3A59">
        <w:rPr>
          <w:rFonts w:ascii="Times New Roman" w:hAnsi="Times New Roman" w:cs="Times New Roman"/>
          <w:sz w:val="24"/>
          <w:szCs w:val="24"/>
        </w:rPr>
        <w:t xml:space="preserve"> S., </w:t>
      </w:r>
      <w:r w:rsidRPr="001D3A59">
        <w:rPr>
          <w:rFonts w:ascii="Times New Roman" w:hAnsi="Times New Roman" w:cs="Times New Roman"/>
          <w:i/>
          <w:sz w:val="24"/>
          <w:szCs w:val="24"/>
        </w:rPr>
        <w:t xml:space="preserve">J. </w:t>
      </w:r>
      <w:proofErr w:type="spellStart"/>
      <w:r w:rsidRPr="001D3A59">
        <w:rPr>
          <w:rFonts w:ascii="Times New Roman" w:hAnsi="Times New Roman" w:cs="Times New Roman"/>
          <w:i/>
          <w:sz w:val="24"/>
          <w:szCs w:val="24"/>
        </w:rPr>
        <w:t>wat</w:t>
      </w:r>
      <w:proofErr w:type="spellEnd"/>
      <w:r w:rsidRPr="001D3A59">
        <w:rPr>
          <w:rFonts w:ascii="Times New Roman" w:hAnsi="Times New Roman" w:cs="Times New Roman"/>
          <w:i/>
          <w:sz w:val="24"/>
          <w:szCs w:val="24"/>
        </w:rPr>
        <w:t xml:space="preserve"> </w:t>
      </w:r>
      <w:proofErr w:type="spellStart"/>
      <w:r w:rsidRPr="001D3A59">
        <w:rPr>
          <w:rFonts w:ascii="Times New Roman" w:hAnsi="Times New Roman" w:cs="Times New Roman"/>
          <w:i/>
          <w:sz w:val="24"/>
          <w:szCs w:val="24"/>
        </w:rPr>
        <w:t>Proc</w:t>
      </w:r>
      <w:proofErr w:type="spellEnd"/>
      <w:r w:rsidRPr="001D3A59">
        <w:rPr>
          <w:rFonts w:ascii="Times New Roman" w:hAnsi="Times New Roman" w:cs="Times New Roman"/>
          <w:i/>
          <w:sz w:val="24"/>
          <w:szCs w:val="24"/>
        </w:rPr>
        <w:t xml:space="preserve"> Eng</w:t>
      </w:r>
      <w:r w:rsidRPr="001D3A59">
        <w:rPr>
          <w:rFonts w:ascii="Times New Roman" w:hAnsi="Times New Roman" w:cs="Times New Roman"/>
          <w:sz w:val="24"/>
          <w:szCs w:val="24"/>
        </w:rPr>
        <w:t xml:space="preserve">. </w:t>
      </w:r>
      <w:r w:rsidRPr="001D3A59">
        <w:rPr>
          <w:rFonts w:ascii="Times New Roman" w:hAnsi="Times New Roman" w:cs="Times New Roman"/>
          <w:b/>
          <w:sz w:val="24"/>
          <w:szCs w:val="24"/>
        </w:rPr>
        <w:t>2015,</w:t>
      </w:r>
      <w:r w:rsidRPr="001D3A59">
        <w:rPr>
          <w:rFonts w:ascii="Times New Roman" w:hAnsi="Times New Roman" w:cs="Times New Roman"/>
          <w:i/>
          <w:sz w:val="24"/>
          <w:szCs w:val="24"/>
        </w:rPr>
        <w:t xml:space="preserve"> </w:t>
      </w:r>
      <w:r w:rsidRPr="001D3A59">
        <w:rPr>
          <w:rFonts w:ascii="Times New Roman" w:hAnsi="Times New Roman" w:cs="Times New Roman"/>
          <w:sz w:val="24"/>
          <w:szCs w:val="24"/>
        </w:rPr>
        <w:t>8, 55–63.</w:t>
      </w:r>
    </w:p>
    <w:p w14:paraId="07C06FCC" w14:textId="77777777" w:rsidR="001B0BA0" w:rsidRPr="001D3A59" w:rsidRDefault="001B0BA0" w:rsidP="001B0BA0">
      <w:pPr>
        <w:spacing w:after="0"/>
        <w:jc w:val="both"/>
        <w:rPr>
          <w:rFonts w:ascii="Times New Roman" w:hAnsi="Times New Roman" w:cs="Times New Roman"/>
          <w:sz w:val="24"/>
          <w:szCs w:val="24"/>
        </w:rPr>
      </w:pPr>
      <w:r w:rsidRPr="001D3A59">
        <w:rPr>
          <w:rFonts w:ascii="Times New Roman" w:hAnsi="Times New Roman" w:cs="Times New Roman"/>
          <w:sz w:val="24"/>
          <w:szCs w:val="24"/>
        </w:rPr>
        <w:t xml:space="preserve">16. Hameed B.H., </w:t>
      </w:r>
      <w:proofErr w:type="spellStart"/>
      <w:r w:rsidRPr="001D3A59">
        <w:rPr>
          <w:rFonts w:ascii="Times New Roman" w:hAnsi="Times New Roman" w:cs="Times New Roman"/>
          <w:sz w:val="24"/>
          <w:szCs w:val="24"/>
        </w:rPr>
        <w:t>Akpan</w:t>
      </w:r>
      <w:proofErr w:type="spellEnd"/>
      <w:r w:rsidRPr="001D3A59">
        <w:rPr>
          <w:rFonts w:ascii="Times New Roman" w:hAnsi="Times New Roman" w:cs="Times New Roman"/>
          <w:sz w:val="24"/>
          <w:szCs w:val="24"/>
        </w:rPr>
        <w:t xml:space="preserve"> U.G., </w:t>
      </w:r>
      <w:r w:rsidRPr="001D3A59">
        <w:rPr>
          <w:rFonts w:ascii="Times New Roman" w:hAnsi="Times New Roman" w:cs="Times New Roman"/>
          <w:bCs/>
          <w:i/>
          <w:sz w:val="24"/>
          <w:szCs w:val="24"/>
        </w:rPr>
        <w:t>J Hazard Mater</w:t>
      </w:r>
      <w:r w:rsidRPr="001D3A59">
        <w:rPr>
          <w:rFonts w:ascii="Times New Roman" w:hAnsi="Times New Roman" w:cs="Times New Roman"/>
          <w:b/>
          <w:sz w:val="24"/>
          <w:szCs w:val="24"/>
        </w:rPr>
        <w:t>. 2009</w:t>
      </w:r>
      <w:r w:rsidRPr="001D3A59">
        <w:rPr>
          <w:rFonts w:ascii="Times New Roman" w:hAnsi="Times New Roman" w:cs="Times New Roman"/>
          <w:i/>
          <w:sz w:val="24"/>
          <w:szCs w:val="24"/>
        </w:rPr>
        <w:t xml:space="preserve">, </w:t>
      </w:r>
      <w:r w:rsidRPr="001D3A59">
        <w:rPr>
          <w:rFonts w:ascii="Times New Roman" w:hAnsi="Times New Roman" w:cs="Times New Roman"/>
          <w:sz w:val="24"/>
          <w:szCs w:val="24"/>
        </w:rPr>
        <w:t>170 520–529.</w:t>
      </w:r>
    </w:p>
    <w:p w14:paraId="7C8D9582" w14:textId="77777777" w:rsidR="001B0BA0" w:rsidRPr="001D3A59" w:rsidRDefault="001B0BA0" w:rsidP="001B0BA0">
      <w:pPr>
        <w:shd w:val="clear" w:color="auto" w:fill="FFFFFF"/>
        <w:tabs>
          <w:tab w:val="left" w:pos="284"/>
        </w:tabs>
        <w:jc w:val="both"/>
        <w:rPr>
          <w:rFonts w:ascii="Times New Roman" w:hAnsi="Times New Roman" w:cs="Times New Roman"/>
          <w:sz w:val="24"/>
          <w:szCs w:val="24"/>
        </w:rPr>
      </w:pPr>
      <w:r w:rsidRPr="001D3A59">
        <w:rPr>
          <w:rFonts w:ascii="Times New Roman" w:hAnsi="Times New Roman" w:cs="Times New Roman"/>
          <w:sz w:val="24"/>
          <w:szCs w:val="24"/>
        </w:rPr>
        <w:t xml:space="preserve">17. </w:t>
      </w:r>
      <w:proofErr w:type="spellStart"/>
      <w:r w:rsidRPr="001D3A59">
        <w:rPr>
          <w:rFonts w:ascii="Times New Roman" w:hAnsi="Times New Roman" w:cs="Times New Roman"/>
          <w:sz w:val="24"/>
          <w:szCs w:val="24"/>
        </w:rPr>
        <w:t>Mouradi</w:t>
      </w:r>
      <w:proofErr w:type="spellEnd"/>
      <w:r w:rsidRPr="001D3A59">
        <w:rPr>
          <w:rFonts w:ascii="Times New Roman" w:hAnsi="Times New Roman" w:cs="Times New Roman"/>
          <w:sz w:val="24"/>
          <w:szCs w:val="24"/>
        </w:rPr>
        <w:t xml:space="preserve">, M., </w:t>
      </w:r>
      <w:proofErr w:type="spellStart"/>
      <w:r w:rsidRPr="001D3A59">
        <w:rPr>
          <w:rFonts w:ascii="Times New Roman" w:hAnsi="Times New Roman" w:cs="Times New Roman"/>
          <w:sz w:val="24"/>
          <w:szCs w:val="24"/>
        </w:rPr>
        <w:t>Bouizgaren</w:t>
      </w:r>
      <w:proofErr w:type="spellEnd"/>
      <w:r w:rsidRPr="001D3A59">
        <w:rPr>
          <w:rFonts w:ascii="Times New Roman" w:hAnsi="Times New Roman" w:cs="Times New Roman"/>
          <w:sz w:val="24"/>
          <w:szCs w:val="24"/>
        </w:rPr>
        <w:t xml:space="preserve">, A., </w:t>
      </w:r>
      <w:proofErr w:type="spellStart"/>
      <w:r w:rsidRPr="001D3A59">
        <w:rPr>
          <w:rFonts w:ascii="Times New Roman" w:hAnsi="Times New Roman" w:cs="Times New Roman"/>
          <w:sz w:val="24"/>
          <w:szCs w:val="24"/>
        </w:rPr>
        <w:t>Farissi</w:t>
      </w:r>
      <w:proofErr w:type="spellEnd"/>
      <w:r w:rsidRPr="001D3A59">
        <w:rPr>
          <w:rFonts w:ascii="Times New Roman" w:hAnsi="Times New Roman" w:cs="Times New Roman"/>
          <w:sz w:val="24"/>
          <w:szCs w:val="24"/>
        </w:rPr>
        <w:t xml:space="preserve">, M. and </w:t>
      </w:r>
      <w:proofErr w:type="spellStart"/>
      <w:r w:rsidRPr="001D3A59">
        <w:rPr>
          <w:rFonts w:ascii="Times New Roman" w:hAnsi="Times New Roman" w:cs="Times New Roman"/>
          <w:sz w:val="24"/>
          <w:szCs w:val="24"/>
        </w:rPr>
        <w:t>Ghoulam</w:t>
      </w:r>
      <w:proofErr w:type="spellEnd"/>
      <w:r w:rsidRPr="001D3A59">
        <w:rPr>
          <w:rFonts w:ascii="Times New Roman" w:hAnsi="Times New Roman" w:cs="Times New Roman"/>
          <w:sz w:val="24"/>
          <w:szCs w:val="24"/>
        </w:rPr>
        <w:t xml:space="preserve">, C., </w:t>
      </w:r>
      <w:r w:rsidRPr="001D3A59">
        <w:rPr>
          <w:rFonts w:ascii="Times New Roman" w:hAnsi="Times New Roman" w:cs="Times New Roman"/>
          <w:b/>
          <w:sz w:val="24"/>
          <w:szCs w:val="24"/>
        </w:rPr>
        <w:t xml:space="preserve">2017, </w:t>
      </w:r>
      <w:r w:rsidRPr="00014C74">
        <w:rPr>
          <w:rFonts w:ascii="Times New Roman" w:hAnsi="Times New Roman" w:cs="Times New Roman"/>
          <w:i/>
          <w:sz w:val="24"/>
          <w:szCs w:val="24"/>
        </w:rPr>
        <w:t>Irrigation and Drainage</w:t>
      </w:r>
    </w:p>
    <w:p w14:paraId="5EADA977" w14:textId="77777777" w:rsidR="001B0BA0" w:rsidRPr="001D3A59" w:rsidRDefault="001B0BA0" w:rsidP="001B0BA0">
      <w:pPr>
        <w:spacing w:after="0"/>
        <w:jc w:val="both"/>
        <w:rPr>
          <w:rFonts w:ascii="Times New Roman" w:hAnsi="Times New Roman" w:cs="Times New Roman"/>
          <w:sz w:val="24"/>
          <w:szCs w:val="24"/>
        </w:rPr>
      </w:pPr>
      <w:r w:rsidRPr="001D3A59">
        <w:rPr>
          <w:rFonts w:ascii="Times New Roman" w:hAnsi="Times New Roman" w:cs="Times New Roman"/>
          <w:sz w:val="24"/>
          <w:szCs w:val="24"/>
        </w:rPr>
        <w:t xml:space="preserve">18. </w:t>
      </w:r>
      <w:proofErr w:type="spellStart"/>
      <w:r w:rsidRPr="001D3A59">
        <w:rPr>
          <w:rFonts w:ascii="Times New Roman" w:hAnsi="Times New Roman" w:cs="Times New Roman"/>
          <w:sz w:val="24"/>
          <w:szCs w:val="24"/>
        </w:rPr>
        <w:t>Atitar</w:t>
      </w:r>
      <w:proofErr w:type="spellEnd"/>
      <w:r w:rsidRPr="001D3A59">
        <w:rPr>
          <w:rFonts w:ascii="Times New Roman" w:hAnsi="Times New Roman" w:cs="Times New Roman"/>
          <w:sz w:val="24"/>
          <w:szCs w:val="24"/>
        </w:rPr>
        <w:t xml:space="preserve"> M. F, and </w:t>
      </w:r>
      <w:proofErr w:type="spellStart"/>
      <w:r w:rsidRPr="001D3A59">
        <w:rPr>
          <w:rFonts w:ascii="Times New Roman" w:hAnsi="Times New Roman" w:cs="Times New Roman"/>
          <w:sz w:val="24"/>
          <w:szCs w:val="24"/>
        </w:rPr>
        <w:t>Bahnemann</w:t>
      </w:r>
      <w:proofErr w:type="spellEnd"/>
      <w:r w:rsidRPr="001D3A59">
        <w:rPr>
          <w:rFonts w:ascii="Times New Roman" w:hAnsi="Times New Roman" w:cs="Times New Roman"/>
          <w:sz w:val="24"/>
          <w:szCs w:val="24"/>
        </w:rPr>
        <w:t xml:space="preserve"> D.W., </w:t>
      </w:r>
      <w:r w:rsidRPr="001D3A59">
        <w:rPr>
          <w:rFonts w:ascii="Times New Roman" w:hAnsi="Times New Roman" w:cs="Times New Roman"/>
          <w:i/>
          <w:sz w:val="24"/>
          <w:szCs w:val="24"/>
        </w:rPr>
        <w:t>J. Phys. Chem. C</w:t>
      </w:r>
      <w:r w:rsidRPr="001D3A59">
        <w:rPr>
          <w:rFonts w:ascii="Times New Roman" w:hAnsi="Times New Roman" w:cs="Times New Roman"/>
          <w:sz w:val="24"/>
          <w:szCs w:val="24"/>
        </w:rPr>
        <w:t xml:space="preserve">, </w:t>
      </w:r>
      <w:r w:rsidRPr="001D3A59">
        <w:rPr>
          <w:rFonts w:ascii="Times New Roman" w:hAnsi="Times New Roman" w:cs="Times New Roman"/>
          <w:b/>
          <w:sz w:val="24"/>
          <w:szCs w:val="24"/>
        </w:rPr>
        <w:t>2017</w:t>
      </w:r>
      <w:proofErr w:type="gramStart"/>
      <w:r w:rsidRPr="001D3A59">
        <w:rPr>
          <w:rFonts w:ascii="Times New Roman" w:hAnsi="Times New Roman" w:cs="Times New Roman"/>
          <w:sz w:val="24"/>
          <w:szCs w:val="24"/>
        </w:rPr>
        <w:t>,1</w:t>
      </w:r>
      <w:proofErr w:type="gramEnd"/>
      <w:r w:rsidRPr="001D3A59">
        <w:rPr>
          <w:rFonts w:ascii="Times New Roman" w:hAnsi="Times New Roman" w:cs="Times New Roman"/>
          <w:sz w:val="24"/>
          <w:szCs w:val="24"/>
        </w:rPr>
        <w:t>-36.</w:t>
      </w:r>
    </w:p>
    <w:p w14:paraId="474B2334" w14:textId="77777777" w:rsidR="001B0BA0" w:rsidRPr="001D3A59" w:rsidRDefault="001B0BA0" w:rsidP="001B0BA0">
      <w:pPr>
        <w:spacing w:after="0"/>
        <w:jc w:val="both"/>
        <w:rPr>
          <w:rFonts w:ascii="Times New Roman" w:hAnsi="Times New Roman" w:cs="Times New Roman"/>
          <w:sz w:val="24"/>
          <w:szCs w:val="24"/>
        </w:rPr>
      </w:pPr>
      <w:r w:rsidRPr="001D3A59">
        <w:rPr>
          <w:rFonts w:ascii="Times New Roman" w:hAnsi="Times New Roman" w:cs="Times New Roman"/>
          <w:sz w:val="24"/>
          <w:szCs w:val="24"/>
        </w:rPr>
        <w:t xml:space="preserve">19. </w:t>
      </w:r>
      <w:proofErr w:type="spellStart"/>
      <w:r w:rsidRPr="001D3A59">
        <w:rPr>
          <w:rFonts w:ascii="Times New Roman" w:hAnsi="Times New Roman" w:cs="Times New Roman"/>
          <w:sz w:val="24"/>
          <w:szCs w:val="24"/>
        </w:rPr>
        <w:t>Djerdj</w:t>
      </w:r>
      <w:proofErr w:type="spellEnd"/>
      <w:r w:rsidRPr="001D3A59">
        <w:rPr>
          <w:rFonts w:ascii="Times New Roman" w:hAnsi="Times New Roman" w:cs="Times New Roman"/>
          <w:sz w:val="24"/>
          <w:szCs w:val="24"/>
        </w:rPr>
        <w:t xml:space="preserve"> I., </w:t>
      </w:r>
      <w:proofErr w:type="spellStart"/>
      <w:r w:rsidRPr="001D3A59">
        <w:rPr>
          <w:rFonts w:ascii="Times New Roman" w:hAnsi="Times New Roman" w:cs="Times New Roman"/>
          <w:sz w:val="24"/>
          <w:szCs w:val="24"/>
        </w:rPr>
        <w:t>Arcon</w:t>
      </w:r>
      <w:proofErr w:type="spellEnd"/>
      <w:r w:rsidRPr="001D3A59">
        <w:rPr>
          <w:rFonts w:ascii="Times New Roman" w:hAnsi="Times New Roman" w:cs="Times New Roman"/>
          <w:sz w:val="24"/>
          <w:szCs w:val="24"/>
        </w:rPr>
        <w:t xml:space="preserve"> D.</w:t>
      </w:r>
      <w:proofErr w:type="gramStart"/>
      <w:r w:rsidRPr="001D3A59">
        <w:rPr>
          <w:rFonts w:ascii="Times New Roman" w:hAnsi="Times New Roman" w:cs="Times New Roman"/>
          <w:sz w:val="24"/>
          <w:szCs w:val="24"/>
        </w:rPr>
        <w:t>,</w:t>
      </w:r>
      <w:proofErr w:type="spellStart"/>
      <w:r w:rsidRPr="001D3A59">
        <w:rPr>
          <w:rFonts w:ascii="Times New Roman" w:hAnsi="Times New Roman" w:cs="Times New Roman"/>
          <w:sz w:val="24"/>
          <w:szCs w:val="24"/>
        </w:rPr>
        <w:t>Jagliid</w:t>
      </w:r>
      <w:proofErr w:type="spellEnd"/>
      <w:proofErr w:type="gramEnd"/>
      <w:r w:rsidRPr="001D3A59">
        <w:rPr>
          <w:rFonts w:ascii="Times New Roman" w:hAnsi="Times New Roman" w:cs="Times New Roman"/>
          <w:sz w:val="24"/>
          <w:szCs w:val="24"/>
        </w:rPr>
        <w:t xml:space="preserve"> Z., </w:t>
      </w:r>
      <w:proofErr w:type="spellStart"/>
      <w:r w:rsidRPr="001D3A59">
        <w:rPr>
          <w:rFonts w:ascii="Times New Roman" w:hAnsi="Times New Roman" w:cs="Times New Roman"/>
          <w:sz w:val="24"/>
          <w:szCs w:val="24"/>
        </w:rPr>
        <w:t>Niederberger</w:t>
      </w:r>
      <w:proofErr w:type="spellEnd"/>
      <w:r w:rsidRPr="001D3A59">
        <w:rPr>
          <w:rFonts w:ascii="Times New Roman" w:hAnsi="Times New Roman" w:cs="Times New Roman"/>
          <w:sz w:val="24"/>
          <w:szCs w:val="24"/>
        </w:rPr>
        <w:t xml:space="preserve"> M.. </w:t>
      </w:r>
      <w:r w:rsidRPr="001D3A59">
        <w:rPr>
          <w:rFonts w:ascii="Times New Roman" w:hAnsi="Times New Roman" w:cs="Times New Roman"/>
          <w:i/>
          <w:sz w:val="24"/>
          <w:szCs w:val="24"/>
        </w:rPr>
        <w:t>J. Solid State Chem.</w:t>
      </w:r>
      <w:r w:rsidRPr="001D3A59">
        <w:rPr>
          <w:rFonts w:ascii="Times New Roman" w:hAnsi="Times New Roman" w:cs="Times New Roman"/>
          <w:sz w:val="24"/>
          <w:szCs w:val="24"/>
        </w:rPr>
        <w:t xml:space="preserve"> </w:t>
      </w:r>
      <w:r w:rsidRPr="001D3A59">
        <w:rPr>
          <w:rFonts w:ascii="Times New Roman" w:hAnsi="Times New Roman" w:cs="Times New Roman"/>
          <w:b/>
          <w:sz w:val="24"/>
          <w:szCs w:val="24"/>
        </w:rPr>
        <w:t>2008</w:t>
      </w:r>
      <w:r w:rsidRPr="001D3A59">
        <w:rPr>
          <w:rFonts w:ascii="Times New Roman" w:hAnsi="Times New Roman" w:cs="Times New Roman"/>
          <w:sz w:val="24"/>
          <w:szCs w:val="24"/>
        </w:rPr>
        <w:t>, 181 1571– 1581</w:t>
      </w:r>
    </w:p>
    <w:p w14:paraId="28926E17" w14:textId="77777777" w:rsidR="001B0BA0" w:rsidRPr="001D3A59" w:rsidRDefault="001B0BA0" w:rsidP="001B0BA0">
      <w:pPr>
        <w:spacing w:after="0"/>
        <w:jc w:val="both"/>
        <w:rPr>
          <w:rFonts w:ascii="Times New Roman" w:hAnsi="Times New Roman" w:cs="Times New Roman"/>
          <w:sz w:val="24"/>
          <w:szCs w:val="24"/>
        </w:rPr>
      </w:pPr>
      <w:r w:rsidRPr="001D3A59">
        <w:rPr>
          <w:rFonts w:ascii="Times New Roman" w:hAnsi="Times New Roman" w:cs="Times New Roman"/>
          <w:sz w:val="24"/>
          <w:szCs w:val="24"/>
        </w:rPr>
        <w:t xml:space="preserve">20. </w:t>
      </w:r>
      <w:proofErr w:type="spellStart"/>
      <w:r w:rsidRPr="001D3A59">
        <w:rPr>
          <w:rFonts w:ascii="Times New Roman" w:hAnsi="Times New Roman" w:cs="Times New Roman"/>
          <w:sz w:val="24"/>
          <w:szCs w:val="24"/>
        </w:rPr>
        <w:t>Lissemore</w:t>
      </w:r>
      <w:proofErr w:type="spellEnd"/>
      <w:r w:rsidRPr="001D3A59">
        <w:rPr>
          <w:rFonts w:ascii="Times New Roman" w:hAnsi="Times New Roman" w:cs="Times New Roman"/>
          <w:sz w:val="24"/>
          <w:szCs w:val="24"/>
        </w:rPr>
        <w:t xml:space="preserve"> L., </w:t>
      </w:r>
      <w:proofErr w:type="spellStart"/>
      <w:r w:rsidRPr="001D3A59">
        <w:rPr>
          <w:rFonts w:ascii="Times New Roman" w:hAnsi="Times New Roman" w:cs="Times New Roman"/>
          <w:sz w:val="24"/>
          <w:szCs w:val="24"/>
        </w:rPr>
        <w:t>Hao</w:t>
      </w:r>
      <w:proofErr w:type="spellEnd"/>
      <w:r w:rsidRPr="001D3A59">
        <w:rPr>
          <w:rFonts w:ascii="Times New Roman" w:hAnsi="Times New Roman" w:cs="Times New Roman"/>
          <w:sz w:val="24"/>
          <w:szCs w:val="24"/>
        </w:rPr>
        <w:t xml:space="preserve"> C.Y., Yang P., Sibley P.K, </w:t>
      </w:r>
      <w:proofErr w:type="spellStart"/>
      <w:r w:rsidRPr="001D3A59">
        <w:rPr>
          <w:rFonts w:ascii="Times New Roman" w:hAnsi="Times New Roman" w:cs="Times New Roman"/>
          <w:sz w:val="24"/>
          <w:szCs w:val="24"/>
        </w:rPr>
        <w:t>Mabury</w:t>
      </w:r>
      <w:proofErr w:type="spellEnd"/>
      <w:r w:rsidRPr="001D3A59">
        <w:rPr>
          <w:rFonts w:ascii="Times New Roman" w:hAnsi="Times New Roman" w:cs="Times New Roman"/>
          <w:sz w:val="24"/>
          <w:szCs w:val="24"/>
        </w:rPr>
        <w:t xml:space="preserve"> S., and Solomon K.R...</w:t>
      </w:r>
      <w:r w:rsidRPr="001D3A59">
        <w:rPr>
          <w:rFonts w:ascii="Times New Roman" w:hAnsi="Times New Roman" w:cs="Times New Roman"/>
          <w:i/>
          <w:sz w:val="24"/>
          <w:szCs w:val="24"/>
        </w:rPr>
        <w:t>J. Chemosphere</w:t>
      </w:r>
      <w:r w:rsidRPr="001D3A59">
        <w:rPr>
          <w:rFonts w:ascii="Times New Roman" w:hAnsi="Times New Roman" w:cs="Times New Roman"/>
          <w:sz w:val="24"/>
          <w:szCs w:val="24"/>
        </w:rPr>
        <w:t xml:space="preserve">, </w:t>
      </w:r>
      <w:r w:rsidRPr="001D3A59">
        <w:rPr>
          <w:rFonts w:ascii="Times New Roman" w:hAnsi="Times New Roman" w:cs="Times New Roman"/>
          <w:b/>
          <w:sz w:val="24"/>
          <w:szCs w:val="24"/>
        </w:rPr>
        <w:t>2006</w:t>
      </w:r>
      <w:r w:rsidRPr="001D3A59">
        <w:rPr>
          <w:rFonts w:ascii="Times New Roman" w:hAnsi="Times New Roman" w:cs="Times New Roman"/>
          <w:sz w:val="24"/>
          <w:szCs w:val="24"/>
        </w:rPr>
        <w:t>, 64, 717–729</w:t>
      </w:r>
    </w:p>
    <w:p w14:paraId="149626EC" w14:textId="77777777" w:rsidR="001B0BA0" w:rsidRPr="001D3A59" w:rsidRDefault="001B0BA0" w:rsidP="001B0BA0">
      <w:pPr>
        <w:shd w:val="clear" w:color="auto" w:fill="FFFFFF"/>
        <w:tabs>
          <w:tab w:val="left" w:pos="284"/>
        </w:tabs>
        <w:jc w:val="both"/>
        <w:rPr>
          <w:rFonts w:ascii="Times New Roman" w:hAnsi="Times New Roman" w:cs="Times New Roman"/>
          <w:sz w:val="24"/>
          <w:szCs w:val="24"/>
        </w:rPr>
      </w:pPr>
      <w:r w:rsidRPr="001D3A59">
        <w:rPr>
          <w:rFonts w:ascii="Times New Roman" w:hAnsi="Times New Roman" w:cs="Times New Roman"/>
          <w:sz w:val="24"/>
          <w:szCs w:val="24"/>
        </w:rPr>
        <w:t xml:space="preserve">21. Sato, K., </w:t>
      </w:r>
      <w:proofErr w:type="spellStart"/>
      <w:r w:rsidRPr="001D3A59">
        <w:rPr>
          <w:rFonts w:ascii="Times New Roman" w:hAnsi="Times New Roman" w:cs="Times New Roman"/>
          <w:sz w:val="24"/>
          <w:szCs w:val="24"/>
        </w:rPr>
        <w:t>Iwashima</w:t>
      </w:r>
      <w:proofErr w:type="spellEnd"/>
      <w:r w:rsidRPr="001D3A59">
        <w:rPr>
          <w:rFonts w:ascii="Times New Roman" w:hAnsi="Times New Roman" w:cs="Times New Roman"/>
          <w:sz w:val="24"/>
          <w:szCs w:val="24"/>
        </w:rPr>
        <w:t xml:space="preserve">, N., </w:t>
      </w:r>
      <w:proofErr w:type="spellStart"/>
      <w:r w:rsidRPr="001D3A59">
        <w:rPr>
          <w:rFonts w:ascii="Times New Roman" w:hAnsi="Times New Roman" w:cs="Times New Roman"/>
          <w:sz w:val="24"/>
          <w:szCs w:val="24"/>
        </w:rPr>
        <w:t>Wakatsuki</w:t>
      </w:r>
      <w:proofErr w:type="spellEnd"/>
      <w:r w:rsidRPr="001D3A59">
        <w:rPr>
          <w:rFonts w:ascii="Times New Roman" w:hAnsi="Times New Roman" w:cs="Times New Roman"/>
          <w:sz w:val="24"/>
          <w:szCs w:val="24"/>
        </w:rPr>
        <w:t xml:space="preserve">, T. and </w:t>
      </w:r>
      <w:proofErr w:type="spellStart"/>
      <w:r w:rsidRPr="001D3A59">
        <w:rPr>
          <w:rFonts w:ascii="Times New Roman" w:hAnsi="Times New Roman" w:cs="Times New Roman"/>
          <w:sz w:val="24"/>
          <w:szCs w:val="24"/>
        </w:rPr>
        <w:t>Masunaga</w:t>
      </w:r>
      <w:proofErr w:type="spellEnd"/>
      <w:r w:rsidRPr="001D3A59">
        <w:rPr>
          <w:rFonts w:ascii="Times New Roman" w:hAnsi="Times New Roman" w:cs="Times New Roman"/>
          <w:sz w:val="24"/>
          <w:szCs w:val="24"/>
        </w:rPr>
        <w:t>, T.</w:t>
      </w:r>
      <w:proofErr w:type="gramStart"/>
      <w:r w:rsidRPr="001D3A59">
        <w:rPr>
          <w:rFonts w:ascii="Times New Roman" w:hAnsi="Times New Roman" w:cs="Times New Roman"/>
          <w:sz w:val="24"/>
          <w:szCs w:val="24"/>
        </w:rPr>
        <w:t>,.</w:t>
      </w:r>
      <w:proofErr w:type="gramEnd"/>
      <w:r w:rsidRPr="001D3A59">
        <w:rPr>
          <w:rFonts w:ascii="Times New Roman" w:hAnsi="Times New Roman" w:cs="Times New Roman"/>
          <w:sz w:val="24"/>
          <w:szCs w:val="24"/>
        </w:rPr>
        <w:t xml:space="preserve"> </w:t>
      </w:r>
      <w:r w:rsidRPr="001D3A59">
        <w:rPr>
          <w:rFonts w:ascii="Times New Roman" w:hAnsi="Times New Roman" w:cs="Times New Roman"/>
          <w:i/>
          <w:sz w:val="24"/>
          <w:szCs w:val="24"/>
        </w:rPr>
        <w:t>J. </w:t>
      </w:r>
      <w:r w:rsidRPr="001D3A59">
        <w:rPr>
          <w:rFonts w:ascii="Times New Roman" w:hAnsi="Times New Roman" w:cs="Times New Roman"/>
          <w:sz w:val="24"/>
          <w:szCs w:val="24"/>
        </w:rPr>
        <w:t>Soil</w:t>
      </w:r>
      <w:r w:rsidRPr="001D3A59">
        <w:rPr>
          <w:rFonts w:ascii="Times New Roman" w:hAnsi="Times New Roman" w:cs="Times New Roman"/>
          <w:i/>
          <w:sz w:val="24"/>
          <w:szCs w:val="24"/>
        </w:rPr>
        <w:t> Sci. </w:t>
      </w:r>
      <w:r w:rsidRPr="001D3A59">
        <w:rPr>
          <w:rFonts w:ascii="Times New Roman" w:hAnsi="Times New Roman" w:cs="Times New Roman"/>
          <w:sz w:val="24"/>
          <w:szCs w:val="24"/>
        </w:rPr>
        <w:t>Plant</w:t>
      </w:r>
      <w:r w:rsidRPr="001D3A59">
        <w:rPr>
          <w:rFonts w:ascii="Times New Roman" w:hAnsi="Times New Roman" w:cs="Times New Roman"/>
          <w:i/>
          <w:sz w:val="24"/>
          <w:szCs w:val="24"/>
        </w:rPr>
        <w:t> </w:t>
      </w:r>
      <w:proofErr w:type="spellStart"/>
      <w:r w:rsidRPr="001D3A59">
        <w:rPr>
          <w:rFonts w:ascii="Times New Roman" w:hAnsi="Times New Roman" w:cs="Times New Roman"/>
          <w:i/>
          <w:sz w:val="24"/>
          <w:szCs w:val="24"/>
        </w:rPr>
        <w:t>Nutr</w:t>
      </w:r>
      <w:proofErr w:type="spellEnd"/>
      <w:r w:rsidRPr="001D3A59">
        <w:rPr>
          <w:rFonts w:ascii="Times New Roman" w:hAnsi="Times New Roman" w:cs="Times New Roman"/>
          <w:i/>
          <w:sz w:val="24"/>
          <w:szCs w:val="24"/>
        </w:rPr>
        <w:t>., </w:t>
      </w:r>
      <w:r w:rsidRPr="001D3A59">
        <w:rPr>
          <w:rFonts w:ascii="Times New Roman" w:hAnsi="Times New Roman" w:cs="Times New Roman"/>
          <w:b/>
          <w:sz w:val="24"/>
          <w:szCs w:val="24"/>
        </w:rPr>
        <w:t>2011</w:t>
      </w:r>
      <w:r w:rsidRPr="001D3A59">
        <w:rPr>
          <w:rFonts w:ascii="Times New Roman" w:hAnsi="Times New Roman" w:cs="Times New Roman"/>
          <w:i/>
          <w:sz w:val="24"/>
          <w:szCs w:val="24"/>
        </w:rPr>
        <w:t>57</w:t>
      </w:r>
      <w:r w:rsidRPr="001D3A59">
        <w:rPr>
          <w:rFonts w:ascii="Times New Roman" w:hAnsi="Times New Roman" w:cs="Times New Roman"/>
          <w:sz w:val="24"/>
          <w:szCs w:val="24"/>
        </w:rPr>
        <w:t>(4), pp.607-618.</w:t>
      </w:r>
    </w:p>
    <w:p w14:paraId="5F5FF8E9" w14:textId="77777777" w:rsidR="001B0BA0" w:rsidRPr="001D3A59" w:rsidRDefault="001B0BA0" w:rsidP="001B0BA0">
      <w:pPr>
        <w:shd w:val="clear" w:color="auto" w:fill="FFFFFF"/>
        <w:tabs>
          <w:tab w:val="left" w:pos="284"/>
        </w:tabs>
        <w:jc w:val="both"/>
        <w:rPr>
          <w:rFonts w:ascii="Times New Roman" w:hAnsi="Times New Roman" w:cs="Times New Roman"/>
          <w:sz w:val="24"/>
          <w:szCs w:val="24"/>
        </w:rPr>
      </w:pPr>
      <w:r w:rsidRPr="001D3A59">
        <w:rPr>
          <w:rFonts w:ascii="Times New Roman" w:hAnsi="Times New Roman" w:cs="Times New Roman"/>
          <w:sz w:val="24"/>
          <w:szCs w:val="24"/>
        </w:rPr>
        <w:t xml:space="preserve">22. </w:t>
      </w:r>
      <w:proofErr w:type="spellStart"/>
      <w:r w:rsidRPr="001D3A59">
        <w:rPr>
          <w:rFonts w:ascii="Times New Roman" w:hAnsi="Times New Roman" w:cs="Times New Roman"/>
          <w:sz w:val="24"/>
          <w:szCs w:val="24"/>
        </w:rPr>
        <w:t>Bargaz</w:t>
      </w:r>
      <w:proofErr w:type="spellEnd"/>
      <w:r w:rsidRPr="001D3A59">
        <w:rPr>
          <w:rFonts w:ascii="Times New Roman" w:hAnsi="Times New Roman" w:cs="Times New Roman"/>
          <w:sz w:val="24"/>
          <w:szCs w:val="24"/>
        </w:rPr>
        <w:t xml:space="preserve">, A., Isaac, M.E., Jensen, E.S. and </w:t>
      </w:r>
      <w:proofErr w:type="spellStart"/>
      <w:r w:rsidRPr="001D3A59">
        <w:rPr>
          <w:rFonts w:ascii="Times New Roman" w:hAnsi="Times New Roman" w:cs="Times New Roman"/>
          <w:sz w:val="24"/>
          <w:szCs w:val="24"/>
        </w:rPr>
        <w:t>Carlsson</w:t>
      </w:r>
      <w:proofErr w:type="spellEnd"/>
      <w:r w:rsidRPr="001D3A59">
        <w:rPr>
          <w:rFonts w:ascii="Times New Roman" w:hAnsi="Times New Roman" w:cs="Times New Roman"/>
          <w:sz w:val="24"/>
          <w:szCs w:val="24"/>
        </w:rPr>
        <w:t xml:space="preserve">, G., </w:t>
      </w:r>
      <w:r w:rsidRPr="00014C74">
        <w:rPr>
          <w:rFonts w:ascii="Times New Roman" w:hAnsi="Times New Roman" w:cs="Times New Roman"/>
          <w:i/>
          <w:sz w:val="24"/>
          <w:szCs w:val="24"/>
        </w:rPr>
        <w:t>J. Soil Sci. Plant </w:t>
      </w:r>
      <w:proofErr w:type="spellStart"/>
      <w:r w:rsidRPr="00014C74">
        <w:rPr>
          <w:rFonts w:ascii="Times New Roman" w:hAnsi="Times New Roman" w:cs="Times New Roman"/>
          <w:i/>
          <w:sz w:val="24"/>
          <w:szCs w:val="24"/>
        </w:rPr>
        <w:t>Nutr</w:t>
      </w:r>
      <w:proofErr w:type="spellEnd"/>
      <w:r w:rsidRPr="00014C74">
        <w:rPr>
          <w:rFonts w:ascii="Times New Roman" w:hAnsi="Times New Roman" w:cs="Times New Roman"/>
          <w:i/>
          <w:sz w:val="24"/>
          <w:szCs w:val="24"/>
        </w:rPr>
        <w:t>.</w:t>
      </w:r>
      <w:r w:rsidRPr="001D3A59">
        <w:rPr>
          <w:rFonts w:ascii="Times New Roman" w:hAnsi="Times New Roman" w:cs="Times New Roman"/>
          <w:sz w:val="24"/>
          <w:szCs w:val="24"/>
        </w:rPr>
        <w:t>, </w:t>
      </w:r>
      <w:r w:rsidRPr="001D3A59">
        <w:rPr>
          <w:rFonts w:ascii="Times New Roman" w:hAnsi="Times New Roman" w:cs="Times New Roman"/>
          <w:b/>
          <w:sz w:val="24"/>
          <w:szCs w:val="24"/>
        </w:rPr>
        <w:t>2016.</w:t>
      </w:r>
      <w:r w:rsidRPr="001D3A59">
        <w:rPr>
          <w:rFonts w:ascii="Times New Roman" w:hAnsi="Times New Roman" w:cs="Times New Roman"/>
          <w:sz w:val="24"/>
          <w:szCs w:val="24"/>
        </w:rPr>
        <w:t>179(4), 537-546.</w:t>
      </w:r>
    </w:p>
    <w:p w14:paraId="7FDCDFED" w14:textId="77777777" w:rsidR="001B0BA0" w:rsidRPr="001B0BA0" w:rsidRDefault="001B0BA0" w:rsidP="001B0BA0">
      <w:pPr>
        <w:shd w:val="clear" w:color="auto" w:fill="FFFFFF"/>
        <w:tabs>
          <w:tab w:val="left" w:pos="284"/>
        </w:tabs>
        <w:jc w:val="both"/>
        <w:rPr>
          <w:rFonts w:ascii="Times New Roman" w:hAnsi="Times New Roman" w:cs="Times New Roman"/>
          <w:sz w:val="24"/>
          <w:szCs w:val="24"/>
        </w:rPr>
      </w:pPr>
      <w:r w:rsidRPr="001B0BA0">
        <w:rPr>
          <w:rFonts w:ascii="Times New Roman" w:hAnsi="Times New Roman" w:cs="Times New Roman"/>
          <w:sz w:val="24"/>
          <w:szCs w:val="24"/>
        </w:rPr>
        <w:t>23. Li T., Yang S.G., Huang L.S.</w:t>
      </w:r>
      <w:proofErr w:type="gramStart"/>
      <w:r w:rsidRPr="001B0BA0">
        <w:rPr>
          <w:rFonts w:ascii="Times New Roman" w:hAnsi="Times New Roman" w:cs="Times New Roman"/>
          <w:sz w:val="24"/>
          <w:szCs w:val="24"/>
        </w:rPr>
        <w:t>,</w:t>
      </w:r>
      <w:proofErr w:type="spellStart"/>
      <w:r w:rsidRPr="001B0BA0">
        <w:rPr>
          <w:rFonts w:ascii="Times New Roman" w:hAnsi="Times New Roman" w:cs="Times New Roman"/>
          <w:sz w:val="24"/>
          <w:szCs w:val="24"/>
        </w:rPr>
        <w:t>Gu</w:t>
      </w:r>
      <w:proofErr w:type="spellEnd"/>
      <w:proofErr w:type="gramEnd"/>
      <w:r w:rsidRPr="001B0BA0">
        <w:rPr>
          <w:rFonts w:ascii="Times New Roman" w:hAnsi="Times New Roman" w:cs="Times New Roman"/>
          <w:sz w:val="24"/>
          <w:szCs w:val="24"/>
        </w:rPr>
        <w:t xml:space="preserve"> B.X, Du Y.W., </w:t>
      </w:r>
      <w:r w:rsidRPr="001B0BA0">
        <w:rPr>
          <w:rFonts w:ascii="Times New Roman" w:hAnsi="Times New Roman" w:cs="Times New Roman"/>
          <w:i/>
          <w:sz w:val="24"/>
          <w:szCs w:val="24"/>
        </w:rPr>
        <w:t>Nanotechnology,</w:t>
      </w:r>
      <w:r w:rsidRPr="001B0BA0">
        <w:rPr>
          <w:rFonts w:ascii="Times New Roman" w:hAnsi="Times New Roman" w:cs="Times New Roman"/>
          <w:b/>
          <w:sz w:val="24"/>
          <w:szCs w:val="24"/>
        </w:rPr>
        <w:t>2004</w:t>
      </w:r>
      <w:r w:rsidRPr="001B0BA0">
        <w:rPr>
          <w:rFonts w:ascii="Times New Roman" w:hAnsi="Times New Roman" w:cs="Times New Roman"/>
          <w:sz w:val="24"/>
          <w:szCs w:val="24"/>
        </w:rPr>
        <w:t>,</w:t>
      </w:r>
      <w:r w:rsidRPr="001B0BA0">
        <w:rPr>
          <w:rFonts w:ascii="Times New Roman" w:hAnsi="Times New Roman" w:cs="Times New Roman"/>
          <w:i/>
          <w:sz w:val="24"/>
          <w:szCs w:val="24"/>
        </w:rPr>
        <w:t xml:space="preserve"> </w:t>
      </w:r>
      <w:r w:rsidRPr="001B0BA0">
        <w:rPr>
          <w:rFonts w:ascii="Times New Roman" w:hAnsi="Times New Roman" w:cs="Times New Roman"/>
          <w:sz w:val="24"/>
          <w:szCs w:val="24"/>
        </w:rPr>
        <w:t>15 1479–1482.</w:t>
      </w:r>
    </w:p>
    <w:p w14:paraId="57878CC5" w14:textId="77777777" w:rsidR="001B0BA0" w:rsidRPr="007D067F" w:rsidRDefault="001B0BA0" w:rsidP="001B0BA0">
      <w:pPr>
        <w:shd w:val="clear" w:color="auto" w:fill="FFFFFF"/>
        <w:tabs>
          <w:tab w:val="left" w:pos="284"/>
        </w:tabs>
        <w:jc w:val="both"/>
        <w:rPr>
          <w:rFonts w:ascii="Times New Roman" w:hAnsi="Times New Roman" w:cs="Times New Roman"/>
          <w:sz w:val="24"/>
          <w:szCs w:val="24"/>
        </w:rPr>
      </w:pPr>
      <w:r w:rsidRPr="001B0BA0">
        <w:rPr>
          <w:rFonts w:ascii="Times New Roman" w:hAnsi="Times New Roman" w:cs="Times New Roman"/>
          <w:sz w:val="24"/>
          <w:szCs w:val="24"/>
        </w:rPr>
        <w:t>24. Wang R.M.</w:t>
      </w:r>
      <w:proofErr w:type="gramStart"/>
      <w:r w:rsidRPr="001B0BA0">
        <w:rPr>
          <w:rFonts w:ascii="Times New Roman" w:hAnsi="Times New Roman" w:cs="Times New Roman"/>
          <w:sz w:val="24"/>
          <w:szCs w:val="24"/>
        </w:rPr>
        <w:t>,.</w:t>
      </w:r>
      <w:proofErr w:type="gramEnd"/>
      <w:r w:rsidRPr="001B0BA0">
        <w:rPr>
          <w:rFonts w:ascii="Times New Roman" w:hAnsi="Times New Roman" w:cs="Times New Roman"/>
          <w:sz w:val="24"/>
          <w:szCs w:val="24"/>
        </w:rPr>
        <w:t xml:space="preserve"> Liu C.M, Zhang H.Z., Chen C.P., </w:t>
      </w:r>
      <w:proofErr w:type="spellStart"/>
      <w:r w:rsidRPr="001B0BA0">
        <w:rPr>
          <w:rFonts w:ascii="Times New Roman" w:hAnsi="Times New Roman" w:cs="Times New Roman"/>
          <w:sz w:val="24"/>
          <w:szCs w:val="24"/>
        </w:rPr>
        <w:t>Guo</w:t>
      </w:r>
      <w:proofErr w:type="spellEnd"/>
      <w:r w:rsidRPr="001B0BA0">
        <w:rPr>
          <w:rFonts w:ascii="Times New Roman" w:hAnsi="Times New Roman" w:cs="Times New Roman"/>
          <w:sz w:val="24"/>
          <w:szCs w:val="24"/>
        </w:rPr>
        <w:t xml:space="preserve"> L.</w:t>
      </w:r>
      <w:proofErr w:type="gramStart"/>
      <w:r w:rsidRPr="001B0BA0">
        <w:rPr>
          <w:rFonts w:ascii="Times New Roman" w:hAnsi="Times New Roman" w:cs="Times New Roman"/>
          <w:sz w:val="24"/>
          <w:szCs w:val="24"/>
        </w:rPr>
        <w:t>,.</w:t>
      </w:r>
      <w:proofErr w:type="gramEnd"/>
      <w:r w:rsidRPr="001B0BA0">
        <w:rPr>
          <w:rFonts w:ascii="Times New Roman" w:hAnsi="Times New Roman" w:cs="Times New Roman"/>
          <w:sz w:val="24"/>
          <w:szCs w:val="24"/>
        </w:rPr>
        <w:t xml:space="preserve"> Xu H.B, Yang </w:t>
      </w:r>
      <w:proofErr w:type="gramStart"/>
      <w:r w:rsidRPr="001B0BA0">
        <w:rPr>
          <w:rFonts w:ascii="Times New Roman" w:hAnsi="Times New Roman" w:cs="Times New Roman"/>
          <w:sz w:val="24"/>
          <w:szCs w:val="24"/>
        </w:rPr>
        <w:t>S.H..</w:t>
      </w:r>
      <w:proofErr w:type="gramEnd"/>
      <w:r w:rsidRPr="001B0BA0">
        <w:rPr>
          <w:rFonts w:ascii="Times New Roman" w:hAnsi="Times New Roman" w:cs="Times New Roman"/>
          <w:sz w:val="24"/>
          <w:szCs w:val="24"/>
        </w:rPr>
        <w:t xml:space="preserve"> </w:t>
      </w:r>
      <w:r w:rsidRPr="001D3A59">
        <w:rPr>
          <w:rFonts w:ascii="Times New Roman" w:hAnsi="Times New Roman" w:cs="Times New Roman"/>
          <w:i/>
          <w:sz w:val="24"/>
          <w:szCs w:val="24"/>
        </w:rPr>
        <w:t xml:space="preserve">Appl. Phys. </w:t>
      </w:r>
      <w:proofErr w:type="spellStart"/>
      <w:r w:rsidRPr="001D3A59">
        <w:rPr>
          <w:rFonts w:ascii="Times New Roman" w:hAnsi="Times New Roman" w:cs="Times New Roman"/>
          <w:i/>
          <w:sz w:val="24"/>
          <w:szCs w:val="24"/>
        </w:rPr>
        <w:t>Lett</w:t>
      </w:r>
      <w:proofErr w:type="spellEnd"/>
      <w:r w:rsidRPr="001D3A59">
        <w:rPr>
          <w:rFonts w:ascii="Times New Roman" w:hAnsi="Times New Roman" w:cs="Times New Roman"/>
          <w:i/>
          <w:sz w:val="24"/>
          <w:szCs w:val="24"/>
        </w:rPr>
        <w:t>.</w:t>
      </w:r>
      <w:r w:rsidRPr="001D3A59">
        <w:rPr>
          <w:rFonts w:ascii="Times New Roman" w:hAnsi="Times New Roman" w:cs="Times New Roman"/>
          <w:sz w:val="24"/>
          <w:szCs w:val="24"/>
        </w:rPr>
        <w:t xml:space="preserve"> </w:t>
      </w:r>
      <w:r w:rsidRPr="001D3A59">
        <w:rPr>
          <w:rFonts w:ascii="Times New Roman" w:hAnsi="Times New Roman" w:cs="Times New Roman"/>
          <w:b/>
          <w:sz w:val="24"/>
          <w:szCs w:val="24"/>
        </w:rPr>
        <w:t>2004</w:t>
      </w:r>
      <w:r w:rsidRPr="001D3A59">
        <w:rPr>
          <w:rFonts w:ascii="Times New Roman" w:hAnsi="Times New Roman" w:cs="Times New Roman"/>
          <w:sz w:val="24"/>
          <w:szCs w:val="24"/>
        </w:rPr>
        <w:t>, 85 2080-2082</w:t>
      </w:r>
    </w:p>
    <w:p w14:paraId="06303D35" w14:textId="77777777" w:rsidR="001B0BA0" w:rsidRPr="001D3A59" w:rsidRDefault="001B0BA0" w:rsidP="001B0BA0">
      <w:pPr>
        <w:spacing w:after="0"/>
        <w:jc w:val="both"/>
        <w:rPr>
          <w:rFonts w:ascii="Times New Roman" w:hAnsi="Times New Roman" w:cs="Times New Roman"/>
          <w:sz w:val="24"/>
          <w:szCs w:val="24"/>
          <w:lang w:val="fr-FR"/>
        </w:rPr>
      </w:pPr>
      <w:r w:rsidRPr="001D3A59">
        <w:rPr>
          <w:rFonts w:ascii="Times New Roman" w:hAnsi="Times New Roman" w:cs="Times New Roman"/>
          <w:sz w:val="24"/>
          <w:szCs w:val="24"/>
        </w:rPr>
        <w:t xml:space="preserve">25. Putra E.K., </w:t>
      </w:r>
      <w:proofErr w:type="spellStart"/>
      <w:r w:rsidRPr="001D3A59">
        <w:rPr>
          <w:rFonts w:ascii="Times New Roman" w:hAnsi="Times New Roman" w:cs="Times New Roman"/>
          <w:sz w:val="24"/>
          <w:szCs w:val="24"/>
        </w:rPr>
        <w:t>Pranowo</w:t>
      </w:r>
      <w:proofErr w:type="spellEnd"/>
      <w:r w:rsidRPr="001D3A59">
        <w:rPr>
          <w:rFonts w:ascii="Times New Roman" w:hAnsi="Times New Roman" w:cs="Times New Roman"/>
          <w:sz w:val="24"/>
          <w:szCs w:val="24"/>
        </w:rPr>
        <w:t xml:space="preserve"> R., </w:t>
      </w:r>
      <w:proofErr w:type="spellStart"/>
      <w:r w:rsidRPr="001D3A59">
        <w:rPr>
          <w:rFonts w:ascii="Times New Roman" w:hAnsi="Times New Roman" w:cs="Times New Roman"/>
          <w:sz w:val="24"/>
          <w:szCs w:val="24"/>
        </w:rPr>
        <w:t>Sunarso</w:t>
      </w:r>
      <w:proofErr w:type="spellEnd"/>
      <w:r w:rsidRPr="001D3A59">
        <w:rPr>
          <w:rFonts w:ascii="Times New Roman" w:hAnsi="Times New Roman" w:cs="Times New Roman"/>
          <w:sz w:val="24"/>
          <w:szCs w:val="24"/>
        </w:rPr>
        <w:t xml:space="preserve"> J., </w:t>
      </w:r>
      <w:proofErr w:type="spellStart"/>
      <w:r w:rsidRPr="001D3A59">
        <w:rPr>
          <w:rFonts w:ascii="Times New Roman" w:hAnsi="Times New Roman" w:cs="Times New Roman"/>
          <w:sz w:val="24"/>
          <w:szCs w:val="24"/>
        </w:rPr>
        <w:t>Indraswati</w:t>
      </w:r>
      <w:proofErr w:type="spellEnd"/>
      <w:r w:rsidRPr="001D3A59">
        <w:rPr>
          <w:rFonts w:ascii="Times New Roman" w:hAnsi="Times New Roman" w:cs="Times New Roman"/>
          <w:sz w:val="24"/>
          <w:szCs w:val="24"/>
        </w:rPr>
        <w:t xml:space="preserve"> N., </w:t>
      </w:r>
      <w:proofErr w:type="spellStart"/>
      <w:r w:rsidRPr="001D3A59">
        <w:rPr>
          <w:rFonts w:ascii="Times New Roman" w:hAnsi="Times New Roman" w:cs="Times New Roman"/>
          <w:sz w:val="24"/>
          <w:szCs w:val="24"/>
        </w:rPr>
        <w:t>Ismadji</w:t>
      </w:r>
      <w:proofErr w:type="spellEnd"/>
      <w:r w:rsidRPr="001D3A59">
        <w:rPr>
          <w:rFonts w:ascii="Times New Roman" w:hAnsi="Times New Roman" w:cs="Times New Roman"/>
          <w:sz w:val="24"/>
          <w:szCs w:val="24"/>
        </w:rPr>
        <w:t xml:space="preserve"> S.. </w:t>
      </w:r>
      <w:r w:rsidRPr="001D3A59">
        <w:rPr>
          <w:rFonts w:ascii="Times New Roman" w:hAnsi="Times New Roman" w:cs="Times New Roman"/>
          <w:i/>
          <w:sz w:val="24"/>
          <w:szCs w:val="24"/>
          <w:lang w:val="fr-FR"/>
        </w:rPr>
        <w:t xml:space="preserve">Water </w:t>
      </w:r>
      <w:proofErr w:type="spellStart"/>
      <w:r w:rsidRPr="001D3A59">
        <w:rPr>
          <w:rFonts w:ascii="Times New Roman" w:hAnsi="Times New Roman" w:cs="Times New Roman"/>
          <w:i/>
          <w:sz w:val="24"/>
          <w:szCs w:val="24"/>
          <w:lang w:val="fr-FR"/>
        </w:rPr>
        <w:t>Res</w:t>
      </w:r>
      <w:proofErr w:type="spellEnd"/>
      <w:r w:rsidRPr="001D3A59">
        <w:rPr>
          <w:rFonts w:ascii="Times New Roman" w:hAnsi="Times New Roman" w:cs="Times New Roman"/>
          <w:b/>
          <w:sz w:val="24"/>
          <w:szCs w:val="24"/>
          <w:lang w:val="fr-FR"/>
        </w:rPr>
        <w:t>, 2009</w:t>
      </w:r>
      <w:r w:rsidRPr="001D3A59">
        <w:rPr>
          <w:rFonts w:ascii="Times New Roman" w:hAnsi="Times New Roman" w:cs="Times New Roman"/>
          <w:i/>
          <w:sz w:val="24"/>
          <w:szCs w:val="24"/>
          <w:lang w:val="fr-FR"/>
        </w:rPr>
        <w:t xml:space="preserve">, </w:t>
      </w:r>
      <w:r w:rsidRPr="001D3A59">
        <w:rPr>
          <w:rFonts w:ascii="Times New Roman" w:hAnsi="Times New Roman" w:cs="Times New Roman"/>
          <w:sz w:val="24"/>
          <w:szCs w:val="24"/>
          <w:lang w:val="fr-FR"/>
        </w:rPr>
        <w:t>43  2419-2430</w:t>
      </w:r>
    </w:p>
    <w:p w14:paraId="03A8D35A" w14:textId="77777777" w:rsidR="001B0BA0" w:rsidRPr="001D3A59" w:rsidRDefault="001B0BA0" w:rsidP="001B0BA0">
      <w:pPr>
        <w:spacing w:after="0"/>
        <w:jc w:val="both"/>
        <w:rPr>
          <w:rFonts w:ascii="Times New Roman" w:hAnsi="Times New Roman" w:cs="Times New Roman"/>
          <w:sz w:val="24"/>
          <w:szCs w:val="24"/>
          <w:lang w:val="fr-FR"/>
        </w:rPr>
      </w:pPr>
      <w:r w:rsidRPr="001D3A59">
        <w:rPr>
          <w:rFonts w:ascii="Times New Roman" w:hAnsi="Times New Roman" w:cs="Times New Roman"/>
          <w:sz w:val="24"/>
          <w:szCs w:val="24"/>
          <w:lang w:val="fr-FR"/>
        </w:rPr>
        <w:t xml:space="preserve">26. </w:t>
      </w:r>
      <w:proofErr w:type="spellStart"/>
      <w:r w:rsidRPr="001D3A59">
        <w:rPr>
          <w:rFonts w:ascii="Times New Roman" w:hAnsi="Times New Roman" w:cs="Times New Roman"/>
          <w:sz w:val="24"/>
          <w:szCs w:val="24"/>
          <w:lang w:val="fr-FR"/>
        </w:rPr>
        <w:t>Klavarioti</w:t>
      </w:r>
      <w:proofErr w:type="spellEnd"/>
      <w:r w:rsidRPr="001D3A59">
        <w:rPr>
          <w:rFonts w:ascii="Times New Roman" w:hAnsi="Times New Roman" w:cs="Times New Roman"/>
          <w:sz w:val="24"/>
          <w:szCs w:val="24"/>
          <w:lang w:val="fr-FR"/>
        </w:rPr>
        <w:t xml:space="preserve">, M., </w:t>
      </w:r>
      <w:proofErr w:type="spellStart"/>
      <w:r w:rsidRPr="001D3A59">
        <w:rPr>
          <w:rFonts w:ascii="Times New Roman" w:hAnsi="Times New Roman" w:cs="Times New Roman"/>
          <w:sz w:val="24"/>
          <w:szCs w:val="24"/>
          <w:lang w:val="fr-FR"/>
        </w:rPr>
        <w:t>Mantzavinos</w:t>
      </w:r>
      <w:proofErr w:type="spellEnd"/>
      <w:r w:rsidRPr="001D3A59">
        <w:rPr>
          <w:rFonts w:ascii="Times New Roman" w:hAnsi="Times New Roman" w:cs="Times New Roman"/>
          <w:sz w:val="24"/>
          <w:szCs w:val="24"/>
          <w:lang w:val="fr-FR"/>
        </w:rPr>
        <w:t xml:space="preserve">, D., </w:t>
      </w:r>
      <w:proofErr w:type="spellStart"/>
      <w:r w:rsidRPr="001D3A59">
        <w:rPr>
          <w:rFonts w:ascii="Times New Roman" w:hAnsi="Times New Roman" w:cs="Times New Roman"/>
          <w:sz w:val="24"/>
          <w:szCs w:val="24"/>
          <w:lang w:val="fr-FR"/>
        </w:rPr>
        <w:t>Kassinos</w:t>
      </w:r>
      <w:proofErr w:type="spellEnd"/>
      <w:r w:rsidRPr="001D3A59">
        <w:rPr>
          <w:rFonts w:ascii="Times New Roman" w:hAnsi="Times New Roman" w:cs="Times New Roman"/>
          <w:sz w:val="24"/>
          <w:szCs w:val="24"/>
          <w:lang w:val="fr-FR"/>
        </w:rPr>
        <w:t>, D</w:t>
      </w:r>
      <w:r w:rsidRPr="001D3A59">
        <w:rPr>
          <w:rFonts w:ascii="Times New Roman" w:hAnsi="Times New Roman" w:cs="Times New Roman"/>
          <w:i/>
          <w:sz w:val="24"/>
          <w:szCs w:val="24"/>
          <w:lang w:val="fr-FR"/>
        </w:rPr>
        <w:t xml:space="preserve">. Environ. Int. </w:t>
      </w:r>
      <w:r w:rsidRPr="001D3A59">
        <w:rPr>
          <w:rFonts w:ascii="Times New Roman" w:hAnsi="Times New Roman" w:cs="Times New Roman"/>
          <w:b/>
          <w:sz w:val="24"/>
          <w:szCs w:val="24"/>
          <w:lang w:val="fr-FR"/>
        </w:rPr>
        <w:t>2009</w:t>
      </w:r>
      <w:r w:rsidRPr="001D3A59">
        <w:rPr>
          <w:rFonts w:ascii="Times New Roman" w:hAnsi="Times New Roman" w:cs="Times New Roman"/>
          <w:b/>
          <w:i/>
          <w:sz w:val="24"/>
          <w:szCs w:val="24"/>
          <w:lang w:val="fr-FR"/>
        </w:rPr>
        <w:t xml:space="preserve">, </w:t>
      </w:r>
      <w:r w:rsidRPr="001D3A59">
        <w:rPr>
          <w:rFonts w:ascii="Times New Roman" w:hAnsi="Times New Roman" w:cs="Times New Roman"/>
          <w:sz w:val="24"/>
          <w:szCs w:val="24"/>
          <w:lang w:val="fr-FR"/>
        </w:rPr>
        <w:t>35, 402-417.</w:t>
      </w:r>
    </w:p>
    <w:p w14:paraId="7EC0E6E7" w14:textId="77777777" w:rsidR="001B0BA0" w:rsidRDefault="001B0BA0" w:rsidP="001B0BA0">
      <w:pPr>
        <w:spacing w:after="0"/>
        <w:jc w:val="both"/>
        <w:rPr>
          <w:rFonts w:ascii="Times New Roman" w:hAnsi="Times New Roman" w:cs="Times New Roman"/>
          <w:sz w:val="24"/>
          <w:szCs w:val="24"/>
        </w:rPr>
      </w:pPr>
      <w:r w:rsidRPr="007D067F">
        <w:rPr>
          <w:rFonts w:ascii="Times New Roman" w:hAnsi="Times New Roman" w:cs="Times New Roman"/>
          <w:sz w:val="24"/>
          <w:szCs w:val="24"/>
          <w:lang w:val="fr-FR"/>
        </w:rPr>
        <w:t xml:space="preserve">27. </w:t>
      </w:r>
      <w:proofErr w:type="spellStart"/>
      <w:r w:rsidRPr="007D067F">
        <w:rPr>
          <w:rFonts w:ascii="Times New Roman" w:hAnsi="Times New Roman" w:cs="Times New Roman"/>
          <w:sz w:val="24"/>
          <w:szCs w:val="24"/>
          <w:lang w:val="fr-FR"/>
        </w:rPr>
        <w:t>Kümmerer</w:t>
      </w:r>
      <w:proofErr w:type="spellEnd"/>
      <w:r w:rsidRPr="007D067F">
        <w:rPr>
          <w:rFonts w:ascii="Times New Roman" w:hAnsi="Times New Roman" w:cs="Times New Roman"/>
          <w:sz w:val="24"/>
          <w:szCs w:val="24"/>
          <w:lang w:val="fr-FR"/>
        </w:rPr>
        <w:t xml:space="preserve">, K. </w:t>
      </w:r>
      <w:r w:rsidRPr="007D067F">
        <w:rPr>
          <w:rFonts w:ascii="Times New Roman" w:hAnsi="Times New Roman" w:cs="Times New Roman"/>
          <w:i/>
          <w:sz w:val="24"/>
          <w:szCs w:val="24"/>
          <w:lang w:val="fr-FR"/>
        </w:rPr>
        <w:t xml:space="preserve">J. Environ. Manage, </w:t>
      </w:r>
      <w:r w:rsidRPr="007D067F">
        <w:rPr>
          <w:rFonts w:ascii="Times New Roman" w:hAnsi="Times New Roman" w:cs="Times New Roman"/>
          <w:b/>
          <w:sz w:val="24"/>
          <w:szCs w:val="24"/>
          <w:lang w:val="fr-FR"/>
        </w:rPr>
        <w:t>2009</w:t>
      </w:r>
      <w:r w:rsidRPr="007D067F">
        <w:rPr>
          <w:rFonts w:ascii="Times New Roman" w:hAnsi="Times New Roman" w:cs="Times New Roman"/>
          <w:i/>
          <w:sz w:val="24"/>
          <w:szCs w:val="24"/>
          <w:lang w:val="fr-FR"/>
        </w:rPr>
        <w:t>.</w:t>
      </w:r>
      <w:r w:rsidRPr="007D067F">
        <w:rPr>
          <w:rFonts w:ascii="Times New Roman" w:hAnsi="Times New Roman" w:cs="Times New Roman"/>
          <w:sz w:val="24"/>
          <w:szCs w:val="24"/>
          <w:lang w:val="fr-FR"/>
        </w:rPr>
        <w:t xml:space="preserve"> </w:t>
      </w:r>
      <w:r>
        <w:rPr>
          <w:rFonts w:ascii="Times New Roman" w:hAnsi="Times New Roman" w:cs="Times New Roman"/>
          <w:sz w:val="24"/>
          <w:szCs w:val="24"/>
        </w:rPr>
        <w:t>90, 2354-23</w:t>
      </w:r>
    </w:p>
    <w:p w14:paraId="4967297F" w14:textId="77777777" w:rsidR="001B0BA0" w:rsidRPr="00E72FAC" w:rsidRDefault="001B0BA0" w:rsidP="001B0BA0">
      <w:pPr>
        <w:spacing w:after="0"/>
        <w:jc w:val="both"/>
        <w:rPr>
          <w:rFonts w:ascii="Times New Roman" w:hAnsi="Times New Roman" w:cs="Times New Roman"/>
          <w:sz w:val="24"/>
          <w:szCs w:val="24"/>
        </w:rPr>
      </w:pPr>
      <w:r>
        <w:rPr>
          <w:rFonts w:ascii="Times New Roman" w:hAnsi="Times New Roman" w:cs="Times New Roman"/>
          <w:sz w:val="24"/>
          <w:szCs w:val="24"/>
        </w:rPr>
        <w:t>28</w:t>
      </w:r>
      <w:r w:rsidRPr="001D3A59">
        <w:rPr>
          <w:rFonts w:ascii="Times New Roman" w:hAnsi="Times New Roman" w:cs="Times New Roman"/>
          <w:sz w:val="24"/>
          <w:szCs w:val="24"/>
        </w:rPr>
        <w:t xml:space="preserve">. Zhang G., Wang Q., Zhang W., Yuan T. and Wang </w:t>
      </w:r>
      <w:proofErr w:type="gramStart"/>
      <w:r w:rsidRPr="001D3A59">
        <w:rPr>
          <w:rFonts w:ascii="Times New Roman" w:hAnsi="Times New Roman" w:cs="Times New Roman"/>
          <w:sz w:val="24"/>
          <w:szCs w:val="24"/>
        </w:rPr>
        <w:t>P..</w:t>
      </w:r>
      <w:proofErr w:type="gramEnd"/>
      <w:r w:rsidRPr="001D3A59">
        <w:rPr>
          <w:rFonts w:ascii="Times New Roman" w:hAnsi="Times New Roman" w:cs="Times New Roman"/>
          <w:sz w:val="24"/>
          <w:szCs w:val="24"/>
        </w:rPr>
        <w:t xml:space="preserve"> </w:t>
      </w:r>
      <w:proofErr w:type="spellStart"/>
      <w:r w:rsidRPr="001D3A59">
        <w:rPr>
          <w:rFonts w:ascii="Times New Roman" w:hAnsi="Times New Roman" w:cs="Times New Roman"/>
          <w:i/>
          <w:sz w:val="24"/>
          <w:szCs w:val="24"/>
        </w:rPr>
        <w:t>Photochem</w:t>
      </w:r>
      <w:proofErr w:type="spellEnd"/>
      <w:r w:rsidRPr="001D3A59">
        <w:rPr>
          <w:rFonts w:ascii="Times New Roman" w:hAnsi="Times New Roman" w:cs="Times New Roman"/>
          <w:i/>
          <w:sz w:val="24"/>
          <w:szCs w:val="24"/>
        </w:rPr>
        <w:t xml:space="preserve"> </w:t>
      </w:r>
      <w:proofErr w:type="spellStart"/>
      <w:r w:rsidRPr="001D3A59">
        <w:rPr>
          <w:rFonts w:ascii="Times New Roman" w:hAnsi="Times New Roman" w:cs="Times New Roman"/>
          <w:i/>
          <w:sz w:val="24"/>
          <w:szCs w:val="24"/>
        </w:rPr>
        <w:t>Photobiol</w:t>
      </w:r>
      <w:proofErr w:type="spellEnd"/>
      <w:r w:rsidRPr="001D3A59">
        <w:rPr>
          <w:rFonts w:ascii="Times New Roman" w:hAnsi="Times New Roman" w:cs="Times New Roman"/>
          <w:i/>
          <w:sz w:val="24"/>
          <w:szCs w:val="24"/>
        </w:rPr>
        <w:t xml:space="preserve"> </w:t>
      </w:r>
      <w:proofErr w:type="spellStart"/>
      <w:r w:rsidRPr="001D3A59">
        <w:rPr>
          <w:rFonts w:ascii="Times New Roman" w:hAnsi="Times New Roman" w:cs="Times New Roman"/>
          <w:i/>
          <w:sz w:val="24"/>
          <w:szCs w:val="24"/>
        </w:rPr>
        <w:t>Sci</w:t>
      </w:r>
      <w:proofErr w:type="spellEnd"/>
      <w:r w:rsidRPr="001D3A59">
        <w:rPr>
          <w:rFonts w:ascii="Times New Roman" w:hAnsi="Times New Roman" w:cs="Times New Roman"/>
          <w:i/>
          <w:sz w:val="24"/>
          <w:szCs w:val="24"/>
        </w:rPr>
        <w:t>,</w:t>
      </w:r>
      <w:r w:rsidRPr="001D3A59">
        <w:rPr>
          <w:rFonts w:ascii="Times New Roman" w:hAnsi="Times New Roman" w:cs="Times New Roman"/>
          <w:sz w:val="24"/>
          <w:szCs w:val="24"/>
        </w:rPr>
        <w:t xml:space="preserve"> </w:t>
      </w:r>
      <w:r w:rsidRPr="001D3A59">
        <w:rPr>
          <w:rFonts w:ascii="Times New Roman" w:hAnsi="Times New Roman" w:cs="Times New Roman"/>
          <w:b/>
          <w:sz w:val="24"/>
          <w:szCs w:val="24"/>
        </w:rPr>
        <w:t>2017</w:t>
      </w:r>
      <w:r w:rsidRPr="001D3A59">
        <w:rPr>
          <w:rFonts w:ascii="Times New Roman" w:hAnsi="Times New Roman" w:cs="Times New Roman"/>
          <w:sz w:val="24"/>
          <w:szCs w:val="24"/>
        </w:rPr>
        <w:t>, 98-103.</w:t>
      </w:r>
    </w:p>
    <w:p w14:paraId="15AFD776" w14:textId="77777777" w:rsidR="001B0BA0" w:rsidRPr="001D3A59" w:rsidRDefault="001B0BA0" w:rsidP="001B0BA0">
      <w:pPr>
        <w:spacing w:after="0"/>
        <w:jc w:val="both"/>
        <w:rPr>
          <w:rFonts w:ascii="Times New Roman" w:hAnsi="Times New Roman" w:cs="Times New Roman"/>
          <w:color w:val="FF0000"/>
          <w:sz w:val="24"/>
          <w:szCs w:val="24"/>
          <w:lang w:val="fr-FR"/>
        </w:rPr>
      </w:pPr>
      <w:r w:rsidRPr="007D067F">
        <w:rPr>
          <w:rFonts w:ascii="Times New Roman" w:hAnsi="Times New Roman" w:cs="Times New Roman"/>
          <w:sz w:val="24"/>
          <w:szCs w:val="24"/>
        </w:rPr>
        <w:lastRenderedPageBreak/>
        <w:t xml:space="preserve">29. Safari G. H., </w:t>
      </w:r>
      <w:proofErr w:type="spellStart"/>
      <w:r w:rsidRPr="007D067F">
        <w:rPr>
          <w:rFonts w:ascii="Times New Roman" w:hAnsi="Times New Roman" w:cs="Times New Roman"/>
          <w:sz w:val="24"/>
          <w:szCs w:val="24"/>
        </w:rPr>
        <w:t>Hoseini</w:t>
      </w:r>
      <w:proofErr w:type="spellEnd"/>
      <w:r w:rsidRPr="007D067F">
        <w:rPr>
          <w:rFonts w:ascii="Times New Roman" w:hAnsi="Times New Roman" w:cs="Times New Roman"/>
          <w:sz w:val="24"/>
          <w:szCs w:val="24"/>
        </w:rPr>
        <w:t xml:space="preserve"> M., </w:t>
      </w:r>
      <w:proofErr w:type="spellStart"/>
      <w:r w:rsidRPr="007D067F">
        <w:rPr>
          <w:rFonts w:ascii="Times New Roman" w:hAnsi="Times New Roman" w:cs="Times New Roman"/>
          <w:sz w:val="24"/>
          <w:szCs w:val="24"/>
        </w:rPr>
        <w:t>Seyedsalehi</w:t>
      </w:r>
      <w:proofErr w:type="spellEnd"/>
      <w:r w:rsidRPr="007D067F">
        <w:rPr>
          <w:rFonts w:ascii="Times New Roman" w:hAnsi="Times New Roman" w:cs="Times New Roman"/>
          <w:sz w:val="24"/>
          <w:szCs w:val="24"/>
        </w:rPr>
        <w:t xml:space="preserve"> M., </w:t>
      </w:r>
      <w:proofErr w:type="spellStart"/>
      <w:r w:rsidRPr="007D067F">
        <w:rPr>
          <w:rFonts w:ascii="Times New Roman" w:hAnsi="Times New Roman" w:cs="Times New Roman"/>
          <w:sz w:val="24"/>
          <w:szCs w:val="24"/>
        </w:rPr>
        <w:t>Kamani</w:t>
      </w:r>
      <w:proofErr w:type="spellEnd"/>
      <w:r w:rsidRPr="007D067F">
        <w:rPr>
          <w:rFonts w:ascii="Times New Roman" w:hAnsi="Times New Roman" w:cs="Times New Roman"/>
          <w:sz w:val="24"/>
          <w:szCs w:val="24"/>
        </w:rPr>
        <w:t xml:space="preserve"> H., </w:t>
      </w:r>
      <w:proofErr w:type="spellStart"/>
      <w:r w:rsidRPr="007D067F">
        <w:rPr>
          <w:rFonts w:ascii="Times New Roman" w:hAnsi="Times New Roman" w:cs="Times New Roman"/>
          <w:sz w:val="24"/>
          <w:szCs w:val="24"/>
        </w:rPr>
        <w:t>Jaafari</w:t>
      </w:r>
      <w:proofErr w:type="spellEnd"/>
      <w:r w:rsidRPr="007D067F">
        <w:rPr>
          <w:rFonts w:ascii="Times New Roman" w:hAnsi="Times New Roman" w:cs="Times New Roman"/>
          <w:sz w:val="24"/>
          <w:szCs w:val="24"/>
        </w:rPr>
        <w:t xml:space="preserve"> J., </w:t>
      </w:r>
      <w:proofErr w:type="spellStart"/>
      <w:r w:rsidRPr="007D067F">
        <w:rPr>
          <w:rFonts w:ascii="Times New Roman" w:hAnsi="Times New Roman" w:cs="Times New Roman"/>
          <w:sz w:val="24"/>
          <w:szCs w:val="24"/>
        </w:rPr>
        <w:t>Mahv</w:t>
      </w:r>
      <w:proofErr w:type="spellEnd"/>
      <w:r w:rsidRPr="007D067F">
        <w:rPr>
          <w:rFonts w:ascii="Times New Roman" w:hAnsi="Times New Roman" w:cs="Times New Roman"/>
          <w:sz w:val="24"/>
          <w:szCs w:val="24"/>
        </w:rPr>
        <w:t xml:space="preserve"> A. H. </w:t>
      </w:r>
      <w:r w:rsidRPr="007D067F">
        <w:rPr>
          <w:rFonts w:ascii="Times New Roman" w:hAnsi="Times New Roman" w:cs="Times New Roman"/>
          <w:i/>
          <w:sz w:val="24"/>
          <w:szCs w:val="24"/>
        </w:rPr>
        <w:t xml:space="preserve">Int. J. Environ. </w:t>
      </w:r>
      <w:proofErr w:type="spellStart"/>
      <w:r w:rsidRPr="001D3A59">
        <w:rPr>
          <w:rFonts w:ascii="Times New Roman" w:hAnsi="Times New Roman" w:cs="Times New Roman"/>
          <w:i/>
          <w:sz w:val="24"/>
          <w:szCs w:val="24"/>
          <w:lang w:val="fr-FR"/>
        </w:rPr>
        <w:t>Sci</w:t>
      </w:r>
      <w:proofErr w:type="spellEnd"/>
      <w:r w:rsidRPr="001D3A59">
        <w:rPr>
          <w:rFonts w:ascii="Times New Roman" w:hAnsi="Times New Roman" w:cs="Times New Roman"/>
          <w:i/>
          <w:sz w:val="24"/>
          <w:szCs w:val="24"/>
          <w:lang w:val="fr-FR"/>
        </w:rPr>
        <w:t xml:space="preserve">. </w:t>
      </w:r>
      <w:proofErr w:type="spellStart"/>
      <w:r w:rsidRPr="001D3A59">
        <w:rPr>
          <w:rFonts w:ascii="Times New Roman" w:hAnsi="Times New Roman" w:cs="Times New Roman"/>
          <w:i/>
          <w:sz w:val="24"/>
          <w:szCs w:val="24"/>
          <w:lang w:val="fr-FR"/>
        </w:rPr>
        <w:t>Technol</w:t>
      </w:r>
      <w:proofErr w:type="spellEnd"/>
      <w:r w:rsidRPr="001D3A59">
        <w:rPr>
          <w:rFonts w:ascii="Times New Roman" w:hAnsi="Times New Roman" w:cs="Times New Roman"/>
          <w:i/>
          <w:sz w:val="24"/>
          <w:szCs w:val="24"/>
          <w:lang w:val="fr-FR"/>
        </w:rPr>
        <w:t>.</w:t>
      </w:r>
      <w:r w:rsidRPr="001D3A59">
        <w:rPr>
          <w:rFonts w:ascii="Times New Roman" w:hAnsi="Times New Roman" w:cs="Times New Roman"/>
          <w:sz w:val="24"/>
          <w:szCs w:val="24"/>
          <w:lang w:val="fr-FR"/>
        </w:rPr>
        <w:t xml:space="preserve"> </w:t>
      </w:r>
      <w:r w:rsidRPr="001D3A59">
        <w:rPr>
          <w:rFonts w:ascii="Times New Roman" w:hAnsi="Times New Roman" w:cs="Times New Roman"/>
          <w:b/>
          <w:sz w:val="24"/>
          <w:szCs w:val="24"/>
          <w:lang w:val="fr-FR"/>
        </w:rPr>
        <w:t>2015</w:t>
      </w:r>
      <w:r w:rsidRPr="001D3A59">
        <w:rPr>
          <w:rFonts w:ascii="Times New Roman" w:hAnsi="Times New Roman" w:cs="Times New Roman"/>
          <w:sz w:val="24"/>
          <w:szCs w:val="24"/>
          <w:lang w:val="fr-FR"/>
        </w:rPr>
        <w:t>, 12 603–616</w:t>
      </w:r>
    </w:p>
    <w:p w14:paraId="6D9A87E9" w14:textId="73CC91BE" w:rsidR="006F0AD4" w:rsidRPr="003314E5" w:rsidRDefault="006F0AD4" w:rsidP="003314E5">
      <w:pPr>
        <w:spacing w:line="360" w:lineRule="auto"/>
        <w:ind w:right="-284"/>
        <w:jc w:val="both"/>
        <w:rPr>
          <w:rFonts w:ascii="Times New Roman" w:eastAsia="Times New Roman" w:hAnsi="Times New Roman" w:cs="Times New Roman"/>
          <w:kern w:val="2"/>
          <w:sz w:val="24"/>
          <w:szCs w:val="24"/>
        </w:rPr>
      </w:pPr>
    </w:p>
    <w:sectPr w:rsidR="006F0AD4" w:rsidRPr="003314E5" w:rsidSect="001B0BA0">
      <w:headerReference w:type="default" r:id="rId13"/>
      <w:pgSz w:w="11906" w:h="16838"/>
      <w:pgMar w:top="1417" w:right="1417" w:bottom="1417" w:left="1417" w:header="708" w:footer="708"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825E24E" w14:textId="77777777" w:rsidR="008124C1" w:rsidRDefault="008124C1" w:rsidP="000B2881">
      <w:pPr>
        <w:spacing w:after="0" w:line="240" w:lineRule="auto"/>
      </w:pPr>
      <w:r>
        <w:separator/>
      </w:r>
    </w:p>
  </w:endnote>
  <w:endnote w:type="continuationSeparator" w:id="0">
    <w:p w14:paraId="1D696534" w14:textId="77777777" w:rsidR="008124C1" w:rsidRDefault="008124C1" w:rsidP="000B28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653D66" w14:textId="77777777" w:rsidR="008124C1" w:rsidRDefault="008124C1" w:rsidP="000B2881">
      <w:pPr>
        <w:spacing w:after="0" w:line="240" w:lineRule="auto"/>
      </w:pPr>
      <w:r>
        <w:separator/>
      </w:r>
    </w:p>
  </w:footnote>
  <w:footnote w:type="continuationSeparator" w:id="0">
    <w:p w14:paraId="03444A04" w14:textId="77777777" w:rsidR="008124C1" w:rsidRDefault="008124C1" w:rsidP="000B288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EE1CCD" w14:textId="0CE29675" w:rsidR="001B0BA0" w:rsidRPr="00473089" w:rsidRDefault="00520AB5" w:rsidP="001B0BA0">
    <w:pPr>
      <w:pStyle w:val="En-tte"/>
      <w:spacing w:line="276" w:lineRule="auto"/>
      <w:jc w:val="center"/>
      <w:rPr>
        <w:rFonts w:ascii="Book Antiqua" w:hAnsi="Book Antiqua" w:cs="Book Antiqua"/>
        <w:b/>
        <w:bCs/>
        <w:sz w:val="28"/>
        <w:szCs w:val="28"/>
      </w:rPr>
    </w:pPr>
    <w:r w:rsidRPr="00473089">
      <w:rPr>
        <w:rFonts w:ascii="Book Antiqua" w:hAnsi="Book Antiqua" w:cs="Book Antiqua"/>
        <w:sz w:val="28"/>
        <w:szCs w:val="28"/>
      </w:rPr>
      <w:t xml:space="preserve"> </w:t>
    </w:r>
  </w:p>
  <w:p w14:paraId="4F241BCF" w14:textId="6960E727" w:rsidR="00520AB5" w:rsidRPr="00473089" w:rsidRDefault="00520AB5" w:rsidP="00473089">
    <w:pPr>
      <w:spacing w:line="240" w:lineRule="auto"/>
      <w:ind w:firstLine="180"/>
      <w:jc w:val="center"/>
      <w:rPr>
        <w:rFonts w:ascii="Book Antiqua" w:hAnsi="Book Antiqua" w:cs="Book Antiqua"/>
        <w:b/>
        <w:bCs/>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7762C1"/>
    <w:multiLevelType w:val="hybridMultilevel"/>
    <w:tmpl w:val="E79CCB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D65E5B"/>
    <w:multiLevelType w:val="hybridMultilevel"/>
    <w:tmpl w:val="D4A42654"/>
    <w:lvl w:ilvl="0" w:tplc="040C0011">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
    <w:nsid w:val="22734038"/>
    <w:multiLevelType w:val="hybridMultilevel"/>
    <w:tmpl w:val="8460C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E67632D"/>
    <w:multiLevelType w:val="hybridMultilevel"/>
    <w:tmpl w:val="162AB93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43056280"/>
    <w:multiLevelType w:val="hybridMultilevel"/>
    <w:tmpl w:val="BCDAA592"/>
    <w:lvl w:ilvl="0" w:tplc="5F1E77E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706569"/>
    <w:multiLevelType w:val="multilevel"/>
    <w:tmpl w:val="AA4825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nsid w:val="79E05E60"/>
    <w:multiLevelType w:val="hybridMultilevel"/>
    <w:tmpl w:val="F9DADBF6"/>
    <w:lvl w:ilvl="0" w:tplc="F69C749C">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88520A"/>
    <w:multiLevelType w:val="multilevel"/>
    <w:tmpl w:val="AA4825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0"/>
  </w:num>
  <w:num w:numId="3">
    <w:abstractNumId w:val="6"/>
  </w:num>
  <w:num w:numId="4">
    <w:abstractNumId w:val="1"/>
  </w:num>
  <w:num w:numId="5">
    <w:abstractNumId w:val="4"/>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290D"/>
    <w:rsid w:val="00030A6F"/>
    <w:rsid w:val="0004548C"/>
    <w:rsid w:val="0005703B"/>
    <w:rsid w:val="00074161"/>
    <w:rsid w:val="000A4CD6"/>
    <w:rsid w:val="000B2881"/>
    <w:rsid w:val="00125213"/>
    <w:rsid w:val="001267CD"/>
    <w:rsid w:val="00176D71"/>
    <w:rsid w:val="001B0BA0"/>
    <w:rsid w:val="001C0902"/>
    <w:rsid w:val="001E7DC4"/>
    <w:rsid w:val="001F73F2"/>
    <w:rsid w:val="0027610F"/>
    <w:rsid w:val="002B1265"/>
    <w:rsid w:val="002D620E"/>
    <w:rsid w:val="00305C0F"/>
    <w:rsid w:val="003314E5"/>
    <w:rsid w:val="0033557A"/>
    <w:rsid w:val="0034143F"/>
    <w:rsid w:val="00343CD2"/>
    <w:rsid w:val="003E603C"/>
    <w:rsid w:val="00420B2C"/>
    <w:rsid w:val="00473089"/>
    <w:rsid w:val="004F716E"/>
    <w:rsid w:val="00520AB5"/>
    <w:rsid w:val="00533317"/>
    <w:rsid w:val="0053667B"/>
    <w:rsid w:val="005636DF"/>
    <w:rsid w:val="005A6F68"/>
    <w:rsid w:val="005B0FD3"/>
    <w:rsid w:val="006178F6"/>
    <w:rsid w:val="00667F4A"/>
    <w:rsid w:val="00690CC4"/>
    <w:rsid w:val="006C655F"/>
    <w:rsid w:val="006F0AD4"/>
    <w:rsid w:val="007730E6"/>
    <w:rsid w:val="007D7E10"/>
    <w:rsid w:val="008124C1"/>
    <w:rsid w:val="008530AD"/>
    <w:rsid w:val="0089290D"/>
    <w:rsid w:val="008A465B"/>
    <w:rsid w:val="008B4B6B"/>
    <w:rsid w:val="00960E51"/>
    <w:rsid w:val="0096660B"/>
    <w:rsid w:val="00992343"/>
    <w:rsid w:val="009B19E9"/>
    <w:rsid w:val="00A01BFD"/>
    <w:rsid w:val="00A864EF"/>
    <w:rsid w:val="00AB3673"/>
    <w:rsid w:val="00AD6835"/>
    <w:rsid w:val="00AE219C"/>
    <w:rsid w:val="00B118AC"/>
    <w:rsid w:val="00B834B7"/>
    <w:rsid w:val="00BD2A60"/>
    <w:rsid w:val="00BE6371"/>
    <w:rsid w:val="00C414B2"/>
    <w:rsid w:val="00C60A61"/>
    <w:rsid w:val="00CB1BBD"/>
    <w:rsid w:val="00CB41EE"/>
    <w:rsid w:val="00CB4A05"/>
    <w:rsid w:val="00CB63FF"/>
    <w:rsid w:val="00CD1346"/>
    <w:rsid w:val="00CD32AB"/>
    <w:rsid w:val="00D673EE"/>
    <w:rsid w:val="00DA1300"/>
    <w:rsid w:val="00DC3506"/>
    <w:rsid w:val="00DF2B1A"/>
    <w:rsid w:val="00EA2531"/>
    <w:rsid w:val="00F34736"/>
    <w:rsid w:val="00F45DD7"/>
    <w:rsid w:val="00F97CCD"/>
    <w:rsid w:val="00FD714A"/>
    <w:rsid w:val="00FF128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817BB3"/>
  <w15:docId w15:val="{6F02C980-A066-4609-B37B-1F1499305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655F"/>
    <w:pPr>
      <w:spacing w:after="200" w:line="276" w:lineRule="auto"/>
    </w:pPr>
    <w:rPr>
      <w:sz w:val="22"/>
      <w:szCs w:val="22"/>
      <w:lang w:val="en-US" w:eastAsia="en-US"/>
    </w:rPr>
  </w:style>
  <w:style w:type="paragraph" w:styleId="Titre1">
    <w:name w:val="heading 1"/>
    <w:basedOn w:val="Normal"/>
    <w:link w:val="Titre1Car"/>
    <w:uiPriority w:val="9"/>
    <w:qFormat/>
    <w:rsid w:val="00176D71"/>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Titre2">
    <w:name w:val="heading 2"/>
    <w:basedOn w:val="Normal"/>
    <w:next w:val="Normal"/>
    <w:link w:val="Titre2Car"/>
    <w:uiPriority w:val="9"/>
    <w:unhideWhenUsed/>
    <w:qFormat/>
    <w:rsid w:val="00D673EE"/>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itre3">
    <w:name w:val="heading 3"/>
    <w:basedOn w:val="Normal"/>
    <w:next w:val="Normal"/>
    <w:link w:val="Titre3Car"/>
    <w:uiPriority w:val="9"/>
    <w:unhideWhenUsed/>
    <w:qFormat/>
    <w:rsid w:val="00533317"/>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Marquedecommentaire">
    <w:name w:val="annotation reference"/>
    <w:basedOn w:val="Policepardfaut"/>
    <w:uiPriority w:val="99"/>
    <w:semiHidden/>
    <w:unhideWhenUsed/>
    <w:rsid w:val="0034143F"/>
    <w:rPr>
      <w:sz w:val="16"/>
      <w:szCs w:val="16"/>
    </w:rPr>
  </w:style>
  <w:style w:type="paragraph" w:styleId="Commentaire">
    <w:name w:val="annotation text"/>
    <w:basedOn w:val="Normal"/>
    <w:link w:val="CommentaireCar"/>
    <w:uiPriority w:val="99"/>
    <w:semiHidden/>
    <w:unhideWhenUsed/>
    <w:rsid w:val="0034143F"/>
    <w:rPr>
      <w:sz w:val="20"/>
      <w:szCs w:val="20"/>
    </w:rPr>
  </w:style>
  <w:style w:type="character" w:customStyle="1" w:styleId="CommentaireCar">
    <w:name w:val="Commentaire Car"/>
    <w:basedOn w:val="Policepardfaut"/>
    <w:link w:val="Commentaire"/>
    <w:uiPriority w:val="99"/>
    <w:semiHidden/>
    <w:rsid w:val="0034143F"/>
    <w:rPr>
      <w:lang w:val="en-US" w:eastAsia="en-US"/>
    </w:rPr>
  </w:style>
  <w:style w:type="paragraph" w:styleId="Objetducommentaire">
    <w:name w:val="annotation subject"/>
    <w:basedOn w:val="Commentaire"/>
    <w:next w:val="Commentaire"/>
    <w:link w:val="ObjetducommentaireCar"/>
    <w:uiPriority w:val="99"/>
    <w:semiHidden/>
    <w:unhideWhenUsed/>
    <w:rsid w:val="0034143F"/>
    <w:rPr>
      <w:b/>
      <w:bCs/>
    </w:rPr>
  </w:style>
  <w:style w:type="character" w:customStyle="1" w:styleId="ObjetducommentaireCar">
    <w:name w:val="Objet du commentaire Car"/>
    <w:basedOn w:val="CommentaireCar"/>
    <w:link w:val="Objetducommentaire"/>
    <w:uiPriority w:val="99"/>
    <w:semiHidden/>
    <w:rsid w:val="0034143F"/>
    <w:rPr>
      <w:b/>
      <w:bCs/>
      <w:lang w:val="en-US" w:eastAsia="en-US"/>
    </w:rPr>
  </w:style>
  <w:style w:type="paragraph" w:styleId="Textedebulles">
    <w:name w:val="Balloon Text"/>
    <w:basedOn w:val="Normal"/>
    <w:link w:val="TextedebullesCar"/>
    <w:uiPriority w:val="99"/>
    <w:semiHidden/>
    <w:unhideWhenUsed/>
    <w:rsid w:val="0034143F"/>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4143F"/>
    <w:rPr>
      <w:rFonts w:ascii="Tahoma" w:hAnsi="Tahoma" w:cs="Tahoma"/>
      <w:sz w:val="16"/>
      <w:szCs w:val="16"/>
      <w:lang w:val="en-US" w:eastAsia="en-US"/>
    </w:rPr>
  </w:style>
  <w:style w:type="character" w:styleId="Lienhypertexte">
    <w:name w:val="Hyperlink"/>
    <w:basedOn w:val="Policepardfaut"/>
    <w:uiPriority w:val="99"/>
    <w:semiHidden/>
    <w:unhideWhenUsed/>
    <w:rsid w:val="00176D71"/>
    <w:rPr>
      <w:color w:val="0000FF"/>
      <w:u w:val="single"/>
    </w:rPr>
  </w:style>
  <w:style w:type="character" w:customStyle="1" w:styleId="Titre1Car">
    <w:name w:val="Titre 1 Car"/>
    <w:basedOn w:val="Policepardfaut"/>
    <w:link w:val="Titre1"/>
    <w:uiPriority w:val="9"/>
    <w:rsid w:val="00176D71"/>
    <w:rPr>
      <w:rFonts w:ascii="Times New Roman" w:eastAsia="Times New Roman" w:hAnsi="Times New Roman" w:cs="Times New Roman"/>
      <w:b/>
      <w:bCs/>
      <w:kern w:val="36"/>
      <w:sz w:val="48"/>
      <w:szCs w:val="48"/>
      <w:lang w:val="en-US" w:eastAsia="en-US"/>
    </w:rPr>
  </w:style>
  <w:style w:type="character" w:customStyle="1" w:styleId="hps">
    <w:name w:val="hps"/>
    <w:rsid w:val="009B19E9"/>
  </w:style>
  <w:style w:type="character" w:customStyle="1" w:styleId="atn">
    <w:name w:val="atn"/>
    <w:rsid w:val="009B19E9"/>
  </w:style>
  <w:style w:type="paragraph" w:styleId="NormalWeb">
    <w:name w:val="Normal (Web)"/>
    <w:basedOn w:val="Normal"/>
    <w:uiPriority w:val="99"/>
    <w:unhideWhenUsed/>
    <w:rsid w:val="003E603C"/>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styleId="Accentuation">
    <w:name w:val="Emphasis"/>
    <w:basedOn w:val="Policepardfaut"/>
    <w:uiPriority w:val="20"/>
    <w:qFormat/>
    <w:rsid w:val="002B1265"/>
    <w:rPr>
      <w:i/>
      <w:iCs/>
    </w:rPr>
  </w:style>
  <w:style w:type="paragraph" w:styleId="Paragraphedeliste">
    <w:name w:val="List Paragraph"/>
    <w:basedOn w:val="Normal"/>
    <w:uiPriority w:val="34"/>
    <w:qFormat/>
    <w:rsid w:val="002B1265"/>
    <w:pPr>
      <w:ind w:left="720"/>
      <w:contextualSpacing/>
    </w:pPr>
  </w:style>
  <w:style w:type="character" w:customStyle="1" w:styleId="Titre3Car">
    <w:name w:val="Titre 3 Car"/>
    <w:basedOn w:val="Policepardfaut"/>
    <w:link w:val="Titre3"/>
    <w:uiPriority w:val="9"/>
    <w:rsid w:val="00533317"/>
    <w:rPr>
      <w:rFonts w:asciiTheme="majorHAnsi" w:eastAsiaTheme="majorEastAsia" w:hAnsiTheme="majorHAnsi" w:cstheme="majorBidi"/>
      <w:color w:val="243F60" w:themeColor="accent1" w:themeShade="7F"/>
      <w:sz w:val="24"/>
      <w:szCs w:val="24"/>
      <w:lang w:val="en-US" w:eastAsia="en-US"/>
    </w:rPr>
  </w:style>
  <w:style w:type="paragraph" w:styleId="En-tte">
    <w:name w:val="header"/>
    <w:basedOn w:val="Normal"/>
    <w:link w:val="En-tteCar"/>
    <w:uiPriority w:val="99"/>
    <w:unhideWhenUsed/>
    <w:rsid w:val="000B2881"/>
    <w:pPr>
      <w:tabs>
        <w:tab w:val="center" w:pos="4703"/>
        <w:tab w:val="right" w:pos="9406"/>
      </w:tabs>
      <w:spacing w:after="0" w:line="240" w:lineRule="auto"/>
    </w:pPr>
  </w:style>
  <w:style w:type="character" w:customStyle="1" w:styleId="En-tteCar">
    <w:name w:val="En-tête Car"/>
    <w:basedOn w:val="Policepardfaut"/>
    <w:link w:val="En-tte"/>
    <w:uiPriority w:val="99"/>
    <w:rsid w:val="000B2881"/>
    <w:rPr>
      <w:sz w:val="22"/>
      <w:szCs w:val="22"/>
      <w:lang w:val="en-US" w:eastAsia="en-US"/>
    </w:rPr>
  </w:style>
  <w:style w:type="paragraph" w:styleId="Pieddepage">
    <w:name w:val="footer"/>
    <w:basedOn w:val="Normal"/>
    <w:link w:val="PieddepageCar"/>
    <w:uiPriority w:val="99"/>
    <w:unhideWhenUsed/>
    <w:rsid w:val="000B2881"/>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0B2881"/>
    <w:rPr>
      <w:sz w:val="22"/>
      <w:szCs w:val="22"/>
      <w:lang w:val="en-US" w:eastAsia="en-US"/>
    </w:rPr>
  </w:style>
  <w:style w:type="character" w:customStyle="1" w:styleId="xdb">
    <w:name w:val="_xdb"/>
    <w:basedOn w:val="Policepardfaut"/>
    <w:rsid w:val="00305C0F"/>
  </w:style>
  <w:style w:type="character" w:customStyle="1" w:styleId="xbe">
    <w:name w:val="_xbe"/>
    <w:basedOn w:val="Policepardfaut"/>
    <w:rsid w:val="00305C0F"/>
  </w:style>
  <w:style w:type="character" w:customStyle="1" w:styleId="Titre2Car">
    <w:name w:val="Titre 2 Car"/>
    <w:basedOn w:val="Policepardfaut"/>
    <w:link w:val="Titre2"/>
    <w:uiPriority w:val="9"/>
    <w:rsid w:val="00D673EE"/>
    <w:rPr>
      <w:rFonts w:asciiTheme="majorHAnsi" w:eastAsiaTheme="majorEastAsia" w:hAnsiTheme="majorHAnsi" w:cstheme="majorBidi"/>
      <w:color w:val="365F91" w:themeColor="accent1" w:themeShade="BF"/>
      <w:sz w:val="26"/>
      <w:szCs w:val="26"/>
      <w:lang w:val="en-US" w:eastAsia="en-US"/>
    </w:rPr>
  </w:style>
  <w:style w:type="character" w:styleId="Numrodeligne">
    <w:name w:val="line number"/>
    <w:basedOn w:val="Policepardfaut"/>
    <w:uiPriority w:val="99"/>
    <w:semiHidden/>
    <w:unhideWhenUsed/>
    <w:rsid w:val="001B0BA0"/>
  </w:style>
  <w:style w:type="paragraph" w:customStyle="1" w:styleId="ess03Address">
    <w:name w:val="ess_03_Address"/>
    <w:basedOn w:val="Normal"/>
    <w:rsid w:val="001B0BA0"/>
    <w:pPr>
      <w:suppressAutoHyphens/>
      <w:spacing w:after="360" w:line="240" w:lineRule="auto"/>
      <w:jc w:val="center"/>
    </w:pPr>
    <w:rPr>
      <w:rFonts w:ascii="Times New Roman" w:eastAsia="Times New Roman" w:hAnsi="Times New Roman" w:cs="Times New Roman"/>
      <w:lang w:val="en-GB"/>
    </w:rPr>
  </w:style>
  <w:style w:type="table" w:styleId="Grilledutableau">
    <w:name w:val="Table Grid"/>
    <w:basedOn w:val="TableauNormal"/>
    <w:uiPriority w:val="59"/>
    <w:rsid w:val="001B0BA0"/>
    <w:rPr>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480724">
      <w:bodyDiv w:val="1"/>
      <w:marLeft w:val="0"/>
      <w:marRight w:val="0"/>
      <w:marTop w:val="0"/>
      <w:marBottom w:val="0"/>
      <w:divBdr>
        <w:top w:val="none" w:sz="0" w:space="0" w:color="auto"/>
        <w:left w:val="none" w:sz="0" w:space="0" w:color="auto"/>
        <w:bottom w:val="none" w:sz="0" w:space="0" w:color="auto"/>
        <w:right w:val="none" w:sz="0" w:space="0" w:color="auto"/>
      </w:divBdr>
    </w:div>
    <w:div w:id="607086162">
      <w:bodyDiv w:val="1"/>
      <w:marLeft w:val="0"/>
      <w:marRight w:val="0"/>
      <w:marTop w:val="0"/>
      <w:marBottom w:val="0"/>
      <w:divBdr>
        <w:top w:val="none" w:sz="0" w:space="0" w:color="auto"/>
        <w:left w:val="none" w:sz="0" w:space="0" w:color="auto"/>
        <w:bottom w:val="none" w:sz="0" w:space="0" w:color="auto"/>
        <w:right w:val="none" w:sz="0" w:space="0" w:color="auto"/>
      </w:divBdr>
    </w:div>
    <w:div w:id="900365358">
      <w:bodyDiv w:val="1"/>
      <w:marLeft w:val="0"/>
      <w:marRight w:val="0"/>
      <w:marTop w:val="0"/>
      <w:marBottom w:val="0"/>
      <w:divBdr>
        <w:top w:val="none" w:sz="0" w:space="0" w:color="auto"/>
        <w:left w:val="none" w:sz="0" w:space="0" w:color="auto"/>
        <w:bottom w:val="none" w:sz="0" w:space="0" w:color="auto"/>
        <w:right w:val="none" w:sz="0" w:space="0" w:color="auto"/>
      </w:divBdr>
      <w:divsChild>
        <w:div w:id="55203985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7692045">
              <w:marLeft w:val="0"/>
              <w:marRight w:val="0"/>
              <w:marTop w:val="0"/>
              <w:marBottom w:val="0"/>
              <w:divBdr>
                <w:top w:val="none" w:sz="0" w:space="0" w:color="auto"/>
                <w:left w:val="none" w:sz="0" w:space="0" w:color="auto"/>
                <w:bottom w:val="none" w:sz="0" w:space="0" w:color="auto"/>
                <w:right w:val="none" w:sz="0" w:space="0" w:color="auto"/>
              </w:divBdr>
              <w:divsChild>
                <w:div w:id="136000791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80503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1539238">
      <w:bodyDiv w:val="1"/>
      <w:marLeft w:val="0"/>
      <w:marRight w:val="0"/>
      <w:marTop w:val="0"/>
      <w:marBottom w:val="0"/>
      <w:divBdr>
        <w:top w:val="none" w:sz="0" w:space="0" w:color="auto"/>
        <w:left w:val="none" w:sz="0" w:space="0" w:color="auto"/>
        <w:bottom w:val="none" w:sz="0" w:space="0" w:color="auto"/>
        <w:right w:val="none" w:sz="0" w:space="0" w:color="auto"/>
      </w:divBdr>
    </w:div>
    <w:div w:id="1158153984">
      <w:bodyDiv w:val="1"/>
      <w:marLeft w:val="0"/>
      <w:marRight w:val="0"/>
      <w:marTop w:val="0"/>
      <w:marBottom w:val="0"/>
      <w:divBdr>
        <w:top w:val="none" w:sz="0" w:space="0" w:color="auto"/>
        <w:left w:val="none" w:sz="0" w:space="0" w:color="auto"/>
        <w:bottom w:val="none" w:sz="0" w:space="0" w:color="auto"/>
        <w:right w:val="none" w:sz="0" w:space="0" w:color="auto"/>
      </w:divBdr>
    </w:div>
    <w:div w:id="1531868684">
      <w:bodyDiv w:val="1"/>
      <w:marLeft w:val="0"/>
      <w:marRight w:val="0"/>
      <w:marTop w:val="0"/>
      <w:marBottom w:val="0"/>
      <w:divBdr>
        <w:top w:val="none" w:sz="0" w:space="0" w:color="auto"/>
        <w:left w:val="none" w:sz="0" w:space="0" w:color="auto"/>
        <w:bottom w:val="none" w:sz="0" w:space="0" w:color="auto"/>
        <w:right w:val="none" w:sz="0" w:space="0" w:color="auto"/>
      </w:divBdr>
    </w:div>
    <w:div w:id="1640643987">
      <w:bodyDiv w:val="1"/>
      <w:marLeft w:val="0"/>
      <w:marRight w:val="0"/>
      <w:marTop w:val="0"/>
      <w:marBottom w:val="0"/>
      <w:divBdr>
        <w:top w:val="none" w:sz="0" w:space="0" w:color="auto"/>
        <w:left w:val="none" w:sz="0" w:space="0" w:color="auto"/>
        <w:bottom w:val="none" w:sz="0" w:space="0" w:color="auto"/>
        <w:right w:val="none" w:sz="0" w:space="0" w:color="auto"/>
      </w:divBdr>
    </w:div>
    <w:div w:id="1662538482">
      <w:bodyDiv w:val="1"/>
      <w:marLeft w:val="0"/>
      <w:marRight w:val="0"/>
      <w:marTop w:val="0"/>
      <w:marBottom w:val="0"/>
      <w:divBdr>
        <w:top w:val="none" w:sz="0" w:space="0" w:color="auto"/>
        <w:left w:val="none" w:sz="0" w:space="0" w:color="auto"/>
        <w:bottom w:val="none" w:sz="0" w:space="0" w:color="auto"/>
        <w:right w:val="none" w:sz="0" w:space="0" w:color="auto"/>
      </w:divBdr>
    </w:div>
    <w:div w:id="2034458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soh.sedaghat@gmail.com" TargetMode="External"/><Relationship Id="rId12" Type="http://schemas.openxmlformats.org/officeDocument/2006/relationships/image" Target="media/image5.tif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tiff"/><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3.tiff"/><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2666</Words>
  <Characters>15201</Characters>
  <Application>Microsoft Office Word</Application>
  <DocSecurity>0</DocSecurity>
  <Lines>126</Lines>
  <Paragraphs>35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17832</CharactersWithSpaces>
  <SharedDoc>false</SharedDoc>
  <HLinks>
    <vt:vector size="42" baseType="variant">
      <vt:variant>
        <vt:i4>2097159</vt:i4>
      </vt:variant>
      <vt:variant>
        <vt:i4>18</vt:i4>
      </vt:variant>
      <vt:variant>
        <vt:i4>0</vt:i4>
      </vt:variant>
      <vt:variant>
        <vt:i4>5</vt:i4>
      </vt:variant>
      <vt:variant>
        <vt:lpwstr>mailto:salgot@ub.edu</vt:lpwstr>
      </vt:variant>
      <vt:variant>
        <vt:lpwstr/>
      </vt:variant>
      <vt:variant>
        <vt:i4>524384</vt:i4>
      </vt:variant>
      <vt:variant>
        <vt:i4>15</vt:i4>
      </vt:variant>
      <vt:variant>
        <vt:i4>0</vt:i4>
      </vt:variant>
      <vt:variant>
        <vt:i4>5</vt:i4>
      </vt:variant>
      <vt:variant>
        <vt:lpwstr>https://www.researchgate.net/institution/University_of_Barcelona/department/Departamento_de_Productos_Naturales_Biologia_Vegetal_y_Edafologia</vt:lpwstr>
      </vt:variant>
      <vt:variant>
        <vt:lpwstr/>
      </vt:variant>
      <vt:variant>
        <vt:i4>721008</vt:i4>
      </vt:variant>
      <vt:variant>
        <vt:i4>12</vt:i4>
      </vt:variant>
      <vt:variant>
        <vt:i4>0</vt:i4>
      </vt:variant>
      <vt:variant>
        <vt:i4>5</vt:i4>
      </vt:variant>
      <vt:variant>
        <vt:lpwstr>mailto:Marie-Noelle.Pons@univ-lorraine.fr</vt:lpwstr>
      </vt:variant>
      <vt:variant>
        <vt:lpwstr/>
      </vt:variant>
      <vt:variant>
        <vt:i4>7340042</vt:i4>
      </vt:variant>
      <vt:variant>
        <vt:i4>9</vt:i4>
      </vt:variant>
      <vt:variant>
        <vt:i4>0</vt:i4>
      </vt:variant>
      <vt:variant>
        <vt:i4>5</vt:i4>
      </vt:variant>
      <vt:variant>
        <vt:lpwstr>mailto:javier.bayo@upct.es</vt:lpwstr>
      </vt:variant>
      <vt:variant>
        <vt:lpwstr/>
      </vt:variant>
      <vt:variant>
        <vt:i4>1572881</vt:i4>
      </vt:variant>
      <vt:variant>
        <vt:i4>6</vt:i4>
      </vt:variant>
      <vt:variant>
        <vt:i4>0</vt:i4>
      </vt:variant>
      <vt:variant>
        <vt:i4>5</vt:i4>
      </vt:variant>
      <vt:variant>
        <vt:lpwstr>mailto:cindy_chenx@yahoo.com</vt:lpwstr>
      </vt:variant>
      <vt:variant>
        <vt:lpwstr/>
      </vt:variant>
      <vt:variant>
        <vt:i4>3276819</vt:i4>
      </vt:variant>
      <vt:variant>
        <vt:i4>3</vt:i4>
      </vt:variant>
      <vt:variant>
        <vt:i4>0</vt:i4>
      </vt:variant>
      <vt:variant>
        <vt:i4>5</vt:i4>
      </vt:variant>
      <vt:variant>
        <vt:lpwstr>mailto:yozaki@akita-pu.ac.jp</vt:lpwstr>
      </vt:variant>
      <vt:variant>
        <vt:lpwstr/>
      </vt:variant>
      <vt:variant>
        <vt:i4>7733330</vt:i4>
      </vt:variant>
      <vt:variant>
        <vt:i4>0</vt:i4>
      </vt:variant>
      <vt:variant>
        <vt:i4>0</vt:i4>
      </vt:variant>
      <vt:variant>
        <vt:i4>5</vt:i4>
      </vt:variant>
      <vt:variant>
        <vt:lpwstr>mailto:latrachlahbib@gmail.com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LAHBIB LATRACH</dc:creator>
  <cp:keywords/>
  <dc:description/>
  <cp:lastModifiedBy>Salma</cp:lastModifiedBy>
  <cp:revision>2</cp:revision>
  <dcterms:created xsi:type="dcterms:W3CDTF">2018-02-28T11:56:00Z</dcterms:created>
  <dcterms:modified xsi:type="dcterms:W3CDTF">2018-02-28T11:56:00Z</dcterms:modified>
</cp:coreProperties>
</file>