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DA" w:rsidRDefault="00192510" w:rsidP="00192510">
      <w:pPr>
        <w:rPr>
          <w:rFonts w:ascii="Times New Roman" w:hAnsi="Times New Roman" w:cs="Times New Roman"/>
          <w:sz w:val="24"/>
          <w:szCs w:val="24"/>
        </w:rPr>
      </w:pPr>
      <w:r w:rsidRPr="00420451">
        <w:rPr>
          <w:rFonts w:ascii="Times New Roman" w:hAnsi="Times New Roman" w:cs="Times New Roman"/>
          <w:sz w:val="24"/>
          <w:szCs w:val="24"/>
        </w:rPr>
        <w:t xml:space="preserve">Liquid-liquid extraction-chromogenic systems containing vanadium(V) or vanadium(IV), 2,3-dihydroxynaphtahlene (DN) and 3-(4,5-dimethylthiazol-2-yl)-2,5-diphenyl-2H-tetrazolium bromide </w:t>
      </w:r>
      <w:r w:rsidR="0007183F" w:rsidRPr="000718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7183F" w:rsidRPr="0007183F">
        <w:rPr>
          <w:rFonts w:ascii="Times New Roman" w:hAnsi="Times New Roman" w:cs="Times New Roman"/>
          <w:sz w:val="24"/>
          <w:szCs w:val="24"/>
        </w:rPr>
        <w:t>Thiazolyl</w:t>
      </w:r>
      <w:proofErr w:type="spellEnd"/>
      <w:r w:rsidR="0007183F" w:rsidRPr="0007183F">
        <w:rPr>
          <w:rFonts w:ascii="Times New Roman" w:hAnsi="Times New Roman" w:cs="Times New Roman"/>
          <w:sz w:val="24"/>
          <w:szCs w:val="24"/>
        </w:rPr>
        <w:t xml:space="preserve"> Blue, MTT)</w:t>
      </w:r>
      <w:r w:rsidR="008B1595" w:rsidRPr="00420451">
        <w:rPr>
          <w:rFonts w:ascii="Times New Roman" w:hAnsi="Times New Roman" w:cs="Times New Roman"/>
          <w:sz w:val="24"/>
          <w:szCs w:val="24"/>
        </w:rPr>
        <w:t xml:space="preserve"> </w:t>
      </w:r>
      <w:r w:rsidRPr="00420451">
        <w:rPr>
          <w:rFonts w:ascii="Times New Roman" w:hAnsi="Times New Roman" w:cs="Times New Roman"/>
          <w:sz w:val="24"/>
          <w:szCs w:val="24"/>
        </w:rPr>
        <w:t>were studied for the first time. It has been found that vanadium(IV) and vanadium(V) form ternary complexes</w:t>
      </w:r>
      <w:r w:rsidR="008B1595" w:rsidRPr="0042045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B1595" w:rsidRPr="00420451">
        <w:rPr>
          <w:rFonts w:ascii="Times New Roman" w:hAnsi="Times New Roman" w:cs="Times New Roman"/>
          <w:sz w:val="24"/>
          <w:szCs w:val="24"/>
          <w:lang w:val="en-US"/>
        </w:rPr>
        <w:t xml:space="preserve">with different </w:t>
      </w:r>
      <w:r w:rsidR="00235051" w:rsidRPr="00420451">
        <w:rPr>
          <w:rFonts w:ascii="Times New Roman" w:hAnsi="Times New Roman" w:cs="Times New Roman"/>
          <w:sz w:val="24"/>
          <w:szCs w:val="24"/>
          <w:lang w:val="en-US"/>
        </w:rPr>
        <w:t xml:space="preserve">composition and </w:t>
      </w:r>
      <w:r w:rsidR="008B1595" w:rsidRPr="00420451">
        <w:rPr>
          <w:rFonts w:ascii="Times New Roman" w:hAnsi="Times New Roman" w:cs="Times New Roman"/>
          <w:sz w:val="24"/>
          <w:szCs w:val="24"/>
          <w:lang w:val="en-US"/>
        </w:rPr>
        <w:t>spectral characteristics</w:t>
      </w:r>
      <w:r w:rsidRPr="00420451">
        <w:rPr>
          <w:rFonts w:ascii="Times New Roman" w:hAnsi="Times New Roman" w:cs="Times New Roman"/>
          <w:sz w:val="24"/>
          <w:szCs w:val="24"/>
        </w:rPr>
        <w:t xml:space="preserve">. When the DN concentration is not very high, the well-documented in the literature </w:t>
      </w:r>
      <w:r w:rsidR="008B1595" w:rsidRPr="00420451">
        <w:rPr>
          <w:rFonts w:ascii="Times New Roman" w:hAnsi="Times New Roman" w:cs="Times New Roman"/>
          <w:sz w:val="24"/>
          <w:szCs w:val="24"/>
        </w:rPr>
        <w:t xml:space="preserve">reduction of </w:t>
      </w:r>
      <w:r w:rsidRPr="00420451">
        <w:rPr>
          <w:rFonts w:ascii="Times New Roman" w:hAnsi="Times New Roman" w:cs="Times New Roman"/>
          <w:sz w:val="24"/>
          <w:szCs w:val="24"/>
        </w:rPr>
        <w:t>vanadium(V)</w:t>
      </w:r>
      <w:r w:rsidR="008B1595" w:rsidRPr="00420451">
        <w:rPr>
          <w:rFonts w:ascii="Times New Roman" w:hAnsi="Times New Roman" w:cs="Times New Roman"/>
          <w:sz w:val="24"/>
          <w:szCs w:val="24"/>
        </w:rPr>
        <w:t xml:space="preserve"> to</w:t>
      </w:r>
      <w:r w:rsidRPr="00420451">
        <w:rPr>
          <w:rFonts w:ascii="Times New Roman" w:hAnsi="Times New Roman" w:cs="Times New Roman"/>
          <w:sz w:val="24"/>
          <w:szCs w:val="24"/>
        </w:rPr>
        <w:t xml:space="preserve"> vanadium(IV) by DN (a catecho</w:t>
      </w:r>
      <w:r w:rsidR="008B1595" w:rsidRPr="00420451">
        <w:rPr>
          <w:rFonts w:ascii="Times New Roman" w:hAnsi="Times New Roman" w:cs="Times New Roman"/>
          <w:sz w:val="24"/>
          <w:szCs w:val="24"/>
        </w:rPr>
        <w:t>l</w:t>
      </w:r>
      <w:r w:rsidRPr="00420451">
        <w:rPr>
          <w:rFonts w:ascii="Times New Roman" w:hAnsi="Times New Roman" w:cs="Times New Roman"/>
          <w:sz w:val="24"/>
          <w:szCs w:val="24"/>
        </w:rPr>
        <w:t xml:space="preserve"> type ligand) is not observed. </w:t>
      </w:r>
      <w:r w:rsidR="008B1595" w:rsidRPr="00420451">
        <w:rPr>
          <w:rFonts w:ascii="Times New Roman" w:hAnsi="Times New Roman" w:cs="Times New Roman"/>
          <w:sz w:val="24"/>
          <w:szCs w:val="24"/>
        </w:rPr>
        <w:t xml:space="preserve">This fact can be of importance for future </w:t>
      </w:r>
      <w:r w:rsidR="006207E6" w:rsidRPr="00420451">
        <w:rPr>
          <w:rFonts w:ascii="Times New Roman" w:hAnsi="Times New Roman" w:cs="Times New Roman"/>
          <w:sz w:val="24"/>
          <w:szCs w:val="24"/>
        </w:rPr>
        <w:t>investigations</w:t>
      </w:r>
      <w:r w:rsidR="008B1595" w:rsidRPr="00420451">
        <w:rPr>
          <w:rFonts w:ascii="Times New Roman" w:hAnsi="Times New Roman" w:cs="Times New Roman"/>
          <w:sz w:val="24"/>
          <w:szCs w:val="24"/>
        </w:rPr>
        <w:t xml:space="preserve"> on </w:t>
      </w:r>
      <w:r w:rsidR="00235051" w:rsidRPr="00420451">
        <w:rPr>
          <w:rFonts w:ascii="Times New Roman" w:hAnsi="Times New Roman" w:cs="Times New Roman"/>
          <w:sz w:val="24"/>
          <w:szCs w:val="24"/>
        </w:rPr>
        <w:t xml:space="preserve">the </w:t>
      </w:r>
      <w:r w:rsidR="008B1595" w:rsidRPr="00420451">
        <w:rPr>
          <w:rFonts w:ascii="Times New Roman" w:hAnsi="Times New Roman" w:cs="Times New Roman"/>
          <w:sz w:val="24"/>
          <w:szCs w:val="24"/>
        </w:rPr>
        <w:t>development of a method for vanadium(IV/V) sp</w:t>
      </w:r>
      <w:bookmarkStart w:id="0" w:name="_GoBack"/>
      <w:bookmarkEnd w:id="0"/>
      <w:r w:rsidR="008B1595" w:rsidRPr="00420451">
        <w:rPr>
          <w:rFonts w:ascii="Times New Roman" w:hAnsi="Times New Roman" w:cs="Times New Roman"/>
          <w:sz w:val="24"/>
          <w:szCs w:val="24"/>
        </w:rPr>
        <w:t>eciation</w:t>
      </w:r>
      <w:r w:rsidR="007307DA">
        <w:rPr>
          <w:rFonts w:ascii="Times New Roman" w:hAnsi="Times New Roman" w:cs="Times New Roman"/>
          <w:sz w:val="24"/>
          <w:szCs w:val="24"/>
        </w:rPr>
        <w:t xml:space="preserve"> with these reagents</w:t>
      </w:r>
      <w:r w:rsidR="008B1595" w:rsidRPr="00420451">
        <w:rPr>
          <w:rFonts w:ascii="Times New Roman" w:hAnsi="Times New Roman" w:cs="Times New Roman"/>
          <w:sz w:val="24"/>
          <w:szCs w:val="24"/>
        </w:rPr>
        <w:t>.</w:t>
      </w:r>
    </w:p>
    <w:sectPr w:rsidR="00730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10"/>
    <w:rsid w:val="0007183F"/>
    <w:rsid w:val="00192510"/>
    <w:rsid w:val="00235051"/>
    <w:rsid w:val="00420451"/>
    <w:rsid w:val="006207E6"/>
    <w:rsid w:val="007307DA"/>
    <w:rsid w:val="00884F16"/>
    <w:rsid w:val="008B1595"/>
    <w:rsid w:val="00BF57C5"/>
    <w:rsid w:val="00E2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27BFB1"/>
  <w15:chartTrackingRefBased/>
  <w15:docId w15:val="{5408F081-71A3-40F8-B616-75302F8C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8</cp:revision>
  <dcterms:created xsi:type="dcterms:W3CDTF">2018-01-28T07:00:00Z</dcterms:created>
  <dcterms:modified xsi:type="dcterms:W3CDTF">2018-01-28T07:31:00Z</dcterms:modified>
</cp:coreProperties>
</file>