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85" w:rsidRDefault="007514CA" w:rsidP="006458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C8B">
        <w:rPr>
          <w:rFonts w:ascii="Times New Roman" w:hAnsi="Times New Roman" w:cs="Times New Roman"/>
          <w:b/>
          <w:sz w:val="24"/>
          <w:szCs w:val="24"/>
        </w:rPr>
        <w:t>Llist of suggested reviewers:</w:t>
      </w:r>
    </w:p>
    <w:p w:rsidR="0064587D" w:rsidRPr="007D4C8B" w:rsidRDefault="0064587D" w:rsidP="006458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514CA" w:rsidRPr="007D4C8B" w:rsidRDefault="007514CA" w:rsidP="006458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C8B">
        <w:rPr>
          <w:rFonts w:ascii="Times New Roman" w:hAnsi="Times New Roman" w:cs="Times New Roman"/>
          <w:b/>
          <w:sz w:val="24"/>
          <w:szCs w:val="24"/>
        </w:rPr>
        <w:t>Stela Jokic</w:t>
      </w:r>
    </w:p>
    <w:p w:rsidR="007514CA" w:rsidRPr="0064587D" w:rsidRDefault="0064587D" w:rsidP="0064587D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hyperlink r:id="rId6" w:history="1">
        <w:r w:rsidR="007514CA" w:rsidRPr="0064587D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stela.jokic@ptfos.hr</w:t>
        </w:r>
      </w:hyperlink>
    </w:p>
    <w:p w:rsidR="007D4C8B" w:rsidRPr="007D4C8B" w:rsidRDefault="007D4C8B" w:rsidP="006458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Cvjetko Bubalo, M., Vidović, S., Radojčić Redovniković, I., &amp; Jokić, S. (2015). Green solvents for green technologies.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Journal of Chemical Technology and Biotechnology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90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(9), 1631-1639.</w:t>
      </w:r>
    </w:p>
    <w:p w:rsidR="007D4C8B" w:rsidRPr="007D4C8B" w:rsidRDefault="007D4C8B" w:rsidP="006458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Molnar, M., Jerković, I., Suknović, D., Bilić Rajs, B., Aladić, K., Šubarić, D., &amp; Jokić, S. (2017). Screening of Six Medicinal Plant Extracts Obtained by Two Conventional Methods and Supercritical CO2 Extraction Targeted on Coumarin Content, 2, 2-Diphenyl-1-picrylhydrazyl Radical Scavenging Capacity and Total Phenols Content.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Molecules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22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(3), 348.</w:t>
      </w:r>
    </w:p>
    <w:p w:rsidR="007D4C8B" w:rsidRPr="007D4C8B" w:rsidRDefault="007D4C8B" w:rsidP="006458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Jokić, S., Rajić, M., Bilić, B., &amp; Molnar, M. (2016). Supercritical extraction of scopoletin from Helichrysum italicum (Roth) G. Don flowers.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Phytochemical analysis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27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(5), 290-295.</w:t>
      </w:r>
    </w:p>
    <w:p w:rsidR="0064587D" w:rsidRDefault="0064587D" w:rsidP="006458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4CA" w:rsidRPr="007D4C8B" w:rsidRDefault="007514CA" w:rsidP="006458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C8B">
        <w:rPr>
          <w:rFonts w:ascii="Times New Roman" w:hAnsi="Times New Roman" w:cs="Times New Roman"/>
          <w:b/>
          <w:sz w:val="24"/>
          <w:szCs w:val="24"/>
        </w:rPr>
        <w:t>Mojca Skerget</w:t>
      </w:r>
    </w:p>
    <w:p w:rsidR="007514CA" w:rsidRPr="007D4C8B" w:rsidRDefault="0064587D" w:rsidP="0064587D">
      <w:pPr>
        <w:spacing w:after="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hyperlink r:id="rId7" w:history="1">
        <w:r w:rsidR="007514CA" w:rsidRPr="007D4C8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mojca.skerget@um.si</w:t>
        </w:r>
      </w:hyperlink>
    </w:p>
    <w:p w:rsidR="007D4C8B" w:rsidRPr="007D4C8B" w:rsidRDefault="007D4C8B" w:rsidP="006458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Ravber, M., Knez, Ž., &amp; Škerget, M. (2015). Isolation of phenolic compounds from larch wood waste using pressurized hot water: extraction, analysis and economic evaluation.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Cellulose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22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(5), 3359-3375.</w:t>
      </w:r>
    </w:p>
    <w:p w:rsidR="007D4C8B" w:rsidRPr="007D4C8B" w:rsidRDefault="007D4C8B" w:rsidP="006458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Knez, Ž., Hrnčič, M. K., Čolnik, M., &amp; Škerget, M. (2017). Chemicals and value added compounds from biomass using sub-and supercritical water.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The Journal of Supercritical Fluids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7D4C8B" w:rsidRPr="007D4C8B" w:rsidRDefault="007D4C8B" w:rsidP="006458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Brglez Mojzer, E., Knez Hrnčič, M., Škerget, M., Knez, Ž., &amp; Bren, U. (2016). Polyphenols: extraction methods, antioxidative action, bioavailability and anticarcinogenic effects.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Molecules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21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(7), 901.</w:t>
      </w:r>
    </w:p>
    <w:p w:rsidR="007514CA" w:rsidRPr="007D4C8B" w:rsidRDefault="007514CA" w:rsidP="0064587D">
      <w:pPr>
        <w:spacing w:after="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7514CA" w:rsidRPr="007D4C8B" w:rsidRDefault="007D4C8B" w:rsidP="0064587D">
      <w:pPr>
        <w:spacing w:after="0"/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7D4C8B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Igor Jerkovic</w:t>
      </w:r>
    </w:p>
    <w:p w:rsidR="007514CA" w:rsidRPr="007D4C8B" w:rsidRDefault="0064587D" w:rsidP="0064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D4C8B" w:rsidRPr="007D4C8B">
          <w:rPr>
            <w:rStyle w:val="Hyperlink"/>
            <w:rFonts w:ascii="Times New Roman" w:hAnsi="Times New Roman" w:cs="Times New Roman"/>
            <w:sz w:val="24"/>
            <w:szCs w:val="24"/>
          </w:rPr>
          <w:t>igor@ktf-split.hr</w:t>
        </w:r>
      </w:hyperlink>
    </w:p>
    <w:p w:rsidR="007D4C8B" w:rsidRPr="007D4C8B" w:rsidRDefault="007D4C8B" w:rsidP="006458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Serreli, G., Jerković, I., Gil, K. A., Marijanović, Z., Pacini, V., &amp; Tuberoso, C. I. G. (2017). Phenolic Compounds, Volatiles and Antioxidant Capacity of White Myrtle Berry Liqueurs.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Plant Foods for Human Nutrition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72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(2), 205-210.</w:t>
      </w:r>
    </w:p>
    <w:p w:rsidR="007D4C8B" w:rsidRPr="007D4C8B" w:rsidRDefault="007D4C8B" w:rsidP="006458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Serreli, G., Jerković, I., Marijanović, Z., Gil, K. A., &amp; Tuberoso, C. I. G. (2017). Evaluation of natural occurring bioactive compounds and antioxidant activity in Nuragus white wines.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Food Research International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99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571-576.</w:t>
      </w:r>
    </w:p>
    <w:p w:rsidR="007D4C8B" w:rsidRPr="007D4C8B" w:rsidRDefault="007D4C8B" w:rsidP="006458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Jokić, S., Jerković, I., Rajić, M., Aladić, K., Bilić, M., &amp; Vidović, S. (2017). SC-CO 2 extraction of Vitex agnus-castus L. fruits: The influence of pressure, temperature and water presoaking on the yield and GC–MS profiles of the extracts in comparison to the essential oil composition.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The Journal of Supercritical Fluids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7D4C8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123</w:t>
      </w:r>
      <w:r w:rsidRPr="007D4C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50-57.</w:t>
      </w:r>
    </w:p>
    <w:p w:rsidR="007D4C8B" w:rsidRPr="007D4C8B" w:rsidRDefault="007D4C8B" w:rsidP="00645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D4C8B" w:rsidRPr="007D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17304"/>
    <w:multiLevelType w:val="hybridMultilevel"/>
    <w:tmpl w:val="6720A84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25132"/>
    <w:multiLevelType w:val="hybridMultilevel"/>
    <w:tmpl w:val="3DCAE4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440D3"/>
    <w:multiLevelType w:val="hybridMultilevel"/>
    <w:tmpl w:val="4B2085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CA"/>
    <w:rsid w:val="0064587D"/>
    <w:rsid w:val="007514CA"/>
    <w:rsid w:val="007D4C8B"/>
    <w:rsid w:val="00B94A85"/>
    <w:rsid w:val="00F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4CA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7514CA"/>
  </w:style>
  <w:style w:type="character" w:styleId="Emphasis">
    <w:name w:val="Emphasis"/>
    <w:basedOn w:val="DefaultParagraphFont"/>
    <w:uiPriority w:val="20"/>
    <w:qFormat/>
    <w:rsid w:val="007514CA"/>
    <w:rPr>
      <w:i/>
      <w:iCs/>
    </w:rPr>
  </w:style>
  <w:style w:type="paragraph" w:styleId="ListParagraph">
    <w:name w:val="List Paragraph"/>
    <w:basedOn w:val="Normal"/>
    <w:uiPriority w:val="34"/>
    <w:qFormat/>
    <w:rsid w:val="007D4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4CA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7514CA"/>
  </w:style>
  <w:style w:type="character" w:styleId="Emphasis">
    <w:name w:val="Emphasis"/>
    <w:basedOn w:val="DefaultParagraphFont"/>
    <w:uiPriority w:val="20"/>
    <w:qFormat/>
    <w:rsid w:val="007514CA"/>
    <w:rPr>
      <w:i/>
      <w:iCs/>
    </w:rPr>
  </w:style>
  <w:style w:type="paragraph" w:styleId="ListParagraph">
    <w:name w:val="List Paragraph"/>
    <w:basedOn w:val="Normal"/>
    <w:uiPriority w:val="34"/>
    <w:qFormat/>
    <w:rsid w:val="007D4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@ktf-split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jca.skerget@u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la.jokic@ptfos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Farmaceut1</dc:creator>
  <cp:lastModifiedBy>Farmaceut1</cp:lastModifiedBy>
  <cp:revision>3</cp:revision>
  <dcterms:created xsi:type="dcterms:W3CDTF">2018-01-17T12:54:00Z</dcterms:created>
  <dcterms:modified xsi:type="dcterms:W3CDTF">2018-01-19T09:29:00Z</dcterms:modified>
</cp:coreProperties>
</file>