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C0D" w:rsidRPr="00685E57" w:rsidRDefault="00202F61" w:rsidP="00685E57">
      <w:pPr>
        <w:spacing w:after="0" w:line="360" w:lineRule="auto"/>
        <w:jc w:val="center"/>
        <w:rPr>
          <w:rFonts w:ascii="Times New Roman" w:hAnsi="Times New Roman" w:cs="Times New Roman"/>
          <w:b/>
          <w:sz w:val="24"/>
          <w:szCs w:val="24"/>
          <w:lang w:val="en-US"/>
        </w:rPr>
      </w:pPr>
      <w:r w:rsidRPr="00685E57">
        <w:rPr>
          <w:rFonts w:ascii="Times New Roman" w:hAnsi="Times New Roman" w:cs="Times New Roman"/>
          <w:b/>
          <w:sz w:val="24"/>
          <w:szCs w:val="24"/>
          <w:lang w:val="en-US"/>
        </w:rPr>
        <w:t xml:space="preserve">Recovery of antioxidant compounds from </w:t>
      </w:r>
      <w:proofErr w:type="spellStart"/>
      <w:r w:rsidRPr="00685E57">
        <w:rPr>
          <w:rFonts w:ascii="Times New Roman" w:hAnsi="Times New Roman" w:cs="Times New Roman"/>
          <w:b/>
          <w:sz w:val="24"/>
          <w:szCs w:val="24"/>
          <w:lang w:val="en-US"/>
        </w:rPr>
        <w:t>aronia</w:t>
      </w:r>
      <w:proofErr w:type="spellEnd"/>
      <w:r w:rsidRPr="00685E57">
        <w:rPr>
          <w:rFonts w:ascii="Times New Roman" w:hAnsi="Times New Roman" w:cs="Times New Roman"/>
          <w:b/>
          <w:sz w:val="24"/>
          <w:szCs w:val="24"/>
          <w:lang w:val="en-US"/>
        </w:rPr>
        <w:t xml:space="preserve"> filter tea factory by –product: novel versus conventional extraction approaches</w:t>
      </w:r>
    </w:p>
    <w:p w:rsidR="00B56CDF" w:rsidRPr="00685E57" w:rsidRDefault="00B56CDF" w:rsidP="00685E57">
      <w:pPr>
        <w:spacing w:after="0" w:line="360" w:lineRule="auto"/>
        <w:jc w:val="center"/>
        <w:rPr>
          <w:rFonts w:ascii="Times New Roman" w:hAnsi="Times New Roman" w:cs="Times New Roman"/>
          <w:b/>
          <w:sz w:val="24"/>
          <w:szCs w:val="24"/>
          <w:lang w:val="en-US"/>
        </w:rPr>
      </w:pPr>
    </w:p>
    <w:p w:rsidR="00ED406F" w:rsidRPr="00685E57" w:rsidRDefault="00BD1427" w:rsidP="00685E57">
      <w:pPr>
        <w:spacing w:after="0"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Aleksandra</w:t>
      </w:r>
      <w:r w:rsidR="00D73913" w:rsidRPr="00685E57">
        <w:rPr>
          <w:rFonts w:ascii="Times New Roman" w:hAnsi="Times New Roman" w:cs="Times New Roman"/>
          <w:sz w:val="24"/>
          <w:szCs w:val="24"/>
          <w:lang w:val="en-US"/>
        </w:rPr>
        <w:t xml:space="preserve"> </w:t>
      </w:r>
      <w:proofErr w:type="spellStart"/>
      <w:r w:rsidR="00D73913" w:rsidRPr="00685E57">
        <w:rPr>
          <w:rFonts w:ascii="Times New Roman" w:hAnsi="Times New Roman" w:cs="Times New Roman"/>
          <w:sz w:val="24"/>
          <w:szCs w:val="24"/>
          <w:lang w:val="en-US"/>
        </w:rPr>
        <w:t>Gavaric</w:t>
      </w:r>
      <w:proofErr w:type="spellEnd"/>
      <w:r w:rsidRPr="00685E57">
        <w:rPr>
          <w:rFonts w:ascii="Times New Roman" w:hAnsi="Times New Roman" w:cs="Times New Roman"/>
          <w:sz w:val="24"/>
          <w:szCs w:val="24"/>
          <w:lang w:val="en-US"/>
        </w:rPr>
        <w:t xml:space="preserve">, </w:t>
      </w:r>
      <w:r w:rsidR="00FB482D" w:rsidRPr="00685E57">
        <w:rPr>
          <w:rFonts w:ascii="Times New Roman" w:hAnsi="Times New Roman" w:cs="Times New Roman"/>
          <w:sz w:val="24"/>
          <w:szCs w:val="24"/>
          <w:lang w:val="en-US"/>
        </w:rPr>
        <w:t xml:space="preserve">Milica </w:t>
      </w:r>
      <w:proofErr w:type="spellStart"/>
      <w:r w:rsidR="00FB482D" w:rsidRPr="00685E57">
        <w:rPr>
          <w:rFonts w:ascii="Times New Roman" w:hAnsi="Times New Roman" w:cs="Times New Roman"/>
          <w:sz w:val="24"/>
          <w:szCs w:val="24"/>
          <w:lang w:val="en-US"/>
        </w:rPr>
        <w:t>Ramic</w:t>
      </w:r>
      <w:proofErr w:type="spellEnd"/>
      <w:r w:rsidRPr="00685E57">
        <w:rPr>
          <w:rFonts w:ascii="Times New Roman" w:hAnsi="Times New Roman" w:cs="Times New Roman"/>
          <w:sz w:val="24"/>
          <w:szCs w:val="24"/>
          <w:lang w:val="en-US"/>
        </w:rPr>
        <w:t xml:space="preserve">, </w:t>
      </w:r>
      <w:proofErr w:type="spellStart"/>
      <w:r w:rsidR="00FB482D" w:rsidRPr="00685E57">
        <w:rPr>
          <w:rFonts w:ascii="Times New Roman" w:hAnsi="Times New Roman" w:cs="Times New Roman"/>
          <w:sz w:val="24"/>
          <w:szCs w:val="24"/>
          <w:lang w:val="en-US"/>
        </w:rPr>
        <w:t>Jelena</w:t>
      </w:r>
      <w:proofErr w:type="spellEnd"/>
      <w:r w:rsidR="00FB482D" w:rsidRPr="00685E57">
        <w:rPr>
          <w:rFonts w:ascii="Times New Roman" w:hAnsi="Times New Roman" w:cs="Times New Roman"/>
          <w:sz w:val="24"/>
          <w:szCs w:val="24"/>
          <w:lang w:val="en-US"/>
        </w:rPr>
        <w:t xml:space="preserve"> </w:t>
      </w:r>
      <w:proofErr w:type="spellStart"/>
      <w:r w:rsidR="00FB482D" w:rsidRPr="00685E57">
        <w:rPr>
          <w:rFonts w:ascii="Times New Roman" w:hAnsi="Times New Roman" w:cs="Times New Roman"/>
          <w:sz w:val="24"/>
          <w:szCs w:val="24"/>
          <w:lang w:val="en-US"/>
        </w:rPr>
        <w:t>Vladic</w:t>
      </w:r>
      <w:proofErr w:type="spellEnd"/>
      <w:r w:rsidRPr="00685E57">
        <w:rPr>
          <w:rFonts w:ascii="Times New Roman" w:hAnsi="Times New Roman" w:cs="Times New Roman"/>
          <w:sz w:val="24"/>
          <w:szCs w:val="24"/>
          <w:lang w:val="en-US"/>
        </w:rPr>
        <w:t xml:space="preserve">, </w:t>
      </w:r>
      <w:proofErr w:type="spellStart"/>
      <w:r w:rsidR="00FB482D" w:rsidRPr="00685E57">
        <w:rPr>
          <w:rFonts w:ascii="Times New Roman" w:hAnsi="Times New Roman" w:cs="Times New Roman"/>
          <w:sz w:val="24"/>
          <w:szCs w:val="24"/>
          <w:lang w:val="en-US"/>
        </w:rPr>
        <w:t>Branimir</w:t>
      </w:r>
      <w:proofErr w:type="spellEnd"/>
      <w:r w:rsidR="00FB482D" w:rsidRPr="00685E57">
        <w:rPr>
          <w:rFonts w:ascii="Times New Roman" w:hAnsi="Times New Roman" w:cs="Times New Roman"/>
          <w:sz w:val="24"/>
          <w:szCs w:val="24"/>
          <w:lang w:val="en-US"/>
        </w:rPr>
        <w:t xml:space="preserve"> </w:t>
      </w:r>
      <w:proofErr w:type="spellStart"/>
      <w:r w:rsidR="00FB482D" w:rsidRPr="00685E57">
        <w:rPr>
          <w:rFonts w:ascii="Times New Roman" w:hAnsi="Times New Roman" w:cs="Times New Roman"/>
          <w:sz w:val="24"/>
          <w:szCs w:val="24"/>
          <w:lang w:val="en-US"/>
        </w:rPr>
        <w:t>Pavlic</w:t>
      </w:r>
      <w:proofErr w:type="spellEnd"/>
      <w:r w:rsidRPr="00685E57">
        <w:rPr>
          <w:rFonts w:ascii="Times New Roman" w:hAnsi="Times New Roman" w:cs="Times New Roman"/>
          <w:sz w:val="24"/>
          <w:szCs w:val="24"/>
          <w:lang w:val="en-US"/>
        </w:rPr>
        <w:t xml:space="preserve">, </w:t>
      </w:r>
      <w:r w:rsidR="009C5E9C" w:rsidRPr="00685E57">
        <w:rPr>
          <w:rFonts w:ascii="Times New Roman" w:hAnsi="Times New Roman" w:cs="Times New Roman"/>
          <w:sz w:val="24"/>
          <w:szCs w:val="24"/>
          <w:lang w:val="en-US"/>
        </w:rPr>
        <w:t xml:space="preserve">Robert </w:t>
      </w:r>
      <w:proofErr w:type="spellStart"/>
      <w:r w:rsidR="009C5E9C" w:rsidRPr="00685E57">
        <w:rPr>
          <w:rFonts w:ascii="Times New Roman" w:hAnsi="Times New Roman" w:cs="Times New Roman"/>
          <w:sz w:val="24"/>
          <w:szCs w:val="24"/>
          <w:lang w:val="en-US"/>
        </w:rPr>
        <w:t>Radosavljevic</w:t>
      </w:r>
      <w:proofErr w:type="spellEnd"/>
      <w:r w:rsidRPr="00685E57">
        <w:rPr>
          <w:rFonts w:ascii="Times New Roman" w:hAnsi="Times New Roman" w:cs="Times New Roman"/>
          <w:sz w:val="24"/>
          <w:szCs w:val="24"/>
          <w:lang w:val="en-US"/>
        </w:rPr>
        <w:t xml:space="preserve">, </w:t>
      </w:r>
      <w:proofErr w:type="spellStart"/>
      <w:r w:rsidR="00953AB7" w:rsidRPr="00685E57">
        <w:rPr>
          <w:rFonts w:ascii="Times New Roman" w:hAnsi="Times New Roman" w:cs="Times New Roman"/>
          <w:sz w:val="24"/>
          <w:szCs w:val="24"/>
          <w:lang w:val="en-US"/>
        </w:rPr>
        <w:t>Senka</w:t>
      </w:r>
      <w:proofErr w:type="spellEnd"/>
      <w:r w:rsidR="00C5264E" w:rsidRPr="00685E57">
        <w:rPr>
          <w:rFonts w:ascii="Times New Roman" w:hAnsi="Times New Roman" w:cs="Times New Roman"/>
          <w:sz w:val="24"/>
          <w:szCs w:val="24"/>
          <w:lang w:val="en-US"/>
        </w:rPr>
        <w:t xml:space="preserve"> </w:t>
      </w:r>
      <w:proofErr w:type="spellStart"/>
      <w:r w:rsidR="005D4359" w:rsidRPr="00685E57">
        <w:rPr>
          <w:rFonts w:ascii="Times New Roman" w:hAnsi="Times New Roman" w:cs="Times New Roman"/>
          <w:sz w:val="24"/>
          <w:szCs w:val="24"/>
          <w:lang w:val="en-US"/>
        </w:rPr>
        <w:t>Vidovic</w:t>
      </w:r>
      <w:proofErr w:type="spellEnd"/>
      <w:r w:rsidR="004368EF" w:rsidRPr="00685E57">
        <w:rPr>
          <w:rStyle w:val="FootnoteReference"/>
          <w:rFonts w:ascii="Times New Roman" w:hAnsi="Times New Roman" w:cs="Times New Roman"/>
          <w:sz w:val="24"/>
          <w:szCs w:val="24"/>
          <w:lang w:val="en-US"/>
        </w:rPr>
        <w:footnoteReference w:id="1"/>
      </w:r>
    </w:p>
    <w:p w:rsidR="00BD1427" w:rsidRPr="00685E57" w:rsidRDefault="00ED406F" w:rsidP="00685E57">
      <w:pPr>
        <w:spacing w:after="0"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Faculty of Technology, University of Novi Sad, 21000, </w:t>
      </w:r>
      <w:proofErr w:type="spellStart"/>
      <w:r w:rsidRPr="00685E57">
        <w:rPr>
          <w:rFonts w:ascii="Times New Roman" w:hAnsi="Times New Roman" w:cs="Times New Roman"/>
          <w:sz w:val="24"/>
          <w:szCs w:val="24"/>
          <w:lang w:val="en-US"/>
        </w:rPr>
        <w:t>Bulevar</w:t>
      </w:r>
      <w:proofErr w:type="spellEnd"/>
      <w:r w:rsidRPr="00685E57">
        <w:rPr>
          <w:rFonts w:ascii="Times New Roman" w:hAnsi="Times New Roman" w:cs="Times New Roman"/>
          <w:sz w:val="24"/>
          <w:szCs w:val="24"/>
          <w:lang w:val="en-US"/>
        </w:rPr>
        <w:t xml:space="preserve"> </w:t>
      </w:r>
      <w:proofErr w:type="spellStart"/>
      <w:r w:rsidRPr="00685E57">
        <w:rPr>
          <w:rFonts w:ascii="Times New Roman" w:hAnsi="Times New Roman" w:cs="Times New Roman"/>
          <w:sz w:val="24"/>
          <w:szCs w:val="24"/>
          <w:lang w:val="en-US"/>
        </w:rPr>
        <w:t>cara</w:t>
      </w:r>
      <w:proofErr w:type="spellEnd"/>
      <w:r w:rsidRPr="00685E57">
        <w:rPr>
          <w:rFonts w:ascii="Times New Roman" w:hAnsi="Times New Roman" w:cs="Times New Roman"/>
          <w:sz w:val="24"/>
          <w:szCs w:val="24"/>
          <w:lang w:val="en-US"/>
        </w:rPr>
        <w:t xml:space="preserve"> </w:t>
      </w:r>
      <w:proofErr w:type="spellStart"/>
      <w:r w:rsidRPr="00685E57">
        <w:rPr>
          <w:rFonts w:ascii="Times New Roman" w:hAnsi="Times New Roman" w:cs="Times New Roman"/>
          <w:sz w:val="24"/>
          <w:szCs w:val="24"/>
          <w:lang w:val="en-US"/>
        </w:rPr>
        <w:t>Lazara</w:t>
      </w:r>
      <w:proofErr w:type="spellEnd"/>
      <w:r w:rsidRPr="00685E57">
        <w:rPr>
          <w:rFonts w:ascii="Times New Roman" w:hAnsi="Times New Roman" w:cs="Times New Roman"/>
          <w:sz w:val="24"/>
          <w:szCs w:val="24"/>
          <w:lang w:val="en-US"/>
        </w:rPr>
        <w:t xml:space="preserve"> 1, Novi Sad, Serbia</w:t>
      </w:r>
    </w:p>
    <w:p w:rsidR="000937F8" w:rsidRPr="00685E57" w:rsidRDefault="000937F8" w:rsidP="00685E57">
      <w:pPr>
        <w:spacing w:after="0" w:line="360" w:lineRule="auto"/>
        <w:jc w:val="center"/>
        <w:rPr>
          <w:rFonts w:ascii="Times New Roman" w:hAnsi="Times New Roman" w:cs="Times New Roman"/>
          <w:sz w:val="24"/>
          <w:szCs w:val="24"/>
          <w:lang w:val="en-US"/>
        </w:rPr>
      </w:pPr>
    </w:p>
    <w:p w:rsidR="003F222C" w:rsidRPr="00685E57" w:rsidRDefault="0097178A" w:rsidP="00685E57">
      <w:pPr>
        <w:spacing w:after="0"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t>Abstract</w:t>
      </w:r>
      <w:r w:rsidR="003776A3" w:rsidRPr="00685E57">
        <w:rPr>
          <w:rFonts w:ascii="Times New Roman" w:hAnsi="Times New Roman" w:cs="Times New Roman"/>
          <w:b/>
          <w:sz w:val="24"/>
          <w:szCs w:val="24"/>
          <w:lang w:val="en-US"/>
        </w:rPr>
        <w:t xml:space="preserve"> </w:t>
      </w:r>
    </w:p>
    <w:p w:rsidR="003953BC" w:rsidRPr="00685E57" w:rsidRDefault="00843A1B"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Black chokeberry</w:t>
      </w:r>
      <w:r w:rsidR="00C46FFB" w:rsidRPr="00685E57">
        <w:rPr>
          <w:rFonts w:ascii="Times New Roman" w:hAnsi="Times New Roman" w:cs="Times New Roman"/>
          <w:sz w:val="24"/>
          <w:szCs w:val="24"/>
          <w:lang w:val="en-US"/>
        </w:rPr>
        <w:t xml:space="preserve"> (</w:t>
      </w:r>
      <w:proofErr w:type="spellStart"/>
      <w:r w:rsidR="00C46FFB" w:rsidRPr="00685E57">
        <w:rPr>
          <w:rFonts w:ascii="Times New Roman" w:hAnsi="Times New Roman" w:cs="Times New Roman"/>
          <w:i/>
          <w:sz w:val="24"/>
          <w:szCs w:val="24"/>
          <w:lang w:val="en-US"/>
        </w:rPr>
        <w:t>Aronia</w:t>
      </w:r>
      <w:proofErr w:type="spellEnd"/>
      <w:r w:rsidR="00C46FFB" w:rsidRPr="00685E57">
        <w:rPr>
          <w:rFonts w:ascii="Times New Roman" w:hAnsi="Times New Roman" w:cs="Times New Roman"/>
          <w:i/>
          <w:sz w:val="24"/>
          <w:szCs w:val="24"/>
          <w:lang w:val="en-US"/>
        </w:rPr>
        <w:t xml:space="preserve"> </w:t>
      </w:r>
      <w:proofErr w:type="spellStart"/>
      <w:r w:rsidR="00C46FFB" w:rsidRPr="00685E57">
        <w:rPr>
          <w:rFonts w:ascii="Times New Roman" w:hAnsi="Times New Roman" w:cs="Times New Roman"/>
          <w:i/>
          <w:sz w:val="24"/>
          <w:szCs w:val="24"/>
          <w:lang w:val="en-US"/>
        </w:rPr>
        <w:t>melanocarpa</w:t>
      </w:r>
      <w:proofErr w:type="spellEnd"/>
      <w:r w:rsidR="00C46FFB" w:rsidRPr="00685E57">
        <w:rPr>
          <w:rFonts w:ascii="Times New Roman" w:hAnsi="Times New Roman" w:cs="Times New Roman"/>
          <w:sz w:val="24"/>
          <w:szCs w:val="24"/>
          <w:lang w:val="en-US"/>
        </w:rPr>
        <w:t xml:space="preserve"> L.)</w:t>
      </w:r>
      <w:r w:rsidRPr="00685E57">
        <w:rPr>
          <w:rFonts w:ascii="Times New Roman" w:hAnsi="Times New Roman" w:cs="Times New Roman"/>
          <w:sz w:val="24"/>
          <w:szCs w:val="24"/>
          <w:lang w:val="en-US"/>
        </w:rPr>
        <w:t xml:space="preserve"> by-product from filter tea factory </w:t>
      </w:r>
      <w:r w:rsidR="009053CA" w:rsidRPr="00685E57">
        <w:rPr>
          <w:rFonts w:ascii="Times New Roman" w:hAnsi="Times New Roman" w:cs="Times New Roman"/>
          <w:sz w:val="24"/>
          <w:szCs w:val="24"/>
          <w:lang w:val="en-US"/>
        </w:rPr>
        <w:t>underwent</w:t>
      </w:r>
      <w:r w:rsidRPr="00685E57">
        <w:rPr>
          <w:rFonts w:ascii="Times New Roman" w:hAnsi="Times New Roman" w:cs="Times New Roman"/>
          <w:sz w:val="24"/>
          <w:szCs w:val="24"/>
          <w:lang w:val="en-US"/>
        </w:rPr>
        <w:t xml:space="preserve"> subcritical water extraction</w:t>
      </w:r>
      <w:r w:rsidR="00D27CFA" w:rsidRPr="00685E57">
        <w:rPr>
          <w:rFonts w:ascii="Times New Roman" w:hAnsi="Times New Roman" w:cs="Times New Roman"/>
          <w:sz w:val="24"/>
          <w:szCs w:val="24"/>
          <w:lang w:val="en-US"/>
        </w:rPr>
        <w:t xml:space="preserve"> (SWE)</w:t>
      </w:r>
      <w:r w:rsidR="009053CA" w:rsidRPr="00685E57">
        <w:rPr>
          <w:rFonts w:ascii="Times New Roman" w:hAnsi="Times New Roman" w:cs="Times New Roman"/>
          <w:sz w:val="24"/>
          <w:szCs w:val="24"/>
          <w:lang w:val="en-US"/>
        </w:rPr>
        <w:t xml:space="preserve"> in order to recover polyphenolics and determine its antioxidant potential</w:t>
      </w:r>
      <w:r w:rsidRPr="00685E57">
        <w:rPr>
          <w:rFonts w:ascii="Times New Roman" w:hAnsi="Times New Roman" w:cs="Times New Roman"/>
          <w:sz w:val="24"/>
          <w:szCs w:val="24"/>
          <w:lang w:val="en-US"/>
        </w:rPr>
        <w:t xml:space="preserve">. </w:t>
      </w:r>
      <w:r w:rsidR="00F94845" w:rsidRPr="00685E57">
        <w:rPr>
          <w:rFonts w:ascii="Times New Roman" w:hAnsi="Times New Roman" w:cs="Times New Roman"/>
          <w:sz w:val="24"/>
          <w:szCs w:val="24"/>
          <w:lang w:val="en-US"/>
        </w:rPr>
        <w:t xml:space="preserve">In the current study </w:t>
      </w:r>
      <w:r w:rsidR="00F53EFC" w:rsidRPr="00685E57">
        <w:rPr>
          <w:rFonts w:ascii="Times New Roman" w:hAnsi="Times New Roman" w:cs="Times New Roman"/>
          <w:sz w:val="24"/>
          <w:szCs w:val="24"/>
          <w:lang w:val="en-US"/>
        </w:rPr>
        <w:t>Box-</w:t>
      </w:r>
      <w:proofErr w:type="spellStart"/>
      <w:r w:rsidR="00F53EFC" w:rsidRPr="00685E57">
        <w:rPr>
          <w:rFonts w:ascii="Times New Roman" w:hAnsi="Times New Roman" w:cs="Times New Roman"/>
          <w:sz w:val="24"/>
          <w:szCs w:val="24"/>
          <w:lang w:val="en-US"/>
        </w:rPr>
        <w:t>Behnken</w:t>
      </w:r>
      <w:proofErr w:type="spellEnd"/>
      <w:r w:rsidR="00F53EFC" w:rsidRPr="00685E57">
        <w:rPr>
          <w:rFonts w:ascii="Times New Roman" w:hAnsi="Times New Roman" w:cs="Times New Roman"/>
          <w:sz w:val="24"/>
          <w:szCs w:val="24"/>
          <w:lang w:val="en-US"/>
        </w:rPr>
        <w:t xml:space="preserve"> design </w:t>
      </w:r>
      <w:r w:rsidR="00F94845" w:rsidRPr="00685E57">
        <w:rPr>
          <w:rFonts w:ascii="Times New Roman" w:hAnsi="Times New Roman" w:cs="Times New Roman"/>
          <w:sz w:val="24"/>
          <w:szCs w:val="24"/>
          <w:lang w:val="en-US"/>
        </w:rPr>
        <w:t xml:space="preserve">was applied </w:t>
      </w:r>
      <w:r w:rsidR="00F37D5F" w:rsidRPr="00685E57">
        <w:rPr>
          <w:rFonts w:ascii="Times New Roman" w:hAnsi="Times New Roman" w:cs="Times New Roman"/>
          <w:sz w:val="24"/>
          <w:szCs w:val="24"/>
          <w:lang w:val="en-US"/>
        </w:rPr>
        <w:t>for optimization</w:t>
      </w:r>
      <w:r w:rsidR="00F94845" w:rsidRPr="00685E57">
        <w:rPr>
          <w:rFonts w:ascii="Times New Roman" w:hAnsi="Times New Roman" w:cs="Times New Roman"/>
          <w:sz w:val="24"/>
          <w:szCs w:val="24"/>
          <w:lang w:val="en-US"/>
        </w:rPr>
        <w:t xml:space="preserve">. Independent variables used in experimental </w:t>
      </w:r>
      <w:r w:rsidR="002849CA" w:rsidRPr="00685E57">
        <w:rPr>
          <w:rFonts w:ascii="Times New Roman" w:hAnsi="Times New Roman" w:cs="Times New Roman"/>
          <w:sz w:val="24"/>
          <w:szCs w:val="24"/>
          <w:lang w:val="en-US"/>
        </w:rPr>
        <w:t>design were temperature (T, 120–</w:t>
      </w:r>
      <w:r w:rsidR="00F94845" w:rsidRPr="00685E57">
        <w:rPr>
          <w:rFonts w:ascii="Times New Roman" w:hAnsi="Times New Roman" w:cs="Times New Roman"/>
          <w:sz w:val="24"/>
          <w:szCs w:val="24"/>
          <w:lang w:val="en-US"/>
        </w:rPr>
        <w:t>200</w:t>
      </w:r>
      <w:r w:rsidR="00A10DBD" w:rsidRPr="00685E57">
        <w:rPr>
          <w:rFonts w:ascii="Times New Roman" w:hAnsi="Times New Roman" w:cs="Times New Roman"/>
          <w:sz w:val="24"/>
          <w:szCs w:val="24"/>
          <w:lang w:val="en-US"/>
        </w:rPr>
        <w:t xml:space="preserve"> </w:t>
      </w:r>
      <w:r w:rsidR="00F94845" w:rsidRPr="00685E57">
        <w:rPr>
          <w:rFonts w:ascii="Times New Roman" w:hAnsi="Times New Roman" w:cs="Times New Roman"/>
          <w:sz w:val="24"/>
          <w:szCs w:val="24"/>
          <w:lang w:val="en-US"/>
        </w:rPr>
        <w:t>°C), extraction time (t, 1</w:t>
      </w:r>
      <w:r w:rsidR="002849CA" w:rsidRPr="00685E57">
        <w:rPr>
          <w:rFonts w:ascii="Times New Roman" w:hAnsi="Times New Roman" w:cs="Times New Roman"/>
          <w:sz w:val="24"/>
          <w:szCs w:val="24"/>
          <w:lang w:val="en-US"/>
        </w:rPr>
        <w:t>5–</w:t>
      </w:r>
      <w:r w:rsidR="00F94845" w:rsidRPr="00685E57">
        <w:rPr>
          <w:rFonts w:ascii="Times New Roman" w:hAnsi="Times New Roman" w:cs="Times New Roman"/>
          <w:sz w:val="24"/>
          <w:szCs w:val="24"/>
          <w:lang w:val="en-US"/>
        </w:rPr>
        <w:t>35 min) and hydr</w:t>
      </w:r>
      <w:r w:rsidR="002849CA" w:rsidRPr="00685E57">
        <w:rPr>
          <w:rFonts w:ascii="Times New Roman" w:hAnsi="Times New Roman" w:cs="Times New Roman"/>
          <w:sz w:val="24"/>
          <w:szCs w:val="24"/>
          <w:lang w:val="en-US"/>
        </w:rPr>
        <w:t>ochloride concentration (c, 0–</w:t>
      </w:r>
      <w:r w:rsidR="00F94845" w:rsidRPr="00685E57">
        <w:rPr>
          <w:rFonts w:ascii="Times New Roman" w:hAnsi="Times New Roman" w:cs="Times New Roman"/>
          <w:sz w:val="24"/>
          <w:szCs w:val="24"/>
          <w:lang w:val="en-US"/>
        </w:rPr>
        <w:t>1.5 %).</w:t>
      </w:r>
      <w:r w:rsidR="00076D48" w:rsidRPr="00685E57">
        <w:rPr>
          <w:rFonts w:ascii="Times New Roman" w:hAnsi="Times New Roman" w:cs="Times New Roman"/>
          <w:sz w:val="24"/>
          <w:szCs w:val="24"/>
          <w:lang w:val="en-US"/>
        </w:rPr>
        <w:t xml:space="preserve"> Experimental results were </w:t>
      </w:r>
      <w:r w:rsidR="00011C56" w:rsidRPr="00685E57">
        <w:rPr>
          <w:rFonts w:ascii="Times New Roman" w:hAnsi="Times New Roman" w:cs="Times New Roman"/>
          <w:sz w:val="24"/>
          <w:szCs w:val="24"/>
          <w:lang w:val="en-US"/>
        </w:rPr>
        <w:t>fitted to a second-order polynomial model where multiple regression analysis and analysis of variance were used to determine fitness of the model and optimal conditions.</w:t>
      </w:r>
      <w:r w:rsidR="00666372" w:rsidRPr="00685E57">
        <w:rPr>
          <w:rFonts w:ascii="Times New Roman" w:hAnsi="Times New Roman" w:cs="Times New Roman"/>
          <w:sz w:val="24"/>
          <w:szCs w:val="24"/>
          <w:lang w:val="en-US"/>
        </w:rPr>
        <w:t xml:space="preserve"> The optimized SWE conditions for maximum response</w:t>
      </w:r>
      <w:r w:rsidR="00B10304" w:rsidRPr="00685E57">
        <w:rPr>
          <w:rFonts w:ascii="Times New Roman" w:hAnsi="Times New Roman" w:cs="Times New Roman"/>
          <w:sz w:val="24"/>
          <w:szCs w:val="24"/>
          <w:lang w:val="en-US"/>
        </w:rPr>
        <w:t>s</w:t>
      </w:r>
      <w:r w:rsidR="00666372" w:rsidRPr="00685E57">
        <w:rPr>
          <w:rFonts w:ascii="Times New Roman" w:hAnsi="Times New Roman" w:cs="Times New Roman"/>
          <w:sz w:val="24"/>
          <w:szCs w:val="24"/>
          <w:lang w:val="en-US"/>
        </w:rPr>
        <w:t xml:space="preserve"> of </w:t>
      </w:r>
      <w:r w:rsidR="00EA6503" w:rsidRPr="00685E57">
        <w:rPr>
          <w:rFonts w:ascii="Times New Roman" w:hAnsi="Times New Roman" w:cs="Times New Roman"/>
          <w:sz w:val="24"/>
          <w:szCs w:val="24"/>
          <w:lang w:val="en-US"/>
        </w:rPr>
        <w:t>total phenols (</w:t>
      </w:r>
      <w:r w:rsidR="00666372" w:rsidRPr="00685E57">
        <w:rPr>
          <w:rFonts w:ascii="Times New Roman" w:hAnsi="Times New Roman" w:cs="Times New Roman"/>
          <w:sz w:val="24"/>
          <w:szCs w:val="24"/>
          <w:lang w:val="en-US"/>
        </w:rPr>
        <w:t>TP</w:t>
      </w:r>
      <w:r w:rsidR="00EA6503" w:rsidRPr="00685E57">
        <w:rPr>
          <w:rFonts w:ascii="Times New Roman" w:hAnsi="Times New Roman" w:cs="Times New Roman"/>
          <w:sz w:val="24"/>
          <w:szCs w:val="24"/>
          <w:lang w:val="en-US"/>
        </w:rPr>
        <w:t>)</w:t>
      </w:r>
      <w:r w:rsidR="00666372" w:rsidRPr="00685E57">
        <w:rPr>
          <w:rFonts w:ascii="Times New Roman" w:hAnsi="Times New Roman" w:cs="Times New Roman"/>
          <w:sz w:val="24"/>
          <w:szCs w:val="24"/>
          <w:lang w:val="en-US"/>
        </w:rPr>
        <w:t xml:space="preserve">, </w:t>
      </w:r>
      <w:r w:rsidR="00EA6503" w:rsidRPr="00685E57">
        <w:rPr>
          <w:rFonts w:ascii="Times New Roman" w:hAnsi="Times New Roman" w:cs="Times New Roman"/>
          <w:sz w:val="24"/>
          <w:szCs w:val="24"/>
          <w:lang w:val="en-US"/>
        </w:rPr>
        <w:t>total flavonoids (</w:t>
      </w:r>
      <w:r w:rsidR="00666372" w:rsidRPr="00685E57">
        <w:rPr>
          <w:rFonts w:ascii="Times New Roman" w:hAnsi="Times New Roman" w:cs="Times New Roman"/>
          <w:sz w:val="24"/>
          <w:szCs w:val="24"/>
          <w:lang w:val="en-US"/>
        </w:rPr>
        <w:t>TF</w:t>
      </w:r>
      <w:r w:rsidR="00EA6503" w:rsidRPr="00685E57">
        <w:rPr>
          <w:rFonts w:ascii="Times New Roman" w:hAnsi="Times New Roman" w:cs="Times New Roman"/>
          <w:sz w:val="24"/>
          <w:szCs w:val="24"/>
          <w:lang w:val="en-US"/>
        </w:rPr>
        <w:t>)</w:t>
      </w:r>
      <w:r w:rsidR="00666372" w:rsidRPr="00685E57">
        <w:rPr>
          <w:rFonts w:ascii="Times New Roman" w:hAnsi="Times New Roman" w:cs="Times New Roman"/>
          <w:sz w:val="24"/>
          <w:szCs w:val="24"/>
          <w:lang w:val="en-US"/>
        </w:rPr>
        <w:t xml:space="preserve"> and</w:t>
      </w:r>
      <w:r w:rsidR="00EA6503" w:rsidRPr="00685E57">
        <w:rPr>
          <w:rFonts w:ascii="Times New Roman" w:hAnsi="Times New Roman" w:cs="Times New Roman"/>
          <w:sz w:val="24"/>
          <w:szCs w:val="24"/>
          <w:lang w:val="en-US"/>
        </w:rPr>
        <w:t xml:space="preserve"> monomeric </w:t>
      </w:r>
      <w:proofErr w:type="spellStart"/>
      <w:r w:rsidR="00EA6503" w:rsidRPr="00685E57">
        <w:rPr>
          <w:rFonts w:ascii="Times New Roman" w:hAnsi="Times New Roman" w:cs="Times New Roman"/>
          <w:sz w:val="24"/>
          <w:szCs w:val="24"/>
          <w:lang w:val="en-US"/>
        </w:rPr>
        <w:t>anthocyanins</w:t>
      </w:r>
      <w:proofErr w:type="spellEnd"/>
      <w:r w:rsidR="00EA6503" w:rsidRPr="00685E57">
        <w:rPr>
          <w:rFonts w:ascii="Times New Roman" w:hAnsi="Times New Roman" w:cs="Times New Roman"/>
          <w:sz w:val="24"/>
          <w:szCs w:val="24"/>
          <w:lang w:val="en-US"/>
        </w:rPr>
        <w:t xml:space="preserve"> (</w:t>
      </w:r>
      <w:r w:rsidR="00666372" w:rsidRPr="00685E57">
        <w:rPr>
          <w:rFonts w:ascii="Times New Roman" w:hAnsi="Times New Roman" w:cs="Times New Roman"/>
          <w:sz w:val="24"/>
          <w:szCs w:val="24"/>
          <w:lang w:val="en-US"/>
        </w:rPr>
        <w:t>MA</w:t>
      </w:r>
      <w:r w:rsidR="00EA6503" w:rsidRPr="00685E57">
        <w:rPr>
          <w:rFonts w:ascii="Times New Roman" w:hAnsi="Times New Roman" w:cs="Times New Roman"/>
          <w:sz w:val="24"/>
          <w:szCs w:val="24"/>
          <w:lang w:val="en-US"/>
        </w:rPr>
        <w:t>) contents</w:t>
      </w:r>
      <w:r w:rsidR="00666372" w:rsidRPr="00685E57">
        <w:rPr>
          <w:rFonts w:ascii="Times New Roman" w:hAnsi="Times New Roman" w:cs="Times New Roman"/>
          <w:sz w:val="24"/>
          <w:szCs w:val="24"/>
          <w:lang w:val="en-US"/>
        </w:rPr>
        <w:t>, and minimum response of IC</w:t>
      </w:r>
      <w:r w:rsidR="00666372" w:rsidRPr="00685E57">
        <w:rPr>
          <w:rFonts w:ascii="Times New Roman" w:hAnsi="Times New Roman" w:cs="Times New Roman"/>
          <w:sz w:val="24"/>
          <w:szCs w:val="24"/>
          <w:vertAlign w:val="subscript"/>
          <w:lang w:val="en-US"/>
        </w:rPr>
        <w:t>50</w:t>
      </w:r>
      <w:r w:rsidR="00666372" w:rsidRPr="00685E57">
        <w:rPr>
          <w:rFonts w:ascii="Times New Roman" w:hAnsi="Times New Roman" w:cs="Times New Roman"/>
          <w:sz w:val="24"/>
          <w:szCs w:val="24"/>
          <w:lang w:val="en-US"/>
        </w:rPr>
        <w:t xml:space="preserve"> were temperature of 120.4 °C, extraction time of 15.2 min and absence of acidifier.</w:t>
      </w:r>
      <w:r w:rsidR="00011C56" w:rsidRPr="00685E57">
        <w:rPr>
          <w:rFonts w:ascii="Times New Roman" w:hAnsi="Times New Roman" w:cs="Times New Roman"/>
          <w:sz w:val="24"/>
          <w:szCs w:val="24"/>
          <w:lang w:val="en-US"/>
        </w:rPr>
        <w:t xml:space="preserve"> </w:t>
      </w:r>
      <w:r w:rsidR="00456E2C" w:rsidRPr="00685E57">
        <w:rPr>
          <w:rFonts w:ascii="Times New Roman" w:hAnsi="Times New Roman" w:cs="Times New Roman"/>
          <w:sz w:val="24"/>
          <w:szCs w:val="24"/>
          <w:lang w:val="en-US"/>
        </w:rPr>
        <w:t xml:space="preserve">The </w:t>
      </w:r>
      <w:r w:rsidR="00C46FFB" w:rsidRPr="00685E57">
        <w:rPr>
          <w:rFonts w:ascii="Times New Roman" w:hAnsi="Times New Roman" w:cs="Times New Roman"/>
          <w:sz w:val="24"/>
          <w:szCs w:val="24"/>
          <w:lang w:val="en-US"/>
        </w:rPr>
        <w:t xml:space="preserve">predicted </w:t>
      </w:r>
      <w:r w:rsidR="00456E2C" w:rsidRPr="00685E57">
        <w:rPr>
          <w:rFonts w:ascii="Times New Roman" w:hAnsi="Times New Roman" w:cs="Times New Roman"/>
          <w:sz w:val="24"/>
          <w:szCs w:val="24"/>
          <w:lang w:val="en-US"/>
        </w:rPr>
        <w:t>values of TP, TF, MA and IC</w:t>
      </w:r>
      <w:r w:rsidR="00456E2C" w:rsidRPr="00685E57">
        <w:rPr>
          <w:rFonts w:ascii="Times New Roman" w:hAnsi="Times New Roman" w:cs="Times New Roman"/>
          <w:sz w:val="24"/>
          <w:szCs w:val="24"/>
          <w:vertAlign w:val="subscript"/>
          <w:lang w:val="en-US"/>
        </w:rPr>
        <w:t>50</w:t>
      </w:r>
      <w:r w:rsidR="000576B9" w:rsidRPr="00685E57">
        <w:rPr>
          <w:rFonts w:ascii="Times New Roman" w:hAnsi="Times New Roman" w:cs="Times New Roman"/>
          <w:sz w:val="24"/>
          <w:szCs w:val="24"/>
          <w:lang w:val="en-US"/>
        </w:rPr>
        <w:t xml:space="preserve"> </w:t>
      </w:r>
      <w:r w:rsidR="00C46FFB" w:rsidRPr="00685E57">
        <w:rPr>
          <w:rFonts w:ascii="Times New Roman" w:hAnsi="Times New Roman" w:cs="Times New Roman"/>
          <w:sz w:val="24"/>
          <w:szCs w:val="24"/>
          <w:lang w:val="en-US"/>
        </w:rPr>
        <w:t>at these conditions were</w:t>
      </w:r>
      <w:r w:rsidR="00011C56" w:rsidRPr="00685E57">
        <w:rPr>
          <w:rFonts w:ascii="Times New Roman" w:hAnsi="Times New Roman" w:cs="Times New Roman"/>
          <w:sz w:val="24"/>
          <w:szCs w:val="24"/>
          <w:lang w:val="en-US"/>
        </w:rPr>
        <w:t xml:space="preserve">: </w:t>
      </w:r>
      <w:r w:rsidR="001B34C6" w:rsidRPr="00685E57">
        <w:rPr>
          <w:rFonts w:ascii="Times New Roman" w:hAnsi="Times New Roman" w:cs="Times New Roman"/>
          <w:sz w:val="24"/>
          <w:szCs w:val="24"/>
          <w:lang w:val="en-US"/>
        </w:rPr>
        <w:t>32.8863 mg GAE/g, 23.5164 mg C</w:t>
      </w:r>
      <w:r w:rsidR="00915372" w:rsidRPr="00685E57">
        <w:rPr>
          <w:rFonts w:ascii="Times New Roman" w:hAnsi="Times New Roman" w:cs="Times New Roman"/>
          <w:sz w:val="24"/>
          <w:szCs w:val="24"/>
          <w:lang w:val="en-US"/>
        </w:rPr>
        <w:t>E</w:t>
      </w:r>
      <w:r w:rsidR="001B34C6" w:rsidRPr="00685E57">
        <w:rPr>
          <w:rFonts w:ascii="Times New Roman" w:hAnsi="Times New Roman" w:cs="Times New Roman"/>
          <w:sz w:val="24"/>
          <w:szCs w:val="24"/>
          <w:lang w:val="en-US"/>
        </w:rPr>
        <w:t>/g, 0.5124 mg C3G/g and 0.0055 mg/</w:t>
      </w:r>
      <w:r w:rsidR="00C46FFB" w:rsidRPr="00685E57">
        <w:rPr>
          <w:rFonts w:ascii="Times New Roman" w:hAnsi="Times New Roman" w:cs="Times New Roman"/>
          <w:sz w:val="24"/>
          <w:szCs w:val="24"/>
          <w:lang w:val="en-US"/>
        </w:rPr>
        <w:t>mL</w:t>
      </w:r>
      <w:r w:rsidR="001B34C6" w:rsidRPr="00685E57">
        <w:rPr>
          <w:rFonts w:ascii="Times New Roman" w:hAnsi="Times New Roman" w:cs="Times New Roman"/>
          <w:sz w:val="24"/>
          <w:szCs w:val="24"/>
          <w:lang w:val="en-US"/>
        </w:rPr>
        <w:t>, respectively.</w:t>
      </w:r>
    </w:p>
    <w:p w:rsidR="000937F8" w:rsidRPr="00685E57" w:rsidRDefault="000937F8" w:rsidP="00685E57">
      <w:pPr>
        <w:spacing w:after="0" w:line="360" w:lineRule="auto"/>
        <w:jc w:val="both"/>
        <w:rPr>
          <w:rFonts w:ascii="Times New Roman" w:hAnsi="Times New Roman" w:cs="Times New Roman"/>
          <w:sz w:val="24"/>
          <w:szCs w:val="24"/>
          <w:lang w:val="en-US"/>
        </w:rPr>
      </w:pPr>
    </w:p>
    <w:p w:rsidR="007D0455" w:rsidRPr="00685E57" w:rsidRDefault="0097178A" w:rsidP="00685E57">
      <w:pPr>
        <w:spacing w:after="0" w:line="360" w:lineRule="auto"/>
        <w:jc w:val="both"/>
        <w:rPr>
          <w:rFonts w:ascii="Times New Roman" w:hAnsi="Times New Roman" w:cs="Times New Roman"/>
          <w:b/>
          <w:sz w:val="24"/>
          <w:szCs w:val="24"/>
          <w:lang w:val="en-US"/>
        </w:rPr>
      </w:pPr>
      <w:r w:rsidRPr="00685E57">
        <w:rPr>
          <w:rFonts w:ascii="Times New Roman" w:hAnsi="Times New Roman" w:cs="Times New Roman"/>
          <w:b/>
          <w:sz w:val="24"/>
          <w:szCs w:val="24"/>
          <w:lang w:val="en-US"/>
        </w:rPr>
        <w:t>Keywords:</w:t>
      </w:r>
      <w:r w:rsidR="00867A6B" w:rsidRPr="00685E57">
        <w:rPr>
          <w:rFonts w:ascii="Times New Roman" w:hAnsi="Times New Roman" w:cs="Times New Roman"/>
          <w:b/>
          <w:sz w:val="24"/>
          <w:szCs w:val="24"/>
          <w:lang w:val="en-US"/>
        </w:rPr>
        <w:t xml:space="preserve"> </w:t>
      </w:r>
      <w:proofErr w:type="spellStart"/>
      <w:r w:rsidR="00867A6B" w:rsidRPr="00685E57">
        <w:rPr>
          <w:rFonts w:ascii="Times New Roman" w:hAnsi="Times New Roman" w:cs="Times New Roman"/>
          <w:b/>
          <w:i/>
          <w:sz w:val="24"/>
          <w:szCs w:val="24"/>
          <w:lang w:val="en-US"/>
        </w:rPr>
        <w:t>Aro</w:t>
      </w:r>
      <w:r w:rsidR="00D056A8" w:rsidRPr="00685E57">
        <w:rPr>
          <w:rFonts w:ascii="Times New Roman" w:hAnsi="Times New Roman" w:cs="Times New Roman"/>
          <w:b/>
          <w:i/>
          <w:sz w:val="24"/>
          <w:szCs w:val="24"/>
          <w:lang w:val="en-US"/>
        </w:rPr>
        <w:t>nia</w:t>
      </w:r>
      <w:proofErr w:type="spellEnd"/>
      <w:r w:rsidR="00D056A8" w:rsidRPr="00685E57">
        <w:rPr>
          <w:rFonts w:ascii="Times New Roman" w:hAnsi="Times New Roman" w:cs="Times New Roman"/>
          <w:b/>
          <w:i/>
          <w:sz w:val="24"/>
          <w:szCs w:val="24"/>
          <w:lang w:val="en-US"/>
        </w:rPr>
        <w:t xml:space="preserve"> </w:t>
      </w:r>
      <w:proofErr w:type="spellStart"/>
      <w:r w:rsidR="00D056A8" w:rsidRPr="00685E57">
        <w:rPr>
          <w:rFonts w:ascii="Times New Roman" w:hAnsi="Times New Roman" w:cs="Times New Roman"/>
          <w:b/>
          <w:i/>
          <w:sz w:val="24"/>
          <w:szCs w:val="24"/>
          <w:lang w:val="en-US"/>
        </w:rPr>
        <w:t>melanocarpa</w:t>
      </w:r>
      <w:proofErr w:type="spellEnd"/>
      <w:r w:rsidR="0099137C" w:rsidRPr="00685E57">
        <w:rPr>
          <w:rFonts w:ascii="Times New Roman" w:hAnsi="Times New Roman" w:cs="Times New Roman"/>
          <w:b/>
          <w:sz w:val="24"/>
          <w:szCs w:val="24"/>
          <w:lang w:val="en-US"/>
        </w:rPr>
        <w:t xml:space="preserve"> L.</w:t>
      </w:r>
      <w:r w:rsidR="00D056A8" w:rsidRPr="00685E57">
        <w:rPr>
          <w:rFonts w:ascii="Times New Roman" w:hAnsi="Times New Roman" w:cs="Times New Roman"/>
          <w:b/>
          <w:sz w:val="24"/>
          <w:szCs w:val="24"/>
          <w:lang w:val="en-US"/>
        </w:rPr>
        <w:t xml:space="preserve">, </w:t>
      </w:r>
      <w:r w:rsidR="00C46FFB" w:rsidRPr="00685E57">
        <w:rPr>
          <w:rFonts w:ascii="Times New Roman" w:hAnsi="Times New Roman" w:cs="Times New Roman"/>
          <w:b/>
          <w:sz w:val="24"/>
          <w:szCs w:val="24"/>
          <w:lang w:val="en-US"/>
        </w:rPr>
        <w:t>s</w:t>
      </w:r>
      <w:r w:rsidR="00D056A8" w:rsidRPr="00685E57">
        <w:rPr>
          <w:rFonts w:ascii="Times New Roman" w:hAnsi="Times New Roman" w:cs="Times New Roman"/>
          <w:b/>
          <w:sz w:val="24"/>
          <w:szCs w:val="24"/>
          <w:lang w:val="en-US"/>
        </w:rPr>
        <w:t xml:space="preserve">ubcritical water extraction, </w:t>
      </w:r>
      <w:r w:rsidR="00C46FFB" w:rsidRPr="00685E57">
        <w:rPr>
          <w:rFonts w:ascii="Times New Roman" w:hAnsi="Times New Roman" w:cs="Times New Roman"/>
          <w:b/>
          <w:sz w:val="24"/>
          <w:szCs w:val="24"/>
          <w:lang w:val="en-US"/>
        </w:rPr>
        <w:t>a</w:t>
      </w:r>
      <w:r w:rsidR="00D056A8" w:rsidRPr="00685E57">
        <w:rPr>
          <w:rFonts w:ascii="Times New Roman" w:hAnsi="Times New Roman" w:cs="Times New Roman"/>
          <w:b/>
          <w:sz w:val="24"/>
          <w:szCs w:val="24"/>
          <w:lang w:val="en-US"/>
        </w:rPr>
        <w:t xml:space="preserve">ntioxidants, </w:t>
      </w:r>
      <w:r w:rsidR="00C46FFB" w:rsidRPr="00685E57">
        <w:rPr>
          <w:rFonts w:ascii="Times New Roman" w:hAnsi="Times New Roman" w:cs="Times New Roman"/>
          <w:b/>
          <w:sz w:val="24"/>
          <w:szCs w:val="24"/>
          <w:lang w:val="en-US"/>
        </w:rPr>
        <w:t>r</w:t>
      </w:r>
      <w:r w:rsidR="00D056A8" w:rsidRPr="00685E57">
        <w:rPr>
          <w:rFonts w:ascii="Times New Roman" w:hAnsi="Times New Roman" w:cs="Times New Roman"/>
          <w:b/>
          <w:sz w:val="24"/>
          <w:szCs w:val="24"/>
          <w:lang w:val="en-US"/>
        </w:rPr>
        <w:t>esponse surface methodology</w:t>
      </w:r>
      <w:r w:rsidR="00C46FFB" w:rsidRPr="00685E57">
        <w:rPr>
          <w:rFonts w:ascii="Times New Roman" w:hAnsi="Times New Roman" w:cs="Times New Roman"/>
          <w:b/>
          <w:sz w:val="24"/>
          <w:szCs w:val="24"/>
          <w:lang w:val="en-US"/>
        </w:rPr>
        <w:t>, optimization</w:t>
      </w:r>
    </w:p>
    <w:p w:rsidR="000937F8" w:rsidRPr="00685E57" w:rsidRDefault="000937F8" w:rsidP="00685E57">
      <w:pPr>
        <w:spacing w:after="0" w:line="360" w:lineRule="auto"/>
        <w:rPr>
          <w:rFonts w:ascii="Times New Roman" w:hAnsi="Times New Roman" w:cs="Times New Roman"/>
          <w:b/>
          <w:sz w:val="24"/>
          <w:szCs w:val="24"/>
          <w:lang w:val="en-US"/>
        </w:rPr>
      </w:pPr>
    </w:p>
    <w:p w:rsidR="000937F8" w:rsidRPr="00685E57" w:rsidRDefault="000937F8" w:rsidP="00685E57">
      <w:pPr>
        <w:spacing w:after="0" w:line="360" w:lineRule="auto"/>
        <w:rPr>
          <w:rFonts w:ascii="Times New Roman" w:hAnsi="Times New Roman" w:cs="Times New Roman"/>
          <w:b/>
          <w:sz w:val="24"/>
          <w:szCs w:val="24"/>
          <w:lang w:val="en-US"/>
        </w:rPr>
      </w:pPr>
    </w:p>
    <w:p w:rsidR="000937F8" w:rsidRDefault="000937F8" w:rsidP="00685E57">
      <w:pPr>
        <w:spacing w:after="0" w:line="360" w:lineRule="auto"/>
        <w:rPr>
          <w:rFonts w:ascii="Times New Roman" w:hAnsi="Times New Roman" w:cs="Times New Roman"/>
          <w:b/>
          <w:sz w:val="24"/>
          <w:szCs w:val="24"/>
          <w:lang w:val="en-US"/>
        </w:rPr>
      </w:pPr>
    </w:p>
    <w:p w:rsidR="00D42A88" w:rsidRPr="00685E57" w:rsidRDefault="00D42A88" w:rsidP="00685E57">
      <w:pPr>
        <w:spacing w:after="0" w:line="360" w:lineRule="auto"/>
        <w:rPr>
          <w:rFonts w:ascii="Times New Roman" w:hAnsi="Times New Roman" w:cs="Times New Roman"/>
          <w:b/>
          <w:sz w:val="24"/>
          <w:szCs w:val="24"/>
          <w:lang w:val="en-US"/>
        </w:rPr>
      </w:pPr>
    </w:p>
    <w:p w:rsidR="000937F8" w:rsidRPr="00685E57" w:rsidRDefault="000937F8" w:rsidP="00685E57">
      <w:pPr>
        <w:spacing w:after="0" w:line="360" w:lineRule="auto"/>
        <w:rPr>
          <w:rFonts w:ascii="Times New Roman" w:hAnsi="Times New Roman" w:cs="Times New Roman"/>
          <w:b/>
          <w:sz w:val="24"/>
          <w:szCs w:val="24"/>
          <w:lang w:val="en-US"/>
        </w:rPr>
      </w:pPr>
    </w:p>
    <w:p w:rsidR="000937F8" w:rsidRPr="00685E57" w:rsidRDefault="000937F8" w:rsidP="00685E57">
      <w:pPr>
        <w:spacing w:after="0" w:line="360" w:lineRule="auto"/>
        <w:rPr>
          <w:rFonts w:ascii="Times New Roman" w:hAnsi="Times New Roman" w:cs="Times New Roman"/>
          <w:b/>
          <w:sz w:val="24"/>
          <w:szCs w:val="24"/>
          <w:lang w:val="en-US"/>
        </w:rPr>
      </w:pPr>
    </w:p>
    <w:p w:rsidR="003F222C" w:rsidRPr="00685E57" w:rsidRDefault="003F222C" w:rsidP="00685E57">
      <w:pPr>
        <w:spacing w:after="0"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lastRenderedPageBreak/>
        <w:t>1. Introduction</w:t>
      </w:r>
    </w:p>
    <w:p w:rsidR="003F5B86" w:rsidRPr="00685E57" w:rsidRDefault="00201F56" w:rsidP="00685E57">
      <w:pPr>
        <w:autoSpaceDE w:val="0"/>
        <w:autoSpaceDN w:val="0"/>
        <w:adjustRightInd w:val="0"/>
        <w:spacing w:after="0" w:line="360" w:lineRule="auto"/>
        <w:jc w:val="both"/>
        <w:rPr>
          <w:rFonts w:ascii="Times New Roman" w:hAnsi="Times New Roman" w:cs="Times New Roman"/>
          <w:sz w:val="24"/>
          <w:szCs w:val="24"/>
          <w:vertAlign w:val="superscript"/>
          <w:lang w:val="en-US"/>
        </w:rPr>
      </w:pPr>
      <w:proofErr w:type="spellStart"/>
      <w:r w:rsidRPr="00685E57">
        <w:rPr>
          <w:rFonts w:ascii="Times New Roman" w:hAnsi="Times New Roman" w:cs="Times New Roman"/>
          <w:i/>
          <w:sz w:val="24"/>
          <w:szCs w:val="24"/>
          <w:lang w:val="en-US"/>
        </w:rPr>
        <w:t>Aronia</w:t>
      </w:r>
      <w:proofErr w:type="spellEnd"/>
      <w:r w:rsidRPr="00685E57">
        <w:rPr>
          <w:rFonts w:ascii="Times New Roman" w:hAnsi="Times New Roman" w:cs="Times New Roman"/>
          <w:i/>
          <w:sz w:val="24"/>
          <w:szCs w:val="24"/>
          <w:lang w:val="en-US"/>
        </w:rPr>
        <w:t xml:space="preserve"> </w:t>
      </w:r>
      <w:proofErr w:type="spellStart"/>
      <w:r w:rsidRPr="00685E57">
        <w:rPr>
          <w:rFonts w:ascii="Times New Roman" w:hAnsi="Times New Roman" w:cs="Times New Roman"/>
          <w:i/>
          <w:sz w:val="24"/>
          <w:szCs w:val="24"/>
          <w:lang w:val="en-US"/>
        </w:rPr>
        <w:t>melanocarpa</w:t>
      </w:r>
      <w:proofErr w:type="spellEnd"/>
      <w:r w:rsidRPr="00685E57">
        <w:rPr>
          <w:rFonts w:ascii="Times New Roman" w:hAnsi="Times New Roman" w:cs="Times New Roman"/>
          <w:sz w:val="24"/>
          <w:szCs w:val="24"/>
          <w:lang w:val="en-US"/>
        </w:rPr>
        <w:t xml:space="preserve"> L.</w:t>
      </w:r>
      <w:r w:rsidR="007016BD" w:rsidRPr="00685E57">
        <w:rPr>
          <w:rFonts w:ascii="Times New Roman" w:hAnsi="Times New Roman" w:cs="Times New Roman"/>
          <w:sz w:val="24"/>
          <w:szCs w:val="24"/>
          <w:lang w:val="en-US"/>
        </w:rPr>
        <w:t xml:space="preserve"> (commonly</w:t>
      </w:r>
      <w:r w:rsidR="00585795" w:rsidRPr="00685E57">
        <w:rPr>
          <w:rFonts w:ascii="Times New Roman" w:hAnsi="Times New Roman" w:cs="Times New Roman"/>
          <w:sz w:val="24"/>
          <w:szCs w:val="24"/>
          <w:lang w:val="en-US"/>
        </w:rPr>
        <w:t xml:space="preserve"> known as</w:t>
      </w:r>
      <w:r w:rsidR="007016BD" w:rsidRPr="00685E57">
        <w:rPr>
          <w:rFonts w:ascii="Times New Roman" w:hAnsi="Times New Roman" w:cs="Times New Roman"/>
          <w:sz w:val="24"/>
          <w:szCs w:val="24"/>
          <w:lang w:val="en-US"/>
        </w:rPr>
        <w:t xml:space="preserve"> </w:t>
      </w:r>
      <w:r w:rsidR="008D0DDD" w:rsidRPr="00685E57">
        <w:rPr>
          <w:rFonts w:ascii="Times New Roman" w:hAnsi="Times New Roman" w:cs="Times New Roman"/>
          <w:sz w:val="24"/>
          <w:szCs w:val="24"/>
          <w:lang w:val="en-US"/>
        </w:rPr>
        <w:t xml:space="preserve">black </w:t>
      </w:r>
      <w:r w:rsidR="007016BD" w:rsidRPr="00685E57">
        <w:rPr>
          <w:rFonts w:ascii="Times New Roman" w:hAnsi="Times New Roman" w:cs="Times New Roman"/>
          <w:sz w:val="24"/>
          <w:szCs w:val="24"/>
          <w:lang w:val="en-US"/>
        </w:rPr>
        <w:t>chokeberry)</w:t>
      </w:r>
      <w:r w:rsidRPr="00685E57">
        <w:rPr>
          <w:rFonts w:ascii="Times New Roman" w:hAnsi="Times New Roman" w:cs="Times New Roman"/>
          <w:sz w:val="24"/>
          <w:szCs w:val="24"/>
          <w:lang w:val="en-US"/>
        </w:rPr>
        <w:t xml:space="preserve"> is </w:t>
      </w:r>
      <w:r w:rsidR="00223349" w:rsidRPr="00685E57">
        <w:rPr>
          <w:rFonts w:ascii="Times New Roman" w:hAnsi="Times New Roman" w:cs="Times New Roman"/>
          <w:sz w:val="24"/>
          <w:szCs w:val="24"/>
          <w:lang w:val="en-US"/>
        </w:rPr>
        <w:t>a</w:t>
      </w:r>
      <w:r w:rsidR="00AA257D" w:rsidRPr="00685E57">
        <w:rPr>
          <w:rFonts w:ascii="Times New Roman" w:hAnsi="Times New Roman" w:cs="Times New Roman"/>
          <w:sz w:val="24"/>
          <w:szCs w:val="24"/>
          <w:lang w:val="en-US"/>
        </w:rPr>
        <w:t xml:space="preserve"> perennial shrub which</w:t>
      </w:r>
      <w:r w:rsidR="00223349" w:rsidRPr="00685E57">
        <w:rPr>
          <w:rFonts w:ascii="Times New Roman" w:hAnsi="Times New Roman" w:cs="Times New Roman"/>
          <w:sz w:val="24"/>
          <w:szCs w:val="24"/>
          <w:lang w:val="en-US"/>
        </w:rPr>
        <w:t xml:space="preserve"> </w:t>
      </w:r>
      <w:r w:rsidR="00AA257D" w:rsidRPr="00685E57">
        <w:rPr>
          <w:rFonts w:ascii="Times New Roman" w:hAnsi="Times New Roman" w:cs="Times New Roman"/>
          <w:sz w:val="24"/>
          <w:szCs w:val="24"/>
          <w:lang w:val="en-US"/>
        </w:rPr>
        <w:t xml:space="preserve">originates </w:t>
      </w:r>
      <w:r w:rsidRPr="00685E57">
        <w:rPr>
          <w:rFonts w:ascii="Times New Roman" w:hAnsi="Times New Roman" w:cs="Times New Roman"/>
          <w:sz w:val="24"/>
          <w:szCs w:val="24"/>
          <w:lang w:val="en-US"/>
        </w:rPr>
        <w:t>from North America</w:t>
      </w:r>
      <w:r w:rsidR="00404D0F"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1</w:t>
      </w:r>
      <w:r w:rsidR="00AA257D" w:rsidRPr="00685E57">
        <w:rPr>
          <w:rFonts w:ascii="Times New Roman" w:hAnsi="Times New Roman" w:cs="Times New Roman"/>
          <w:sz w:val="24"/>
          <w:szCs w:val="24"/>
          <w:lang w:val="en-US"/>
        </w:rPr>
        <w:t xml:space="preserve"> </w:t>
      </w:r>
      <w:proofErr w:type="spellStart"/>
      <w:r w:rsidR="0094270F" w:rsidRPr="00685E57">
        <w:rPr>
          <w:rFonts w:ascii="Times New Roman" w:hAnsi="Times New Roman" w:cs="Times New Roman"/>
          <w:sz w:val="24"/>
          <w:szCs w:val="24"/>
          <w:lang w:val="en-US"/>
        </w:rPr>
        <w:t>Aronia</w:t>
      </w:r>
      <w:proofErr w:type="spellEnd"/>
      <w:r w:rsidR="0094270F" w:rsidRPr="00685E57">
        <w:rPr>
          <w:rFonts w:ascii="Times New Roman" w:hAnsi="Times New Roman" w:cs="Times New Roman"/>
          <w:sz w:val="24"/>
          <w:szCs w:val="24"/>
          <w:lang w:val="en-US"/>
        </w:rPr>
        <w:t xml:space="preserve"> berries are one of the richest plant sources of </w:t>
      </w:r>
      <w:proofErr w:type="spellStart"/>
      <w:r w:rsidR="0094270F" w:rsidRPr="00685E57">
        <w:rPr>
          <w:rFonts w:ascii="Times New Roman" w:hAnsi="Times New Roman" w:cs="Times New Roman"/>
          <w:sz w:val="24"/>
          <w:szCs w:val="24"/>
          <w:lang w:val="en-US"/>
        </w:rPr>
        <w:t>anthocyanins</w:t>
      </w:r>
      <w:proofErr w:type="spellEnd"/>
      <w:r w:rsidR="0094270F" w:rsidRPr="00685E57">
        <w:rPr>
          <w:rFonts w:ascii="Times New Roman" w:hAnsi="Times New Roman" w:cs="Times New Roman"/>
          <w:sz w:val="24"/>
          <w:szCs w:val="24"/>
          <w:lang w:val="en-US"/>
        </w:rPr>
        <w:t xml:space="preserve">, mainly containing </w:t>
      </w:r>
      <w:proofErr w:type="spellStart"/>
      <w:r w:rsidR="0094270F" w:rsidRPr="00685E57">
        <w:rPr>
          <w:rFonts w:ascii="Times New Roman" w:hAnsi="Times New Roman" w:cs="Times New Roman"/>
          <w:sz w:val="24"/>
          <w:szCs w:val="24"/>
          <w:lang w:val="en-US"/>
        </w:rPr>
        <w:t>cyanidin</w:t>
      </w:r>
      <w:proofErr w:type="spellEnd"/>
      <w:r w:rsidR="0094270F" w:rsidRPr="00685E57">
        <w:rPr>
          <w:rFonts w:ascii="Times New Roman" w:hAnsi="Times New Roman" w:cs="Times New Roman"/>
          <w:sz w:val="24"/>
          <w:szCs w:val="24"/>
          <w:lang w:val="en-US"/>
        </w:rPr>
        <w:t xml:space="preserve"> glycosides</w:t>
      </w:r>
      <w:r w:rsidR="00A14149"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2</w:t>
      </w:r>
      <w:r w:rsidR="00A14149" w:rsidRPr="00685E57">
        <w:rPr>
          <w:rFonts w:ascii="Times New Roman" w:hAnsi="Times New Roman" w:cs="Times New Roman"/>
          <w:sz w:val="24"/>
          <w:szCs w:val="24"/>
          <w:lang w:val="en-US"/>
        </w:rPr>
        <w:t xml:space="preserve"> which </w:t>
      </w:r>
      <w:r w:rsidR="00104540" w:rsidRPr="00685E57">
        <w:rPr>
          <w:rFonts w:ascii="Times New Roman" w:hAnsi="Times New Roman" w:cs="Times New Roman"/>
          <w:sz w:val="24"/>
          <w:szCs w:val="24"/>
          <w:lang w:val="en-US"/>
        </w:rPr>
        <w:t>constitutes</w:t>
      </w:r>
      <w:r w:rsidR="00A14149" w:rsidRPr="00685E57">
        <w:rPr>
          <w:rFonts w:ascii="Times New Roman" w:hAnsi="Times New Roman" w:cs="Times New Roman"/>
          <w:sz w:val="24"/>
          <w:szCs w:val="24"/>
          <w:lang w:val="en-US"/>
        </w:rPr>
        <w:t xml:space="preserve"> 25% of the total polyphenols</w:t>
      </w:r>
      <w:r w:rsidR="0094270F"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3</w:t>
      </w:r>
      <w:r w:rsidR="00BD4F03" w:rsidRPr="00685E57">
        <w:rPr>
          <w:rFonts w:ascii="Times New Roman" w:hAnsi="Times New Roman" w:cs="Times New Roman"/>
          <w:sz w:val="24"/>
          <w:szCs w:val="24"/>
          <w:lang w:val="en-US"/>
        </w:rPr>
        <w:t xml:space="preserve"> </w:t>
      </w:r>
      <w:r w:rsidR="00AA257D" w:rsidRPr="00685E57">
        <w:rPr>
          <w:rFonts w:ascii="Times New Roman" w:hAnsi="Times New Roman" w:cs="Times New Roman"/>
          <w:sz w:val="24"/>
          <w:szCs w:val="24"/>
          <w:lang w:val="en-US"/>
        </w:rPr>
        <w:t xml:space="preserve">This member of </w:t>
      </w:r>
      <w:r w:rsidR="00AA257D" w:rsidRPr="00685E57">
        <w:rPr>
          <w:rFonts w:ascii="Times New Roman" w:hAnsi="Times New Roman" w:cs="Times New Roman"/>
          <w:i/>
          <w:sz w:val="24"/>
          <w:szCs w:val="24"/>
          <w:lang w:val="en-US"/>
        </w:rPr>
        <w:t>Rosaceae</w:t>
      </w:r>
      <w:r w:rsidR="00AA257D" w:rsidRPr="00685E57">
        <w:rPr>
          <w:rFonts w:ascii="Times New Roman" w:hAnsi="Times New Roman" w:cs="Times New Roman"/>
          <w:sz w:val="24"/>
          <w:szCs w:val="24"/>
          <w:lang w:val="en-US"/>
        </w:rPr>
        <w:t xml:space="preserve"> family</w:t>
      </w:r>
      <w:r w:rsidR="00957B47" w:rsidRPr="00685E57">
        <w:rPr>
          <w:rFonts w:ascii="Times New Roman" w:hAnsi="Times New Roman" w:cs="Times New Roman"/>
          <w:sz w:val="24"/>
          <w:szCs w:val="24"/>
          <w:lang w:val="en-US"/>
        </w:rPr>
        <w:t xml:space="preserve"> </w:t>
      </w:r>
      <w:r w:rsidR="00BB22C6" w:rsidRPr="00685E57">
        <w:rPr>
          <w:rFonts w:ascii="Times New Roman" w:hAnsi="Times New Roman" w:cs="Times New Roman"/>
          <w:sz w:val="24"/>
          <w:szCs w:val="24"/>
          <w:lang w:val="en-US"/>
        </w:rPr>
        <w:t>is</w:t>
      </w:r>
      <w:r w:rsidR="00BD4F03" w:rsidRPr="00685E57">
        <w:rPr>
          <w:rFonts w:ascii="Times New Roman" w:hAnsi="Times New Roman" w:cs="Times New Roman"/>
          <w:sz w:val="24"/>
          <w:szCs w:val="24"/>
          <w:lang w:val="en-US"/>
        </w:rPr>
        <w:t xml:space="preserve"> also</w:t>
      </w:r>
      <w:r w:rsidR="00BB22C6" w:rsidRPr="00685E57">
        <w:rPr>
          <w:rFonts w:ascii="Times New Roman" w:hAnsi="Times New Roman" w:cs="Times New Roman"/>
          <w:sz w:val="24"/>
          <w:szCs w:val="24"/>
          <w:lang w:val="en-US"/>
        </w:rPr>
        <w:t xml:space="preserve"> recognizable for </w:t>
      </w:r>
      <w:r w:rsidR="00375CA4" w:rsidRPr="00685E57">
        <w:rPr>
          <w:rFonts w:ascii="Times New Roman" w:hAnsi="Times New Roman" w:cs="Times New Roman"/>
          <w:sz w:val="24"/>
          <w:szCs w:val="24"/>
          <w:lang w:val="en-US"/>
        </w:rPr>
        <w:t xml:space="preserve">possessing the highest </w:t>
      </w:r>
      <w:r w:rsidR="00D11E8C" w:rsidRPr="00685E57">
        <w:rPr>
          <w:rFonts w:ascii="Times New Roman" w:hAnsi="Times New Roman" w:cs="Times New Roman"/>
          <w:i/>
          <w:sz w:val="24"/>
          <w:szCs w:val="24"/>
          <w:lang w:val="en-US"/>
        </w:rPr>
        <w:t>in vitro</w:t>
      </w:r>
      <w:r w:rsidR="00D11E8C" w:rsidRPr="00685E57">
        <w:rPr>
          <w:rFonts w:ascii="Times New Roman" w:hAnsi="Times New Roman" w:cs="Times New Roman"/>
          <w:sz w:val="24"/>
          <w:szCs w:val="24"/>
          <w:lang w:val="en-US"/>
        </w:rPr>
        <w:t xml:space="preserve"> </w:t>
      </w:r>
      <w:r w:rsidR="00375CA4" w:rsidRPr="00685E57">
        <w:rPr>
          <w:rFonts w:ascii="Times New Roman" w:hAnsi="Times New Roman" w:cs="Times New Roman"/>
          <w:sz w:val="24"/>
          <w:szCs w:val="24"/>
          <w:lang w:val="en-US"/>
        </w:rPr>
        <w:t>ant</w:t>
      </w:r>
      <w:r w:rsidR="00404D0F" w:rsidRPr="00685E57">
        <w:rPr>
          <w:rFonts w:ascii="Times New Roman" w:hAnsi="Times New Roman" w:cs="Times New Roman"/>
          <w:sz w:val="24"/>
          <w:szCs w:val="24"/>
          <w:lang w:val="en-US"/>
        </w:rPr>
        <w:t>ioxidant capacity among berries</w:t>
      </w:r>
      <w:r w:rsidR="00375CA4"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4</w:t>
      </w:r>
      <w:r w:rsidR="00BB22C6" w:rsidRPr="00685E57">
        <w:rPr>
          <w:rFonts w:ascii="Times New Roman" w:hAnsi="Times New Roman" w:cs="Times New Roman"/>
          <w:sz w:val="24"/>
          <w:szCs w:val="24"/>
          <w:lang w:val="en-US"/>
        </w:rPr>
        <w:t xml:space="preserve"> </w:t>
      </w:r>
      <w:r w:rsidR="0039570D" w:rsidRPr="00685E57">
        <w:rPr>
          <w:rFonts w:ascii="Times New Roman" w:hAnsi="Times New Roman" w:cs="Times New Roman"/>
          <w:sz w:val="24"/>
          <w:szCs w:val="24"/>
          <w:lang w:val="en-US"/>
        </w:rPr>
        <w:t>Besides</w:t>
      </w:r>
      <w:r w:rsidR="00177AE8" w:rsidRPr="00685E57">
        <w:rPr>
          <w:rFonts w:ascii="Times New Roman" w:hAnsi="Times New Roman" w:cs="Times New Roman"/>
          <w:sz w:val="24"/>
          <w:szCs w:val="24"/>
          <w:lang w:val="en-US"/>
        </w:rPr>
        <w:t xml:space="preserve"> </w:t>
      </w:r>
      <w:proofErr w:type="spellStart"/>
      <w:r w:rsidR="00177AE8" w:rsidRPr="00685E57">
        <w:rPr>
          <w:rFonts w:ascii="Times New Roman" w:hAnsi="Times New Roman" w:cs="Times New Roman"/>
          <w:sz w:val="24"/>
          <w:szCs w:val="24"/>
          <w:lang w:val="en-US"/>
        </w:rPr>
        <w:t>anthocyanins</w:t>
      </w:r>
      <w:proofErr w:type="spellEnd"/>
      <w:r w:rsidR="00177AE8" w:rsidRPr="00685E57">
        <w:rPr>
          <w:rFonts w:ascii="Times New Roman" w:hAnsi="Times New Roman" w:cs="Times New Roman"/>
          <w:sz w:val="24"/>
          <w:szCs w:val="24"/>
          <w:lang w:val="en-US"/>
        </w:rPr>
        <w:t xml:space="preserve">, </w:t>
      </w:r>
      <w:r w:rsidR="00381864" w:rsidRPr="00685E57">
        <w:rPr>
          <w:rFonts w:ascii="Times New Roman" w:hAnsi="Times New Roman" w:cs="Times New Roman"/>
          <w:sz w:val="24"/>
          <w:szCs w:val="24"/>
          <w:lang w:val="en-US"/>
        </w:rPr>
        <w:t xml:space="preserve">chokeberries are abundant in </w:t>
      </w:r>
      <w:proofErr w:type="spellStart"/>
      <w:r w:rsidR="00177AE8" w:rsidRPr="00685E57">
        <w:rPr>
          <w:rFonts w:ascii="Times New Roman" w:hAnsi="Times New Roman" w:cs="Times New Roman"/>
          <w:sz w:val="24"/>
          <w:szCs w:val="24"/>
          <w:lang w:val="en-US"/>
        </w:rPr>
        <w:t>proanthocyanidins</w:t>
      </w:r>
      <w:proofErr w:type="spellEnd"/>
      <w:r w:rsidR="00381864" w:rsidRPr="00685E57">
        <w:rPr>
          <w:rFonts w:ascii="Times New Roman" w:hAnsi="Times New Roman" w:cs="Times New Roman"/>
          <w:sz w:val="24"/>
          <w:szCs w:val="24"/>
          <w:lang w:val="en-US"/>
        </w:rPr>
        <w:t xml:space="preserve"> and </w:t>
      </w:r>
      <w:proofErr w:type="spellStart"/>
      <w:r w:rsidR="00381864" w:rsidRPr="00685E57">
        <w:rPr>
          <w:rFonts w:ascii="Times New Roman" w:hAnsi="Times New Roman" w:cs="Times New Roman"/>
          <w:sz w:val="24"/>
          <w:szCs w:val="24"/>
          <w:lang w:val="en-US"/>
        </w:rPr>
        <w:t>hydroxycinamic</w:t>
      </w:r>
      <w:proofErr w:type="spellEnd"/>
      <w:r w:rsidR="00381864" w:rsidRPr="00685E57">
        <w:rPr>
          <w:rFonts w:ascii="Times New Roman" w:hAnsi="Times New Roman" w:cs="Times New Roman"/>
          <w:sz w:val="24"/>
          <w:szCs w:val="24"/>
          <w:lang w:val="en-US"/>
        </w:rPr>
        <w:t xml:space="preserve"> acid.</w:t>
      </w:r>
      <w:r w:rsidR="00404D0F" w:rsidRPr="00685E57">
        <w:rPr>
          <w:rFonts w:ascii="Times New Roman" w:hAnsi="Times New Roman" w:cs="Times New Roman"/>
          <w:sz w:val="24"/>
          <w:szCs w:val="24"/>
          <w:vertAlign w:val="superscript"/>
          <w:lang w:val="en-US"/>
        </w:rPr>
        <w:t>5</w:t>
      </w:r>
      <w:r w:rsidR="00A15E7D" w:rsidRPr="00685E57">
        <w:rPr>
          <w:rFonts w:ascii="Times New Roman" w:hAnsi="Times New Roman" w:cs="Times New Roman"/>
          <w:sz w:val="24"/>
          <w:szCs w:val="24"/>
          <w:lang w:val="en-US"/>
        </w:rPr>
        <w:t xml:space="preserve"> Dominant </w:t>
      </w:r>
      <w:proofErr w:type="spellStart"/>
      <w:r w:rsidR="00A15E7D" w:rsidRPr="00685E57">
        <w:rPr>
          <w:rFonts w:ascii="Times New Roman" w:hAnsi="Times New Roman" w:cs="Times New Roman"/>
          <w:sz w:val="24"/>
          <w:szCs w:val="24"/>
          <w:lang w:val="en-US"/>
        </w:rPr>
        <w:t>proanthocyanidins</w:t>
      </w:r>
      <w:proofErr w:type="spellEnd"/>
      <w:r w:rsidR="00A15E7D" w:rsidRPr="00685E57">
        <w:rPr>
          <w:rFonts w:ascii="Times New Roman" w:hAnsi="Times New Roman" w:cs="Times New Roman"/>
          <w:sz w:val="24"/>
          <w:szCs w:val="24"/>
          <w:lang w:val="en-US"/>
        </w:rPr>
        <w:t xml:space="preserve"> are </w:t>
      </w:r>
      <w:proofErr w:type="spellStart"/>
      <w:r w:rsidR="00A15E7D" w:rsidRPr="00685E57">
        <w:rPr>
          <w:rFonts w:ascii="Times New Roman" w:hAnsi="Times New Roman" w:cs="Times New Roman"/>
          <w:sz w:val="24"/>
          <w:szCs w:val="24"/>
          <w:lang w:val="en-US"/>
        </w:rPr>
        <w:t>epicatechin</w:t>
      </w:r>
      <w:proofErr w:type="spellEnd"/>
      <w:r w:rsidR="00A15E7D" w:rsidRPr="00685E57">
        <w:rPr>
          <w:rFonts w:ascii="Times New Roman" w:hAnsi="Times New Roman" w:cs="Times New Roman"/>
          <w:sz w:val="24"/>
          <w:szCs w:val="24"/>
          <w:lang w:val="en-US"/>
        </w:rPr>
        <w:t xml:space="preserve"> oligomers, which </w:t>
      </w:r>
      <w:r w:rsidR="001D7CD7" w:rsidRPr="00685E57">
        <w:rPr>
          <w:rFonts w:ascii="Times New Roman" w:hAnsi="Times New Roman" w:cs="Times New Roman"/>
          <w:sz w:val="24"/>
          <w:szCs w:val="24"/>
          <w:lang w:val="en-US"/>
        </w:rPr>
        <w:t>have share of 66% in</w:t>
      </w:r>
      <w:r w:rsidR="007401C6" w:rsidRPr="00685E57">
        <w:rPr>
          <w:rFonts w:ascii="Times New Roman" w:hAnsi="Times New Roman" w:cs="Times New Roman"/>
          <w:sz w:val="24"/>
          <w:szCs w:val="24"/>
          <w:lang w:val="en-US"/>
        </w:rPr>
        <w:t xml:space="preserve"> </w:t>
      </w:r>
      <w:proofErr w:type="spellStart"/>
      <w:r w:rsidR="007401C6" w:rsidRPr="00685E57">
        <w:rPr>
          <w:rFonts w:ascii="Times New Roman" w:hAnsi="Times New Roman" w:cs="Times New Roman"/>
          <w:sz w:val="24"/>
          <w:szCs w:val="24"/>
          <w:lang w:val="en-US"/>
        </w:rPr>
        <w:t>aronia</w:t>
      </w:r>
      <w:proofErr w:type="spellEnd"/>
      <w:r w:rsidR="007401C6" w:rsidRPr="00685E57">
        <w:rPr>
          <w:rFonts w:ascii="Times New Roman" w:hAnsi="Times New Roman" w:cs="Times New Roman"/>
          <w:sz w:val="24"/>
          <w:szCs w:val="24"/>
          <w:lang w:val="en-US"/>
        </w:rPr>
        <w:t xml:space="preserve"> fruit polyphenols.</w:t>
      </w:r>
      <w:r w:rsidR="00404D0F" w:rsidRPr="00685E57">
        <w:rPr>
          <w:rFonts w:ascii="Times New Roman" w:hAnsi="Times New Roman" w:cs="Times New Roman"/>
          <w:sz w:val="24"/>
          <w:szCs w:val="24"/>
          <w:vertAlign w:val="superscript"/>
          <w:lang w:val="en-US"/>
        </w:rPr>
        <w:t>3</w:t>
      </w:r>
      <w:r w:rsidR="00177AE8" w:rsidRPr="00685E57">
        <w:rPr>
          <w:rFonts w:ascii="Times New Roman" w:hAnsi="Times New Roman" w:cs="Times New Roman"/>
          <w:sz w:val="24"/>
          <w:szCs w:val="24"/>
          <w:lang w:val="en-US"/>
        </w:rPr>
        <w:t xml:space="preserve"> </w:t>
      </w:r>
      <w:r w:rsidR="00F645D7" w:rsidRPr="00685E57">
        <w:rPr>
          <w:rFonts w:ascii="Times New Roman" w:hAnsi="Times New Roman" w:cs="Times New Roman"/>
          <w:sz w:val="24"/>
          <w:szCs w:val="24"/>
          <w:lang w:val="en-US"/>
        </w:rPr>
        <w:t>There is a growing interest in utilization of anthocyanins and proanthocyanidins</w:t>
      </w:r>
      <w:r w:rsidR="00E63648" w:rsidRPr="00685E57">
        <w:rPr>
          <w:rFonts w:ascii="Times New Roman" w:hAnsi="Times New Roman" w:cs="Times New Roman"/>
          <w:sz w:val="24"/>
          <w:szCs w:val="24"/>
          <w:lang w:val="en-US"/>
        </w:rPr>
        <w:t>, due to their antioxidant potential and positive correlation between their consumption and prevention of colon cancer, cardiovascular disease,</w:t>
      </w:r>
      <w:r w:rsidR="00404D0F" w:rsidRPr="00685E57">
        <w:rPr>
          <w:rFonts w:ascii="Times New Roman" w:hAnsi="Times New Roman" w:cs="Times New Roman"/>
          <w:sz w:val="24"/>
          <w:szCs w:val="24"/>
          <w:vertAlign w:val="superscript"/>
          <w:lang w:val="en-US"/>
        </w:rPr>
        <w:t>1</w:t>
      </w:r>
      <w:r w:rsidR="00E63648" w:rsidRPr="00685E57">
        <w:rPr>
          <w:rFonts w:ascii="Times New Roman" w:hAnsi="Times New Roman" w:cs="Times New Roman"/>
          <w:sz w:val="24"/>
          <w:szCs w:val="24"/>
          <w:lang w:val="en-US"/>
        </w:rPr>
        <w:t xml:space="preserve"> diabetes mellitus type II and </w:t>
      </w:r>
      <w:proofErr w:type="spellStart"/>
      <w:r w:rsidR="00E63648" w:rsidRPr="00685E57">
        <w:rPr>
          <w:rFonts w:ascii="Times New Roman" w:hAnsi="Times New Roman" w:cs="Times New Roman"/>
          <w:sz w:val="24"/>
          <w:szCs w:val="24"/>
          <w:lang w:val="en-US"/>
        </w:rPr>
        <w:t>hepatoprotective</w:t>
      </w:r>
      <w:proofErr w:type="spellEnd"/>
      <w:r w:rsidR="00E63648" w:rsidRPr="00685E57">
        <w:rPr>
          <w:rFonts w:ascii="Times New Roman" w:hAnsi="Times New Roman" w:cs="Times New Roman"/>
          <w:sz w:val="24"/>
          <w:szCs w:val="24"/>
          <w:lang w:val="en-US"/>
        </w:rPr>
        <w:t xml:space="preserve"> effect.</w:t>
      </w:r>
      <w:r w:rsidR="00404D0F" w:rsidRPr="00685E57">
        <w:rPr>
          <w:rFonts w:ascii="Times New Roman" w:hAnsi="Times New Roman" w:cs="Times New Roman"/>
          <w:sz w:val="24"/>
          <w:szCs w:val="24"/>
          <w:vertAlign w:val="superscript"/>
          <w:lang w:val="en-US"/>
        </w:rPr>
        <w:t>6</w:t>
      </w:r>
      <w:r w:rsidR="00FC38A8" w:rsidRPr="00685E57">
        <w:rPr>
          <w:rFonts w:ascii="Times New Roman" w:hAnsi="Times New Roman" w:cs="Times New Roman"/>
          <w:sz w:val="24"/>
          <w:szCs w:val="24"/>
          <w:lang w:val="en-US"/>
        </w:rPr>
        <w:t xml:space="preserve"> </w:t>
      </w:r>
      <w:r w:rsidR="00E56BB6" w:rsidRPr="00685E57">
        <w:rPr>
          <w:rFonts w:ascii="Times New Roman" w:hAnsi="Times New Roman" w:cs="Times New Roman"/>
          <w:sz w:val="24"/>
          <w:szCs w:val="24"/>
          <w:lang w:val="en-US"/>
        </w:rPr>
        <w:t>Beside use of aronia berries in medical purposes i</w:t>
      </w:r>
      <w:r w:rsidR="00FC38A8" w:rsidRPr="00685E57">
        <w:rPr>
          <w:rFonts w:ascii="Times New Roman" w:hAnsi="Times New Roman" w:cs="Times New Roman"/>
          <w:sz w:val="24"/>
          <w:szCs w:val="24"/>
          <w:lang w:val="en-US"/>
        </w:rPr>
        <w:t xml:space="preserve">t is widely </w:t>
      </w:r>
      <w:r w:rsidR="00E56BB6" w:rsidRPr="00685E57">
        <w:rPr>
          <w:rFonts w:ascii="Times New Roman" w:hAnsi="Times New Roman" w:cs="Times New Roman"/>
          <w:sz w:val="24"/>
          <w:szCs w:val="24"/>
          <w:lang w:val="en-US"/>
        </w:rPr>
        <w:t>exploited</w:t>
      </w:r>
      <w:r w:rsidR="00FC38A8" w:rsidRPr="00685E57">
        <w:rPr>
          <w:rFonts w:ascii="Times New Roman" w:hAnsi="Times New Roman" w:cs="Times New Roman"/>
          <w:sz w:val="24"/>
          <w:szCs w:val="24"/>
          <w:lang w:val="en-US"/>
        </w:rPr>
        <w:t xml:space="preserve"> in the food industry, either on its own, or mixed with other fruits (e.g. in juice</w:t>
      </w:r>
      <w:r w:rsidR="00BE13F5" w:rsidRPr="00685E57">
        <w:rPr>
          <w:rFonts w:ascii="Times New Roman" w:hAnsi="Times New Roman" w:cs="Times New Roman"/>
          <w:sz w:val="24"/>
          <w:szCs w:val="24"/>
          <w:lang w:val="en-US"/>
        </w:rPr>
        <w:t>s</w:t>
      </w:r>
      <w:r w:rsidR="00AA7A55" w:rsidRPr="00685E57">
        <w:rPr>
          <w:rFonts w:ascii="Times New Roman" w:hAnsi="Times New Roman" w:cs="Times New Roman"/>
          <w:sz w:val="24"/>
          <w:szCs w:val="24"/>
          <w:lang w:val="en-US"/>
        </w:rPr>
        <w:t>,</w:t>
      </w:r>
      <w:r w:rsidR="00132BAE" w:rsidRPr="00685E57">
        <w:rPr>
          <w:rFonts w:ascii="Times New Roman" w:hAnsi="Times New Roman" w:cs="Times New Roman"/>
          <w:sz w:val="24"/>
          <w:szCs w:val="24"/>
          <w:lang w:val="en-US"/>
        </w:rPr>
        <w:t xml:space="preserve"> syrups,</w:t>
      </w:r>
      <w:r w:rsidR="00FC38A8" w:rsidRPr="00685E57">
        <w:rPr>
          <w:rFonts w:ascii="Times New Roman" w:hAnsi="Times New Roman" w:cs="Times New Roman"/>
          <w:sz w:val="24"/>
          <w:szCs w:val="24"/>
          <w:lang w:val="en-US"/>
        </w:rPr>
        <w:t xml:space="preserve"> </w:t>
      </w:r>
      <w:r w:rsidR="00AA7A55" w:rsidRPr="00685E57">
        <w:rPr>
          <w:rFonts w:ascii="Times New Roman" w:hAnsi="Times New Roman" w:cs="Times New Roman"/>
          <w:sz w:val="24"/>
          <w:szCs w:val="24"/>
          <w:lang w:val="en-US"/>
        </w:rPr>
        <w:t>jams,</w:t>
      </w:r>
      <w:r w:rsidR="00FC38A8" w:rsidRPr="00685E57">
        <w:rPr>
          <w:rFonts w:ascii="Times New Roman" w:hAnsi="Times New Roman" w:cs="Times New Roman"/>
          <w:sz w:val="24"/>
          <w:szCs w:val="24"/>
          <w:lang w:val="en-US"/>
        </w:rPr>
        <w:t xml:space="preserve"> wine production, food </w:t>
      </w:r>
      <w:proofErr w:type="spellStart"/>
      <w:r w:rsidR="00FC38A8" w:rsidRPr="00685E57">
        <w:rPr>
          <w:rFonts w:ascii="Times New Roman" w:hAnsi="Times New Roman" w:cs="Times New Roman"/>
          <w:sz w:val="24"/>
          <w:szCs w:val="24"/>
          <w:lang w:val="en-US"/>
        </w:rPr>
        <w:t>colouring</w:t>
      </w:r>
      <w:proofErr w:type="spellEnd"/>
      <w:r w:rsidR="00FC38A8" w:rsidRPr="00685E57">
        <w:rPr>
          <w:rFonts w:ascii="Times New Roman" w:hAnsi="Times New Roman" w:cs="Times New Roman"/>
          <w:sz w:val="24"/>
          <w:szCs w:val="24"/>
          <w:lang w:val="en-US"/>
        </w:rPr>
        <w:t xml:space="preserve">, </w:t>
      </w:r>
      <w:r w:rsidR="00E2070A" w:rsidRPr="00685E57">
        <w:rPr>
          <w:rFonts w:ascii="Times New Roman" w:hAnsi="Times New Roman" w:cs="Times New Roman"/>
          <w:sz w:val="24"/>
          <w:szCs w:val="24"/>
          <w:lang w:val="en-US"/>
        </w:rPr>
        <w:t>dietary supplements</w:t>
      </w:r>
      <w:r w:rsidR="00E778BA" w:rsidRPr="00685E57">
        <w:rPr>
          <w:rFonts w:ascii="Times New Roman" w:hAnsi="Times New Roman" w:cs="Times New Roman"/>
          <w:sz w:val="24"/>
          <w:szCs w:val="24"/>
          <w:lang w:val="en-US"/>
        </w:rPr>
        <w:t>)</w:t>
      </w:r>
      <w:r w:rsidR="00FC38A8"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7,8</w:t>
      </w:r>
    </w:p>
    <w:p w:rsidR="00816E1E" w:rsidRPr="00685E57" w:rsidRDefault="00AD4D65" w:rsidP="00685E57">
      <w:pPr>
        <w:autoSpaceDE w:val="0"/>
        <w:autoSpaceDN w:val="0"/>
        <w:adjustRightInd w:val="0"/>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Today, </w:t>
      </w:r>
      <w:proofErr w:type="spellStart"/>
      <w:r w:rsidRPr="00685E57">
        <w:rPr>
          <w:rFonts w:ascii="Times New Roman" w:hAnsi="Times New Roman" w:cs="Times New Roman"/>
          <w:sz w:val="24"/>
          <w:szCs w:val="24"/>
          <w:lang w:val="en-US"/>
        </w:rPr>
        <w:t>biowaste</w:t>
      </w:r>
      <w:proofErr w:type="spellEnd"/>
      <w:r w:rsidRPr="00685E57">
        <w:rPr>
          <w:rFonts w:ascii="Times New Roman" w:hAnsi="Times New Roman" w:cs="Times New Roman"/>
          <w:sz w:val="24"/>
          <w:szCs w:val="24"/>
          <w:lang w:val="en-US"/>
        </w:rPr>
        <w:t xml:space="preserve"> streams e.g. low volume agro-food waste stream</w:t>
      </w:r>
      <w:r w:rsidR="00701EA5" w:rsidRPr="00685E57">
        <w:rPr>
          <w:rFonts w:ascii="Times New Roman" w:hAnsi="Times New Roman" w:cs="Times New Roman"/>
          <w:sz w:val="24"/>
          <w:szCs w:val="24"/>
          <w:lang w:val="en-US"/>
        </w:rPr>
        <w:t>s like leaves, stems, bu</w:t>
      </w:r>
      <w:r w:rsidR="00E378BB" w:rsidRPr="00685E57">
        <w:rPr>
          <w:rFonts w:ascii="Times New Roman" w:hAnsi="Times New Roman" w:cs="Times New Roman"/>
          <w:sz w:val="24"/>
          <w:szCs w:val="24"/>
          <w:lang w:val="en-US"/>
        </w:rPr>
        <w:t xml:space="preserve">lbs, flowers and exhausted </w:t>
      </w:r>
      <w:r w:rsidR="00701EA5" w:rsidRPr="00685E57">
        <w:rPr>
          <w:rFonts w:ascii="Times New Roman" w:hAnsi="Times New Roman" w:cs="Times New Roman"/>
          <w:sz w:val="24"/>
          <w:szCs w:val="24"/>
          <w:lang w:val="en-US"/>
        </w:rPr>
        <w:t>cakes</w:t>
      </w:r>
      <w:r w:rsidRPr="00685E57">
        <w:rPr>
          <w:rFonts w:ascii="Times New Roman" w:hAnsi="Times New Roman" w:cs="Times New Roman"/>
          <w:sz w:val="24"/>
          <w:szCs w:val="24"/>
          <w:lang w:val="en-US"/>
        </w:rPr>
        <w:t xml:space="preserve"> pose environmental risks while being an important potential feedstock resource for producing a wide range of novel bioproducts. Their utilization is limited by the lack of technologies able to process heterogeneous mixtures beyond existing </w:t>
      </w:r>
      <w:proofErr w:type="gramStart"/>
      <w:r w:rsidRPr="00685E57">
        <w:rPr>
          <w:rFonts w:ascii="Times New Roman" w:hAnsi="Times New Roman" w:cs="Times New Roman"/>
          <w:sz w:val="24"/>
          <w:szCs w:val="24"/>
          <w:lang w:val="en-US"/>
        </w:rPr>
        <w:t>technologies, that fully break down the valuable complexity of components,</w:t>
      </w:r>
      <w:proofErr w:type="gramEnd"/>
      <w:r w:rsidRPr="00685E57">
        <w:rPr>
          <w:rFonts w:ascii="Times New Roman" w:hAnsi="Times New Roman" w:cs="Times New Roman"/>
          <w:sz w:val="24"/>
          <w:szCs w:val="24"/>
          <w:lang w:val="en-US"/>
        </w:rPr>
        <w:t xml:space="preserve"> or specific extraction</w:t>
      </w:r>
      <w:r w:rsidR="005B2A90" w:rsidRPr="00685E57">
        <w:rPr>
          <w:rFonts w:ascii="Times New Roman" w:hAnsi="Times New Roman" w:cs="Times New Roman"/>
          <w:sz w:val="24"/>
          <w:szCs w:val="24"/>
          <w:lang w:val="en-US"/>
        </w:rPr>
        <w:t xml:space="preserve"> and separation</w:t>
      </w:r>
      <w:r w:rsidRPr="00685E57">
        <w:rPr>
          <w:rFonts w:ascii="Times New Roman" w:hAnsi="Times New Roman" w:cs="Times New Roman"/>
          <w:sz w:val="24"/>
          <w:szCs w:val="24"/>
          <w:lang w:val="en-US"/>
        </w:rPr>
        <w:t xml:space="preserve"> technologies, which are excessively costly. </w:t>
      </w:r>
      <w:r w:rsidR="000651E8" w:rsidRPr="00685E57">
        <w:rPr>
          <w:rFonts w:ascii="Times New Roman" w:hAnsi="Times New Roman" w:cs="Times New Roman"/>
          <w:sz w:val="24"/>
          <w:szCs w:val="24"/>
          <w:lang w:val="en-US"/>
        </w:rPr>
        <w:t>In the production of aronia juice, after extraction</w:t>
      </w:r>
      <w:r w:rsidR="003D2736" w:rsidRPr="00685E57">
        <w:rPr>
          <w:rFonts w:ascii="Times New Roman" w:hAnsi="Times New Roman" w:cs="Times New Roman"/>
          <w:sz w:val="24"/>
          <w:szCs w:val="24"/>
          <w:lang w:val="en-US"/>
        </w:rPr>
        <w:t xml:space="preserve"> step</w:t>
      </w:r>
      <w:r w:rsidR="000651E8" w:rsidRPr="00685E57">
        <w:rPr>
          <w:rFonts w:ascii="Times New Roman" w:hAnsi="Times New Roman" w:cs="Times New Roman"/>
          <w:sz w:val="24"/>
          <w:szCs w:val="24"/>
          <w:lang w:val="en-US"/>
        </w:rPr>
        <w:t>, many phenolic compounds including anthocyanins are still present in the cake and could be valorized by adequate extraction process. Therefore, s</w:t>
      </w:r>
      <w:r w:rsidR="00823250" w:rsidRPr="00685E57">
        <w:rPr>
          <w:rFonts w:ascii="Times New Roman" w:hAnsi="Times New Roman" w:cs="Times New Roman"/>
          <w:sz w:val="24"/>
          <w:szCs w:val="24"/>
          <w:lang w:val="en-US"/>
        </w:rPr>
        <w:t>olids</w:t>
      </w:r>
      <w:r w:rsidR="008B1D4D" w:rsidRPr="00685E57">
        <w:rPr>
          <w:rFonts w:ascii="Times New Roman" w:hAnsi="Times New Roman" w:cs="Times New Roman"/>
          <w:sz w:val="24"/>
          <w:szCs w:val="24"/>
          <w:lang w:val="en-US"/>
        </w:rPr>
        <w:t xml:space="preserve"> left after production of </w:t>
      </w:r>
      <w:r w:rsidR="00823250" w:rsidRPr="00685E57">
        <w:rPr>
          <w:rFonts w:ascii="Times New Roman" w:hAnsi="Times New Roman" w:cs="Times New Roman"/>
          <w:sz w:val="24"/>
          <w:szCs w:val="24"/>
          <w:lang w:val="en-US"/>
        </w:rPr>
        <w:t>aronia juice in fruit factory are</w:t>
      </w:r>
      <w:r w:rsidR="008B1D4D" w:rsidRPr="00685E57">
        <w:rPr>
          <w:rFonts w:ascii="Times New Roman" w:hAnsi="Times New Roman" w:cs="Times New Roman"/>
          <w:sz w:val="24"/>
          <w:szCs w:val="24"/>
          <w:lang w:val="en-US"/>
        </w:rPr>
        <w:t xml:space="preserve"> used as a raw material for the production of fruit filter tea. </w:t>
      </w:r>
    </w:p>
    <w:p w:rsidR="00581151" w:rsidRPr="00685E57" w:rsidRDefault="008B1D4D" w:rsidP="00685E57">
      <w:pPr>
        <w:autoSpaceDE w:val="0"/>
        <w:autoSpaceDN w:val="0"/>
        <w:adjustRightInd w:val="0"/>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Dry </w:t>
      </w:r>
      <w:proofErr w:type="spellStart"/>
      <w:r w:rsidRPr="00685E57">
        <w:rPr>
          <w:rFonts w:ascii="Times New Roman" w:hAnsi="Times New Roman" w:cs="Times New Roman"/>
          <w:sz w:val="24"/>
          <w:szCs w:val="24"/>
          <w:lang w:val="en-US"/>
        </w:rPr>
        <w:t>aronia</w:t>
      </w:r>
      <w:proofErr w:type="spellEnd"/>
      <w:r w:rsidRPr="00685E57">
        <w:rPr>
          <w:rFonts w:ascii="Times New Roman" w:hAnsi="Times New Roman" w:cs="Times New Roman"/>
          <w:sz w:val="24"/>
          <w:szCs w:val="24"/>
          <w:lang w:val="en-US"/>
        </w:rPr>
        <w:t xml:space="preserve"> cake underwent several processes: </w:t>
      </w:r>
      <w:r w:rsidR="003A79AC" w:rsidRPr="00685E57">
        <w:rPr>
          <w:rFonts w:ascii="Times New Roman" w:hAnsi="Times New Roman" w:cs="Times New Roman"/>
          <w:sz w:val="24"/>
          <w:szCs w:val="24"/>
          <w:lang w:val="en-US"/>
        </w:rPr>
        <w:t>cutting, grinding, milling, sifting and fractionating</w:t>
      </w:r>
      <w:r w:rsidRPr="00685E57">
        <w:rPr>
          <w:rFonts w:ascii="Times New Roman" w:hAnsi="Times New Roman" w:cs="Times New Roman"/>
          <w:sz w:val="24"/>
          <w:szCs w:val="24"/>
          <w:lang w:val="en-US"/>
        </w:rPr>
        <w:t xml:space="preserve">. After these technological processes approximately 20% of input batch is of particle size lower than the particle size of pores of filter tea bag. Since this fraction cannot be packed into filter bags it represents by-product </w:t>
      </w:r>
      <w:r w:rsidR="00C46FFB" w:rsidRPr="00685E57">
        <w:rPr>
          <w:rFonts w:ascii="Times New Roman" w:hAnsi="Times New Roman" w:cs="Times New Roman"/>
          <w:sz w:val="24"/>
          <w:szCs w:val="24"/>
          <w:lang w:val="en-US"/>
        </w:rPr>
        <w:t>also known as</w:t>
      </w:r>
      <w:r w:rsidRPr="00685E57">
        <w:rPr>
          <w:rFonts w:ascii="Times New Roman" w:hAnsi="Times New Roman" w:cs="Times New Roman"/>
          <w:sz w:val="24"/>
          <w:szCs w:val="24"/>
          <w:lang w:val="en-US"/>
        </w:rPr>
        <w:t xml:space="preserve"> fruit dust.</w:t>
      </w:r>
      <w:r w:rsidR="00485D59" w:rsidRPr="00685E57">
        <w:rPr>
          <w:rFonts w:ascii="Times New Roman" w:hAnsi="Times New Roman" w:cs="Times New Roman"/>
          <w:sz w:val="24"/>
          <w:szCs w:val="24"/>
          <w:lang w:val="en-US"/>
        </w:rPr>
        <w:t xml:space="preserve"> </w:t>
      </w:r>
      <w:r w:rsidR="00AD4D65" w:rsidRPr="00685E57">
        <w:rPr>
          <w:rFonts w:ascii="Times New Roman" w:hAnsi="Times New Roman" w:cs="Times New Roman"/>
          <w:sz w:val="24"/>
          <w:szCs w:val="24"/>
          <w:lang w:val="en-US"/>
        </w:rPr>
        <w:t xml:space="preserve">As this material has particle size lower than 0.315 mm, it could be successfully used for extraction as plant particles with low particle size represent a </w:t>
      </w:r>
      <w:r w:rsidR="0039570D" w:rsidRPr="00685E57">
        <w:rPr>
          <w:rFonts w:ascii="Times New Roman" w:hAnsi="Times New Roman" w:cs="Times New Roman"/>
          <w:sz w:val="24"/>
          <w:szCs w:val="24"/>
          <w:lang w:val="en-US"/>
        </w:rPr>
        <w:t>convenient</w:t>
      </w:r>
      <w:r w:rsidR="00AD4D65" w:rsidRPr="00685E57">
        <w:rPr>
          <w:rFonts w:ascii="Times New Roman" w:hAnsi="Times New Roman" w:cs="Times New Roman"/>
          <w:sz w:val="24"/>
          <w:szCs w:val="24"/>
          <w:lang w:val="en-US"/>
        </w:rPr>
        <w:t xml:space="preserve"> crude material for extraction. The main reason for that is increased mass transfer of bioactives from powdered plant material to liquid phase.</w:t>
      </w:r>
      <w:r w:rsidR="00404D0F" w:rsidRPr="00685E57">
        <w:rPr>
          <w:rFonts w:ascii="Times New Roman" w:hAnsi="Times New Roman" w:cs="Times New Roman"/>
          <w:sz w:val="24"/>
          <w:szCs w:val="24"/>
          <w:vertAlign w:val="superscript"/>
          <w:lang w:val="en-US"/>
        </w:rPr>
        <w:t>9</w:t>
      </w:r>
      <w:r w:rsidR="007035F6" w:rsidRPr="00685E57">
        <w:rPr>
          <w:rFonts w:ascii="Times New Roman" w:hAnsi="Times New Roman" w:cs="Times New Roman"/>
          <w:sz w:val="24"/>
          <w:szCs w:val="24"/>
          <w:lang w:val="en-US"/>
        </w:rPr>
        <w:t xml:space="preserve"> </w:t>
      </w:r>
    </w:p>
    <w:p w:rsidR="00317D42" w:rsidRPr="00685E57" w:rsidRDefault="00AD4D65" w:rsidP="00685E57">
      <w:pPr>
        <w:autoSpaceDE w:val="0"/>
        <w:autoSpaceDN w:val="0"/>
        <w:adjustRightInd w:val="0"/>
        <w:spacing w:after="0" w:line="360" w:lineRule="auto"/>
        <w:jc w:val="both"/>
        <w:rPr>
          <w:rFonts w:ascii="Times New Roman" w:eastAsia="GulliverRM" w:hAnsi="Times New Roman" w:cs="Times New Roman"/>
          <w:sz w:val="24"/>
          <w:szCs w:val="24"/>
          <w:vertAlign w:val="superscript"/>
          <w:lang w:val="en-US"/>
        </w:rPr>
      </w:pPr>
      <w:r w:rsidRPr="00685E57">
        <w:rPr>
          <w:rFonts w:ascii="Times New Roman" w:hAnsi="Times New Roman" w:cs="Times New Roman"/>
          <w:sz w:val="24"/>
          <w:szCs w:val="24"/>
          <w:lang w:val="en-US"/>
        </w:rPr>
        <w:t xml:space="preserve">Recently, conventional extraction techniques with organic solvents are being replaced by supercritical fluid extraction (SFE) and subcritical water extraction (SWE). SWE is a green </w:t>
      </w:r>
      <w:r w:rsidRPr="00685E57">
        <w:rPr>
          <w:rFonts w:ascii="Times New Roman" w:hAnsi="Times New Roman" w:cs="Times New Roman"/>
          <w:sz w:val="24"/>
          <w:szCs w:val="24"/>
          <w:lang w:val="en-US"/>
        </w:rPr>
        <w:lastRenderedPageBreak/>
        <w:t xml:space="preserve">solvent extraction technique which uses water, at temperatures between 100 and 374 °C and pressure high enough </w:t>
      </w:r>
      <w:r w:rsidR="007B10A7" w:rsidRPr="00685E57">
        <w:rPr>
          <w:rFonts w:ascii="Times New Roman" w:hAnsi="Times New Roman" w:cs="Times New Roman"/>
          <w:sz w:val="24"/>
          <w:szCs w:val="24"/>
          <w:lang w:val="en-US"/>
        </w:rPr>
        <w:t>to keep it in the liquid state</w:t>
      </w:r>
      <w:r w:rsidR="00404D0F"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10</w:t>
      </w:r>
      <w:r w:rsidRPr="00685E57">
        <w:rPr>
          <w:rFonts w:ascii="Times New Roman" w:hAnsi="Times New Roman" w:cs="Times New Roman"/>
          <w:sz w:val="24"/>
          <w:szCs w:val="24"/>
          <w:lang w:val="en-US"/>
        </w:rPr>
        <w:t xml:space="preserve"> Variations of temperature allow modification of dielectric constant of water in that way altering its selectivity. At elevated temperature, the initial value of dielectric constant of 80 at 25 °C decreases to 27 at 250 °C which falls between those of ethanol (ε= 24) and methanol (ε= 33) at 25</w:t>
      </w:r>
      <w:r w:rsidR="00A10DBD" w:rsidRPr="00685E57">
        <w:rPr>
          <w:rFonts w:ascii="Times New Roman" w:hAnsi="Times New Roman" w:cs="Times New Roman"/>
          <w:sz w:val="24"/>
          <w:szCs w:val="24"/>
          <w:lang w:val="en-US"/>
        </w:rPr>
        <w:t xml:space="preserve"> </w:t>
      </w:r>
      <w:r w:rsidRPr="00685E57">
        <w:rPr>
          <w:rFonts w:ascii="Times New Roman" w:hAnsi="Times New Roman" w:cs="Times New Roman"/>
          <w:sz w:val="24"/>
          <w:szCs w:val="24"/>
          <w:lang w:val="en-US"/>
        </w:rPr>
        <w:t>°C. SWE can be performed in either static or dynamic mode. In this inv</w:t>
      </w:r>
      <w:r w:rsidR="008F4BD4" w:rsidRPr="00685E57">
        <w:rPr>
          <w:rFonts w:ascii="Times New Roman" w:hAnsi="Times New Roman" w:cs="Times New Roman"/>
          <w:sz w:val="24"/>
          <w:szCs w:val="24"/>
          <w:lang w:val="en-US"/>
        </w:rPr>
        <w:t xml:space="preserve">estigation SWE in </w:t>
      </w:r>
      <w:r w:rsidRPr="00685E57">
        <w:rPr>
          <w:rFonts w:ascii="Times New Roman" w:hAnsi="Times New Roman" w:cs="Times New Roman"/>
          <w:sz w:val="24"/>
          <w:szCs w:val="24"/>
          <w:lang w:val="en-US"/>
        </w:rPr>
        <w:t>static mode</w:t>
      </w:r>
      <w:r w:rsidR="0006004B" w:rsidRPr="00685E57">
        <w:rPr>
          <w:rFonts w:ascii="Times New Roman" w:hAnsi="Times New Roman" w:cs="Times New Roman"/>
          <w:sz w:val="24"/>
          <w:szCs w:val="24"/>
          <w:lang w:val="en-US"/>
        </w:rPr>
        <w:t xml:space="preserve"> was applied</w:t>
      </w:r>
      <w:r w:rsidRPr="00685E57">
        <w:rPr>
          <w:rFonts w:ascii="Times New Roman" w:hAnsi="Times New Roman" w:cs="Times New Roman"/>
          <w:sz w:val="24"/>
          <w:szCs w:val="24"/>
          <w:lang w:val="en-US"/>
        </w:rPr>
        <w:t>, where its extraction efficiency strongly depends on the partition-equilibrium constant and solubility of compounds at elevated temperatures.</w:t>
      </w:r>
      <w:r w:rsidR="00582633" w:rsidRPr="00685E57">
        <w:rPr>
          <w:rFonts w:ascii="Times New Roman" w:eastAsia="GulliverRM" w:hAnsi="Times New Roman" w:cs="Times New Roman"/>
          <w:sz w:val="24"/>
          <w:szCs w:val="24"/>
          <w:lang w:val="en-US"/>
        </w:rPr>
        <w:t xml:space="preserve"> However, highly concentrated samples or low solubility analytes may lead to incomplete extraction due to limited volume of water used</w:t>
      </w:r>
      <w:r w:rsidR="008524C0" w:rsidRPr="00685E57">
        <w:rPr>
          <w:rFonts w:ascii="Times New Roman" w:eastAsia="GulliverRM" w:hAnsi="Times New Roman" w:cs="Times New Roman"/>
          <w:sz w:val="24"/>
          <w:szCs w:val="24"/>
          <w:lang w:val="en-US"/>
        </w:rPr>
        <w:t>.</w:t>
      </w:r>
      <w:r w:rsidR="00404D0F" w:rsidRPr="00685E57">
        <w:rPr>
          <w:rFonts w:ascii="Times New Roman" w:eastAsia="GulliverRM" w:hAnsi="Times New Roman" w:cs="Times New Roman"/>
          <w:sz w:val="24"/>
          <w:szCs w:val="24"/>
          <w:vertAlign w:val="superscript"/>
          <w:lang w:val="en-US"/>
        </w:rPr>
        <w:t>11</w:t>
      </w:r>
      <w:r w:rsidR="00D366A9" w:rsidRPr="00685E57">
        <w:rPr>
          <w:rFonts w:ascii="Times New Roman" w:hAnsi="Times New Roman" w:cs="Times New Roman"/>
          <w:sz w:val="24"/>
          <w:szCs w:val="24"/>
        </w:rPr>
        <w:t xml:space="preserve"> </w:t>
      </w:r>
      <w:proofErr w:type="gramStart"/>
      <w:r w:rsidR="00D366A9" w:rsidRPr="00685E57">
        <w:rPr>
          <w:rFonts w:ascii="Times New Roman" w:eastAsia="GulliverRM" w:hAnsi="Times New Roman" w:cs="Times New Roman"/>
          <w:sz w:val="24"/>
          <w:szCs w:val="24"/>
          <w:lang w:val="en-US"/>
        </w:rPr>
        <w:t>Furthermore,</w:t>
      </w:r>
      <w:proofErr w:type="gramEnd"/>
      <w:r w:rsidR="00D366A9" w:rsidRPr="00685E57">
        <w:rPr>
          <w:rFonts w:ascii="Times New Roman" w:eastAsia="GulliverRM" w:hAnsi="Times New Roman" w:cs="Times New Roman"/>
          <w:sz w:val="24"/>
          <w:szCs w:val="24"/>
          <w:lang w:val="en-US"/>
        </w:rPr>
        <w:t xml:space="preserve"> SWE reduces energy consumption by 3–5 folds when compared to</w:t>
      </w:r>
      <w:r w:rsidR="00404D0F" w:rsidRPr="00685E57">
        <w:rPr>
          <w:rFonts w:ascii="Times New Roman" w:eastAsia="GulliverRM" w:hAnsi="Times New Roman" w:cs="Times New Roman"/>
          <w:sz w:val="24"/>
          <w:szCs w:val="24"/>
          <w:lang w:val="en-US"/>
        </w:rPr>
        <w:t xml:space="preserve"> traditional solvent extraction</w:t>
      </w:r>
      <w:r w:rsidR="00D366A9" w:rsidRPr="00685E57">
        <w:rPr>
          <w:rFonts w:ascii="Times New Roman" w:eastAsia="GulliverRM" w:hAnsi="Times New Roman" w:cs="Times New Roman"/>
          <w:sz w:val="24"/>
          <w:szCs w:val="24"/>
          <w:lang w:val="en-US"/>
        </w:rPr>
        <w:t>.</w:t>
      </w:r>
      <w:r w:rsidR="00404D0F" w:rsidRPr="00685E57">
        <w:rPr>
          <w:rFonts w:ascii="Times New Roman" w:eastAsia="GulliverRM" w:hAnsi="Times New Roman" w:cs="Times New Roman"/>
          <w:sz w:val="24"/>
          <w:szCs w:val="24"/>
          <w:vertAlign w:val="superscript"/>
          <w:lang w:val="en-US"/>
        </w:rPr>
        <w:t>12</w:t>
      </w:r>
    </w:p>
    <w:p w:rsidR="004B0EAA" w:rsidRDefault="00D43767" w:rsidP="00685E57">
      <w:pPr>
        <w:autoSpaceDE w:val="0"/>
        <w:autoSpaceDN w:val="0"/>
        <w:adjustRightInd w:val="0"/>
        <w:spacing w:after="0" w:line="360" w:lineRule="auto"/>
        <w:jc w:val="both"/>
        <w:rPr>
          <w:rFonts w:ascii="Times New Roman" w:eastAsia="GulliverRM" w:hAnsi="Times New Roman" w:cs="Times New Roman"/>
          <w:sz w:val="24"/>
          <w:szCs w:val="24"/>
          <w:lang w:val="en-US"/>
        </w:rPr>
      </w:pPr>
      <w:r w:rsidRPr="00685E57">
        <w:rPr>
          <w:rFonts w:ascii="Times New Roman" w:eastAsia="GulliverRM" w:hAnsi="Times New Roman" w:cs="Times New Roman"/>
          <w:sz w:val="24"/>
          <w:szCs w:val="24"/>
          <w:lang w:val="en-US"/>
        </w:rPr>
        <w:t xml:space="preserve">The </w:t>
      </w:r>
      <w:r w:rsidR="006E6CAF" w:rsidRPr="00685E57">
        <w:rPr>
          <w:rFonts w:ascii="Times New Roman" w:eastAsia="GulliverRM" w:hAnsi="Times New Roman" w:cs="Times New Roman"/>
          <w:sz w:val="24"/>
          <w:szCs w:val="24"/>
          <w:lang w:val="en-US"/>
        </w:rPr>
        <w:t>main purpose</w:t>
      </w:r>
      <w:r w:rsidRPr="00685E57">
        <w:rPr>
          <w:rFonts w:ascii="Times New Roman" w:eastAsia="GulliverRM" w:hAnsi="Times New Roman" w:cs="Times New Roman"/>
          <w:sz w:val="24"/>
          <w:szCs w:val="24"/>
          <w:lang w:val="en-US"/>
        </w:rPr>
        <w:t xml:space="preserve"> of this study was to </w:t>
      </w:r>
      <w:r w:rsidR="004B0EAA" w:rsidRPr="00685E57">
        <w:rPr>
          <w:rFonts w:ascii="Times New Roman" w:eastAsia="GulliverRM" w:hAnsi="Times New Roman" w:cs="Times New Roman"/>
          <w:sz w:val="24"/>
          <w:szCs w:val="24"/>
          <w:lang w:val="en-US"/>
        </w:rPr>
        <w:t xml:space="preserve">investigate </w:t>
      </w:r>
      <w:r w:rsidR="00D17C36" w:rsidRPr="00685E57">
        <w:rPr>
          <w:rFonts w:ascii="Times New Roman" w:eastAsia="GulliverRM" w:hAnsi="Times New Roman" w:cs="Times New Roman"/>
          <w:sz w:val="24"/>
          <w:szCs w:val="24"/>
          <w:lang w:val="en-US"/>
        </w:rPr>
        <w:t xml:space="preserve">the </w:t>
      </w:r>
      <w:r w:rsidR="004B0EAA" w:rsidRPr="00685E57">
        <w:rPr>
          <w:rFonts w:ascii="Times New Roman" w:eastAsia="GulliverRM" w:hAnsi="Times New Roman" w:cs="Times New Roman"/>
          <w:sz w:val="24"/>
          <w:szCs w:val="24"/>
          <w:lang w:val="en-US"/>
        </w:rPr>
        <w:t xml:space="preserve">advantages of green extraction technology, subcritical water extraction, over conventional extraction technique in attempt to </w:t>
      </w:r>
      <w:r w:rsidRPr="00685E57">
        <w:rPr>
          <w:rFonts w:ascii="Times New Roman" w:eastAsia="GulliverRM" w:hAnsi="Times New Roman" w:cs="Times New Roman"/>
          <w:sz w:val="24"/>
          <w:szCs w:val="24"/>
          <w:lang w:val="en-US"/>
        </w:rPr>
        <w:t>valorize</w:t>
      </w:r>
      <w:r w:rsidR="00065631" w:rsidRPr="00685E57">
        <w:rPr>
          <w:rFonts w:ascii="Times New Roman" w:eastAsia="GulliverRM" w:hAnsi="Times New Roman" w:cs="Times New Roman"/>
          <w:sz w:val="24"/>
          <w:szCs w:val="24"/>
          <w:lang w:val="en-US"/>
        </w:rPr>
        <w:t xml:space="preserve"> aronia </w:t>
      </w:r>
      <w:r w:rsidR="00B54027" w:rsidRPr="00685E57">
        <w:rPr>
          <w:rFonts w:ascii="Times New Roman" w:eastAsia="GulliverRM" w:hAnsi="Times New Roman" w:cs="Times New Roman"/>
          <w:sz w:val="24"/>
          <w:szCs w:val="24"/>
          <w:lang w:val="en-US"/>
        </w:rPr>
        <w:t xml:space="preserve">fruit dust </w:t>
      </w:r>
      <w:r w:rsidR="007F325F" w:rsidRPr="00685E57">
        <w:rPr>
          <w:rFonts w:ascii="Times New Roman" w:eastAsia="GulliverRM" w:hAnsi="Times New Roman" w:cs="Times New Roman"/>
          <w:sz w:val="24"/>
          <w:szCs w:val="24"/>
          <w:lang w:val="en-US"/>
        </w:rPr>
        <w:t xml:space="preserve">as </w:t>
      </w:r>
      <w:r w:rsidR="007A588C" w:rsidRPr="00685E57">
        <w:rPr>
          <w:rFonts w:ascii="Times New Roman" w:eastAsia="GulliverRM" w:hAnsi="Times New Roman" w:cs="Times New Roman"/>
          <w:sz w:val="24"/>
          <w:szCs w:val="24"/>
          <w:lang w:val="en-US"/>
        </w:rPr>
        <w:t>alternative source of dietary antioxidants</w:t>
      </w:r>
      <w:r w:rsidRPr="00685E57">
        <w:rPr>
          <w:rFonts w:ascii="Times New Roman" w:eastAsia="GulliverRM" w:hAnsi="Times New Roman" w:cs="Times New Roman"/>
          <w:sz w:val="24"/>
          <w:szCs w:val="24"/>
          <w:lang w:val="en-US"/>
        </w:rPr>
        <w:t>.</w:t>
      </w:r>
      <w:r w:rsidR="003378AF" w:rsidRPr="00685E57">
        <w:rPr>
          <w:rFonts w:ascii="Times New Roman" w:eastAsia="GulliverRM" w:hAnsi="Times New Roman" w:cs="Times New Roman"/>
          <w:sz w:val="24"/>
          <w:szCs w:val="24"/>
          <w:lang w:val="en-US"/>
        </w:rPr>
        <w:t xml:space="preserve"> </w:t>
      </w:r>
      <w:r w:rsidR="00CE156D" w:rsidRPr="00685E57">
        <w:rPr>
          <w:rFonts w:ascii="Times New Roman" w:eastAsia="GulliverRM" w:hAnsi="Times New Roman" w:cs="Times New Roman"/>
          <w:sz w:val="24"/>
          <w:szCs w:val="24"/>
          <w:lang w:val="en-US"/>
        </w:rPr>
        <w:t>Another reason for choosing aronia</w:t>
      </w:r>
      <w:r w:rsidR="003378AF" w:rsidRPr="00685E57">
        <w:rPr>
          <w:rFonts w:ascii="Times New Roman" w:eastAsia="GulliverRM" w:hAnsi="Times New Roman" w:cs="Times New Roman"/>
          <w:sz w:val="24"/>
          <w:szCs w:val="24"/>
          <w:lang w:val="en-US"/>
        </w:rPr>
        <w:t xml:space="preserve"> </w:t>
      </w:r>
      <w:r w:rsidR="0099133B" w:rsidRPr="00685E57">
        <w:rPr>
          <w:rFonts w:ascii="Times New Roman" w:eastAsia="GulliverRM" w:hAnsi="Times New Roman" w:cs="Times New Roman"/>
          <w:sz w:val="24"/>
          <w:szCs w:val="24"/>
          <w:lang w:val="en-US"/>
        </w:rPr>
        <w:t xml:space="preserve">filter tea </w:t>
      </w:r>
      <w:r w:rsidR="006E6CAF" w:rsidRPr="00685E57">
        <w:rPr>
          <w:rFonts w:ascii="Times New Roman" w:eastAsia="GulliverRM" w:hAnsi="Times New Roman" w:cs="Times New Roman"/>
          <w:sz w:val="24"/>
          <w:szCs w:val="24"/>
          <w:lang w:val="en-US"/>
        </w:rPr>
        <w:t xml:space="preserve">by-product </w:t>
      </w:r>
      <w:r w:rsidR="00CE156D" w:rsidRPr="00685E57">
        <w:rPr>
          <w:rFonts w:ascii="Times New Roman" w:eastAsia="GulliverRM" w:hAnsi="Times New Roman" w:cs="Times New Roman"/>
          <w:sz w:val="24"/>
          <w:szCs w:val="24"/>
          <w:lang w:val="en-US"/>
        </w:rPr>
        <w:t xml:space="preserve">for this </w:t>
      </w:r>
      <w:r w:rsidR="00BF6867" w:rsidRPr="00685E57">
        <w:rPr>
          <w:rFonts w:ascii="Times New Roman" w:eastAsia="GulliverRM" w:hAnsi="Times New Roman" w:cs="Times New Roman"/>
          <w:sz w:val="24"/>
          <w:szCs w:val="24"/>
          <w:lang w:val="en-US"/>
        </w:rPr>
        <w:t>investigation</w:t>
      </w:r>
      <w:r w:rsidR="00CE156D" w:rsidRPr="00685E57">
        <w:rPr>
          <w:rFonts w:ascii="Times New Roman" w:eastAsia="GulliverRM" w:hAnsi="Times New Roman" w:cs="Times New Roman"/>
          <w:sz w:val="24"/>
          <w:szCs w:val="24"/>
          <w:lang w:val="en-US"/>
        </w:rPr>
        <w:t xml:space="preserve"> is due to its </w:t>
      </w:r>
      <w:r w:rsidR="0039570D" w:rsidRPr="00685E57">
        <w:rPr>
          <w:rFonts w:ascii="Times New Roman" w:eastAsia="GulliverRM" w:hAnsi="Times New Roman" w:cs="Times New Roman"/>
          <w:sz w:val="24"/>
          <w:szCs w:val="24"/>
          <w:lang w:val="en-US"/>
        </w:rPr>
        <w:t>convenient</w:t>
      </w:r>
      <w:r w:rsidR="00CE156D" w:rsidRPr="00685E57">
        <w:rPr>
          <w:rFonts w:ascii="Times New Roman" w:eastAsia="GulliverRM" w:hAnsi="Times New Roman" w:cs="Times New Roman"/>
          <w:sz w:val="24"/>
          <w:szCs w:val="24"/>
          <w:lang w:val="en-US"/>
        </w:rPr>
        <w:t xml:space="preserve"> chemical profile regarding polyphenols, mostly anthocyanins and procyanidins responsible for positive effect</w:t>
      </w:r>
      <w:r w:rsidR="000615A2" w:rsidRPr="00685E57">
        <w:rPr>
          <w:rFonts w:ascii="Times New Roman" w:eastAsia="GulliverRM" w:hAnsi="Times New Roman" w:cs="Times New Roman"/>
          <w:sz w:val="24"/>
          <w:szCs w:val="24"/>
          <w:lang w:val="en-US"/>
        </w:rPr>
        <w:t>s</w:t>
      </w:r>
      <w:r w:rsidR="00CE156D" w:rsidRPr="00685E57">
        <w:rPr>
          <w:rFonts w:ascii="Times New Roman" w:eastAsia="GulliverRM" w:hAnsi="Times New Roman" w:cs="Times New Roman"/>
          <w:sz w:val="24"/>
          <w:szCs w:val="24"/>
          <w:lang w:val="en-US"/>
        </w:rPr>
        <w:t xml:space="preserve"> on human health. </w:t>
      </w:r>
    </w:p>
    <w:p w:rsidR="00325556" w:rsidRPr="00685E57" w:rsidRDefault="00325556" w:rsidP="00685E57">
      <w:pPr>
        <w:autoSpaceDE w:val="0"/>
        <w:autoSpaceDN w:val="0"/>
        <w:adjustRightInd w:val="0"/>
        <w:spacing w:after="0" w:line="360" w:lineRule="auto"/>
        <w:jc w:val="both"/>
        <w:rPr>
          <w:rFonts w:ascii="Times New Roman" w:eastAsia="GulliverRM" w:hAnsi="Times New Roman" w:cs="Times New Roman"/>
          <w:sz w:val="24"/>
          <w:szCs w:val="24"/>
          <w:lang w:val="en-US"/>
        </w:rPr>
      </w:pPr>
    </w:p>
    <w:p w:rsidR="00B322C4" w:rsidRPr="00685E57" w:rsidRDefault="00B322C4" w:rsidP="00685E57">
      <w:pPr>
        <w:spacing w:after="0"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t>2. Materials and methods</w:t>
      </w:r>
    </w:p>
    <w:p w:rsidR="003C7718" w:rsidRPr="00685E57" w:rsidRDefault="006F4A3B" w:rsidP="00685E57">
      <w:pPr>
        <w:spacing w:after="0"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t>2.1. Plant material</w:t>
      </w:r>
      <w:r w:rsidR="00A95081" w:rsidRPr="00685E57">
        <w:rPr>
          <w:rFonts w:ascii="Times New Roman" w:hAnsi="Times New Roman" w:cs="Times New Roman"/>
          <w:b/>
          <w:sz w:val="24"/>
          <w:szCs w:val="24"/>
          <w:lang w:val="en-US"/>
        </w:rPr>
        <w:t xml:space="preserve"> and chemicals</w:t>
      </w:r>
      <w:r w:rsidR="005C4DBB" w:rsidRPr="00685E57">
        <w:rPr>
          <w:rFonts w:ascii="Times New Roman" w:hAnsi="Times New Roman" w:cs="Times New Roman"/>
          <w:b/>
          <w:sz w:val="24"/>
          <w:szCs w:val="24"/>
          <w:lang w:val="en-US"/>
        </w:rPr>
        <w:t xml:space="preserve">     </w:t>
      </w:r>
    </w:p>
    <w:p w:rsidR="00CA1BA8" w:rsidRPr="00685E57" w:rsidRDefault="006E27C4"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The</w:t>
      </w:r>
      <w:r w:rsidR="00FE61B0" w:rsidRPr="00685E57">
        <w:rPr>
          <w:rFonts w:ascii="Times New Roman" w:hAnsi="Times New Roman" w:cs="Times New Roman"/>
          <w:sz w:val="24"/>
          <w:szCs w:val="24"/>
          <w:lang w:val="en-US"/>
        </w:rPr>
        <w:t xml:space="preserve"> ch</w:t>
      </w:r>
      <w:r w:rsidR="003C7718" w:rsidRPr="00685E57">
        <w:rPr>
          <w:rFonts w:ascii="Times New Roman" w:hAnsi="Times New Roman" w:cs="Times New Roman"/>
          <w:sz w:val="24"/>
          <w:szCs w:val="24"/>
          <w:lang w:val="en-US"/>
        </w:rPr>
        <w:t xml:space="preserve">okeberry </w:t>
      </w:r>
      <w:r w:rsidR="006126A1" w:rsidRPr="00685E57">
        <w:rPr>
          <w:rFonts w:ascii="Times New Roman" w:hAnsi="Times New Roman" w:cs="Times New Roman"/>
          <w:sz w:val="24"/>
          <w:szCs w:val="24"/>
          <w:lang w:val="en-US"/>
        </w:rPr>
        <w:t xml:space="preserve">fruit dust </w:t>
      </w:r>
      <w:r w:rsidR="00C86983" w:rsidRPr="00685E57">
        <w:rPr>
          <w:rFonts w:ascii="Times New Roman" w:hAnsi="Times New Roman" w:cs="Times New Roman"/>
          <w:sz w:val="24"/>
          <w:szCs w:val="24"/>
          <w:lang w:val="en-US"/>
        </w:rPr>
        <w:t xml:space="preserve">was purchased from </w:t>
      </w:r>
      <w:proofErr w:type="spellStart"/>
      <w:r w:rsidR="00C86983" w:rsidRPr="00685E57">
        <w:rPr>
          <w:rFonts w:ascii="Times New Roman" w:hAnsi="Times New Roman" w:cs="Times New Roman"/>
          <w:sz w:val="24"/>
          <w:szCs w:val="24"/>
          <w:lang w:val="en-US"/>
        </w:rPr>
        <w:t>Fructus</w:t>
      </w:r>
      <w:proofErr w:type="spellEnd"/>
      <w:r w:rsidR="00C86983" w:rsidRPr="00685E57">
        <w:rPr>
          <w:rFonts w:ascii="Times New Roman" w:hAnsi="Times New Roman" w:cs="Times New Roman"/>
          <w:sz w:val="24"/>
          <w:szCs w:val="24"/>
          <w:lang w:val="en-US"/>
        </w:rPr>
        <w:t xml:space="preserve"> (</w:t>
      </w:r>
      <w:proofErr w:type="spellStart"/>
      <w:r w:rsidR="00C86983" w:rsidRPr="00685E57">
        <w:rPr>
          <w:rFonts w:ascii="Times New Roman" w:hAnsi="Times New Roman" w:cs="Times New Roman"/>
          <w:sz w:val="24"/>
          <w:szCs w:val="24"/>
          <w:lang w:val="en-US"/>
        </w:rPr>
        <w:t>Backa</w:t>
      </w:r>
      <w:proofErr w:type="spellEnd"/>
      <w:r w:rsidR="00C86983" w:rsidRPr="00685E57">
        <w:rPr>
          <w:rFonts w:ascii="Times New Roman" w:hAnsi="Times New Roman" w:cs="Times New Roman"/>
          <w:sz w:val="24"/>
          <w:szCs w:val="24"/>
          <w:lang w:val="en-US"/>
        </w:rPr>
        <w:t xml:space="preserve"> </w:t>
      </w:r>
      <w:proofErr w:type="spellStart"/>
      <w:r w:rsidR="00C86983" w:rsidRPr="00685E57">
        <w:rPr>
          <w:rFonts w:ascii="Times New Roman" w:hAnsi="Times New Roman" w:cs="Times New Roman"/>
          <w:sz w:val="24"/>
          <w:szCs w:val="24"/>
          <w:lang w:val="en-US"/>
        </w:rPr>
        <w:t>Palanka</w:t>
      </w:r>
      <w:proofErr w:type="spellEnd"/>
      <w:r w:rsidR="00C86983" w:rsidRPr="00685E57">
        <w:rPr>
          <w:rFonts w:ascii="Times New Roman" w:hAnsi="Times New Roman" w:cs="Times New Roman"/>
          <w:sz w:val="24"/>
          <w:szCs w:val="24"/>
          <w:lang w:val="en-US"/>
        </w:rPr>
        <w:t>, Se</w:t>
      </w:r>
      <w:r w:rsidR="008A47EA" w:rsidRPr="00685E57">
        <w:rPr>
          <w:rFonts w:ascii="Times New Roman" w:hAnsi="Times New Roman" w:cs="Times New Roman"/>
          <w:sz w:val="24"/>
          <w:szCs w:val="24"/>
          <w:lang w:val="en-US"/>
        </w:rPr>
        <w:t>r</w:t>
      </w:r>
      <w:r w:rsidR="00C86983" w:rsidRPr="00685E57">
        <w:rPr>
          <w:rFonts w:ascii="Times New Roman" w:hAnsi="Times New Roman" w:cs="Times New Roman"/>
          <w:sz w:val="24"/>
          <w:szCs w:val="24"/>
          <w:lang w:val="en-US"/>
        </w:rPr>
        <w:t>bia), a local filter tea factory, and stored in paper bags at a room temperature until analysis.</w:t>
      </w:r>
      <w:r w:rsidR="003C7718" w:rsidRPr="00685E57">
        <w:rPr>
          <w:rFonts w:ascii="Times New Roman" w:hAnsi="Times New Roman" w:cs="Times New Roman"/>
          <w:sz w:val="24"/>
          <w:szCs w:val="24"/>
          <w:lang w:val="en-US"/>
        </w:rPr>
        <w:t xml:space="preserve"> Fraction with particle size lower than fil</w:t>
      </w:r>
      <w:r w:rsidR="008A5412" w:rsidRPr="00685E57">
        <w:rPr>
          <w:rFonts w:ascii="Times New Roman" w:hAnsi="Times New Roman" w:cs="Times New Roman"/>
          <w:sz w:val="24"/>
          <w:szCs w:val="24"/>
          <w:lang w:val="en-US"/>
        </w:rPr>
        <w:t>t</w:t>
      </w:r>
      <w:r w:rsidR="003C7718" w:rsidRPr="00685E57">
        <w:rPr>
          <w:rFonts w:ascii="Times New Roman" w:hAnsi="Times New Roman" w:cs="Times New Roman"/>
          <w:sz w:val="24"/>
          <w:szCs w:val="24"/>
          <w:lang w:val="en-US"/>
        </w:rPr>
        <w:t xml:space="preserve">er </w:t>
      </w:r>
      <w:r w:rsidR="00212920" w:rsidRPr="00685E57">
        <w:rPr>
          <w:rFonts w:ascii="Times New Roman" w:hAnsi="Times New Roman" w:cs="Times New Roman"/>
          <w:sz w:val="24"/>
          <w:szCs w:val="24"/>
          <w:lang w:val="en-US"/>
        </w:rPr>
        <w:t xml:space="preserve">tea </w:t>
      </w:r>
      <w:r w:rsidR="003C7718" w:rsidRPr="00685E57">
        <w:rPr>
          <w:rFonts w:ascii="Times New Roman" w:hAnsi="Times New Roman" w:cs="Times New Roman"/>
          <w:sz w:val="24"/>
          <w:szCs w:val="24"/>
          <w:lang w:val="en-US"/>
        </w:rPr>
        <w:t>bag, i.e. herbal dust, was used as</w:t>
      </w:r>
      <w:r w:rsidR="00277794" w:rsidRPr="00685E57">
        <w:rPr>
          <w:rFonts w:ascii="Times New Roman" w:hAnsi="Times New Roman" w:cs="Times New Roman"/>
          <w:sz w:val="24"/>
          <w:szCs w:val="24"/>
          <w:lang w:val="en-US"/>
        </w:rPr>
        <w:t xml:space="preserve"> a</w:t>
      </w:r>
      <w:r w:rsidR="003C7718" w:rsidRPr="00685E57">
        <w:rPr>
          <w:rFonts w:ascii="Times New Roman" w:hAnsi="Times New Roman" w:cs="Times New Roman"/>
          <w:sz w:val="24"/>
          <w:szCs w:val="24"/>
          <w:lang w:val="en-US"/>
        </w:rPr>
        <w:t xml:space="preserve"> raw material for the production of chokeberry fruit filter-tea.</w:t>
      </w:r>
      <w:r w:rsidR="00BB25A4" w:rsidRPr="00685E57">
        <w:rPr>
          <w:rFonts w:ascii="Times New Roman" w:eastAsia="AdvGulliv-R" w:hAnsi="Times New Roman" w:cs="Times New Roman"/>
          <w:sz w:val="24"/>
          <w:szCs w:val="24"/>
          <w:lang w:val="en-US"/>
        </w:rPr>
        <w:t xml:space="preserve"> Moisture content of dried chokeberry powder</w:t>
      </w:r>
      <w:r w:rsidR="00B13971" w:rsidRPr="00685E57">
        <w:rPr>
          <w:rFonts w:ascii="Times New Roman" w:eastAsia="AdvGulliv-I" w:hAnsi="Times New Roman" w:cs="Times New Roman"/>
          <w:sz w:val="24"/>
          <w:szCs w:val="24"/>
          <w:lang w:val="en-US"/>
        </w:rPr>
        <w:t xml:space="preserve"> </w:t>
      </w:r>
      <w:r w:rsidR="00BB25A4" w:rsidRPr="00685E57">
        <w:rPr>
          <w:rFonts w:ascii="Times New Roman" w:eastAsia="AdvGulliv-R" w:hAnsi="Times New Roman" w:cs="Times New Roman"/>
          <w:sz w:val="24"/>
          <w:szCs w:val="24"/>
          <w:lang w:val="en-US"/>
        </w:rPr>
        <w:t>was 8.66%.</w:t>
      </w:r>
    </w:p>
    <w:p w:rsidR="006F4A3B" w:rsidRDefault="006F4A3B"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Folin-Ciocalteu reagent, (±)-catechin and 1</w:t>
      </w:r>
      <w:proofErr w:type="gramStart"/>
      <w:r w:rsidRPr="00685E57">
        <w:rPr>
          <w:rFonts w:ascii="Times New Roman" w:hAnsi="Times New Roman" w:cs="Times New Roman"/>
          <w:sz w:val="24"/>
          <w:szCs w:val="24"/>
          <w:lang w:val="en-US"/>
        </w:rPr>
        <w:t>,1</w:t>
      </w:r>
      <w:proofErr w:type="gramEnd"/>
      <w:r w:rsidRPr="00685E57">
        <w:rPr>
          <w:rFonts w:ascii="Times New Roman" w:hAnsi="Times New Roman" w:cs="Times New Roman"/>
          <w:sz w:val="24"/>
          <w:szCs w:val="24"/>
          <w:lang w:val="en-US"/>
        </w:rPr>
        <w:t>-diphenyl-2-picryl-hydrazyl-hydrate (DPPH) were purchased from Sigma (Sigma-Aldrich GmbH, Steinheim, Germany). Gallic acid was purchased from Sigma (St. L</w:t>
      </w:r>
      <w:r w:rsidR="00B54027" w:rsidRPr="00685E57">
        <w:rPr>
          <w:rFonts w:ascii="Times New Roman" w:hAnsi="Times New Roman" w:cs="Times New Roman"/>
          <w:sz w:val="24"/>
          <w:szCs w:val="24"/>
          <w:lang w:val="en-US"/>
        </w:rPr>
        <w:t>o</w:t>
      </w:r>
      <w:r w:rsidRPr="00685E57">
        <w:rPr>
          <w:rFonts w:ascii="Times New Roman" w:hAnsi="Times New Roman" w:cs="Times New Roman"/>
          <w:sz w:val="24"/>
          <w:szCs w:val="24"/>
          <w:lang w:val="en-US"/>
        </w:rPr>
        <w:t>uis, MO, USA). All other chemicals used were of analytical reagent grade.</w:t>
      </w:r>
    </w:p>
    <w:p w:rsidR="00325556" w:rsidRPr="00685E57" w:rsidRDefault="00325556" w:rsidP="00685E57">
      <w:pPr>
        <w:spacing w:after="0" w:line="360" w:lineRule="auto"/>
        <w:jc w:val="both"/>
        <w:rPr>
          <w:rFonts w:ascii="Times New Roman" w:hAnsi="Times New Roman" w:cs="Times New Roman"/>
          <w:sz w:val="24"/>
          <w:szCs w:val="24"/>
          <w:lang w:val="en-US"/>
        </w:rPr>
      </w:pPr>
    </w:p>
    <w:p w:rsidR="001B5E1A" w:rsidRPr="00685E57" w:rsidRDefault="001B5E1A" w:rsidP="00685E57">
      <w:pPr>
        <w:spacing w:after="0" w:line="360" w:lineRule="auto"/>
        <w:jc w:val="both"/>
        <w:rPr>
          <w:rFonts w:ascii="Times New Roman" w:hAnsi="Times New Roman" w:cs="Times New Roman"/>
          <w:b/>
          <w:sz w:val="24"/>
          <w:szCs w:val="24"/>
          <w:lang w:val="en-US"/>
        </w:rPr>
      </w:pPr>
      <w:r w:rsidRPr="00685E57">
        <w:rPr>
          <w:rFonts w:ascii="Times New Roman" w:hAnsi="Times New Roman" w:cs="Times New Roman"/>
          <w:b/>
          <w:sz w:val="24"/>
          <w:szCs w:val="24"/>
          <w:lang w:val="en-US"/>
        </w:rPr>
        <w:t>2.</w:t>
      </w:r>
      <w:r w:rsidR="0075044E" w:rsidRPr="00685E57">
        <w:rPr>
          <w:rFonts w:ascii="Times New Roman" w:hAnsi="Times New Roman" w:cs="Times New Roman"/>
          <w:b/>
          <w:sz w:val="24"/>
          <w:szCs w:val="24"/>
          <w:lang w:val="en-US"/>
        </w:rPr>
        <w:t>2</w:t>
      </w:r>
      <w:r w:rsidRPr="00685E57">
        <w:rPr>
          <w:rFonts w:ascii="Times New Roman" w:hAnsi="Times New Roman" w:cs="Times New Roman"/>
          <w:b/>
          <w:sz w:val="24"/>
          <w:szCs w:val="24"/>
          <w:lang w:val="en-US"/>
        </w:rPr>
        <w:t>. Maceration</w:t>
      </w:r>
    </w:p>
    <w:p w:rsidR="001B5E1A" w:rsidRPr="00685E57" w:rsidRDefault="001B5E1A"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Traditional extraction procedure was performed by maceration</w:t>
      </w:r>
      <w:r w:rsidR="00341DE4" w:rsidRPr="00685E57">
        <w:rPr>
          <w:rFonts w:ascii="Times New Roman" w:hAnsi="Times New Roman" w:cs="Times New Roman"/>
          <w:sz w:val="24"/>
          <w:szCs w:val="24"/>
          <w:lang w:val="en-US"/>
        </w:rPr>
        <w:t xml:space="preserve"> of 10.0 g of chokeberry</w:t>
      </w:r>
      <w:r w:rsidR="00602516" w:rsidRPr="00685E57">
        <w:rPr>
          <w:rFonts w:ascii="Times New Roman" w:hAnsi="Times New Roman" w:cs="Times New Roman"/>
          <w:sz w:val="24"/>
          <w:szCs w:val="24"/>
          <w:lang w:val="en-US"/>
        </w:rPr>
        <w:t xml:space="preserve"> fruit</w:t>
      </w:r>
      <w:r w:rsidRPr="00685E57">
        <w:rPr>
          <w:rFonts w:ascii="Times New Roman" w:hAnsi="Times New Roman" w:cs="Times New Roman"/>
          <w:sz w:val="24"/>
          <w:szCs w:val="24"/>
          <w:lang w:val="en-US"/>
        </w:rPr>
        <w:t xml:space="preserve"> dust with </w:t>
      </w:r>
      <w:r w:rsidR="00341DE4" w:rsidRPr="00685E57">
        <w:rPr>
          <w:rFonts w:ascii="Times New Roman" w:hAnsi="Times New Roman" w:cs="Times New Roman"/>
          <w:sz w:val="24"/>
          <w:szCs w:val="24"/>
          <w:lang w:val="en-US"/>
        </w:rPr>
        <w:t>30, 50 and 70% ethanol</w:t>
      </w:r>
      <w:r w:rsidRPr="00685E57">
        <w:rPr>
          <w:rFonts w:ascii="Times New Roman" w:hAnsi="Times New Roman" w:cs="Times New Roman"/>
          <w:sz w:val="24"/>
          <w:szCs w:val="24"/>
          <w:lang w:val="en-US"/>
        </w:rPr>
        <w:t xml:space="preserve"> (1:10; m/v) at room</w:t>
      </w:r>
      <w:r w:rsidR="00341DE4" w:rsidRPr="00685E57">
        <w:rPr>
          <w:rFonts w:ascii="Times New Roman" w:hAnsi="Times New Roman" w:cs="Times New Roman"/>
          <w:sz w:val="24"/>
          <w:szCs w:val="24"/>
          <w:lang w:val="en-US"/>
        </w:rPr>
        <w:t xml:space="preserve"> </w:t>
      </w:r>
      <w:r w:rsidRPr="00685E57">
        <w:rPr>
          <w:rFonts w:ascii="Times New Roman" w:hAnsi="Times New Roman" w:cs="Times New Roman"/>
          <w:sz w:val="24"/>
          <w:szCs w:val="24"/>
          <w:lang w:val="en-US"/>
        </w:rPr>
        <w:t>temperature (25</w:t>
      </w:r>
      <w:r w:rsidR="00F35171" w:rsidRPr="00685E57">
        <w:rPr>
          <w:rFonts w:ascii="Times New Roman" w:hAnsi="Times New Roman" w:cs="Times New Roman"/>
          <w:sz w:val="24"/>
          <w:szCs w:val="24"/>
          <w:lang w:val="en-US"/>
        </w:rPr>
        <w:t xml:space="preserve"> </w:t>
      </w:r>
      <w:r w:rsidR="00272F2F" w:rsidRPr="00685E57">
        <w:rPr>
          <w:rFonts w:ascii="Times New Roman" w:hAnsi="Times New Roman" w:cs="Times New Roman"/>
          <w:sz w:val="24"/>
          <w:szCs w:val="24"/>
          <w:lang w:val="en-US"/>
        </w:rPr>
        <w:t>°</w:t>
      </w:r>
      <w:r w:rsidRPr="00685E57">
        <w:rPr>
          <w:rFonts w:ascii="Times New Roman" w:hAnsi="Times New Roman" w:cs="Times New Roman"/>
          <w:sz w:val="24"/>
          <w:szCs w:val="24"/>
          <w:lang w:val="en-US"/>
        </w:rPr>
        <w:t>C) for 24 h. Extraction was performed in shaker</w:t>
      </w:r>
      <w:r w:rsidR="00341DE4" w:rsidRPr="00685E57">
        <w:rPr>
          <w:rFonts w:ascii="Times New Roman" w:hAnsi="Times New Roman" w:cs="Times New Roman"/>
          <w:sz w:val="24"/>
          <w:szCs w:val="24"/>
          <w:lang w:val="en-US"/>
        </w:rPr>
        <w:t xml:space="preserve"> </w:t>
      </w:r>
      <w:r w:rsidRPr="00685E57">
        <w:rPr>
          <w:rFonts w:ascii="Times New Roman" w:hAnsi="Times New Roman" w:cs="Times New Roman"/>
          <w:sz w:val="24"/>
          <w:szCs w:val="24"/>
          <w:lang w:val="en-US"/>
        </w:rPr>
        <w:t xml:space="preserve">with temperature control (KS 4000i, IKA, Germany), and </w:t>
      </w:r>
      <w:r w:rsidRPr="00685E57">
        <w:rPr>
          <w:rFonts w:ascii="Times New Roman" w:hAnsi="Times New Roman" w:cs="Times New Roman"/>
          <w:sz w:val="24"/>
          <w:szCs w:val="24"/>
          <w:lang w:val="en-US"/>
        </w:rPr>
        <w:lastRenderedPageBreak/>
        <w:t>shaking</w:t>
      </w:r>
      <w:r w:rsidR="00341DE4" w:rsidRPr="00685E57">
        <w:rPr>
          <w:rFonts w:ascii="Times New Roman" w:hAnsi="Times New Roman" w:cs="Times New Roman"/>
          <w:sz w:val="24"/>
          <w:szCs w:val="24"/>
          <w:lang w:val="en-US"/>
        </w:rPr>
        <w:t xml:space="preserve"> </w:t>
      </w:r>
      <w:r w:rsidRPr="00685E57">
        <w:rPr>
          <w:rFonts w:ascii="Times New Roman" w:hAnsi="Times New Roman" w:cs="Times New Roman"/>
          <w:sz w:val="24"/>
          <w:szCs w:val="24"/>
          <w:lang w:val="en-US"/>
        </w:rPr>
        <w:t>(150 rpm) was used in order to agitate extraction. After extraction,</w:t>
      </w:r>
      <w:r w:rsidR="00341DE4" w:rsidRPr="00685E57">
        <w:rPr>
          <w:rFonts w:ascii="Times New Roman" w:hAnsi="Times New Roman" w:cs="Times New Roman"/>
          <w:sz w:val="24"/>
          <w:szCs w:val="24"/>
          <w:lang w:val="en-US"/>
        </w:rPr>
        <w:t xml:space="preserve"> </w:t>
      </w:r>
      <w:r w:rsidRPr="00685E57">
        <w:rPr>
          <w:rFonts w:ascii="Times New Roman" w:hAnsi="Times New Roman" w:cs="Times New Roman"/>
          <w:sz w:val="24"/>
          <w:szCs w:val="24"/>
          <w:lang w:val="en-US"/>
        </w:rPr>
        <w:t>extracts were immediately filtered</w:t>
      </w:r>
      <w:r w:rsidR="00341DE4" w:rsidRPr="00685E57">
        <w:rPr>
          <w:rFonts w:ascii="Times New Roman" w:hAnsi="Times New Roman" w:cs="Times New Roman"/>
          <w:sz w:val="24"/>
          <w:szCs w:val="24"/>
          <w:lang w:val="en-US"/>
        </w:rPr>
        <w:t xml:space="preserve"> through filter paper under vac</w:t>
      </w:r>
      <w:r w:rsidRPr="00685E57">
        <w:rPr>
          <w:rFonts w:ascii="Times New Roman" w:hAnsi="Times New Roman" w:cs="Times New Roman"/>
          <w:sz w:val="24"/>
          <w:szCs w:val="24"/>
          <w:lang w:val="en-US"/>
        </w:rPr>
        <w:t>uum (V-700, Büchi, Switzerland). Extracts were collected into glass</w:t>
      </w:r>
      <w:r w:rsidR="00341DE4" w:rsidRPr="00685E57">
        <w:rPr>
          <w:rFonts w:ascii="Times New Roman" w:hAnsi="Times New Roman" w:cs="Times New Roman"/>
          <w:sz w:val="24"/>
          <w:szCs w:val="24"/>
          <w:lang w:val="en-US"/>
        </w:rPr>
        <w:t xml:space="preserve"> </w:t>
      </w:r>
      <w:r w:rsidRPr="00685E57">
        <w:rPr>
          <w:rFonts w:ascii="Times New Roman" w:hAnsi="Times New Roman" w:cs="Times New Roman"/>
          <w:sz w:val="24"/>
          <w:szCs w:val="24"/>
          <w:lang w:val="en-US"/>
        </w:rPr>
        <w:t>flasks and stored at 4</w:t>
      </w:r>
      <w:r w:rsidR="00F35171" w:rsidRPr="00685E57">
        <w:rPr>
          <w:rFonts w:ascii="Times New Roman" w:hAnsi="Times New Roman" w:cs="Times New Roman"/>
          <w:sz w:val="24"/>
          <w:szCs w:val="24"/>
          <w:lang w:val="en-US"/>
        </w:rPr>
        <w:t xml:space="preserve"> </w:t>
      </w:r>
      <w:r w:rsidR="00B54027" w:rsidRPr="00685E57">
        <w:rPr>
          <w:rFonts w:ascii="Times New Roman" w:hAnsi="Times New Roman" w:cs="Times New Roman"/>
          <w:sz w:val="24"/>
          <w:szCs w:val="24"/>
          <w:lang w:val="en-US"/>
        </w:rPr>
        <w:t>°</w:t>
      </w:r>
      <w:r w:rsidRPr="00685E57">
        <w:rPr>
          <w:rFonts w:ascii="Times New Roman" w:hAnsi="Times New Roman" w:cs="Times New Roman"/>
          <w:sz w:val="24"/>
          <w:szCs w:val="24"/>
          <w:lang w:val="en-US"/>
        </w:rPr>
        <w:t>C until the analysis.</w:t>
      </w:r>
    </w:p>
    <w:p w:rsidR="00325556" w:rsidRDefault="00325556" w:rsidP="00685E57">
      <w:pPr>
        <w:spacing w:after="0" w:line="360" w:lineRule="auto"/>
        <w:rPr>
          <w:rFonts w:ascii="Times New Roman" w:hAnsi="Times New Roman" w:cs="Times New Roman"/>
          <w:b/>
          <w:sz w:val="24"/>
          <w:szCs w:val="24"/>
          <w:lang w:val="en-US"/>
        </w:rPr>
      </w:pPr>
    </w:p>
    <w:p w:rsidR="006F4A3B" w:rsidRPr="00685E57" w:rsidRDefault="00471455" w:rsidP="00685E57">
      <w:pPr>
        <w:spacing w:after="0"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t>2.</w:t>
      </w:r>
      <w:r w:rsidR="0075044E" w:rsidRPr="00685E57">
        <w:rPr>
          <w:rFonts w:ascii="Times New Roman" w:hAnsi="Times New Roman" w:cs="Times New Roman"/>
          <w:b/>
          <w:sz w:val="24"/>
          <w:szCs w:val="24"/>
          <w:lang w:val="en-US"/>
        </w:rPr>
        <w:t>3</w:t>
      </w:r>
      <w:r w:rsidRPr="00685E57">
        <w:rPr>
          <w:rFonts w:ascii="Times New Roman" w:hAnsi="Times New Roman" w:cs="Times New Roman"/>
          <w:b/>
          <w:sz w:val="24"/>
          <w:szCs w:val="24"/>
          <w:lang w:val="en-US"/>
        </w:rPr>
        <w:t>. SWE</w:t>
      </w:r>
      <w:r w:rsidR="006F4A3B" w:rsidRPr="00685E57">
        <w:rPr>
          <w:rFonts w:ascii="Times New Roman" w:hAnsi="Times New Roman" w:cs="Times New Roman"/>
          <w:b/>
          <w:sz w:val="24"/>
          <w:szCs w:val="24"/>
          <w:lang w:val="en-US"/>
        </w:rPr>
        <w:t xml:space="preserve"> procedure</w:t>
      </w:r>
    </w:p>
    <w:p w:rsidR="00B322C4" w:rsidRPr="00685E57" w:rsidRDefault="003D777B"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SWE was performed in batch-type high-pressure extractor (Parr Instrument Company, USA) with internal volume 450 m</w:t>
      </w:r>
      <w:r w:rsidR="00B54027" w:rsidRPr="00685E57">
        <w:rPr>
          <w:rFonts w:ascii="Times New Roman" w:hAnsi="Times New Roman" w:cs="Times New Roman"/>
          <w:sz w:val="24"/>
          <w:szCs w:val="24"/>
          <w:lang w:val="en-US"/>
        </w:rPr>
        <w:t xml:space="preserve">L, </w:t>
      </w:r>
      <w:r w:rsidRPr="00685E57">
        <w:rPr>
          <w:rFonts w:ascii="Times New Roman" w:hAnsi="Times New Roman" w:cs="Times New Roman"/>
          <w:sz w:val="24"/>
          <w:szCs w:val="24"/>
          <w:lang w:val="en-US"/>
        </w:rPr>
        <w:t>and maximum temperature 200</w:t>
      </w:r>
      <w:r w:rsidR="00F35171" w:rsidRPr="00685E57">
        <w:rPr>
          <w:rFonts w:ascii="Times New Roman" w:hAnsi="Times New Roman" w:cs="Times New Roman"/>
          <w:sz w:val="24"/>
          <w:szCs w:val="24"/>
          <w:lang w:val="en-US"/>
        </w:rPr>
        <w:t xml:space="preserve"> </w:t>
      </w:r>
      <w:r w:rsidRPr="00685E57">
        <w:rPr>
          <w:rFonts w:ascii="Times New Roman" w:hAnsi="Times New Roman" w:cs="Times New Roman"/>
          <w:sz w:val="24"/>
          <w:szCs w:val="24"/>
          <w:lang w:val="en-US"/>
        </w:rPr>
        <w:t>°C, connected with temperature controller (4838, Parr Instrument Company, USA). Extraction pro</w:t>
      </w:r>
      <w:r w:rsidR="00404D0F" w:rsidRPr="00685E57">
        <w:rPr>
          <w:rFonts w:ascii="Times New Roman" w:hAnsi="Times New Roman" w:cs="Times New Roman"/>
          <w:sz w:val="24"/>
          <w:szCs w:val="24"/>
          <w:lang w:val="en-US"/>
        </w:rPr>
        <w:t>cedure was described elsewhere.</w:t>
      </w:r>
      <w:r w:rsidR="00E150D4" w:rsidRPr="00685E57">
        <w:rPr>
          <w:rFonts w:ascii="Times New Roman" w:hAnsi="Times New Roman" w:cs="Times New Roman"/>
          <w:sz w:val="24"/>
          <w:szCs w:val="24"/>
          <w:vertAlign w:val="superscript"/>
          <w:lang w:val="en-US"/>
        </w:rPr>
        <w:t>1</w:t>
      </w:r>
      <w:r w:rsidR="003A6E38" w:rsidRPr="00685E57">
        <w:rPr>
          <w:rFonts w:ascii="Times New Roman" w:hAnsi="Times New Roman" w:cs="Times New Roman"/>
          <w:sz w:val="24"/>
          <w:szCs w:val="24"/>
          <w:vertAlign w:val="superscript"/>
          <w:lang w:val="en-US"/>
        </w:rPr>
        <w:t>3</w:t>
      </w:r>
      <w:r w:rsidRPr="00685E57">
        <w:rPr>
          <w:rFonts w:ascii="Times New Roman" w:hAnsi="Times New Roman" w:cs="Times New Roman"/>
          <w:sz w:val="24"/>
          <w:szCs w:val="24"/>
          <w:lang w:val="en-US"/>
        </w:rPr>
        <w:t xml:space="preserve"> Temperature (T, 12</w:t>
      </w:r>
      <w:r w:rsidR="00F10CA0" w:rsidRPr="00685E57">
        <w:rPr>
          <w:rFonts w:ascii="Times New Roman" w:hAnsi="Times New Roman" w:cs="Times New Roman"/>
          <w:sz w:val="24"/>
          <w:szCs w:val="24"/>
          <w:lang w:val="en-US"/>
        </w:rPr>
        <w:t>0–200</w:t>
      </w:r>
      <w:r w:rsidR="00F35171" w:rsidRPr="00685E57">
        <w:rPr>
          <w:rFonts w:ascii="Times New Roman" w:hAnsi="Times New Roman" w:cs="Times New Roman"/>
          <w:sz w:val="24"/>
          <w:szCs w:val="24"/>
          <w:lang w:val="en-US"/>
        </w:rPr>
        <w:t xml:space="preserve"> </w:t>
      </w:r>
      <w:r w:rsidR="00F10CA0" w:rsidRPr="00685E57">
        <w:rPr>
          <w:rFonts w:ascii="Times New Roman" w:hAnsi="Times New Roman" w:cs="Times New Roman"/>
          <w:sz w:val="24"/>
          <w:szCs w:val="24"/>
          <w:lang w:val="en-US"/>
        </w:rPr>
        <w:t>°C), extraction time (t, 15–35</w:t>
      </w:r>
      <w:r w:rsidRPr="00685E57">
        <w:rPr>
          <w:rFonts w:ascii="Times New Roman" w:hAnsi="Times New Roman" w:cs="Times New Roman"/>
          <w:sz w:val="24"/>
          <w:szCs w:val="24"/>
          <w:lang w:val="en-US"/>
        </w:rPr>
        <w:t xml:space="preserve"> min) and HCl concentration (c, 0–1.5%) were independent variables. Operating pressure of 30 </w:t>
      </w:r>
      <w:proofErr w:type="gramStart"/>
      <w:r w:rsidRPr="00685E57">
        <w:rPr>
          <w:rFonts w:ascii="Times New Roman" w:hAnsi="Times New Roman" w:cs="Times New Roman"/>
          <w:sz w:val="24"/>
          <w:szCs w:val="24"/>
          <w:lang w:val="en-US"/>
        </w:rPr>
        <w:t>bar</w:t>
      </w:r>
      <w:proofErr w:type="gramEnd"/>
      <w:r w:rsidRPr="00685E57">
        <w:rPr>
          <w:rFonts w:ascii="Times New Roman" w:hAnsi="Times New Roman" w:cs="Times New Roman"/>
          <w:sz w:val="24"/>
          <w:szCs w:val="24"/>
          <w:lang w:val="en-US"/>
        </w:rPr>
        <w:t xml:space="preserve"> was</w:t>
      </w:r>
      <w:r w:rsidR="00D876D1" w:rsidRPr="00685E57">
        <w:rPr>
          <w:rFonts w:ascii="Times New Roman" w:hAnsi="Times New Roman" w:cs="Times New Roman"/>
          <w:sz w:val="24"/>
          <w:szCs w:val="24"/>
          <w:lang w:val="en-US"/>
        </w:rPr>
        <w:t xml:space="preserve"> kept</w:t>
      </w:r>
      <w:r w:rsidRPr="00685E57">
        <w:rPr>
          <w:rFonts w:ascii="Times New Roman" w:hAnsi="Times New Roman" w:cs="Times New Roman"/>
          <w:sz w:val="24"/>
          <w:szCs w:val="24"/>
          <w:lang w:val="en-US"/>
        </w:rPr>
        <w:t xml:space="preserve"> constant.</w:t>
      </w:r>
      <w:r w:rsidR="001925BA" w:rsidRPr="00685E57">
        <w:rPr>
          <w:rFonts w:ascii="Times New Roman" w:hAnsi="Times New Roman" w:cs="Times New Roman"/>
          <w:sz w:val="24"/>
          <w:szCs w:val="24"/>
          <w:lang w:val="en-US"/>
        </w:rPr>
        <w:t xml:space="preserve"> </w:t>
      </w:r>
      <w:r w:rsidR="00526E8E" w:rsidRPr="00685E57">
        <w:rPr>
          <w:rFonts w:ascii="Times New Roman" w:hAnsi="Times New Roman" w:cs="Times New Roman"/>
          <w:sz w:val="24"/>
          <w:szCs w:val="24"/>
          <w:lang w:val="en-US"/>
        </w:rPr>
        <w:t>This pressure was slightly</w:t>
      </w:r>
      <w:r w:rsidR="001925BA" w:rsidRPr="00685E57">
        <w:rPr>
          <w:rFonts w:ascii="Times New Roman" w:hAnsi="Times New Roman" w:cs="Times New Roman"/>
          <w:sz w:val="24"/>
          <w:szCs w:val="24"/>
          <w:lang w:val="en-US"/>
        </w:rPr>
        <w:t xml:space="preserve"> in excess of that required</w:t>
      </w:r>
      <w:r w:rsidR="007203E3" w:rsidRPr="00685E57">
        <w:rPr>
          <w:rFonts w:ascii="Times New Roman" w:hAnsi="Times New Roman" w:cs="Times New Roman"/>
          <w:sz w:val="24"/>
          <w:szCs w:val="24"/>
          <w:lang w:val="en-US"/>
        </w:rPr>
        <w:t xml:space="preserve"> (20 bar)</w:t>
      </w:r>
      <w:r w:rsidR="001925BA" w:rsidRPr="00685E57">
        <w:rPr>
          <w:rFonts w:ascii="Times New Roman" w:hAnsi="Times New Roman" w:cs="Times New Roman"/>
          <w:sz w:val="24"/>
          <w:szCs w:val="24"/>
          <w:lang w:val="en-US"/>
        </w:rPr>
        <w:t xml:space="preserve"> to prevent the formation of steam within the extraction cell.</w:t>
      </w:r>
      <w:r w:rsidRPr="00685E57">
        <w:rPr>
          <w:rFonts w:ascii="Times New Roman" w:hAnsi="Times New Roman" w:cs="Times New Roman"/>
          <w:sz w:val="24"/>
          <w:szCs w:val="24"/>
          <w:lang w:val="en-US"/>
        </w:rPr>
        <w:t xml:space="preserve"> During extraction period, temperature was held constant (stationary phase) for different extraction time depending on experimental run. After the extraction, extractor was cooled in ice-bath during approximately 5 min to reach room temperature. After extraction, extracts were immediately filtered through filter paper under vacuum</w:t>
      </w:r>
      <w:r w:rsidR="00B54027" w:rsidRPr="00685E57">
        <w:rPr>
          <w:rFonts w:ascii="Times New Roman" w:hAnsi="Times New Roman" w:cs="Times New Roman"/>
          <w:sz w:val="24"/>
          <w:szCs w:val="24"/>
          <w:lang w:val="en-US"/>
        </w:rPr>
        <w:t>,</w:t>
      </w:r>
      <w:r w:rsidRPr="00685E57">
        <w:rPr>
          <w:rFonts w:ascii="Times New Roman" w:hAnsi="Times New Roman" w:cs="Times New Roman"/>
          <w:sz w:val="24"/>
          <w:szCs w:val="24"/>
          <w:lang w:val="en-US"/>
        </w:rPr>
        <w:t xml:space="preserve"> collected into glass flasks and stored at 4</w:t>
      </w:r>
      <w:r w:rsidR="00E150D4" w:rsidRPr="00685E57">
        <w:rPr>
          <w:rFonts w:ascii="Times New Roman" w:hAnsi="Times New Roman" w:cs="Times New Roman"/>
          <w:sz w:val="24"/>
          <w:szCs w:val="24"/>
          <w:lang w:val="en-US"/>
        </w:rPr>
        <w:t xml:space="preserve"> </w:t>
      </w:r>
      <w:r w:rsidRPr="00685E57">
        <w:rPr>
          <w:rFonts w:ascii="Times New Roman" w:hAnsi="Times New Roman" w:cs="Times New Roman"/>
          <w:sz w:val="24"/>
          <w:szCs w:val="24"/>
          <w:lang w:val="en-US"/>
        </w:rPr>
        <w:t>°C until the analysis.</w:t>
      </w:r>
    </w:p>
    <w:p w:rsidR="00325556" w:rsidRDefault="00325556" w:rsidP="00685E57">
      <w:pPr>
        <w:spacing w:after="0" w:line="360" w:lineRule="auto"/>
        <w:rPr>
          <w:rFonts w:ascii="Times New Roman" w:hAnsi="Times New Roman" w:cs="Times New Roman"/>
          <w:b/>
          <w:sz w:val="24"/>
          <w:szCs w:val="24"/>
          <w:lang w:val="en-US"/>
        </w:rPr>
      </w:pPr>
    </w:p>
    <w:p w:rsidR="00D327B1" w:rsidRPr="00685E57" w:rsidRDefault="00D327B1" w:rsidP="00685E57">
      <w:pPr>
        <w:spacing w:after="0"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t>2.</w:t>
      </w:r>
      <w:r w:rsidR="0075044E" w:rsidRPr="00685E57">
        <w:rPr>
          <w:rFonts w:ascii="Times New Roman" w:hAnsi="Times New Roman" w:cs="Times New Roman"/>
          <w:b/>
          <w:sz w:val="24"/>
          <w:szCs w:val="24"/>
          <w:lang w:val="en-US"/>
        </w:rPr>
        <w:t>4</w:t>
      </w:r>
      <w:r w:rsidR="00953AB7" w:rsidRPr="00685E57">
        <w:rPr>
          <w:rFonts w:ascii="Times New Roman" w:hAnsi="Times New Roman" w:cs="Times New Roman"/>
          <w:b/>
          <w:sz w:val="24"/>
          <w:szCs w:val="24"/>
          <w:lang w:val="en-US"/>
        </w:rPr>
        <w:t>. Total phenols</w:t>
      </w:r>
      <w:r w:rsidRPr="00685E57">
        <w:rPr>
          <w:rFonts w:ascii="Times New Roman" w:hAnsi="Times New Roman" w:cs="Times New Roman"/>
          <w:b/>
          <w:sz w:val="24"/>
          <w:szCs w:val="24"/>
          <w:lang w:val="en-US"/>
        </w:rPr>
        <w:t xml:space="preserve"> </w:t>
      </w:r>
      <w:r w:rsidR="00953AB7" w:rsidRPr="00685E57">
        <w:rPr>
          <w:rFonts w:ascii="Times New Roman" w:hAnsi="Times New Roman" w:cs="Times New Roman"/>
          <w:b/>
          <w:sz w:val="24"/>
          <w:szCs w:val="24"/>
          <w:lang w:val="en-US"/>
        </w:rPr>
        <w:t xml:space="preserve">(TP) and flavonoids </w:t>
      </w:r>
      <w:r w:rsidRPr="00685E57">
        <w:rPr>
          <w:rFonts w:ascii="Times New Roman" w:hAnsi="Times New Roman" w:cs="Times New Roman"/>
          <w:b/>
          <w:sz w:val="24"/>
          <w:szCs w:val="24"/>
          <w:lang w:val="en-US"/>
        </w:rPr>
        <w:t xml:space="preserve">content (TP) </w:t>
      </w:r>
    </w:p>
    <w:p w:rsidR="00D327B1" w:rsidRPr="00685E57" w:rsidRDefault="00D327B1"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T</w:t>
      </w:r>
      <w:r w:rsidR="00953AB7" w:rsidRPr="00685E57">
        <w:rPr>
          <w:rFonts w:ascii="Times New Roman" w:hAnsi="Times New Roman" w:cs="Times New Roman"/>
          <w:sz w:val="24"/>
          <w:szCs w:val="24"/>
          <w:lang w:val="en-US"/>
        </w:rPr>
        <w:t>P c</w:t>
      </w:r>
      <w:r w:rsidRPr="00685E57">
        <w:rPr>
          <w:rFonts w:ascii="Times New Roman" w:hAnsi="Times New Roman" w:cs="Times New Roman"/>
          <w:sz w:val="24"/>
          <w:szCs w:val="24"/>
          <w:lang w:val="en-US"/>
        </w:rPr>
        <w:t>ontent in obtained liquid extracts was determined u</w:t>
      </w:r>
      <w:r w:rsidR="00365C49" w:rsidRPr="00685E57">
        <w:rPr>
          <w:rFonts w:ascii="Times New Roman" w:hAnsi="Times New Roman" w:cs="Times New Roman"/>
          <w:sz w:val="24"/>
          <w:szCs w:val="24"/>
          <w:lang w:val="en-US"/>
        </w:rPr>
        <w:t xml:space="preserve">sing </w:t>
      </w:r>
      <w:proofErr w:type="spellStart"/>
      <w:r w:rsidR="00365C49" w:rsidRPr="00685E57">
        <w:rPr>
          <w:rFonts w:ascii="Times New Roman" w:hAnsi="Times New Roman" w:cs="Times New Roman"/>
          <w:sz w:val="24"/>
          <w:szCs w:val="24"/>
          <w:lang w:val="en-US"/>
        </w:rPr>
        <w:t>Folin-Ciocalteu</w:t>
      </w:r>
      <w:proofErr w:type="spellEnd"/>
      <w:r w:rsidR="00365C49" w:rsidRPr="00685E57">
        <w:rPr>
          <w:rFonts w:ascii="Times New Roman" w:hAnsi="Times New Roman" w:cs="Times New Roman"/>
          <w:sz w:val="24"/>
          <w:szCs w:val="24"/>
          <w:lang w:val="en-US"/>
        </w:rPr>
        <w:t xml:space="preserve"> procedure</w:t>
      </w:r>
      <w:r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14</w:t>
      </w:r>
      <w:r w:rsidRPr="00685E57">
        <w:rPr>
          <w:rFonts w:ascii="Times New Roman" w:hAnsi="Times New Roman" w:cs="Times New Roman"/>
          <w:sz w:val="24"/>
          <w:szCs w:val="24"/>
          <w:lang w:val="en-US"/>
        </w:rPr>
        <w:t xml:space="preserve"> Content of phenolic compounds was expressed as mg of gallic acid equivalents (GAE) per g dry weight (DW). Total flavonoids content was determined using alumin</w:t>
      </w:r>
      <w:r w:rsidR="004A0570" w:rsidRPr="00685E57">
        <w:rPr>
          <w:rFonts w:ascii="Times New Roman" w:hAnsi="Times New Roman" w:cs="Times New Roman"/>
          <w:sz w:val="24"/>
          <w:szCs w:val="24"/>
          <w:lang w:val="en-US"/>
        </w:rPr>
        <w:t>um chloride colorimetric assay</w:t>
      </w:r>
      <w:r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15</w:t>
      </w:r>
      <w:r w:rsidRPr="00685E57">
        <w:rPr>
          <w:rFonts w:ascii="Times New Roman" w:hAnsi="Times New Roman" w:cs="Times New Roman"/>
          <w:sz w:val="24"/>
          <w:szCs w:val="24"/>
          <w:lang w:val="en-US"/>
        </w:rPr>
        <w:t xml:space="preserve"> </w:t>
      </w:r>
      <w:proofErr w:type="gramStart"/>
      <w:r w:rsidRPr="00685E57">
        <w:rPr>
          <w:rFonts w:ascii="Times New Roman" w:hAnsi="Times New Roman" w:cs="Times New Roman"/>
          <w:sz w:val="24"/>
          <w:szCs w:val="24"/>
          <w:lang w:val="en-US"/>
        </w:rPr>
        <w:t>All</w:t>
      </w:r>
      <w:proofErr w:type="gramEnd"/>
      <w:r w:rsidRPr="00685E57">
        <w:rPr>
          <w:rFonts w:ascii="Times New Roman" w:hAnsi="Times New Roman" w:cs="Times New Roman"/>
          <w:sz w:val="24"/>
          <w:szCs w:val="24"/>
          <w:lang w:val="en-US"/>
        </w:rPr>
        <w:t xml:space="preserve"> experiments were performed in triplicate, and results are expressed as mean values.</w:t>
      </w:r>
    </w:p>
    <w:p w:rsidR="00325556" w:rsidRDefault="00325556" w:rsidP="00685E57">
      <w:pPr>
        <w:spacing w:after="0" w:line="360" w:lineRule="auto"/>
        <w:rPr>
          <w:rFonts w:ascii="Times New Roman" w:hAnsi="Times New Roman" w:cs="Times New Roman"/>
          <w:b/>
          <w:sz w:val="24"/>
          <w:szCs w:val="24"/>
          <w:lang w:val="en-US"/>
        </w:rPr>
      </w:pPr>
    </w:p>
    <w:p w:rsidR="00034ACB" w:rsidRPr="00685E57" w:rsidRDefault="00034ACB" w:rsidP="00685E57">
      <w:pPr>
        <w:spacing w:after="0"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t>2.</w:t>
      </w:r>
      <w:r w:rsidR="004A7D0E" w:rsidRPr="00685E57">
        <w:rPr>
          <w:rFonts w:ascii="Times New Roman" w:hAnsi="Times New Roman" w:cs="Times New Roman"/>
          <w:b/>
          <w:sz w:val="24"/>
          <w:szCs w:val="24"/>
          <w:lang w:val="en-US"/>
        </w:rPr>
        <w:t>5</w:t>
      </w:r>
      <w:r w:rsidRPr="00685E57">
        <w:rPr>
          <w:rFonts w:ascii="Times New Roman" w:hAnsi="Times New Roman" w:cs="Times New Roman"/>
          <w:b/>
          <w:sz w:val="24"/>
          <w:szCs w:val="24"/>
          <w:lang w:val="en-US"/>
        </w:rPr>
        <w:t>. Determination of monomeric anthocyanins content</w:t>
      </w:r>
      <w:r w:rsidR="00D205E7" w:rsidRPr="00685E57">
        <w:rPr>
          <w:rFonts w:ascii="Times New Roman" w:hAnsi="Times New Roman" w:cs="Times New Roman"/>
          <w:b/>
          <w:sz w:val="24"/>
          <w:szCs w:val="24"/>
          <w:lang w:val="en-US"/>
        </w:rPr>
        <w:t xml:space="preserve"> (MA)</w:t>
      </w:r>
    </w:p>
    <w:p w:rsidR="003E759B" w:rsidRPr="00685E57" w:rsidRDefault="00953AB7"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MA</w:t>
      </w:r>
      <w:r w:rsidR="00034ACB" w:rsidRPr="00685E57">
        <w:rPr>
          <w:rFonts w:ascii="Times New Roman" w:hAnsi="Times New Roman" w:cs="Times New Roman"/>
          <w:sz w:val="24"/>
          <w:szCs w:val="24"/>
          <w:lang w:val="en-US"/>
        </w:rPr>
        <w:t xml:space="preserve"> content in the samples was estimated using a VIS-spectrophotometer by the pH differential method reported by Abu Bakar et al. </w:t>
      </w:r>
      <w:r w:rsidR="00404D0F" w:rsidRPr="00685E57">
        <w:rPr>
          <w:rFonts w:ascii="Times New Roman" w:hAnsi="Times New Roman" w:cs="Times New Roman"/>
          <w:sz w:val="24"/>
          <w:szCs w:val="24"/>
          <w:vertAlign w:val="superscript"/>
          <w:lang w:val="en-US"/>
        </w:rPr>
        <w:t>16</w:t>
      </w:r>
      <w:r w:rsidR="00A149C6" w:rsidRPr="00685E57">
        <w:rPr>
          <w:rFonts w:ascii="Times New Roman" w:hAnsi="Times New Roman" w:cs="Times New Roman"/>
          <w:sz w:val="24"/>
          <w:szCs w:val="24"/>
          <w:lang w:val="en-US"/>
        </w:rPr>
        <w:t xml:space="preserve"> </w:t>
      </w:r>
      <w:r w:rsidR="00404D0F" w:rsidRPr="00685E57">
        <w:rPr>
          <w:rFonts w:ascii="Times New Roman" w:hAnsi="Times New Roman" w:cs="Times New Roman"/>
          <w:sz w:val="24"/>
          <w:szCs w:val="24"/>
          <w:lang w:val="en-US"/>
        </w:rPr>
        <w:t>with slight modifications</w:t>
      </w:r>
      <w:r w:rsidR="00034ACB"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17</w:t>
      </w:r>
      <w:r w:rsidR="00034ACB" w:rsidRPr="00685E57">
        <w:rPr>
          <w:rFonts w:ascii="Times New Roman" w:hAnsi="Times New Roman" w:cs="Times New Roman"/>
          <w:sz w:val="24"/>
          <w:szCs w:val="24"/>
          <w:lang w:val="en-US"/>
        </w:rPr>
        <w:t xml:space="preserve"> Two buffer systems, potassium chloride buffer, pH 1.0 (0.0025 M) and sodium acetate buffer, pH 4.5 (0.4 M), were used. Briefly, 400 </w:t>
      </w:r>
      <w:r w:rsidR="004F36D9" w:rsidRPr="00685E57">
        <w:rPr>
          <w:rFonts w:ascii="Times New Roman" w:hAnsi="Times New Roman" w:cs="Times New Roman"/>
          <w:sz w:val="24"/>
          <w:szCs w:val="24"/>
          <w:lang w:val="en-US"/>
        </w:rPr>
        <w:t>µ</w:t>
      </w:r>
      <w:r w:rsidR="00B54027" w:rsidRPr="00685E57">
        <w:rPr>
          <w:rFonts w:ascii="Times New Roman" w:hAnsi="Times New Roman" w:cs="Times New Roman"/>
          <w:sz w:val="24"/>
          <w:szCs w:val="24"/>
          <w:lang w:val="en-US"/>
        </w:rPr>
        <w:t>L</w:t>
      </w:r>
      <w:r w:rsidR="00034ACB" w:rsidRPr="00685E57">
        <w:rPr>
          <w:rFonts w:ascii="Times New Roman" w:hAnsi="Times New Roman" w:cs="Times New Roman"/>
          <w:sz w:val="24"/>
          <w:szCs w:val="24"/>
          <w:lang w:val="en-US"/>
        </w:rPr>
        <w:t xml:space="preserve"> of sample (diluted liquid extract) was added in 3.6 m</w:t>
      </w:r>
      <w:r w:rsidR="00B54027" w:rsidRPr="00685E57">
        <w:rPr>
          <w:rFonts w:ascii="Times New Roman" w:hAnsi="Times New Roman" w:cs="Times New Roman"/>
          <w:sz w:val="24"/>
          <w:szCs w:val="24"/>
          <w:lang w:val="en-US"/>
        </w:rPr>
        <w:t>L</w:t>
      </w:r>
      <w:r w:rsidR="00034ACB" w:rsidRPr="00685E57">
        <w:rPr>
          <w:rFonts w:ascii="Times New Roman" w:hAnsi="Times New Roman" w:cs="Times New Roman"/>
          <w:sz w:val="24"/>
          <w:szCs w:val="24"/>
          <w:lang w:val="en-US"/>
        </w:rPr>
        <w:t xml:space="preserve"> of corresponding buffer solutions and absorbance was measured against a blank probe at 510 and 700 nm. Absorbance (A) was calculated as:</w:t>
      </w:r>
    </w:p>
    <w:p w:rsidR="00AF2B72" w:rsidRPr="00685E57" w:rsidRDefault="003322A4" w:rsidP="00685E57">
      <w:pPr>
        <w:spacing w:after="0" w:line="360" w:lineRule="auto"/>
        <w:jc w:val="center"/>
        <w:rPr>
          <w:rFonts w:ascii="Times New Roman" w:hAnsi="Times New Roman" w:cs="Times New Roman"/>
          <w:sz w:val="24"/>
          <w:szCs w:val="24"/>
          <w:lang w:val="en-US"/>
        </w:rPr>
      </w:pPr>
      <w:r w:rsidRPr="00685E57">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A=</m:t>
        </m:r>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510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700</m:t>
                </m:r>
              </m:sub>
            </m:sSub>
          </m:e>
        </m:d>
        <m:sSub>
          <m:sSubPr>
            <m:ctrlPr>
              <w:rPr>
                <w:rFonts w:ascii="Cambria Math" w:hAnsi="Cambria Math" w:cs="Times New Roman"/>
                <w:i/>
                <w:sz w:val="24"/>
                <w:szCs w:val="24"/>
                <w:lang w:val="en-US"/>
              </w:rPr>
            </m:ctrlPr>
          </m:sSubPr>
          <m:e>
            <m:r>
              <w:rPr>
                <w:rFonts w:ascii="Cambria Math" w:hAnsi="Cambria Math" w:cs="Times New Roman"/>
                <w:sz w:val="24"/>
                <w:szCs w:val="24"/>
                <w:lang w:val="en-US"/>
              </w:rPr>
              <m:t>pH</m:t>
            </m:r>
          </m:e>
          <m:sub>
            <m:r>
              <w:rPr>
                <w:rFonts w:ascii="Cambria Math" w:hAnsi="Cambria Math" w:cs="Times New Roman"/>
                <w:sz w:val="24"/>
                <w:szCs w:val="24"/>
                <w:lang w:val="en-US"/>
              </w:rPr>
              <m:t>1.0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510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700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pH</m:t>
            </m:r>
          </m:e>
          <m:sub>
            <m:r>
              <w:rPr>
                <w:rFonts w:ascii="Cambria Math" w:hAnsi="Cambria Math" w:cs="Times New Roman"/>
                <w:sz w:val="24"/>
                <w:szCs w:val="24"/>
                <w:lang w:val="en-US"/>
              </w:rPr>
              <m:t>4.5</m:t>
            </m:r>
          </m:sub>
        </m:sSub>
      </m:oMath>
      <w:r w:rsidRPr="00685E57">
        <w:rPr>
          <w:rFonts w:ascii="Times New Roman" w:eastAsiaTheme="minorEastAsia" w:hAnsi="Times New Roman" w:cs="Times New Roman"/>
          <w:sz w:val="24"/>
          <w:szCs w:val="24"/>
          <w:lang w:val="en-US"/>
        </w:rPr>
        <w:t xml:space="preserve">                                     (1)</w:t>
      </w:r>
    </w:p>
    <w:p w:rsidR="003E759B" w:rsidRPr="00685E57" w:rsidRDefault="00034ACB"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Anthocyanin concentration in the extract was calculated and expressed as cyanidin-3-glycoside equivalent (C3G):</w:t>
      </w:r>
    </w:p>
    <w:p w:rsidR="006F2B80" w:rsidRPr="00685E57" w:rsidRDefault="00084C15" w:rsidP="00685E57">
      <w:pPr>
        <w:spacing w:after="0" w:line="360" w:lineRule="auto"/>
        <w:jc w:val="both"/>
        <w:rPr>
          <w:rFonts w:ascii="Times New Roman" w:hAnsi="Times New Roman" w:cs="Times New Roman"/>
          <w:sz w:val="24"/>
          <w:szCs w:val="24"/>
          <w:lang w:val="en-US"/>
        </w:rPr>
      </w:pPr>
      <m:oMath>
        <m:r>
          <w:rPr>
            <w:rFonts w:ascii="Cambria Math" w:hAnsi="Cambria Math" w:cs="Times New Roman"/>
            <w:sz w:val="24"/>
            <w:szCs w:val="24"/>
            <w:lang w:val="en-US"/>
          </w:rPr>
          <w:lastRenderedPageBreak/>
          <m:t xml:space="preserve">                                                         MA=(A∙MW∙DF∙1000)/Ma</m:t>
        </m:r>
      </m:oMath>
      <w:r w:rsidRPr="00685E57">
        <w:rPr>
          <w:rFonts w:ascii="Times New Roman" w:eastAsiaTheme="minorEastAsia" w:hAnsi="Times New Roman" w:cs="Times New Roman"/>
          <w:sz w:val="24"/>
          <w:szCs w:val="24"/>
          <w:lang w:val="en-US"/>
        </w:rPr>
        <w:t xml:space="preserve">                                         (2)</w:t>
      </w:r>
    </w:p>
    <w:p w:rsidR="00552B40" w:rsidRDefault="00034ACB" w:rsidP="00685E57">
      <w:pPr>
        <w:spacing w:after="0" w:line="360" w:lineRule="auto"/>
        <w:jc w:val="both"/>
        <w:rPr>
          <w:rFonts w:ascii="Times New Roman" w:hAnsi="Times New Roman" w:cs="Times New Roman"/>
          <w:sz w:val="24"/>
          <w:szCs w:val="24"/>
          <w:lang w:val="en-US"/>
        </w:rPr>
      </w:pPr>
      <w:proofErr w:type="gramStart"/>
      <w:r w:rsidRPr="00685E57">
        <w:rPr>
          <w:rFonts w:ascii="Times New Roman" w:hAnsi="Times New Roman" w:cs="Times New Roman"/>
          <w:sz w:val="24"/>
          <w:szCs w:val="24"/>
          <w:lang w:val="en-US"/>
        </w:rPr>
        <w:t>where</w:t>
      </w:r>
      <w:proofErr w:type="gramEnd"/>
      <w:r w:rsidRPr="00685E57">
        <w:rPr>
          <w:rFonts w:ascii="Times New Roman" w:hAnsi="Times New Roman" w:cs="Times New Roman"/>
          <w:sz w:val="24"/>
          <w:szCs w:val="24"/>
          <w:lang w:val="en-US"/>
        </w:rPr>
        <w:t xml:space="preserve"> </w:t>
      </w:r>
      <m:oMath>
        <m:r>
          <w:rPr>
            <w:rFonts w:ascii="Cambria Math" w:hAnsi="Cambria Math" w:cs="Times New Roman"/>
            <w:sz w:val="24"/>
            <w:szCs w:val="24"/>
            <w:lang w:val="en-US"/>
          </w:rPr>
          <m:t>A</m:t>
        </m:r>
      </m:oMath>
      <w:r w:rsidRPr="00685E57">
        <w:rPr>
          <w:rFonts w:ascii="Times New Roman" w:hAnsi="Times New Roman" w:cs="Times New Roman"/>
          <w:sz w:val="24"/>
          <w:szCs w:val="24"/>
          <w:lang w:val="en-US"/>
        </w:rPr>
        <w:t xml:space="preserve"> is difference in absorbance, </w:t>
      </w:r>
      <m:oMath>
        <m:r>
          <w:rPr>
            <w:rFonts w:ascii="Cambria Math" w:hAnsi="Cambria Math" w:cs="Times New Roman"/>
            <w:sz w:val="24"/>
            <w:szCs w:val="24"/>
            <w:lang w:val="en-US"/>
          </w:rPr>
          <m:t>MW</m:t>
        </m:r>
      </m:oMath>
      <w:r w:rsidRPr="00685E57">
        <w:rPr>
          <w:rFonts w:ascii="Times New Roman" w:hAnsi="Times New Roman" w:cs="Times New Roman"/>
          <w:sz w:val="24"/>
          <w:szCs w:val="24"/>
          <w:lang w:val="en-US"/>
        </w:rPr>
        <w:t xml:space="preserve"> is a molecular weight for cyanidin-3-glucoside (449.2 g/</w:t>
      </w:r>
      <w:proofErr w:type="spellStart"/>
      <w:r w:rsidRPr="00685E57">
        <w:rPr>
          <w:rFonts w:ascii="Times New Roman" w:hAnsi="Times New Roman" w:cs="Times New Roman"/>
          <w:sz w:val="24"/>
          <w:szCs w:val="24"/>
          <w:lang w:val="en-US"/>
        </w:rPr>
        <w:t>mol</w:t>
      </w:r>
      <w:proofErr w:type="spellEnd"/>
      <w:r w:rsidRPr="00685E57">
        <w:rPr>
          <w:rFonts w:ascii="Times New Roman" w:hAnsi="Times New Roman" w:cs="Times New Roman"/>
          <w:sz w:val="24"/>
          <w:szCs w:val="24"/>
          <w:lang w:val="en-US"/>
        </w:rPr>
        <w:t xml:space="preserve">), </w:t>
      </w:r>
      <m:oMath>
        <m:r>
          <w:rPr>
            <w:rFonts w:ascii="Cambria Math" w:hAnsi="Cambria Math" w:cs="Times New Roman"/>
            <w:sz w:val="24"/>
            <w:szCs w:val="24"/>
            <w:lang w:val="en-US"/>
          </w:rPr>
          <m:t>DF</m:t>
        </m:r>
      </m:oMath>
      <w:r w:rsidRPr="00685E57">
        <w:rPr>
          <w:rFonts w:ascii="Times New Roman" w:hAnsi="Times New Roman" w:cs="Times New Roman"/>
          <w:sz w:val="24"/>
          <w:szCs w:val="24"/>
          <w:lang w:val="en-US"/>
        </w:rPr>
        <w:t xml:space="preserve"> is the dilution factor of the samples and </w:t>
      </w:r>
      <m:oMath>
        <m:r>
          <w:rPr>
            <w:rFonts w:ascii="Cambria Math" w:hAnsi="Cambria Math" w:cs="Times New Roman"/>
            <w:sz w:val="24"/>
            <w:szCs w:val="24"/>
            <w:lang w:val="en-US"/>
          </w:rPr>
          <m:t>Ma</m:t>
        </m:r>
      </m:oMath>
      <w:r w:rsidRPr="00685E57">
        <w:rPr>
          <w:rFonts w:ascii="Times New Roman" w:hAnsi="Times New Roman" w:cs="Times New Roman"/>
          <w:sz w:val="24"/>
          <w:szCs w:val="24"/>
          <w:lang w:val="en-US"/>
        </w:rPr>
        <w:t xml:space="preserve"> is the molar absorptivity of cyanidin-3-glucoside (26.900 M/cm). Results were expressed as mg of cyanidin-3-glucoside equivalents per </w:t>
      </w:r>
      <w:r w:rsidR="00CE5DB9" w:rsidRPr="00685E57">
        <w:rPr>
          <w:rFonts w:ascii="Times New Roman" w:hAnsi="Times New Roman" w:cs="Times New Roman"/>
          <w:sz w:val="24"/>
          <w:szCs w:val="24"/>
          <w:lang w:val="en-US"/>
        </w:rPr>
        <w:t>g</w:t>
      </w:r>
      <w:r w:rsidRPr="00685E57">
        <w:rPr>
          <w:rFonts w:ascii="Times New Roman" w:hAnsi="Times New Roman" w:cs="Times New Roman"/>
          <w:sz w:val="24"/>
          <w:szCs w:val="24"/>
          <w:lang w:val="en-US"/>
        </w:rPr>
        <w:t xml:space="preserve"> </w:t>
      </w:r>
      <w:r w:rsidR="00CE2E9D" w:rsidRPr="00685E57">
        <w:rPr>
          <w:rFonts w:ascii="Times New Roman" w:hAnsi="Times New Roman" w:cs="Times New Roman"/>
          <w:sz w:val="24"/>
          <w:szCs w:val="24"/>
          <w:lang w:val="en-US"/>
        </w:rPr>
        <w:t>DW</w:t>
      </w:r>
      <w:r w:rsidRPr="00685E57">
        <w:rPr>
          <w:rFonts w:ascii="Times New Roman" w:hAnsi="Times New Roman" w:cs="Times New Roman"/>
          <w:sz w:val="24"/>
          <w:szCs w:val="24"/>
          <w:lang w:val="en-US"/>
        </w:rPr>
        <w:t>.</w:t>
      </w:r>
    </w:p>
    <w:p w:rsidR="00325556" w:rsidRPr="00685E57" w:rsidRDefault="00325556" w:rsidP="00685E57">
      <w:pPr>
        <w:spacing w:after="0" w:line="360" w:lineRule="auto"/>
        <w:jc w:val="both"/>
        <w:rPr>
          <w:rFonts w:ascii="Times New Roman" w:hAnsi="Times New Roman" w:cs="Times New Roman"/>
          <w:sz w:val="24"/>
          <w:szCs w:val="24"/>
          <w:lang w:val="sr-Cyrl-RS"/>
        </w:rPr>
      </w:pPr>
    </w:p>
    <w:p w:rsidR="00D327B1" w:rsidRPr="00685E57" w:rsidRDefault="00D327B1" w:rsidP="00685E57">
      <w:pPr>
        <w:spacing w:after="0"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t>2.</w:t>
      </w:r>
      <w:r w:rsidR="004A7D0E" w:rsidRPr="00685E57">
        <w:rPr>
          <w:rFonts w:ascii="Times New Roman" w:hAnsi="Times New Roman" w:cs="Times New Roman"/>
          <w:b/>
          <w:sz w:val="24"/>
          <w:szCs w:val="24"/>
          <w:lang w:val="en-US"/>
        </w:rPr>
        <w:t>6</w:t>
      </w:r>
      <w:r w:rsidRPr="00685E57">
        <w:rPr>
          <w:rFonts w:ascii="Times New Roman" w:hAnsi="Times New Roman" w:cs="Times New Roman"/>
          <w:b/>
          <w:sz w:val="24"/>
          <w:szCs w:val="24"/>
          <w:lang w:val="en-US"/>
        </w:rPr>
        <w:t>. DPPH assay</w:t>
      </w:r>
    </w:p>
    <w:p w:rsidR="00D327B1" w:rsidRPr="00685E57" w:rsidRDefault="00D327B1"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Free radical scavenging activity of samples was determined using DPPH ass</w:t>
      </w:r>
      <w:r w:rsidR="00507691" w:rsidRPr="00685E57">
        <w:rPr>
          <w:rFonts w:ascii="Times New Roman" w:hAnsi="Times New Roman" w:cs="Times New Roman"/>
          <w:sz w:val="24"/>
          <w:szCs w:val="24"/>
          <w:lang w:val="en-US"/>
        </w:rPr>
        <w:t xml:space="preserve">ay, previously described by </w:t>
      </w:r>
      <w:proofErr w:type="spellStart"/>
      <w:r w:rsidR="00507691" w:rsidRPr="00685E57">
        <w:rPr>
          <w:rFonts w:ascii="Times New Roman" w:hAnsi="Times New Roman" w:cs="Times New Roman"/>
          <w:sz w:val="24"/>
          <w:szCs w:val="24"/>
          <w:lang w:val="en-US"/>
        </w:rPr>
        <w:t>Espi</w:t>
      </w:r>
      <w:r w:rsidRPr="00685E57">
        <w:rPr>
          <w:rFonts w:ascii="Times New Roman" w:hAnsi="Times New Roman" w:cs="Times New Roman"/>
          <w:sz w:val="24"/>
          <w:szCs w:val="24"/>
          <w:lang w:val="en-US"/>
        </w:rPr>
        <w:t>n</w:t>
      </w:r>
      <w:proofErr w:type="spellEnd"/>
      <w:r w:rsidRPr="00685E57">
        <w:rPr>
          <w:rFonts w:ascii="Times New Roman" w:hAnsi="Times New Roman" w:cs="Times New Roman"/>
          <w:sz w:val="24"/>
          <w:szCs w:val="24"/>
          <w:lang w:val="en-US"/>
        </w:rPr>
        <w:t xml:space="preserve"> et al.</w:t>
      </w:r>
      <w:r w:rsidR="00404D0F" w:rsidRPr="00685E57">
        <w:rPr>
          <w:rFonts w:ascii="Times New Roman" w:hAnsi="Times New Roman" w:cs="Times New Roman"/>
          <w:sz w:val="24"/>
          <w:szCs w:val="24"/>
          <w:vertAlign w:val="superscript"/>
          <w:lang w:val="en-US"/>
        </w:rPr>
        <w:t>18</w:t>
      </w:r>
      <w:r w:rsidRPr="00685E57">
        <w:rPr>
          <w:rFonts w:ascii="Times New Roman" w:hAnsi="Times New Roman" w:cs="Times New Roman"/>
          <w:sz w:val="24"/>
          <w:szCs w:val="24"/>
          <w:lang w:val="en-US"/>
        </w:rPr>
        <w:t xml:space="preserve"> A certain volume of diluted sample was mixed with 95% methanol and 90 µM 1</w:t>
      </w:r>
      <w:proofErr w:type="gramStart"/>
      <w:r w:rsidRPr="00685E57">
        <w:rPr>
          <w:rFonts w:ascii="Times New Roman" w:hAnsi="Times New Roman" w:cs="Times New Roman"/>
          <w:sz w:val="24"/>
          <w:szCs w:val="24"/>
          <w:lang w:val="en-US"/>
        </w:rPr>
        <w:t>,1</w:t>
      </w:r>
      <w:proofErr w:type="gramEnd"/>
      <w:r w:rsidRPr="00685E57">
        <w:rPr>
          <w:rFonts w:ascii="Times New Roman" w:hAnsi="Times New Roman" w:cs="Times New Roman"/>
          <w:sz w:val="24"/>
          <w:szCs w:val="24"/>
          <w:lang w:val="en-US"/>
        </w:rPr>
        <w:t>-diphenyl-2-picryl-hydrazyl (DPPH) in order to obtain different final concentrations. After incubation on room temperature for 60 min, the absorbance was measured at 515 nm and result was expressed as radical scavenging capacity (RSC, %) which was calculated using following equation:</w:t>
      </w:r>
    </w:p>
    <w:p w:rsidR="00D327B1" w:rsidRPr="00685E57" w:rsidRDefault="00D327B1" w:rsidP="00685E57">
      <w:pPr>
        <w:spacing w:after="0" w:line="360" w:lineRule="auto"/>
        <w:rPr>
          <w:rFonts w:ascii="Times New Roman" w:hAnsi="Times New Roman" w:cs="Times New Roman"/>
          <w:sz w:val="24"/>
          <w:szCs w:val="24"/>
          <w:lang w:val="en-US"/>
        </w:rPr>
      </w:pPr>
      <m:oMathPara>
        <m:oMathParaPr>
          <m:jc m:val="right"/>
        </m:oMathParaPr>
        <m:oMath>
          <m:r>
            <m:rPr>
              <m:sty m:val="p"/>
            </m:rPr>
            <w:rPr>
              <w:rFonts w:ascii="Cambria Math" w:hAnsi="Cambria Math" w:cs="Times New Roman"/>
              <w:sz w:val="24"/>
              <w:szCs w:val="24"/>
              <w:lang w:val="en-US"/>
            </w:rPr>
            <m:t xml:space="preserve">%RSC=100- </m:t>
          </m:r>
          <m:f>
            <m:fPr>
              <m:ctrlPr>
                <w:rPr>
                  <w:rFonts w:ascii="Cambria Math" w:hAnsi="Cambria Math" w:cs="Times New Roman"/>
                  <w:sz w:val="24"/>
                  <w:szCs w:val="24"/>
                  <w:lang w:val="en-US"/>
                </w:rPr>
              </m:ctrlPr>
            </m:fPr>
            <m:num>
              <m:d>
                <m:dPr>
                  <m:ctrlPr>
                    <w:rPr>
                      <w:rFonts w:ascii="Cambria Math" w:hAnsi="Cambria Math" w:cs="Times New Roman"/>
                      <w:sz w:val="24"/>
                      <w:szCs w:val="24"/>
                      <w:lang w:val="en-US"/>
                    </w:rPr>
                  </m:ctrlPr>
                </m:dPr>
                <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en-US"/>
                        </w:rPr>
                        <m:t>sample</m:t>
                      </m:r>
                    </m:sub>
                  </m:sSub>
                  <m:r>
                    <m:rPr>
                      <m:sty m:val="p"/>
                    </m:rPr>
                    <w:rPr>
                      <w:rFonts w:ascii="Cambria Math" w:hAnsi="Cambria Math" w:cs="Times New Roman"/>
                      <w:sz w:val="24"/>
                      <w:szCs w:val="24"/>
                      <w:lang w:val="en-US"/>
                    </w:rPr>
                    <m:t xml:space="preserve"> ×100</m:t>
                  </m:r>
                </m:e>
              </m:d>
            </m:num>
            <m:den>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A</m:t>
                  </m:r>
                </m:e>
                <m:sub>
                  <m:r>
                    <m:rPr>
                      <m:sty m:val="p"/>
                    </m:rPr>
                    <w:rPr>
                      <w:rFonts w:ascii="Cambria Math" w:hAnsi="Cambria Math" w:cs="Times New Roman"/>
                      <w:sz w:val="24"/>
                      <w:szCs w:val="24"/>
                      <w:lang w:val="en-US"/>
                    </w:rPr>
                    <m:t>blank</m:t>
                  </m:r>
                </m:sub>
              </m:sSub>
            </m:den>
          </m:f>
          <m:r>
            <w:rPr>
              <w:rFonts w:ascii="Cambria Math" w:hAnsi="Cambria Math" w:cs="Times New Roman"/>
              <w:sz w:val="24"/>
              <w:szCs w:val="24"/>
              <w:lang w:val="en-US"/>
            </w:rPr>
            <m:t xml:space="preserve">                                                    (3)</m:t>
          </m:r>
        </m:oMath>
      </m:oMathPara>
    </w:p>
    <w:p w:rsidR="00D327B1" w:rsidRDefault="00D327B1" w:rsidP="00685E57">
      <w:pPr>
        <w:spacing w:after="0" w:line="360" w:lineRule="auto"/>
        <w:jc w:val="both"/>
        <w:rPr>
          <w:rFonts w:ascii="Times New Roman" w:hAnsi="Times New Roman" w:cs="Times New Roman"/>
          <w:sz w:val="24"/>
          <w:szCs w:val="24"/>
          <w:lang w:val="en-US"/>
        </w:rPr>
      </w:pPr>
      <w:proofErr w:type="gramStart"/>
      <w:r w:rsidRPr="00685E57">
        <w:rPr>
          <w:rFonts w:ascii="Times New Roman" w:hAnsi="Times New Roman" w:cs="Times New Roman"/>
          <w:sz w:val="24"/>
          <w:szCs w:val="24"/>
          <w:lang w:val="en-US"/>
        </w:rPr>
        <w:t>where</w:t>
      </w:r>
      <w:proofErr w:type="gramEnd"/>
      <w:r w:rsidRPr="00685E57">
        <w:rPr>
          <w:rFonts w:ascii="Times New Roman" w:hAnsi="Times New Roman" w:cs="Times New Roman"/>
          <w:sz w:val="24"/>
          <w:szCs w:val="24"/>
          <w:lang w:val="en-US"/>
        </w:rPr>
        <w:t xml:space="preserve"> A</w:t>
      </w:r>
      <w:r w:rsidRPr="00685E57">
        <w:rPr>
          <w:rFonts w:ascii="Times New Roman" w:hAnsi="Times New Roman" w:cs="Times New Roman"/>
          <w:sz w:val="24"/>
          <w:szCs w:val="24"/>
          <w:vertAlign w:val="subscript"/>
          <w:lang w:val="en-US"/>
        </w:rPr>
        <w:t>sample</w:t>
      </w:r>
      <w:r w:rsidRPr="00685E57">
        <w:rPr>
          <w:rFonts w:ascii="Times New Roman" w:hAnsi="Times New Roman" w:cs="Times New Roman"/>
          <w:sz w:val="24"/>
          <w:szCs w:val="24"/>
          <w:lang w:val="en-US"/>
        </w:rPr>
        <w:t xml:space="preserve"> is the absorbance of sample solution and A</w:t>
      </w:r>
      <w:r w:rsidRPr="00685E57">
        <w:rPr>
          <w:rFonts w:ascii="Times New Roman" w:hAnsi="Times New Roman" w:cs="Times New Roman"/>
          <w:sz w:val="24"/>
          <w:szCs w:val="24"/>
          <w:vertAlign w:val="subscript"/>
          <w:lang w:val="en-US"/>
        </w:rPr>
        <w:t>blank</w:t>
      </w:r>
      <w:r w:rsidRPr="00685E57">
        <w:rPr>
          <w:rFonts w:ascii="Times New Roman" w:hAnsi="Times New Roman" w:cs="Times New Roman"/>
          <w:sz w:val="24"/>
          <w:szCs w:val="24"/>
          <w:lang w:val="en-US"/>
        </w:rPr>
        <w:t xml:space="preserve"> is the absorbance of blank probe. Antioxidant activity was further expressed as inhibition concentration at 50% of RSC value (IC</w:t>
      </w:r>
      <w:r w:rsidRPr="00685E57">
        <w:rPr>
          <w:rFonts w:ascii="Times New Roman" w:hAnsi="Times New Roman" w:cs="Times New Roman"/>
          <w:sz w:val="24"/>
          <w:szCs w:val="24"/>
          <w:vertAlign w:val="subscript"/>
          <w:lang w:val="en-US"/>
        </w:rPr>
        <w:t>50</w:t>
      </w:r>
      <w:r w:rsidRPr="00685E57">
        <w:rPr>
          <w:rFonts w:ascii="Times New Roman" w:hAnsi="Times New Roman" w:cs="Times New Roman"/>
          <w:sz w:val="24"/>
          <w:szCs w:val="24"/>
          <w:lang w:val="en-US"/>
        </w:rPr>
        <w:t>). IC</w:t>
      </w:r>
      <w:r w:rsidRPr="00685E57">
        <w:rPr>
          <w:rFonts w:ascii="Times New Roman" w:hAnsi="Times New Roman" w:cs="Times New Roman"/>
          <w:sz w:val="24"/>
          <w:szCs w:val="24"/>
          <w:vertAlign w:val="subscript"/>
          <w:lang w:val="en-US"/>
        </w:rPr>
        <w:t>50</w:t>
      </w:r>
      <w:r w:rsidRPr="00685E57">
        <w:rPr>
          <w:rFonts w:ascii="Times New Roman" w:hAnsi="Times New Roman" w:cs="Times New Roman"/>
          <w:sz w:val="24"/>
          <w:szCs w:val="24"/>
          <w:lang w:val="en-US"/>
        </w:rPr>
        <w:t xml:space="preserve"> represents the concentration of </w:t>
      </w:r>
      <w:r w:rsidR="009930DD" w:rsidRPr="00685E57">
        <w:rPr>
          <w:rFonts w:ascii="Times New Roman" w:hAnsi="Times New Roman" w:cs="Times New Roman"/>
          <w:sz w:val="24"/>
          <w:szCs w:val="24"/>
          <w:lang w:val="en-US"/>
        </w:rPr>
        <w:t>plant extract</w:t>
      </w:r>
      <w:r w:rsidRPr="00685E57">
        <w:rPr>
          <w:rFonts w:ascii="Times New Roman" w:hAnsi="Times New Roman" w:cs="Times New Roman"/>
          <w:sz w:val="24"/>
          <w:szCs w:val="24"/>
          <w:lang w:val="en-US"/>
        </w:rPr>
        <w:t xml:space="preserve"> required to obtain 50% of radical scavenging capacity, expressed as mg per </w:t>
      </w:r>
      <w:proofErr w:type="spellStart"/>
      <w:r w:rsidRPr="00685E57">
        <w:rPr>
          <w:rFonts w:ascii="Times New Roman" w:hAnsi="Times New Roman" w:cs="Times New Roman"/>
          <w:sz w:val="24"/>
          <w:szCs w:val="24"/>
          <w:lang w:val="en-US"/>
        </w:rPr>
        <w:t>m</w:t>
      </w:r>
      <w:r w:rsidR="00B53465" w:rsidRPr="00685E57">
        <w:rPr>
          <w:rFonts w:ascii="Times New Roman" w:hAnsi="Times New Roman" w:cs="Times New Roman"/>
          <w:sz w:val="24"/>
          <w:szCs w:val="24"/>
          <w:lang w:val="en-US"/>
        </w:rPr>
        <w:t>L</w:t>
      </w:r>
      <w:r w:rsidRPr="00685E57">
        <w:rPr>
          <w:rFonts w:ascii="Times New Roman" w:hAnsi="Times New Roman" w:cs="Times New Roman"/>
          <w:sz w:val="24"/>
          <w:szCs w:val="24"/>
          <w:lang w:val="en-US"/>
        </w:rPr>
        <w:t>.</w:t>
      </w:r>
      <w:proofErr w:type="spellEnd"/>
      <w:r w:rsidRPr="00685E57">
        <w:rPr>
          <w:rFonts w:ascii="Times New Roman" w:hAnsi="Times New Roman" w:cs="Times New Roman"/>
          <w:sz w:val="24"/>
          <w:szCs w:val="24"/>
          <w:lang w:val="en-US"/>
        </w:rPr>
        <w:t xml:space="preserve"> All experiments were performed in triplicate, and results are expressed as mean values.</w:t>
      </w:r>
    </w:p>
    <w:p w:rsidR="00325556" w:rsidRPr="00685E57" w:rsidRDefault="00325556" w:rsidP="00685E57">
      <w:pPr>
        <w:spacing w:after="0" w:line="360" w:lineRule="auto"/>
        <w:jc w:val="both"/>
        <w:rPr>
          <w:rFonts w:ascii="Times New Roman" w:hAnsi="Times New Roman" w:cs="Times New Roman"/>
          <w:sz w:val="24"/>
          <w:szCs w:val="24"/>
          <w:lang w:val="en-US"/>
        </w:rPr>
      </w:pPr>
    </w:p>
    <w:p w:rsidR="00A51E3C" w:rsidRPr="00685E57" w:rsidRDefault="0075044E" w:rsidP="00685E57">
      <w:pPr>
        <w:spacing w:after="0" w:line="360" w:lineRule="auto"/>
        <w:jc w:val="both"/>
        <w:rPr>
          <w:rFonts w:ascii="Times New Roman" w:hAnsi="Times New Roman" w:cs="Times New Roman"/>
          <w:b/>
          <w:sz w:val="24"/>
          <w:szCs w:val="24"/>
          <w:lang w:val="en-US"/>
        </w:rPr>
      </w:pPr>
      <w:r w:rsidRPr="00685E57">
        <w:rPr>
          <w:rFonts w:ascii="Times New Roman" w:hAnsi="Times New Roman" w:cs="Times New Roman"/>
          <w:b/>
          <w:sz w:val="24"/>
          <w:szCs w:val="24"/>
          <w:lang w:val="en-US"/>
        </w:rPr>
        <w:t>2.</w:t>
      </w:r>
      <w:r w:rsidR="004A7D0E" w:rsidRPr="00685E57">
        <w:rPr>
          <w:rFonts w:ascii="Times New Roman" w:hAnsi="Times New Roman" w:cs="Times New Roman"/>
          <w:b/>
          <w:sz w:val="24"/>
          <w:szCs w:val="24"/>
          <w:lang w:val="en-US"/>
        </w:rPr>
        <w:t>7</w:t>
      </w:r>
      <w:r w:rsidR="00A51E3C" w:rsidRPr="00685E57">
        <w:rPr>
          <w:rFonts w:ascii="Times New Roman" w:hAnsi="Times New Roman" w:cs="Times New Roman"/>
          <w:b/>
          <w:sz w:val="24"/>
          <w:szCs w:val="24"/>
          <w:lang w:val="en-US"/>
        </w:rPr>
        <w:t xml:space="preserve"> Box-</w:t>
      </w:r>
      <w:proofErr w:type="spellStart"/>
      <w:r w:rsidR="00A51E3C" w:rsidRPr="00685E57">
        <w:rPr>
          <w:rFonts w:ascii="Times New Roman" w:hAnsi="Times New Roman" w:cs="Times New Roman"/>
          <w:b/>
          <w:sz w:val="24"/>
          <w:szCs w:val="24"/>
          <w:lang w:val="en-US"/>
        </w:rPr>
        <w:t>Behnken</w:t>
      </w:r>
      <w:proofErr w:type="spellEnd"/>
      <w:r w:rsidR="00A51E3C" w:rsidRPr="00685E57">
        <w:rPr>
          <w:rFonts w:ascii="Times New Roman" w:hAnsi="Times New Roman" w:cs="Times New Roman"/>
          <w:b/>
          <w:sz w:val="24"/>
          <w:szCs w:val="24"/>
          <w:lang w:val="en-US"/>
        </w:rPr>
        <w:t xml:space="preserve"> design and statistical analysis</w:t>
      </w:r>
    </w:p>
    <w:p w:rsidR="001711C6" w:rsidRDefault="00A51E3C"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The extraction efficiency of subcritical chokeberry extract can be influenced by variety of factors such as pressure, temperature, extraction time, pH and volume of the </w:t>
      </w:r>
      <w:r w:rsidR="00B53465" w:rsidRPr="00685E57">
        <w:rPr>
          <w:rFonts w:ascii="Times New Roman" w:hAnsi="Times New Roman" w:cs="Times New Roman"/>
          <w:sz w:val="24"/>
          <w:szCs w:val="24"/>
          <w:lang w:val="en-US"/>
        </w:rPr>
        <w:t xml:space="preserve">solvent </w:t>
      </w:r>
      <w:r w:rsidRPr="00685E57">
        <w:rPr>
          <w:rFonts w:ascii="Times New Roman" w:hAnsi="Times New Roman" w:cs="Times New Roman"/>
          <w:sz w:val="24"/>
          <w:szCs w:val="24"/>
          <w:lang w:val="en-US"/>
        </w:rPr>
        <w:t xml:space="preserve">and time of the static extraction. In the current study RSM coupled with Box-Behnken design (BBD) was applied in order to optimize SWE process. Design consisted of fifteen randomized runs with three replicates at the central point. Independent variables used in experimental </w:t>
      </w:r>
      <w:r w:rsidR="004F09AA" w:rsidRPr="00685E57">
        <w:rPr>
          <w:rFonts w:ascii="Times New Roman" w:hAnsi="Times New Roman" w:cs="Times New Roman"/>
          <w:sz w:val="24"/>
          <w:szCs w:val="24"/>
          <w:lang w:val="en-US"/>
        </w:rPr>
        <w:t>design were temperature (T, 120</w:t>
      </w:r>
      <w:r w:rsidR="00215DFD" w:rsidRPr="00685E57">
        <w:rPr>
          <w:rFonts w:ascii="Times New Roman" w:hAnsi="Times New Roman" w:cs="Times New Roman"/>
          <w:sz w:val="24"/>
          <w:szCs w:val="24"/>
          <w:lang w:val="en-US"/>
        </w:rPr>
        <w:t>–</w:t>
      </w:r>
      <w:r w:rsidRPr="00685E57">
        <w:rPr>
          <w:rFonts w:ascii="Times New Roman" w:hAnsi="Times New Roman" w:cs="Times New Roman"/>
          <w:sz w:val="24"/>
          <w:szCs w:val="24"/>
          <w:lang w:val="en-US"/>
        </w:rPr>
        <w:t>200</w:t>
      </w:r>
      <w:r w:rsidR="00F35171" w:rsidRPr="00685E57">
        <w:rPr>
          <w:rFonts w:ascii="Times New Roman" w:hAnsi="Times New Roman" w:cs="Times New Roman"/>
          <w:sz w:val="24"/>
          <w:szCs w:val="24"/>
          <w:lang w:val="en-US"/>
        </w:rPr>
        <w:t xml:space="preserve"> </w:t>
      </w:r>
      <w:r w:rsidR="00215DFD" w:rsidRPr="00685E57">
        <w:rPr>
          <w:rFonts w:ascii="Times New Roman" w:hAnsi="Times New Roman" w:cs="Times New Roman"/>
          <w:sz w:val="24"/>
          <w:szCs w:val="24"/>
          <w:lang w:val="en-US"/>
        </w:rPr>
        <w:t>°C), extraction time (t, 15–</w:t>
      </w:r>
      <w:r w:rsidRPr="00685E57">
        <w:rPr>
          <w:rFonts w:ascii="Times New Roman" w:hAnsi="Times New Roman" w:cs="Times New Roman"/>
          <w:sz w:val="24"/>
          <w:szCs w:val="24"/>
          <w:lang w:val="en-US"/>
        </w:rPr>
        <w:t>35 min) and hydrochl</w:t>
      </w:r>
      <w:r w:rsidR="00215DFD" w:rsidRPr="00685E57">
        <w:rPr>
          <w:rFonts w:ascii="Times New Roman" w:hAnsi="Times New Roman" w:cs="Times New Roman"/>
          <w:sz w:val="24"/>
          <w:szCs w:val="24"/>
          <w:lang w:val="en-US"/>
        </w:rPr>
        <w:t>oride concentration (c, 0–</w:t>
      </w:r>
      <w:r w:rsidR="00777DAB" w:rsidRPr="00685E57">
        <w:rPr>
          <w:rFonts w:ascii="Times New Roman" w:hAnsi="Times New Roman" w:cs="Times New Roman"/>
          <w:sz w:val="24"/>
          <w:szCs w:val="24"/>
          <w:lang w:val="en-US"/>
        </w:rPr>
        <w:t>1.5</w:t>
      </w:r>
      <w:r w:rsidRPr="00685E57">
        <w:rPr>
          <w:rFonts w:ascii="Times New Roman" w:hAnsi="Times New Roman" w:cs="Times New Roman"/>
          <w:sz w:val="24"/>
          <w:szCs w:val="24"/>
          <w:lang w:val="en-US"/>
        </w:rPr>
        <w:t>%). In order to normalize parameters, each of the coded variables was forced to range from −1 to 1, so that they all affect the response more evenly, and so the units of t</w:t>
      </w:r>
      <w:r w:rsidR="00404D0F" w:rsidRPr="00685E57">
        <w:rPr>
          <w:rFonts w:ascii="Times New Roman" w:hAnsi="Times New Roman" w:cs="Times New Roman"/>
          <w:sz w:val="24"/>
          <w:szCs w:val="24"/>
          <w:lang w:val="en-US"/>
        </w:rPr>
        <w:t>he parameters are irrelevant</w:t>
      </w:r>
      <w:r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19</w:t>
      </w:r>
      <w:r w:rsidRPr="00685E57">
        <w:rPr>
          <w:rFonts w:ascii="Times New Roman" w:hAnsi="Times New Roman" w:cs="Times New Roman"/>
          <w:sz w:val="24"/>
          <w:szCs w:val="24"/>
          <w:lang w:val="en-US"/>
        </w:rPr>
        <w:t xml:space="preserve"> The natural and coded values of independent variables used in BBD are presented in Table 1.</w:t>
      </w:r>
    </w:p>
    <w:p w:rsidR="00217F73" w:rsidRPr="00685E57" w:rsidRDefault="00217F73" w:rsidP="00685E57">
      <w:pPr>
        <w:spacing w:after="0" w:line="360" w:lineRule="auto"/>
        <w:jc w:val="both"/>
        <w:rPr>
          <w:rFonts w:ascii="Times New Roman" w:hAnsi="Times New Roman" w:cs="Times New Roman"/>
          <w:sz w:val="24"/>
          <w:szCs w:val="24"/>
          <w:lang w:val="en-US"/>
        </w:rPr>
      </w:pPr>
    </w:p>
    <w:p w:rsidR="00A51E3C" w:rsidRPr="00685E57" w:rsidRDefault="00A51E3C" w:rsidP="00685E57">
      <w:pPr>
        <w:spacing w:after="0" w:line="360" w:lineRule="auto"/>
        <w:jc w:val="both"/>
        <w:rPr>
          <w:rFonts w:ascii="Times New Roman" w:hAnsi="Times New Roman" w:cs="Times New Roman"/>
          <w:sz w:val="24"/>
          <w:szCs w:val="24"/>
          <w:lang w:val="en-US"/>
        </w:rPr>
      </w:pPr>
      <w:proofErr w:type="gramStart"/>
      <w:r w:rsidRPr="00685E57">
        <w:rPr>
          <w:rFonts w:ascii="Times New Roman" w:hAnsi="Times New Roman" w:cs="Times New Roman"/>
          <w:b/>
          <w:sz w:val="24"/>
          <w:szCs w:val="24"/>
          <w:lang w:val="en-US"/>
        </w:rPr>
        <w:lastRenderedPageBreak/>
        <w:t>Table 1</w:t>
      </w:r>
      <w:r w:rsidR="001C2350" w:rsidRPr="00685E57">
        <w:rPr>
          <w:rFonts w:ascii="Times New Roman" w:hAnsi="Times New Roman" w:cs="Times New Roman"/>
          <w:b/>
          <w:sz w:val="24"/>
          <w:szCs w:val="24"/>
          <w:lang w:val="en-US"/>
        </w:rPr>
        <w:t>.</w:t>
      </w:r>
      <w:proofErr w:type="gramEnd"/>
      <w:r w:rsidR="004A7D0E" w:rsidRPr="00685E57">
        <w:rPr>
          <w:rFonts w:ascii="Times New Roman" w:hAnsi="Times New Roman" w:cs="Times New Roman"/>
          <w:b/>
          <w:sz w:val="24"/>
          <w:szCs w:val="24"/>
          <w:lang w:val="en-US"/>
        </w:rPr>
        <w:t xml:space="preserve"> </w:t>
      </w:r>
      <w:r w:rsidRPr="00685E57">
        <w:rPr>
          <w:rFonts w:ascii="Times New Roman" w:hAnsi="Times New Roman" w:cs="Times New Roman"/>
          <w:sz w:val="24"/>
          <w:szCs w:val="24"/>
          <w:lang w:val="en-US"/>
        </w:rPr>
        <w:t>Experimental domain with natural and coded values of independent variables used in BBD</w:t>
      </w:r>
    </w:p>
    <w:tbl>
      <w:tblPr>
        <w:tblStyle w:val="TableGrid4"/>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2342"/>
        <w:gridCol w:w="2344"/>
        <w:gridCol w:w="2129"/>
      </w:tblGrid>
      <w:tr w:rsidR="00A51E3C" w:rsidRPr="00685E57" w:rsidTr="004A7D0E">
        <w:tc>
          <w:tcPr>
            <w:tcW w:w="2257" w:type="dxa"/>
            <w:tcBorders>
              <w:top w:val="single" w:sz="4" w:space="0" w:color="auto"/>
              <w:bottom w:val="single" w:sz="4" w:space="0" w:color="auto"/>
            </w:tcBorders>
            <w:vAlign w:val="center"/>
          </w:tcPr>
          <w:p w:rsidR="00A51E3C" w:rsidRPr="00685E57" w:rsidRDefault="00A51E3C" w:rsidP="00685E57">
            <w:pPr>
              <w:autoSpaceDE w:val="0"/>
              <w:autoSpaceDN w:val="0"/>
              <w:adjustRightInd w:val="0"/>
              <w:spacing w:line="360" w:lineRule="auto"/>
              <w:jc w:val="center"/>
              <w:rPr>
                <w:rFonts w:ascii="Times New Roman" w:hAnsi="Times New Roman"/>
                <w:b/>
                <w:color w:val="231F20"/>
                <w:sz w:val="24"/>
                <w:szCs w:val="24"/>
              </w:rPr>
            </w:pPr>
            <w:r w:rsidRPr="00685E57">
              <w:rPr>
                <w:rFonts w:ascii="Times New Roman" w:hAnsi="Times New Roman"/>
                <w:b/>
                <w:color w:val="231F20"/>
                <w:sz w:val="24"/>
                <w:szCs w:val="24"/>
              </w:rPr>
              <w:t>Independent variable</w:t>
            </w:r>
          </w:p>
        </w:tc>
        <w:tc>
          <w:tcPr>
            <w:tcW w:w="6815" w:type="dxa"/>
            <w:gridSpan w:val="3"/>
            <w:tcBorders>
              <w:top w:val="single" w:sz="4" w:space="0" w:color="auto"/>
              <w:bottom w:val="single" w:sz="4" w:space="0" w:color="auto"/>
            </w:tcBorders>
            <w:vAlign w:val="center"/>
          </w:tcPr>
          <w:p w:rsidR="00A51E3C" w:rsidRPr="00685E57" w:rsidRDefault="00A51E3C" w:rsidP="00685E57">
            <w:pPr>
              <w:autoSpaceDE w:val="0"/>
              <w:autoSpaceDN w:val="0"/>
              <w:adjustRightInd w:val="0"/>
              <w:spacing w:line="360" w:lineRule="auto"/>
              <w:jc w:val="center"/>
              <w:rPr>
                <w:rFonts w:ascii="Times New Roman" w:hAnsi="Times New Roman"/>
                <w:b/>
                <w:color w:val="231F20"/>
                <w:sz w:val="24"/>
                <w:szCs w:val="24"/>
              </w:rPr>
            </w:pPr>
            <w:r w:rsidRPr="00685E57">
              <w:rPr>
                <w:rFonts w:ascii="Times New Roman" w:hAnsi="Times New Roman"/>
                <w:b/>
                <w:color w:val="231F20"/>
                <w:sz w:val="24"/>
                <w:szCs w:val="24"/>
              </w:rPr>
              <w:t>Factor levels</w:t>
            </w:r>
          </w:p>
        </w:tc>
      </w:tr>
      <w:tr w:rsidR="00A51E3C" w:rsidRPr="00685E57" w:rsidTr="004A7D0E">
        <w:tc>
          <w:tcPr>
            <w:tcW w:w="2257" w:type="dxa"/>
            <w:tcBorders>
              <w:top w:val="single" w:sz="4" w:space="0" w:color="auto"/>
            </w:tcBorders>
            <w:vAlign w:val="center"/>
          </w:tcPr>
          <w:p w:rsidR="00A51E3C" w:rsidRPr="00685E57" w:rsidRDefault="00A51E3C" w:rsidP="00685E57">
            <w:pPr>
              <w:autoSpaceDE w:val="0"/>
              <w:autoSpaceDN w:val="0"/>
              <w:adjustRightInd w:val="0"/>
              <w:spacing w:line="360" w:lineRule="auto"/>
              <w:jc w:val="center"/>
              <w:rPr>
                <w:rFonts w:ascii="Times New Roman" w:hAnsi="Times New Roman"/>
                <w:color w:val="231F20"/>
                <w:sz w:val="24"/>
                <w:szCs w:val="24"/>
              </w:rPr>
            </w:pPr>
          </w:p>
        </w:tc>
        <w:tc>
          <w:tcPr>
            <w:tcW w:w="2342" w:type="dxa"/>
            <w:tcBorders>
              <w:top w:val="single" w:sz="4" w:space="0" w:color="auto"/>
              <w:bottom w:val="single" w:sz="4" w:space="0" w:color="auto"/>
            </w:tcBorders>
            <w:vAlign w:val="center"/>
          </w:tcPr>
          <w:p w:rsidR="00A51E3C" w:rsidRPr="00685E57" w:rsidRDefault="00A51E3C" w:rsidP="00685E57">
            <w:pPr>
              <w:autoSpaceDE w:val="0"/>
              <w:autoSpaceDN w:val="0"/>
              <w:adjustRightInd w:val="0"/>
              <w:spacing w:line="360" w:lineRule="auto"/>
              <w:jc w:val="center"/>
              <w:rPr>
                <w:rFonts w:ascii="Times New Roman" w:hAnsi="Times New Roman"/>
                <w:b/>
                <w:color w:val="231F20"/>
                <w:sz w:val="24"/>
                <w:szCs w:val="24"/>
              </w:rPr>
            </w:pPr>
            <w:r w:rsidRPr="00685E57">
              <w:rPr>
                <w:rFonts w:ascii="Times New Roman" w:hAnsi="Times New Roman"/>
                <w:b/>
                <w:color w:val="231F20"/>
                <w:sz w:val="24"/>
                <w:szCs w:val="24"/>
              </w:rPr>
              <w:t>-1</w:t>
            </w:r>
          </w:p>
        </w:tc>
        <w:tc>
          <w:tcPr>
            <w:tcW w:w="2344" w:type="dxa"/>
            <w:tcBorders>
              <w:top w:val="single" w:sz="4" w:space="0" w:color="auto"/>
              <w:bottom w:val="single" w:sz="4" w:space="0" w:color="auto"/>
            </w:tcBorders>
            <w:vAlign w:val="center"/>
          </w:tcPr>
          <w:p w:rsidR="00A51E3C" w:rsidRPr="00685E57" w:rsidRDefault="00A51E3C" w:rsidP="00685E57">
            <w:pPr>
              <w:autoSpaceDE w:val="0"/>
              <w:autoSpaceDN w:val="0"/>
              <w:adjustRightInd w:val="0"/>
              <w:spacing w:line="360" w:lineRule="auto"/>
              <w:jc w:val="center"/>
              <w:rPr>
                <w:rFonts w:ascii="Times New Roman" w:hAnsi="Times New Roman"/>
                <w:b/>
                <w:color w:val="231F20"/>
                <w:sz w:val="24"/>
                <w:szCs w:val="24"/>
              </w:rPr>
            </w:pPr>
            <w:r w:rsidRPr="00685E57">
              <w:rPr>
                <w:rFonts w:ascii="Times New Roman" w:hAnsi="Times New Roman"/>
                <w:b/>
                <w:color w:val="231F20"/>
                <w:sz w:val="24"/>
                <w:szCs w:val="24"/>
              </w:rPr>
              <w:t>0</w:t>
            </w:r>
          </w:p>
        </w:tc>
        <w:tc>
          <w:tcPr>
            <w:tcW w:w="2129" w:type="dxa"/>
            <w:tcBorders>
              <w:top w:val="single" w:sz="4" w:space="0" w:color="auto"/>
              <w:bottom w:val="single" w:sz="4" w:space="0" w:color="auto"/>
            </w:tcBorders>
            <w:vAlign w:val="center"/>
          </w:tcPr>
          <w:p w:rsidR="00A51E3C" w:rsidRPr="00685E57" w:rsidRDefault="00A51E3C" w:rsidP="00685E57">
            <w:pPr>
              <w:autoSpaceDE w:val="0"/>
              <w:autoSpaceDN w:val="0"/>
              <w:adjustRightInd w:val="0"/>
              <w:spacing w:line="360" w:lineRule="auto"/>
              <w:jc w:val="center"/>
              <w:rPr>
                <w:rFonts w:ascii="Times New Roman" w:hAnsi="Times New Roman"/>
                <w:b/>
                <w:color w:val="231F20"/>
                <w:sz w:val="24"/>
                <w:szCs w:val="24"/>
              </w:rPr>
            </w:pPr>
            <w:r w:rsidRPr="00685E57">
              <w:rPr>
                <w:rFonts w:ascii="Times New Roman" w:hAnsi="Times New Roman"/>
                <w:b/>
                <w:color w:val="231F20"/>
                <w:sz w:val="24"/>
                <w:szCs w:val="24"/>
              </w:rPr>
              <w:t>1</w:t>
            </w:r>
          </w:p>
        </w:tc>
      </w:tr>
      <w:tr w:rsidR="00A51E3C" w:rsidRPr="00685E57" w:rsidTr="004A7D0E">
        <w:tc>
          <w:tcPr>
            <w:tcW w:w="2257" w:type="dxa"/>
            <w:vAlign w:val="center"/>
          </w:tcPr>
          <w:p w:rsidR="00A51E3C" w:rsidRPr="00685E57" w:rsidRDefault="00A51E3C" w:rsidP="00685E57">
            <w:pPr>
              <w:autoSpaceDE w:val="0"/>
              <w:autoSpaceDN w:val="0"/>
              <w:adjustRightInd w:val="0"/>
              <w:spacing w:line="360" w:lineRule="auto"/>
              <w:rPr>
                <w:rFonts w:ascii="Times New Roman" w:hAnsi="Times New Roman"/>
                <w:b/>
                <w:color w:val="231F20"/>
                <w:sz w:val="24"/>
                <w:szCs w:val="24"/>
              </w:rPr>
            </w:pPr>
            <w:r w:rsidRPr="00685E57">
              <w:rPr>
                <w:rFonts w:ascii="Times New Roman" w:hAnsi="Times New Roman"/>
                <w:b/>
                <w:color w:val="231F20"/>
                <w:sz w:val="24"/>
                <w:szCs w:val="24"/>
              </w:rPr>
              <w:t>Temperature [°C]</w:t>
            </w:r>
          </w:p>
        </w:tc>
        <w:tc>
          <w:tcPr>
            <w:tcW w:w="2342" w:type="dxa"/>
            <w:tcBorders>
              <w:top w:val="single" w:sz="4" w:space="0" w:color="auto"/>
            </w:tcBorders>
            <w:vAlign w:val="center"/>
          </w:tcPr>
          <w:p w:rsidR="00A51E3C" w:rsidRPr="00685E57" w:rsidRDefault="00A51E3C" w:rsidP="00685E57">
            <w:pPr>
              <w:autoSpaceDE w:val="0"/>
              <w:autoSpaceDN w:val="0"/>
              <w:adjustRightInd w:val="0"/>
              <w:spacing w:line="360" w:lineRule="auto"/>
              <w:jc w:val="center"/>
              <w:rPr>
                <w:rFonts w:ascii="Times New Roman" w:hAnsi="Times New Roman"/>
                <w:color w:val="231F20"/>
                <w:sz w:val="24"/>
                <w:szCs w:val="24"/>
              </w:rPr>
            </w:pPr>
            <w:r w:rsidRPr="00685E57">
              <w:rPr>
                <w:rFonts w:ascii="Times New Roman" w:hAnsi="Times New Roman"/>
                <w:color w:val="231F20"/>
                <w:sz w:val="24"/>
                <w:szCs w:val="24"/>
              </w:rPr>
              <w:t>120</w:t>
            </w:r>
          </w:p>
        </w:tc>
        <w:tc>
          <w:tcPr>
            <w:tcW w:w="2344" w:type="dxa"/>
            <w:tcBorders>
              <w:top w:val="single" w:sz="4" w:space="0" w:color="auto"/>
            </w:tcBorders>
            <w:vAlign w:val="center"/>
          </w:tcPr>
          <w:p w:rsidR="00A51E3C" w:rsidRPr="00685E57" w:rsidRDefault="00A51E3C" w:rsidP="00685E57">
            <w:pPr>
              <w:autoSpaceDE w:val="0"/>
              <w:autoSpaceDN w:val="0"/>
              <w:adjustRightInd w:val="0"/>
              <w:spacing w:line="360" w:lineRule="auto"/>
              <w:jc w:val="center"/>
              <w:rPr>
                <w:rFonts w:ascii="Times New Roman" w:hAnsi="Times New Roman"/>
                <w:color w:val="231F20"/>
                <w:sz w:val="24"/>
                <w:szCs w:val="24"/>
              </w:rPr>
            </w:pPr>
            <w:r w:rsidRPr="00685E57">
              <w:rPr>
                <w:rFonts w:ascii="Times New Roman" w:hAnsi="Times New Roman"/>
                <w:color w:val="231F20"/>
                <w:sz w:val="24"/>
                <w:szCs w:val="24"/>
              </w:rPr>
              <w:t>160</w:t>
            </w:r>
          </w:p>
        </w:tc>
        <w:tc>
          <w:tcPr>
            <w:tcW w:w="2129" w:type="dxa"/>
            <w:tcBorders>
              <w:top w:val="single" w:sz="4" w:space="0" w:color="auto"/>
            </w:tcBorders>
            <w:vAlign w:val="center"/>
          </w:tcPr>
          <w:p w:rsidR="00A51E3C" w:rsidRPr="00685E57" w:rsidRDefault="00A51E3C" w:rsidP="00685E57">
            <w:pPr>
              <w:autoSpaceDE w:val="0"/>
              <w:autoSpaceDN w:val="0"/>
              <w:adjustRightInd w:val="0"/>
              <w:spacing w:line="360" w:lineRule="auto"/>
              <w:jc w:val="center"/>
              <w:rPr>
                <w:rFonts w:ascii="Times New Roman" w:hAnsi="Times New Roman"/>
                <w:color w:val="231F20"/>
                <w:sz w:val="24"/>
                <w:szCs w:val="24"/>
              </w:rPr>
            </w:pPr>
            <w:r w:rsidRPr="00685E57">
              <w:rPr>
                <w:rFonts w:ascii="Times New Roman" w:hAnsi="Times New Roman"/>
                <w:color w:val="231F20"/>
                <w:sz w:val="24"/>
                <w:szCs w:val="24"/>
              </w:rPr>
              <w:t>200</w:t>
            </w:r>
          </w:p>
        </w:tc>
      </w:tr>
      <w:tr w:rsidR="00A51E3C" w:rsidRPr="00685E57" w:rsidTr="004A7D0E">
        <w:tc>
          <w:tcPr>
            <w:tcW w:w="2257" w:type="dxa"/>
            <w:vAlign w:val="center"/>
          </w:tcPr>
          <w:p w:rsidR="00A51E3C" w:rsidRPr="00685E57" w:rsidRDefault="00A51E3C" w:rsidP="00685E57">
            <w:pPr>
              <w:autoSpaceDE w:val="0"/>
              <w:autoSpaceDN w:val="0"/>
              <w:adjustRightInd w:val="0"/>
              <w:spacing w:line="360" w:lineRule="auto"/>
              <w:rPr>
                <w:rFonts w:ascii="Times New Roman" w:hAnsi="Times New Roman"/>
                <w:b/>
                <w:color w:val="231F20"/>
                <w:sz w:val="24"/>
                <w:szCs w:val="24"/>
              </w:rPr>
            </w:pPr>
            <w:r w:rsidRPr="00685E57">
              <w:rPr>
                <w:rFonts w:ascii="Times New Roman" w:hAnsi="Times New Roman"/>
                <w:b/>
                <w:color w:val="231F20"/>
                <w:sz w:val="24"/>
                <w:szCs w:val="24"/>
              </w:rPr>
              <w:t>Extraction time [min]</w:t>
            </w:r>
          </w:p>
        </w:tc>
        <w:tc>
          <w:tcPr>
            <w:tcW w:w="2342" w:type="dxa"/>
            <w:vAlign w:val="center"/>
          </w:tcPr>
          <w:p w:rsidR="00A51E3C" w:rsidRPr="00685E57" w:rsidRDefault="00A51E3C" w:rsidP="00685E57">
            <w:pPr>
              <w:autoSpaceDE w:val="0"/>
              <w:autoSpaceDN w:val="0"/>
              <w:adjustRightInd w:val="0"/>
              <w:spacing w:line="360" w:lineRule="auto"/>
              <w:jc w:val="center"/>
              <w:rPr>
                <w:rFonts w:ascii="Times New Roman" w:hAnsi="Times New Roman"/>
                <w:color w:val="231F20"/>
                <w:sz w:val="24"/>
                <w:szCs w:val="24"/>
              </w:rPr>
            </w:pPr>
            <w:r w:rsidRPr="00685E57">
              <w:rPr>
                <w:rFonts w:ascii="Times New Roman" w:hAnsi="Times New Roman"/>
                <w:color w:val="231F20"/>
                <w:sz w:val="24"/>
                <w:szCs w:val="24"/>
              </w:rPr>
              <w:t>15</w:t>
            </w:r>
          </w:p>
        </w:tc>
        <w:tc>
          <w:tcPr>
            <w:tcW w:w="2344" w:type="dxa"/>
            <w:vAlign w:val="center"/>
          </w:tcPr>
          <w:p w:rsidR="00A51E3C" w:rsidRPr="00685E57" w:rsidRDefault="00A51E3C" w:rsidP="00685E57">
            <w:pPr>
              <w:autoSpaceDE w:val="0"/>
              <w:autoSpaceDN w:val="0"/>
              <w:adjustRightInd w:val="0"/>
              <w:spacing w:line="360" w:lineRule="auto"/>
              <w:jc w:val="center"/>
              <w:rPr>
                <w:rFonts w:ascii="Times New Roman" w:hAnsi="Times New Roman"/>
                <w:color w:val="231F20"/>
                <w:sz w:val="24"/>
                <w:szCs w:val="24"/>
              </w:rPr>
            </w:pPr>
            <w:r w:rsidRPr="00685E57">
              <w:rPr>
                <w:rFonts w:ascii="Times New Roman" w:hAnsi="Times New Roman"/>
                <w:color w:val="231F20"/>
                <w:sz w:val="24"/>
                <w:szCs w:val="24"/>
              </w:rPr>
              <w:t>25</w:t>
            </w:r>
          </w:p>
        </w:tc>
        <w:tc>
          <w:tcPr>
            <w:tcW w:w="2129" w:type="dxa"/>
            <w:vAlign w:val="center"/>
          </w:tcPr>
          <w:p w:rsidR="00A51E3C" w:rsidRPr="00685E57" w:rsidRDefault="00A51E3C" w:rsidP="00685E57">
            <w:pPr>
              <w:autoSpaceDE w:val="0"/>
              <w:autoSpaceDN w:val="0"/>
              <w:adjustRightInd w:val="0"/>
              <w:spacing w:line="360" w:lineRule="auto"/>
              <w:jc w:val="center"/>
              <w:rPr>
                <w:rFonts w:ascii="Times New Roman" w:hAnsi="Times New Roman"/>
                <w:color w:val="231F20"/>
                <w:sz w:val="24"/>
                <w:szCs w:val="24"/>
              </w:rPr>
            </w:pPr>
            <w:r w:rsidRPr="00685E57">
              <w:rPr>
                <w:rFonts w:ascii="Times New Roman" w:hAnsi="Times New Roman"/>
                <w:color w:val="231F20"/>
                <w:sz w:val="24"/>
                <w:szCs w:val="24"/>
              </w:rPr>
              <w:t>35</w:t>
            </w:r>
          </w:p>
        </w:tc>
      </w:tr>
      <w:tr w:rsidR="00A51E3C" w:rsidRPr="00685E57" w:rsidTr="004A7D0E">
        <w:tc>
          <w:tcPr>
            <w:tcW w:w="2257" w:type="dxa"/>
            <w:vAlign w:val="center"/>
          </w:tcPr>
          <w:p w:rsidR="00A51E3C" w:rsidRPr="00685E57" w:rsidRDefault="00A51E3C" w:rsidP="00685E57">
            <w:pPr>
              <w:autoSpaceDE w:val="0"/>
              <w:autoSpaceDN w:val="0"/>
              <w:adjustRightInd w:val="0"/>
              <w:spacing w:line="360" w:lineRule="auto"/>
              <w:rPr>
                <w:rFonts w:ascii="Times New Roman" w:hAnsi="Times New Roman"/>
                <w:b/>
                <w:color w:val="231F20"/>
                <w:sz w:val="24"/>
                <w:szCs w:val="24"/>
              </w:rPr>
            </w:pPr>
            <w:r w:rsidRPr="00685E57">
              <w:rPr>
                <w:rFonts w:ascii="Times New Roman" w:hAnsi="Times New Roman"/>
                <w:b/>
                <w:color w:val="231F20"/>
                <w:sz w:val="24"/>
                <w:szCs w:val="24"/>
              </w:rPr>
              <w:t>c (HCl) [%]</w:t>
            </w:r>
          </w:p>
        </w:tc>
        <w:tc>
          <w:tcPr>
            <w:tcW w:w="2342" w:type="dxa"/>
            <w:vAlign w:val="center"/>
          </w:tcPr>
          <w:p w:rsidR="00A51E3C" w:rsidRPr="00685E57" w:rsidRDefault="00A51E3C" w:rsidP="00685E57">
            <w:pPr>
              <w:autoSpaceDE w:val="0"/>
              <w:autoSpaceDN w:val="0"/>
              <w:adjustRightInd w:val="0"/>
              <w:spacing w:line="360" w:lineRule="auto"/>
              <w:jc w:val="center"/>
              <w:rPr>
                <w:rFonts w:ascii="Times New Roman" w:hAnsi="Times New Roman"/>
                <w:color w:val="231F20"/>
                <w:sz w:val="24"/>
                <w:szCs w:val="24"/>
              </w:rPr>
            </w:pPr>
            <w:r w:rsidRPr="00685E57">
              <w:rPr>
                <w:rFonts w:ascii="Times New Roman" w:hAnsi="Times New Roman"/>
                <w:color w:val="231F20"/>
                <w:sz w:val="24"/>
                <w:szCs w:val="24"/>
              </w:rPr>
              <w:t>0</w:t>
            </w:r>
          </w:p>
        </w:tc>
        <w:tc>
          <w:tcPr>
            <w:tcW w:w="2344" w:type="dxa"/>
            <w:vAlign w:val="center"/>
          </w:tcPr>
          <w:p w:rsidR="00A51E3C" w:rsidRPr="00685E57" w:rsidRDefault="00A51E3C" w:rsidP="00685E57">
            <w:pPr>
              <w:autoSpaceDE w:val="0"/>
              <w:autoSpaceDN w:val="0"/>
              <w:adjustRightInd w:val="0"/>
              <w:spacing w:line="360" w:lineRule="auto"/>
              <w:jc w:val="center"/>
              <w:rPr>
                <w:rFonts w:ascii="Times New Roman" w:hAnsi="Times New Roman"/>
                <w:color w:val="231F20"/>
                <w:sz w:val="24"/>
                <w:szCs w:val="24"/>
              </w:rPr>
            </w:pPr>
            <w:r w:rsidRPr="00685E57">
              <w:rPr>
                <w:rFonts w:ascii="Times New Roman" w:hAnsi="Times New Roman"/>
                <w:color w:val="231F20"/>
                <w:sz w:val="24"/>
                <w:szCs w:val="24"/>
              </w:rPr>
              <w:t>0.75</w:t>
            </w:r>
          </w:p>
        </w:tc>
        <w:tc>
          <w:tcPr>
            <w:tcW w:w="2129" w:type="dxa"/>
            <w:vAlign w:val="center"/>
          </w:tcPr>
          <w:p w:rsidR="00A51E3C" w:rsidRPr="00685E57" w:rsidRDefault="00A51E3C" w:rsidP="00685E57">
            <w:pPr>
              <w:autoSpaceDE w:val="0"/>
              <w:autoSpaceDN w:val="0"/>
              <w:adjustRightInd w:val="0"/>
              <w:spacing w:line="360" w:lineRule="auto"/>
              <w:jc w:val="center"/>
              <w:rPr>
                <w:rFonts w:ascii="Times New Roman" w:hAnsi="Times New Roman"/>
                <w:color w:val="231F20"/>
                <w:sz w:val="24"/>
                <w:szCs w:val="24"/>
              </w:rPr>
            </w:pPr>
            <w:r w:rsidRPr="00685E57">
              <w:rPr>
                <w:rFonts w:ascii="Times New Roman" w:hAnsi="Times New Roman"/>
                <w:color w:val="231F20"/>
                <w:sz w:val="24"/>
                <w:szCs w:val="24"/>
              </w:rPr>
              <w:t>1.5</w:t>
            </w:r>
          </w:p>
        </w:tc>
      </w:tr>
    </w:tbl>
    <w:p w:rsidR="00A51E3C" w:rsidRPr="00685E57" w:rsidRDefault="00A51E3C" w:rsidP="00685E57">
      <w:pPr>
        <w:spacing w:after="0" w:line="360" w:lineRule="auto"/>
        <w:rPr>
          <w:rFonts w:ascii="Times New Roman" w:hAnsi="Times New Roman" w:cs="Times New Roman"/>
          <w:sz w:val="24"/>
          <w:szCs w:val="24"/>
          <w:lang w:val="en-US"/>
        </w:rPr>
      </w:pPr>
    </w:p>
    <w:p w:rsidR="00A51E3C" w:rsidRPr="00685E57" w:rsidRDefault="00A51E3C"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The response variables were fitted to the following second-order polynomial model (Eq. (</w:t>
      </w:r>
      <w:r w:rsidR="001501E1" w:rsidRPr="00685E57">
        <w:rPr>
          <w:rFonts w:ascii="Times New Roman" w:hAnsi="Times New Roman" w:cs="Times New Roman"/>
          <w:sz w:val="24"/>
          <w:szCs w:val="24"/>
          <w:lang w:val="en-US"/>
        </w:rPr>
        <w:t>4</w:t>
      </w:r>
      <w:r w:rsidRPr="00685E57">
        <w:rPr>
          <w:rFonts w:ascii="Times New Roman" w:hAnsi="Times New Roman" w:cs="Times New Roman"/>
          <w:sz w:val="24"/>
          <w:szCs w:val="24"/>
          <w:lang w:val="en-US"/>
        </w:rPr>
        <w:t>)) which is generally able to describe relationship between the responses</w:t>
      </w:r>
      <w:r w:rsidR="00F953C1" w:rsidRPr="00685E57">
        <w:rPr>
          <w:rFonts w:ascii="Times New Roman" w:hAnsi="Times New Roman" w:cs="Times New Roman"/>
          <w:sz w:val="24"/>
          <w:szCs w:val="24"/>
          <w:lang w:val="en-US"/>
        </w:rPr>
        <w:t xml:space="preserve"> and the independent variables</w:t>
      </w:r>
      <w:r w:rsidRPr="00685E57">
        <w:rPr>
          <w:rFonts w:ascii="Times New Roman" w:hAnsi="Times New Roman" w:cs="Times New Roman"/>
          <w:sz w:val="24"/>
          <w:szCs w:val="24"/>
          <w:lang w:val="en-US"/>
        </w:rPr>
        <w:t>:</w:t>
      </w:r>
    </w:p>
    <w:p w:rsidR="00A51E3C" w:rsidRPr="00685E57" w:rsidRDefault="008D72E3" w:rsidP="00685E57">
      <w:pPr>
        <w:spacing w:after="0" w:line="360" w:lineRule="auto"/>
        <w:rPr>
          <w:rFonts w:ascii="Times New Roman" w:hAnsi="Times New Roman" w:cs="Times New Roman"/>
          <w:sz w:val="24"/>
          <w:szCs w:val="24"/>
          <w:lang w:val="en-US"/>
        </w:rPr>
      </w:pPr>
      <m:oMathPara>
        <m:oMathParaPr>
          <m:jc m:val="right"/>
        </m:oMathParaPr>
        <m:oMath>
          <m:r>
            <m:rPr>
              <m:sty m:val="p"/>
            </m:rPr>
            <w:rPr>
              <w:rFonts w:ascii="Cambria Math" w:eastAsia="Calibri" w:hAnsi="Cambria Math" w:cs="Times New Roman"/>
              <w:sz w:val="24"/>
              <w:szCs w:val="24"/>
              <w:lang w:val="en-US"/>
            </w:rPr>
            <m:t xml:space="preserve">                 Y= </m:t>
          </m:r>
          <m:sSub>
            <m:sSubPr>
              <m:ctrlPr>
                <w:rPr>
                  <w:rFonts w:ascii="Cambria Math" w:eastAsia="Calibri" w:hAnsi="Cambria Math" w:cs="Times New Roman"/>
                  <w:sz w:val="24"/>
                  <w:szCs w:val="24"/>
                  <w:lang w:val="en-US"/>
                </w:rPr>
              </m:ctrlPr>
            </m:sSubPr>
            <m:e>
              <m:r>
                <m:rPr>
                  <m:sty m:val="p"/>
                </m:rPr>
                <w:rPr>
                  <w:rFonts w:ascii="Cambria Math" w:eastAsia="Calibri" w:hAnsi="Cambria Math" w:cs="Times New Roman"/>
                  <w:sz w:val="24"/>
                  <w:szCs w:val="24"/>
                  <w:lang w:val="en-US"/>
                </w:rPr>
                <m:t>β</m:t>
              </m:r>
            </m:e>
            <m:sub>
              <m:r>
                <m:rPr>
                  <m:sty m:val="p"/>
                </m:rPr>
                <w:rPr>
                  <w:rFonts w:ascii="Cambria Math" w:eastAsia="Calibri" w:hAnsi="Cambria Math" w:cs="Times New Roman"/>
                  <w:sz w:val="24"/>
                  <w:szCs w:val="24"/>
                  <w:lang w:val="en-US"/>
                </w:rPr>
                <m:t>0</m:t>
              </m:r>
            </m:sub>
          </m:sSub>
          <m:r>
            <m:rPr>
              <m:sty m:val="p"/>
            </m:rPr>
            <w:rPr>
              <w:rFonts w:ascii="Cambria Math" w:eastAsia="Calibri" w:hAnsi="Cambria Math" w:cs="Times New Roman"/>
              <w:sz w:val="24"/>
              <w:szCs w:val="24"/>
              <w:lang w:val="en-US"/>
            </w:rPr>
            <m:t xml:space="preserve"> + </m:t>
          </m:r>
          <m:nary>
            <m:naryPr>
              <m:chr m:val="∑"/>
              <m:limLoc m:val="undOvr"/>
              <m:ctrlPr>
                <w:rPr>
                  <w:rFonts w:ascii="Cambria Math" w:eastAsia="Calibri" w:hAnsi="Cambria Math" w:cs="Times New Roman"/>
                  <w:sz w:val="24"/>
                  <w:szCs w:val="24"/>
                  <w:lang w:val="en-US"/>
                </w:rPr>
              </m:ctrlPr>
            </m:naryPr>
            <m:sub>
              <m:r>
                <m:rPr>
                  <m:sty m:val="p"/>
                </m:rPr>
                <w:rPr>
                  <w:rFonts w:ascii="Cambria Math" w:eastAsia="Calibri" w:hAnsi="Cambria Math" w:cs="Times New Roman"/>
                  <w:sz w:val="24"/>
                  <w:szCs w:val="24"/>
                  <w:lang w:val="en-US"/>
                </w:rPr>
                <m:t>i=1</m:t>
              </m:r>
            </m:sub>
            <m:sup>
              <m:r>
                <m:rPr>
                  <m:sty m:val="p"/>
                </m:rPr>
                <w:rPr>
                  <w:rFonts w:ascii="Cambria Math" w:eastAsia="Calibri" w:hAnsi="Cambria Math" w:cs="Times New Roman"/>
                  <w:sz w:val="24"/>
                  <w:szCs w:val="24"/>
                  <w:lang w:val="en-US"/>
                </w:rPr>
                <m:t>3</m:t>
              </m:r>
            </m:sup>
            <m:e>
              <m:sSub>
                <m:sSubPr>
                  <m:ctrlPr>
                    <w:rPr>
                      <w:rFonts w:ascii="Cambria Math" w:eastAsia="Calibri" w:hAnsi="Cambria Math" w:cs="Times New Roman"/>
                      <w:sz w:val="24"/>
                      <w:szCs w:val="24"/>
                      <w:lang w:val="en-US"/>
                    </w:rPr>
                  </m:ctrlPr>
                </m:sSubPr>
                <m:e>
                  <m:r>
                    <m:rPr>
                      <m:sty m:val="p"/>
                    </m:rPr>
                    <w:rPr>
                      <w:rFonts w:ascii="Cambria Math" w:eastAsia="Calibri" w:hAnsi="Cambria Math" w:cs="Times New Roman"/>
                      <w:sz w:val="24"/>
                      <w:szCs w:val="24"/>
                      <w:lang w:val="en-US"/>
                    </w:rPr>
                    <m:t>β</m:t>
                  </m:r>
                </m:e>
                <m:sub>
                  <m:r>
                    <m:rPr>
                      <m:sty m:val="p"/>
                    </m:rPr>
                    <w:rPr>
                      <w:rFonts w:ascii="Cambria Math" w:eastAsia="Calibri" w:hAnsi="Cambria Math" w:cs="Times New Roman"/>
                      <w:sz w:val="24"/>
                      <w:szCs w:val="24"/>
                      <w:lang w:val="en-US"/>
                    </w:rPr>
                    <m:t>i</m:t>
                  </m:r>
                </m:sub>
              </m:sSub>
              <m:sSub>
                <m:sSubPr>
                  <m:ctrlPr>
                    <w:rPr>
                      <w:rFonts w:ascii="Cambria Math" w:eastAsia="Calibri" w:hAnsi="Cambria Math" w:cs="Times New Roman"/>
                      <w:sz w:val="24"/>
                      <w:szCs w:val="24"/>
                      <w:lang w:val="en-US"/>
                    </w:rPr>
                  </m:ctrlPr>
                </m:sSubPr>
                <m:e>
                  <m:r>
                    <m:rPr>
                      <m:sty m:val="p"/>
                    </m:rPr>
                    <w:rPr>
                      <w:rFonts w:ascii="Cambria Math" w:eastAsia="Calibri" w:hAnsi="Cambria Math" w:cs="Times New Roman"/>
                      <w:sz w:val="24"/>
                      <w:szCs w:val="24"/>
                      <w:lang w:val="en-US"/>
                    </w:rPr>
                    <m:t>X</m:t>
                  </m:r>
                </m:e>
                <m:sub>
                  <m:r>
                    <m:rPr>
                      <m:sty m:val="p"/>
                    </m:rPr>
                    <w:rPr>
                      <w:rFonts w:ascii="Cambria Math" w:eastAsia="Calibri" w:hAnsi="Cambria Math" w:cs="Times New Roman"/>
                      <w:sz w:val="24"/>
                      <w:szCs w:val="24"/>
                      <w:lang w:val="en-US"/>
                    </w:rPr>
                    <m:t>i</m:t>
                  </m:r>
                </m:sub>
              </m:sSub>
              <m:r>
                <m:rPr>
                  <m:sty m:val="p"/>
                </m:rPr>
                <w:rPr>
                  <w:rFonts w:ascii="Cambria Math" w:eastAsia="Calibri" w:hAnsi="Cambria Math" w:cs="Times New Roman"/>
                  <w:sz w:val="24"/>
                  <w:szCs w:val="24"/>
                  <w:lang w:val="en-US"/>
                </w:rPr>
                <m:t>+</m:t>
              </m:r>
            </m:e>
          </m:nary>
          <m:nary>
            <m:naryPr>
              <m:chr m:val="∑"/>
              <m:limLoc m:val="undOvr"/>
              <m:ctrlPr>
                <w:rPr>
                  <w:rFonts w:ascii="Cambria Math" w:eastAsia="Calibri" w:hAnsi="Cambria Math" w:cs="Times New Roman"/>
                  <w:sz w:val="24"/>
                  <w:szCs w:val="24"/>
                  <w:lang w:val="en-US"/>
                </w:rPr>
              </m:ctrlPr>
            </m:naryPr>
            <m:sub>
              <m:r>
                <m:rPr>
                  <m:sty m:val="p"/>
                </m:rPr>
                <w:rPr>
                  <w:rFonts w:ascii="Cambria Math" w:eastAsia="Calibri" w:hAnsi="Cambria Math" w:cs="Times New Roman"/>
                  <w:sz w:val="24"/>
                  <w:szCs w:val="24"/>
                  <w:lang w:val="en-US"/>
                </w:rPr>
                <m:t>i=1</m:t>
              </m:r>
            </m:sub>
            <m:sup>
              <m:r>
                <m:rPr>
                  <m:sty m:val="p"/>
                </m:rPr>
                <w:rPr>
                  <w:rFonts w:ascii="Cambria Math" w:eastAsia="Calibri" w:hAnsi="Cambria Math" w:cs="Times New Roman"/>
                  <w:sz w:val="24"/>
                  <w:szCs w:val="24"/>
                  <w:lang w:val="en-US"/>
                </w:rPr>
                <m:t>3</m:t>
              </m:r>
            </m:sup>
            <m:e>
              <m:sSub>
                <m:sSubPr>
                  <m:ctrlPr>
                    <w:rPr>
                      <w:rFonts w:ascii="Cambria Math" w:eastAsia="Calibri" w:hAnsi="Cambria Math" w:cs="Times New Roman"/>
                      <w:sz w:val="24"/>
                      <w:szCs w:val="24"/>
                      <w:lang w:val="en-US"/>
                    </w:rPr>
                  </m:ctrlPr>
                </m:sSubPr>
                <m:e>
                  <m:r>
                    <m:rPr>
                      <m:sty m:val="p"/>
                    </m:rPr>
                    <w:rPr>
                      <w:rFonts w:ascii="Cambria Math" w:eastAsia="Calibri" w:hAnsi="Cambria Math" w:cs="Times New Roman"/>
                      <w:sz w:val="24"/>
                      <w:szCs w:val="24"/>
                      <w:lang w:val="en-US"/>
                    </w:rPr>
                    <m:t>β</m:t>
                  </m:r>
                </m:e>
                <m:sub>
                  <m:r>
                    <m:rPr>
                      <m:sty m:val="p"/>
                    </m:rPr>
                    <w:rPr>
                      <w:rFonts w:ascii="Cambria Math" w:eastAsia="Calibri" w:hAnsi="Cambria Math" w:cs="Times New Roman"/>
                      <w:sz w:val="24"/>
                      <w:szCs w:val="24"/>
                      <w:lang w:val="en-US"/>
                    </w:rPr>
                    <m:t>ii</m:t>
                  </m:r>
                </m:sub>
              </m:sSub>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X</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lang w:val="en-US"/>
                    </w:rPr>
                    <m:t>2</m:t>
                  </m:r>
                </m:sup>
              </m:sSubSup>
              <m:r>
                <m:rPr>
                  <m:sty m:val="p"/>
                </m:rPr>
                <w:rPr>
                  <w:rFonts w:ascii="Cambria Math" w:eastAsia="Calibri" w:hAnsi="Cambria Math" w:cs="Times New Roman"/>
                  <w:sz w:val="24"/>
                  <w:szCs w:val="24"/>
                  <w:lang w:val="en-US"/>
                </w:rPr>
                <m:t xml:space="preserve">+ </m:t>
              </m:r>
              <m:nary>
                <m:naryPr>
                  <m:chr m:val="∑"/>
                  <m:limLoc m:val="undOvr"/>
                  <m:subHide m:val="1"/>
                  <m:supHide m:val="1"/>
                  <m:ctrlPr>
                    <w:rPr>
                      <w:rFonts w:ascii="Cambria Math" w:eastAsia="Calibri" w:hAnsi="Cambria Math" w:cs="Times New Roman"/>
                      <w:sz w:val="24"/>
                      <w:szCs w:val="24"/>
                      <w:lang w:val="en-US"/>
                    </w:rPr>
                  </m:ctrlPr>
                </m:naryPr>
                <m:sub/>
                <m:sup/>
                <m:e>
                  <m:nary>
                    <m:naryPr>
                      <m:chr m:val="∑"/>
                      <m:limLoc m:val="undOvr"/>
                      <m:ctrlPr>
                        <w:rPr>
                          <w:rFonts w:ascii="Cambria Math" w:eastAsia="Calibri" w:hAnsi="Cambria Math" w:cs="Times New Roman"/>
                          <w:sz w:val="24"/>
                          <w:szCs w:val="24"/>
                          <w:lang w:val="en-US"/>
                        </w:rPr>
                      </m:ctrlPr>
                    </m:naryPr>
                    <m:sub>
                      <m:r>
                        <m:rPr>
                          <m:sty m:val="p"/>
                        </m:rPr>
                        <w:rPr>
                          <w:rFonts w:ascii="Cambria Math" w:eastAsia="Calibri" w:hAnsi="Cambria Math" w:cs="Times New Roman"/>
                          <w:sz w:val="24"/>
                          <w:szCs w:val="24"/>
                          <w:lang w:val="en-US"/>
                        </w:rPr>
                        <m:t>i&lt;j=1</m:t>
                      </m:r>
                    </m:sub>
                    <m:sup>
                      <m:r>
                        <m:rPr>
                          <m:sty m:val="p"/>
                        </m:rPr>
                        <w:rPr>
                          <w:rFonts w:ascii="Cambria Math" w:eastAsia="Calibri" w:hAnsi="Cambria Math" w:cs="Times New Roman"/>
                          <w:sz w:val="24"/>
                          <w:szCs w:val="24"/>
                          <w:lang w:val="en-US"/>
                        </w:rPr>
                        <m:t>3</m:t>
                      </m:r>
                    </m:sup>
                    <m:e>
                      <m:sSub>
                        <m:sSubPr>
                          <m:ctrlPr>
                            <w:rPr>
                              <w:rFonts w:ascii="Cambria Math" w:eastAsia="Calibri" w:hAnsi="Cambria Math" w:cs="Times New Roman"/>
                              <w:sz w:val="24"/>
                              <w:szCs w:val="24"/>
                              <w:lang w:val="en-US"/>
                            </w:rPr>
                          </m:ctrlPr>
                        </m:sSubPr>
                        <m:e>
                          <m:r>
                            <m:rPr>
                              <m:sty m:val="p"/>
                            </m:rPr>
                            <w:rPr>
                              <w:rFonts w:ascii="Cambria Math" w:eastAsia="Calibri" w:hAnsi="Cambria Math" w:cs="Times New Roman"/>
                              <w:sz w:val="24"/>
                              <w:szCs w:val="24"/>
                              <w:lang w:val="en-US"/>
                            </w:rPr>
                            <m:t>β</m:t>
                          </m:r>
                        </m:e>
                        <m:sub>
                          <m:r>
                            <m:rPr>
                              <m:sty m:val="p"/>
                            </m:rPr>
                            <w:rPr>
                              <w:rFonts w:ascii="Cambria Math" w:eastAsia="Calibri" w:hAnsi="Cambria Math" w:cs="Times New Roman"/>
                              <w:sz w:val="24"/>
                              <w:szCs w:val="24"/>
                              <w:lang w:val="en-US"/>
                            </w:rPr>
                            <m:t>ij</m:t>
                          </m:r>
                        </m:sub>
                      </m:sSub>
                      <m:sSub>
                        <m:sSubPr>
                          <m:ctrlPr>
                            <w:rPr>
                              <w:rFonts w:ascii="Cambria Math" w:eastAsia="Calibri" w:hAnsi="Cambria Math" w:cs="Times New Roman"/>
                              <w:sz w:val="24"/>
                              <w:szCs w:val="24"/>
                              <w:lang w:val="en-US"/>
                            </w:rPr>
                          </m:ctrlPr>
                        </m:sSubPr>
                        <m:e>
                          <m:r>
                            <m:rPr>
                              <m:sty m:val="p"/>
                            </m:rPr>
                            <w:rPr>
                              <w:rFonts w:ascii="Cambria Math" w:eastAsia="Calibri" w:hAnsi="Cambria Math" w:cs="Times New Roman"/>
                              <w:sz w:val="24"/>
                              <w:szCs w:val="24"/>
                              <w:lang w:val="en-US"/>
                            </w:rPr>
                            <m:t>X</m:t>
                          </m:r>
                        </m:e>
                        <m:sub>
                          <m:r>
                            <m:rPr>
                              <m:sty m:val="p"/>
                            </m:rPr>
                            <w:rPr>
                              <w:rFonts w:ascii="Cambria Math" w:eastAsia="Calibri" w:hAnsi="Cambria Math" w:cs="Times New Roman"/>
                              <w:sz w:val="24"/>
                              <w:szCs w:val="24"/>
                              <w:lang w:val="en-US"/>
                            </w:rPr>
                            <m:t>i</m:t>
                          </m:r>
                        </m:sub>
                      </m:sSub>
                      <m:sSub>
                        <m:sSubPr>
                          <m:ctrlPr>
                            <w:rPr>
                              <w:rFonts w:ascii="Cambria Math" w:eastAsia="Calibri" w:hAnsi="Cambria Math" w:cs="Times New Roman"/>
                              <w:sz w:val="24"/>
                              <w:szCs w:val="24"/>
                              <w:lang w:val="en-US"/>
                            </w:rPr>
                          </m:ctrlPr>
                        </m:sSubPr>
                        <m:e>
                          <m:r>
                            <m:rPr>
                              <m:sty m:val="p"/>
                            </m:rPr>
                            <w:rPr>
                              <w:rFonts w:ascii="Cambria Math" w:eastAsia="Calibri" w:hAnsi="Cambria Math" w:cs="Times New Roman"/>
                              <w:sz w:val="24"/>
                              <w:szCs w:val="24"/>
                              <w:lang w:val="en-US"/>
                            </w:rPr>
                            <m:t>X</m:t>
                          </m:r>
                        </m:e>
                        <m:sub>
                          <m:r>
                            <m:rPr>
                              <m:sty m:val="p"/>
                            </m:rPr>
                            <w:rPr>
                              <w:rFonts w:ascii="Cambria Math" w:eastAsia="Calibri" w:hAnsi="Cambria Math" w:cs="Times New Roman"/>
                              <w:sz w:val="24"/>
                              <w:szCs w:val="24"/>
                              <w:lang w:val="en-US"/>
                            </w:rPr>
                            <m:t>j</m:t>
                          </m:r>
                        </m:sub>
                      </m:sSub>
                    </m:e>
                  </m:nary>
                </m:e>
              </m:nary>
            </m:e>
          </m:nary>
          <m:r>
            <w:rPr>
              <w:rFonts w:ascii="Cambria Math" w:eastAsia="Calibri" w:hAnsi="Cambria Math" w:cs="Times New Roman"/>
              <w:sz w:val="24"/>
              <w:szCs w:val="24"/>
              <w:lang w:val="en-US"/>
            </w:rPr>
            <m:t xml:space="preserve">                                           (4) </m:t>
          </m:r>
        </m:oMath>
      </m:oMathPara>
    </w:p>
    <w:p w:rsidR="00FA42CA" w:rsidRDefault="00A51E3C" w:rsidP="00685E57">
      <w:pPr>
        <w:spacing w:after="0" w:line="360" w:lineRule="auto"/>
        <w:jc w:val="both"/>
        <w:rPr>
          <w:rFonts w:ascii="Times New Roman" w:hAnsi="Times New Roman" w:cs="Times New Roman"/>
          <w:sz w:val="24"/>
          <w:szCs w:val="24"/>
          <w:lang w:val="en-US"/>
        </w:rPr>
      </w:pPr>
      <w:proofErr w:type="gramStart"/>
      <w:r w:rsidRPr="00685E57">
        <w:rPr>
          <w:rFonts w:ascii="Times New Roman" w:hAnsi="Times New Roman" w:cs="Times New Roman"/>
          <w:sz w:val="24"/>
          <w:szCs w:val="24"/>
          <w:lang w:val="en-US"/>
        </w:rPr>
        <w:t>where</w:t>
      </w:r>
      <w:proofErr w:type="gramEnd"/>
      <w:r w:rsidRPr="00685E57">
        <w:rPr>
          <w:rFonts w:ascii="Times New Roman" w:hAnsi="Times New Roman" w:cs="Times New Roman"/>
          <w:sz w:val="24"/>
          <w:szCs w:val="24"/>
          <w:lang w:val="en-US"/>
        </w:rPr>
        <w:t xml:space="preserve"> Y represents the response variable, X</w:t>
      </w:r>
      <w:r w:rsidRPr="00685E57">
        <w:rPr>
          <w:rFonts w:ascii="Times New Roman" w:hAnsi="Times New Roman" w:cs="Times New Roman"/>
          <w:sz w:val="24"/>
          <w:szCs w:val="24"/>
          <w:vertAlign w:val="subscript"/>
          <w:lang w:val="en-US"/>
        </w:rPr>
        <w:t>i</w:t>
      </w:r>
      <w:r w:rsidRPr="00685E57">
        <w:rPr>
          <w:rFonts w:ascii="Times New Roman" w:hAnsi="Times New Roman" w:cs="Times New Roman"/>
          <w:sz w:val="24"/>
          <w:szCs w:val="24"/>
          <w:lang w:val="en-US"/>
        </w:rPr>
        <w:t xml:space="preserve"> and X</w:t>
      </w:r>
      <w:r w:rsidRPr="00685E57">
        <w:rPr>
          <w:rFonts w:ascii="Times New Roman" w:hAnsi="Times New Roman" w:cs="Times New Roman"/>
          <w:sz w:val="24"/>
          <w:szCs w:val="24"/>
          <w:vertAlign w:val="subscript"/>
          <w:lang w:val="en-US"/>
        </w:rPr>
        <w:t>j</w:t>
      </w:r>
      <w:r w:rsidRPr="00685E57">
        <w:rPr>
          <w:rFonts w:ascii="Times New Roman" w:hAnsi="Times New Roman" w:cs="Times New Roman"/>
          <w:sz w:val="24"/>
          <w:szCs w:val="24"/>
          <w:lang w:val="en-US"/>
        </w:rPr>
        <w:t xml:space="preserve"> are the independent variables affecting the response, and β</w:t>
      </w:r>
      <w:r w:rsidRPr="00685E57">
        <w:rPr>
          <w:rFonts w:ascii="Times New Roman" w:hAnsi="Times New Roman" w:cs="Times New Roman"/>
          <w:sz w:val="24"/>
          <w:szCs w:val="24"/>
          <w:vertAlign w:val="subscript"/>
          <w:lang w:val="en-US"/>
        </w:rPr>
        <w:t>0</w:t>
      </w:r>
      <w:r w:rsidRPr="00685E57">
        <w:rPr>
          <w:rFonts w:ascii="Times New Roman" w:hAnsi="Times New Roman" w:cs="Times New Roman"/>
          <w:sz w:val="24"/>
          <w:szCs w:val="24"/>
          <w:lang w:val="en-US"/>
        </w:rPr>
        <w:t>, β</w:t>
      </w:r>
      <w:r w:rsidRPr="00685E57">
        <w:rPr>
          <w:rFonts w:ascii="Times New Roman" w:hAnsi="Times New Roman" w:cs="Times New Roman"/>
          <w:sz w:val="24"/>
          <w:szCs w:val="24"/>
          <w:vertAlign w:val="subscript"/>
          <w:lang w:val="en-US"/>
        </w:rPr>
        <w:t>i</w:t>
      </w:r>
      <w:r w:rsidRPr="00685E57">
        <w:rPr>
          <w:rFonts w:ascii="Times New Roman" w:hAnsi="Times New Roman" w:cs="Times New Roman"/>
          <w:sz w:val="24"/>
          <w:szCs w:val="24"/>
          <w:lang w:val="en-US"/>
        </w:rPr>
        <w:t>, β</w:t>
      </w:r>
      <w:r w:rsidRPr="00685E57">
        <w:rPr>
          <w:rFonts w:ascii="Times New Roman" w:hAnsi="Times New Roman" w:cs="Times New Roman"/>
          <w:sz w:val="24"/>
          <w:szCs w:val="24"/>
          <w:vertAlign w:val="subscript"/>
          <w:lang w:val="en-US"/>
        </w:rPr>
        <w:t>ii</w:t>
      </w:r>
      <w:r w:rsidRPr="00685E57">
        <w:rPr>
          <w:rFonts w:ascii="Times New Roman" w:hAnsi="Times New Roman" w:cs="Times New Roman"/>
          <w:sz w:val="24"/>
          <w:szCs w:val="24"/>
          <w:lang w:val="en-US"/>
        </w:rPr>
        <w:t>, and β</w:t>
      </w:r>
      <w:r w:rsidRPr="00685E57">
        <w:rPr>
          <w:rFonts w:ascii="Times New Roman" w:hAnsi="Times New Roman" w:cs="Times New Roman"/>
          <w:sz w:val="24"/>
          <w:szCs w:val="24"/>
          <w:vertAlign w:val="subscript"/>
          <w:lang w:val="en-US"/>
        </w:rPr>
        <w:t>ij</w:t>
      </w:r>
      <w:r w:rsidRPr="00685E57">
        <w:rPr>
          <w:rFonts w:ascii="Times New Roman" w:hAnsi="Times New Roman" w:cs="Times New Roman"/>
          <w:sz w:val="24"/>
          <w:szCs w:val="24"/>
          <w:lang w:val="en-US"/>
        </w:rPr>
        <w:t xml:space="preserve"> are the regression coefficients for intercept, linear, quadratic and interaction terms</w:t>
      </w:r>
      <w:r w:rsidR="00B53465" w:rsidRPr="00685E57">
        <w:rPr>
          <w:rFonts w:ascii="Times New Roman" w:hAnsi="Times New Roman" w:cs="Times New Roman"/>
          <w:sz w:val="24"/>
          <w:szCs w:val="24"/>
          <w:lang w:val="en-US"/>
        </w:rPr>
        <w:t>, respectively</w:t>
      </w:r>
      <w:r w:rsidRPr="00685E57">
        <w:rPr>
          <w:rFonts w:ascii="Times New Roman" w:hAnsi="Times New Roman" w:cs="Times New Roman"/>
          <w:sz w:val="24"/>
          <w:szCs w:val="24"/>
          <w:lang w:val="en-US"/>
        </w:rPr>
        <w:t>. Optimal extraction conditions were determined considering total phenolic and total flavonoid content, and antioxidant activity simultaneously as responses. Treatment of multiple responses and selection of optimal conditions were base</w:t>
      </w:r>
      <w:r w:rsidR="00404D0F" w:rsidRPr="00685E57">
        <w:rPr>
          <w:rFonts w:ascii="Times New Roman" w:hAnsi="Times New Roman" w:cs="Times New Roman"/>
          <w:sz w:val="24"/>
          <w:szCs w:val="24"/>
          <w:lang w:val="en-US"/>
        </w:rPr>
        <w:t>d on desirability function D</w:t>
      </w:r>
      <w:r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20</w:t>
      </w:r>
      <w:r w:rsidRPr="00685E57">
        <w:rPr>
          <w:rFonts w:ascii="Times New Roman" w:hAnsi="Times New Roman" w:cs="Times New Roman"/>
          <w:sz w:val="24"/>
          <w:szCs w:val="24"/>
          <w:lang w:val="en-US"/>
        </w:rPr>
        <w:t xml:space="preserve"> </w:t>
      </w:r>
      <w:proofErr w:type="gramStart"/>
      <w:r w:rsidRPr="00685E57">
        <w:rPr>
          <w:rFonts w:ascii="Times New Roman" w:hAnsi="Times New Roman" w:cs="Times New Roman"/>
          <w:sz w:val="24"/>
          <w:szCs w:val="24"/>
          <w:lang w:val="en-US"/>
        </w:rPr>
        <w:t>The</w:t>
      </w:r>
      <w:proofErr w:type="gramEnd"/>
      <w:r w:rsidRPr="00685E57">
        <w:rPr>
          <w:rFonts w:ascii="Times New Roman" w:hAnsi="Times New Roman" w:cs="Times New Roman"/>
          <w:sz w:val="24"/>
          <w:szCs w:val="24"/>
          <w:lang w:val="en-US"/>
        </w:rPr>
        <w:t xml:space="preserve"> experimental design and multiple linear regression analysis were performed using Design-Expert v.7 Trial (Stat-Ease, Minneapolis, Minnesota, USA). The fitness of the polynomial model equation was expressed by the coefficient of determination (</w:t>
      </w:r>
      <w:r w:rsidRPr="00685E57">
        <w:rPr>
          <w:rFonts w:ascii="Times New Roman" w:hAnsi="Times New Roman" w:cs="Times New Roman"/>
          <w:i/>
          <w:sz w:val="24"/>
          <w:szCs w:val="24"/>
          <w:lang w:val="en-US"/>
        </w:rPr>
        <w:t>R</w:t>
      </w:r>
      <w:r w:rsidRPr="00685E57">
        <w:rPr>
          <w:rFonts w:ascii="Times New Roman" w:hAnsi="Times New Roman" w:cs="Times New Roman"/>
          <w:i/>
          <w:sz w:val="24"/>
          <w:szCs w:val="24"/>
          <w:vertAlign w:val="superscript"/>
          <w:lang w:val="en-US"/>
        </w:rPr>
        <w:t>2</w:t>
      </w:r>
      <w:r w:rsidRPr="00685E57">
        <w:rPr>
          <w:rFonts w:ascii="Times New Roman" w:hAnsi="Times New Roman" w:cs="Times New Roman"/>
          <w:sz w:val="24"/>
          <w:szCs w:val="24"/>
          <w:lang w:val="en-US"/>
        </w:rPr>
        <w:t xml:space="preserve">) and its statistical significance was confirmed by </w:t>
      </w:r>
      <w:r w:rsidRPr="00685E57">
        <w:rPr>
          <w:rFonts w:ascii="Times New Roman" w:hAnsi="Times New Roman" w:cs="Times New Roman"/>
          <w:i/>
          <w:sz w:val="24"/>
          <w:szCs w:val="24"/>
          <w:lang w:val="en-US"/>
        </w:rPr>
        <w:t>F</w:t>
      </w:r>
      <w:r w:rsidRPr="00685E57">
        <w:rPr>
          <w:rFonts w:ascii="Times New Roman" w:hAnsi="Times New Roman" w:cs="Times New Roman"/>
          <w:sz w:val="24"/>
          <w:szCs w:val="24"/>
          <w:lang w:val="en-US"/>
        </w:rPr>
        <w:t>-test at a probability (</w:t>
      </w:r>
      <w:r w:rsidRPr="00685E57">
        <w:rPr>
          <w:rFonts w:ascii="Times New Roman" w:hAnsi="Times New Roman" w:cs="Times New Roman"/>
          <w:i/>
          <w:sz w:val="24"/>
          <w:szCs w:val="24"/>
          <w:lang w:val="en-US"/>
        </w:rPr>
        <w:t>p</w:t>
      </w:r>
      <w:r w:rsidRPr="00685E57">
        <w:rPr>
          <w:rFonts w:ascii="Times New Roman" w:hAnsi="Times New Roman" w:cs="Times New Roman"/>
          <w:sz w:val="24"/>
          <w:szCs w:val="24"/>
          <w:lang w:val="en-US"/>
        </w:rPr>
        <w:t xml:space="preserve">) </w:t>
      </w:r>
      <w:r w:rsidR="00A943C4" w:rsidRPr="00685E57">
        <w:rPr>
          <w:rFonts w:ascii="Times New Roman" w:hAnsi="Times New Roman" w:cs="Times New Roman"/>
          <w:sz w:val="24"/>
          <w:szCs w:val="24"/>
          <w:lang w:val="en-US"/>
        </w:rPr>
        <w:t>of</w:t>
      </w:r>
      <w:r w:rsidRPr="00685E57">
        <w:rPr>
          <w:rFonts w:ascii="Times New Roman" w:hAnsi="Times New Roman" w:cs="Times New Roman"/>
          <w:sz w:val="24"/>
          <w:szCs w:val="24"/>
          <w:lang w:val="en-US"/>
        </w:rPr>
        <w:t xml:space="preserve"> 0.05.</w:t>
      </w:r>
      <w:r w:rsidR="008D72E3" w:rsidRPr="00685E57">
        <w:rPr>
          <w:rFonts w:ascii="Times New Roman" w:hAnsi="Times New Roman" w:cs="Times New Roman"/>
          <w:sz w:val="24"/>
          <w:szCs w:val="24"/>
          <w:lang w:val="en-US"/>
        </w:rPr>
        <w:t xml:space="preserve">  </w:t>
      </w:r>
    </w:p>
    <w:p w:rsidR="00325556" w:rsidRPr="00685E57" w:rsidRDefault="00325556" w:rsidP="00685E57">
      <w:pPr>
        <w:spacing w:after="0" w:line="360" w:lineRule="auto"/>
        <w:jc w:val="both"/>
        <w:rPr>
          <w:rFonts w:ascii="Times New Roman" w:hAnsi="Times New Roman" w:cs="Times New Roman"/>
          <w:sz w:val="24"/>
          <w:szCs w:val="24"/>
          <w:lang w:val="en-US"/>
        </w:rPr>
      </w:pPr>
    </w:p>
    <w:p w:rsidR="00B322C4" w:rsidRPr="00685E57" w:rsidRDefault="00851F13" w:rsidP="00685E57">
      <w:pPr>
        <w:spacing w:after="0"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t>3. Results and discussion</w:t>
      </w:r>
      <w:r w:rsidR="008D72E3" w:rsidRPr="00685E57">
        <w:rPr>
          <w:rFonts w:ascii="Times New Roman" w:hAnsi="Times New Roman" w:cs="Times New Roman"/>
          <w:b/>
          <w:sz w:val="24"/>
          <w:szCs w:val="24"/>
          <w:lang w:val="en-US"/>
        </w:rPr>
        <w:t xml:space="preserve"> </w:t>
      </w:r>
    </w:p>
    <w:p w:rsidR="00025734" w:rsidRPr="00685E57" w:rsidRDefault="00851F13" w:rsidP="00685E57">
      <w:pPr>
        <w:spacing w:after="0"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t>3.1.</w:t>
      </w:r>
      <w:r w:rsidR="00917D4C" w:rsidRPr="00685E57">
        <w:rPr>
          <w:rFonts w:ascii="Times New Roman" w:hAnsi="Times New Roman" w:cs="Times New Roman"/>
          <w:b/>
          <w:sz w:val="24"/>
          <w:szCs w:val="24"/>
          <w:lang w:val="en-US"/>
        </w:rPr>
        <w:t xml:space="preserve"> Extraction solvent </w:t>
      </w:r>
      <w:r w:rsidR="00BA6E41" w:rsidRPr="00685E57">
        <w:rPr>
          <w:rFonts w:ascii="Times New Roman" w:hAnsi="Times New Roman" w:cs="Times New Roman"/>
          <w:b/>
          <w:sz w:val="24"/>
          <w:szCs w:val="24"/>
          <w:lang w:val="en-US"/>
        </w:rPr>
        <w:t xml:space="preserve">                      </w:t>
      </w:r>
    </w:p>
    <w:p w:rsidR="00CF1BD1" w:rsidRPr="00685E57" w:rsidRDefault="00025734" w:rsidP="00685E57">
      <w:pPr>
        <w:spacing w:after="0" w:line="360" w:lineRule="auto"/>
        <w:jc w:val="both"/>
        <w:rPr>
          <w:rFonts w:ascii="Times New Roman" w:eastAsia="AdvGulliv-R" w:hAnsi="Times New Roman" w:cs="Times New Roman"/>
          <w:sz w:val="24"/>
          <w:szCs w:val="24"/>
          <w:vertAlign w:val="superscript"/>
          <w:lang w:val="en-US"/>
        </w:rPr>
      </w:pPr>
      <w:r w:rsidRPr="00685E57">
        <w:rPr>
          <w:rFonts w:ascii="Times New Roman" w:hAnsi="Times New Roman" w:cs="Times New Roman"/>
          <w:sz w:val="24"/>
          <w:szCs w:val="24"/>
          <w:lang w:val="en-US"/>
        </w:rPr>
        <w:t>Extraction is the first and important step in isolation and purification of bioactive compounds from herb</w:t>
      </w:r>
      <w:r w:rsidR="00E155ED" w:rsidRPr="00685E57">
        <w:rPr>
          <w:rFonts w:ascii="Times New Roman" w:hAnsi="Times New Roman" w:cs="Times New Roman"/>
          <w:sz w:val="24"/>
          <w:szCs w:val="24"/>
          <w:lang w:val="en-US"/>
        </w:rPr>
        <w:t>al</w:t>
      </w:r>
      <w:r w:rsidRPr="00685E57">
        <w:rPr>
          <w:rFonts w:ascii="Times New Roman" w:hAnsi="Times New Roman" w:cs="Times New Roman"/>
          <w:sz w:val="24"/>
          <w:szCs w:val="24"/>
          <w:lang w:val="en-US"/>
        </w:rPr>
        <w:t xml:space="preserve"> material.</w:t>
      </w:r>
      <w:r w:rsidR="000B297C" w:rsidRPr="00685E57">
        <w:rPr>
          <w:rFonts w:ascii="Times New Roman" w:hAnsi="Times New Roman" w:cs="Times New Roman"/>
          <w:sz w:val="24"/>
          <w:szCs w:val="24"/>
          <w:lang w:val="en-US"/>
        </w:rPr>
        <w:t xml:space="preserve"> </w:t>
      </w:r>
      <w:r w:rsidR="000D7F55" w:rsidRPr="00685E57">
        <w:rPr>
          <w:rFonts w:ascii="Times New Roman" w:hAnsi="Times New Roman" w:cs="Times New Roman"/>
          <w:sz w:val="24"/>
          <w:szCs w:val="24"/>
          <w:lang w:val="en-US"/>
        </w:rPr>
        <w:t>Maceration, traditional extraction method, is influenced by several factors</w:t>
      </w:r>
      <w:r w:rsidR="00743008" w:rsidRPr="00685E57">
        <w:rPr>
          <w:rFonts w:ascii="Times New Roman" w:hAnsi="Times New Roman" w:cs="Times New Roman"/>
          <w:sz w:val="24"/>
          <w:szCs w:val="24"/>
          <w:lang w:val="en-US"/>
        </w:rPr>
        <w:t xml:space="preserve"> </w:t>
      </w:r>
      <w:r w:rsidR="000D7F55" w:rsidRPr="00685E57">
        <w:rPr>
          <w:rFonts w:ascii="Times New Roman" w:hAnsi="Times New Roman" w:cs="Times New Roman"/>
          <w:sz w:val="24"/>
          <w:szCs w:val="24"/>
          <w:lang w:val="en-US"/>
        </w:rPr>
        <w:t>such as type and concentration of solvent, solid/liquid ratio, temperature, extraction time, particle size of solute, pH, etc.</w:t>
      </w:r>
      <w:r w:rsidR="003920C2" w:rsidRPr="00685E57">
        <w:rPr>
          <w:rFonts w:ascii="Times New Roman" w:hAnsi="Times New Roman" w:cs="Times New Roman"/>
          <w:sz w:val="24"/>
          <w:szCs w:val="24"/>
        </w:rPr>
        <w:t xml:space="preserve"> </w:t>
      </w:r>
      <w:r w:rsidR="006F5DAC" w:rsidRPr="00685E57">
        <w:rPr>
          <w:rFonts w:ascii="Times New Roman" w:hAnsi="Times New Roman" w:cs="Times New Roman"/>
          <w:sz w:val="24"/>
          <w:szCs w:val="24"/>
          <w:lang w:val="en-US"/>
        </w:rPr>
        <w:t>E</w:t>
      </w:r>
      <w:r w:rsidR="003920C2" w:rsidRPr="00685E57">
        <w:rPr>
          <w:rFonts w:ascii="Times New Roman" w:hAnsi="Times New Roman" w:cs="Times New Roman"/>
          <w:sz w:val="24"/>
          <w:szCs w:val="24"/>
          <w:lang w:val="en-US"/>
        </w:rPr>
        <w:t xml:space="preserve">thanol is considered a </w:t>
      </w:r>
      <w:r w:rsidR="00B35737" w:rsidRPr="00685E57">
        <w:rPr>
          <w:rFonts w:ascii="Times New Roman" w:hAnsi="Times New Roman" w:cs="Times New Roman"/>
          <w:sz w:val="24"/>
          <w:szCs w:val="24"/>
          <w:lang w:val="en-US"/>
        </w:rPr>
        <w:t>suitable</w:t>
      </w:r>
      <w:r w:rsidR="003920C2" w:rsidRPr="00685E57">
        <w:rPr>
          <w:rFonts w:ascii="Times New Roman" w:hAnsi="Times New Roman" w:cs="Times New Roman"/>
          <w:sz w:val="24"/>
          <w:szCs w:val="24"/>
          <w:lang w:val="en-US"/>
        </w:rPr>
        <w:t xml:space="preserve"> solvent for extraction of</w:t>
      </w:r>
      <w:r w:rsidR="003920C2" w:rsidRPr="00685E57">
        <w:rPr>
          <w:rFonts w:ascii="Times New Roman" w:hAnsi="Times New Roman" w:cs="Times New Roman"/>
          <w:sz w:val="24"/>
          <w:szCs w:val="24"/>
        </w:rPr>
        <w:t xml:space="preserve"> </w:t>
      </w:r>
      <w:r w:rsidR="006F5DAC" w:rsidRPr="00685E57">
        <w:rPr>
          <w:rFonts w:ascii="Times New Roman" w:hAnsi="Times New Roman" w:cs="Times New Roman"/>
          <w:sz w:val="24"/>
          <w:szCs w:val="24"/>
          <w:lang w:val="en-US"/>
        </w:rPr>
        <w:t>phenols</w:t>
      </w:r>
      <w:r w:rsidR="003920C2" w:rsidRPr="00685E57">
        <w:rPr>
          <w:rFonts w:ascii="Times New Roman" w:hAnsi="Times New Roman" w:cs="Times New Roman"/>
          <w:sz w:val="24"/>
          <w:szCs w:val="24"/>
          <w:lang w:val="en-US"/>
        </w:rPr>
        <w:t xml:space="preserve"> from various sources</w:t>
      </w:r>
      <w:r w:rsidR="006F5DAC"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21</w:t>
      </w:r>
      <w:proofErr w:type="gramStart"/>
      <w:r w:rsidR="00404D0F" w:rsidRPr="00685E57">
        <w:rPr>
          <w:rFonts w:ascii="Times New Roman" w:hAnsi="Times New Roman" w:cs="Times New Roman"/>
          <w:sz w:val="24"/>
          <w:szCs w:val="24"/>
          <w:vertAlign w:val="superscript"/>
          <w:lang w:val="en-US"/>
        </w:rPr>
        <w:t>,22</w:t>
      </w:r>
      <w:proofErr w:type="gramEnd"/>
      <w:r w:rsidR="006F5DAC" w:rsidRPr="00685E57">
        <w:rPr>
          <w:rFonts w:ascii="Times New Roman" w:hAnsi="Times New Roman" w:cs="Times New Roman"/>
          <w:sz w:val="24"/>
          <w:szCs w:val="24"/>
          <w:lang w:val="en-US"/>
        </w:rPr>
        <w:t xml:space="preserve"> This is due to the wide range of phenols that the aqueous </w:t>
      </w:r>
      <w:r w:rsidR="006F5DAC" w:rsidRPr="00685E57">
        <w:rPr>
          <w:rFonts w:ascii="Times New Roman" w:hAnsi="Times New Roman" w:cs="Times New Roman"/>
          <w:sz w:val="24"/>
          <w:szCs w:val="24"/>
          <w:lang w:val="en-US"/>
        </w:rPr>
        <w:lastRenderedPageBreak/>
        <w:t xml:space="preserve">ethanol mixtures can dissolve. </w:t>
      </w:r>
      <w:r w:rsidR="0081196D" w:rsidRPr="00685E57">
        <w:rPr>
          <w:rFonts w:ascii="Times New Roman" w:hAnsi="Times New Roman" w:cs="Times New Roman"/>
          <w:sz w:val="24"/>
          <w:szCs w:val="24"/>
          <w:lang w:val="en-US"/>
        </w:rPr>
        <w:t>For dried chokeberry dust, a wide range</w:t>
      </w:r>
      <w:r w:rsidR="00F35171" w:rsidRPr="00685E57">
        <w:rPr>
          <w:rFonts w:ascii="Times New Roman" w:hAnsi="Times New Roman" w:cs="Times New Roman"/>
          <w:sz w:val="24"/>
          <w:szCs w:val="24"/>
          <w:lang w:val="en-US"/>
        </w:rPr>
        <w:t xml:space="preserve"> </w:t>
      </w:r>
      <w:r w:rsidR="0081196D" w:rsidRPr="00685E57">
        <w:rPr>
          <w:rFonts w:ascii="Times New Roman" w:hAnsi="Times New Roman" w:cs="Times New Roman"/>
          <w:sz w:val="24"/>
          <w:szCs w:val="24"/>
          <w:lang w:val="en-US"/>
        </w:rPr>
        <w:t>of ethanol concentration was tested with the result of 50% ethanol</w:t>
      </w:r>
      <w:r w:rsidR="00F35171" w:rsidRPr="00685E57">
        <w:rPr>
          <w:rFonts w:ascii="Times New Roman" w:hAnsi="Times New Roman" w:cs="Times New Roman"/>
          <w:sz w:val="24"/>
          <w:szCs w:val="24"/>
          <w:lang w:val="en-US"/>
        </w:rPr>
        <w:t xml:space="preserve"> </w:t>
      </w:r>
      <w:r w:rsidR="003920C2" w:rsidRPr="00685E57">
        <w:rPr>
          <w:rFonts w:ascii="Times New Roman" w:hAnsi="Times New Roman" w:cs="Times New Roman"/>
          <w:sz w:val="24"/>
          <w:szCs w:val="24"/>
          <w:lang w:val="en-US"/>
        </w:rPr>
        <w:t>being superior regarding yield</w:t>
      </w:r>
      <w:r w:rsidR="001F1105" w:rsidRPr="00685E57">
        <w:rPr>
          <w:rFonts w:ascii="Times New Roman" w:hAnsi="Times New Roman" w:cs="Times New Roman"/>
          <w:sz w:val="24"/>
          <w:szCs w:val="24"/>
          <w:lang w:val="en-US"/>
        </w:rPr>
        <w:t>s of TP, TF and MA</w:t>
      </w:r>
      <w:r w:rsidR="003920C2"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23</w:t>
      </w:r>
      <w:r w:rsidR="00DE368B" w:rsidRPr="00685E57">
        <w:rPr>
          <w:rFonts w:ascii="Times New Roman" w:hAnsi="Times New Roman" w:cs="Times New Roman"/>
          <w:sz w:val="24"/>
          <w:szCs w:val="24"/>
          <w:lang w:val="en-US"/>
        </w:rPr>
        <w:t xml:space="preserve"> Also in our study,</w:t>
      </w:r>
      <w:r w:rsidR="00F35171" w:rsidRPr="00685E57">
        <w:rPr>
          <w:rFonts w:ascii="Times New Roman" w:hAnsi="Times New Roman" w:cs="Times New Roman"/>
          <w:sz w:val="24"/>
          <w:szCs w:val="24"/>
          <w:lang w:val="en-US"/>
        </w:rPr>
        <w:t xml:space="preserve"> </w:t>
      </w:r>
      <w:r w:rsidR="00DE368B" w:rsidRPr="00685E57">
        <w:rPr>
          <w:rFonts w:ascii="Times New Roman" w:hAnsi="Times New Roman" w:cs="Times New Roman"/>
          <w:sz w:val="24"/>
          <w:szCs w:val="24"/>
          <w:lang w:val="en-US"/>
        </w:rPr>
        <w:t>s</w:t>
      </w:r>
      <w:r w:rsidR="00A93C1C" w:rsidRPr="00685E57">
        <w:rPr>
          <w:rFonts w:ascii="Times New Roman" w:hAnsi="Times New Roman" w:cs="Times New Roman"/>
          <w:sz w:val="24"/>
          <w:szCs w:val="24"/>
          <w:lang w:val="en-US"/>
        </w:rPr>
        <w:t>election of the most appropriate ethanol concentration</w:t>
      </w:r>
      <w:r w:rsidR="00B75A00" w:rsidRPr="00685E57">
        <w:rPr>
          <w:rFonts w:ascii="Times New Roman" w:hAnsi="Times New Roman" w:cs="Times New Roman"/>
          <w:sz w:val="24"/>
          <w:szCs w:val="24"/>
          <w:lang w:val="en-US"/>
        </w:rPr>
        <w:t xml:space="preserve"> </w:t>
      </w:r>
      <w:r w:rsidR="00A93C1C" w:rsidRPr="00685E57">
        <w:rPr>
          <w:rFonts w:ascii="Times New Roman" w:hAnsi="Times New Roman" w:cs="Times New Roman"/>
          <w:sz w:val="24"/>
          <w:szCs w:val="24"/>
          <w:lang w:val="en-US"/>
        </w:rPr>
        <w:t>was based on the yields of TP, TF</w:t>
      </w:r>
      <w:r w:rsidR="008F183C" w:rsidRPr="00685E57">
        <w:rPr>
          <w:rFonts w:ascii="Times New Roman" w:hAnsi="Times New Roman" w:cs="Times New Roman"/>
          <w:sz w:val="24"/>
          <w:szCs w:val="24"/>
          <w:lang w:val="en-US"/>
        </w:rPr>
        <w:t xml:space="preserve"> </w:t>
      </w:r>
      <w:r w:rsidR="00A93C1C" w:rsidRPr="00685E57">
        <w:rPr>
          <w:rFonts w:ascii="Times New Roman" w:hAnsi="Times New Roman" w:cs="Times New Roman"/>
          <w:sz w:val="24"/>
          <w:szCs w:val="24"/>
          <w:lang w:val="en-US"/>
        </w:rPr>
        <w:t>and MA. Extraction yield for each group of compounds i</w:t>
      </w:r>
      <w:r w:rsidR="00DA0466" w:rsidRPr="00685E57">
        <w:rPr>
          <w:rFonts w:ascii="Times New Roman" w:hAnsi="Times New Roman" w:cs="Times New Roman"/>
          <w:sz w:val="24"/>
          <w:szCs w:val="24"/>
          <w:lang w:val="en-US"/>
        </w:rPr>
        <w:t>s presented in Fig. 1</w:t>
      </w:r>
      <w:r w:rsidR="00A93C1C" w:rsidRPr="00685E57">
        <w:rPr>
          <w:rFonts w:ascii="Times New Roman" w:hAnsi="Times New Roman" w:cs="Times New Roman"/>
          <w:sz w:val="24"/>
          <w:szCs w:val="24"/>
          <w:lang w:val="en-US"/>
        </w:rPr>
        <w:t xml:space="preserve">, from where </w:t>
      </w:r>
      <w:r w:rsidR="000C7660" w:rsidRPr="00685E57">
        <w:rPr>
          <w:rFonts w:ascii="Times New Roman" w:hAnsi="Times New Roman" w:cs="Times New Roman"/>
          <w:sz w:val="24"/>
          <w:szCs w:val="24"/>
          <w:lang w:val="en-US"/>
        </w:rPr>
        <w:t xml:space="preserve">it </w:t>
      </w:r>
      <w:r w:rsidR="00A93C1C" w:rsidRPr="00685E57">
        <w:rPr>
          <w:rFonts w:ascii="Times New Roman" w:hAnsi="Times New Roman" w:cs="Times New Roman"/>
          <w:sz w:val="24"/>
          <w:szCs w:val="24"/>
          <w:lang w:val="en-US"/>
        </w:rPr>
        <w:t>could be seen that 50% ethano</w:t>
      </w:r>
      <w:r w:rsidR="0035013B" w:rsidRPr="00685E57">
        <w:rPr>
          <w:rFonts w:ascii="Times New Roman" w:hAnsi="Times New Roman" w:cs="Times New Roman"/>
          <w:sz w:val="24"/>
          <w:szCs w:val="24"/>
          <w:lang w:val="en-US"/>
        </w:rPr>
        <w:t>l provided highest yields of TP and</w:t>
      </w:r>
      <w:r w:rsidR="00A93C1C" w:rsidRPr="00685E57">
        <w:rPr>
          <w:rFonts w:ascii="Times New Roman" w:hAnsi="Times New Roman" w:cs="Times New Roman"/>
          <w:sz w:val="24"/>
          <w:szCs w:val="24"/>
          <w:lang w:val="en-US"/>
        </w:rPr>
        <w:t xml:space="preserve"> TF</w:t>
      </w:r>
      <w:r w:rsidR="003F3AB6" w:rsidRPr="00685E57">
        <w:rPr>
          <w:rFonts w:ascii="Times New Roman" w:hAnsi="Times New Roman" w:cs="Times New Roman"/>
          <w:sz w:val="24"/>
          <w:szCs w:val="24"/>
          <w:lang w:val="en-US"/>
        </w:rPr>
        <w:t xml:space="preserve"> and MA.</w:t>
      </w:r>
      <w:r w:rsidR="008F183C" w:rsidRPr="00685E57">
        <w:rPr>
          <w:rFonts w:ascii="Times New Roman" w:hAnsi="Times New Roman" w:cs="Times New Roman"/>
          <w:sz w:val="24"/>
          <w:szCs w:val="24"/>
        </w:rPr>
        <w:t xml:space="preserve"> </w:t>
      </w:r>
      <w:r w:rsidR="00ED4629" w:rsidRPr="00685E57">
        <w:rPr>
          <w:rFonts w:ascii="Times New Roman" w:eastAsia="AdvGulliv-R" w:hAnsi="Times New Roman" w:cs="Times New Roman"/>
          <w:sz w:val="24"/>
          <w:szCs w:val="24"/>
          <w:lang w:val="en-US"/>
        </w:rPr>
        <w:t>Several authors also reported that the use of medium concentration of ethanol (50%) resulted in higher TP yields compared w</w:t>
      </w:r>
      <w:r w:rsidR="00404D0F" w:rsidRPr="00685E57">
        <w:rPr>
          <w:rFonts w:ascii="Times New Roman" w:eastAsia="AdvGulliv-R" w:hAnsi="Times New Roman" w:cs="Times New Roman"/>
          <w:sz w:val="24"/>
          <w:szCs w:val="24"/>
          <w:lang w:val="en-US"/>
        </w:rPr>
        <w:t>ith other ethanol/water ratios.</w:t>
      </w:r>
      <w:r w:rsidR="00404D0F" w:rsidRPr="00685E57">
        <w:rPr>
          <w:rFonts w:ascii="Times New Roman" w:eastAsia="AdvGulliv-R" w:hAnsi="Times New Roman" w:cs="Times New Roman"/>
          <w:sz w:val="24"/>
          <w:szCs w:val="24"/>
          <w:vertAlign w:val="superscript"/>
          <w:lang w:val="en-US"/>
        </w:rPr>
        <w:t>24</w:t>
      </w:r>
      <w:proofErr w:type="gramStart"/>
      <w:r w:rsidR="00404D0F" w:rsidRPr="00685E57">
        <w:rPr>
          <w:rFonts w:ascii="Times New Roman" w:eastAsia="AdvGulliv-R" w:hAnsi="Times New Roman" w:cs="Times New Roman"/>
          <w:sz w:val="24"/>
          <w:szCs w:val="24"/>
          <w:vertAlign w:val="superscript"/>
          <w:lang w:val="en-US"/>
        </w:rPr>
        <w:t>,25</w:t>
      </w:r>
      <w:proofErr w:type="gramEnd"/>
    </w:p>
    <w:p w:rsidR="009738AF" w:rsidRDefault="00ED4629" w:rsidP="00685E57">
      <w:pPr>
        <w:autoSpaceDE w:val="0"/>
        <w:autoSpaceDN w:val="0"/>
        <w:adjustRightInd w:val="0"/>
        <w:spacing w:after="0" w:line="360" w:lineRule="auto"/>
        <w:jc w:val="both"/>
        <w:rPr>
          <w:rFonts w:ascii="Times New Roman" w:eastAsia="AdvGulliv-R" w:hAnsi="Times New Roman" w:cs="Times New Roman"/>
          <w:sz w:val="24"/>
          <w:szCs w:val="24"/>
          <w:lang w:val="en-US"/>
        </w:rPr>
      </w:pPr>
      <w:r w:rsidRPr="00685E57">
        <w:rPr>
          <w:rFonts w:ascii="Times New Roman" w:eastAsia="AdvGulliv-R" w:hAnsi="Times New Roman" w:cs="Times New Roman"/>
          <w:sz w:val="24"/>
          <w:szCs w:val="24"/>
          <w:lang w:val="en-US"/>
        </w:rPr>
        <w:t>Previous studies reported that binary solvent system, containing hydro-organic solvents, was superior comparing to mono-component solvent system in the extraction of ph</w:t>
      </w:r>
      <w:r w:rsidR="00404D0F" w:rsidRPr="00685E57">
        <w:rPr>
          <w:rFonts w:ascii="Times New Roman" w:eastAsia="AdvGulliv-R" w:hAnsi="Times New Roman" w:cs="Times New Roman"/>
          <w:sz w:val="24"/>
          <w:szCs w:val="24"/>
          <w:lang w:val="en-US"/>
        </w:rPr>
        <w:t>enolic compounds.</w:t>
      </w:r>
      <w:r w:rsidR="00404D0F" w:rsidRPr="00685E57">
        <w:rPr>
          <w:rFonts w:ascii="Times New Roman" w:eastAsia="AdvGulliv-R" w:hAnsi="Times New Roman" w:cs="Times New Roman"/>
          <w:sz w:val="24"/>
          <w:szCs w:val="24"/>
          <w:vertAlign w:val="superscript"/>
          <w:lang w:val="en-US"/>
        </w:rPr>
        <w:t>26,27</w:t>
      </w:r>
      <w:r w:rsidRPr="00685E57">
        <w:rPr>
          <w:rFonts w:ascii="Times New Roman" w:eastAsia="AdvGulliv-R" w:hAnsi="Times New Roman" w:cs="Times New Roman"/>
          <w:sz w:val="24"/>
          <w:szCs w:val="24"/>
          <w:lang w:val="en-US"/>
        </w:rPr>
        <w:t xml:space="preserve"> Water is responsible for swelling of plant material, while ethanol plays a key role in disrupting the bonding between the solutes and plant matrix thus enabling improved mass transfer o</w:t>
      </w:r>
      <w:r w:rsidR="00042135" w:rsidRPr="00685E57">
        <w:rPr>
          <w:rFonts w:ascii="Times New Roman" w:eastAsia="AdvGulliv-R" w:hAnsi="Times New Roman" w:cs="Times New Roman"/>
          <w:sz w:val="24"/>
          <w:szCs w:val="24"/>
          <w:lang w:val="en-US"/>
        </w:rPr>
        <w:t>f the compoun</w:t>
      </w:r>
      <w:r w:rsidR="00FD0EFD" w:rsidRPr="00685E57">
        <w:rPr>
          <w:rFonts w:ascii="Times New Roman" w:eastAsia="AdvGulliv-R" w:hAnsi="Times New Roman" w:cs="Times New Roman"/>
          <w:sz w:val="24"/>
          <w:szCs w:val="24"/>
          <w:lang w:val="en-US"/>
        </w:rPr>
        <w:t>ds</w:t>
      </w:r>
      <w:r w:rsidR="00404D0F" w:rsidRPr="00685E57">
        <w:rPr>
          <w:rFonts w:ascii="Times New Roman" w:eastAsia="AdvGulliv-R" w:hAnsi="Times New Roman" w:cs="Times New Roman"/>
          <w:sz w:val="24"/>
          <w:szCs w:val="24"/>
          <w:lang w:val="en-US"/>
        </w:rPr>
        <w:t xml:space="preserve">. </w:t>
      </w:r>
      <w:proofErr w:type="spellStart"/>
      <w:r w:rsidR="00404D0F" w:rsidRPr="00685E57">
        <w:rPr>
          <w:rFonts w:ascii="Times New Roman" w:eastAsia="AdvGulliv-R" w:hAnsi="Times New Roman" w:cs="Times New Roman"/>
          <w:sz w:val="24"/>
          <w:szCs w:val="24"/>
          <w:lang w:val="en-US"/>
        </w:rPr>
        <w:t>Ćujić</w:t>
      </w:r>
      <w:proofErr w:type="spellEnd"/>
      <w:r w:rsidR="00404D0F" w:rsidRPr="00685E57">
        <w:rPr>
          <w:rFonts w:ascii="Times New Roman" w:eastAsia="AdvGulliv-R" w:hAnsi="Times New Roman" w:cs="Times New Roman"/>
          <w:sz w:val="24"/>
          <w:szCs w:val="24"/>
          <w:lang w:val="en-US"/>
        </w:rPr>
        <w:t xml:space="preserve"> et al. </w:t>
      </w:r>
      <w:r w:rsidR="00404D0F" w:rsidRPr="00685E57">
        <w:rPr>
          <w:rFonts w:ascii="Times New Roman" w:eastAsia="AdvGulliv-R" w:hAnsi="Times New Roman" w:cs="Times New Roman"/>
          <w:sz w:val="24"/>
          <w:szCs w:val="24"/>
          <w:vertAlign w:val="superscript"/>
          <w:lang w:val="en-US"/>
        </w:rPr>
        <w:t>25</w:t>
      </w:r>
      <w:r w:rsidRPr="00685E57">
        <w:rPr>
          <w:rFonts w:ascii="Times New Roman" w:eastAsia="AdvGulliv-R" w:hAnsi="Times New Roman" w:cs="Times New Roman"/>
          <w:sz w:val="24"/>
          <w:szCs w:val="24"/>
          <w:lang w:val="en-US"/>
        </w:rPr>
        <w:t xml:space="preserve"> investigated effects of extraction time (15, 30, 60 and 90 min) on total phenolic and total </w:t>
      </w:r>
      <w:proofErr w:type="spellStart"/>
      <w:r w:rsidRPr="00685E57">
        <w:rPr>
          <w:rFonts w:ascii="Times New Roman" w:eastAsia="AdvGulliv-R" w:hAnsi="Times New Roman" w:cs="Times New Roman"/>
          <w:sz w:val="24"/>
          <w:szCs w:val="24"/>
          <w:lang w:val="en-US"/>
        </w:rPr>
        <w:t>anthocyanins</w:t>
      </w:r>
      <w:proofErr w:type="spellEnd"/>
      <w:r w:rsidRPr="00685E57">
        <w:rPr>
          <w:rFonts w:ascii="Times New Roman" w:eastAsia="AdvGulliv-R" w:hAnsi="Times New Roman" w:cs="Times New Roman"/>
          <w:sz w:val="24"/>
          <w:szCs w:val="24"/>
          <w:lang w:val="en-US"/>
        </w:rPr>
        <w:t xml:space="preserve"> contents of </w:t>
      </w:r>
      <w:proofErr w:type="spellStart"/>
      <w:r w:rsidRPr="00685E57">
        <w:rPr>
          <w:rFonts w:ascii="Times New Roman" w:eastAsia="AdvGulliv-R" w:hAnsi="Times New Roman" w:cs="Times New Roman"/>
          <w:sz w:val="24"/>
          <w:szCs w:val="24"/>
          <w:lang w:val="en-US"/>
        </w:rPr>
        <w:t>aronia</w:t>
      </w:r>
      <w:proofErr w:type="spellEnd"/>
      <w:r w:rsidRPr="00685E57">
        <w:rPr>
          <w:rFonts w:ascii="Times New Roman" w:eastAsia="AdvGulliv-R" w:hAnsi="Times New Roman" w:cs="Times New Roman"/>
          <w:sz w:val="24"/>
          <w:szCs w:val="24"/>
          <w:lang w:val="en-US"/>
        </w:rPr>
        <w:t xml:space="preserve"> dried fruit and concluded that extraction time was not relevant regarding yields of TP and MA. In present study, duration of maceration was fixed (24h).</w:t>
      </w:r>
    </w:p>
    <w:p w:rsidR="00685E57" w:rsidRDefault="00685E57" w:rsidP="00A313D0">
      <w:r w:rsidRPr="000B4581">
        <w:rPr>
          <w:rFonts w:ascii="Times New Roman" w:hAnsi="Times New Roman" w:cs="Times New Roman"/>
          <w:noProof/>
          <w:sz w:val="20"/>
          <w:szCs w:val="20"/>
          <w:lang w:eastAsia="sr-Latn-RS"/>
        </w:rPr>
        <w:drawing>
          <wp:inline distT="0" distB="0" distL="0" distR="0" wp14:anchorId="47972052" wp14:editId="0BBFBE89">
            <wp:extent cx="3716121" cy="22337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557" cy="2232850"/>
                    </a:xfrm>
                    <a:prstGeom prst="rect">
                      <a:avLst/>
                    </a:prstGeom>
                    <a:noFill/>
                  </pic:spPr>
                </pic:pic>
              </a:graphicData>
            </a:graphic>
          </wp:inline>
        </w:drawing>
      </w:r>
    </w:p>
    <w:p w:rsidR="00685E57" w:rsidRPr="00CA0E47" w:rsidRDefault="00685E57" w:rsidP="00685E57">
      <w:pPr>
        <w:autoSpaceDE w:val="0"/>
        <w:autoSpaceDN w:val="0"/>
        <w:adjustRightInd w:val="0"/>
        <w:spacing w:after="0" w:line="240" w:lineRule="auto"/>
        <w:jc w:val="both"/>
        <w:rPr>
          <w:rFonts w:ascii="Times New Roman" w:eastAsia="AdvGulliv-R" w:hAnsi="Times New Roman" w:cs="Times New Roman"/>
          <w:sz w:val="24"/>
          <w:szCs w:val="24"/>
          <w:lang w:val="en-US"/>
        </w:rPr>
      </w:pPr>
      <w:proofErr w:type="gramStart"/>
      <w:r>
        <w:rPr>
          <w:rFonts w:ascii="Times New Roman" w:hAnsi="Times New Roman" w:cs="Times New Roman"/>
          <w:b/>
          <w:sz w:val="24"/>
          <w:szCs w:val="24"/>
          <w:lang w:val="en-US"/>
        </w:rPr>
        <w:t>Figure</w:t>
      </w:r>
      <w:r w:rsidRPr="00CA0E47">
        <w:rPr>
          <w:rFonts w:ascii="Times New Roman" w:hAnsi="Times New Roman" w:cs="Times New Roman"/>
          <w:b/>
          <w:sz w:val="24"/>
          <w:szCs w:val="24"/>
          <w:lang w:val="en-US"/>
        </w:rPr>
        <w:t xml:space="preserve"> 1</w:t>
      </w:r>
      <w:r w:rsidR="006037D1">
        <w:rPr>
          <w:rFonts w:ascii="Times New Roman" w:hAnsi="Times New Roman" w:cs="Times New Roman"/>
          <w:b/>
          <w:sz w:val="24"/>
          <w:szCs w:val="24"/>
          <w:lang w:val="en-US"/>
        </w:rPr>
        <w:t>.</w:t>
      </w:r>
      <w:proofErr w:type="gramEnd"/>
      <w:r w:rsidRPr="00CA0E47">
        <w:rPr>
          <w:rFonts w:ascii="Times New Roman" w:hAnsi="Times New Roman" w:cs="Times New Roman"/>
          <w:sz w:val="24"/>
          <w:szCs w:val="24"/>
          <w:lang w:val="en-US"/>
        </w:rPr>
        <w:t xml:space="preserve"> Extraction yields of desirable groups of compounds obtained with different concentration (30, 50 and 70%) of ethanol for 24 h</w:t>
      </w:r>
    </w:p>
    <w:p w:rsidR="00685E57" w:rsidRPr="00685E57" w:rsidRDefault="00685E57" w:rsidP="00685E57">
      <w:pPr>
        <w:autoSpaceDE w:val="0"/>
        <w:autoSpaceDN w:val="0"/>
        <w:adjustRightInd w:val="0"/>
        <w:spacing w:after="0" w:line="360" w:lineRule="auto"/>
        <w:jc w:val="both"/>
        <w:rPr>
          <w:rFonts w:ascii="Times New Roman" w:eastAsia="AdvGulliv-R" w:hAnsi="Times New Roman" w:cs="Times New Roman"/>
          <w:sz w:val="24"/>
          <w:szCs w:val="24"/>
          <w:lang w:val="en-US"/>
        </w:rPr>
      </w:pPr>
    </w:p>
    <w:p w:rsidR="00851F13" w:rsidRPr="00685E57" w:rsidRDefault="00851F13" w:rsidP="00685E57">
      <w:pPr>
        <w:spacing w:after="0"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t>3.2.</w:t>
      </w:r>
      <w:r w:rsidR="00680001" w:rsidRPr="00685E57">
        <w:rPr>
          <w:rFonts w:ascii="Times New Roman" w:hAnsi="Times New Roman" w:cs="Times New Roman"/>
          <w:b/>
          <w:sz w:val="24"/>
          <w:szCs w:val="24"/>
          <w:lang w:val="en-US"/>
        </w:rPr>
        <w:t xml:space="preserve"> Effects of extraction parameters on total phenolics content</w:t>
      </w:r>
    </w:p>
    <w:p w:rsidR="00B41FBC" w:rsidRDefault="00534890" w:rsidP="00685E57">
      <w:pPr>
        <w:autoSpaceDE w:val="0"/>
        <w:autoSpaceDN w:val="0"/>
        <w:adjustRightInd w:val="0"/>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It is known that processing of aronia berries into juice can significantly affect its polyphenol composition. However, </w:t>
      </w:r>
      <w:r w:rsidR="00D6138F" w:rsidRPr="00685E57">
        <w:rPr>
          <w:rFonts w:ascii="Times New Roman" w:hAnsi="Times New Roman" w:cs="Times New Roman"/>
          <w:sz w:val="24"/>
          <w:szCs w:val="24"/>
          <w:lang w:val="en-US"/>
        </w:rPr>
        <w:t>due to their astringent taste and storage issue</w:t>
      </w:r>
      <w:r w:rsidR="00C667EC" w:rsidRPr="00685E57">
        <w:rPr>
          <w:rFonts w:ascii="Times New Roman" w:hAnsi="Times New Roman" w:cs="Times New Roman"/>
          <w:sz w:val="24"/>
          <w:szCs w:val="24"/>
          <w:lang w:val="en-US"/>
        </w:rPr>
        <w:t>,</w:t>
      </w:r>
      <w:r w:rsidR="00D6138F" w:rsidRPr="00685E57">
        <w:rPr>
          <w:rFonts w:ascii="Times New Roman" w:hAnsi="Times New Roman" w:cs="Times New Roman"/>
          <w:sz w:val="24"/>
          <w:szCs w:val="24"/>
          <w:lang w:val="en-US"/>
        </w:rPr>
        <w:t xml:space="preserve"> </w:t>
      </w:r>
      <w:r w:rsidRPr="00685E57">
        <w:rPr>
          <w:rFonts w:ascii="Times New Roman" w:hAnsi="Times New Roman" w:cs="Times New Roman"/>
          <w:sz w:val="24"/>
          <w:szCs w:val="24"/>
          <w:lang w:val="en-US"/>
        </w:rPr>
        <w:t xml:space="preserve">most of the bioavailability tests and clinical trials are conducted with juices </w:t>
      </w:r>
      <w:r w:rsidR="00FE0529" w:rsidRPr="00685E57">
        <w:rPr>
          <w:rFonts w:ascii="Times New Roman" w:hAnsi="Times New Roman" w:cs="Times New Roman"/>
          <w:sz w:val="24"/>
          <w:szCs w:val="24"/>
          <w:lang w:val="en-US"/>
        </w:rPr>
        <w:t>instead of berries</w:t>
      </w:r>
      <w:r w:rsidR="00086716"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28</w:t>
      </w:r>
      <w:r w:rsidR="00FE0529" w:rsidRPr="00685E57">
        <w:rPr>
          <w:rFonts w:ascii="Times New Roman" w:hAnsi="Times New Roman" w:cs="Times New Roman"/>
          <w:sz w:val="24"/>
          <w:szCs w:val="24"/>
          <w:lang w:val="en-US"/>
        </w:rPr>
        <w:t xml:space="preserve"> </w:t>
      </w:r>
      <w:r w:rsidR="00F81B55" w:rsidRPr="00685E57">
        <w:rPr>
          <w:rFonts w:ascii="Times New Roman" w:hAnsi="Times New Roman" w:cs="Times New Roman"/>
          <w:sz w:val="24"/>
          <w:szCs w:val="24"/>
          <w:lang w:val="en-US"/>
        </w:rPr>
        <w:t xml:space="preserve">TP obtained in chokeberry subcritical extracts varied from </w:t>
      </w:r>
      <w:r w:rsidR="009F1951" w:rsidRPr="00685E57">
        <w:rPr>
          <w:rFonts w:ascii="Times New Roman" w:hAnsi="Times New Roman" w:cs="Times New Roman"/>
          <w:sz w:val="24"/>
          <w:szCs w:val="24"/>
          <w:lang w:val="en-US"/>
        </w:rPr>
        <w:t>13.1579 to 29.5536 mg GAE/g</w:t>
      </w:r>
      <w:r w:rsidR="00A30336" w:rsidRPr="00685E57">
        <w:rPr>
          <w:rFonts w:ascii="Times New Roman" w:hAnsi="Times New Roman" w:cs="Times New Roman"/>
          <w:sz w:val="24"/>
          <w:szCs w:val="24"/>
          <w:lang w:val="en-US"/>
        </w:rPr>
        <w:t>, while TP obtained by maceration with 30, 50 and 70%</w:t>
      </w:r>
      <w:r w:rsidR="00B832F9" w:rsidRPr="00685E57">
        <w:rPr>
          <w:rFonts w:ascii="Times New Roman" w:hAnsi="Times New Roman" w:cs="Times New Roman"/>
          <w:sz w:val="24"/>
          <w:szCs w:val="24"/>
          <w:lang w:val="en-US"/>
        </w:rPr>
        <w:t xml:space="preserve"> ethanol</w:t>
      </w:r>
      <w:r w:rsidR="00A30336" w:rsidRPr="00685E57">
        <w:rPr>
          <w:rFonts w:ascii="Times New Roman" w:hAnsi="Times New Roman" w:cs="Times New Roman"/>
          <w:sz w:val="24"/>
          <w:szCs w:val="24"/>
          <w:lang w:val="en-US"/>
        </w:rPr>
        <w:t xml:space="preserve"> provided notably higher values, 306.1392; 351.0761 and 273.3627 mg GAE/g, respectively.</w:t>
      </w:r>
      <w:r w:rsidR="009F1951" w:rsidRPr="00685E57">
        <w:rPr>
          <w:rFonts w:ascii="Times New Roman" w:hAnsi="Times New Roman" w:cs="Times New Roman"/>
          <w:sz w:val="24"/>
          <w:szCs w:val="24"/>
          <w:lang w:val="en-US"/>
        </w:rPr>
        <w:t xml:space="preserve"> The lowest yield for investigated </w:t>
      </w:r>
      <w:r w:rsidR="009F1951" w:rsidRPr="00685E57">
        <w:rPr>
          <w:rFonts w:ascii="Times New Roman" w:hAnsi="Times New Roman" w:cs="Times New Roman"/>
          <w:sz w:val="24"/>
          <w:szCs w:val="24"/>
          <w:lang w:val="en-US"/>
        </w:rPr>
        <w:lastRenderedPageBreak/>
        <w:t>response was obtained at</w:t>
      </w:r>
      <w:r w:rsidR="00847DB7" w:rsidRPr="00685E57">
        <w:rPr>
          <w:rFonts w:ascii="Times New Roman" w:hAnsi="Times New Roman" w:cs="Times New Roman"/>
          <w:sz w:val="24"/>
          <w:szCs w:val="24"/>
          <w:lang w:val="en-US"/>
        </w:rPr>
        <w:t xml:space="preserve"> temperature of 120</w:t>
      </w:r>
      <w:r w:rsidR="003A0539" w:rsidRPr="00685E57">
        <w:rPr>
          <w:rFonts w:ascii="Times New Roman" w:hAnsi="Times New Roman" w:cs="Times New Roman"/>
          <w:sz w:val="24"/>
          <w:szCs w:val="24"/>
          <w:lang w:val="en-US"/>
        </w:rPr>
        <w:t xml:space="preserve"> </w:t>
      </w:r>
      <w:r w:rsidR="00520165" w:rsidRPr="00685E57">
        <w:rPr>
          <w:rFonts w:ascii="Times New Roman" w:hAnsi="Times New Roman" w:cs="Times New Roman"/>
          <w:sz w:val="24"/>
          <w:szCs w:val="24"/>
          <w:lang w:val="en-US"/>
        </w:rPr>
        <w:t>°</w:t>
      </w:r>
      <w:r w:rsidR="00847DB7" w:rsidRPr="00685E57">
        <w:rPr>
          <w:rFonts w:ascii="Times New Roman" w:hAnsi="Times New Roman" w:cs="Times New Roman"/>
          <w:sz w:val="24"/>
          <w:szCs w:val="24"/>
          <w:lang w:val="en-US"/>
        </w:rPr>
        <w:t xml:space="preserve">C, extraction time of 25 min and added </w:t>
      </w:r>
      <w:r w:rsidR="00FB3C51" w:rsidRPr="00685E57">
        <w:rPr>
          <w:rFonts w:ascii="Times New Roman" w:hAnsi="Times New Roman" w:cs="Times New Roman"/>
          <w:sz w:val="24"/>
          <w:szCs w:val="24"/>
          <w:lang w:val="en-US"/>
        </w:rPr>
        <w:t xml:space="preserve">1.5% </w:t>
      </w:r>
      <w:proofErr w:type="spellStart"/>
      <w:r w:rsidR="00FB3C51" w:rsidRPr="00685E57">
        <w:rPr>
          <w:rFonts w:ascii="Times New Roman" w:hAnsi="Times New Roman" w:cs="Times New Roman"/>
          <w:sz w:val="24"/>
          <w:szCs w:val="24"/>
          <w:lang w:val="en-US"/>
        </w:rPr>
        <w:t>HCl</w:t>
      </w:r>
      <w:proofErr w:type="spellEnd"/>
      <w:r w:rsidR="002A71ED" w:rsidRPr="00685E57">
        <w:rPr>
          <w:rFonts w:ascii="Times New Roman" w:hAnsi="Times New Roman" w:cs="Times New Roman"/>
          <w:sz w:val="24"/>
          <w:szCs w:val="24"/>
          <w:lang w:val="en-US"/>
        </w:rPr>
        <w:t xml:space="preserve">, while TP </w:t>
      </w:r>
      <w:r w:rsidR="00610C80" w:rsidRPr="00685E57">
        <w:rPr>
          <w:rFonts w:ascii="Times New Roman" w:hAnsi="Times New Roman" w:cs="Times New Roman"/>
          <w:sz w:val="24"/>
          <w:szCs w:val="24"/>
          <w:lang w:val="en-US"/>
        </w:rPr>
        <w:t xml:space="preserve">(29.5536 mg GAE/g) </w:t>
      </w:r>
      <w:r w:rsidR="002A71ED" w:rsidRPr="00685E57">
        <w:rPr>
          <w:rFonts w:ascii="Times New Roman" w:hAnsi="Times New Roman" w:cs="Times New Roman"/>
          <w:sz w:val="24"/>
          <w:szCs w:val="24"/>
          <w:lang w:val="en-US"/>
        </w:rPr>
        <w:t>was found to be the highest at</w:t>
      </w:r>
      <w:r w:rsidR="00C46AE7" w:rsidRPr="00685E57">
        <w:rPr>
          <w:rFonts w:ascii="Times New Roman" w:hAnsi="Times New Roman" w:cs="Times New Roman"/>
          <w:sz w:val="24"/>
          <w:szCs w:val="24"/>
          <w:lang w:val="en-US"/>
        </w:rPr>
        <w:t xml:space="preserve"> tempera</w:t>
      </w:r>
      <w:r w:rsidR="00867DFC" w:rsidRPr="00685E57">
        <w:rPr>
          <w:rFonts w:ascii="Times New Roman" w:hAnsi="Times New Roman" w:cs="Times New Roman"/>
          <w:sz w:val="24"/>
          <w:szCs w:val="24"/>
          <w:lang w:val="en-US"/>
        </w:rPr>
        <w:t>t</w:t>
      </w:r>
      <w:r w:rsidR="00C46AE7" w:rsidRPr="00685E57">
        <w:rPr>
          <w:rFonts w:ascii="Times New Roman" w:hAnsi="Times New Roman" w:cs="Times New Roman"/>
          <w:sz w:val="24"/>
          <w:szCs w:val="24"/>
          <w:lang w:val="en-US"/>
        </w:rPr>
        <w:t>ure of 120</w:t>
      </w:r>
      <w:r w:rsidR="00EE04F1" w:rsidRPr="00685E57">
        <w:rPr>
          <w:rFonts w:ascii="Times New Roman" w:hAnsi="Times New Roman" w:cs="Times New Roman"/>
          <w:sz w:val="24"/>
          <w:szCs w:val="24"/>
          <w:lang w:val="en-US"/>
        </w:rPr>
        <w:t>°</w:t>
      </w:r>
      <w:r w:rsidR="00C46AE7" w:rsidRPr="00685E57">
        <w:rPr>
          <w:rFonts w:ascii="Times New Roman" w:hAnsi="Times New Roman" w:cs="Times New Roman"/>
          <w:sz w:val="24"/>
          <w:szCs w:val="24"/>
          <w:lang w:val="en-US"/>
        </w:rPr>
        <w:t>C</w:t>
      </w:r>
      <w:r w:rsidR="00EE04F1" w:rsidRPr="00685E57">
        <w:rPr>
          <w:rFonts w:ascii="Times New Roman" w:hAnsi="Times New Roman" w:cs="Times New Roman"/>
          <w:sz w:val="24"/>
          <w:szCs w:val="24"/>
          <w:lang w:val="en-US"/>
        </w:rPr>
        <w:t>,</w:t>
      </w:r>
      <w:r w:rsidR="00C46AE7" w:rsidRPr="00685E57">
        <w:rPr>
          <w:rFonts w:ascii="Times New Roman" w:hAnsi="Times New Roman" w:cs="Times New Roman"/>
          <w:sz w:val="24"/>
          <w:szCs w:val="24"/>
          <w:lang w:val="en-US"/>
        </w:rPr>
        <w:t xml:space="preserve"> extraction time of 25 min and </w:t>
      </w:r>
      <w:r w:rsidR="00E25F36" w:rsidRPr="00685E57">
        <w:rPr>
          <w:rFonts w:ascii="Times New Roman" w:hAnsi="Times New Roman" w:cs="Times New Roman"/>
          <w:sz w:val="24"/>
          <w:szCs w:val="24"/>
          <w:lang w:val="en-US"/>
        </w:rPr>
        <w:t>absence of</w:t>
      </w:r>
      <w:r w:rsidR="00C46AE7" w:rsidRPr="00685E57">
        <w:rPr>
          <w:rFonts w:ascii="Times New Roman" w:hAnsi="Times New Roman" w:cs="Times New Roman"/>
          <w:sz w:val="24"/>
          <w:szCs w:val="24"/>
          <w:lang w:val="en-US"/>
        </w:rPr>
        <w:t xml:space="preserve"> acidifier.</w:t>
      </w:r>
      <w:r w:rsidR="006571C7" w:rsidRPr="00685E57">
        <w:rPr>
          <w:rFonts w:ascii="Times New Roman" w:hAnsi="Times New Roman" w:cs="Times New Roman"/>
          <w:sz w:val="24"/>
          <w:szCs w:val="24"/>
          <w:lang w:val="en-US"/>
        </w:rPr>
        <w:t xml:space="preserve"> This indicates</w:t>
      </w:r>
      <w:r w:rsidR="00FB4249" w:rsidRPr="00685E57">
        <w:rPr>
          <w:rFonts w:ascii="Times New Roman" w:hAnsi="Times New Roman" w:cs="Times New Roman"/>
          <w:sz w:val="24"/>
          <w:szCs w:val="24"/>
          <w:lang w:val="en-US"/>
        </w:rPr>
        <w:t xml:space="preserve"> weak infl</w:t>
      </w:r>
      <w:r w:rsidR="00107EFF" w:rsidRPr="00685E57">
        <w:rPr>
          <w:rFonts w:ascii="Times New Roman" w:hAnsi="Times New Roman" w:cs="Times New Roman"/>
          <w:sz w:val="24"/>
          <w:szCs w:val="24"/>
          <w:lang w:val="en-US"/>
        </w:rPr>
        <w:t>u</w:t>
      </w:r>
      <w:r w:rsidR="00FB4249" w:rsidRPr="00685E57">
        <w:rPr>
          <w:rFonts w:ascii="Times New Roman" w:hAnsi="Times New Roman" w:cs="Times New Roman"/>
          <w:sz w:val="24"/>
          <w:szCs w:val="24"/>
          <w:lang w:val="en-US"/>
        </w:rPr>
        <w:t xml:space="preserve">ence of both temperature and extraction </w:t>
      </w:r>
      <w:proofErr w:type="gramStart"/>
      <w:r w:rsidR="00FB4249" w:rsidRPr="00685E57">
        <w:rPr>
          <w:rFonts w:ascii="Times New Roman" w:hAnsi="Times New Roman" w:cs="Times New Roman"/>
          <w:sz w:val="24"/>
          <w:szCs w:val="24"/>
          <w:lang w:val="en-US"/>
        </w:rPr>
        <w:t xml:space="preserve">time on </w:t>
      </w:r>
      <w:r w:rsidR="0036426C" w:rsidRPr="00685E57">
        <w:rPr>
          <w:rFonts w:ascii="Times New Roman" w:hAnsi="Times New Roman" w:cs="Times New Roman"/>
          <w:sz w:val="24"/>
          <w:szCs w:val="24"/>
          <w:lang w:val="en-US"/>
        </w:rPr>
        <w:t>TP yield</w:t>
      </w:r>
      <w:proofErr w:type="gramEnd"/>
      <w:r w:rsidR="00FB4249" w:rsidRPr="00685E57">
        <w:rPr>
          <w:rFonts w:ascii="Times New Roman" w:hAnsi="Times New Roman" w:cs="Times New Roman"/>
          <w:sz w:val="24"/>
          <w:szCs w:val="24"/>
          <w:lang w:val="en-US"/>
        </w:rPr>
        <w:t>.</w:t>
      </w:r>
      <w:r w:rsidR="00C46AE7" w:rsidRPr="00685E57">
        <w:rPr>
          <w:rFonts w:ascii="Times New Roman" w:hAnsi="Times New Roman" w:cs="Times New Roman"/>
          <w:sz w:val="24"/>
          <w:szCs w:val="24"/>
          <w:lang w:val="en-US"/>
        </w:rPr>
        <w:t xml:space="preserve"> </w:t>
      </w:r>
      <w:proofErr w:type="spellStart"/>
      <w:r w:rsidR="00B31FC2" w:rsidRPr="00685E57">
        <w:rPr>
          <w:rFonts w:ascii="Times New Roman" w:hAnsi="Times New Roman" w:cs="Times New Roman"/>
          <w:sz w:val="24"/>
          <w:szCs w:val="24"/>
          <w:lang w:val="en-US"/>
        </w:rPr>
        <w:t>Ju</w:t>
      </w:r>
      <w:proofErr w:type="spellEnd"/>
      <w:r w:rsidR="00B31FC2" w:rsidRPr="00685E57">
        <w:rPr>
          <w:rFonts w:ascii="Times New Roman" w:hAnsi="Times New Roman" w:cs="Times New Roman"/>
          <w:sz w:val="24"/>
          <w:szCs w:val="24"/>
          <w:lang w:val="en-US"/>
        </w:rPr>
        <w:t xml:space="preserve"> </w:t>
      </w:r>
      <w:r w:rsidR="0036426C" w:rsidRPr="00685E57">
        <w:rPr>
          <w:rFonts w:ascii="Times New Roman" w:hAnsi="Times New Roman" w:cs="Times New Roman"/>
          <w:sz w:val="24"/>
          <w:szCs w:val="24"/>
          <w:lang w:val="en-US"/>
        </w:rPr>
        <w:t>and Howard</w:t>
      </w:r>
      <w:r w:rsidR="00404D0F" w:rsidRPr="00685E57">
        <w:rPr>
          <w:rFonts w:ascii="Times New Roman" w:hAnsi="Times New Roman" w:cs="Times New Roman"/>
          <w:sz w:val="24"/>
          <w:szCs w:val="24"/>
          <w:vertAlign w:val="superscript"/>
          <w:lang w:val="en-US"/>
        </w:rPr>
        <w:t>29</w:t>
      </w:r>
      <w:r w:rsidR="0036426C" w:rsidRPr="00685E57">
        <w:rPr>
          <w:rFonts w:ascii="Times New Roman" w:hAnsi="Times New Roman" w:cs="Times New Roman"/>
          <w:sz w:val="24"/>
          <w:szCs w:val="24"/>
          <w:lang w:val="en-US"/>
        </w:rPr>
        <w:t xml:space="preserve"> observed </w:t>
      </w:r>
      <w:r w:rsidR="00B31FC2" w:rsidRPr="00685E57">
        <w:rPr>
          <w:rFonts w:ascii="Times New Roman" w:hAnsi="Times New Roman" w:cs="Times New Roman"/>
          <w:sz w:val="24"/>
          <w:szCs w:val="24"/>
          <w:lang w:val="en-US"/>
        </w:rPr>
        <w:t>31%</w:t>
      </w:r>
      <w:r w:rsidR="0036426C" w:rsidRPr="00685E57">
        <w:rPr>
          <w:rFonts w:ascii="Times New Roman" w:hAnsi="Times New Roman" w:cs="Times New Roman"/>
          <w:sz w:val="24"/>
          <w:szCs w:val="24"/>
          <w:lang w:val="en-US"/>
        </w:rPr>
        <w:t xml:space="preserve"> decrease</w:t>
      </w:r>
      <w:r w:rsidR="00B31FC2" w:rsidRPr="00685E57">
        <w:rPr>
          <w:rFonts w:ascii="Times New Roman" w:hAnsi="Times New Roman" w:cs="Times New Roman"/>
          <w:sz w:val="24"/>
          <w:szCs w:val="24"/>
          <w:lang w:val="en-US"/>
        </w:rPr>
        <w:t xml:space="preserve"> of total </w:t>
      </w:r>
      <w:proofErr w:type="spellStart"/>
      <w:r w:rsidR="00B31FC2" w:rsidRPr="00685E57">
        <w:rPr>
          <w:rFonts w:ascii="Times New Roman" w:hAnsi="Times New Roman" w:cs="Times New Roman"/>
          <w:sz w:val="24"/>
          <w:szCs w:val="24"/>
          <w:lang w:val="en-US"/>
        </w:rPr>
        <w:t>phenolics</w:t>
      </w:r>
      <w:proofErr w:type="spellEnd"/>
      <w:r w:rsidR="00480436" w:rsidRPr="00685E57">
        <w:rPr>
          <w:rFonts w:ascii="Times New Roman" w:hAnsi="Times New Roman" w:cs="Times New Roman"/>
          <w:sz w:val="24"/>
          <w:szCs w:val="24"/>
          <w:lang w:val="en-US"/>
        </w:rPr>
        <w:t xml:space="preserve"> in </w:t>
      </w:r>
      <w:r w:rsidR="007F0967" w:rsidRPr="00685E57">
        <w:rPr>
          <w:rFonts w:ascii="Times New Roman" w:hAnsi="Times New Roman" w:cs="Times New Roman"/>
          <w:sz w:val="24"/>
          <w:szCs w:val="24"/>
          <w:lang w:val="en-US"/>
        </w:rPr>
        <w:t xml:space="preserve">red grape skin </w:t>
      </w:r>
      <w:r w:rsidR="00480436" w:rsidRPr="00685E57">
        <w:rPr>
          <w:rFonts w:ascii="Times New Roman" w:hAnsi="Times New Roman" w:cs="Times New Roman"/>
          <w:sz w:val="24"/>
          <w:szCs w:val="24"/>
          <w:lang w:val="en-US"/>
        </w:rPr>
        <w:t>subcritical extracts</w:t>
      </w:r>
      <w:r w:rsidR="000E2764" w:rsidRPr="00685E57">
        <w:rPr>
          <w:rFonts w:ascii="Times New Roman" w:hAnsi="Times New Roman" w:cs="Times New Roman"/>
          <w:sz w:val="24"/>
          <w:szCs w:val="24"/>
          <w:lang w:val="en-US"/>
        </w:rPr>
        <w:t xml:space="preserve">, </w:t>
      </w:r>
      <w:r w:rsidR="00225A50" w:rsidRPr="00685E57">
        <w:rPr>
          <w:rFonts w:ascii="Times New Roman" w:hAnsi="Times New Roman" w:cs="Times New Roman"/>
          <w:sz w:val="24"/>
          <w:szCs w:val="24"/>
          <w:lang w:val="en-US"/>
        </w:rPr>
        <w:t>when temperature increase</w:t>
      </w:r>
      <w:r w:rsidR="004F1BFB" w:rsidRPr="00685E57">
        <w:rPr>
          <w:rFonts w:ascii="Times New Roman" w:hAnsi="Times New Roman" w:cs="Times New Roman"/>
          <w:sz w:val="24"/>
          <w:szCs w:val="24"/>
          <w:lang w:val="en-US"/>
        </w:rPr>
        <w:t>d</w:t>
      </w:r>
      <w:r w:rsidR="00225A50" w:rsidRPr="00685E57">
        <w:rPr>
          <w:rFonts w:ascii="Times New Roman" w:hAnsi="Times New Roman" w:cs="Times New Roman"/>
          <w:sz w:val="24"/>
          <w:szCs w:val="24"/>
          <w:lang w:val="en-US"/>
        </w:rPr>
        <w:t xml:space="preserve"> from 100 to 160</w:t>
      </w:r>
      <w:r w:rsidR="003A0539" w:rsidRPr="00685E57">
        <w:rPr>
          <w:rFonts w:ascii="Times New Roman" w:hAnsi="Times New Roman" w:cs="Times New Roman"/>
          <w:sz w:val="24"/>
          <w:szCs w:val="24"/>
          <w:lang w:val="en-US"/>
        </w:rPr>
        <w:t xml:space="preserve"> </w:t>
      </w:r>
      <w:r w:rsidR="00225A50" w:rsidRPr="00685E57">
        <w:rPr>
          <w:rFonts w:ascii="Times New Roman" w:hAnsi="Times New Roman" w:cs="Times New Roman"/>
          <w:sz w:val="24"/>
          <w:szCs w:val="24"/>
          <w:lang w:val="en-US"/>
        </w:rPr>
        <w:t>°C</w:t>
      </w:r>
      <w:r w:rsidR="00B31FC2"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29</w:t>
      </w:r>
      <w:r w:rsidR="00B31FC2" w:rsidRPr="00685E57">
        <w:rPr>
          <w:rFonts w:ascii="Times New Roman" w:hAnsi="Times New Roman" w:cs="Times New Roman"/>
          <w:sz w:val="24"/>
          <w:szCs w:val="24"/>
          <w:lang w:val="en-US"/>
        </w:rPr>
        <w:t xml:space="preserve"> </w:t>
      </w:r>
      <w:proofErr w:type="spellStart"/>
      <w:r w:rsidR="00644991" w:rsidRPr="00685E57">
        <w:rPr>
          <w:rFonts w:ascii="Times New Roman" w:hAnsi="Times New Roman" w:cs="Times New Roman"/>
          <w:sz w:val="24"/>
          <w:szCs w:val="24"/>
          <w:lang w:val="en-US"/>
        </w:rPr>
        <w:t>Grunovaitė</w:t>
      </w:r>
      <w:proofErr w:type="spellEnd"/>
      <w:r w:rsidR="00644991" w:rsidRPr="00685E57">
        <w:rPr>
          <w:rFonts w:ascii="Times New Roman" w:hAnsi="Times New Roman" w:cs="Times New Roman"/>
          <w:sz w:val="24"/>
          <w:szCs w:val="24"/>
          <w:lang w:val="en-US"/>
        </w:rPr>
        <w:t xml:space="preserve"> et al.</w:t>
      </w:r>
      <w:r w:rsidR="00404D0F" w:rsidRPr="00685E57">
        <w:rPr>
          <w:rFonts w:ascii="Times New Roman" w:hAnsi="Times New Roman" w:cs="Times New Roman"/>
          <w:sz w:val="24"/>
          <w:szCs w:val="24"/>
          <w:vertAlign w:val="superscript"/>
          <w:lang w:val="en-US"/>
        </w:rPr>
        <w:t>30</w:t>
      </w:r>
      <w:r w:rsidR="004F1BFB" w:rsidRPr="00685E57">
        <w:rPr>
          <w:rFonts w:ascii="Times New Roman" w:hAnsi="Times New Roman" w:cs="Times New Roman"/>
          <w:sz w:val="24"/>
          <w:szCs w:val="24"/>
          <w:lang w:val="en-US"/>
        </w:rPr>
        <w:t xml:space="preserve"> reported TP yield</w:t>
      </w:r>
      <w:r w:rsidR="00E4661E" w:rsidRPr="00685E57">
        <w:rPr>
          <w:rFonts w:ascii="Times New Roman" w:hAnsi="Times New Roman" w:cs="Times New Roman"/>
          <w:sz w:val="24"/>
          <w:szCs w:val="24"/>
          <w:lang w:val="en-US"/>
        </w:rPr>
        <w:t xml:space="preserve"> (182.89 mg GAE/g extract) </w:t>
      </w:r>
      <w:r w:rsidR="00B3671E" w:rsidRPr="00685E57">
        <w:rPr>
          <w:rFonts w:ascii="Times New Roman" w:hAnsi="Times New Roman" w:cs="Times New Roman"/>
          <w:sz w:val="24"/>
          <w:szCs w:val="24"/>
          <w:lang w:val="en-US"/>
        </w:rPr>
        <w:t>of chokeberry pomace</w:t>
      </w:r>
      <w:r w:rsidR="00644991" w:rsidRPr="00685E57">
        <w:rPr>
          <w:rFonts w:ascii="Times New Roman" w:hAnsi="Times New Roman" w:cs="Times New Roman"/>
          <w:sz w:val="24"/>
          <w:szCs w:val="24"/>
          <w:lang w:val="en-US"/>
        </w:rPr>
        <w:t xml:space="preserve"> </w:t>
      </w:r>
      <w:r w:rsidR="00E4661E" w:rsidRPr="00685E57">
        <w:rPr>
          <w:rFonts w:ascii="Times New Roman" w:hAnsi="Times New Roman" w:cs="Times New Roman"/>
          <w:sz w:val="24"/>
          <w:szCs w:val="24"/>
          <w:lang w:val="en-US"/>
        </w:rPr>
        <w:t xml:space="preserve">subcritical extract </w:t>
      </w:r>
      <w:r w:rsidR="008F4C10" w:rsidRPr="00685E57">
        <w:rPr>
          <w:rFonts w:ascii="Times New Roman" w:hAnsi="Times New Roman" w:cs="Times New Roman"/>
          <w:sz w:val="24"/>
          <w:szCs w:val="24"/>
          <w:lang w:val="en-US"/>
        </w:rPr>
        <w:t>o</w:t>
      </w:r>
      <w:r w:rsidR="00A876AA" w:rsidRPr="00685E57">
        <w:rPr>
          <w:rFonts w:ascii="Times New Roman" w:hAnsi="Times New Roman" w:cs="Times New Roman"/>
          <w:sz w:val="24"/>
          <w:szCs w:val="24"/>
          <w:lang w:val="en-US"/>
        </w:rPr>
        <w:t xml:space="preserve">btained </w:t>
      </w:r>
      <w:r w:rsidR="00644991" w:rsidRPr="00685E57">
        <w:rPr>
          <w:rFonts w:ascii="Times New Roman" w:hAnsi="Times New Roman" w:cs="Times New Roman"/>
          <w:sz w:val="24"/>
          <w:szCs w:val="24"/>
          <w:lang w:val="en-US"/>
        </w:rPr>
        <w:t>at 130</w:t>
      </w:r>
      <w:r w:rsidR="003A0539" w:rsidRPr="00685E57">
        <w:rPr>
          <w:rFonts w:ascii="Times New Roman" w:hAnsi="Times New Roman" w:cs="Times New Roman"/>
          <w:sz w:val="24"/>
          <w:szCs w:val="24"/>
          <w:lang w:val="en-US"/>
        </w:rPr>
        <w:t xml:space="preserve"> </w:t>
      </w:r>
      <w:r w:rsidR="00C6281B" w:rsidRPr="00685E57">
        <w:rPr>
          <w:rFonts w:ascii="Times New Roman" w:hAnsi="Times New Roman" w:cs="Times New Roman"/>
          <w:sz w:val="24"/>
          <w:szCs w:val="24"/>
          <w:lang w:val="en-US"/>
        </w:rPr>
        <w:t>°</w:t>
      </w:r>
      <w:r w:rsidR="00644991" w:rsidRPr="00685E57">
        <w:rPr>
          <w:rFonts w:ascii="Times New Roman" w:hAnsi="Times New Roman" w:cs="Times New Roman"/>
          <w:sz w:val="24"/>
          <w:szCs w:val="24"/>
          <w:lang w:val="en-US"/>
        </w:rPr>
        <w:t>C</w:t>
      </w:r>
      <w:r w:rsidR="000E1223" w:rsidRPr="00685E57">
        <w:rPr>
          <w:rFonts w:ascii="Times New Roman" w:hAnsi="Times New Roman" w:cs="Times New Roman"/>
          <w:sz w:val="24"/>
          <w:szCs w:val="24"/>
          <w:lang w:val="en-US"/>
        </w:rPr>
        <w:t>.</w:t>
      </w:r>
      <w:r w:rsidR="00DC3869" w:rsidRPr="00685E57">
        <w:rPr>
          <w:rFonts w:ascii="Times New Roman" w:hAnsi="Times New Roman" w:cs="Times New Roman"/>
          <w:sz w:val="24"/>
          <w:szCs w:val="24"/>
          <w:lang w:val="en-US"/>
        </w:rPr>
        <w:t xml:space="preserve"> </w:t>
      </w:r>
      <w:r w:rsidR="00A945BE" w:rsidRPr="00685E57">
        <w:rPr>
          <w:rFonts w:ascii="Times New Roman" w:hAnsi="Times New Roman" w:cs="Times New Roman"/>
          <w:sz w:val="24"/>
          <w:szCs w:val="24"/>
          <w:lang w:val="en-US"/>
        </w:rPr>
        <w:t xml:space="preserve">Combined influence of SWE parameters on the TP is presented </w:t>
      </w:r>
      <w:r w:rsidR="00594DA5" w:rsidRPr="00685E57">
        <w:rPr>
          <w:rFonts w:ascii="Times New Roman" w:hAnsi="Times New Roman" w:cs="Times New Roman"/>
          <w:sz w:val="24"/>
          <w:szCs w:val="24"/>
          <w:lang w:val="en-US"/>
        </w:rPr>
        <w:t>in Fig.</w:t>
      </w:r>
      <w:r w:rsidR="007C26E2" w:rsidRPr="00685E57">
        <w:rPr>
          <w:rFonts w:ascii="Times New Roman" w:hAnsi="Times New Roman" w:cs="Times New Roman"/>
          <w:sz w:val="24"/>
          <w:szCs w:val="24"/>
          <w:lang w:val="en-US"/>
        </w:rPr>
        <w:t xml:space="preserve"> </w:t>
      </w:r>
      <w:r w:rsidR="00594DA5" w:rsidRPr="00685E57">
        <w:rPr>
          <w:rFonts w:ascii="Times New Roman" w:hAnsi="Times New Roman" w:cs="Times New Roman"/>
          <w:sz w:val="24"/>
          <w:szCs w:val="24"/>
          <w:lang w:val="en-US"/>
        </w:rPr>
        <w:t>2.</w:t>
      </w:r>
    </w:p>
    <w:p w:rsidR="00217F73" w:rsidRPr="00685E57" w:rsidRDefault="00217F73" w:rsidP="00685E57">
      <w:pPr>
        <w:autoSpaceDE w:val="0"/>
        <w:autoSpaceDN w:val="0"/>
        <w:adjustRightInd w:val="0"/>
        <w:spacing w:after="0" w:line="360" w:lineRule="auto"/>
        <w:jc w:val="both"/>
        <w:rPr>
          <w:rFonts w:ascii="Times New Roman" w:hAnsi="Times New Roman" w:cs="Times New Roman"/>
          <w:sz w:val="24"/>
          <w:szCs w:val="24"/>
          <w:lang w:val="en-US"/>
        </w:rPr>
      </w:pPr>
    </w:p>
    <w:p w:rsidR="0044211E" w:rsidRPr="00685E57" w:rsidRDefault="008E551C" w:rsidP="00685E57">
      <w:pPr>
        <w:autoSpaceDE w:val="0"/>
        <w:autoSpaceDN w:val="0"/>
        <w:adjustRightInd w:val="0"/>
        <w:spacing w:after="0" w:line="360" w:lineRule="auto"/>
        <w:jc w:val="both"/>
        <w:rPr>
          <w:rFonts w:ascii="Times New Roman" w:hAnsi="Times New Roman" w:cs="Times New Roman"/>
          <w:b/>
          <w:sz w:val="24"/>
          <w:szCs w:val="24"/>
          <w:lang w:val="en-US"/>
        </w:rPr>
      </w:pPr>
      <w:proofErr w:type="gramStart"/>
      <w:r w:rsidRPr="00685E57">
        <w:rPr>
          <w:rFonts w:ascii="Times New Roman" w:hAnsi="Times New Roman" w:cs="Times New Roman"/>
          <w:b/>
          <w:sz w:val="24"/>
          <w:szCs w:val="24"/>
          <w:lang w:val="en-US"/>
        </w:rPr>
        <w:t>Table 2</w:t>
      </w:r>
      <w:r w:rsidR="001C2350" w:rsidRPr="00685E57">
        <w:rPr>
          <w:rFonts w:ascii="Times New Roman" w:hAnsi="Times New Roman" w:cs="Times New Roman"/>
          <w:b/>
          <w:sz w:val="24"/>
          <w:szCs w:val="24"/>
          <w:lang w:val="en-US"/>
        </w:rPr>
        <w:t>.</w:t>
      </w:r>
      <w:proofErr w:type="gramEnd"/>
      <w:r w:rsidR="001C2350" w:rsidRPr="00685E57">
        <w:rPr>
          <w:rFonts w:ascii="Times New Roman" w:hAnsi="Times New Roman" w:cs="Times New Roman"/>
          <w:b/>
          <w:sz w:val="24"/>
          <w:szCs w:val="24"/>
          <w:lang w:val="en-US"/>
        </w:rPr>
        <w:t xml:space="preserve"> </w:t>
      </w:r>
      <w:r w:rsidRPr="00685E57">
        <w:rPr>
          <w:rFonts w:ascii="Times New Roman" w:hAnsi="Times New Roman" w:cs="Times New Roman"/>
          <w:sz w:val="24"/>
          <w:szCs w:val="24"/>
          <w:lang w:val="en-US"/>
        </w:rPr>
        <w:t>Box-</w:t>
      </w:r>
      <w:proofErr w:type="spellStart"/>
      <w:r w:rsidRPr="00685E57">
        <w:rPr>
          <w:rFonts w:ascii="Times New Roman" w:hAnsi="Times New Roman" w:cs="Times New Roman"/>
          <w:sz w:val="24"/>
          <w:szCs w:val="24"/>
          <w:lang w:val="en-US"/>
        </w:rPr>
        <w:t>Behnken</w:t>
      </w:r>
      <w:proofErr w:type="spellEnd"/>
      <w:r w:rsidRPr="00685E57">
        <w:rPr>
          <w:rFonts w:ascii="Times New Roman" w:hAnsi="Times New Roman" w:cs="Times New Roman"/>
          <w:sz w:val="24"/>
          <w:szCs w:val="24"/>
          <w:lang w:val="en-US"/>
        </w:rPr>
        <w:t xml:space="preserve"> design of the three-level and three-variables and observed responses under di</w:t>
      </w:r>
      <w:r w:rsidR="00953AB7" w:rsidRPr="00685E57">
        <w:rPr>
          <w:rFonts w:ascii="Times New Roman" w:hAnsi="Times New Roman" w:cs="Times New Roman"/>
          <w:sz w:val="24"/>
          <w:szCs w:val="24"/>
          <w:lang w:val="en-US"/>
        </w:rPr>
        <w:t>fferent experimental conditions</w:t>
      </w:r>
    </w:p>
    <w:tbl>
      <w:tblPr>
        <w:tblStyle w:val="TableGrid1"/>
        <w:tblW w:w="8928" w:type="dxa"/>
        <w:jc w:val="center"/>
        <w:tblInd w:w="-6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1576"/>
        <w:gridCol w:w="911"/>
        <w:gridCol w:w="1005"/>
        <w:gridCol w:w="1266"/>
        <w:gridCol w:w="1266"/>
        <w:gridCol w:w="1030"/>
        <w:gridCol w:w="1216"/>
      </w:tblGrid>
      <w:tr w:rsidR="003E759B" w:rsidRPr="00685E57" w:rsidTr="004A7D0E">
        <w:trPr>
          <w:jc w:val="center"/>
        </w:trPr>
        <w:tc>
          <w:tcPr>
            <w:tcW w:w="8928" w:type="dxa"/>
            <w:gridSpan w:val="8"/>
            <w:tcBorders>
              <w:top w:val="single" w:sz="4" w:space="0" w:color="auto"/>
              <w:bottom w:val="single" w:sz="4" w:space="0" w:color="auto"/>
            </w:tcBorders>
          </w:tcPr>
          <w:p w:rsidR="003E759B" w:rsidRPr="00685E57" w:rsidRDefault="003E759B" w:rsidP="00685E57">
            <w:pPr>
              <w:spacing w:line="360" w:lineRule="auto"/>
              <w:jc w:val="center"/>
              <w:rPr>
                <w:rFonts w:ascii="Times New Roman" w:hAnsi="Times New Roman"/>
                <w:b/>
                <w:sz w:val="24"/>
                <w:szCs w:val="24"/>
              </w:rPr>
            </w:pPr>
            <w:r w:rsidRPr="00685E57">
              <w:rPr>
                <w:rFonts w:ascii="Times New Roman" w:hAnsi="Times New Roman"/>
                <w:b/>
                <w:sz w:val="24"/>
                <w:szCs w:val="24"/>
              </w:rPr>
              <w:t>Independent variables                                 Investigated responses</w:t>
            </w:r>
          </w:p>
        </w:tc>
      </w:tr>
      <w:tr w:rsidR="003E759B" w:rsidRPr="00685E57" w:rsidTr="004A7D0E">
        <w:trPr>
          <w:jc w:val="center"/>
        </w:trPr>
        <w:tc>
          <w:tcPr>
            <w:tcW w:w="644" w:type="dxa"/>
            <w:tcBorders>
              <w:top w:val="single" w:sz="4" w:space="0" w:color="auto"/>
              <w:bottom w:val="single" w:sz="4" w:space="0" w:color="auto"/>
            </w:tcBorders>
          </w:tcPr>
          <w:p w:rsidR="003E759B" w:rsidRPr="00685E57" w:rsidRDefault="003E759B" w:rsidP="00685E57">
            <w:pPr>
              <w:spacing w:line="360" w:lineRule="auto"/>
              <w:jc w:val="center"/>
              <w:rPr>
                <w:rFonts w:ascii="Times New Roman" w:hAnsi="Times New Roman"/>
                <w:b/>
                <w:sz w:val="24"/>
                <w:szCs w:val="24"/>
              </w:rPr>
            </w:pPr>
          </w:p>
          <w:p w:rsidR="003E759B" w:rsidRPr="00685E57" w:rsidRDefault="003E759B" w:rsidP="00685E57">
            <w:pPr>
              <w:spacing w:line="360" w:lineRule="auto"/>
              <w:jc w:val="center"/>
              <w:rPr>
                <w:rFonts w:ascii="Times New Roman" w:hAnsi="Times New Roman"/>
                <w:b/>
                <w:sz w:val="24"/>
                <w:szCs w:val="24"/>
              </w:rPr>
            </w:pPr>
            <w:r w:rsidRPr="00685E57">
              <w:rPr>
                <w:rFonts w:ascii="Times New Roman" w:hAnsi="Times New Roman"/>
                <w:b/>
                <w:sz w:val="24"/>
                <w:szCs w:val="24"/>
              </w:rPr>
              <w:t xml:space="preserve">Run </w:t>
            </w:r>
          </w:p>
        </w:tc>
        <w:tc>
          <w:tcPr>
            <w:tcW w:w="1357" w:type="dxa"/>
            <w:tcBorders>
              <w:top w:val="single" w:sz="4" w:space="0" w:color="auto"/>
              <w:bottom w:val="single" w:sz="4" w:space="0" w:color="auto"/>
            </w:tcBorders>
          </w:tcPr>
          <w:p w:rsidR="003E759B" w:rsidRPr="00685E57" w:rsidRDefault="003E759B" w:rsidP="00685E57">
            <w:pPr>
              <w:spacing w:line="360" w:lineRule="auto"/>
              <w:jc w:val="center"/>
              <w:rPr>
                <w:rFonts w:ascii="Times New Roman" w:hAnsi="Times New Roman"/>
                <w:b/>
                <w:sz w:val="24"/>
                <w:szCs w:val="24"/>
                <w:vertAlign w:val="subscript"/>
              </w:rPr>
            </w:pPr>
            <w:r w:rsidRPr="00685E57">
              <w:rPr>
                <w:rFonts w:ascii="Times New Roman" w:hAnsi="Times New Roman"/>
                <w:b/>
                <w:sz w:val="24"/>
                <w:szCs w:val="24"/>
              </w:rPr>
              <w:t>X</w:t>
            </w:r>
            <w:r w:rsidRPr="00685E57">
              <w:rPr>
                <w:rFonts w:ascii="Times New Roman" w:hAnsi="Times New Roman"/>
                <w:b/>
                <w:sz w:val="24"/>
                <w:szCs w:val="24"/>
                <w:vertAlign w:val="subscript"/>
              </w:rPr>
              <w:t xml:space="preserve"> 1 </w:t>
            </w:r>
          </w:p>
          <w:p w:rsidR="003E759B" w:rsidRPr="00685E57" w:rsidRDefault="003E759B" w:rsidP="00685E57">
            <w:pPr>
              <w:spacing w:line="360" w:lineRule="auto"/>
              <w:jc w:val="center"/>
              <w:rPr>
                <w:rFonts w:ascii="Times New Roman" w:hAnsi="Times New Roman"/>
                <w:b/>
                <w:sz w:val="24"/>
                <w:szCs w:val="24"/>
              </w:rPr>
            </w:pPr>
            <w:r w:rsidRPr="00685E57">
              <w:rPr>
                <w:rFonts w:ascii="Times New Roman" w:hAnsi="Times New Roman"/>
                <w:b/>
                <w:sz w:val="24"/>
                <w:szCs w:val="24"/>
              </w:rPr>
              <w:t>Temperature</w:t>
            </w:r>
          </w:p>
          <w:p w:rsidR="003E759B" w:rsidRPr="00685E57" w:rsidRDefault="003E759B" w:rsidP="00685E57">
            <w:pPr>
              <w:spacing w:line="360" w:lineRule="auto"/>
              <w:jc w:val="center"/>
              <w:rPr>
                <w:rFonts w:ascii="Times New Roman" w:hAnsi="Times New Roman"/>
                <w:b/>
                <w:sz w:val="24"/>
                <w:szCs w:val="24"/>
              </w:rPr>
            </w:pPr>
            <w:r w:rsidRPr="00685E57">
              <w:rPr>
                <w:rFonts w:ascii="Times New Roman" w:hAnsi="Times New Roman"/>
                <w:b/>
                <w:sz w:val="24"/>
                <w:szCs w:val="24"/>
              </w:rPr>
              <w:t>[°C]</w:t>
            </w:r>
          </w:p>
        </w:tc>
        <w:tc>
          <w:tcPr>
            <w:tcW w:w="956" w:type="dxa"/>
            <w:tcBorders>
              <w:top w:val="single" w:sz="4" w:space="0" w:color="auto"/>
              <w:bottom w:val="single" w:sz="4" w:space="0" w:color="auto"/>
            </w:tcBorders>
          </w:tcPr>
          <w:p w:rsidR="003E759B" w:rsidRPr="00685E57" w:rsidRDefault="003E759B" w:rsidP="00685E57">
            <w:pPr>
              <w:spacing w:line="360" w:lineRule="auto"/>
              <w:jc w:val="center"/>
              <w:rPr>
                <w:rFonts w:ascii="Times New Roman" w:hAnsi="Times New Roman"/>
                <w:b/>
                <w:sz w:val="24"/>
                <w:szCs w:val="24"/>
                <w:vertAlign w:val="subscript"/>
              </w:rPr>
            </w:pPr>
            <w:r w:rsidRPr="00685E57">
              <w:rPr>
                <w:rFonts w:ascii="Times New Roman" w:hAnsi="Times New Roman"/>
                <w:b/>
                <w:sz w:val="24"/>
                <w:szCs w:val="24"/>
              </w:rPr>
              <w:t>X</w:t>
            </w:r>
            <w:r w:rsidRPr="00685E57">
              <w:rPr>
                <w:rFonts w:ascii="Times New Roman" w:hAnsi="Times New Roman"/>
                <w:b/>
                <w:sz w:val="24"/>
                <w:szCs w:val="24"/>
                <w:vertAlign w:val="subscript"/>
              </w:rPr>
              <w:t xml:space="preserve">2 </w:t>
            </w:r>
          </w:p>
          <w:p w:rsidR="003E759B" w:rsidRPr="00685E57" w:rsidRDefault="003E759B" w:rsidP="00685E57">
            <w:pPr>
              <w:spacing w:line="360" w:lineRule="auto"/>
              <w:jc w:val="center"/>
              <w:rPr>
                <w:rFonts w:ascii="Times New Roman" w:hAnsi="Times New Roman"/>
                <w:b/>
                <w:sz w:val="24"/>
                <w:szCs w:val="24"/>
              </w:rPr>
            </w:pPr>
            <w:r w:rsidRPr="00685E57">
              <w:rPr>
                <w:rFonts w:ascii="Times New Roman" w:hAnsi="Times New Roman"/>
                <w:b/>
                <w:sz w:val="24"/>
                <w:szCs w:val="24"/>
              </w:rPr>
              <w:t>Time</w:t>
            </w:r>
          </w:p>
          <w:p w:rsidR="003E759B" w:rsidRPr="00685E57" w:rsidRDefault="003E759B" w:rsidP="00685E57">
            <w:pPr>
              <w:spacing w:line="360" w:lineRule="auto"/>
              <w:jc w:val="center"/>
              <w:rPr>
                <w:rFonts w:ascii="Times New Roman" w:hAnsi="Times New Roman"/>
                <w:b/>
                <w:sz w:val="24"/>
                <w:szCs w:val="24"/>
              </w:rPr>
            </w:pPr>
            <w:r w:rsidRPr="00685E57">
              <w:rPr>
                <w:rFonts w:ascii="Times New Roman" w:hAnsi="Times New Roman"/>
                <w:b/>
                <w:sz w:val="24"/>
                <w:szCs w:val="24"/>
              </w:rPr>
              <w:t>[min]</w:t>
            </w:r>
          </w:p>
        </w:tc>
        <w:tc>
          <w:tcPr>
            <w:tcW w:w="1072" w:type="dxa"/>
            <w:tcBorders>
              <w:top w:val="single" w:sz="4" w:space="0" w:color="auto"/>
              <w:bottom w:val="single" w:sz="4" w:space="0" w:color="auto"/>
            </w:tcBorders>
          </w:tcPr>
          <w:p w:rsidR="003E759B" w:rsidRPr="00685E57" w:rsidRDefault="003E759B" w:rsidP="00685E57">
            <w:pPr>
              <w:spacing w:line="360" w:lineRule="auto"/>
              <w:jc w:val="center"/>
              <w:rPr>
                <w:rFonts w:ascii="Times New Roman" w:hAnsi="Times New Roman"/>
                <w:b/>
                <w:sz w:val="24"/>
                <w:szCs w:val="24"/>
              </w:rPr>
            </w:pPr>
            <w:r w:rsidRPr="00685E57">
              <w:rPr>
                <w:rFonts w:ascii="Times New Roman" w:hAnsi="Times New Roman"/>
                <w:b/>
                <w:sz w:val="24"/>
                <w:szCs w:val="24"/>
              </w:rPr>
              <w:t>X</w:t>
            </w:r>
            <w:r w:rsidRPr="00685E57">
              <w:rPr>
                <w:rFonts w:ascii="Times New Roman" w:hAnsi="Times New Roman"/>
                <w:b/>
                <w:sz w:val="24"/>
                <w:szCs w:val="24"/>
                <w:vertAlign w:val="subscript"/>
              </w:rPr>
              <w:t>3</w:t>
            </w:r>
          </w:p>
          <w:p w:rsidR="003E759B" w:rsidRPr="00685E57" w:rsidRDefault="003E759B" w:rsidP="00685E57">
            <w:pPr>
              <w:spacing w:line="360" w:lineRule="auto"/>
              <w:jc w:val="center"/>
              <w:rPr>
                <w:rFonts w:ascii="Times New Roman" w:hAnsi="Times New Roman"/>
                <w:b/>
                <w:sz w:val="24"/>
                <w:szCs w:val="24"/>
              </w:rPr>
            </w:pPr>
            <w:r w:rsidRPr="00685E57">
              <w:rPr>
                <w:rFonts w:ascii="Times New Roman" w:hAnsi="Times New Roman"/>
                <w:b/>
                <w:sz w:val="24"/>
                <w:szCs w:val="24"/>
              </w:rPr>
              <w:t>c (</w:t>
            </w:r>
            <w:proofErr w:type="spellStart"/>
            <w:r w:rsidRPr="00685E57">
              <w:rPr>
                <w:rFonts w:ascii="Times New Roman" w:hAnsi="Times New Roman"/>
                <w:b/>
                <w:sz w:val="24"/>
                <w:szCs w:val="24"/>
              </w:rPr>
              <w:t>HCl</w:t>
            </w:r>
            <w:proofErr w:type="spellEnd"/>
            <w:r w:rsidRPr="00685E57">
              <w:rPr>
                <w:rFonts w:ascii="Times New Roman" w:hAnsi="Times New Roman"/>
                <w:b/>
                <w:sz w:val="24"/>
                <w:szCs w:val="24"/>
              </w:rPr>
              <w:t>)</w:t>
            </w:r>
          </w:p>
          <w:p w:rsidR="003E759B" w:rsidRPr="00685E57" w:rsidRDefault="003E759B" w:rsidP="00685E57">
            <w:pPr>
              <w:spacing w:line="360" w:lineRule="auto"/>
              <w:jc w:val="center"/>
              <w:rPr>
                <w:rFonts w:ascii="Times New Roman" w:hAnsi="Times New Roman"/>
                <w:b/>
                <w:sz w:val="24"/>
                <w:szCs w:val="24"/>
              </w:rPr>
            </w:pPr>
            <w:r w:rsidRPr="00685E57">
              <w:rPr>
                <w:rFonts w:ascii="Times New Roman" w:hAnsi="Times New Roman"/>
                <w:b/>
                <w:sz w:val="24"/>
                <w:szCs w:val="24"/>
              </w:rPr>
              <w:t>[%]</w:t>
            </w:r>
          </w:p>
        </w:tc>
        <w:tc>
          <w:tcPr>
            <w:tcW w:w="1353" w:type="dxa"/>
            <w:tcBorders>
              <w:top w:val="single" w:sz="4" w:space="0" w:color="auto"/>
              <w:bottom w:val="single" w:sz="4" w:space="0" w:color="auto"/>
            </w:tcBorders>
            <w:vAlign w:val="bottom"/>
          </w:tcPr>
          <w:p w:rsidR="003E759B" w:rsidRPr="00685E57" w:rsidRDefault="003E759B" w:rsidP="00685E57">
            <w:pPr>
              <w:spacing w:line="360" w:lineRule="auto"/>
              <w:jc w:val="center"/>
              <w:rPr>
                <w:rFonts w:ascii="Times New Roman" w:hAnsi="Times New Roman"/>
                <w:b/>
                <w:bCs/>
                <w:color w:val="000000"/>
                <w:sz w:val="24"/>
                <w:szCs w:val="24"/>
              </w:rPr>
            </w:pPr>
            <w:r w:rsidRPr="00685E57">
              <w:rPr>
                <w:rFonts w:ascii="Times New Roman" w:hAnsi="Times New Roman"/>
                <w:b/>
                <w:bCs/>
                <w:color w:val="000000"/>
                <w:sz w:val="24"/>
                <w:szCs w:val="24"/>
              </w:rPr>
              <w:t>TP</w:t>
            </w:r>
          </w:p>
          <w:p w:rsidR="003E759B" w:rsidRPr="00685E57" w:rsidRDefault="003E759B" w:rsidP="00685E57">
            <w:pPr>
              <w:spacing w:line="360" w:lineRule="auto"/>
              <w:rPr>
                <w:rFonts w:ascii="Times New Roman" w:hAnsi="Times New Roman"/>
                <w:b/>
                <w:bCs/>
                <w:color w:val="000000"/>
                <w:sz w:val="24"/>
                <w:szCs w:val="24"/>
              </w:rPr>
            </w:pPr>
            <w:r w:rsidRPr="00685E57">
              <w:rPr>
                <w:rFonts w:ascii="Times New Roman" w:hAnsi="Times New Roman"/>
                <w:b/>
                <w:bCs/>
                <w:color w:val="000000"/>
                <w:sz w:val="24"/>
                <w:szCs w:val="24"/>
              </w:rPr>
              <w:t>[mg GAE/g]</w:t>
            </w:r>
          </w:p>
        </w:tc>
        <w:tc>
          <w:tcPr>
            <w:tcW w:w="1355" w:type="dxa"/>
            <w:tcBorders>
              <w:top w:val="single" w:sz="4" w:space="0" w:color="auto"/>
              <w:bottom w:val="single" w:sz="4" w:space="0" w:color="auto"/>
            </w:tcBorders>
          </w:tcPr>
          <w:p w:rsidR="003E759B" w:rsidRPr="00685E57" w:rsidRDefault="003E759B" w:rsidP="00685E57">
            <w:pPr>
              <w:spacing w:line="360" w:lineRule="auto"/>
              <w:jc w:val="center"/>
              <w:rPr>
                <w:rFonts w:ascii="Times New Roman" w:hAnsi="Times New Roman"/>
                <w:b/>
                <w:sz w:val="24"/>
                <w:szCs w:val="24"/>
              </w:rPr>
            </w:pPr>
          </w:p>
          <w:p w:rsidR="003E759B" w:rsidRPr="00685E57" w:rsidRDefault="003E759B" w:rsidP="00685E57">
            <w:pPr>
              <w:spacing w:line="360" w:lineRule="auto"/>
              <w:jc w:val="center"/>
              <w:rPr>
                <w:rFonts w:ascii="Times New Roman" w:hAnsi="Times New Roman"/>
                <w:b/>
                <w:sz w:val="24"/>
                <w:szCs w:val="24"/>
              </w:rPr>
            </w:pPr>
            <w:r w:rsidRPr="00685E57">
              <w:rPr>
                <w:rFonts w:ascii="Times New Roman" w:hAnsi="Times New Roman"/>
                <w:b/>
                <w:sz w:val="24"/>
                <w:szCs w:val="24"/>
              </w:rPr>
              <w:t>TF</w:t>
            </w:r>
          </w:p>
          <w:p w:rsidR="003E759B" w:rsidRPr="00685E57" w:rsidRDefault="003E759B" w:rsidP="00685E57">
            <w:pPr>
              <w:spacing w:line="360" w:lineRule="auto"/>
              <w:rPr>
                <w:rFonts w:ascii="Times New Roman" w:hAnsi="Times New Roman"/>
                <w:b/>
                <w:sz w:val="24"/>
                <w:szCs w:val="24"/>
              </w:rPr>
            </w:pPr>
            <w:r w:rsidRPr="00685E57">
              <w:rPr>
                <w:rFonts w:ascii="Times New Roman" w:hAnsi="Times New Roman"/>
                <w:b/>
                <w:sz w:val="24"/>
                <w:szCs w:val="24"/>
              </w:rPr>
              <w:t>[mg CE/g]</w:t>
            </w:r>
          </w:p>
        </w:tc>
        <w:tc>
          <w:tcPr>
            <w:tcW w:w="891" w:type="dxa"/>
            <w:tcBorders>
              <w:top w:val="single" w:sz="4" w:space="0" w:color="auto"/>
              <w:bottom w:val="single" w:sz="4" w:space="0" w:color="auto"/>
            </w:tcBorders>
          </w:tcPr>
          <w:p w:rsidR="003E759B" w:rsidRPr="00685E57" w:rsidRDefault="003E759B" w:rsidP="00685E57">
            <w:pPr>
              <w:spacing w:line="360" w:lineRule="auto"/>
              <w:jc w:val="center"/>
              <w:rPr>
                <w:rFonts w:ascii="Times New Roman" w:hAnsi="Times New Roman"/>
                <w:b/>
                <w:sz w:val="24"/>
                <w:szCs w:val="24"/>
              </w:rPr>
            </w:pPr>
          </w:p>
          <w:p w:rsidR="003E759B" w:rsidRPr="00685E57" w:rsidRDefault="003E759B" w:rsidP="00685E57">
            <w:pPr>
              <w:spacing w:line="360" w:lineRule="auto"/>
              <w:jc w:val="center"/>
              <w:rPr>
                <w:rFonts w:ascii="Times New Roman" w:hAnsi="Times New Roman"/>
                <w:b/>
                <w:sz w:val="24"/>
                <w:szCs w:val="24"/>
                <w:vertAlign w:val="subscript"/>
              </w:rPr>
            </w:pPr>
            <w:r w:rsidRPr="00685E57">
              <w:rPr>
                <w:rFonts w:ascii="Times New Roman" w:hAnsi="Times New Roman"/>
                <w:b/>
                <w:sz w:val="24"/>
                <w:szCs w:val="24"/>
              </w:rPr>
              <w:t>IC</w:t>
            </w:r>
            <w:r w:rsidRPr="00685E57">
              <w:rPr>
                <w:rFonts w:ascii="Times New Roman" w:hAnsi="Times New Roman"/>
                <w:b/>
                <w:sz w:val="24"/>
                <w:szCs w:val="24"/>
                <w:vertAlign w:val="subscript"/>
              </w:rPr>
              <w:t>50</w:t>
            </w:r>
          </w:p>
          <w:p w:rsidR="003E759B" w:rsidRPr="00685E57" w:rsidRDefault="003E759B" w:rsidP="00685E57">
            <w:pPr>
              <w:spacing w:line="360" w:lineRule="auto"/>
              <w:rPr>
                <w:rFonts w:ascii="Times New Roman" w:hAnsi="Times New Roman"/>
                <w:b/>
                <w:sz w:val="24"/>
                <w:szCs w:val="24"/>
              </w:rPr>
            </w:pPr>
            <w:r w:rsidRPr="00685E57">
              <w:rPr>
                <w:rFonts w:ascii="Times New Roman" w:hAnsi="Times New Roman"/>
                <w:b/>
                <w:sz w:val="24"/>
                <w:szCs w:val="24"/>
              </w:rPr>
              <w:t>[mg/ml]</w:t>
            </w:r>
          </w:p>
        </w:tc>
        <w:tc>
          <w:tcPr>
            <w:tcW w:w="1300" w:type="dxa"/>
            <w:tcBorders>
              <w:top w:val="single" w:sz="4" w:space="0" w:color="auto"/>
              <w:bottom w:val="single" w:sz="4" w:space="0" w:color="auto"/>
            </w:tcBorders>
          </w:tcPr>
          <w:p w:rsidR="003E759B" w:rsidRPr="00685E57" w:rsidRDefault="003E759B" w:rsidP="00685E57">
            <w:pPr>
              <w:spacing w:line="360" w:lineRule="auto"/>
              <w:rPr>
                <w:rFonts w:ascii="Times New Roman" w:hAnsi="Times New Roman"/>
                <w:b/>
                <w:sz w:val="24"/>
                <w:szCs w:val="24"/>
              </w:rPr>
            </w:pPr>
          </w:p>
          <w:p w:rsidR="003E759B" w:rsidRPr="00685E57" w:rsidRDefault="003E759B" w:rsidP="00685E57">
            <w:pPr>
              <w:spacing w:line="360" w:lineRule="auto"/>
              <w:rPr>
                <w:rFonts w:ascii="Times New Roman" w:hAnsi="Times New Roman"/>
                <w:b/>
                <w:sz w:val="24"/>
                <w:szCs w:val="24"/>
              </w:rPr>
            </w:pPr>
            <w:r w:rsidRPr="00685E57">
              <w:rPr>
                <w:rFonts w:ascii="Times New Roman" w:hAnsi="Times New Roman"/>
                <w:b/>
                <w:sz w:val="24"/>
                <w:szCs w:val="24"/>
              </w:rPr>
              <w:t xml:space="preserve">MA </w:t>
            </w:r>
          </w:p>
          <w:p w:rsidR="003E759B" w:rsidRPr="00685E57" w:rsidRDefault="003E759B" w:rsidP="00685E57">
            <w:pPr>
              <w:spacing w:line="360" w:lineRule="auto"/>
              <w:rPr>
                <w:rFonts w:ascii="Times New Roman" w:hAnsi="Times New Roman"/>
                <w:b/>
                <w:sz w:val="24"/>
                <w:szCs w:val="24"/>
              </w:rPr>
            </w:pPr>
            <w:r w:rsidRPr="00685E57">
              <w:rPr>
                <w:rFonts w:ascii="Times New Roman" w:hAnsi="Times New Roman"/>
                <w:b/>
                <w:sz w:val="24"/>
                <w:szCs w:val="24"/>
              </w:rPr>
              <w:t>[mg C3G/g]</w:t>
            </w:r>
          </w:p>
        </w:tc>
      </w:tr>
      <w:tr w:rsidR="003E759B" w:rsidRPr="00685E57" w:rsidTr="004A7D0E">
        <w:trPr>
          <w:jc w:val="center"/>
        </w:trPr>
        <w:tc>
          <w:tcPr>
            <w:tcW w:w="644" w:type="dxa"/>
            <w:tcBorders>
              <w:top w:val="single" w:sz="4" w:space="0" w:color="auto"/>
            </w:tcBorders>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1</w:t>
            </w:r>
          </w:p>
        </w:tc>
        <w:tc>
          <w:tcPr>
            <w:tcW w:w="1357" w:type="dxa"/>
            <w:tcBorders>
              <w:top w:val="single" w:sz="4" w:space="0" w:color="auto"/>
            </w:tcBorders>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160 (0)</w:t>
            </w:r>
          </w:p>
        </w:tc>
        <w:tc>
          <w:tcPr>
            <w:tcW w:w="956" w:type="dxa"/>
            <w:tcBorders>
              <w:top w:val="single" w:sz="4" w:space="0" w:color="auto"/>
            </w:tcBorders>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15 (-1)</w:t>
            </w:r>
          </w:p>
        </w:tc>
        <w:tc>
          <w:tcPr>
            <w:tcW w:w="1072" w:type="dxa"/>
            <w:tcBorders>
              <w:top w:val="single" w:sz="4" w:space="0" w:color="auto"/>
            </w:tcBorders>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1.5 (1)</w:t>
            </w:r>
          </w:p>
        </w:tc>
        <w:tc>
          <w:tcPr>
            <w:tcW w:w="1353" w:type="dxa"/>
            <w:tcBorders>
              <w:top w:val="single" w:sz="4" w:space="0" w:color="auto"/>
            </w:tcBorders>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17.8520</w:t>
            </w:r>
          </w:p>
        </w:tc>
        <w:tc>
          <w:tcPr>
            <w:tcW w:w="1355" w:type="dxa"/>
            <w:tcBorders>
              <w:top w:val="single" w:sz="4" w:space="0" w:color="auto"/>
            </w:tcBorders>
            <w:vAlign w:val="center"/>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4.1595</w:t>
            </w:r>
          </w:p>
        </w:tc>
        <w:tc>
          <w:tcPr>
            <w:tcW w:w="891" w:type="dxa"/>
            <w:tcBorders>
              <w:top w:val="single" w:sz="4" w:space="0" w:color="auto"/>
            </w:tcBorders>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0.1140</w:t>
            </w:r>
          </w:p>
        </w:tc>
        <w:tc>
          <w:tcPr>
            <w:tcW w:w="1300" w:type="dxa"/>
            <w:tcBorders>
              <w:top w:val="single" w:sz="4" w:space="0" w:color="auto"/>
            </w:tcBorders>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sz w:val="24"/>
                <w:szCs w:val="24"/>
              </w:rPr>
              <w:t>0.0401</w:t>
            </w:r>
          </w:p>
        </w:tc>
      </w:tr>
      <w:tr w:rsidR="003E759B" w:rsidRPr="00685E57" w:rsidTr="004A7D0E">
        <w:trPr>
          <w:jc w:val="center"/>
        </w:trPr>
        <w:tc>
          <w:tcPr>
            <w:tcW w:w="644" w:type="dxa"/>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2</w:t>
            </w:r>
          </w:p>
        </w:tc>
        <w:tc>
          <w:tcPr>
            <w:tcW w:w="1357"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120 (-1)</w:t>
            </w:r>
          </w:p>
        </w:tc>
        <w:tc>
          <w:tcPr>
            <w:tcW w:w="956"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25 (0)</w:t>
            </w:r>
          </w:p>
        </w:tc>
        <w:tc>
          <w:tcPr>
            <w:tcW w:w="1072"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 (-1)</w:t>
            </w:r>
          </w:p>
        </w:tc>
        <w:tc>
          <w:tcPr>
            <w:tcW w:w="1353" w:type="dxa"/>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sz w:val="24"/>
                <w:szCs w:val="24"/>
              </w:rPr>
              <w:t>29.5536</w:t>
            </w:r>
          </w:p>
        </w:tc>
        <w:tc>
          <w:tcPr>
            <w:tcW w:w="1355" w:type="dxa"/>
            <w:vAlign w:val="center"/>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22.1000</w:t>
            </w:r>
          </w:p>
        </w:tc>
        <w:tc>
          <w:tcPr>
            <w:tcW w:w="891" w:type="dxa"/>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0.0361</w:t>
            </w:r>
          </w:p>
        </w:tc>
        <w:tc>
          <w:tcPr>
            <w:tcW w:w="1300" w:type="dxa"/>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sz w:val="24"/>
                <w:szCs w:val="24"/>
              </w:rPr>
              <w:t>0.3473</w:t>
            </w:r>
          </w:p>
        </w:tc>
      </w:tr>
      <w:tr w:rsidR="003E759B" w:rsidRPr="00685E57" w:rsidTr="004A7D0E">
        <w:trPr>
          <w:jc w:val="center"/>
        </w:trPr>
        <w:tc>
          <w:tcPr>
            <w:tcW w:w="644" w:type="dxa"/>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3</w:t>
            </w:r>
          </w:p>
        </w:tc>
        <w:tc>
          <w:tcPr>
            <w:tcW w:w="1357"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120 (-1)</w:t>
            </w:r>
          </w:p>
        </w:tc>
        <w:tc>
          <w:tcPr>
            <w:tcW w:w="956"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15 (-1)</w:t>
            </w:r>
          </w:p>
        </w:tc>
        <w:tc>
          <w:tcPr>
            <w:tcW w:w="1072"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0.75 (0)</w:t>
            </w:r>
          </w:p>
        </w:tc>
        <w:tc>
          <w:tcPr>
            <w:tcW w:w="1353" w:type="dxa"/>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24.9044</w:t>
            </w:r>
          </w:p>
        </w:tc>
        <w:tc>
          <w:tcPr>
            <w:tcW w:w="1355" w:type="dxa"/>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14.8682</w:t>
            </w:r>
          </w:p>
        </w:tc>
        <w:tc>
          <w:tcPr>
            <w:tcW w:w="891" w:type="dxa"/>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0.0664</w:t>
            </w:r>
          </w:p>
        </w:tc>
        <w:tc>
          <w:tcPr>
            <w:tcW w:w="1300" w:type="dxa"/>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0.2672</w:t>
            </w:r>
          </w:p>
        </w:tc>
      </w:tr>
      <w:tr w:rsidR="003E759B" w:rsidRPr="00685E57" w:rsidTr="004A7D0E">
        <w:trPr>
          <w:jc w:val="center"/>
        </w:trPr>
        <w:tc>
          <w:tcPr>
            <w:tcW w:w="644" w:type="dxa"/>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4</w:t>
            </w:r>
          </w:p>
        </w:tc>
        <w:tc>
          <w:tcPr>
            <w:tcW w:w="1357"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160 (0)</w:t>
            </w:r>
          </w:p>
        </w:tc>
        <w:tc>
          <w:tcPr>
            <w:tcW w:w="956"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25 (0)</w:t>
            </w:r>
          </w:p>
        </w:tc>
        <w:tc>
          <w:tcPr>
            <w:tcW w:w="1072"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0.75 (0)</w:t>
            </w:r>
          </w:p>
        </w:tc>
        <w:tc>
          <w:tcPr>
            <w:tcW w:w="1353" w:type="dxa"/>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17.9643</w:t>
            </w:r>
          </w:p>
        </w:tc>
        <w:tc>
          <w:tcPr>
            <w:tcW w:w="1355" w:type="dxa"/>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4.9700</w:t>
            </w:r>
          </w:p>
        </w:tc>
        <w:tc>
          <w:tcPr>
            <w:tcW w:w="891" w:type="dxa"/>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0.0822</w:t>
            </w:r>
          </w:p>
        </w:tc>
        <w:tc>
          <w:tcPr>
            <w:tcW w:w="1300" w:type="dxa"/>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0.0508</w:t>
            </w:r>
          </w:p>
        </w:tc>
      </w:tr>
      <w:tr w:rsidR="003E759B" w:rsidRPr="00685E57" w:rsidTr="004A7D0E">
        <w:trPr>
          <w:jc w:val="center"/>
        </w:trPr>
        <w:tc>
          <w:tcPr>
            <w:tcW w:w="644" w:type="dxa"/>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5</w:t>
            </w:r>
          </w:p>
        </w:tc>
        <w:tc>
          <w:tcPr>
            <w:tcW w:w="1357"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160 (0)</w:t>
            </w:r>
          </w:p>
        </w:tc>
        <w:tc>
          <w:tcPr>
            <w:tcW w:w="956"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25 (0)</w:t>
            </w:r>
          </w:p>
        </w:tc>
        <w:tc>
          <w:tcPr>
            <w:tcW w:w="1072"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0.75 (0)</w:t>
            </w:r>
          </w:p>
        </w:tc>
        <w:tc>
          <w:tcPr>
            <w:tcW w:w="1353" w:type="dxa"/>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18.3911</w:t>
            </w:r>
          </w:p>
        </w:tc>
        <w:tc>
          <w:tcPr>
            <w:tcW w:w="1355" w:type="dxa"/>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5.3776</w:t>
            </w:r>
          </w:p>
        </w:tc>
        <w:tc>
          <w:tcPr>
            <w:tcW w:w="891" w:type="dxa"/>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0.1125</w:t>
            </w:r>
          </w:p>
        </w:tc>
        <w:tc>
          <w:tcPr>
            <w:tcW w:w="1300" w:type="dxa"/>
            <w:vAlign w:val="center"/>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0.0574</w:t>
            </w:r>
          </w:p>
        </w:tc>
      </w:tr>
      <w:tr w:rsidR="003E759B" w:rsidRPr="00685E57" w:rsidTr="004A7D0E">
        <w:trPr>
          <w:jc w:val="center"/>
        </w:trPr>
        <w:tc>
          <w:tcPr>
            <w:tcW w:w="644" w:type="dxa"/>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6</w:t>
            </w:r>
          </w:p>
        </w:tc>
        <w:tc>
          <w:tcPr>
            <w:tcW w:w="1357"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200 (1)</w:t>
            </w:r>
          </w:p>
        </w:tc>
        <w:tc>
          <w:tcPr>
            <w:tcW w:w="956"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15 (-1)</w:t>
            </w:r>
          </w:p>
        </w:tc>
        <w:tc>
          <w:tcPr>
            <w:tcW w:w="1072"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0.75 (0)</w:t>
            </w:r>
          </w:p>
        </w:tc>
        <w:tc>
          <w:tcPr>
            <w:tcW w:w="1353"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21.8050</w:t>
            </w:r>
          </w:p>
        </w:tc>
        <w:tc>
          <w:tcPr>
            <w:tcW w:w="1355"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11.2604</w:t>
            </w:r>
          </w:p>
        </w:tc>
        <w:tc>
          <w:tcPr>
            <w:tcW w:w="891"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0.0827</w:t>
            </w:r>
          </w:p>
        </w:tc>
        <w:tc>
          <w:tcPr>
            <w:tcW w:w="1300"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0.0628</w:t>
            </w:r>
          </w:p>
        </w:tc>
      </w:tr>
      <w:tr w:rsidR="003E759B" w:rsidRPr="00685E57" w:rsidTr="004A7D0E">
        <w:trPr>
          <w:jc w:val="center"/>
        </w:trPr>
        <w:tc>
          <w:tcPr>
            <w:tcW w:w="644" w:type="dxa"/>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7</w:t>
            </w:r>
          </w:p>
        </w:tc>
        <w:tc>
          <w:tcPr>
            <w:tcW w:w="1357"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200 (1)</w:t>
            </w:r>
          </w:p>
        </w:tc>
        <w:tc>
          <w:tcPr>
            <w:tcW w:w="956"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35 (1)</w:t>
            </w:r>
          </w:p>
        </w:tc>
        <w:tc>
          <w:tcPr>
            <w:tcW w:w="1072"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0.75 (0)</w:t>
            </w:r>
          </w:p>
        </w:tc>
        <w:tc>
          <w:tcPr>
            <w:tcW w:w="1353"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20.6595</w:t>
            </w:r>
          </w:p>
        </w:tc>
        <w:tc>
          <w:tcPr>
            <w:tcW w:w="1355"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6.2840</w:t>
            </w:r>
          </w:p>
        </w:tc>
        <w:tc>
          <w:tcPr>
            <w:tcW w:w="891"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0.0746</w:t>
            </w:r>
          </w:p>
        </w:tc>
        <w:tc>
          <w:tcPr>
            <w:tcW w:w="1300"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0.0908</w:t>
            </w:r>
          </w:p>
        </w:tc>
      </w:tr>
      <w:tr w:rsidR="003E759B" w:rsidRPr="00685E57" w:rsidTr="004A7D0E">
        <w:trPr>
          <w:jc w:val="center"/>
        </w:trPr>
        <w:tc>
          <w:tcPr>
            <w:tcW w:w="644" w:type="dxa"/>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8</w:t>
            </w:r>
          </w:p>
        </w:tc>
        <w:tc>
          <w:tcPr>
            <w:tcW w:w="1357"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160 (0)</w:t>
            </w:r>
          </w:p>
        </w:tc>
        <w:tc>
          <w:tcPr>
            <w:tcW w:w="956"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25 (0)</w:t>
            </w:r>
          </w:p>
        </w:tc>
        <w:tc>
          <w:tcPr>
            <w:tcW w:w="1072"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0.75 (0)</w:t>
            </w:r>
          </w:p>
        </w:tc>
        <w:tc>
          <w:tcPr>
            <w:tcW w:w="1353"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18.8627</w:t>
            </w:r>
          </w:p>
        </w:tc>
        <w:tc>
          <w:tcPr>
            <w:tcW w:w="1355"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5.8600</w:t>
            </w:r>
          </w:p>
        </w:tc>
        <w:tc>
          <w:tcPr>
            <w:tcW w:w="891" w:type="dxa"/>
            <w:vAlign w:val="bottom"/>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0.1296</w:t>
            </w:r>
          </w:p>
        </w:tc>
        <w:tc>
          <w:tcPr>
            <w:tcW w:w="1300"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0.0735</w:t>
            </w:r>
          </w:p>
        </w:tc>
      </w:tr>
      <w:tr w:rsidR="003E759B" w:rsidRPr="00685E57" w:rsidTr="004A7D0E">
        <w:trPr>
          <w:jc w:val="center"/>
        </w:trPr>
        <w:tc>
          <w:tcPr>
            <w:tcW w:w="644" w:type="dxa"/>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9</w:t>
            </w:r>
          </w:p>
        </w:tc>
        <w:tc>
          <w:tcPr>
            <w:tcW w:w="1357"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200 (1)</w:t>
            </w:r>
          </w:p>
        </w:tc>
        <w:tc>
          <w:tcPr>
            <w:tcW w:w="956"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25 (0)</w:t>
            </w:r>
          </w:p>
        </w:tc>
        <w:tc>
          <w:tcPr>
            <w:tcW w:w="1072"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 (-1)</w:t>
            </w:r>
          </w:p>
        </w:tc>
        <w:tc>
          <w:tcPr>
            <w:tcW w:w="1353"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22.3665</w:t>
            </w:r>
          </w:p>
        </w:tc>
        <w:tc>
          <w:tcPr>
            <w:tcW w:w="1355"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14.9685</w:t>
            </w:r>
          </w:p>
        </w:tc>
        <w:tc>
          <w:tcPr>
            <w:tcW w:w="891" w:type="dxa"/>
            <w:vAlign w:val="bottom"/>
          </w:tcPr>
          <w:p w:rsidR="003E759B" w:rsidRPr="00685E57" w:rsidRDefault="003E759B" w:rsidP="00685E57">
            <w:pPr>
              <w:spacing w:line="360" w:lineRule="auto"/>
              <w:jc w:val="center"/>
              <w:rPr>
                <w:rFonts w:ascii="Times New Roman" w:hAnsi="Times New Roman"/>
                <w:color w:val="FF0000"/>
                <w:sz w:val="24"/>
                <w:szCs w:val="24"/>
              </w:rPr>
            </w:pPr>
            <w:r w:rsidRPr="00685E57">
              <w:rPr>
                <w:rFonts w:ascii="Times New Roman" w:hAnsi="Times New Roman"/>
                <w:sz w:val="24"/>
                <w:szCs w:val="24"/>
              </w:rPr>
              <w:t>0.0062</w:t>
            </w:r>
          </w:p>
        </w:tc>
        <w:tc>
          <w:tcPr>
            <w:tcW w:w="1300"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0.3300</w:t>
            </w:r>
          </w:p>
        </w:tc>
      </w:tr>
      <w:tr w:rsidR="003E759B" w:rsidRPr="00685E57" w:rsidTr="004A7D0E">
        <w:trPr>
          <w:jc w:val="center"/>
        </w:trPr>
        <w:tc>
          <w:tcPr>
            <w:tcW w:w="644" w:type="dxa"/>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10</w:t>
            </w:r>
          </w:p>
        </w:tc>
        <w:tc>
          <w:tcPr>
            <w:tcW w:w="1357"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200 (1)</w:t>
            </w:r>
          </w:p>
        </w:tc>
        <w:tc>
          <w:tcPr>
            <w:tcW w:w="956"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25 (0)</w:t>
            </w:r>
          </w:p>
        </w:tc>
        <w:tc>
          <w:tcPr>
            <w:tcW w:w="1072"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1.5 (1)</w:t>
            </w:r>
          </w:p>
        </w:tc>
        <w:tc>
          <w:tcPr>
            <w:tcW w:w="1353"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22.1419</w:t>
            </w:r>
          </w:p>
        </w:tc>
        <w:tc>
          <w:tcPr>
            <w:tcW w:w="1355"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9.4655</w:t>
            </w:r>
          </w:p>
        </w:tc>
        <w:tc>
          <w:tcPr>
            <w:tcW w:w="891"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0.0726</w:t>
            </w:r>
          </w:p>
        </w:tc>
        <w:tc>
          <w:tcPr>
            <w:tcW w:w="1300"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0.0521</w:t>
            </w:r>
          </w:p>
        </w:tc>
      </w:tr>
      <w:tr w:rsidR="003E759B" w:rsidRPr="00685E57" w:rsidTr="004A7D0E">
        <w:trPr>
          <w:jc w:val="center"/>
        </w:trPr>
        <w:tc>
          <w:tcPr>
            <w:tcW w:w="644" w:type="dxa"/>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11</w:t>
            </w:r>
          </w:p>
        </w:tc>
        <w:tc>
          <w:tcPr>
            <w:tcW w:w="1357"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160 (0)</w:t>
            </w:r>
          </w:p>
        </w:tc>
        <w:tc>
          <w:tcPr>
            <w:tcW w:w="956"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35 (1)</w:t>
            </w:r>
          </w:p>
        </w:tc>
        <w:tc>
          <w:tcPr>
            <w:tcW w:w="1072"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 (-1)</w:t>
            </w:r>
          </w:p>
        </w:tc>
        <w:tc>
          <w:tcPr>
            <w:tcW w:w="1353"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21.3558</w:t>
            </w:r>
          </w:p>
        </w:tc>
        <w:tc>
          <w:tcPr>
            <w:tcW w:w="1355"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11.2568</w:t>
            </w:r>
          </w:p>
        </w:tc>
        <w:tc>
          <w:tcPr>
            <w:tcW w:w="891"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0.0214</w:t>
            </w:r>
          </w:p>
        </w:tc>
        <w:tc>
          <w:tcPr>
            <w:tcW w:w="1300"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0.1015</w:t>
            </w:r>
          </w:p>
        </w:tc>
      </w:tr>
      <w:tr w:rsidR="003E759B" w:rsidRPr="00685E57" w:rsidTr="004A7D0E">
        <w:trPr>
          <w:jc w:val="center"/>
        </w:trPr>
        <w:tc>
          <w:tcPr>
            <w:tcW w:w="644" w:type="dxa"/>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12</w:t>
            </w:r>
          </w:p>
        </w:tc>
        <w:tc>
          <w:tcPr>
            <w:tcW w:w="1357"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160 (0)</w:t>
            </w:r>
          </w:p>
        </w:tc>
        <w:tc>
          <w:tcPr>
            <w:tcW w:w="956"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15 (-1)</w:t>
            </w:r>
          </w:p>
        </w:tc>
        <w:tc>
          <w:tcPr>
            <w:tcW w:w="1072"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 (-1)</w:t>
            </w:r>
          </w:p>
        </w:tc>
        <w:tc>
          <w:tcPr>
            <w:tcW w:w="1353"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24.1857</w:t>
            </w:r>
          </w:p>
        </w:tc>
        <w:tc>
          <w:tcPr>
            <w:tcW w:w="1355"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13.1915</w:t>
            </w:r>
          </w:p>
        </w:tc>
        <w:tc>
          <w:tcPr>
            <w:tcW w:w="891"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0.0291</w:t>
            </w:r>
          </w:p>
        </w:tc>
        <w:tc>
          <w:tcPr>
            <w:tcW w:w="1300"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sz w:val="24"/>
                <w:szCs w:val="24"/>
              </w:rPr>
              <w:t>0.4622</w:t>
            </w:r>
          </w:p>
        </w:tc>
      </w:tr>
      <w:tr w:rsidR="003E759B" w:rsidRPr="00685E57" w:rsidTr="004A7D0E">
        <w:trPr>
          <w:jc w:val="center"/>
        </w:trPr>
        <w:tc>
          <w:tcPr>
            <w:tcW w:w="644" w:type="dxa"/>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13</w:t>
            </w:r>
          </w:p>
        </w:tc>
        <w:tc>
          <w:tcPr>
            <w:tcW w:w="1357"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120 (-1)</w:t>
            </w:r>
          </w:p>
        </w:tc>
        <w:tc>
          <w:tcPr>
            <w:tcW w:w="956"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25 (0)</w:t>
            </w:r>
          </w:p>
        </w:tc>
        <w:tc>
          <w:tcPr>
            <w:tcW w:w="1072"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1.5 (1)</w:t>
            </w:r>
          </w:p>
        </w:tc>
        <w:tc>
          <w:tcPr>
            <w:tcW w:w="1353"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sz w:val="24"/>
                <w:szCs w:val="24"/>
              </w:rPr>
              <w:t>13.1579</w:t>
            </w:r>
          </w:p>
        </w:tc>
        <w:tc>
          <w:tcPr>
            <w:tcW w:w="1355"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8.3000</w:t>
            </w:r>
          </w:p>
        </w:tc>
        <w:tc>
          <w:tcPr>
            <w:tcW w:w="891"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sz w:val="24"/>
                <w:szCs w:val="24"/>
              </w:rPr>
              <w:t>0.1333</w:t>
            </w:r>
          </w:p>
        </w:tc>
        <w:tc>
          <w:tcPr>
            <w:tcW w:w="1300"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0.3348</w:t>
            </w:r>
          </w:p>
        </w:tc>
      </w:tr>
      <w:tr w:rsidR="003E759B" w:rsidRPr="00685E57" w:rsidTr="004A7D0E">
        <w:trPr>
          <w:jc w:val="center"/>
        </w:trPr>
        <w:tc>
          <w:tcPr>
            <w:tcW w:w="644" w:type="dxa"/>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14</w:t>
            </w:r>
          </w:p>
        </w:tc>
        <w:tc>
          <w:tcPr>
            <w:tcW w:w="1357"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160 (0)</w:t>
            </w:r>
          </w:p>
        </w:tc>
        <w:tc>
          <w:tcPr>
            <w:tcW w:w="956"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35 (1)</w:t>
            </w:r>
          </w:p>
        </w:tc>
        <w:tc>
          <w:tcPr>
            <w:tcW w:w="1072"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1.5 (1)</w:t>
            </w:r>
          </w:p>
        </w:tc>
        <w:tc>
          <w:tcPr>
            <w:tcW w:w="1353"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17.1333</w:t>
            </w:r>
          </w:p>
        </w:tc>
        <w:tc>
          <w:tcPr>
            <w:tcW w:w="1355"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5.1340</w:t>
            </w:r>
          </w:p>
        </w:tc>
        <w:tc>
          <w:tcPr>
            <w:tcW w:w="891"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0.1128</w:t>
            </w:r>
          </w:p>
        </w:tc>
        <w:tc>
          <w:tcPr>
            <w:tcW w:w="1300"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0.0414</w:t>
            </w:r>
          </w:p>
        </w:tc>
      </w:tr>
      <w:tr w:rsidR="003E759B" w:rsidRPr="00685E57" w:rsidTr="004A7D0E">
        <w:trPr>
          <w:jc w:val="center"/>
        </w:trPr>
        <w:tc>
          <w:tcPr>
            <w:tcW w:w="644" w:type="dxa"/>
          </w:tcPr>
          <w:p w:rsidR="003E759B" w:rsidRPr="00685E57" w:rsidRDefault="003E759B" w:rsidP="00685E57">
            <w:pPr>
              <w:spacing w:line="360" w:lineRule="auto"/>
              <w:jc w:val="center"/>
              <w:rPr>
                <w:rFonts w:ascii="Times New Roman" w:hAnsi="Times New Roman"/>
                <w:sz w:val="24"/>
                <w:szCs w:val="24"/>
              </w:rPr>
            </w:pPr>
            <w:r w:rsidRPr="00685E57">
              <w:rPr>
                <w:rFonts w:ascii="Times New Roman" w:hAnsi="Times New Roman"/>
                <w:sz w:val="24"/>
                <w:szCs w:val="24"/>
              </w:rPr>
              <w:t>15</w:t>
            </w:r>
          </w:p>
        </w:tc>
        <w:tc>
          <w:tcPr>
            <w:tcW w:w="1357"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120 (-1)</w:t>
            </w:r>
          </w:p>
        </w:tc>
        <w:tc>
          <w:tcPr>
            <w:tcW w:w="956"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35 (1)</w:t>
            </w:r>
          </w:p>
        </w:tc>
        <w:tc>
          <w:tcPr>
            <w:tcW w:w="1072"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0.75 (0)</w:t>
            </w:r>
          </w:p>
        </w:tc>
        <w:tc>
          <w:tcPr>
            <w:tcW w:w="1353"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18.7504</w:t>
            </w:r>
          </w:p>
        </w:tc>
        <w:tc>
          <w:tcPr>
            <w:tcW w:w="1355"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10.9809</w:t>
            </w:r>
          </w:p>
        </w:tc>
        <w:tc>
          <w:tcPr>
            <w:tcW w:w="891"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0.0900</w:t>
            </w:r>
          </w:p>
        </w:tc>
        <w:tc>
          <w:tcPr>
            <w:tcW w:w="1300" w:type="dxa"/>
            <w:vAlign w:val="bottom"/>
          </w:tcPr>
          <w:p w:rsidR="003E759B" w:rsidRPr="00685E57" w:rsidRDefault="003E759B" w:rsidP="00685E57">
            <w:pPr>
              <w:spacing w:line="360" w:lineRule="auto"/>
              <w:jc w:val="center"/>
              <w:rPr>
                <w:rFonts w:ascii="Times New Roman" w:hAnsi="Times New Roman"/>
                <w:color w:val="000000"/>
                <w:sz w:val="24"/>
                <w:szCs w:val="24"/>
              </w:rPr>
            </w:pPr>
            <w:r w:rsidRPr="00685E57">
              <w:rPr>
                <w:rFonts w:ascii="Times New Roman" w:hAnsi="Times New Roman"/>
                <w:color w:val="000000"/>
                <w:sz w:val="24"/>
                <w:szCs w:val="24"/>
              </w:rPr>
              <w:t>0.3256</w:t>
            </w:r>
          </w:p>
        </w:tc>
      </w:tr>
    </w:tbl>
    <w:p w:rsidR="003E759B" w:rsidRPr="00685E57" w:rsidRDefault="003E759B" w:rsidP="00685E57">
      <w:pPr>
        <w:autoSpaceDE w:val="0"/>
        <w:autoSpaceDN w:val="0"/>
        <w:adjustRightInd w:val="0"/>
        <w:spacing w:after="0" w:line="360" w:lineRule="auto"/>
        <w:rPr>
          <w:rFonts w:ascii="Times New Roman" w:hAnsi="Times New Roman" w:cs="Times New Roman"/>
          <w:color w:val="000000"/>
          <w:sz w:val="24"/>
          <w:szCs w:val="24"/>
          <w:lang w:val="en-US"/>
        </w:rPr>
      </w:pPr>
    </w:p>
    <w:p w:rsidR="00FD014B" w:rsidRDefault="00FD014B" w:rsidP="00685E57">
      <w:pPr>
        <w:autoSpaceDE w:val="0"/>
        <w:autoSpaceDN w:val="0"/>
        <w:adjustRightInd w:val="0"/>
        <w:spacing w:after="0" w:line="360" w:lineRule="auto"/>
        <w:rPr>
          <w:rFonts w:ascii="Times New Roman" w:hAnsi="Times New Roman" w:cs="Times New Roman"/>
          <w:b/>
          <w:color w:val="000000"/>
          <w:sz w:val="24"/>
          <w:szCs w:val="24"/>
          <w:lang w:val="en-US"/>
        </w:rPr>
      </w:pPr>
    </w:p>
    <w:p w:rsidR="00FD014B" w:rsidRDefault="00FD014B" w:rsidP="00685E57">
      <w:pPr>
        <w:autoSpaceDE w:val="0"/>
        <w:autoSpaceDN w:val="0"/>
        <w:adjustRightInd w:val="0"/>
        <w:spacing w:after="0" w:line="360" w:lineRule="auto"/>
        <w:rPr>
          <w:rFonts w:ascii="Times New Roman" w:hAnsi="Times New Roman" w:cs="Times New Roman"/>
          <w:b/>
          <w:color w:val="000000"/>
          <w:sz w:val="24"/>
          <w:szCs w:val="24"/>
          <w:lang w:val="en-US"/>
        </w:rPr>
      </w:pPr>
    </w:p>
    <w:p w:rsidR="00E324AA" w:rsidRPr="00685E57" w:rsidRDefault="001C2350" w:rsidP="00685E57">
      <w:pPr>
        <w:autoSpaceDE w:val="0"/>
        <w:autoSpaceDN w:val="0"/>
        <w:adjustRightInd w:val="0"/>
        <w:spacing w:after="0" w:line="360" w:lineRule="auto"/>
        <w:rPr>
          <w:rFonts w:ascii="Times New Roman" w:hAnsi="Times New Roman" w:cs="Times New Roman"/>
          <w:color w:val="000000"/>
          <w:sz w:val="24"/>
          <w:szCs w:val="24"/>
          <w:lang w:val="en-US"/>
        </w:rPr>
      </w:pPr>
      <w:proofErr w:type="gramStart"/>
      <w:r w:rsidRPr="00685E57">
        <w:rPr>
          <w:rFonts w:ascii="Times New Roman" w:hAnsi="Times New Roman" w:cs="Times New Roman"/>
          <w:b/>
          <w:color w:val="000000"/>
          <w:sz w:val="24"/>
          <w:szCs w:val="24"/>
          <w:lang w:val="en-US"/>
        </w:rPr>
        <w:lastRenderedPageBreak/>
        <w:t>Table 3.</w:t>
      </w:r>
      <w:proofErr w:type="gramEnd"/>
      <w:r w:rsidRPr="00685E57">
        <w:rPr>
          <w:rFonts w:ascii="Times New Roman" w:hAnsi="Times New Roman" w:cs="Times New Roman"/>
          <w:b/>
          <w:color w:val="000000"/>
          <w:sz w:val="24"/>
          <w:szCs w:val="24"/>
          <w:lang w:val="en-US"/>
        </w:rPr>
        <w:t xml:space="preserve"> </w:t>
      </w:r>
      <w:r w:rsidR="007C23BC" w:rsidRPr="00685E57">
        <w:rPr>
          <w:rFonts w:ascii="Times New Roman" w:hAnsi="Times New Roman" w:cs="Times New Roman"/>
          <w:color w:val="000000"/>
          <w:sz w:val="24"/>
          <w:szCs w:val="24"/>
          <w:lang w:val="en-US"/>
        </w:rPr>
        <w:t>Estimated coefficients of the fitted second-order polynomial model for TP, TF, IC50 and MA, and analysis of variance (ANOVA) for the investigated systems</w:t>
      </w:r>
    </w:p>
    <w:tbl>
      <w:tblPr>
        <w:tblStyle w:val="TableGrid"/>
        <w:tblW w:w="0" w:type="auto"/>
        <w:jc w:val="center"/>
        <w:tblInd w:w="35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1857"/>
        <w:gridCol w:w="1858"/>
        <w:gridCol w:w="1858"/>
        <w:gridCol w:w="1822"/>
      </w:tblGrid>
      <w:tr w:rsidR="00BF6553" w:rsidRPr="00685E57" w:rsidTr="003E759B">
        <w:trPr>
          <w:jc w:val="center"/>
        </w:trPr>
        <w:tc>
          <w:tcPr>
            <w:tcW w:w="1500" w:type="dxa"/>
            <w:vMerge w:val="restart"/>
            <w:tcBorders>
              <w:top w:val="single" w:sz="4" w:space="0" w:color="auto"/>
              <w:bottom w:val="nil"/>
            </w:tcBorders>
          </w:tcPr>
          <w:p w:rsidR="00BF6553" w:rsidRPr="00685E57" w:rsidRDefault="00BF6553" w:rsidP="00685E57">
            <w:pPr>
              <w:spacing w:line="360" w:lineRule="auto"/>
              <w:jc w:val="center"/>
              <w:rPr>
                <w:rFonts w:ascii="Times New Roman" w:hAnsi="Times New Roman" w:cs="Times New Roman"/>
                <w:b/>
                <w:sz w:val="24"/>
                <w:szCs w:val="24"/>
                <w:lang w:val="en-US"/>
              </w:rPr>
            </w:pPr>
          </w:p>
          <w:p w:rsidR="00BF6553" w:rsidRPr="00685E57" w:rsidRDefault="00BF6553" w:rsidP="00685E57">
            <w:pPr>
              <w:spacing w:line="360" w:lineRule="auto"/>
              <w:jc w:val="center"/>
              <w:rPr>
                <w:rFonts w:ascii="Times New Roman" w:hAnsi="Times New Roman" w:cs="Times New Roman"/>
                <w:b/>
                <w:sz w:val="24"/>
                <w:szCs w:val="24"/>
                <w:lang w:val="en-US"/>
              </w:rPr>
            </w:pPr>
            <w:r w:rsidRPr="00685E57">
              <w:rPr>
                <w:rFonts w:ascii="Times New Roman" w:hAnsi="Times New Roman" w:cs="Times New Roman"/>
                <w:b/>
                <w:sz w:val="24"/>
                <w:szCs w:val="24"/>
                <w:lang w:val="en-US"/>
              </w:rPr>
              <w:t>Term</w:t>
            </w:r>
          </w:p>
        </w:tc>
        <w:tc>
          <w:tcPr>
            <w:tcW w:w="7395" w:type="dxa"/>
            <w:gridSpan w:val="4"/>
            <w:tcBorders>
              <w:top w:val="single" w:sz="4" w:space="0" w:color="auto"/>
              <w:bottom w:val="single" w:sz="4" w:space="0" w:color="auto"/>
            </w:tcBorders>
          </w:tcPr>
          <w:p w:rsidR="00BF6553" w:rsidRPr="00685E57" w:rsidRDefault="00BF6553" w:rsidP="00685E57">
            <w:pPr>
              <w:spacing w:line="360" w:lineRule="auto"/>
              <w:jc w:val="center"/>
              <w:rPr>
                <w:rFonts w:ascii="Times New Roman" w:hAnsi="Times New Roman" w:cs="Times New Roman"/>
                <w:b/>
                <w:sz w:val="24"/>
                <w:szCs w:val="24"/>
                <w:lang w:val="en-US"/>
              </w:rPr>
            </w:pPr>
            <w:r w:rsidRPr="00685E57">
              <w:rPr>
                <w:rFonts w:ascii="Times New Roman" w:hAnsi="Times New Roman" w:cs="Times New Roman"/>
                <w:b/>
                <w:sz w:val="24"/>
                <w:szCs w:val="24"/>
                <w:lang w:val="en-US"/>
              </w:rPr>
              <w:t>Regression coefficient</w:t>
            </w:r>
          </w:p>
        </w:tc>
      </w:tr>
      <w:tr w:rsidR="00BF6553" w:rsidRPr="00685E57" w:rsidTr="003E759B">
        <w:trPr>
          <w:jc w:val="center"/>
        </w:trPr>
        <w:tc>
          <w:tcPr>
            <w:tcW w:w="1500" w:type="dxa"/>
            <w:vMerge/>
            <w:tcBorders>
              <w:top w:val="nil"/>
              <w:bottom w:val="single" w:sz="4" w:space="0" w:color="auto"/>
            </w:tcBorders>
          </w:tcPr>
          <w:p w:rsidR="00BF6553" w:rsidRPr="00685E57" w:rsidRDefault="00BF6553" w:rsidP="00685E57">
            <w:pPr>
              <w:spacing w:line="360" w:lineRule="auto"/>
              <w:rPr>
                <w:rFonts w:ascii="Times New Roman" w:hAnsi="Times New Roman" w:cs="Times New Roman"/>
                <w:b/>
                <w:sz w:val="24"/>
                <w:szCs w:val="24"/>
                <w:lang w:val="en-US"/>
              </w:rPr>
            </w:pPr>
          </w:p>
        </w:tc>
        <w:tc>
          <w:tcPr>
            <w:tcW w:w="1857" w:type="dxa"/>
            <w:tcBorders>
              <w:top w:val="single" w:sz="4" w:space="0" w:color="auto"/>
              <w:bottom w:val="single" w:sz="4" w:space="0" w:color="auto"/>
            </w:tcBorders>
          </w:tcPr>
          <w:p w:rsidR="00BF6553" w:rsidRPr="00685E57" w:rsidRDefault="00BF6553" w:rsidP="00685E57">
            <w:pPr>
              <w:spacing w:line="360" w:lineRule="auto"/>
              <w:jc w:val="center"/>
              <w:rPr>
                <w:rFonts w:ascii="Times New Roman" w:hAnsi="Times New Roman" w:cs="Times New Roman"/>
                <w:b/>
                <w:sz w:val="24"/>
                <w:szCs w:val="24"/>
                <w:lang w:val="en-US"/>
              </w:rPr>
            </w:pPr>
            <w:r w:rsidRPr="00685E57">
              <w:rPr>
                <w:rFonts w:ascii="Times New Roman" w:hAnsi="Times New Roman" w:cs="Times New Roman"/>
                <w:b/>
                <w:sz w:val="24"/>
                <w:szCs w:val="24"/>
                <w:lang w:val="en-US"/>
              </w:rPr>
              <w:t>TP [mg GAE/g]</w:t>
            </w:r>
          </w:p>
        </w:tc>
        <w:tc>
          <w:tcPr>
            <w:tcW w:w="1858" w:type="dxa"/>
            <w:tcBorders>
              <w:top w:val="single" w:sz="4" w:space="0" w:color="auto"/>
              <w:bottom w:val="single" w:sz="4" w:space="0" w:color="auto"/>
            </w:tcBorders>
          </w:tcPr>
          <w:p w:rsidR="00BF6553" w:rsidRPr="00685E57" w:rsidRDefault="00BF6553" w:rsidP="00685E57">
            <w:pPr>
              <w:spacing w:line="360" w:lineRule="auto"/>
              <w:jc w:val="center"/>
              <w:rPr>
                <w:rFonts w:ascii="Times New Roman" w:hAnsi="Times New Roman" w:cs="Times New Roman"/>
                <w:b/>
                <w:sz w:val="24"/>
                <w:szCs w:val="24"/>
                <w:lang w:val="en-US"/>
              </w:rPr>
            </w:pPr>
            <w:r w:rsidRPr="00685E57">
              <w:rPr>
                <w:rFonts w:ascii="Times New Roman" w:hAnsi="Times New Roman" w:cs="Times New Roman"/>
                <w:b/>
                <w:sz w:val="24"/>
                <w:szCs w:val="24"/>
                <w:lang w:val="en-US"/>
              </w:rPr>
              <w:t>TF [mg CE/g]</w:t>
            </w:r>
          </w:p>
        </w:tc>
        <w:tc>
          <w:tcPr>
            <w:tcW w:w="1858" w:type="dxa"/>
            <w:tcBorders>
              <w:top w:val="single" w:sz="4" w:space="0" w:color="auto"/>
              <w:bottom w:val="single" w:sz="4" w:space="0" w:color="auto"/>
            </w:tcBorders>
          </w:tcPr>
          <w:p w:rsidR="00BF6553" w:rsidRPr="00685E57" w:rsidRDefault="00BF6553" w:rsidP="00685E57">
            <w:pPr>
              <w:spacing w:line="360" w:lineRule="auto"/>
              <w:jc w:val="center"/>
              <w:rPr>
                <w:rFonts w:ascii="Times New Roman" w:hAnsi="Times New Roman" w:cs="Times New Roman"/>
                <w:b/>
                <w:sz w:val="24"/>
                <w:szCs w:val="24"/>
                <w:lang w:val="en-US"/>
              </w:rPr>
            </w:pPr>
            <w:r w:rsidRPr="00685E57">
              <w:rPr>
                <w:rFonts w:ascii="Times New Roman" w:hAnsi="Times New Roman" w:cs="Times New Roman"/>
                <w:b/>
                <w:sz w:val="24"/>
                <w:szCs w:val="24"/>
                <w:lang w:val="en-US"/>
              </w:rPr>
              <w:t>IC50 [mg/ml]</w:t>
            </w:r>
          </w:p>
        </w:tc>
        <w:tc>
          <w:tcPr>
            <w:tcW w:w="1822" w:type="dxa"/>
            <w:tcBorders>
              <w:top w:val="single" w:sz="4" w:space="0" w:color="auto"/>
              <w:bottom w:val="single" w:sz="4" w:space="0" w:color="auto"/>
            </w:tcBorders>
          </w:tcPr>
          <w:p w:rsidR="00BF6553" w:rsidRPr="00685E57" w:rsidRDefault="00BF6553" w:rsidP="00685E57">
            <w:pPr>
              <w:spacing w:line="360" w:lineRule="auto"/>
              <w:jc w:val="center"/>
              <w:rPr>
                <w:rFonts w:ascii="Times New Roman" w:hAnsi="Times New Roman" w:cs="Times New Roman"/>
                <w:b/>
                <w:sz w:val="24"/>
                <w:szCs w:val="24"/>
                <w:lang w:val="en-US"/>
              </w:rPr>
            </w:pPr>
            <w:r w:rsidRPr="00685E57">
              <w:rPr>
                <w:rFonts w:ascii="Times New Roman" w:hAnsi="Times New Roman" w:cs="Times New Roman"/>
                <w:b/>
                <w:sz w:val="24"/>
                <w:szCs w:val="24"/>
                <w:lang w:val="en-US"/>
              </w:rPr>
              <w:t>MA [mg C3G/g]</w:t>
            </w:r>
          </w:p>
        </w:tc>
      </w:tr>
      <w:tr w:rsidR="00972387" w:rsidRPr="00685E57" w:rsidTr="003E759B">
        <w:trPr>
          <w:jc w:val="center"/>
        </w:trPr>
        <w:tc>
          <w:tcPr>
            <w:tcW w:w="1500" w:type="dxa"/>
            <w:tcBorders>
              <w:top w:val="single" w:sz="4" w:space="0" w:color="auto"/>
            </w:tcBorders>
          </w:tcPr>
          <w:p w:rsidR="00972387" w:rsidRPr="00685E57" w:rsidRDefault="00972387" w:rsidP="00685E57">
            <w:pPr>
              <w:spacing w:line="360" w:lineRule="auto"/>
              <w:rPr>
                <w:rFonts w:ascii="Times New Roman" w:hAnsi="Times New Roman" w:cs="Times New Roman"/>
                <w:i/>
                <w:sz w:val="24"/>
                <w:szCs w:val="24"/>
                <w:lang w:val="en-US"/>
              </w:rPr>
            </w:pPr>
            <w:r w:rsidRPr="00685E57">
              <w:rPr>
                <w:rFonts w:ascii="Times New Roman" w:hAnsi="Times New Roman" w:cs="Times New Roman"/>
                <w:i/>
                <w:sz w:val="24"/>
                <w:szCs w:val="24"/>
                <w:lang w:val="en-US"/>
              </w:rPr>
              <w:t>β</w:t>
            </w:r>
            <w:r w:rsidRPr="00685E57">
              <w:rPr>
                <w:rFonts w:ascii="Times New Roman" w:hAnsi="Times New Roman" w:cs="Times New Roman"/>
                <w:i/>
                <w:sz w:val="24"/>
                <w:szCs w:val="24"/>
                <w:vertAlign w:val="subscript"/>
                <w:lang w:val="en-US"/>
              </w:rPr>
              <w:t>0</w:t>
            </w:r>
          </w:p>
        </w:tc>
        <w:tc>
          <w:tcPr>
            <w:tcW w:w="1857" w:type="dxa"/>
            <w:tcBorders>
              <w:top w:val="single" w:sz="4" w:space="0" w:color="auto"/>
            </w:tcBorders>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18.4060</w:t>
            </w:r>
          </w:p>
        </w:tc>
        <w:tc>
          <w:tcPr>
            <w:tcW w:w="1858" w:type="dxa"/>
            <w:tcBorders>
              <w:top w:val="single" w:sz="4" w:space="0" w:color="auto"/>
            </w:tcBorders>
          </w:tcPr>
          <w:p w:rsidR="00972387" w:rsidRPr="00685E57" w:rsidRDefault="00972387" w:rsidP="00685E57">
            <w:pPr>
              <w:tabs>
                <w:tab w:val="right" w:pos="100"/>
              </w:tabs>
              <w:autoSpaceDE w:val="0"/>
              <w:autoSpaceDN w:val="0"/>
              <w:adjustRightInd w:val="0"/>
              <w:spacing w:line="360" w:lineRule="auto"/>
              <w:jc w:val="center"/>
              <w:rPr>
                <w:rFonts w:ascii="Times New Roman" w:hAnsi="Times New Roman" w:cs="Times New Roman"/>
                <w:sz w:val="24"/>
                <w:szCs w:val="24"/>
                <w:lang w:val="en-US"/>
              </w:rPr>
            </w:pPr>
            <w:r w:rsidRPr="00685E57">
              <w:rPr>
                <w:rFonts w:ascii="Times New Roman" w:hAnsi="Times New Roman" w:cs="Times New Roman"/>
                <w:noProof/>
                <w:sz w:val="24"/>
                <w:szCs w:val="24"/>
                <w:lang w:val="en-US"/>
              </w:rPr>
              <w:t>5.4025</w:t>
            </w:r>
          </w:p>
        </w:tc>
        <w:tc>
          <w:tcPr>
            <w:tcW w:w="1858" w:type="dxa"/>
            <w:tcBorders>
              <w:top w:val="single" w:sz="4" w:space="0" w:color="auto"/>
            </w:tcBorders>
          </w:tcPr>
          <w:p w:rsidR="00972387" w:rsidRPr="00685E57" w:rsidRDefault="00972387" w:rsidP="00685E57">
            <w:pPr>
              <w:tabs>
                <w:tab w:val="right" w:pos="100"/>
              </w:tabs>
              <w:autoSpaceDE w:val="0"/>
              <w:autoSpaceDN w:val="0"/>
              <w:adjustRightInd w:val="0"/>
              <w:spacing w:line="360" w:lineRule="auto"/>
              <w:jc w:val="center"/>
              <w:rPr>
                <w:rFonts w:ascii="Times New Roman" w:hAnsi="Times New Roman" w:cs="Times New Roman"/>
                <w:noProof/>
                <w:sz w:val="24"/>
                <w:szCs w:val="24"/>
                <w:lang w:val="en-US"/>
              </w:rPr>
            </w:pPr>
            <w:r w:rsidRPr="00685E57">
              <w:rPr>
                <w:rFonts w:ascii="Times New Roman" w:hAnsi="Times New Roman" w:cs="Times New Roman"/>
                <w:noProof/>
                <w:sz w:val="24"/>
                <w:szCs w:val="24"/>
                <w:lang w:val="en-US"/>
              </w:rPr>
              <w:t>0.108</w:t>
            </w:r>
            <w:r w:rsidR="00D3618C" w:rsidRPr="00685E57">
              <w:rPr>
                <w:rFonts w:ascii="Times New Roman" w:hAnsi="Times New Roman" w:cs="Times New Roman"/>
                <w:noProof/>
                <w:sz w:val="24"/>
                <w:szCs w:val="24"/>
                <w:lang w:val="en-US"/>
              </w:rPr>
              <w:t>1</w:t>
            </w:r>
          </w:p>
        </w:tc>
        <w:tc>
          <w:tcPr>
            <w:tcW w:w="1822" w:type="dxa"/>
            <w:tcBorders>
              <w:top w:val="single" w:sz="4" w:space="0" w:color="auto"/>
            </w:tcBorders>
          </w:tcPr>
          <w:p w:rsidR="00972387" w:rsidRPr="00685E57" w:rsidRDefault="00972387" w:rsidP="00685E57">
            <w:pPr>
              <w:tabs>
                <w:tab w:val="right" w:pos="100"/>
              </w:tabs>
              <w:autoSpaceDE w:val="0"/>
              <w:autoSpaceDN w:val="0"/>
              <w:adjustRightInd w:val="0"/>
              <w:spacing w:line="360" w:lineRule="auto"/>
              <w:jc w:val="center"/>
              <w:rPr>
                <w:rFonts w:ascii="Times New Roman" w:hAnsi="Times New Roman" w:cs="Times New Roman"/>
                <w:noProof/>
                <w:sz w:val="24"/>
                <w:szCs w:val="24"/>
                <w:lang w:val="en-US"/>
              </w:rPr>
            </w:pPr>
            <w:r w:rsidRPr="00685E57">
              <w:rPr>
                <w:rFonts w:ascii="Times New Roman" w:hAnsi="Times New Roman" w:cs="Times New Roman"/>
                <w:noProof/>
                <w:sz w:val="24"/>
                <w:szCs w:val="24"/>
                <w:lang w:val="en-US"/>
              </w:rPr>
              <w:t>0.060</w:t>
            </w:r>
            <w:r w:rsidR="00923AE0" w:rsidRPr="00685E57">
              <w:rPr>
                <w:rFonts w:ascii="Times New Roman" w:hAnsi="Times New Roman" w:cs="Times New Roman"/>
                <w:noProof/>
                <w:sz w:val="24"/>
                <w:szCs w:val="24"/>
                <w:lang w:val="en-US"/>
              </w:rPr>
              <w:t>6</w:t>
            </w:r>
          </w:p>
        </w:tc>
      </w:tr>
      <w:tr w:rsidR="00972387" w:rsidRPr="00685E57" w:rsidTr="003E759B">
        <w:trPr>
          <w:jc w:val="center"/>
        </w:trPr>
        <w:tc>
          <w:tcPr>
            <w:tcW w:w="1500" w:type="dxa"/>
          </w:tcPr>
          <w:p w:rsidR="00972387" w:rsidRPr="00685E57" w:rsidRDefault="00972387" w:rsidP="00685E57">
            <w:pPr>
              <w:spacing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t>Linear</w:t>
            </w:r>
          </w:p>
        </w:tc>
        <w:tc>
          <w:tcPr>
            <w:tcW w:w="1857" w:type="dxa"/>
          </w:tcPr>
          <w:p w:rsidR="00972387" w:rsidRPr="00685E57" w:rsidRDefault="00972387" w:rsidP="00685E57">
            <w:pPr>
              <w:spacing w:line="360" w:lineRule="auto"/>
              <w:jc w:val="center"/>
              <w:rPr>
                <w:rFonts w:ascii="Times New Roman" w:hAnsi="Times New Roman" w:cs="Times New Roman"/>
                <w:sz w:val="24"/>
                <w:szCs w:val="24"/>
                <w:lang w:val="en-US"/>
              </w:rPr>
            </w:pP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p>
        </w:tc>
        <w:tc>
          <w:tcPr>
            <w:tcW w:w="1822" w:type="dxa"/>
          </w:tcPr>
          <w:p w:rsidR="00972387" w:rsidRPr="00685E57" w:rsidRDefault="00972387" w:rsidP="00685E57">
            <w:pPr>
              <w:spacing w:line="360" w:lineRule="auto"/>
              <w:jc w:val="center"/>
              <w:rPr>
                <w:rFonts w:ascii="Times New Roman" w:hAnsi="Times New Roman" w:cs="Times New Roman"/>
                <w:sz w:val="24"/>
                <w:szCs w:val="24"/>
                <w:lang w:val="en-US"/>
              </w:rPr>
            </w:pPr>
          </w:p>
        </w:tc>
      </w:tr>
      <w:tr w:rsidR="00972387" w:rsidRPr="00685E57" w:rsidTr="003E759B">
        <w:trPr>
          <w:jc w:val="center"/>
        </w:trPr>
        <w:tc>
          <w:tcPr>
            <w:tcW w:w="1500" w:type="dxa"/>
          </w:tcPr>
          <w:p w:rsidR="00972387" w:rsidRPr="00685E57" w:rsidRDefault="00972387" w:rsidP="00685E57">
            <w:pPr>
              <w:spacing w:line="360" w:lineRule="auto"/>
              <w:rPr>
                <w:rFonts w:ascii="Times New Roman" w:hAnsi="Times New Roman" w:cs="Times New Roman"/>
                <w:i/>
                <w:sz w:val="24"/>
                <w:szCs w:val="24"/>
                <w:lang w:val="en-US"/>
              </w:rPr>
            </w:pPr>
            <w:r w:rsidRPr="00685E57">
              <w:rPr>
                <w:rFonts w:ascii="Times New Roman" w:hAnsi="Times New Roman" w:cs="Times New Roman"/>
                <w:i/>
                <w:sz w:val="24"/>
                <w:szCs w:val="24"/>
                <w:lang w:val="en-US"/>
              </w:rPr>
              <w:t>β</w:t>
            </w:r>
            <w:r w:rsidRPr="00685E57">
              <w:rPr>
                <w:rFonts w:ascii="Times New Roman" w:hAnsi="Times New Roman" w:cs="Times New Roman"/>
                <w:i/>
                <w:sz w:val="24"/>
                <w:szCs w:val="24"/>
                <w:vertAlign w:val="subscript"/>
                <w:lang w:val="en-US"/>
              </w:rPr>
              <w:t>1</w:t>
            </w:r>
          </w:p>
        </w:tc>
        <w:tc>
          <w:tcPr>
            <w:tcW w:w="1857"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0.0758</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-1.7838*</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-0.0112</w:t>
            </w:r>
          </w:p>
        </w:tc>
        <w:tc>
          <w:tcPr>
            <w:tcW w:w="1822"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-0.0924*</w:t>
            </w:r>
          </w:p>
        </w:tc>
      </w:tr>
      <w:tr w:rsidR="00972387" w:rsidRPr="00685E57" w:rsidTr="003E759B">
        <w:trPr>
          <w:jc w:val="center"/>
        </w:trPr>
        <w:tc>
          <w:tcPr>
            <w:tcW w:w="1500" w:type="dxa"/>
          </w:tcPr>
          <w:p w:rsidR="00972387" w:rsidRPr="00685E57" w:rsidRDefault="00972387" w:rsidP="00685E57">
            <w:pPr>
              <w:spacing w:line="360" w:lineRule="auto"/>
              <w:rPr>
                <w:rFonts w:ascii="Times New Roman" w:hAnsi="Times New Roman" w:cs="Times New Roman"/>
                <w:i/>
                <w:sz w:val="24"/>
                <w:szCs w:val="24"/>
                <w:lang w:val="en-US"/>
              </w:rPr>
            </w:pPr>
            <w:r w:rsidRPr="00685E57">
              <w:rPr>
                <w:rFonts w:ascii="Times New Roman" w:hAnsi="Times New Roman" w:cs="Times New Roman"/>
                <w:i/>
                <w:sz w:val="24"/>
                <w:szCs w:val="24"/>
                <w:lang w:val="en-US"/>
              </w:rPr>
              <w:t>β</w:t>
            </w:r>
            <w:r w:rsidRPr="00685E57">
              <w:rPr>
                <w:rFonts w:ascii="Times New Roman" w:hAnsi="Times New Roman" w:cs="Times New Roman"/>
                <w:i/>
                <w:sz w:val="24"/>
                <w:szCs w:val="24"/>
                <w:vertAlign w:val="subscript"/>
                <w:lang w:val="en-US"/>
              </w:rPr>
              <w:t>2</w:t>
            </w:r>
          </w:p>
        </w:tc>
        <w:tc>
          <w:tcPr>
            <w:tcW w:w="1857"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-1.3560*</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-1.22</w:t>
            </w:r>
            <w:r w:rsidR="00FF0EEE" w:rsidRPr="00685E57">
              <w:rPr>
                <w:rFonts w:ascii="Times New Roman" w:hAnsi="Times New Roman" w:cs="Times New Roman"/>
                <w:sz w:val="24"/>
                <w:szCs w:val="24"/>
                <w:lang w:val="en-US"/>
              </w:rPr>
              <w:t>80</w:t>
            </w:r>
            <w:r w:rsidRPr="00685E57">
              <w:rPr>
                <w:rFonts w:ascii="Times New Roman" w:hAnsi="Times New Roman" w:cs="Times New Roman"/>
                <w:sz w:val="24"/>
                <w:szCs w:val="24"/>
                <w:lang w:val="en-US"/>
              </w:rPr>
              <w:t>**</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8.2500E-004</w:t>
            </w:r>
          </w:p>
        </w:tc>
        <w:tc>
          <w:tcPr>
            <w:tcW w:w="1822"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-0.0341</w:t>
            </w:r>
          </w:p>
        </w:tc>
      </w:tr>
      <w:tr w:rsidR="00972387" w:rsidRPr="00685E57" w:rsidTr="003E759B">
        <w:trPr>
          <w:jc w:val="center"/>
        </w:trPr>
        <w:tc>
          <w:tcPr>
            <w:tcW w:w="1500" w:type="dxa"/>
          </w:tcPr>
          <w:p w:rsidR="00972387" w:rsidRPr="00685E57" w:rsidRDefault="00972387" w:rsidP="00685E57">
            <w:pPr>
              <w:spacing w:line="360" w:lineRule="auto"/>
              <w:rPr>
                <w:rFonts w:ascii="Times New Roman" w:hAnsi="Times New Roman" w:cs="Times New Roman"/>
                <w:i/>
                <w:sz w:val="24"/>
                <w:szCs w:val="24"/>
                <w:lang w:val="en-US"/>
              </w:rPr>
            </w:pPr>
            <w:r w:rsidRPr="00685E57">
              <w:rPr>
                <w:rFonts w:ascii="Times New Roman" w:hAnsi="Times New Roman" w:cs="Times New Roman"/>
                <w:i/>
                <w:sz w:val="24"/>
                <w:szCs w:val="24"/>
                <w:lang w:val="en-US"/>
              </w:rPr>
              <w:t>β</w:t>
            </w:r>
            <w:r w:rsidRPr="00685E57">
              <w:rPr>
                <w:rFonts w:ascii="Times New Roman" w:hAnsi="Times New Roman" w:cs="Times New Roman"/>
                <w:i/>
                <w:sz w:val="24"/>
                <w:szCs w:val="24"/>
                <w:vertAlign w:val="subscript"/>
                <w:lang w:val="en-US"/>
              </w:rPr>
              <w:t>3</w:t>
            </w:r>
          </w:p>
        </w:tc>
        <w:tc>
          <w:tcPr>
            <w:tcW w:w="1857"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-3.397</w:t>
            </w:r>
            <w:r w:rsidR="00D33475" w:rsidRPr="00685E57">
              <w:rPr>
                <w:rFonts w:ascii="Times New Roman" w:hAnsi="Times New Roman" w:cs="Times New Roman"/>
                <w:sz w:val="24"/>
                <w:szCs w:val="24"/>
                <w:lang w:val="en-US"/>
              </w:rPr>
              <w:t>1</w:t>
            </w:r>
            <w:r w:rsidRPr="00685E57">
              <w:rPr>
                <w:rFonts w:ascii="Times New Roman" w:hAnsi="Times New Roman" w:cs="Times New Roman"/>
                <w:sz w:val="24"/>
                <w:szCs w:val="24"/>
                <w:lang w:val="en-US"/>
              </w:rPr>
              <w:t>*</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-4.3072</w:t>
            </w:r>
            <w:r w:rsidR="00C64E0C" w:rsidRPr="00685E57">
              <w:rPr>
                <w:rFonts w:ascii="Times New Roman" w:hAnsi="Times New Roman" w:cs="Times New Roman"/>
                <w:sz w:val="24"/>
                <w:szCs w:val="24"/>
                <w:lang w:val="en-US"/>
              </w:rPr>
              <w:t>*</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0.042</w:t>
            </w:r>
            <w:r w:rsidR="00D3618C" w:rsidRPr="00685E57">
              <w:rPr>
                <w:rFonts w:ascii="Times New Roman" w:hAnsi="Times New Roman" w:cs="Times New Roman"/>
                <w:sz w:val="24"/>
                <w:szCs w:val="24"/>
                <w:lang w:val="en-US"/>
              </w:rPr>
              <w:t>5</w:t>
            </w:r>
            <w:r w:rsidRPr="00685E57">
              <w:rPr>
                <w:rFonts w:ascii="Times New Roman" w:hAnsi="Times New Roman" w:cs="Times New Roman"/>
                <w:sz w:val="24"/>
                <w:szCs w:val="24"/>
                <w:lang w:val="en-US"/>
              </w:rPr>
              <w:t>*</w:t>
            </w:r>
          </w:p>
        </w:tc>
        <w:tc>
          <w:tcPr>
            <w:tcW w:w="1822"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-0.096</w:t>
            </w:r>
            <w:r w:rsidR="0020639D" w:rsidRPr="00685E57">
              <w:rPr>
                <w:rFonts w:ascii="Times New Roman" w:hAnsi="Times New Roman" w:cs="Times New Roman"/>
                <w:sz w:val="24"/>
                <w:szCs w:val="24"/>
                <w:lang w:val="en-US"/>
              </w:rPr>
              <w:t>6</w:t>
            </w:r>
            <w:r w:rsidRPr="00685E57">
              <w:rPr>
                <w:rFonts w:ascii="Times New Roman" w:hAnsi="Times New Roman" w:cs="Times New Roman"/>
                <w:sz w:val="24"/>
                <w:szCs w:val="24"/>
                <w:lang w:val="en-US"/>
              </w:rPr>
              <w:t>*</w:t>
            </w:r>
          </w:p>
        </w:tc>
      </w:tr>
      <w:tr w:rsidR="00972387" w:rsidRPr="00685E57" w:rsidTr="003E759B">
        <w:trPr>
          <w:jc w:val="center"/>
        </w:trPr>
        <w:tc>
          <w:tcPr>
            <w:tcW w:w="1500" w:type="dxa"/>
          </w:tcPr>
          <w:p w:rsidR="00972387" w:rsidRPr="00685E57" w:rsidRDefault="00972387" w:rsidP="00685E57">
            <w:pPr>
              <w:spacing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t>Cross product</w:t>
            </w:r>
          </w:p>
        </w:tc>
        <w:tc>
          <w:tcPr>
            <w:tcW w:w="1857" w:type="dxa"/>
          </w:tcPr>
          <w:p w:rsidR="00972387" w:rsidRPr="00685E57" w:rsidRDefault="00972387" w:rsidP="00685E57">
            <w:pPr>
              <w:spacing w:line="360" w:lineRule="auto"/>
              <w:jc w:val="center"/>
              <w:rPr>
                <w:rFonts w:ascii="Times New Roman" w:hAnsi="Times New Roman" w:cs="Times New Roman"/>
                <w:sz w:val="24"/>
                <w:szCs w:val="24"/>
                <w:lang w:val="en-US"/>
              </w:rPr>
            </w:pP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p>
        </w:tc>
        <w:tc>
          <w:tcPr>
            <w:tcW w:w="1822" w:type="dxa"/>
          </w:tcPr>
          <w:p w:rsidR="00972387" w:rsidRPr="00685E57" w:rsidRDefault="00972387" w:rsidP="00685E57">
            <w:pPr>
              <w:spacing w:line="360" w:lineRule="auto"/>
              <w:jc w:val="center"/>
              <w:rPr>
                <w:rFonts w:ascii="Times New Roman" w:hAnsi="Times New Roman" w:cs="Times New Roman"/>
                <w:sz w:val="24"/>
                <w:szCs w:val="24"/>
                <w:lang w:val="en-US"/>
              </w:rPr>
            </w:pPr>
          </w:p>
        </w:tc>
      </w:tr>
      <w:tr w:rsidR="00972387" w:rsidRPr="00685E57" w:rsidTr="003E759B">
        <w:trPr>
          <w:jc w:val="center"/>
        </w:trPr>
        <w:tc>
          <w:tcPr>
            <w:tcW w:w="1500" w:type="dxa"/>
          </w:tcPr>
          <w:p w:rsidR="00972387" w:rsidRPr="00685E57" w:rsidRDefault="00972387" w:rsidP="00685E57">
            <w:pPr>
              <w:spacing w:line="360" w:lineRule="auto"/>
              <w:rPr>
                <w:rFonts w:ascii="Times New Roman" w:hAnsi="Times New Roman" w:cs="Times New Roman"/>
                <w:i/>
                <w:sz w:val="24"/>
                <w:szCs w:val="24"/>
                <w:lang w:val="en-US"/>
              </w:rPr>
            </w:pPr>
            <w:r w:rsidRPr="00685E57">
              <w:rPr>
                <w:rFonts w:ascii="Times New Roman" w:hAnsi="Times New Roman" w:cs="Times New Roman"/>
                <w:i/>
                <w:sz w:val="24"/>
                <w:szCs w:val="24"/>
                <w:lang w:val="en-US"/>
              </w:rPr>
              <w:t>β</w:t>
            </w:r>
            <w:r w:rsidRPr="00685E57">
              <w:rPr>
                <w:rFonts w:ascii="Times New Roman" w:hAnsi="Times New Roman" w:cs="Times New Roman"/>
                <w:i/>
                <w:sz w:val="24"/>
                <w:szCs w:val="24"/>
                <w:vertAlign w:val="subscript"/>
                <w:lang w:val="en-US"/>
              </w:rPr>
              <w:t>12</w:t>
            </w:r>
          </w:p>
        </w:tc>
        <w:tc>
          <w:tcPr>
            <w:tcW w:w="1857"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1.2521</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-0.272</w:t>
            </w:r>
            <w:r w:rsidR="00FF0EEE" w:rsidRPr="00685E57">
              <w:rPr>
                <w:rFonts w:ascii="Times New Roman" w:hAnsi="Times New Roman" w:cs="Times New Roman"/>
                <w:sz w:val="24"/>
                <w:szCs w:val="24"/>
                <w:lang w:val="en-US"/>
              </w:rPr>
              <w:t>3</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-7.9425E-003</w:t>
            </w:r>
          </w:p>
        </w:tc>
        <w:tc>
          <w:tcPr>
            <w:tcW w:w="1822"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-7.59</w:t>
            </w:r>
            <w:r w:rsidR="0020639D" w:rsidRPr="00685E57">
              <w:rPr>
                <w:rFonts w:ascii="Times New Roman" w:hAnsi="Times New Roman" w:cs="Times New Roman"/>
                <w:sz w:val="24"/>
                <w:szCs w:val="24"/>
                <w:lang w:val="en-US"/>
              </w:rPr>
              <w:t>80</w:t>
            </w:r>
            <w:r w:rsidRPr="00685E57">
              <w:rPr>
                <w:rFonts w:ascii="Times New Roman" w:hAnsi="Times New Roman" w:cs="Times New Roman"/>
                <w:sz w:val="24"/>
                <w:szCs w:val="24"/>
                <w:lang w:val="en-US"/>
              </w:rPr>
              <w:t>E-003</w:t>
            </w:r>
          </w:p>
        </w:tc>
      </w:tr>
      <w:tr w:rsidR="00972387" w:rsidRPr="00685E57" w:rsidTr="003E759B">
        <w:trPr>
          <w:jc w:val="center"/>
        </w:trPr>
        <w:tc>
          <w:tcPr>
            <w:tcW w:w="1500" w:type="dxa"/>
          </w:tcPr>
          <w:p w:rsidR="00972387" w:rsidRPr="00685E57" w:rsidRDefault="00972387" w:rsidP="00685E57">
            <w:pPr>
              <w:spacing w:line="360" w:lineRule="auto"/>
              <w:rPr>
                <w:rFonts w:ascii="Times New Roman" w:hAnsi="Times New Roman" w:cs="Times New Roman"/>
                <w:i/>
                <w:sz w:val="24"/>
                <w:szCs w:val="24"/>
                <w:lang w:val="en-US"/>
              </w:rPr>
            </w:pPr>
            <w:r w:rsidRPr="00685E57">
              <w:rPr>
                <w:rFonts w:ascii="Times New Roman" w:hAnsi="Times New Roman" w:cs="Times New Roman"/>
                <w:i/>
                <w:sz w:val="24"/>
                <w:szCs w:val="24"/>
                <w:lang w:val="en-US"/>
              </w:rPr>
              <w:t>β</w:t>
            </w:r>
            <w:r w:rsidRPr="00685E57">
              <w:rPr>
                <w:rFonts w:ascii="Times New Roman" w:hAnsi="Times New Roman" w:cs="Times New Roman"/>
                <w:i/>
                <w:sz w:val="24"/>
                <w:szCs w:val="24"/>
                <w:vertAlign w:val="subscript"/>
                <w:lang w:val="en-US"/>
              </w:rPr>
              <w:t>13</w:t>
            </w:r>
          </w:p>
        </w:tc>
        <w:tc>
          <w:tcPr>
            <w:tcW w:w="1857"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4.042</w:t>
            </w:r>
            <w:r w:rsidR="00C52150" w:rsidRPr="00685E57">
              <w:rPr>
                <w:rFonts w:ascii="Times New Roman" w:hAnsi="Times New Roman" w:cs="Times New Roman"/>
                <w:sz w:val="24"/>
                <w:szCs w:val="24"/>
                <w:lang w:val="en-US"/>
              </w:rPr>
              <w:t>8</w:t>
            </w:r>
            <w:r w:rsidRPr="00685E57">
              <w:rPr>
                <w:rFonts w:ascii="Times New Roman" w:hAnsi="Times New Roman" w:cs="Times New Roman"/>
                <w:sz w:val="24"/>
                <w:szCs w:val="24"/>
                <w:lang w:val="en-US"/>
              </w:rPr>
              <w:t>*</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2.074</w:t>
            </w:r>
            <w:r w:rsidR="00FF0EEE" w:rsidRPr="00685E57">
              <w:rPr>
                <w:rFonts w:ascii="Times New Roman" w:hAnsi="Times New Roman" w:cs="Times New Roman"/>
                <w:sz w:val="24"/>
                <w:szCs w:val="24"/>
                <w:lang w:val="en-US"/>
              </w:rPr>
              <w:t>3</w:t>
            </w:r>
            <w:r w:rsidRPr="00685E57">
              <w:rPr>
                <w:rFonts w:ascii="Times New Roman" w:hAnsi="Times New Roman" w:cs="Times New Roman"/>
                <w:sz w:val="24"/>
                <w:szCs w:val="24"/>
                <w:lang w:val="en-US"/>
              </w:rPr>
              <w:t>*</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-7.6975E-003</w:t>
            </w:r>
          </w:p>
        </w:tc>
        <w:tc>
          <w:tcPr>
            <w:tcW w:w="1822"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-0.0663</w:t>
            </w:r>
          </w:p>
        </w:tc>
      </w:tr>
      <w:tr w:rsidR="00972387" w:rsidRPr="00685E57" w:rsidTr="003E759B">
        <w:trPr>
          <w:jc w:val="center"/>
        </w:trPr>
        <w:tc>
          <w:tcPr>
            <w:tcW w:w="1500" w:type="dxa"/>
          </w:tcPr>
          <w:p w:rsidR="00972387" w:rsidRPr="00685E57" w:rsidRDefault="00972387" w:rsidP="00685E57">
            <w:pPr>
              <w:spacing w:line="360" w:lineRule="auto"/>
              <w:rPr>
                <w:rFonts w:ascii="Times New Roman" w:hAnsi="Times New Roman" w:cs="Times New Roman"/>
                <w:i/>
                <w:sz w:val="24"/>
                <w:szCs w:val="24"/>
                <w:lang w:val="en-US"/>
              </w:rPr>
            </w:pPr>
            <w:r w:rsidRPr="00685E57">
              <w:rPr>
                <w:rFonts w:ascii="Times New Roman" w:hAnsi="Times New Roman" w:cs="Times New Roman"/>
                <w:i/>
                <w:sz w:val="24"/>
                <w:szCs w:val="24"/>
                <w:lang w:val="en-US"/>
              </w:rPr>
              <w:t>β</w:t>
            </w:r>
            <w:r w:rsidRPr="00685E57">
              <w:rPr>
                <w:rFonts w:ascii="Times New Roman" w:hAnsi="Times New Roman" w:cs="Times New Roman"/>
                <w:i/>
                <w:sz w:val="24"/>
                <w:szCs w:val="24"/>
                <w:vertAlign w:val="subscript"/>
                <w:lang w:val="en-US"/>
              </w:rPr>
              <w:t>23</w:t>
            </w:r>
          </w:p>
        </w:tc>
        <w:tc>
          <w:tcPr>
            <w:tcW w:w="1857"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0.5278</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0.727</w:t>
            </w:r>
            <w:r w:rsidR="00226E6C" w:rsidRPr="00685E57">
              <w:rPr>
                <w:rFonts w:ascii="Times New Roman" w:hAnsi="Times New Roman" w:cs="Times New Roman"/>
                <w:sz w:val="24"/>
                <w:szCs w:val="24"/>
                <w:lang w:val="en-US"/>
              </w:rPr>
              <w:t>3</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1.6225E-003</w:t>
            </w:r>
          </w:p>
        </w:tc>
        <w:tc>
          <w:tcPr>
            <w:tcW w:w="1822"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0.0905**</w:t>
            </w:r>
          </w:p>
        </w:tc>
      </w:tr>
      <w:tr w:rsidR="00972387" w:rsidRPr="00685E57" w:rsidTr="003E759B">
        <w:trPr>
          <w:jc w:val="center"/>
        </w:trPr>
        <w:tc>
          <w:tcPr>
            <w:tcW w:w="1500" w:type="dxa"/>
          </w:tcPr>
          <w:p w:rsidR="00972387" w:rsidRPr="00685E57" w:rsidRDefault="00972387" w:rsidP="00685E57">
            <w:pPr>
              <w:spacing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t>Quadratic</w:t>
            </w:r>
          </w:p>
        </w:tc>
        <w:tc>
          <w:tcPr>
            <w:tcW w:w="1857" w:type="dxa"/>
          </w:tcPr>
          <w:p w:rsidR="00972387" w:rsidRPr="00685E57" w:rsidRDefault="00972387" w:rsidP="00685E57">
            <w:pPr>
              <w:spacing w:line="360" w:lineRule="auto"/>
              <w:jc w:val="center"/>
              <w:rPr>
                <w:rFonts w:ascii="Times New Roman" w:hAnsi="Times New Roman" w:cs="Times New Roman"/>
                <w:sz w:val="24"/>
                <w:szCs w:val="24"/>
                <w:lang w:val="en-US"/>
              </w:rPr>
            </w:pP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p>
        </w:tc>
        <w:tc>
          <w:tcPr>
            <w:tcW w:w="1822" w:type="dxa"/>
          </w:tcPr>
          <w:p w:rsidR="00972387" w:rsidRPr="00685E57" w:rsidRDefault="00972387" w:rsidP="00685E57">
            <w:pPr>
              <w:spacing w:line="360" w:lineRule="auto"/>
              <w:jc w:val="center"/>
              <w:rPr>
                <w:rFonts w:ascii="Times New Roman" w:hAnsi="Times New Roman" w:cs="Times New Roman"/>
                <w:sz w:val="24"/>
                <w:szCs w:val="24"/>
                <w:lang w:val="en-US"/>
              </w:rPr>
            </w:pPr>
          </w:p>
        </w:tc>
      </w:tr>
      <w:tr w:rsidR="00972387" w:rsidRPr="00685E57" w:rsidTr="003E759B">
        <w:trPr>
          <w:jc w:val="center"/>
        </w:trPr>
        <w:tc>
          <w:tcPr>
            <w:tcW w:w="1500" w:type="dxa"/>
          </w:tcPr>
          <w:p w:rsidR="00972387" w:rsidRPr="00685E57" w:rsidRDefault="00972387" w:rsidP="00685E57">
            <w:pPr>
              <w:spacing w:line="360" w:lineRule="auto"/>
              <w:rPr>
                <w:rFonts w:ascii="Times New Roman" w:hAnsi="Times New Roman" w:cs="Times New Roman"/>
                <w:i/>
                <w:sz w:val="24"/>
                <w:szCs w:val="24"/>
                <w:lang w:val="en-US"/>
              </w:rPr>
            </w:pPr>
            <w:r w:rsidRPr="00685E57">
              <w:rPr>
                <w:rFonts w:ascii="Times New Roman" w:hAnsi="Times New Roman" w:cs="Times New Roman"/>
                <w:i/>
                <w:sz w:val="24"/>
                <w:szCs w:val="24"/>
                <w:lang w:val="en-US"/>
              </w:rPr>
              <w:t>β</w:t>
            </w:r>
            <w:r w:rsidRPr="00685E57">
              <w:rPr>
                <w:rFonts w:ascii="Times New Roman" w:hAnsi="Times New Roman" w:cs="Times New Roman"/>
                <w:i/>
                <w:sz w:val="24"/>
                <w:szCs w:val="24"/>
                <w:vertAlign w:val="subscript"/>
                <w:lang w:val="en-US"/>
              </w:rPr>
              <w:t>11</w:t>
            </w:r>
          </w:p>
        </w:tc>
        <w:tc>
          <w:tcPr>
            <w:tcW w:w="1857"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2.3985*</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5.3594*</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-0.018</w:t>
            </w:r>
            <w:r w:rsidR="00D3618C" w:rsidRPr="00685E57">
              <w:rPr>
                <w:rFonts w:ascii="Times New Roman" w:hAnsi="Times New Roman" w:cs="Times New Roman"/>
                <w:sz w:val="24"/>
                <w:szCs w:val="24"/>
                <w:lang w:val="en-US"/>
              </w:rPr>
              <w:t>5</w:t>
            </w:r>
          </w:p>
        </w:tc>
        <w:tc>
          <w:tcPr>
            <w:tcW w:w="1822"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0.115</w:t>
            </w:r>
            <w:r w:rsidR="0020639D" w:rsidRPr="00685E57">
              <w:rPr>
                <w:rFonts w:ascii="Times New Roman" w:hAnsi="Times New Roman" w:cs="Times New Roman"/>
                <w:sz w:val="24"/>
                <w:szCs w:val="24"/>
                <w:lang w:val="en-US"/>
              </w:rPr>
              <w:t>4</w:t>
            </w:r>
            <w:r w:rsidRPr="00685E57">
              <w:rPr>
                <w:rFonts w:ascii="Times New Roman" w:hAnsi="Times New Roman" w:cs="Times New Roman"/>
                <w:sz w:val="24"/>
                <w:szCs w:val="24"/>
                <w:lang w:val="en-US"/>
              </w:rPr>
              <w:t>*</w:t>
            </w:r>
          </w:p>
        </w:tc>
      </w:tr>
      <w:tr w:rsidR="00972387" w:rsidRPr="00685E57" w:rsidTr="003E759B">
        <w:trPr>
          <w:jc w:val="center"/>
        </w:trPr>
        <w:tc>
          <w:tcPr>
            <w:tcW w:w="1500" w:type="dxa"/>
          </w:tcPr>
          <w:p w:rsidR="00972387" w:rsidRPr="00685E57" w:rsidRDefault="00972387" w:rsidP="00685E57">
            <w:pPr>
              <w:spacing w:line="360" w:lineRule="auto"/>
              <w:rPr>
                <w:rFonts w:ascii="Times New Roman" w:hAnsi="Times New Roman" w:cs="Times New Roman"/>
                <w:i/>
                <w:sz w:val="24"/>
                <w:szCs w:val="24"/>
                <w:lang w:val="en-US"/>
              </w:rPr>
            </w:pPr>
            <w:r w:rsidRPr="00685E57">
              <w:rPr>
                <w:rFonts w:ascii="Times New Roman" w:hAnsi="Times New Roman" w:cs="Times New Roman"/>
                <w:i/>
                <w:sz w:val="24"/>
                <w:szCs w:val="24"/>
                <w:lang w:val="en-US"/>
              </w:rPr>
              <w:t>β</w:t>
            </w:r>
            <w:r w:rsidRPr="00685E57">
              <w:rPr>
                <w:rFonts w:ascii="Times New Roman" w:hAnsi="Times New Roman" w:cs="Times New Roman"/>
                <w:i/>
                <w:sz w:val="24"/>
                <w:szCs w:val="24"/>
                <w:vertAlign w:val="subscript"/>
                <w:lang w:val="en-US"/>
              </w:rPr>
              <w:t>22</w:t>
            </w:r>
          </w:p>
        </w:tc>
        <w:tc>
          <w:tcPr>
            <w:tcW w:w="1857"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0.725</w:t>
            </w:r>
            <w:r w:rsidR="00CF7EFB" w:rsidRPr="00685E57">
              <w:rPr>
                <w:rFonts w:ascii="Times New Roman" w:hAnsi="Times New Roman" w:cs="Times New Roman"/>
                <w:sz w:val="24"/>
                <w:szCs w:val="24"/>
                <w:lang w:val="en-US"/>
              </w:rPr>
              <w:t>3</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0.086</w:t>
            </w:r>
            <w:r w:rsidR="00226E6C" w:rsidRPr="00685E57">
              <w:rPr>
                <w:rFonts w:ascii="Times New Roman" w:hAnsi="Times New Roman" w:cs="Times New Roman"/>
                <w:sz w:val="24"/>
                <w:szCs w:val="24"/>
                <w:lang w:val="en-US"/>
              </w:rPr>
              <w:t>4</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-0.011</w:t>
            </w:r>
            <w:r w:rsidR="00D3618C" w:rsidRPr="00685E57">
              <w:rPr>
                <w:rFonts w:ascii="Times New Roman" w:hAnsi="Times New Roman" w:cs="Times New Roman"/>
                <w:sz w:val="24"/>
                <w:szCs w:val="24"/>
                <w:lang w:val="en-US"/>
              </w:rPr>
              <w:t>2</w:t>
            </w:r>
          </w:p>
        </w:tc>
        <w:tc>
          <w:tcPr>
            <w:tcW w:w="1822"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0.010</w:t>
            </w:r>
            <w:r w:rsidR="0020639D" w:rsidRPr="00685E57">
              <w:rPr>
                <w:rFonts w:ascii="Times New Roman" w:hAnsi="Times New Roman" w:cs="Times New Roman"/>
                <w:sz w:val="24"/>
                <w:szCs w:val="24"/>
                <w:lang w:val="en-US"/>
              </w:rPr>
              <w:t>7</w:t>
            </w:r>
          </w:p>
        </w:tc>
      </w:tr>
      <w:tr w:rsidR="00972387" w:rsidRPr="00685E57" w:rsidTr="003E759B">
        <w:trPr>
          <w:jc w:val="center"/>
        </w:trPr>
        <w:tc>
          <w:tcPr>
            <w:tcW w:w="1500" w:type="dxa"/>
          </w:tcPr>
          <w:p w:rsidR="00972387" w:rsidRPr="00685E57" w:rsidRDefault="00972387" w:rsidP="00685E57">
            <w:pPr>
              <w:spacing w:line="360" w:lineRule="auto"/>
              <w:rPr>
                <w:rFonts w:ascii="Times New Roman" w:hAnsi="Times New Roman" w:cs="Times New Roman"/>
                <w:i/>
                <w:sz w:val="24"/>
                <w:szCs w:val="24"/>
                <w:lang w:val="en-US"/>
              </w:rPr>
            </w:pPr>
            <w:r w:rsidRPr="00685E57">
              <w:rPr>
                <w:rFonts w:ascii="Times New Roman" w:hAnsi="Times New Roman" w:cs="Times New Roman"/>
                <w:i/>
                <w:sz w:val="24"/>
                <w:szCs w:val="24"/>
                <w:lang w:val="en-US"/>
              </w:rPr>
              <w:t>β</w:t>
            </w:r>
            <w:r w:rsidRPr="00685E57">
              <w:rPr>
                <w:rFonts w:ascii="Times New Roman" w:hAnsi="Times New Roman" w:cs="Times New Roman"/>
                <w:i/>
                <w:sz w:val="24"/>
                <w:szCs w:val="24"/>
                <w:vertAlign w:val="subscript"/>
                <w:lang w:val="en-US"/>
              </w:rPr>
              <w:t>33</w:t>
            </w:r>
          </w:p>
        </w:tc>
        <w:tc>
          <w:tcPr>
            <w:tcW w:w="1857"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1.0004</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2.9465*</w:t>
            </w:r>
          </w:p>
        </w:tc>
        <w:tc>
          <w:tcPr>
            <w:tcW w:w="1858"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-0.027</w:t>
            </w:r>
            <w:r w:rsidR="00D3618C" w:rsidRPr="00685E57">
              <w:rPr>
                <w:rFonts w:ascii="Times New Roman" w:hAnsi="Times New Roman" w:cs="Times New Roman"/>
                <w:sz w:val="24"/>
                <w:szCs w:val="24"/>
                <w:lang w:val="en-US"/>
              </w:rPr>
              <w:t>6</w:t>
            </w:r>
            <w:r w:rsidRPr="00685E57">
              <w:rPr>
                <w:rFonts w:ascii="Times New Roman" w:hAnsi="Times New Roman" w:cs="Times New Roman"/>
                <w:sz w:val="24"/>
                <w:szCs w:val="24"/>
                <w:lang w:val="en-US"/>
              </w:rPr>
              <w:t>**</w:t>
            </w:r>
          </w:p>
        </w:tc>
        <w:tc>
          <w:tcPr>
            <w:tcW w:w="1822" w:type="dxa"/>
          </w:tcPr>
          <w:p w:rsidR="00972387" w:rsidRPr="00685E57" w:rsidRDefault="0097238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0.090</w:t>
            </w:r>
            <w:r w:rsidR="0020639D" w:rsidRPr="00685E57">
              <w:rPr>
                <w:rFonts w:ascii="Times New Roman" w:hAnsi="Times New Roman" w:cs="Times New Roman"/>
                <w:sz w:val="24"/>
                <w:szCs w:val="24"/>
                <w:lang w:val="en-US"/>
              </w:rPr>
              <w:t>1</w:t>
            </w:r>
            <w:r w:rsidRPr="00685E57">
              <w:rPr>
                <w:rFonts w:ascii="Times New Roman" w:hAnsi="Times New Roman" w:cs="Times New Roman"/>
                <w:sz w:val="24"/>
                <w:szCs w:val="24"/>
                <w:lang w:val="en-US"/>
              </w:rPr>
              <w:t>**</w:t>
            </w:r>
          </w:p>
        </w:tc>
      </w:tr>
      <w:tr w:rsidR="00037442" w:rsidRPr="00685E57" w:rsidTr="003E759B">
        <w:trPr>
          <w:jc w:val="center"/>
        </w:trPr>
        <w:tc>
          <w:tcPr>
            <w:tcW w:w="1500" w:type="dxa"/>
          </w:tcPr>
          <w:p w:rsidR="00037442" w:rsidRPr="00685E57" w:rsidRDefault="00037442" w:rsidP="00685E57">
            <w:pPr>
              <w:spacing w:line="360" w:lineRule="auto"/>
              <w:rPr>
                <w:rFonts w:ascii="Times New Roman" w:hAnsi="Times New Roman" w:cs="Times New Roman"/>
                <w:sz w:val="24"/>
                <w:szCs w:val="24"/>
                <w:lang w:val="en-US"/>
              </w:rPr>
            </w:pPr>
            <w:r w:rsidRPr="00685E57">
              <w:rPr>
                <w:rFonts w:ascii="Times New Roman" w:hAnsi="Times New Roman" w:cs="Times New Roman"/>
                <w:i/>
                <w:sz w:val="24"/>
                <w:szCs w:val="24"/>
                <w:lang w:val="en-US"/>
              </w:rPr>
              <w:t>R</w:t>
            </w:r>
            <w:r w:rsidRPr="00685E57">
              <w:rPr>
                <w:rFonts w:ascii="Times New Roman" w:hAnsi="Times New Roman" w:cs="Times New Roman"/>
                <w:sz w:val="24"/>
                <w:szCs w:val="24"/>
                <w:vertAlign w:val="superscript"/>
                <w:lang w:val="en-US"/>
              </w:rPr>
              <w:t>2</w:t>
            </w:r>
            <w:r w:rsidR="002F056D" w:rsidRPr="00685E57">
              <w:rPr>
                <w:rFonts w:ascii="Times New Roman" w:hAnsi="Times New Roman" w:cs="Times New Roman"/>
                <w:sz w:val="24"/>
                <w:szCs w:val="24"/>
                <w:vertAlign w:val="superscript"/>
                <w:lang w:val="en-US"/>
              </w:rPr>
              <w:t>a</w:t>
            </w:r>
          </w:p>
        </w:tc>
        <w:tc>
          <w:tcPr>
            <w:tcW w:w="1857" w:type="dxa"/>
          </w:tcPr>
          <w:p w:rsidR="00037442" w:rsidRPr="00685E57" w:rsidRDefault="00E81A1C"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0.9629</w:t>
            </w:r>
          </w:p>
        </w:tc>
        <w:tc>
          <w:tcPr>
            <w:tcW w:w="1858" w:type="dxa"/>
          </w:tcPr>
          <w:p w:rsidR="00037442" w:rsidRPr="00685E57" w:rsidRDefault="009A7C7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0.9682</w:t>
            </w:r>
          </w:p>
        </w:tc>
        <w:tc>
          <w:tcPr>
            <w:tcW w:w="1858" w:type="dxa"/>
          </w:tcPr>
          <w:p w:rsidR="00037442" w:rsidRPr="00685E57" w:rsidRDefault="009A7C7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0.8970</w:t>
            </w:r>
          </w:p>
        </w:tc>
        <w:tc>
          <w:tcPr>
            <w:tcW w:w="1822" w:type="dxa"/>
          </w:tcPr>
          <w:p w:rsidR="00037442" w:rsidRPr="00685E57" w:rsidRDefault="009C4BB2"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0.8959</w:t>
            </w:r>
          </w:p>
        </w:tc>
      </w:tr>
      <w:tr w:rsidR="00037442" w:rsidRPr="00685E57" w:rsidTr="003E759B">
        <w:trPr>
          <w:jc w:val="center"/>
        </w:trPr>
        <w:tc>
          <w:tcPr>
            <w:tcW w:w="1500" w:type="dxa"/>
          </w:tcPr>
          <w:p w:rsidR="00037442" w:rsidRPr="00685E57" w:rsidRDefault="00037442" w:rsidP="00685E57">
            <w:pPr>
              <w:spacing w:line="360" w:lineRule="auto"/>
              <w:rPr>
                <w:rFonts w:ascii="Times New Roman" w:hAnsi="Times New Roman" w:cs="Times New Roman"/>
                <w:sz w:val="24"/>
                <w:szCs w:val="24"/>
                <w:lang w:val="en-US"/>
              </w:rPr>
            </w:pPr>
            <w:r w:rsidRPr="00685E57">
              <w:rPr>
                <w:rFonts w:ascii="Times New Roman" w:hAnsi="Times New Roman" w:cs="Times New Roman"/>
                <w:sz w:val="24"/>
                <w:szCs w:val="24"/>
                <w:lang w:val="en-US"/>
              </w:rPr>
              <w:t>CV</w:t>
            </w:r>
            <w:r w:rsidR="002F056D" w:rsidRPr="00685E57">
              <w:rPr>
                <w:rFonts w:ascii="Times New Roman" w:hAnsi="Times New Roman" w:cs="Times New Roman"/>
                <w:sz w:val="24"/>
                <w:szCs w:val="24"/>
                <w:vertAlign w:val="superscript"/>
                <w:lang w:val="en-US"/>
              </w:rPr>
              <w:t>b</w:t>
            </w:r>
          </w:p>
        </w:tc>
        <w:tc>
          <w:tcPr>
            <w:tcW w:w="1857" w:type="dxa"/>
          </w:tcPr>
          <w:p w:rsidR="00037442" w:rsidRPr="00685E57" w:rsidRDefault="00E81A1C"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6.09</w:t>
            </w:r>
            <w:r w:rsidR="00D43E17" w:rsidRPr="00685E57">
              <w:rPr>
                <w:rFonts w:ascii="Times New Roman" w:hAnsi="Times New Roman" w:cs="Times New Roman"/>
                <w:sz w:val="24"/>
                <w:szCs w:val="24"/>
                <w:lang w:val="en-US"/>
              </w:rPr>
              <w:t>00</w:t>
            </w:r>
          </w:p>
        </w:tc>
        <w:tc>
          <w:tcPr>
            <w:tcW w:w="1858" w:type="dxa"/>
          </w:tcPr>
          <w:p w:rsidR="00037442" w:rsidRPr="00685E57" w:rsidRDefault="009A7C7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15.04</w:t>
            </w:r>
            <w:r w:rsidR="00226E6C" w:rsidRPr="00685E57">
              <w:rPr>
                <w:rFonts w:ascii="Times New Roman" w:hAnsi="Times New Roman" w:cs="Times New Roman"/>
                <w:sz w:val="24"/>
                <w:szCs w:val="24"/>
                <w:lang w:val="en-US"/>
              </w:rPr>
              <w:t>00</w:t>
            </w:r>
          </w:p>
        </w:tc>
        <w:tc>
          <w:tcPr>
            <w:tcW w:w="1858" w:type="dxa"/>
          </w:tcPr>
          <w:p w:rsidR="00037442" w:rsidRPr="00685E57" w:rsidRDefault="009A7C7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27.62</w:t>
            </w:r>
            <w:r w:rsidR="00D3618C" w:rsidRPr="00685E57">
              <w:rPr>
                <w:rFonts w:ascii="Times New Roman" w:hAnsi="Times New Roman" w:cs="Times New Roman"/>
                <w:sz w:val="24"/>
                <w:szCs w:val="24"/>
                <w:lang w:val="en-US"/>
              </w:rPr>
              <w:t>00</w:t>
            </w:r>
          </w:p>
        </w:tc>
        <w:tc>
          <w:tcPr>
            <w:tcW w:w="1822" w:type="dxa"/>
          </w:tcPr>
          <w:p w:rsidR="00037442" w:rsidRPr="00685E57" w:rsidRDefault="009C4BB2"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45.60</w:t>
            </w:r>
            <w:r w:rsidR="0020639D" w:rsidRPr="00685E57">
              <w:rPr>
                <w:rFonts w:ascii="Times New Roman" w:hAnsi="Times New Roman" w:cs="Times New Roman"/>
                <w:sz w:val="24"/>
                <w:szCs w:val="24"/>
                <w:lang w:val="en-US"/>
              </w:rPr>
              <w:t>00</w:t>
            </w:r>
          </w:p>
        </w:tc>
      </w:tr>
      <w:tr w:rsidR="00037442" w:rsidRPr="00685E57" w:rsidTr="003E759B">
        <w:trPr>
          <w:jc w:val="center"/>
        </w:trPr>
        <w:tc>
          <w:tcPr>
            <w:tcW w:w="1500" w:type="dxa"/>
          </w:tcPr>
          <w:p w:rsidR="00037442" w:rsidRPr="00685E57" w:rsidRDefault="00037442" w:rsidP="00685E57">
            <w:pPr>
              <w:spacing w:line="360" w:lineRule="auto"/>
              <w:rPr>
                <w:rFonts w:ascii="Times New Roman" w:hAnsi="Times New Roman" w:cs="Times New Roman"/>
                <w:sz w:val="24"/>
                <w:szCs w:val="24"/>
                <w:lang w:val="en-US"/>
              </w:rPr>
            </w:pPr>
            <w:r w:rsidRPr="00685E57">
              <w:rPr>
                <w:rFonts w:ascii="Times New Roman" w:hAnsi="Times New Roman" w:cs="Times New Roman"/>
                <w:i/>
                <w:sz w:val="24"/>
                <w:szCs w:val="24"/>
                <w:lang w:val="en-US"/>
              </w:rPr>
              <w:t>p</w:t>
            </w:r>
            <w:r w:rsidRPr="00685E57">
              <w:rPr>
                <w:rFonts w:ascii="Times New Roman" w:hAnsi="Times New Roman" w:cs="Times New Roman"/>
                <w:i/>
                <w:sz w:val="24"/>
                <w:szCs w:val="24"/>
                <w:vertAlign w:val="subscript"/>
                <w:lang w:val="en-US"/>
              </w:rPr>
              <w:t>m</w:t>
            </w:r>
            <w:r w:rsidRPr="00685E57">
              <w:rPr>
                <w:rFonts w:ascii="Times New Roman" w:hAnsi="Times New Roman" w:cs="Times New Roman"/>
                <w:sz w:val="24"/>
                <w:szCs w:val="24"/>
                <w:vertAlign w:val="subscript"/>
                <w:lang w:val="en-US"/>
              </w:rPr>
              <w:t xml:space="preserve"> </w:t>
            </w:r>
            <w:r w:rsidR="002F056D" w:rsidRPr="00685E57">
              <w:rPr>
                <w:rFonts w:ascii="Times New Roman" w:hAnsi="Times New Roman" w:cs="Times New Roman"/>
                <w:sz w:val="24"/>
                <w:szCs w:val="24"/>
                <w:lang w:val="en-US"/>
              </w:rPr>
              <w:t>–</w:t>
            </w:r>
            <w:r w:rsidRPr="00685E57">
              <w:rPr>
                <w:rFonts w:ascii="Times New Roman" w:hAnsi="Times New Roman" w:cs="Times New Roman"/>
                <w:sz w:val="24"/>
                <w:szCs w:val="24"/>
                <w:lang w:val="en-US"/>
              </w:rPr>
              <w:t>Value</w:t>
            </w:r>
            <w:r w:rsidR="002F056D" w:rsidRPr="00685E57">
              <w:rPr>
                <w:rFonts w:ascii="Times New Roman" w:hAnsi="Times New Roman" w:cs="Times New Roman"/>
                <w:sz w:val="24"/>
                <w:szCs w:val="24"/>
                <w:vertAlign w:val="superscript"/>
                <w:lang w:val="en-US"/>
              </w:rPr>
              <w:t>c</w:t>
            </w:r>
          </w:p>
        </w:tc>
        <w:tc>
          <w:tcPr>
            <w:tcW w:w="1857" w:type="dxa"/>
          </w:tcPr>
          <w:p w:rsidR="00037442" w:rsidRPr="00685E57" w:rsidRDefault="002B6C9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&lt;0.005</w:t>
            </w:r>
            <w:r w:rsidR="00D43E17" w:rsidRPr="00685E57">
              <w:rPr>
                <w:rFonts w:ascii="Times New Roman" w:hAnsi="Times New Roman" w:cs="Times New Roman"/>
                <w:sz w:val="24"/>
                <w:szCs w:val="24"/>
                <w:lang w:val="en-US"/>
              </w:rPr>
              <w:t>0</w:t>
            </w:r>
          </w:p>
        </w:tc>
        <w:tc>
          <w:tcPr>
            <w:tcW w:w="1858" w:type="dxa"/>
          </w:tcPr>
          <w:p w:rsidR="00037442" w:rsidRPr="00685E57" w:rsidRDefault="002B6C9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&lt;0.005</w:t>
            </w:r>
            <w:r w:rsidR="00226E6C" w:rsidRPr="00685E57">
              <w:rPr>
                <w:rFonts w:ascii="Times New Roman" w:hAnsi="Times New Roman" w:cs="Times New Roman"/>
                <w:sz w:val="24"/>
                <w:szCs w:val="24"/>
                <w:lang w:val="en-US"/>
              </w:rPr>
              <w:t>0</w:t>
            </w:r>
          </w:p>
        </w:tc>
        <w:tc>
          <w:tcPr>
            <w:tcW w:w="1858" w:type="dxa"/>
          </w:tcPr>
          <w:p w:rsidR="00037442" w:rsidRPr="00685E57" w:rsidRDefault="002B6C9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&lt;</w:t>
            </w:r>
            <w:r w:rsidR="009C4BB2" w:rsidRPr="00685E57">
              <w:rPr>
                <w:rFonts w:ascii="Times New Roman" w:hAnsi="Times New Roman" w:cs="Times New Roman"/>
                <w:sz w:val="24"/>
                <w:szCs w:val="24"/>
                <w:lang w:val="en-US"/>
              </w:rPr>
              <w:t>0.0</w:t>
            </w:r>
            <w:r w:rsidRPr="00685E57">
              <w:rPr>
                <w:rFonts w:ascii="Times New Roman" w:hAnsi="Times New Roman" w:cs="Times New Roman"/>
                <w:sz w:val="24"/>
                <w:szCs w:val="24"/>
                <w:lang w:val="en-US"/>
              </w:rPr>
              <w:t>5</w:t>
            </w:r>
            <w:r w:rsidR="00D3618C" w:rsidRPr="00685E57">
              <w:rPr>
                <w:rFonts w:ascii="Times New Roman" w:hAnsi="Times New Roman" w:cs="Times New Roman"/>
                <w:sz w:val="24"/>
                <w:szCs w:val="24"/>
                <w:lang w:val="en-US"/>
              </w:rPr>
              <w:t>00</w:t>
            </w:r>
          </w:p>
        </w:tc>
        <w:tc>
          <w:tcPr>
            <w:tcW w:w="1822" w:type="dxa"/>
          </w:tcPr>
          <w:p w:rsidR="00037442" w:rsidRPr="00685E57" w:rsidRDefault="002B6C9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&lt;0.05</w:t>
            </w:r>
            <w:r w:rsidR="0020639D" w:rsidRPr="00685E57">
              <w:rPr>
                <w:rFonts w:ascii="Times New Roman" w:hAnsi="Times New Roman" w:cs="Times New Roman"/>
                <w:sz w:val="24"/>
                <w:szCs w:val="24"/>
                <w:lang w:val="en-US"/>
              </w:rPr>
              <w:t>00</w:t>
            </w:r>
          </w:p>
        </w:tc>
      </w:tr>
      <w:tr w:rsidR="00037442" w:rsidRPr="00685E57" w:rsidTr="003E759B">
        <w:trPr>
          <w:jc w:val="center"/>
        </w:trPr>
        <w:tc>
          <w:tcPr>
            <w:tcW w:w="1500" w:type="dxa"/>
          </w:tcPr>
          <w:p w:rsidR="00037442" w:rsidRPr="00685E57" w:rsidRDefault="00037442" w:rsidP="00685E57">
            <w:pPr>
              <w:spacing w:line="360" w:lineRule="auto"/>
              <w:rPr>
                <w:rFonts w:ascii="Times New Roman" w:hAnsi="Times New Roman" w:cs="Times New Roman"/>
                <w:sz w:val="24"/>
                <w:szCs w:val="24"/>
                <w:lang w:val="en-US"/>
              </w:rPr>
            </w:pPr>
            <w:r w:rsidRPr="00685E57">
              <w:rPr>
                <w:rFonts w:ascii="Times New Roman" w:hAnsi="Times New Roman" w:cs="Times New Roman"/>
                <w:i/>
                <w:sz w:val="24"/>
                <w:szCs w:val="24"/>
                <w:lang w:val="en-US"/>
              </w:rPr>
              <w:t>p</w:t>
            </w:r>
            <w:r w:rsidRPr="00685E57">
              <w:rPr>
                <w:rFonts w:ascii="Times New Roman" w:hAnsi="Times New Roman" w:cs="Times New Roman"/>
                <w:i/>
                <w:sz w:val="24"/>
                <w:szCs w:val="24"/>
                <w:vertAlign w:val="subscript"/>
                <w:lang w:val="en-US"/>
              </w:rPr>
              <w:t>lf</w:t>
            </w:r>
            <w:r w:rsidRPr="00685E57">
              <w:rPr>
                <w:rFonts w:ascii="Times New Roman" w:hAnsi="Times New Roman" w:cs="Times New Roman"/>
                <w:sz w:val="24"/>
                <w:szCs w:val="24"/>
                <w:lang w:val="en-US"/>
              </w:rPr>
              <w:t xml:space="preserve"> </w:t>
            </w:r>
            <w:r w:rsidR="002F056D" w:rsidRPr="00685E57">
              <w:rPr>
                <w:rFonts w:ascii="Times New Roman" w:hAnsi="Times New Roman" w:cs="Times New Roman"/>
                <w:sz w:val="24"/>
                <w:szCs w:val="24"/>
                <w:lang w:val="en-US"/>
              </w:rPr>
              <w:t>–</w:t>
            </w:r>
            <w:r w:rsidRPr="00685E57">
              <w:rPr>
                <w:rFonts w:ascii="Times New Roman" w:hAnsi="Times New Roman" w:cs="Times New Roman"/>
                <w:sz w:val="24"/>
                <w:szCs w:val="24"/>
                <w:lang w:val="en-US"/>
              </w:rPr>
              <w:t>Value</w:t>
            </w:r>
            <w:r w:rsidR="002F056D" w:rsidRPr="00685E57">
              <w:rPr>
                <w:rFonts w:ascii="Times New Roman" w:hAnsi="Times New Roman" w:cs="Times New Roman"/>
                <w:sz w:val="24"/>
                <w:szCs w:val="24"/>
                <w:vertAlign w:val="superscript"/>
                <w:lang w:val="en-US"/>
              </w:rPr>
              <w:t>d</w:t>
            </w:r>
            <w:r w:rsidR="002F056D" w:rsidRPr="00685E57">
              <w:rPr>
                <w:rFonts w:ascii="Times New Roman" w:hAnsi="Times New Roman" w:cs="Times New Roman"/>
                <w:sz w:val="24"/>
                <w:szCs w:val="24"/>
                <w:lang w:val="en-US"/>
              </w:rPr>
              <w:t xml:space="preserve"> </w:t>
            </w:r>
          </w:p>
        </w:tc>
        <w:tc>
          <w:tcPr>
            <w:tcW w:w="1857" w:type="dxa"/>
          </w:tcPr>
          <w:p w:rsidR="00037442" w:rsidRPr="00685E57" w:rsidRDefault="00E81A1C"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0.0759</w:t>
            </w:r>
          </w:p>
        </w:tc>
        <w:tc>
          <w:tcPr>
            <w:tcW w:w="1858" w:type="dxa"/>
          </w:tcPr>
          <w:p w:rsidR="00037442" w:rsidRPr="00685E57" w:rsidRDefault="009A7C7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0.0535</w:t>
            </w:r>
          </w:p>
        </w:tc>
        <w:tc>
          <w:tcPr>
            <w:tcW w:w="1858" w:type="dxa"/>
          </w:tcPr>
          <w:p w:rsidR="00037442" w:rsidRPr="00685E57" w:rsidRDefault="009A7C77"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0.6490</w:t>
            </w:r>
          </w:p>
        </w:tc>
        <w:tc>
          <w:tcPr>
            <w:tcW w:w="1822" w:type="dxa"/>
          </w:tcPr>
          <w:p w:rsidR="00037442" w:rsidRPr="00685E57" w:rsidRDefault="00497D09" w:rsidP="00685E57">
            <w:pPr>
              <w:spacing w:line="360" w:lineRule="auto"/>
              <w:jc w:val="center"/>
              <w:rPr>
                <w:rFonts w:ascii="Times New Roman" w:hAnsi="Times New Roman" w:cs="Times New Roman"/>
                <w:sz w:val="24"/>
                <w:szCs w:val="24"/>
                <w:lang w:val="en-US"/>
              </w:rPr>
            </w:pPr>
            <w:r w:rsidRPr="00685E57">
              <w:rPr>
                <w:rFonts w:ascii="Times New Roman" w:hAnsi="Times New Roman" w:cs="Times New Roman"/>
                <w:sz w:val="24"/>
                <w:szCs w:val="24"/>
                <w:lang w:val="en-US"/>
              </w:rPr>
              <w:t>0.0127</w:t>
            </w:r>
            <w:r w:rsidR="0020639D" w:rsidRPr="00685E57">
              <w:rPr>
                <w:rFonts w:ascii="Times New Roman" w:hAnsi="Times New Roman" w:cs="Times New Roman"/>
                <w:sz w:val="24"/>
                <w:szCs w:val="24"/>
                <w:lang w:val="en-US"/>
              </w:rPr>
              <w:t>0</w:t>
            </w:r>
          </w:p>
        </w:tc>
      </w:tr>
    </w:tbl>
    <w:p w:rsidR="00F20B97" w:rsidRPr="00217F73" w:rsidRDefault="00907BAB" w:rsidP="00217F73">
      <w:pPr>
        <w:autoSpaceDE w:val="0"/>
        <w:autoSpaceDN w:val="0"/>
        <w:adjustRightInd w:val="0"/>
        <w:spacing w:after="0" w:line="360" w:lineRule="auto"/>
        <w:jc w:val="both"/>
        <w:rPr>
          <w:rFonts w:ascii="Times New Roman" w:eastAsia="AdvGulliv-R" w:hAnsi="Times New Roman" w:cs="Times New Roman"/>
          <w:sz w:val="24"/>
          <w:szCs w:val="24"/>
          <w:vertAlign w:val="superscript"/>
          <w:lang w:val="en-US"/>
        </w:rPr>
      </w:pPr>
      <w:r w:rsidRPr="00685E57">
        <w:rPr>
          <w:rFonts w:ascii="Times New Roman" w:hAnsi="Times New Roman" w:cs="Times New Roman"/>
          <w:color w:val="000000"/>
          <w:sz w:val="24"/>
          <w:szCs w:val="24"/>
          <w:lang w:val="en-US"/>
        </w:rPr>
        <w:t xml:space="preserve">  </w:t>
      </w:r>
      <w:r w:rsidR="004A7D0E" w:rsidRPr="00217F73">
        <w:rPr>
          <w:rFonts w:ascii="Times New Roman" w:hAnsi="Times New Roman" w:cs="Times New Roman"/>
          <w:color w:val="000000"/>
          <w:sz w:val="24"/>
          <w:szCs w:val="24"/>
          <w:vertAlign w:val="superscript"/>
          <w:lang w:val="en-US"/>
        </w:rPr>
        <w:t>*</w:t>
      </w:r>
      <w:r w:rsidR="00972387" w:rsidRPr="00217F73">
        <w:rPr>
          <w:rFonts w:ascii="Times New Roman" w:hAnsi="Times New Roman" w:cs="Times New Roman"/>
          <w:color w:val="000000"/>
          <w:sz w:val="24"/>
          <w:szCs w:val="24"/>
          <w:vertAlign w:val="superscript"/>
          <w:lang w:val="en-US"/>
        </w:rPr>
        <w:t>Significant at 5%</w:t>
      </w:r>
      <w:r w:rsidR="004A7D0E" w:rsidRPr="00217F73">
        <w:rPr>
          <w:rFonts w:ascii="Times New Roman" w:hAnsi="Times New Roman" w:cs="Times New Roman"/>
          <w:color w:val="000000"/>
          <w:sz w:val="24"/>
          <w:szCs w:val="24"/>
          <w:vertAlign w:val="superscript"/>
        </w:rPr>
        <w:t>;</w:t>
      </w:r>
      <w:r w:rsidRPr="00217F73">
        <w:rPr>
          <w:rFonts w:ascii="Times New Roman" w:hAnsi="Times New Roman" w:cs="Times New Roman"/>
          <w:color w:val="000000"/>
          <w:sz w:val="24"/>
          <w:szCs w:val="24"/>
          <w:vertAlign w:val="superscript"/>
          <w:lang w:val="en-US"/>
        </w:rPr>
        <w:t xml:space="preserve"> </w:t>
      </w:r>
      <w:r w:rsidR="00972387" w:rsidRPr="00217F73">
        <w:rPr>
          <w:rFonts w:ascii="Times New Roman" w:hAnsi="Times New Roman" w:cs="Times New Roman"/>
          <w:color w:val="000000"/>
          <w:sz w:val="24"/>
          <w:szCs w:val="24"/>
          <w:vertAlign w:val="superscript"/>
          <w:lang w:val="en-US"/>
        </w:rPr>
        <w:t>**Significant at 10%</w:t>
      </w:r>
      <w:proofErr w:type="gramStart"/>
      <w:r w:rsidR="004A7D0E" w:rsidRPr="00217F73">
        <w:rPr>
          <w:rFonts w:ascii="Times New Roman" w:hAnsi="Times New Roman" w:cs="Times New Roman"/>
          <w:color w:val="000000"/>
          <w:sz w:val="24"/>
          <w:szCs w:val="24"/>
          <w:vertAlign w:val="superscript"/>
          <w:lang w:val="en-US"/>
        </w:rPr>
        <w:t>;</w:t>
      </w:r>
      <w:r w:rsidR="004A7D0E" w:rsidRPr="00217F73">
        <w:rPr>
          <w:rFonts w:ascii="Times New Roman" w:eastAsia="AdvGulliv-R" w:hAnsi="Times New Roman" w:cs="Times New Roman"/>
          <w:sz w:val="24"/>
          <w:szCs w:val="24"/>
          <w:vertAlign w:val="superscript"/>
          <w:lang w:val="en-US"/>
        </w:rPr>
        <w:t xml:space="preserve"> </w:t>
      </w:r>
      <w:r w:rsidR="008916FA" w:rsidRPr="00217F73">
        <w:rPr>
          <w:rFonts w:ascii="Times New Roman" w:eastAsia="AdvGulliv-R" w:hAnsi="Times New Roman" w:cs="Times New Roman"/>
          <w:sz w:val="24"/>
          <w:szCs w:val="24"/>
          <w:vertAlign w:val="superscript"/>
          <w:lang w:val="en-US"/>
        </w:rPr>
        <w:t xml:space="preserve"> </w:t>
      </w:r>
      <w:proofErr w:type="spellStart"/>
      <w:r w:rsidR="00EB0FB8" w:rsidRPr="00217F73">
        <w:rPr>
          <w:rFonts w:ascii="Times New Roman" w:eastAsia="AdvGulliv-R" w:hAnsi="Times New Roman" w:cs="Times New Roman"/>
          <w:sz w:val="24"/>
          <w:szCs w:val="24"/>
          <w:vertAlign w:val="superscript"/>
          <w:lang w:val="en-US"/>
        </w:rPr>
        <w:t>aCoeffi</w:t>
      </w:r>
      <w:r w:rsidR="004A7D0E" w:rsidRPr="00217F73">
        <w:rPr>
          <w:rFonts w:ascii="Times New Roman" w:eastAsia="AdvGulliv-R" w:hAnsi="Times New Roman" w:cs="Times New Roman"/>
          <w:sz w:val="24"/>
          <w:szCs w:val="24"/>
          <w:vertAlign w:val="superscript"/>
          <w:lang w:val="en-US"/>
        </w:rPr>
        <w:t>cient</w:t>
      </w:r>
      <w:proofErr w:type="spellEnd"/>
      <w:proofErr w:type="gramEnd"/>
      <w:r w:rsidR="004A7D0E" w:rsidRPr="00217F73">
        <w:rPr>
          <w:rFonts w:ascii="Times New Roman" w:eastAsia="AdvGulliv-R" w:hAnsi="Times New Roman" w:cs="Times New Roman"/>
          <w:sz w:val="24"/>
          <w:szCs w:val="24"/>
          <w:vertAlign w:val="superscript"/>
          <w:lang w:val="en-US"/>
        </w:rPr>
        <w:t xml:space="preserve"> of multiple determination; </w:t>
      </w:r>
      <w:proofErr w:type="spellStart"/>
      <w:r w:rsidR="00EB0FB8" w:rsidRPr="00217F73">
        <w:rPr>
          <w:rFonts w:ascii="Times New Roman" w:eastAsia="AdvGulliv-R" w:hAnsi="Times New Roman" w:cs="Times New Roman"/>
          <w:sz w:val="24"/>
          <w:szCs w:val="24"/>
          <w:vertAlign w:val="superscript"/>
          <w:lang w:val="en-US"/>
        </w:rPr>
        <w:t>b</w:t>
      </w:r>
      <w:r w:rsidR="004A7D0E" w:rsidRPr="00217F73">
        <w:rPr>
          <w:rFonts w:ascii="Times New Roman" w:eastAsia="AdvGulliv-R" w:hAnsi="Times New Roman" w:cs="Times New Roman"/>
          <w:sz w:val="24"/>
          <w:szCs w:val="24"/>
          <w:vertAlign w:val="superscript"/>
          <w:lang w:val="en-US"/>
        </w:rPr>
        <w:t>Coefficient</w:t>
      </w:r>
      <w:proofErr w:type="spellEnd"/>
      <w:r w:rsidR="004A7D0E" w:rsidRPr="00217F73">
        <w:rPr>
          <w:rFonts w:ascii="Times New Roman" w:eastAsia="AdvGulliv-R" w:hAnsi="Times New Roman" w:cs="Times New Roman"/>
          <w:sz w:val="24"/>
          <w:szCs w:val="24"/>
          <w:vertAlign w:val="superscript"/>
          <w:lang w:val="en-US"/>
        </w:rPr>
        <w:t xml:space="preserve"> of variance [%];  </w:t>
      </w:r>
      <w:r w:rsidR="008916FA" w:rsidRPr="00217F73">
        <w:rPr>
          <w:rFonts w:ascii="Times New Roman" w:eastAsia="AdvGulliv-R" w:hAnsi="Times New Roman" w:cs="Times New Roman"/>
          <w:sz w:val="24"/>
          <w:szCs w:val="24"/>
          <w:vertAlign w:val="superscript"/>
          <w:lang w:val="en-US"/>
        </w:rPr>
        <w:t xml:space="preserve"> </w:t>
      </w:r>
      <w:proofErr w:type="spellStart"/>
      <w:r w:rsidR="00EB0FB8" w:rsidRPr="00217F73">
        <w:rPr>
          <w:rFonts w:ascii="Times New Roman" w:eastAsia="AdvGulliv-R" w:hAnsi="Times New Roman" w:cs="Times New Roman"/>
          <w:sz w:val="24"/>
          <w:szCs w:val="24"/>
          <w:vertAlign w:val="superscript"/>
          <w:lang w:val="en-US"/>
        </w:rPr>
        <w:t>cProbability</w:t>
      </w:r>
      <w:proofErr w:type="spellEnd"/>
      <w:r w:rsidR="00EB0FB8" w:rsidRPr="00217F73">
        <w:rPr>
          <w:rFonts w:ascii="Times New Roman" w:eastAsia="AdvGulliv-R" w:hAnsi="Times New Roman" w:cs="Times New Roman"/>
          <w:sz w:val="24"/>
          <w:szCs w:val="24"/>
          <w:vertAlign w:val="superscript"/>
          <w:lang w:val="en-US"/>
        </w:rPr>
        <w:t xml:space="preserve"> of </w:t>
      </w:r>
      <w:r w:rsidR="00EB0FB8" w:rsidRPr="00217F73">
        <w:rPr>
          <w:rFonts w:ascii="Times New Roman" w:eastAsia="AdvGulliv-I" w:hAnsi="Times New Roman" w:cs="Times New Roman"/>
          <w:sz w:val="24"/>
          <w:szCs w:val="24"/>
          <w:vertAlign w:val="superscript"/>
          <w:lang w:val="en-US"/>
        </w:rPr>
        <w:t xml:space="preserve">F </w:t>
      </w:r>
      <w:r w:rsidR="00EB0FB8" w:rsidRPr="00217F73">
        <w:rPr>
          <w:rFonts w:ascii="Times New Roman" w:eastAsia="AdvGulliv-R" w:hAnsi="Times New Roman" w:cs="Times New Roman"/>
          <w:sz w:val="24"/>
          <w:szCs w:val="24"/>
          <w:vertAlign w:val="superscript"/>
          <w:lang w:val="en-US"/>
        </w:rPr>
        <w:t>value for the model</w:t>
      </w:r>
      <w:r w:rsidR="004A7D0E" w:rsidRPr="00217F73">
        <w:rPr>
          <w:rFonts w:ascii="Times New Roman" w:eastAsia="AdvGulliv-R" w:hAnsi="Times New Roman" w:cs="Times New Roman"/>
          <w:sz w:val="24"/>
          <w:szCs w:val="24"/>
          <w:vertAlign w:val="superscript"/>
          <w:lang w:val="en-US"/>
        </w:rPr>
        <w:t xml:space="preserve">; </w:t>
      </w:r>
      <w:proofErr w:type="spellStart"/>
      <w:r w:rsidR="00EB0FB8" w:rsidRPr="00217F73">
        <w:rPr>
          <w:rFonts w:ascii="Times New Roman" w:eastAsia="AdvGulliv-R" w:hAnsi="Times New Roman" w:cs="Times New Roman"/>
          <w:sz w:val="24"/>
          <w:szCs w:val="24"/>
          <w:vertAlign w:val="superscript"/>
          <w:lang w:val="en-US"/>
        </w:rPr>
        <w:t>d</w:t>
      </w:r>
      <w:r w:rsidR="004A7D0E" w:rsidRPr="00217F73">
        <w:rPr>
          <w:rFonts w:ascii="Times New Roman" w:eastAsia="AdvGulliv-R" w:hAnsi="Times New Roman" w:cs="Times New Roman"/>
          <w:sz w:val="24"/>
          <w:szCs w:val="24"/>
          <w:vertAlign w:val="superscript"/>
          <w:lang w:val="en-US"/>
        </w:rPr>
        <w:t>P</w:t>
      </w:r>
      <w:r w:rsidR="00EB0FB8" w:rsidRPr="00217F73">
        <w:rPr>
          <w:rFonts w:ascii="Times New Roman" w:eastAsia="AdvGulliv-R" w:hAnsi="Times New Roman" w:cs="Times New Roman"/>
          <w:sz w:val="24"/>
          <w:szCs w:val="24"/>
          <w:vertAlign w:val="superscript"/>
          <w:lang w:val="en-US"/>
        </w:rPr>
        <w:t>robability</w:t>
      </w:r>
      <w:proofErr w:type="spellEnd"/>
      <w:r w:rsidR="00EB0FB8" w:rsidRPr="00217F73">
        <w:rPr>
          <w:rFonts w:ascii="Times New Roman" w:eastAsia="AdvGulliv-R" w:hAnsi="Times New Roman" w:cs="Times New Roman"/>
          <w:sz w:val="24"/>
          <w:szCs w:val="24"/>
          <w:vertAlign w:val="superscript"/>
          <w:lang w:val="en-US"/>
        </w:rPr>
        <w:t xml:space="preserve"> of </w:t>
      </w:r>
      <w:r w:rsidR="00EB0FB8" w:rsidRPr="00217F73">
        <w:rPr>
          <w:rFonts w:ascii="Times New Roman" w:eastAsia="AdvGulliv-I" w:hAnsi="Times New Roman" w:cs="Times New Roman"/>
          <w:sz w:val="24"/>
          <w:szCs w:val="24"/>
          <w:vertAlign w:val="superscript"/>
          <w:lang w:val="en-US"/>
        </w:rPr>
        <w:t xml:space="preserve">F </w:t>
      </w:r>
      <w:r w:rsidR="004A7D0E" w:rsidRPr="00217F73">
        <w:rPr>
          <w:rFonts w:ascii="Times New Roman" w:eastAsia="AdvGulliv-R" w:hAnsi="Times New Roman" w:cs="Times New Roman"/>
          <w:sz w:val="24"/>
          <w:szCs w:val="24"/>
          <w:vertAlign w:val="superscript"/>
          <w:lang w:val="en-US"/>
        </w:rPr>
        <w:t>value for the lack of fit</w:t>
      </w:r>
    </w:p>
    <w:p w:rsidR="00CF2996" w:rsidRDefault="00CF2996"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According to regression coefficients (Table 3), except for linear terms of extraction time and </w:t>
      </w:r>
      <w:proofErr w:type="spellStart"/>
      <w:r w:rsidRPr="00685E57">
        <w:rPr>
          <w:rFonts w:ascii="Times New Roman" w:hAnsi="Times New Roman" w:cs="Times New Roman"/>
          <w:sz w:val="24"/>
          <w:szCs w:val="24"/>
          <w:lang w:val="en-US"/>
        </w:rPr>
        <w:t>HCl</w:t>
      </w:r>
      <w:proofErr w:type="spellEnd"/>
      <w:r w:rsidRPr="00685E57">
        <w:rPr>
          <w:rFonts w:ascii="Times New Roman" w:hAnsi="Times New Roman" w:cs="Times New Roman"/>
          <w:sz w:val="24"/>
          <w:szCs w:val="24"/>
          <w:lang w:val="en-US"/>
        </w:rPr>
        <w:t xml:space="preserve"> concentration</w:t>
      </w:r>
      <w:r w:rsidR="00855558" w:rsidRPr="00685E57">
        <w:rPr>
          <w:rFonts w:ascii="Times New Roman" w:hAnsi="Times New Roman" w:cs="Times New Roman"/>
          <w:sz w:val="24"/>
          <w:szCs w:val="24"/>
          <w:lang w:val="en-US"/>
        </w:rPr>
        <w:t>,</w:t>
      </w:r>
      <w:r w:rsidRPr="00685E57">
        <w:rPr>
          <w:rFonts w:ascii="Times New Roman" w:hAnsi="Times New Roman" w:cs="Times New Roman"/>
          <w:sz w:val="24"/>
          <w:szCs w:val="24"/>
          <w:lang w:val="en-US"/>
        </w:rPr>
        <w:t xml:space="preserve"> all other effects of parameters were positive on </w:t>
      </w:r>
      <w:r w:rsidR="00D46EC1" w:rsidRPr="00685E57">
        <w:rPr>
          <w:rFonts w:ascii="Times New Roman" w:hAnsi="Times New Roman" w:cs="Times New Roman"/>
          <w:sz w:val="24"/>
          <w:szCs w:val="24"/>
          <w:lang w:val="en-US"/>
        </w:rPr>
        <w:t>TP</w:t>
      </w:r>
      <w:r w:rsidRPr="00685E57">
        <w:rPr>
          <w:rFonts w:ascii="Times New Roman" w:hAnsi="Times New Roman" w:cs="Times New Roman"/>
          <w:sz w:val="24"/>
          <w:szCs w:val="24"/>
          <w:lang w:val="en-US"/>
        </w:rPr>
        <w:t xml:space="preserve"> content in SWE </w:t>
      </w:r>
      <w:r w:rsidR="004849F4" w:rsidRPr="00685E57">
        <w:rPr>
          <w:rFonts w:ascii="Times New Roman" w:hAnsi="Times New Roman" w:cs="Times New Roman"/>
          <w:sz w:val="24"/>
          <w:szCs w:val="24"/>
          <w:lang w:val="en-US"/>
        </w:rPr>
        <w:t>e</w:t>
      </w:r>
      <w:r w:rsidRPr="00685E57">
        <w:rPr>
          <w:rFonts w:ascii="Times New Roman" w:hAnsi="Times New Roman" w:cs="Times New Roman"/>
          <w:sz w:val="24"/>
          <w:szCs w:val="24"/>
          <w:lang w:val="en-US"/>
        </w:rPr>
        <w:t xml:space="preserve">xtracts. According to </w:t>
      </w:r>
      <w:r w:rsidRPr="00685E57">
        <w:rPr>
          <w:rFonts w:ascii="Times New Roman" w:hAnsi="Times New Roman" w:cs="Times New Roman"/>
          <w:i/>
          <w:sz w:val="24"/>
          <w:szCs w:val="24"/>
          <w:lang w:val="en-US"/>
        </w:rPr>
        <w:t>p</w:t>
      </w:r>
      <w:r w:rsidRPr="00685E57">
        <w:rPr>
          <w:rFonts w:ascii="Times New Roman" w:hAnsi="Times New Roman" w:cs="Times New Roman"/>
          <w:sz w:val="24"/>
          <w:szCs w:val="24"/>
          <w:lang w:val="en-US"/>
        </w:rPr>
        <w:t>-values for the regression coefficients, linear term of time, interaction term between temperature and HCl concentration and quadratic term of temperature exhibited significant influence (</w:t>
      </w:r>
      <w:r w:rsidRPr="00685E57">
        <w:rPr>
          <w:rFonts w:ascii="Times New Roman" w:hAnsi="Times New Roman" w:cs="Times New Roman"/>
          <w:i/>
          <w:sz w:val="24"/>
          <w:szCs w:val="24"/>
          <w:lang w:val="en-US"/>
        </w:rPr>
        <w:t>p</w:t>
      </w:r>
      <w:r w:rsidRPr="00685E57">
        <w:rPr>
          <w:rFonts w:ascii="Times New Roman" w:hAnsi="Times New Roman" w:cs="Times New Roman"/>
          <w:sz w:val="24"/>
          <w:szCs w:val="24"/>
          <w:lang w:val="en-US"/>
        </w:rPr>
        <w:t xml:space="preserve">&lt;0.05). The most </w:t>
      </w:r>
      <w:proofErr w:type="spellStart"/>
      <w:r w:rsidRPr="00685E57">
        <w:rPr>
          <w:rFonts w:ascii="Times New Roman" w:hAnsi="Times New Roman" w:cs="Times New Roman"/>
          <w:sz w:val="24"/>
          <w:szCs w:val="24"/>
          <w:lang w:val="en-US"/>
        </w:rPr>
        <w:t>influen</w:t>
      </w:r>
      <w:r w:rsidR="00855558" w:rsidRPr="00685E57">
        <w:rPr>
          <w:rFonts w:ascii="Times New Roman" w:hAnsi="Times New Roman" w:cs="Times New Roman"/>
          <w:sz w:val="24"/>
          <w:szCs w:val="24"/>
          <w:lang w:val="en-US"/>
        </w:rPr>
        <w:t>t</w:t>
      </w:r>
      <w:r w:rsidRPr="00685E57">
        <w:rPr>
          <w:rFonts w:ascii="Times New Roman" w:hAnsi="Times New Roman" w:cs="Times New Roman"/>
          <w:sz w:val="24"/>
          <w:szCs w:val="24"/>
          <w:lang w:val="en-US"/>
        </w:rPr>
        <w:t>al</w:t>
      </w:r>
      <w:proofErr w:type="spellEnd"/>
      <w:r w:rsidRPr="00685E57">
        <w:rPr>
          <w:rFonts w:ascii="Times New Roman" w:hAnsi="Times New Roman" w:cs="Times New Roman"/>
          <w:sz w:val="24"/>
          <w:szCs w:val="24"/>
          <w:lang w:val="en-US"/>
        </w:rPr>
        <w:t xml:space="preserve"> was linear term of HCl concentration (</w:t>
      </w:r>
      <w:r w:rsidRPr="00685E57">
        <w:rPr>
          <w:rFonts w:ascii="Times New Roman" w:hAnsi="Times New Roman" w:cs="Times New Roman"/>
          <w:i/>
          <w:sz w:val="24"/>
          <w:szCs w:val="24"/>
          <w:lang w:val="en-US"/>
        </w:rPr>
        <w:t>p</w:t>
      </w:r>
      <w:r w:rsidRPr="00685E57">
        <w:rPr>
          <w:rFonts w:ascii="Times New Roman" w:hAnsi="Times New Roman" w:cs="Times New Roman"/>
          <w:sz w:val="24"/>
          <w:szCs w:val="24"/>
          <w:lang w:val="en-US"/>
        </w:rPr>
        <w:t>&lt;0.0006).</w:t>
      </w:r>
      <w:r w:rsidR="00D47274" w:rsidRPr="00685E57">
        <w:rPr>
          <w:rFonts w:ascii="Times New Roman" w:hAnsi="Times New Roman" w:cs="Times New Roman"/>
          <w:sz w:val="24"/>
          <w:szCs w:val="24"/>
          <w:lang w:val="en-US"/>
        </w:rPr>
        <w:t xml:space="preserve"> </w:t>
      </w:r>
      <w:r w:rsidRPr="00685E57">
        <w:rPr>
          <w:rFonts w:ascii="Times New Roman" w:hAnsi="Times New Roman" w:cs="Times New Roman"/>
          <w:sz w:val="24"/>
          <w:szCs w:val="24"/>
          <w:lang w:val="en-US"/>
        </w:rPr>
        <w:t>Coeffi</w:t>
      </w:r>
      <w:r w:rsidR="005310B9" w:rsidRPr="00685E57">
        <w:rPr>
          <w:rFonts w:ascii="Times New Roman" w:hAnsi="Times New Roman" w:cs="Times New Roman"/>
          <w:sz w:val="24"/>
          <w:szCs w:val="24"/>
          <w:lang w:val="en-US"/>
        </w:rPr>
        <w:t>cient of multiple regression for</w:t>
      </w:r>
      <w:r w:rsidRPr="00685E57">
        <w:rPr>
          <w:rFonts w:ascii="Times New Roman" w:hAnsi="Times New Roman" w:cs="Times New Roman"/>
          <w:sz w:val="24"/>
          <w:szCs w:val="24"/>
          <w:lang w:val="en-US"/>
        </w:rPr>
        <w:t xml:space="preserve"> this model (</w:t>
      </w:r>
      <w:r w:rsidRPr="00685E57">
        <w:rPr>
          <w:rFonts w:ascii="Times New Roman" w:hAnsi="Times New Roman" w:cs="Times New Roman"/>
          <w:i/>
          <w:sz w:val="24"/>
          <w:szCs w:val="24"/>
          <w:lang w:val="en-US"/>
        </w:rPr>
        <w:t>p</w:t>
      </w:r>
      <w:r w:rsidRPr="00685E57">
        <w:rPr>
          <w:rFonts w:ascii="Times New Roman" w:hAnsi="Times New Roman" w:cs="Times New Roman"/>
          <w:sz w:val="24"/>
          <w:szCs w:val="24"/>
          <w:lang w:val="en-US"/>
        </w:rPr>
        <w:t xml:space="preserve">&lt;0.0045) indicates </w:t>
      </w:r>
      <w:r w:rsidR="005310B9" w:rsidRPr="00685E57">
        <w:rPr>
          <w:rFonts w:ascii="Times New Roman" w:hAnsi="Times New Roman" w:cs="Times New Roman"/>
          <w:sz w:val="24"/>
          <w:szCs w:val="24"/>
          <w:lang w:val="en-US"/>
        </w:rPr>
        <w:t>excellent</w:t>
      </w:r>
      <w:r w:rsidR="005310B9" w:rsidRPr="00685E57">
        <w:rPr>
          <w:rFonts w:ascii="Times New Roman" w:hAnsi="Times New Roman" w:cs="Times New Roman"/>
          <w:color w:val="FF0000"/>
          <w:sz w:val="24"/>
          <w:szCs w:val="24"/>
          <w:lang w:val="en-US"/>
        </w:rPr>
        <w:t xml:space="preserve"> </w:t>
      </w:r>
      <w:r w:rsidRPr="00685E57">
        <w:rPr>
          <w:rFonts w:ascii="Times New Roman" w:hAnsi="Times New Roman" w:cs="Times New Roman"/>
          <w:sz w:val="24"/>
          <w:szCs w:val="24"/>
          <w:lang w:val="en-US"/>
        </w:rPr>
        <w:t>correlation between experimental and predicted values which was furt</w:t>
      </w:r>
      <w:r w:rsidR="00035209" w:rsidRPr="00685E57">
        <w:rPr>
          <w:rFonts w:ascii="Times New Roman" w:hAnsi="Times New Roman" w:cs="Times New Roman"/>
          <w:sz w:val="24"/>
          <w:szCs w:val="24"/>
          <w:lang w:val="en-US"/>
        </w:rPr>
        <w:t>her supported by CV (6.09%) and</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R</w:t>
      </w:r>
      <w:r w:rsidRPr="00685E57">
        <w:rPr>
          <w:rFonts w:ascii="Times New Roman" w:hAnsi="Times New Roman" w:cs="Times New Roman"/>
          <w:i/>
          <w:sz w:val="24"/>
          <w:szCs w:val="24"/>
          <w:vertAlign w:val="superscript"/>
          <w:lang w:val="en-US"/>
        </w:rPr>
        <w:t>2</w:t>
      </w:r>
      <w:r w:rsidRPr="00685E57">
        <w:rPr>
          <w:rFonts w:ascii="Times New Roman" w:hAnsi="Times New Roman" w:cs="Times New Roman"/>
          <w:sz w:val="24"/>
          <w:szCs w:val="24"/>
          <w:lang w:val="en-US"/>
        </w:rPr>
        <w:t xml:space="preserve"> (0.9629).</w:t>
      </w:r>
    </w:p>
    <w:p w:rsidR="00D42A88" w:rsidRDefault="00D42A88" w:rsidP="00685E57">
      <w:pPr>
        <w:spacing w:after="0" w:line="360"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3096"/>
        <w:gridCol w:w="3095"/>
      </w:tblGrid>
      <w:tr w:rsidR="006037D1" w:rsidRPr="000B4581" w:rsidTr="00C15F47">
        <w:tc>
          <w:tcPr>
            <w:tcW w:w="0" w:type="auto"/>
          </w:tcPr>
          <w:p w:rsidR="006037D1" w:rsidRPr="000B4581" w:rsidRDefault="006037D1" w:rsidP="00C15F47">
            <w:pPr>
              <w:rPr>
                <w:rFonts w:ascii="Times New Roman" w:hAnsi="Times New Roman" w:cs="Times New Roman"/>
                <w:b/>
                <w:sz w:val="20"/>
                <w:szCs w:val="20"/>
                <w:lang w:val="en-US"/>
              </w:rPr>
            </w:pPr>
            <w:r w:rsidRPr="000B4581">
              <w:rPr>
                <w:rFonts w:ascii="Times New Roman" w:hAnsi="Times New Roman" w:cs="Times New Roman"/>
                <w:b/>
                <w:sz w:val="20"/>
                <w:szCs w:val="20"/>
                <w:lang w:val="en-US"/>
              </w:rPr>
              <w:lastRenderedPageBreak/>
              <w:t>A</w:t>
            </w:r>
          </w:p>
          <w:p w:rsidR="006037D1" w:rsidRPr="000B4581" w:rsidRDefault="006037D1" w:rsidP="00C15F47">
            <w:pPr>
              <w:rPr>
                <w:rFonts w:ascii="Times New Roman" w:hAnsi="Times New Roman" w:cs="Times New Roman"/>
                <w:b/>
                <w:sz w:val="20"/>
                <w:szCs w:val="20"/>
                <w:lang w:val="en-US"/>
              </w:rPr>
            </w:pPr>
            <w:r w:rsidRPr="000B4581">
              <w:rPr>
                <w:rFonts w:ascii="Times New Roman" w:hAnsi="Times New Roman" w:cs="Times New Roman"/>
                <w:b/>
                <w:noProof/>
                <w:sz w:val="20"/>
                <w:szCs w:val="20"/>
                <w:lang w:eastAsia="sr-Latn-RS"/>
              </w:rPr>
              <w:drawing>
                <wp:inline distT="0" distB="0" distL="0" distR="0" wp14:anchorId="5E6E0FCC" wp14:editId="3F60ECCF">
                  <wp:extent cx="1944000" cy="134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4000" cy="1342800"/>
                          </a:xfrm>
                          <a:prstGeom prst="rect">
                            <a:avLst/>
                          </a:prstGeom>
                          <a:noFill/>
                        </pic:spPr>
                      </pic:pic>
                    </a:graphicData>
                  </a:graphic>
                </wp:inline>
              </w:drawing>
            </w:r>
          </w:p>
        </w:tc>
        <w:tc>
          <w:tcPr>
            <w:tcW w:w="0" w:type="auto"/>
          </w:tcPr>
          <w:p w:rsidR="006037D1" w:rsidRPr="000B4581" w:rsidRDefault="006037D1" w:rsidP="00C15F47">
            <w:pPr>
              <w:rPr>
                <w:rFonts w:ascii="Times New Roman" w:hAnsi="Times New Roman" w:cs="Times New Roman"/>
                <w:sz w:val="20"/>
                <w:szCs w:val="20"/>
                <w:lang w:val="en-US"/>
              </w:rPr>
            </w:pPr>
            <w:r w:rsidRPr="000B4581">
              <w:rPr>
                <w:rFonts w:ascii="Times New Roman" w:hAnsi="Times New Roman" w:cs="Times New Roman"/>
                <w:b/>
                <w:sz w:val="20"/>
                <w:szCs w:val="20"/>
                <w:lang w:val="en-US"/>
              </w:rPr>
              <w:t>B</w:t>
            </w:r>
            <w:r w:rsidRPr="000B4581">
              <w:rPr>
                <w:rFonts w:ascii="Times New Roman" w:hAnsi="Times New Roman" w:cs="Times New Roman"/>
                <w:noProof/>
                <w:sz w:val="20"/>
                <w:szCs w:val="20"/>
                <w:lang w:eastAsia="sr-Latn-RS"/>
              </w:rPr>
              <w:drawing>
                <wp:inline distT="0" distB="0" distL="0" distR="0" wp14:anchorId="0469AA07" wp14:editId="64AC8670">
                  <wp:extent cx="1944000" cy="1344363"/>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4000" cy="1344363"/>
                          </a:xfrm>
                          <a:prstGeom prst="rect">
                            <a:avLst/>
                          </a:prstGeom>
                          <a:noFill/>
                        </pic:spPr>
                      </pic:pic>
                    </a:graphicData>
                  </a:graphic>
                </wp:inline>
              </w:drawing>
            </w:r>
          </w:p>
        </w:tc>
        <w:tc>
          <w:tcPr>
            <w:tcW w:w="0" w:type="auto"/>
          </w:tcPr>
          <w:p w:rsidR="006037D1" w:rsidRPr="000B4581" w:rsidRDefault="006037D1" w:rsidP="00C15F47">
            <w:pPr>
              <w:rPr>
                <w:rFonts w:ascii="Times New Roman" w:hAnsi="Times New Roman" w:cs="Times New Roman"/>
                <w:b/>
                <w:sz w:val="20"/>
                <w:szCs w:val="20"/>
                <w:lang w:val="en-US"/>
              </w:rPr>
            </w:pPr>
            <w:r w:rsidRPr="000B4581">
              <w:rPr>
                <w:rFonts w:ascii="Times New Roman" w:hAnsi="Times New Roman" w:cs="Times New Roman"/>
                <w:b/>
                <w:sz w:val="20"/>
                <w:szCs w:val="20"/>
                <w:lang w:val="en-US"/>
              </w:rPr>
              <w:t>C</w:t>
            </w:r>
          </w:p>
          <w:p w:rsidR="006037D1" w:rsidRPr="000B4581" w:rsidRDefault="006037D1" w:rsidP="00C15F47">
            <w:pPr>
              <w:rPr>
                <w:rFonts w:ascii="Times New Roman" w:hAnsi="Times New Roman" w:cs="Times New Roman"/>
                <w:sz w:val="20"/>
                <w:szCs w:val="20"/>
                <w:lang w:val="en-US"/>
              </w:rPr>
            </w:pPr>
            <w:r w:rsidRPr="000B4581">
              <w:rPr>
                <w:rFonts w:ascii="Times New Roman" w:hAnsi="Times New Roman" w:cs="Times New Roman"/>
                <w:noProof/>
                <w:sz w:val="20"/>
                <w:szCs w:val="20"/>
                <w:lang w:eastAsia="sr-Latn-RS"/>
              </w:rPr>
              <w:drawing>
                <wp:inline distT="0" distB="0" distL="0" distR="0" wp14:anchorId="49AE63DC" wp14:editId="4239BB59">
                  <wp:extent cx="1940118" cy="1343770"/>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4000" cy="1346459"/>
                          </a:xfrm>
                          <a:prstGeom prst="rect">
                            <a:avLst/>
                          </a:prstGeom>
                          <a:noFill/>
                        </pic:spPr>
                      </pic:pic>
                    </a:graphicData>
                  </a:graphic>
                </wp:inline>
              </w:drawing>
            </w:r>
          </w:p>
        </w:tc>
      </w:tr>
    </w:tbl>
    <w:p w:rsidR="006037D1" w:rsidRDefault="006037D1" w:rsidP="006037D1">
      <w:pPr>
        <w:autoSpaceDE w:val="0"/>
        <w:autoSpaceDN w:val="0"/>
        <w:adjustRightInd w:val="0"/>
        <w:spacing w:after="0"/>
        <w:rPr>
          <w:rFonts w:ascii="Times New Roman" w:hAnsi="Times New Roman" w:cs="Times New Roman"/>
          <w:b/>
          <w:color w:val="000000"/>
          <w:sz w:val="24"/>
          <w:szCs w:val="24"/>
          <w:lang w:val="en-US"/>
        </w:rPr>
      </w:pPr>
    </w:p>
    <w:p w:rsidR="006037D1" w:rsidRPr="00BB4366" w:rsidRDefault="006037D1" w:rsidP="006037D1">
      <w:pPr>
        <w:autoSpaceDE w:val="0"/>
        <w:autoSpaceDN w:val="0"/>
        <w:adjustRightInd w:val="0"/>
        <w:spacing w:after="0"/>
      </w:pPr>
      <w:proofErr w:type="gramStart"/>
      <w:r w:rsidRPr="004453D1">
        <w:rPr>
          <w:rFonts w:ascii="Times New Roman" w:hAnsi="Times New Roman" w:cs="Times New Roman"/>
          <w:b/>
          <w:color w:val="000000"/>
          <w:sz w:val="24"/>
          <w:szCs w:val="24"/>
          <w:lang w:val="en-US"/>
        </w:rPr>
        <w:t>Figure 2</w:t>
      </w:r>
      <w:r>
        <w:rPr>
          <w:rFonts w:ascii="Times New Roman" w:hAnsi="Times New Roman" w:cs="Times New Roman"/>
          <w:b/>
          <w:color w:val="000000"/>
          <w:sz w:val="24"/>
          <w:szCs w:val="24"/>
          <w:lang w:val="en-US"/>
        </w:rPr>
        <w:t>.</w:t>
      </w:r>
      <w:proofErr w:type="gramEnd"/>
      <w:r w:rsidRPr="004453D1">
        <w:rPr>
          <w:rFonts w:ascii="Times New Roman" w:hAnsi="Times New Roman" w:cs="Times New Roman"/>
          <w:color w:val="000000"/>
          <w:sz w:val="24"/>
          <w:szCs w:val="24"/>
          <w:lang w:val="en-US"/>
        </w:rPr>
        <w:t xml:space="preserve"> Response surface plots showing combined effects of process variables: (A) </w:t>
      </w:r>
      <w:proofErr w:type="spellStart"/>
      <w:r w:rsidRPr="004453D1">
        <w:rPr>
          <w:rFonts w:ascii="Times New Roman" w:hAnsi="Times New Roman" w:cs="Times New Roman"/>
          <w:color w:val="000000"/>
          <w:sz w:val="24"/>
          <w:szCs w:val="24"/>
          <w:lang w:val="en-US"/>
        </w:rPr>
        <w:t>HCl</w:t>
      </w:r>
      <w:proofErr w:type="spellEnd"/>
      <w:r w:rsidRPr="004453D1">
        <w:rPr>
          <w:rFonts w:ascii="Times New Roman" w:hAnsi="Times New Roman" w:cs="Times New Roman"/>
          <w:color w:val="000000"/>
          <w:sz w:val="24"/>
          <w:szCs w:val="24"/>
          <w:lang w:val="en-US"/>
        </w:rPr>
        <w:t xml:space="preserve"> concentration and extraction time, (B) </w:t>
      </w:r>
      <w:proofErr w:type="spellStart"/>
      <w:r w:rsidRPr="004453D1">
        <w:rPr>
          <w:rFonts w:ascii="Times New Roman" w:hAnsi="Times New Roman" w:cs="Times New Roman"/>
          <w:color w:val="000000"/>
          <w:sz w:val="24"/>
          <w:szCs w:val="24"/>
          <w:lang w:val="en-US"/>
        </w:rPr>
        <w:t>HCl</w:t>
      </w:r>
      <w:proofErr w:type="spellEnd"/>
      <w:r w:rsidRPr="004453D1">
        <w:rPr>
          <w:rFonts w:ascii="Times New Roman" w:hAnsi="Times New Roman" w:cs="Times New Roman"/>
          <w:color w:val="000000"/>
          <w:sz w:val="24"/>
          <w:szCs w:val="24"/>
          <w:lang w:val="en-US"/>
        </w:rPr>
        <w:t xml:space="preserve"> concentration and temperature and (C) extraction time and temperature on total </w:t>
      </w:r>
      <w:proofErr w:type="spellStart"/>
      <w:r w:rsidRPr="004453D1">
        <w:rPr>
          <w:rFonts w:ascii="Times New Roman" w:hAnsi="Times New Roman" w:cs="Times New Roman"/>
          <w:color w:val="000000"/>
          <w:sz w:val="24"/>
          <w:szCs w:val="24"/>
          <w:lang w:val="en-US"/>
        </w:rPr>
        <w:t>phenolics</w:t>
      </w:r>
      <w:proofErr w:type="spellEnd"/>
      <w:r w:rsidRPr="004453D1">
        <w:rPr>
          <w:rFonts w:ascii="Times New Roman" w:hAnsi="Times New Roman" w:cs="Times New Roman"/>
          <w:color w:val="000000"/>
          <w:sz w:val="24"/>
          <w:szCs w:val="24"/>
          <w:lang w:val="en-US"/>
        </w:rPr>
        <w:t xml:space="preserve"> content</w:t>
      </w:r>
    </w:p>
    <w:p w:rsidR="006037D1" w:rsidRDefault="006037D1" w:rsidP="006037D1"/>
    <w:p w:rsidR="00680001" w:rsidRPr="00685E57" w:rsidRDefault="00680001" w:rsidP="00685E57">
      <w:pPr>
        <w:spacing w:after="0"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t>3.3. Effects of extraction parameters on total flavonoids content</w:t>
      </w:r>
    </w:p>
    <w:p w:rsidR="00EA5FDB" w:rsidRPr="00685E57" w:rsidRDefault="00EA5FDB"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Significant losses of </w:t>
      </w:r>
      <w:proofErr w:type="spellStart"/>
      <w:r w:rsidRPr="00685E57">
        <w:rPr>
          <w:rFonts w:ascii="Times New Roman" w:hAnsi="Times New Roman" w:cs="Times New Roman"/>
          <w:sz w:val="24"/>
          <w:szCs w:val="24"/>
          <w:lang w:val="en-US"/>
        </w:rPr>
        <w:t>flavonol</w:t>
      </w:r>
      <w:proofErr w:type="spellEnd"/>
      <w:r w:rsidRPr="00685E57">
        <w:rPr>
          <w:rFonts w:ascii="Times New Roman" w:hAnsi="Times New Roman" w:cs="Times New Roman"/>
          <w:sz w:val="24"/>
          <w:szCs w:val="24"/>
          <w:lang w:val="en-US"/>
        </w:rPr>
        <w:t xml:space="preserve"> glycosides </w:t>
      </w:r>
      <w:r w:rsidR="0039570D" w:rsidRPr="00685E57">
        <w:rPr>
          <w:rFonts w:ascii="Times New Roman" w:hAnsi="Times New Roman" w:cs="Times New Roman"/>
          <w:sz w:val="24"/>
          <w:szCs w:val="24"/>
          <w:lang w:val="en-US"/>
        </w:rPr>
        <w:t>occurred</w:t>
      </w:r>
      <w:r w:rsidRPr="00685E57">
        <w:rPr>
          <w:rFonts w:ascii="Times New Roman" w:hAnsi="Times New Roman" w:cs="Times New Roman"/>
          <w:sz w:val="24"/>
          <w:szCs w:val="24"/>
          <w:lang w:val="en-US"/>
        </w:rPr>
        <w:t xml:space="preserve"> during the pressing operation, with 39-49% of the compo</w:t>
      </w:r>
      <w:r w:rsidR="00E378BB" w:rsidRPr="00685E57">
        <w:rPr>
          <w:rFonts w:ascii="Times New Roman" w:hAnsi="Times New Roman" w:cs="Times New Roman"/>
          <w:sz w:val="24"/>
          <w:szCs w:val="24"/>
          <w:lang w:val="en-US"/>
        </w:rPr>
        <w:t xml:space="preserve">unds being retained in the </w:t>
      </w:r>
      <w:r w:rsidRPr="00685E57">
        <w:rPr>
          <w:rFonts w:ascii="Times New Roman" w:hAnsi="Times New Roman" w:cs="Times New Roman"/>
          <w:sz w:val="24"/>
          <w:szCs w:val="24"/>
          <w:lang w:val="en-US"/>
        </w:rPr>
        <w:t xml:space="preserve">cake. The less polar quercetin hexosides (galactoside and glucoside) were retained </w:t>
      </w:r>
      <w:r w:rsidR="00E378BB" w:rsidRPr="00685E57">
        <w:rPr>
          <w:rFonts w:ascii="Times New Roman" w:hAnsi="Times New Roman" w:cs="Times New Roman"/>
          <w:sz w:val="24"/>
          <w:szCs w:val="24"/>
          <w:lang w:val="en-US"/>
        </w:rPr>
        <w:t xml:space="preserve">to a greater extent in the </w:t>
      </w:r>
      <w:r w:rsidRPr="00685E57">
        <w:rPr>
          <w:rFonts w:ascii="Times New Roman" w:hAnsi="Times New Roman" w:cs="Times New Roman"/>
          <w:sz w:val="24"/>
          <w:szCs w:val="24"/>
          <w:lang w:val="en-US"/>
        </w:rPr>
        <w:t xml:space="preserve">cake than the more polar quercetin diglycosides. </w:t>
      </w:r>
      <w:r w:rsidR="00331D06" w:rsidRPr="00685E57">
        <w:rPr>
          <w:rFonts w:ascii="Times New Roman" w:hAnsi="Times New Roman" w:cs="Times New Roman"/>
          <w:sz w:val="24"/>
          <w:szCs w:val="24"/>
          <w:lang w:val="en-US"/>
        </w:rPr>
        <w:t xml:space="preserve">According to Wilkes </w:t>
      </w:r>
      <w:r w:rsidR="00C15864" w:rsidRPr="00685E57">
        <w:rPr>
          <w:rFonts w:ascii="Times New Roman" w:hAnsi="Times New Roman" w:cs="Times New Roman"/>
          <w:sz w:val="24"/>
          <w:szCs w:val="24"/>
          <w:lang w:val="en-US"/>
        </w:rPr>
        <w:t>e</w:t>
      </w:r>
      <w:r w:rsidR="00331D06" w:rsidRPr="00685E57">
        <w:rPr>
          <w:rFonts w:ascii="Times New Roman" w:hAnsi="Times New Roman" w:cs="Times New Roman"/>
          <w:sz w:val="24"/>
          <w:szCs w:val="24"/>
          <w:lang w:val="en-US"/>
        </w:rPr>
        <w:t>t al.</w:t>
      </w:r>
      <w:proofErr w:type="gramStart"/>
      <w:r w:rsidR="00331D06" w:rsidRPr="00685E57">
        <w:rPr>
          <w:rFonts w:ascii="Times New Roman" w:hAnsi="Times New Roman" w:cs="Times New Roman"/>
          <w:sz w:val="24"/>
          <w:szCs w:val="24"/>
          <w:lang w:val="en-US"/>
        </w:rPr>
        <w:t>,</w:t>
      </w:r>
      <w:r w:rsidR="0030310F" w:rsidRPr="00685E57">
        <w:rPr>
          <w:rFonts w:ascii="Times New Roman" w:hAnsi="Times New Roman" w:cs="Times New Roman"/>
          <w:sz w:val="24"/>
          <w:szCs w:val="24"/>
          <w:vertAlign w:val="superscript"/>
          <w:lang w:val="en-US"/>
        </w:rPr>
        <w:t>28</w:t>
      </w:r>
      <w:proofErr w:type="gramEnd"/>
      <w:r w:rsidRPr="00685E57">
        <w:rPr>
          <w:rFonts w:ascii="Times New Roman" w:hAnsi="Times New Roman" w:cs="Times New Roman"/>
          <w:sz w:val="24"/>
          <w:szCs w:val="24"/>
          <w:lang w:val="en-US"/>
        </w:rPr>
        <w:t xml:space="preserve"> the majority of the </w:t>
      </w:r>
      <w:r w:rsidR="0039570D" w:rsidRPr="00685E57">
        <w:rPr>
          <w:rFonts w:ascii="Times New Roman" w:hAnsi="Times New Roman" w:cs="Times New Roman"/>
          <w:sz w:val="24"/>
          <w:szCs w:val="24"/>
          <w:lang w:val="en-US"/>
        </w:rPr>
        <w:t>non-polar</w:t>
      </w:r>
      <w:r w:rsidRPr="00685E57">
        <w:rPr>
          <w:rFonts w:ascii="Times New Roman" w:hAnsi="Times New Roman" w:cs="Times New Roman"/>
          <w:sz w:val="24"/>
          <w:szCs w:val="24"/>
          <w:lang w:val="en-US"/>
        </w:rPr>
        <w:t xml:space="preserve"> </w:t>
      </w:r>
      <w:proofErr w:type="spellStart"/>
      <w:r w:rsidRPr="00685E57">
        <w:rPr>
          <w:rFonts w:ascii="Times New Roman" w:hAnsi="Times New Roman" w:cs="Times New Roman"/>
          <w:sz w:val="24"/>
          <w:szCs w:val="24"/>
          <w:lang w:val="en-US"/>
        </w:rPr>
        <w:t>quercetin</w:t>
      </w:r>
      <w:proofErr w:type="spellEnd"/>
      <w:r w:rsidR="00606C2C" w:rsidRPr="00685E57">
        <w:rPr>
          <w:rFonts w:ascii="Times New Roman" w:hAnsi="Times New Roman" w:cs="Times New Roman"/>
          <w:sz w:val="24"/>
          <w:szCs w:val="24"/>
          <w:lang w:val="en-US"/>
        </w:rPr>
        <w:t xml:space="preserve"> </w:t>
      </w:r>
      <w:proofErr w:type="spellStart"/>
      <w:r w:rsidR="00606C2C" w:rsidRPr="00685E57">
        <w:rPr>
          <w:rFonts w:ascii="Times New Roman" w:hAnsi="Times New Roman" w:cs="Times New Roman"/>
          <w:sz w:val="24"/>
          <w:szCs w:val="24"/>
          <w:lang w:val="en-US"/>
        </w:rPr>
        <w:t>ag</w:t>
      </w:r>
      <w:r w:rsidR="00E378BB" w:rsidRPr="00685E57">
        <w:rPr>
          <w:rFonts w:ascii="Times New Roman" w:hAnsi="Times New Roman" w:cs="Times New Roman"/>
          <w:sz w:val="24"/>
          <w:szCs w:val="24"/>
          <w:lang w:val="en-US"/>
        </w:rPr>
        <w:t>lycone</w:t>
      </w:r>
      <w:proofErr w:type="spellEnd"/>
      <w:r w:rsidR="00E378BB" w:rsidRPr="00685E57">
        <w:rPr>
          <w:rFonts w:ascii="Times New Roman" w:hAnsi="Times New Roman" w:cs="Times New Roman"/>
          <w:sz w:val="24"/>
          <w:szCs w:val="24"/>
          <w:lang w:val="en-US"/>
        </w:rPr>
        <w:t xml:space="preserve"> was retained in the </w:t>
      </w:r>
      <w:r w:rsidR="00606C2C" w:rsidRPr="00685E57">
        <w:rPr>
          <w:rFonts w:ascii="Times New Roman" w:hAnsi="Times New Roman" w:cs="Times New Roman"/>
          <w:sz w:val="24"/>
          <w:szCs w:val="24"/>
          <w:lang w:val="en-US"/>
        </w:rPr>
        <w:t>cake, while only 27% was expressed into the juice</w:t>
      </w:r>
      <w:r w:rsidR="00EE59B9" w:rsidRPr="00685E57">
        <w:rPr>
          <w:rFonts w:ascii="Times New Roman" w:hAnsi="Times New Roman" w:cs="Times New Roman"/>
          <w:sz w:val="24"/>
          <w:szCs w:val="24"/>
          <w:lang w:val="en-US"/>
        </w:rPr>
        <w:t>.</w:t>
      </w:r>
    </w:p>
    <w:p w:rsidR="002A0CBA" w:rsidRDefault="004E3600" w:rsidP="00685E57">
      <w:pPr>
        <w:autoSpaceDE w:val="0"/>
        <w:autoSpaceDN w:val="0"/>
        <w:adjustRightInd w:val="0"/>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Experimental values of TF obtained under different SWE condi</w:t>
      </w:r>
      <w:r w:rsidR="00A236B5" w:rsidRPr="00685E57">
        <w:rPr>
          <w:rFonts w:ascii="Times New Roman" w:hAnsi="Times New Roman" w:cs="Times New Roman"/>
          <w:sz w:val="24"/>
          <w:szCs w:val="24"/>
          <w:lang w:val="en-US"/>
        </w:rPr>
        <w:t xml:space="preserve">tions are presented in Table 2. </w:t>
      </w:r>
      <w:r w:rsidR="00941DCD" w:rsidRPr="00685E57">
        <w:rPr>
          <w:rFonts w:ascii="Times New Roman" w:hAnsi="Times New Roman" w:cs="Times New Roman"/>
          <w:sz w:val="24"/>
          <w:szCs w:val="24"/>
          <w:lang w:val="en-US"/>
        </w:rPr>
        <w:t xml:space="preserve">TF recovered in chokeberry subcritical extracts varied from </w:t>
      </w:r>
      <w:r w:rsidR="00A236B5" w:rsidRPr="00685E57">
        <w:rPr>
          <w:rFonts w:ascii="Times New Roman" w:hAnsi="Times New Roman" w:cs="Times New Roman"/>
          <w:sz w:val="24"/>
          <w:szCs w:val="24"/>
          <w:lang w:val="en-US"/>
        </w:rPr>
        <w:t xml:space="preserve">4.1595 to 22.1000 mg CE/g </w:t>
      </w:r>
      <w:r w:rsidR="00B068EA" w:rsidRPr="00685E57">
        <w:rPr>
          <w:rFonts w:ascii="Times New Roman" w:hAnsi="Times New Roman" w:cs="Times New Roman"/>
          <w:sz w:val="24"/>
          <w:szCs w:val="24"/>
          <w:lang w:val="en-US"/>
        </w:rPr>
        <w:t>while TF obtained by maceration with 30, 50 and 70%</w:t>
      </w:r>
      <w:r w:rsidR="00B832F9" w:rsidRPr="00685E57">
        <w:rPr>
          <w:rFonts w:ascii="Times New Roman" w:hAnsi="Times New Roman" w:cs="Times New Roman"/>
          <w:sz w:val="24"/>
          <w:szCs w:val="24"/>
          <w:lang w:val="en-US"/>
        </w:rPr>
        <w:t xml:space="preserve"> ethanol</w:t>
      </w:r>
      <w:r w:rsidR="00B068EA" w:rsidRPr="00685E57">
        <w:rPr>
          <w:rFonts w:ascii="Times New Roman" w:hAnsi="Times New Roman" w:cs="Times New Roman"/>
          <w:sz w:val="24"/>
          <w:szCs w:val="24"/>
          <w:lang w:val="en-US"/>
        </w:rPr>
        <w:t xml:space="preserve"> provided significantly higher values, 194.4607; 213.1274 and 176.1847, respectively. </w:t>
      </w:r>
      <w:r w:rsidR="00A236B5" w:rsidRPr="00685E57">
        <w:rPr>
          <w:rFonts w:ascii="Times New Roman" w:hAnsi="Times New Roman" w:cs="Times New Roman"/>
          <w:sz w:val="24"/>
          <w:szCs w:val="24"/>
          <w:lang w:val="en-US"/>
        </w:rPr>
        <w:t xml:space="preserve">The highest value </w:t>
      </w:r>
      <w:r w:rsidR="00281543" w:rsidRPr="00685E57">
        <w:rPr>
          <w:rFonts w:ascii="Times New Roman" w:hAnsi="Times New Roman" w:cs="Times New Roman"/>
          <w:sz w:val="24"/>
          <w:szCs w:val="24"/>
          <w:lang w:val="en-US"/>
        </w:rPr>
        <w:t xml:space="preserve">(22.1000 mg CE/g) </w:t>
      </w:r>
      <w:r w:rsidR="00A236B5" w:rsidRPr="00685E57">
        <w:rPr>
          <w:rFonts w:ascii="Times New Roman" w:hAnsi="Times New Roman" w:cs="Times New Roman"/>
          <w:sz w:val="24"/>
          <w:szCs w:val="24"/>
          <w:lang w:val="en-US"/>
        </w:rPr>
        <w:t>of investigated response was obtained under</w:t>
      </w:r>
      <w:r w:rsidR="00EA5F4F" w:rsidRPr="00685E57">
        <w:rPr>
          <w:rFonts w:ascii="Times New Roman" w:hAnsi="Times New Roman" w:cs="Times New Roman"/>
          <w:sz w:val="24"/>
          <w:szCs w:val="24"/>
          <w:lang w:val="en-US"/>
        </w:rPr>
        <w:t xml:space="preserve"> tempera</w:t>
      </w:r>
      <w:r w:rsidR="00867DFC" w:rsidRPr="00685E57">
        <w:rPr>
          <w:rFonts w:ascii="Times New Roman" w:hAnsi="Times New Roman" w:cs="Times New Roman"/>
          <w:sz w:val="24"/>
          <w:szCs w:val="24"/>
          <w:lang w:val="en-US"/>
        </w:rPr>
        <w:t>t</w:t>
      </w:r>
      <w:r w:rsidR="00EA5F4F" w:rsidRPr="00685E57">
        <w:rPr>
          <w:rFonts w:ascii="Times New Roman" w:hAnsi="Times New Roman" w:cs="Times New Roman"/>
          <w:sz w:val="24"/>
          <w:szCs w:val="24"/>
          <w:lang w:val="en-US"/>
        </w:rPr>
        <w:t>ure of 120</w:t>
      </w:r>
      <w:r w:rsidR="007A3EC9" w:rsidRPr="00685E57">
        <w:rPr>
          <w:rFonts w:ascii="Times New Roman" w:hAnsi="Times New Roman" w:cs="Times New Roman"/>
          <w:sz w:val="24"/>
          <w:szCs w:val="24"/>
          <w:lang w:val="en-US"/>
        </w:rPr>
        <w:t xml:space="preserve"> </w:t>
      </w:r>
      <w:r w:rsidR="00F27A0D" w:rsidRPr="00685E57">
        <w:rPr>
          <w:rFonts w:ascii="Times New Roman" w:hAnsi="Times New Roman" w:cs="Times New Roman"/>
          <w:sz w:val="24"/>
          <w:szCs w:val="24"/>
          <w:lang w:val="en-US"/>
        </w:rPr>
        <w:t>°</w:t>
      </w:r>
      <w:r w:rsidR="00EA5F4F" w:rsidRPr="00685E57">
        <w:rPr>
          <w:rFonts w:ascii="Times New Roman" w:hAnsi="Times New Roman" w:cs="Times New Roman"/>
          <w:sz w:val="24"/>
          <w:szCs w:val="24"/>
          <w:lang w:val="en-US"/>
        </w:rPr>
        <w:t xml:space="preserve">C, extraction time of 25 min and </w:t>
      </w:r>
      <w:r w:rsidR="00E25F36" w:rsidRPr="00685E57">
        <w:rPr>
          <w:rFonts w:ascii="Times New Roman" w:hAnsi="Times New Roman" w:cs="Times New Roman"/>
          <w:sz w:val="24"/>
          <w:szCs w:val="24"/>
          <w:lang w:val="en-US"/>
        </w:rPr>
        <w:t>absence of</w:t>
      </w:r>
      <w:r w:rsidR="00EA5F4F" w:rsidRPr="00685E57">
        <w:rPr>
          <w:rFonts w:ascii="Times New Roman" w:hAnsi="Times New Roman" w:cs="Times New Roman"/>
          <w:sz w:val="24"/>
          <w:szCs w:val="24"/>
          <w:lang w:val="en-US"/>
        </w:rPr>
        <w:t xml:space="preserve"> </w:t>
      </w:r>
      <w:r w:rsidR="007A3EC9" w:rsidRPr="00685E57">
        <w:rPr>
          <w:rFonts w:ascii="Times New Roman" w:hAnsi="Times New Roman" w:cs="Times New Roman"/>
          <w:sz w:val="24"/>
          <w:szCs w:val="24"/>
          <w:lang w:val="en-US"/>
        </w:rPr>
        <w:t>acidifier, the same conditions as it was the case with TP content.</w:t>
      </w:r>
      <w:r w:rsidR="00C0339F" w:rsidRPr="00685E57">
        <w:rPr>
          <w:rFonts w:ascii="Times New Roman" w:hAnsi="Times New Roman" w:cs="Times New Roman"/>
          <w:sz w:val="24"/>
          <w:szCs w:val="24"/>
          <w:lang w:val="en-US"/>
        </w:rPr>
        <w:t xml:space="preserve"> This is consistent with previous findings, where total flavonol content increased 3.7-fold from 100 to 120 °C in </w:t>
      </w:r>
      <w:r w:rsidR="00524CF8" w:rsidRPr="00685E57">
        <w:rPr>
          <w:rFonts w:ascii="Times New Roman" w:hAnsi="Times New Roman" w:cs="Times New Roman"/>
          <w:sz w:val="24"/>
          <w:szCs w:val="24"/>
          <w:lang w:val="en-US"/>
        </w:rPr>
        <w:t xml:space="preserve">red grape skin </w:t>
      </w:r>
      <w:r w:rsidR="00C0339F" w:rsidRPr="00685E57">
        <w:rPr>
          <w:rFonts w:ascii="Times New Roman" w:hAnsi="Times New Roman" w:cs="Times New Roman"/>
          <w:sz w:val="24"/>
          <w:szCs w:val="24"/>
          <w:lang w:val="en-US"/>
        </w:rPr>
        <w:t>subcritical extracts</w:t>
      </w:r>
      <w:r w:rsidR="00854A5F" w:rsidRPr="00685E57">
        <w:rPr>
          <w:rFonts w:ascii="Times New Roman" w:hAnsi="Times New Roman" w:cs="Times New Roman"/>
          <w:sz w:val="24"/>
          <w:szCs w:val="24"/>
          <w:lang w:val="en-US"/>
        </w:rPr>
        <w:t>.</w:t>
      </w:r>
      <w:r w:rsidR="00C0339F" w:rsidRPr="00685E57">
        <w:rPr>
          <w:rFonts w:ascii="Times New Roman" w:hAnsi="Times New Roman" w:cs="Times New Roman"/>
          <w:sz w:val="24"/>
          <w:szCs w:val="24"/>
          <w:lang w:val="en-US"/>
        </w:rPr>
        <w:t xml:space="preserve"> However</w:t>
      </w:r>
      <w:r w:rsidR="008E690B" w:rsidRPr="00685E57">
        <w:rPr>
          <w:rFonts w:ascii="Times New Roman" w:hAnsi="Times New Roman" w:cs="Times New Roman"/>
          <w:sz w:val="24"/>
          <w:szCs w:val="24"/>
          <w:lang w:val="en-US"/>
        </w:rPr>
        <w:t>, the lowest TF content was observed under</w:t>
      </w:r>
      <w:r w:rsidR="0000742A" w:rsidRPr="00685E57">
        <w:rPr>
          <w:rFonts w:ascii="Times New Roman" w:hAnsi="Times New Roman" w:cs="Times New Roman"/>
          <w:sz w:val="24"/>
          <w:szCs w:val="24"/>
          <w:lang w:val="en-US"/>
        </w:rPr>
        <w:t xml:space="preserve"> temperatu</w:t>
      </w:r>
      <w:r w:rsidR="00F27A0D" w:rsidRPr="00685E57">
        <w:rPr>
          <w:rFonts w:ascii="Times New Roman" w:hAnsi="Times New Roman" w:cs="Times New Roman"/>
          <w:sz w:val="24"/>
          <w:szCs w:val="24"/>
          <w:lang w:val="en-US"/>
        </w:rPr>
        <w:t>r</w:t>
      </w:r>
      <w:r w:rsidR="0000742A" w:rsidRPr="00685E57">
        <w:rPr>
          <w:rFonts w:ascii="Times New Roman" w:hAnsi="Times New Roman" w:cs="Times New Roman"/>
          <w:sz w:val="24"/>
          <w:szCs w:val="24"/>
          <w:lang w:val="en-US"/>
        </w:rPr>
        <w:t xml:space="preserve">e of 160 </w:t>
      </w:r>
      <w:r w:rsidR="00F27A0D" w:rsidRPr="00685E57">
        <w:rPr>
          <w:rFonts w:ascii="Times New Roman" w:hAnsi="Times New Roman" w:cs="Times New Roman"/>
          <w:sz w:val="24"/>
          <w:szCs w:val="24"/>
          <w:lang w:val="en-US"/>
        </w:rPr>
        <w:t>°</w:t>
      </w:r>
      <w:r w:rsidR="0000742A" w:rsidRPr="00685E57">
        <w:rPr>
          <w:rFonts w:ascii="Times New Roman" w:hAnsi="Times New Roman" w:cs="Times New Roman"/>
          <w:sz w:val="24"/>
          <w:szCs w:val="24"/>
          <w:lang w:val="en-US"/>
        </w:rPr>
        <w:t>C, extraction time of 15 min and with added 1.5% HCl.</w:t>
      </w:r>
      <w:r w:rsidR="00594DA5" w:rsidRPr="00685E57">
        <w:rPr>
          <w:rFonts w:ascii="Times New Roman" w:hAnsi="Times New Roman" w:cs="Times New Roman"/>
          <w:sz w:val="24"/>
          <w:szCs w:val="24"/>
          <w:lang w:val="en-US"/>
        </w:rPr>
        <w:t xml:space="preserve"> </w:t>
      </w:r>
      <w:r w:rsidR="00C0339F" w:rsidRPr="00685E57">
        <w:rPr>
          <w:rFonts w:ascii="Times New Roman" w:hAnsi="Times New Roman" w:cs="Times New Roman"/>
          <w:sz w:val="24"/>
          <w:szCs w:val="24"/>
          <w:lang w:val="en-US"/>
        </w:rPr>
        <w:t xml:space="preserve">This is in </w:t>
      </w:r>
      <w:r w:rsidR="00855558" w:rsidRPr="00685E57">
        <w:rPr>
          <w:rFonts w:ascii="Times New Roman" w:hAnsi="Times New Roman" w:cs="Times New Roman"/>
          <w:sz w:val="24"/>
          <w:szCs w:val="24"/>
          <w:lang w:val="en-US"/>
        </w:rPr>
        <w:t xml:space="preserve">accordance </w:t>
      </w:r>
      <w:r w:rsidR="00C0339F" w:rsidRPr="00685E57">
        <w:rPr>
          <w:rFonts w:ascii="Times New Roman" w:hAnsi="Times New Roman" w:cs="Times New Roman"/>
          <w:sz w:val="24"/>
          <w:szCs w:val="24"/>
          <w:lang w:val="en-US"/>
        </w:rPr>
        <w:t xml:space="preserve">with literature, where </w:t>
      </w:r>
      <w:proofErr w:type="gramStart"/>
      <w:r w:rsidR="00C0339F" w:rsidRPr="00685E57">
        <w:rPr>
          <w:rFonts w:ascii="Times New Roman" w:hAnsi="Times New Roman" w:cs="Times New Roman"/>
          <w:sz w:val="24"/>
          <w:szCs w:val="24"/>
          <w:lang w:val="en-US"/>
        </w:rPr>
        <w:t>total flavonol content of subcritical extracts</w:t>
      </w:r>
      <w:proofErr w:type="gramEnd"/>
      <w:r w:rsidR="00C0339F" w:rsidRPr="00685E57">
        <w:rPr>
          <w:rFonts w:ascii="Times New Roman" w:hAnsi="Times New Roman" w:cs="Times New Roman"/>
          <w:sz w:val="24"/>
          <w:szCs w:val="24"/>
          <w:lang w:val="en-US"/>
        </w:rPr>
        <w:t xml:space="preserve"> declined 30% </w:t>
      </w:r>
      <w:r w:rsidR="007C3760" w:rsidRPr="00685E57">
        <w:rPr>
          <w:rFonts w:ascii="Times New Roman" w:hAnsi="Times New Roman" w:cs="Times New Roman"/>
          <w:sz w:val="24"/>
          <w:szCs w:val="24"/>
          <w:lang w:val="en-US"/>
        </w:rPr>
        <w:t xml:space="preserve">when temperature </w:t>
      </w:r>
      <w:r w:rsidR="00F649AA" w:rsidRPr="00685E57">
        <w:rPr>
          <w:rFonts w:ascii="Times New Roman" w:hAnsi="Times New Roman" w:cs="Times New Roman"/>
          <w:sz w:val="24"/>
          <w:szCs w:val="24"/>
          <w:lang w:val="en-US"/>
        </w:rPr>
        <w:t>increased</w:t>
      </w:r>
      <w:r w:rsidR="007C3760" w:rsidRPr="00685E57">
        <w:rPr>
          <w:rFonts w:ascii="Times New Roman" w:hAnsi="Times New Roman" w:cs="Times New Roman"/>
          <w:sz w:val="24"/>
          <w:szCs w:val="24"/>
          <w:lang w:val="en-US"/>
        </w:rPr>
        <w:t xml:space="preserve"> </w:t>
      </w:r>
      <w:r w:rsidR="00C0339F" w:rsidRPr="00685E57">
        <w:rPr>
          <w:rFonts w:ascii="Times New Roman" w:hAnsi="Times New Roman" w:cs="Times New Roman"/>
          <w:sz w:val="24"/>
          <w:szCs w:val="24"/>
          <w:lang w:val="en-US"/>
        </w:rPr>
        <w:t xml:space="preserve">from 120 to 160 </w:t>
      </w:r>
      <w:r w:rsidR="00415EB6"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lang w:val="en-US"/>
        </w:rPr>
        <w:t>C</w:t>
      </w:r>
      <w:r w:rsidR="00854A5F"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29</w:t>
      </w:r>
      <w:r w:rsidR="00854A5F" w:rsidRPr="00685E57">
        <w:rPr>
          <w:rFonts w:ascii="Times New Roman" w:hAnsi="Times New Roman" w:cs="Times New Roman"/>
          <w:sz w:val="24"/>
          <w:szCs w:val="24"/>
          <w:lang w:val="en-US"/>
        </w:rPr>
        <w:t xml:space="preserve"> </w:t>
      </w:r>
      <w:r w:rsidR="00594DA5" w:rsidRPr="00685E57">
        <w:rPr>
          <w:rFonts w:ascii="Times New Roman" w:hAnsi="Times New Roman" w:cs="Times New Roman"/>
          <w:sz w:val="24"/>
          <w:szCs w:val="24"/>
          <w:lang w:val="en-US"/>
        </w:rPr>
        <w:t>Combined influence of SWE parameters on the TF is presented in Fig.</w:t>
      </w:r>
      <w:r w:rsidR="00D25CD6" w:rsidRPr="00685E57">
        <w:rPr>
          <w:rFonts w:ascii="Times New Roman" w:hAnsi="Times New Roman" w:cs="Times New Roman"/>
          <w:sz w:val="24"/>
          <w:szCs w:val="24"/>
          <w:lang w:val="en-US"/>
        </w:rPr>
        <w:t xml:space="preserve"> </w:t>
      </w:r>
      <w:r w:rsidR="00594DA5" w:rsidRPr="00685E57">
        <w:rPr>
          <w:rFonts w:ascii="Times New Roman" w:hAnsi="Times New Roman" w:cs="Times New Roman"/>
          <w:sz w:val="24"/>
          <w:szCs w:val="24"/>
          <w:lang w:val="en-US"/>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6"/>
        <w:gridCol w:w="3061"/>
        <w:gridCol w:w="3081"/>
      </w:tblGrid>
      <w:tr w:rsidR="006037D1" w:rsidRPr="000B4581" w:rsidTr="00C15F47">
        <w:tc>
          <w:tcPr>
            <w:tcW w:w="3146" w:type="dxa"/>
          </w:tcPr>
          <w:p w:rsidR="006037D1" w:rsidRPr="000B4581" w:rsidRDefault="006037D1" w:rsidP="00C15F47">
            <w:pPr>
              <w:tabs>
                <w:tab w:val="left" w:pos="3994"/>
              </w:tabs>
              <w:jc w:val="both"/>
              <w:rPr>
                <w:rFonts w:ascii="Times New Roman" w:hAnsi="Times New Roman" w:cs="Times New Roman"/>
                <w:b/>
                <w:sz w:val="20"/>
                <w:szCs w:val="20"/>
                <w:lang w:val="en-US"/>
              </w:rPr>
            </w:pPr>
            <w:r w:rsidRPr="000B4581">
              <w:rPr>
                <w:rFonts w:ascii="Times New Roman" w:hAnsi="Times New Roman" w:cs="Times New Roman"/>
                <w:b/>
                <w:sz w:val="20"/>
                <w:szCs w:val="20"/>
                <w:lang w:val="en-US"/>
              </w:rPr>
              <w:t>A</w:t>
            </w:r>
          </w:p>
          <w:p w:rsidR="006037D1" w:rsidRPr="000B4581" w:rsidRDefault="006037D1" w:rsidP="00C15F47">
            <w:pPr>
              <w:tabs>
                <w:tab w:val="left" w:pos="3994"/>
              </w:tabs>
              <w:jc w:val="both"/>
              <w:rPr>
                <w:rFonts w:ascii="Times New Roman" w:hAnsi="Times New Roman" w:cs="Times New Roman"/>
                <w:sz w:val="20"/>
                <w:szCs w:val="20"/>
                <w:lang w:val="en-US"/>
              </w:rPr>
            </w:pPr>
            <w:r w:rsidRPr="000B4581">
              <w:rPr>
                <w:rFonts w:ascii="Times New Roman" w:hAnsi="Times New Roman" w:cs="Times New Roman"/>
                <w:noProof/>
                <w:sz w:val="20"/>
                <w:szCs w:val="20"/>
                <w:lang w:eastAsia="sr-Latn-RS"/>
              </w:rPr>
              <w:drawing>
                <wp:inline distT="0" distB="0" distL="0" distR="0" wp14:anchorId="05BE9F91" wp14:editId="7CFC23F6">
                  <wp:extent cx="1889760" cy="13106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9760" cy="1310640"/>
                          </a:xfrm>
                          <a:prstGeom prst="rect">
                            <a:avLst/>
                          </a:prstGeom>
                          <a:noFill/>
                        </pic:spPr>
                      </pic:pic>
                    </a:graphicData>
                  </a:graphic>
                </wp:inline>
              </w:drawing>
            </w:r>
          </w:p>
        </w:tc>
        <w:tc>
          <w:tcPr>
            <w:tcW w:w="3061" w:type="dxa"/>
          </w:tcPr>
          <w:p w:rsidR="006037D1" w:rsidRPr="000B4581" w:rsidRDefault="006037D1" w:rsidP="00C15F47">
            <w:pPr>
              <w:rPr>
                <w:rFonts w:ascii="Times New Roman" w:hAnsi="Times New Roman" w:cs="Times New Roman"/>
                <w:b/>
                <w:sz w:val="20"/>
                <w:szCs w:val="20"/>
                <w:lang w:val="en-US"/>
              </w:rPr>
            </w:pPr>
            <w:r w:rsidRPr="000B4581">
              <w:rPr>
                <w:rFonts w:ascii="Times New Roman" w:hAnsi="Times New Roman" w:cs="Times New Roman"/>
                <w:b/>
                <w:sz w:val="20"/>
                <w:szCs w:val="20"/>
                <w:lang w:val="en-US"/>
              </w:rPr>
              <w:t>B</w:t>
            </w:r>
          </w:p>
          <w:p w:rsidR="006037D1" w:rsidRPr="000B4581" w:rsidRDefault="006037D1" w:rsidP="00C15F47">
            <w:pPr>
              <w:rPr>
                <w:rFonts w:ascii="Times New Roman" w:hAnsi="Times New Roman" w:cs="Times New Roman"/>
                <w:sz w:val="20"/>
                <w:szCs w:val="20"/>
                <w:lang w:val="en-US"/>
              </w:rPr>
            </w:pPr>
            <w:r w:rsidRPr="000B4581">
              <w:rPr>
                <w:rFonts w:ascii="Times New Roman" w:hAnsi="Times New Roman" w:cs="Times New Roman"/>
                <w:noProof/>
                <w:sz w:val="20"/>
                <w:szCs w:val="20"/>
                <w:lang w:eastAsia="sr-Latn-RS"/>
              </w:rPr>
              <w:drawing>
                <wp:inline distT="0" distB="0" distL="0" distR="0" wp14:anchorId="6FFC8D99" wp14:editId="46D122E3">
                  <wp:extent cx="1835150" cy="13106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5150" cy="1310640"/>
                          </a:xfrm>
                          <a:prstGeom prst="rect">
                            <a:avLst/>
                          </a:prstGeom>
                          <a:noFill/>
                        </pic:spPr>
                      </pic:pic>
                    </a:graphicData>
                  </a:graphic>
                </wp:inline>
              </w:drawing>
            </w:r>
          </w:p>
        </w:tc>
        <w:tc>
          <w:tcPr>
            <w:tcW w:w="3081" w:type="dxa"/>
          </w:tcPr>
          <w:p w:rsidR="006037D1" w:rsidRPr="000B4581" w:rsidRDefault="006037D1" w:rsidP="00C15F47">
            <w:pPr>
              <w:rPr>
                <w:rFonts w:ascii="Times New Roman" w:hAnsi="Times New Roman" w:cs="Times New Roman"/>
                <w:b/>
                <w:sz w:val="20"/>
                <w:szCs w:val="20"/>
                <w:lang w:val="en-US"/>
              </w:rPr>
            </w:pPr>
            <w:r w:rsidRPr="000B4581">
              <w:rPr>
                <w:rFonts w:ascii="Times New Roman" w:hAnsi="Times New Roman" w:cs="Times New Roman"/>
                <w:b/>
                <w:sz w:val="20"/>
                <w:szCs w:val="20"/>
                <w:lang w:val="en-US"/>
              </w:rPr>
              <w:t>C</w:t>
            </w:r>
          </w:p>
          <w:p w:rsidR="006037D1" w:rsidRPr="000B4581" w:rsidRDefault="006037D1" w:rsidP="00C15F47">
            <w:pPr>
              <w:rPr>
                <w:rFonts w:ascii="Times New Roman" w:hAnsi="Times New Roman" w:cs="Times New Roman"/>
                <w:sz w:val="20"/>
                <w:szCs w:val="20"/>
                <w:lang w:val="en-US"/>
              </w:rPr>
            </w:pPr>
            <w:r w:rsidRPr="000B4581">
              <w:rPr>
                <w:rFonts w:ascii="Times New Roman" w:hAnsi="Times New Roman" w:cs="Times New Roman"/>
                <w:noProof/>
                <w:sz w:val="20"/>
                <w:szCs w:val="20"/>
                <w:lang w:eastAsia="sr-Latn-RS"/>
              </w:rPr>
              <w:drawing>
                <wp:inline distT="0" distB="0" distL="0" distR="0" wp14:anchorId="6034457D" wp14:editId="505AC33F">
                  <wp:extent cx="1847215" cy="126174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7215" cy="1261745"/>
                          </a:xfrm>
                          <a:prstGeom prst="rect">
                            <a:avLst/>
                          </a:prstGeom>
                          <a:noFill/>
                        </pic:spPr>
                      </pic:pic>
                    </a:graphicData>
                  </a:graphic>
                </wp:inline>
              </w:drawing>
            </w:r>
          </w:p>
        </w:tc>
      </w:tr>
    </w:tbl>
    <w:p w:rsidR="006037D1" w:rsidRPr="00830AED" w:rsidRDefault="006037D1" w:rsidP="006037D1">
      <w:pPr>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Figure</w:t>
      </w:r>
      <w:r w:rsidRPr="00830AED">
        <w:rPr>
          <w:rFonts w:ascii="Times New Roman" w:hAnsi="Times New Roman" w:cs="Times New Roman"/>
          <w:b/>
          <w:sz w:val="24"/>
          <w:szCs w:val="24"/>
          <w:lang w:val="en-US"/>
        </w:rPr>
        <w:t xml:space="preserve"> 3</w:t>
      </w:r>
      <w:r w:rsidRPr="00830AED">
        <w:rPr>
          <w:rFonts w:ascii="Times New Roman" w:hAnsi="Times New Roman" w:cs="Times New Roman"/>
          <w:sz w:val="24"/>
          <w:szCs w:val="24"/>
          <w:lang w:val="en-US"/>
        </w:rPr>
        <w:t xml:space="preserve"> Response surface plots showing combined effects of process variables: (A) </w:t>
      </w:r>
      <w:proofErr w:type="spellStart"/>
      <w:r w:rsidRPr="00830AED">
        <w:rPr>
          <w:rFonts w:ascii="Times New Roman" w:hAnsi="Times New Roman" w:cs="Times New Roman"/>
          <w:sz w:val="24"/>
          <w:szCs w:val="24"/>
          <w:lang w:val="en-US"/>
        </w:rPr>
        <w:t>HCl</w:t>
      </w:r>
      <w:proofErr w:type="spellEnd"/>
      <w:r w:rsidRPr="00830AED">
        <w:rPr>
          <w:rFonts w:ascii="Times New Roman" w:hAnsi="Times New Roman" w:cs="Times New Roman"/>
          <w:sz w:val="24"/>
          <w:szCs w:val="24"/>
          <w:lang w:val="en-US"/>
        </w:rPr>
        <w:t xml:space="preserve"> concentration and extraction time, (B) </w:t>
      </w:r>
      <w:proofErr w:type="spellStart"/>
      <w:r w:rsidRPr="00830AED">
        <w:rPr>
          <w:rFonts w:ascii="Times New Roman" w:hAnsi="Times New Roman" w:cs="Times New Roman"/>
          <w:sz w:val="24"/>
          <w:szCs w:val="24"/>
          <w:lang w:val="en-US"/>
        </w:rPr>
        <w:t>HCl</w:t>
      </w:r>
      <w:proofErr w:type="spellEnd"/>
      <w:r w:rsidRPr="00830AED">
        <w:rPr>
          <w:rFonts w:ascii="Times New Roman" w:hAnsi="Times New Roman" w:cs="Times New Roman"/>
          <w:sz w:val="24"/>
          <w:szCs w:val="24"/>
          <w:lang w:val="en-US"/>
        </w:rPr>
        <w:t xml:space="preserve"> concentration and temperature and (C) extraction time and temperature on total flavonoids content</w:t>
      </w:r>
    </w:p>
    <w:p w:rsidR="003E759B" w:rsidRDefault="00F360E9"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Statistical coefficients (</w:t>
      </w:r>
      <w:r w:rsidRPr="00685E57">
        <w:rPr>
          <w:rFonts w:ascii="Times New Roman" w:hAnsi="Times New Roman" w:cs="Times New Roman"/>
          <w:i/>
          <w:sz w:val="24"/>
          <w:szCs w:val="24"/>
          <w:lang w:val="en-US"/>
        </w:rPr>
        <w:t>R</w:t>
      </w:r>
      <w:r w:rsidRPr="00685E57">
        <w:rPr>
          <w:rFonts w:ascii="Times New Roman" w:hAnsi="Times New Roman" w:cs="Times New Roman"/>
          <w:i/>
          <w:sz w:val="24"/>
          <w:szCs w:val="24"/>
          <w:vertAlign w:val="superscript"/>
          <w:lang w:val="en-US"/>
        </w:rPr>
        <w:t>2</w:t>
      </w:r>
      <w:r w:rsidR="00EB280E" w:rsidRPr="00685E57">
        <w:rPr>
          <w:rFonts w:ascii="Times New Roman" w:hAnsi="Times New Roman" w:cs="Times New Roman"/>
          <w:sz w:val="24"/>
          <w:szCs w:val="24"/>
          <w:lang w:val="en-US"/>
        </w:rPr>
        <w:t>= 0.9682</w:t>
      </w:r>
      <w:r w:rsidRPr="00685E57">
        <w:rPr>
          <w:rFonts w:ascii="Times New Roman" w:hAnsi="Times New Roman" w:cs="Times New Roman"/>
          <w:sz w:val="24"/>
          <w:szCs w:val="24"/>
          <w:lang w:val="en-US"/>
        </w:rPr>
        <w:t xml:space="preserve">, </w:t>
      </w:r>
      <w:r w:rsidR="00EB280E" w:rsidRPr="00685E57">
        <w:rPr>
          <w:rFonts w:ascii="Times New Roman" w:hAnsi="Times New Roman" w:cs="Times New Roman"/>
          <w:sz w:val="24"/>
          <w:szCs w:val="24"/>
          <w:lang w:val="en-US"/>
        </w:rPr>
        <w:t>CV= 15.04%</w:t>
      </w:r>
      <w:r w:rsidRPr="00685E57">
        <w:rPr>
          <w:rFonts w:ascii="Times New Roman" w:hAnsi="Times New Roman" w:cs="Times New Roman"/>
          <w:sz w:val="24"/>
          <w:szCs w:val="24"/>
          <w:lang w:val="en-US"/>
        </w:rPr>
        <w:t>) indicated that this</w:t>
      </w:r>
      <w:r w:rsidR="00EB280E" w:rsidRPr="00685E57">
        <w:rPr>
          <w:rFonts w:ascii="Times New Roman" w:hAnsi="Times New Roman" w:cs="Times New Roman"/>
          <w:sz w:val="24"/>
          <w:szCs w:val="24"/>
          <w:lang w:val="en-US"/>
        </w:rPr>
        <w:t xml:space="preserve"> model represented </w:t>
      </w:r>
      <w:r w:rsidR="008033AF" w:rsidRPr="00685E57">
        <w:rPr>
          <w:rFonts w:ascii="Times New Roman" w:hAnsi="Times New Roman" w:cs="Times New Roman"/>
          <w:sz w:val="24"/>
          <w:szCs w:val="24"/>
          <w:lang w:val="en-US"/>
        </w:rPr>
        <w:t>satisfying</w:t>
      </w:r>
      <w:r w:rsidR="00EB280E" w:rsidRPr="00685E57">
        <w:rPr>
          <w:rFonts w:ascii="Times New Roman" w:hAnsi="Times New Roman" w:cs="Times New Roman"/>
          <w:sz w:val="24"/>
          <w:szCs w:val="24"/>
          <w:lang w:val="en-US"/>
        </w:rPr>
        <w:t xml:space="preserve"> </w:t>
      </w:r>
      <w:r w:rsidR="00754BC0" w:rsidRPr="00685E57">
        <w:rPr>
          <w:rFonts w:ascii="Times New Roman" w:hAnsi="Times New Roman" w:cs="Times New Roman"/>
          <w:sz w:val="24"/>
          <w:szCs w:val="24"/>
          <w:lang w:val="en-US"/>
        </w:rPr>
        <w:t>fit to the experimental results.</w:t>
      </w:r>
      <w:r w:rsidR="00B13537" w:rsidRPr="00685E57">
        <w:rPr>
          <w:rFonts w:ascii="Times New Roman" w:hAnsi="Times New Roman" w:cs="Times New Roman"/>
          <w:sz w:val="24"/>
          <w:szCs w:val="24"/>
          <w:lang w:val="en-US"/>
        </w:rPr>
        <w:t xml:space="preserve"> All three linear terms exhibited negative effect on TF content.</w:t>
      </w:r>
      <w:r w:rsidR="00753AAC" w:rsidRPr="00685E57">
        <w:rPr>
          <w:rFonts w:ascii="Times New Roman" w:hAnsi="Times New Roman" w:cs="Times New Roman"/>
          <w:sz w:val="24"/>
          <w:szCs w:val="24"/>
          <w:lang w:val="en-US"/>
        </w:rPr>
        <w:t xml:space="preserve"> According to </w:t>
      </w:r>
      <w:r w:rsidR="00753AAC" w:rsidRPr="00685E57">
        <w:rPr>
          <w:rFonts w:ascii="Times New Roman" w:hAnsi="Times New Roman" w:cs="Times New Roman"/>
          <w:i/>
          <w:sz w:val="24"/>
          <w:szCs w:val="24"/>
          <w:lang w:val="en-US"/>
        </w:rPr>
        <w:t>p</w:t>
      </w:r>
      <w:r w:rsidR="00753AAC" w:rsidRPr="00685E57">
        <w:rPr>
          <w:rFonts w:ascii="Times New Roman" w:hAnsi="Times New Roman" w:cs="Times New Roman"/>
          <w:sz w:val="24"/>
          <w:szCs w:val="24"/>
          <w:lang w:val="en-US"/>
        </w:rPr>
        <w:t xml:space="preserve">-values for the regression coefficients, linear terms showed significant influence while HCl concentration was the most </w:t>
      </w:r>
      <w:proofErr w:type="spellStart"/>
      <w:r w:rsidR="00753AAC" w:rsidRPr="00685E57">
        <w:rPr>
          <w:rFonts w:ascii="Times New Roman" w:hAnsi="Times New Roman" w:cs="Times New Roman"/>
          <w:sz w:val="24"/>
          <w:szCs w:val="24"/>
          <w:lang w:val="en-US"/>
        </w:rPr>
        <w:t>influen</w:t>
      </w:r>
      <w:r w:rsidR="00855558" w:rsidRPr="00685E57">
        <w:rPr>
          <w:rFonts w:ascii="Times New Roman" w:hAnsi="Times New Roman" w:cs="Times New Roman"/>
          <w:sz w:val="24"/>
          <w:szCs w:val="24"/>
          <w:lang w:val="en-US"/>
        </w:rPr>
        <w:t>t</w:t>
      </w:r>
      <w:r w:rsidR="00753AAC" w:rsidRPr="00685E57">
        <w:rPr>
          <w:rFonts w:ascii="Times New Roman" w:hAnsi="Times New Roman" w:cs="Times New Roman"/>
          <w:sz w:val="24"/>
          <w:szCs w:val="24"/>
          <w:lang w:val="en-US"/>
        </w:rPr>
        <w:t>al</w:t>
      </w:r>
      <w:proofErr w:type="spellEnd"/>
      <w:r w:rsidR="00753AAC" w:rsidRPr="00685E57">
        <w:rPr>
          <w:rFonts w:ascii="Times New Roman" w:hAnsi="Times New Roman" w:cs="Times New Roman"/>
          <w:sz w:val="24"/>
          <w:szCs w:val="24"/>
          <w:lang w:val="en-US"/>
        </w:rPr>
        <w:t xml:space="preserve"> (</w:t>
      </w:r>
      <w:r w:rsidR="00753AAC" w:rsidRPr="00685E57">
        <w:rPr>
          <w:rFonts w:ascii="Times New Roman" w:hAnsi="Times New Roman" w:cs="Times New Roman"/>
          <w:i/>
          <w:sz w:val="24"/>
          <w:szCs w:val="24"/>
          <w:lang w:val="en-US"/>
        </w:rPr>
        <w:t>p</w:t>
      </w:r>
      <w:r w:rsidR="00753AAC" w:rsidRPr="00685E57">
        <w:rPr>
          <w:rFonts w:ascii="Times New Roman" w:hAnsi="Times New Roman" w:cs="Times New Roman"/>
          <w:sz w:val="24"/>
          <w:szCs w:val="24"/>
          <w:lang w:val="en-US"/>
        </w:rPr>
        <w:t>&lt;0.0004)</w:t>
      </w:r>
      <w:r w:rsidR="000B1738" w:rsidRPr="00685E57">
        <w:rPr>
          <w:rFonts w:ascii="Times New Roman" w:hAnsi="Times New Roman" w:cs="Times New Roman"/>
          <w:sz w:val="24"/>
          <w:szCs w:val="24"/>
          <w:lang w:val="en-US"/>
        </w:rPr>
        <w:t xml:space="preserve"> parameter, as it was the case with TP content</w:t>
      </w:r>
      <w:r w:rsidR="00753AAC" w:rsidRPr="00685E57">
        <w:rPr>
          <w:rFonts w:ascii="Times New Roman" w:hAnsi="Times New Roman" w:cs="Times New Roman"/>
          <w:sz w:val="24"/>
          <w:szCs w:val="24"/>
          <w:lang w:val="en-US"/>
        </w:rPr>
        <w:t>.</w:t>
      </w:r>
      <w:r w:rsidR="00507288" w:rsidRPr="00685E57">
        <w:rPr>
          <w:rFonts w:ascii="Times New Roman" w:hAnsi="Times New Roman" w:cs="Times New Roman"/>
          <w:sz w:val="24"/>
          <w:szCs w:val="24"/>
          <w:lang w:val="en-US"/>
        </w:rPr>
        <w:t xml:space="preserve"> Interaction term between </w:t>
      </w:r>
      <w:r w:rsidR="007F7675" w:rsidRPr="00685E57">
        <w:rPr>
          <w:rFonts w:ascii="Times New Roman" w:hAnsi="Times New Roman" w:cs="Times New Roman"/>
          <w:sz w:val="24"/>
          <w:szCs w:val="24"/>
          <w:lang w:val="en-US"/>
        </w:rPr>
        <w:t>temperature and HCl concentration showed highly significant (</w:t>
      </w:r>
      <w:r w:rsidR="007F7675" w:rsidRPr="00685E57">
        <w:rPr>
          <w:rFonts w:ascii="Times New Roman" w:hAnsi="Times New Roman" w:cs="Times New Roman"/>
          <w:i/>
          <w:sz w:val="24"/>
          <w:szCs w:val="24"/>
          <w:lang w:val="en-US"/>
        </w:rPr>
        <w:t>p</w:t>
      </w:r>
      <w:r w:rsidR="007F7675" w:rsidRPr="00685E57">
        <w:rPr>
          <w:rFonts w:ascii="Times New Roman" w:hAnsi="Times New Roman" w:cs="Times New Roman"/>
          <w:sz w:val="24"/>
          <w:szCs w:val="24"/>
          <w:lang w:val="en-US"/>
        </w:rPr>
        <w:t>&lt;0.05) influence on TF content.</w:t>
      </w:r>
      <w:r w:rsidR="000B5725" w:rsidRPr="00685E57">
        <w:rPr>
          <w:rFonts w:ascii="Times New Roman" w:hAnsi="Times New Roman" w:cs="Times New Roman"/>
          <w:sz w:val="24"/>
          <w:szCs w:val="24"/>
          <w:lang w:val="en-US"/>
        </w:rPr>
        <w:t xml:space="preserve"> Also, quadratic terms of temperature and HCl concentration exhibited highly significant (</w:t>
      </w:r>
      <w:r w:rsidR="000B5725" w:rsidRPr="00685E57">
        <w:rPr>
          <w:rFonts w:ascii="Times New Roman" w:hAnsi="Times New Roman" w:cs="Times New Roman"/>
          <w:i/>
          <w:sz w:val="24"/>
          <w:szCs w:val="24"/>
          <w:lang w:val="en-US"/>
        </w:rPr>
        <w:t>p</w:t>
      </w:r>
      <w:r w:rsidR="000B5725" w:rsidRPr="00685E57">
        <w:rPr>
          <w:rFonts w:ascii="Times New Roman" w:hAnsi="Times New Roman" w:cs="Times New Roman"/>
          <w:sz w:val="24"/>
          <w:szCs w:val="24"/>
          <w:lang w:val="en-US"/>
        </w:rPr>
        <w:t>&lt;0.05) influence.</w:t>
      </w:r>
    </w:p>
    <w:p w:rsidR="00325556" w:rsidRPr="00685E57" w:rsidRDefault="00325556" w:rsidP="00685E57">
      <w:pPr>
        <w:spacing w:after="0" w:line="360" w:lineRule="auto"/>
        <w:jc w:val="both"/>
        <w:rPr>
          <w:rFonts w:ascii="Times New Roman" w:hAnsi="Times New Roman" w:cs="Times New Roman"/>
          <w:sz w:val="24"/>
          <w:szCs w:val="24"/>
          <w:lang w:val="en-US"/>
        </w:rPr>
      </w:pPr>
    </w:p>
    <w:p w:rsidR="003E759B" w:rsidRPr="00685E57" w:rsidRDefault="00680001" w:rsidP="00685E57">
      <w:pPr>
        <w:spacing w:after="0" w:line="360" w:lineRule="auto"/>
        <w:jc w:val="both"/>
        <w:rPr>
          <w:rFonts w:ascii="Times New Roman" w:hAnsi="Times New Roman" w:cs="Times New Roman"/>
          <w:b/>
          <w:sz w:val="24"/>
          <w:szCs w:val="24"/>
          <w:lang w:val="en-US"/>
        </w:rPr>
      </w:pPr>
      <w:r w:rsidRPr="00685E57">
        <w:rPr>
          <w:rFonts w:ascii="Times New Roman" w:hAnsi="Times New Roman" w:cs="Times New Roman"/>
          <w:b/>
          <w:sz w:val="24"/>
          <w:szCs w:val="24"/>
          <w:lang w:val="en-US"/>
        </w:rPr>
        <w:t xml:space="preserve">3.4. Effects of extraction parameters on monomeric </w:t>
      </w:r>
      <w:proofErr w:type="spellStart"/>
      <w:r w:rsidRPr="00685E57">
        <w:rPr>
          <w:rFonts w:ascii="Times New Roman" w:hAnsi="Times New Roman" w:cs="Times New Roman"/>
          <w:b/>
          <w:sz w:val="24"/>
          <w:szCs w:val="24"/>
          <w:lang w:val="en-US"/>
        </w:rPr>
        <w:t>anthocyanins</w:t>
      </w:r>
      <w:proofErr w:type="spellEnd"/>
    </w:p>
    <w:p w:rsidR="00AC162E" w:rsidRDefault="00051B39"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Wilkes et al.</w:t>
      </w:r>
      <w:r w:rsidR="00841245" w:rsidRPr="00685E57">
        <w:rPr>
          <w:rFonts w:ascii="Times New Roman" w:hAnsi="Times New Roman" w:cs="Times New Roman"/>
          <w:sz w:val="24"/>
          <w:szCs w:val="24"/>
          <w:vertAlign w:val="superscript"/>
          <w:lang w:val="en-US"/>
        </w:rPr>
        <w:t>28</w:t>
      </w:r>
      <w:r w:rsidRPr="00685E57">
        <w:rPr>
          <w:rFonts w:ascii="Times New Roman" w:hAnsi="Times New Roman" w:cs="Times New Roman"/>
          <w:sz w:val="24"/>
          <w:szCs w:val="24"/>
          <w:lang w:val="en-US"/>
        </w:rPr>
        <w:t xml:space="preserve"> reported that </w:t>
      </w:r>
      <w:proofErr w:type="spellStart"/>
      <w:r w:rsidRPr="00685E57">
        <w:rPr>
          <w:rFonts w:ascii="Times New Roman" w:hAnsi="Times New Roman" w:cs="Times New Roman"/>
          <w:sz w:val="24"/>
          <w:szCs w:val="24"/>
          <w:lang w:val="en-US"/>
        </w:rPr>
        <w:t>a</w:t>
      </w:r>
      <w:r w:rsidR="00BF252F" w:rsidRPr="00685E57">
        <w:rPr>
          <w:rFonts w:ascii="Times New Roman" w:hAnsi="Times New Roman" w:cs="Times New Roman"/>
          <w:sz w:val="24"/>
          <w:szCs w:val="24"/>
          <w:lang w:val="en-US"/>
        </w:rPr>
        <w:t>nthocyanins</w:t>
      </w:r>
      <w:proofErr w:type="spellEnd"/>
      <w:r w:rsidR="00BF252F" w:rsidRPr="00685E57">
        <w:rPr>
          <w:rFonts w:ascii="Times New Roman" w:hAnsi="Times New Roman" w:cs="Times New Roman"/>
          <w:sz w:val="24"/>
          <w:szCs w:val="24"/>
          <w:lang w:val="en-US"/>
        </w:rPr>
        <w:t xml:space="preserve"> were more susceptible to losses during processing than flavonols, total </w:t>
      </w:r>
      <w:r w:rsidR="00300BC2" w:rsidRPr="00685E57">
        <w:rPr>
          <w:rFonts w:ascii="Times New Roman" w:hAnsi="Times New Roman" w:cs="Times New Roman"/>
          <w:sz w:val="24"/>
          <w:szCs w:val="24"/>
          <w:lang w:val="en-US"/>
        </w:rPr>
        <w:t>proanthocyanidins</w:t>
      </w:r>
      <w:r w:rsidR="00BF252F" w:rsidRPr="00685E57">
        <w:rPr>
          <w:rFonts w:ascii="Times New Roman" w:hAnsi="Times New Roman" w:cs="Times New Roman"/>
          <w:sz w:val="24"/>
          <w:szCs w:val="24"/>
          <w:lang w:val="en-US"/>
        </w:rPr>
        <w:t xml:space="preserve">, and hydroxycinnamic acids as a result of thermal degradation, </w:t>
      </w:r>
      <w:r w:rsidR="00103C07" w:rsidRPr="00685E57">
        <w:rPr>
          <w:rFonts w:ascii="Times New Roman" w:hAnsi="Times New Roman" w:cs="Times New Roman"/>
          <w:sz w:val="24"/>
          <w:szCs w:val="24"/>
          <w:lang w:val="en-US"/>
        </w:rPr>
        <w:t>proven</w:t>
      </w:r>
      <w:r w:rsidR="00BF252F" w:rsidRPr="00685E57">
        <w:rPr>
          <w:rFonts w:ascii="Times New Roman" w:hAnsi="Times New Roman" w:cs="Times New Roman"/>
          <w:sz w:val="24"/>
          <w:szCs w:val="24"/>
          <w:lang w:val="en-US"/>
        </w:rPr>
        <w:t xml:space="preserve"> by increased levels of protocatechuic acid and phloroglucinaldehyde. The juice pressing step resulted in losses of all polyphenols due to physical removal of skins, </w:t>
      </w:r>
      <w:r w:rsidR="00103C07" w:rsidRPr="00685E57">
        <w:rPr>
          <w:rFonts w:ascii="Times New Roman" w:hAnsi="Times New Roman" w:cs="Times New Roman"/>
          <w:sz w:val="24"/>
          <w:szCs w:val="24"/>
          <w:lang w:val="en-US"/>
        </w:rPr>
        <w:t>while</w:t>
      </w:r>
      <w:r w:rsidR="00BF252F" w:rsidRPr="00685E57">
        <w:rPr>
          <w:rFonts w:ascii="Times New Roman" w:hAnsi="Times New Roman" w:cs="Times New Roman"/>
          <w:sz w:val="24"/>
          <w:szCs w:val="24"/>
          <w:lang w:val="en-US"/>
        </w:rPr>
        <w:t xml:space="preserve"> anthocyanins and total </w:t>
      </w:r>
      <w:r w:rsidR="00103C07" w:rsidRPr="00685E57">
        <w:rPr>
          <w:rFonts w:ascii="Times New Roman" w:hAnsi="Times New Roman" w:cs="Times New Roman"/>
          <w:sz w:val="24"/>
          <w:szCs w:val="24"/>
          <w:lang w:val="en-US"/>
        </w:rPr>
        <w:t>proanthocyanidins</w:t>
      </w:r>
      <w:r w:rsidR="00E378BB" w:rsidRPr="00685E57">
        <w:rPr>
          <w:rFonts w:ascii="Times New Roman" w:hAnsi="Times New Roman" w:cs="Times New Roman"/>
          <w:sz w:val="24"/>
          <w:szCs w:val="24"/>
          <w:lang w:val="en-US"/>
        </w:rPr>
        <w:t xml:space="preserve"> were retained in the </w:t>
      </w:r>
      <w:r w:rsidR="00BF252F" w:rsidRPr="00685E57">
        <w:rPr>
          <w:rFonts w:ascii="Times New Roman" w:hAnsi="Times New Roman" w:cs="Times New Roman"/>
          <w:sz w:val="24"/>
          <w:szCs w:val="24"/>
          <w:lang w:val="en-US"/>
        </w:rPr>
        <w:t>cake to a greater extent than hydroxycinnamic acids and flavonols.</w:t>
      </w:r>
      <w:r w:rsidR="00CC0292" w:rsidRPr="00685E57">
        <w:rPr>
          <w:rFonts w:ascii="Times New Roman" w:hAnsi="Times New Roman" w:cs="Times New Roman"/>
          <w:sz w:val="24"/>
          <w:szCs w:val="24"/>
          <w:lang w:val="en-US"/>
        </w:rPr>
        <w:t xml:space="preserve"> </w:t>
      </w:r>
      <w:r w:rsidR="00E378BB" w:rsidRPr="00685E57">
        <w:rPr>
          <w:rFonts w:ascii="Times New Roman" w:hAnsi="Times New Roman" w:cs="Times New Roman"/>
          <w:sz w:val="24"/>
          <w:szCs w:val="24"/>
          <w:lang w:val="en-US"/>
        </w:rPr>
        <w:t xml:space="preserve">The </w:t>
      </w:r>
      <w:r w:rsidR="00824BAD" w:rsidRPr="00685E57">
        <w:rPr>
          <w:rFonts w:ascii="Times New Roman" w:hAnsi="Times New Roman" w:cs="Times New Roman"/>
          <w:sz w:val="24"/>
          <w:szCs w:val="24"/>
          <w:lang w:val="en-US"/>
        </w:rPr>
        <w:t>cake contained 52, 51, 54 and 54% of the levels of cyanidin 3-galactoside,</w:t>
      </w:r>
      <w:r w:rsidR="00076DD5" w:rsidRPr="00685E57">
        <w:rPr>
          <w:rFonts w:ascii="Times New Roman" w:hAnsi="Times New Roman" w:cs="Times New Roman"/>
          <w:sz w:val="24"/>
          <w:szCs w:val="24"/>
          <w:lang w:val="en-US"/>
        </w:rPr>
        <w:t xml:space="preserve"> cyanidin 3-glucoside, cyanidin 3-arabinoside and cyanidin</w:t>
      </w:r>
      <w:r w:rsidR="00824BAD" w:rsidRPr="00685E57">
        <w:rPr>
          <w:rFonts w:ascii="Times New Roman" w:hAnsi="Times New Roman" w:cs="Times New Roman"/>
          <w:sz w:val="24"/>
          <w:szCs w:val="24"/>
          <w:lang w:val="en-US"/>
        </w:rPr>
        <w:t xml:space="preserve"> 3-xyloside found in the enzyme tr</w:t>
      </w:r>
      <w:r w:rsidR="00404D0F" w:rsidRPr="00685E57">
        <w:rPr>
          <w:rFonts w:ascii="Times New Roman" w:hAnsi="Times New Roman" w:cs="Times New Roman"/>
          <w:sz w:val="24"/>
          <w:szCs w:val="24"/>
          <w:lang w:val="en-US"/>
        </w:rPr>
        <w:t>eated mash, respectively</w:t>
      </w:r>
      <w:r w:rsidR="00824BAD"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28</w:t>
      </w:r>
      <w:r w:rsidR="00824BAD" w:rsidRPr="00685E57">
        <w:rPr>
          <w:rFonts w:ascii="Times New Roman" w:hAnsi="Times New Roman" w:cs="Times New Roman"/>
          <w:sz w:val="24"/>
          <w:szCs w:val="24"/>
          <w:lang w:val="en-US"/>
        </w:rPr>
        <w:t xml:space="preserve"> </w:t>
      </w:r>
      <w:r w:rsidR="006F24A4" w:rsidRPr="00685E57">
        <w:rPr>
          <w:rFonts w:ascii="Times New Roman" w:hAnsi="Times New Roman" w:cs="Times New Roman"/>
          <w:sz w:val="24"/>
          <w:szCs w:val="24"/>
          <w:lang w:val="en-US"/>
        </w:rPr>
        <w:t xml:space="preserve">The importance of </w:t>
      </w:r>
      <w:proofErr w:type="spellStart"/>
      <w:r w:rsidR="006F24A4" w:rsidRPr="00685E57">
        <w:rPr>
          <w:rFonts w:ascii="Times New Roman" w:hAnsi="Times New Roman" w:cs="Times New Roman"/>
          <w:sz w:val="24"/>
          <w:szCs w:val="24"/>
          <w:lang w:val="en-US"/>
        </w:rPr>
        <w:t>anthocy</w:t>
      </w:r>
      <w:r w:rsidR="00E378BB" w:rsidRPr="00685E57">
        <w:rPr>
          <w:rFonts w:ascii="Times New Roman" w:hAnsi="Times New Roman" w:cs="Times New Roman"/>
          <w:sz w:val="24"/>
          <w:szCs w:val="24"/>
          <w:lang w:val="en-US"/>
        </w:rPr>
        <w:t>anins</w:t>
      </w:r>
      <w:proofErr w:type="spellEnd"/>
      <w:r w:rsidR="00E378BB" w:rsidRPr="00685E57">
        <w:rPr>
          <w:rFonts w:ascii="Times New Roman" w:hAnsi="Times New Roman" w:cs="Times New Roman"/>
          <w:sz w:val="24"/>
          <w:szCs w:val="24"/>
          <w:lang w:val="en-US"/>
        </w:rPr>
        <w:t xml:space="preserve"> remaining within the </w:t>
      </w:r>
      <w:r w:rsidR="006F24A4" w:rsidRPr="00685E57">
        <w:rPr>
          <w:rFonts w:ascii="Times New Roman" w:hAnsi="Times New Roman" w:cs="Times New Roman"/>
          <w:sz w:val="24"/>
          <w:szCs w:val="24"/>
          <w:lang w:val="en-US"/>
        </w:rPr>
        <w:t xml:space="preserve">cakes is quite significant, as </w:t>
      </w:r>
      <w:proofErr w:type="spellStart"/>
      <w:r w:rsidR="006F24A4" w:rsidRPr="00685E57">
        <w:rPr>
          <w:rFonts w:ascii="Times New Roman" w:hAnsi="Times New Roman" w:cs="Times New Roman"/>
          <w:sz w:val="24"/>
          <w:szCs w:val="24"/>
          <w:lang w:val="en-US"/>
        </w:rPr>
        <w:t>Kalt</w:t>
      </w:r>
      <w:proofErr w:type="spellEnd"/>
      <w:r w:rsidR="00943EAC" w:rsidRPr="00685E57">
        <w:rPr>
          <w:rFonts w:ascii="Times New Roman" w:hAnsi="Times New Roman" w:cs="Times New Roman"/>
          <w:sz w:val="24"/>
          <w:szCs w:val="24"/>
          <w:lang w:val="en-US"/>
        </w:rPr>
        <w:t xml:space="preserve"> et al.</w:t>
      </w:r>
      <w:r w:rsidR="00404D0F" w:rsidRPr="00685E57">
        <w:rPr>
          <w:rFonts w:ascii="Times New Roman" w:hAnsi="Times New Roman" w:cs="Times New Roman"/>
          <w:sz w:val="24"/>
          <w:szCs w:val="24"/>
          <w:vertAlign w:val="superscript"/>
          <w:lang w:val="en-US"/>
        </w:rPr>
        <w:t>31</w:t>
      </w:r>
      <w:r w:rsidR="006F24A4" w:rsidRPr="00685E57">
        <w:rPr>
          <w:rFonts w:ascii="Times New Roman" w:hAnsi="Times New Roman" w:cs="Times New Roman"/>
          <w:sz w:val="24"/>
          <w:szCs w:val="24"/>
          <w:lang w:val="en-US"/>
        </w:rPr>
        <w:t xml:space="preserve"> </w:t>
      </w:r>
      <w:r w:rsidR="00D40C79" w:rsidRPr="00685E57">
        <w:rPr>
          <w:rFonts w:ascii="Times New Roman" w:hAnsi="Times New Roman" w:cs="Times New Roman"/>
          <w:sz w:val="24"/>
          <w:szCs w:val="24"/>
          <w:lang w:val="en-US"/>
        </w:rPr>
        <w:t>c</w:t>
      </w:r>
      <w:r w:rsidR="00DD745A" w:rsidRPr="00685E57">
        <w:rPr>
          <w:rFonts w:ascii="Times New Roman" w:hAnsi="Times New Roman" w:cs="Times New Roman"/>
          <w:sz w:val="24"/>
          <w:szCs w:val="24"/>
          <w:lang w:val="en-US"/>
        </w:rPr>
        <w:t>laimed</w:t>
      </w:r>
      <w:r w:rsidR="006F24A4" w:rsidRPr="00685E57">
        <w:rPr>
          <w:rFonts w:ascii="Times New Roman" w:hAnsi="Times New Roman" w:cs="Times New Roman"/>
          <w:sz w:val="24"/>
          <w:szCs w:val="24"/>
          <w:lang w:val="en-US"/>
        </w:rPr>
        <w:t xml:space="preserve"> that antioxidant capacity in blueberries is mainly due to anthocy</w:t>
      </w:r>
      <w:r w:rsidR="00087494" w:rsidRPr="00685E57">
        <w:rPr>
          <w:rFonts w:ascii="Times New Roman" w:hAnsi="Times New Roman" w:cs="Times New Roman"/>
          <w:sz w:val="24"/>
          <w:szCs w:val="24"/>
          <w:lang w:val="en-US"/>
        </w:rPr>
        <w:t>anins, although other phenolics</w:t>
      </w:r>
      <w:r w:rsidR="006F24A4" w:rsidRPr="00685E57">
        <w:rPr>
          <w:rFonts w:ascii="Times New Roman" w:hAnsi="Times New Roman" w:cs="Times New Roman"/>
          <w:sz w:val="24"/>
          <w:szCs w:val="24"/>
          <w:lang w:val="en-US"/>
        </w:rPr>
        <w:t xml:space="preserve"> also contribute to its antioxidant activities.</w:t>
      </w:r>
      <w:r w:rsidR="00404D0F" w:rsidRPr="00685E57">
        <w:rPr>
          <w:rFonts w:ascii="Times New Roman" w:hAnsi="Times New Roman" w:cs="Times New Roman"/>
          <w:sz w:val="24"/>
          <w:szCs w:val="24"/>
          <w:vertAlign w:val="superscript"/>
          <w:lang w:val="en-US"/>
        </w:rPr>
        <w:t>31</w:t>
      </w:r>
      <w:r w:rsidR="003A2F14" w:rsidRPr="00685E57">
        <w:rPr>
          <w:rFonts w:ascii="Times New Roman" w:hAnsi="Times New Roman" w:cs="Times New Roman"/>
          <w:sz w:val="24"/>
          <w:szCs w:val="24"/>
          <w:lang w:val="en-US"/>
        </w:rPr>
        <w:t xml:space="preserve"> </w:t>
      </w:r>
      <w:r w:rsidR="0087222D" w:rsidRPr="00685E57">
        <w:rPr>
          <w:rFonts w:ascii="Times New Roman" w:hAnsi="Times New Roman" w:cs="Times New Roman"/>
          <w:sz w:val="24"/>
          <w:szCs w:val="24"/>
          <w:lang w:val="en-US"/>
        </w:rPr>
        <w:t xml:space="preserve">As </w:t>
      </w:r>
      <w:proofErr w:type="spellStart"/>
      <w:r w:rsidR="007C7A1D" w:rsidRPr="00685E57">
        <w:rPr>
          <w:rFonts w:ascii="Times New Roman" w:hAnsi="Times New Roman" w:cs="Times New Roman"/>
          <w:sz w:val="24"/>
          <w:szCs w:val="24"/>
          <w:lang w:val="en-US"/>
        </w:rPr>
        <w:t>aronia</w:t>
      </w:r>
      <w:proofErr w:type="spellEnd"/>
      <w:r w:rsidR="007C7A1D" w:rsidRPr="00685E57">
        <w:rPr>
          <w:rFonts w:ascii="Times New Roman" w:hAnsi="Times New Roman" w:cs="Times New Roman"/>
          <w:sz w:val="24"/>
          <w:szCs w:val="24"/>
          <w:lang w:val="en-US"/>
        </w:rPr>
        <w:t xml:space="preserve"> </w:t>
      </w:r>
      <w:r w:rsidR="0087222D" w:rsidRPr="00685E57">
        <w:rPr>
          <w:rFonts w:ascii="Times New Roman" w:hAnsi="Times New Roman" w:cs="Times New Roman"/>
          <w:sz w:val="24"/>
          <w:szCs w:val="24"/>
          <w:lang w:val="en-US"/>
        </w:rPr>
        <w:t>cake is mainly composed of fruit skins, which are high in pigment,</w:t>
      </w:r>
      <w:r w:rsidR="00EC4CFD" w:rsidRPr="00685E57">
        <w:rPr>
          <w:rFonts w:ascii="Times New Roman" w:hAnsi="Times New Roman" w:cs="Times New Roman"/>
          <w:sz w:val="24"/>
          <w:szCs w:val="24"/>
          <w:lang w:val="en-US"/>
        </w:rPr>
        <w:t xml:space="preserve"> rapid mass transport of the anthocyanins from the substrate using </w:t>
      </w:r>
      <w:r w:rsidR="008F2423" w:rsidRPr="00685E57">
        <w:rPr>
          <w:rFonts w:ascii="Times New Roman" w:hAnsi="Times New Roman" w:cs="Times New Roman"/>
          <w:sz w:val="24"/>
          <w:szCs w:val="24"/>
          <w:lang w:val="en-US"/>
        </w:rPr>
        <w:t>subcritical water facilitates</w:t>
      </w:r>
      <w:r w:rsidR="00EC4CFD" w:rsidRPr="00685E57">
        <w:rPr>
          <w:rFonts w:ascii="Times New Roman" w:hAnsi="Times New Roman" w:cs="Times New Roman"/>
          <w:sz w:val="24"/>
          <w:szCs w:val="24"/>
          <w:lang w:val="en-US"/>
        </w:rPr>
        <w:t xml:space="preserve"> fast a</w:t>
      </w:r>
      <w:r w:rsidR="00404D0F" w:rsidRPr="00685E57">
        <w:rPr>
          <w:rFonts w:ascii="Times New Roman" w:hAnsi="Times New Roman" w:cs="Times New Roman"/>
          <w:sz w:val="24"/>
          <w:szCs w:val="24"/>
          <w:lang w:val="en-US"/>
        </w:rPr>
        <w:t>nd effective extraction process</w:t>
      </w:r>
      <w:r w:rsidR="00EC4CFD" w:rsidRPr="00685E57">
        <w:rPr>
          <w:rFonts w:ascii="Times New Roman" w:hAnsi="Times New Roman" w:cs="Times New Roman"/>
          <w:sz w:val="24"/>
          <w:szCs w:val="24"/>
          <w:lang w:val="en-US"/>
        </w:rPr>
        <w:t>.</w:t>
      </w:r>
      <w:r w:rsidR="00404D0F" w:rsidRPr="00685E57">
        <w:rPr>
          <w:rFonts w:ascii="Times New Roman" w:hAnsi="Times New Roman" w:cs="Times New Roman"/>
          <w:sz w:val="24"/>
          <w:szCs w:val="24"/>
          <w:vertAlign w:val="superscript"/>
          <w:lang w:val="en-US"/>
        </w:rPr>
        <w:t>32</w:t>
      </w:r>
      <w:r w:rsidR="00EC4CFD" w:rsidRPr="00685E57">
        <w:rPr>
          <w:rFonts w:ascii="Times New Roman" w:hAnsi="Times New Roman" w:cs="Times New Roman"/>
          <w:sz w:val="24"/>
          <w:szCs w:val="24"/>
          <w:lang w:val="en-US"/>
        </w:rPr>
        <w:t xml:space="preserve"> </w:t>
      </w:r>
      <w:r w:rsidR="00357901" w:rsidRPr="00685E57">
        <w:rPr>
          <w:rFonts w:ascii="Times New Roman" w:hAnsi="Times New Roman" w:cs="Times New Roman"/>
          <w:sz w:val="24"/>
          <w:szCs w:val="24"/>
          <w:lang w:val="en-US"/>
        </w:rPr>
        <w:t xml:space="preserve">Experimentally obtained yields for monomeric anthocyanins under different SWE conditions are presented in Table 2, while regression coefficients </w:t>
      </w:r>
      <w:r w:rsidR="007F7D9E" w:rsidRPr="00685E57">
        <w:rPr>
          <w:rFonts w:ascii="Times New Roman" w:hAnsi="Times New Roman" w:cs="Times New Roman"/>
          <w:sz w:val="24"/>
          <w:szCs w:val="24"/>
          <w:lang w:val="en-US"/>
        </w:rPr>
        <w:t xml:space="preserve">and statistical analysis of investigated response are presented in Table 3. </w:t>
      </w:r>
      <w:r w:rsidR="0053316A" w:rsidRPr="00685E57">
        <w:rPr>
          <w:rFonts w:ascii="Times New Roman" w:hAnsi="Times New Roman" w:cs="Times New Roman"/>
          <w:sz w:val="24"/>
          <w:szCs w:val="24"/>
          <w:lang w:val="en-US"/>
        </w:rPr>
        <w:t>Extraction parameters demonstrated similar influence to TF and MA</w:t>
      </w:r>
      <w:r w:rsidR="009B289D" w:rsidRPr="00685E57">
        <w:rPr>
          <w:rFonts w:ascii="Times New Roman" w:hAnsi="Times New Roman" w:cs="Times New Roman"/>
          <w:sz w:val="24"/>
          <w:szCs w:val="24"/>
          <w:lang w:val="en-US"/>
        </w:rPr>
        <w:t xml:space="preserve"> (</w:t>
      </w:r>
      <w:r w:rsidR="009B289D" w:rsidRPr="00685E57">
        <w:rPr>
          <w:rFonts w:ascii="Times New Roman" w:hAnsi="Times New Roman" w:cs="Times New Roman"/>
          <w:i/>
          <w:sz w:val="24"/>
          <w:szCs w:val="24"/>
          <w:lang w:val="en-US"/>
        </w:rPr>
        <w:t>r</w:t>
      </w:r>
      <w:r w:rsidR="00AC7E56" w:rsidRPr="00685E57">
        <w:rPr>
          <w:rFonts w:ascii="Times New Roman" w:hAnsi="Times New Roman" w:cs="Times New Roman"/>
          <w:i/>
          <w:sz w:val="24"/>
          <w:szCs w:val="24"/>
          <w:lang w:val="en-US"/>
        </w:rPr>
        <w:t xml:space="preserve"> </w:t>
      </w:r>
      <w:r w:rsidR="009B289D" w:rsidRPr="00685E57">
        <w:rPr>
          <w:rFonts w:ascii="Times New Roman" w:hAnsi="Times New Roman" w:cs="Times New Roman"/>
          <w:sz w:val="24"/>
          <w:szCs w:val="24"/>
          <w:lang w:val="en-US"/>
        </w:rPr>
        <w:t>= 0.702)</w:t>
      </w:r>
      <w:r w:rsidR="0053316A" w:rsidRPr="00685E57">
        <w:rPr>
          <w:rFonts w:ascii="Times New Roman" w:hAnsi="Times New Roman" w:cs="Times New Roman"/>
          <w:sz w:val="24"/>
          <w:szCs w:val="24"/>
          <w:lang w:val="en-US"/>
        </w:rPr>
        <w:t>, which was rather expected due to anthocyanins being a class of flavonoids. In order to improve understanding o</w:t>
      </w:r>
      <w:r w:rsidR="009B3805" w:rsidRPr="00685E57">
        <w:rPr>
          <w:rFonts w:ascii="Times New Roman" w:hAnsi="Times New Roman" w:cs="Times New Roman"/>
          <w:sz w:val="24"/>
          <w:szCs w:val="24"/>
          <w:lang w:val="en-US"/>
        </w:rPr>
        <w:t>f multiple influences o</w:t>
      </w:r>
      <w:r w:rsidR="0053316A" w:rsidRPr="00685E57">
        <w:rPr>
          <w:rFonts w:ascii="Times New Roman" w:hAnsi="Times New Roman" w:cs="Times New Roman"/>
          <w:sz w:val="24"/>
          <w:szCs w:val="24"/>
          <w:lang w:val="en-US"/>
        </w:rPr>
        <w:t>f all independent variables, response surface plots were created according to Eq. (2) (Fig.4).</w:t>
      </w:r>
    </w:p>
    <w:p w:rsidR="00217F73" w:rsidRDefault="00217F73" w:rsidP="00685E57">
      <w:pPr>
        <w:spacing w:after="0" w:line="360" w:lineRule="auto"/>
        <w:jc w:val="both"/>
        <w:rPr>
          <w:rFonts w:ascii="Times New Roman" w:hAnsi="Times New Roman" w:cs="Times New Roman"/>
          <w:sz w:val="24"/>
          <w:szCs w:val="24"/>
          <w:lang w:val="en-US"/>
        </w:rPr>
      </w:pPr>
    </w:p>
    <w:p w:rsidR="00217F73" w:rsidRDefault="00217F73" w:rsidP="00685E57">
      <w:pPr>
        <w:spacing w:after="0" w:line="360" w:lineRule="auto"/>
        <w:jc w:val="both"/>
        <w:rPr>
          <w:rFonts w:ascii="Times New Roman" w:hAnsi="Times New Roman" w:cs="Times New Roman"/>
          <w:sz w:val="24"/>
          <w:szCs w:val="24"/>
          <w:lang w:val="en-US"/>
        </w:rPr>
      </w:pPr>
    </w:p>
    <w:p w:rsidR="00217F73" w:rsidRDefault="00217F73" w:rsidP="00685E57">
      <w:pPr>
        <w:spacing w:after="0" w:line="360"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112"/>
        <w:gridCol w:w="3063"/>
      </w:tblGrid>
      <w:tr w:rsidR="006037D1" w:rsidRPr="000B4581" w:rsidTr="00C15F47">
        <w:tc>
          <w:tcPr>
            <w:tcW w:w="3113" w:type="dxa"/>
          </w:tcPr>
          <w:p w:rsidR="006037D1" w:rsidRPr="000B4581" w:rsidRDefault="006037D1" w:rsidP="00C15F47">
            <w:pPr>
              <w:tabs>
                <w:tab w:val="left" w:pos="3994"/>
              </w:tabs>
              <w:jc w:val="both"/>
              <w:rPr>
                <w:rFonts w:ascii="Times New Roman" w:hAnsi="Times New Roman" w:cs="Times New Roman"/>
                <w:b/>
                <w:sz w:val="20"/>
                <w:szCs w:val="20"/>
                <w:lang w:val="en-US"/>
              </w:rPr>
            </w:pPr>
            <w:r w:rsidRPr="000B4581">
              <w:rPr>
                <w:rFonts w:ascii="Times New Roman" w:hAnsi="Times New Roman" w:cs="Times New Roman"/>
                <w:b/>
                <w:sz w:val="20"/>
                <w:szCs w:val="20"/>
                <w:lang w:val="en-US"/>
              </w:rPr>
              <w:lastRenderedPageBreak/>
              <w:t>A</w:t>
            </w:r>
          </w:p>
          <w:p w:rsidR="006037D1" w:rsidRPr="000B4581" w:rsidRDefault="006037D1" w:rsidP="00C15F47">
            <w:pPr>
              <w:tabs>
                <w:tab w:val="left" w:pos="3994"/>
              </w:tabs>
              <w:jc w:val="both"/>
              <w:rPr>
                <w:rFonts w:ascii="Times New Roman" w:hAnsi="Times New Roman" w:cs="Times New Roman"/>
                <w:sz w:val="20"/>
                <w:szCs w:val="20"/>
                <w:lang w:val="en-US"/>
              </w:rPr>
            </w:pPr>
            <w:r w:rsidRPr="000B4581">
              <w:rPr>
                <w:rFonts w:ascii="Times New Roman" w:hAnsi="Times New Roman" w:cs="Times New Roman"/>
                <w:noProof/>
                <w:sz w:val="20"/>
                <w:szCs w:val="20"/>
                <w:lang w:eastAsia="sr-Latn-RS"/>
              </w:rPr>
              <w:drawing>
                <wp:inline distT="0" distB="0" distL="0" distR="0" wp14:anchorId="26A8244B" wp14:editId="1B8509D2">
                  <wp:extent cx="1840865" cy="1286510"/>
                  <wp:effectExtent l="0" t="0" r="698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0865" cy="1286510"/>
                          </a:xfrm>
                          <a:prstGeom prst="rect">
                            <a:avLst/>
                          </a:prstGeom>
                          <a:noFill/>
                        </pic:spPr>
                      </pic:pic>
                    </a:graphicData>
                  </a:graphic>
                </wp:inline>
              </w:drawing>
            </w:r>
          </w:p>
        </w:tc>
        <w:tc>
          <w:tcPr>
            <w:tcW w:w="3112" w:type="dxa"/>
          </w:tcPr>
          <w:p w:rsidR="006037D1" w:rsidRPr="000B4581" w:rsidRDefault="006037D1" w:rsidP="00C15F47">
            <w:pPr>
              <w:tabs>
                <w:tab w:val="left" w:pos="3994"/>
              </w:tabs>
              <w:jc w:val="both"/>
              <w:rPr>
                <w:rFonts w:ascii="Times New Roman" w:hAnsi="Times New Roman" w:cs="Times New Roman"/>
                <w:b/>
                <w:sz w:val="20"/>
                <w:szCs w:val="20"/>
                <w:lang w:val="en-US"/>
              </w:rPr>
            </w:pPr>
            <w:r w:rsidRPr="000B4581">
              <w:rPr>
                <w:rFonts w:ascii="Times New Roman" w:hAnsi="Times New Roman" w:cs="Times New Roman"/>
                <w:b/>
                <w:sz w:val="20"/>
                <w:szCs w:val="20"/>
                <w:lang w:val="en-US"/>
              </w:rPr>
              <w:t>B</w:t>
            </w:r>
          </w:p>
          <w:p w:rsidR="006037D1" w:rsidRPr="000B4581" w:rsidRDefault="006037D1" w:rsidP="00C15F47">
            <w:pPr>
              <w:rPr>
                <w:rFonts w:ascii="Times New Roman" w:hAnsi="Times New Roman" w:cs="Times New Roman"/>
                <w:sz w:val="20"/>
                <w:szCs w:val="20"/>
                <w:lang w:val="en-US"/>
              </w:rPr>
            </w:pPr>
            <w:r w:rsidRPr="000B4581">
              <w:rPr>
                <w:rFonts w:ascii="Times New Roman" w:hAnsi="Times New Roman" w:cs="Times New Roman"/>
                <w:noProof/>
                <w:sz w:val="20"/>
                <w:szCs w:val="20"/>
                <w:lang w:eastAsia="sr-Latn-RS"/>
              </w:rPr>
              <w:drawing>
                <wp:inline distT="0" distB="0" distL="0" distR="0" wp14:anchorId="59D67615" wp14:editId="137CF7B2">
                  <wp:extent cx="1847215" cy="1304925"/>
                  <wp:effectExtent l="0" t="0" r="63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7215" cy="1304925"/>
                          </a:xfrm>
                          <a:prstGeom prst="rect">
                            <a:avLst/>
                          </a:prstGeom>
                          <a:noFill/>
                        </pic:spPr>
                      </pic:pic>
                    </a:graphicData>
                  </a:graphic>
                </wp:inline>
              </w:drawing>
            </w:r>
          </w:p>
        </w:tc>
        <w:tc>
          <w:tcPr>
            <w:tcW w:w="3063" w:type="dxa"/>
          </w:tcPr>
          <w:p w:rsidR="006037D1" w:rsidRPr="000B4581" w:rsidRDefault="006037D1" w:rsidP="00C15F47">
            <w:pPr>
              <w:rPr>
                <w:rFonts w:ascii="Times New Roman" w:hAnsi="Times New Roman" w:cs="Times New Roman"/>
                <w:b/>
                <w:sz w:val="20"/>
                <w:szCs w:val="20"/>
                <w:lang w:val="en-US"/>
              </w:rPr>
            </w:pPr>
            <w:r w:rsidRPr="000B4581">
              <w:rPr>
                <w:rFonts w:ascii="Times New Roman" w:hAnsi="Times New Roman" w:cs="Times New Roman"/>
                <w:b/>
                <w:sz w:val="20"/>
                <w:szCs w:val="20"/>
                <w:lang w:val="en-US"/>
              </w:rPr>
              <w:t>C</w:t>
            </w:r>
          </w:p>
          <w:p w:rsidR="006037D1" w:rsidRPr="000B4581" w:rsidRDefault="006037D1" w:rsidP="00C15F47">
            <w:pPr>
              <w:rPr>
                <w:rFonts w:ascii="Times New Roman" w:hAnsi="Times New Roman" w:cs="Times New Roman"/>
                <w:sz w:val="20"/>
                <w:szCs w:val="20"/>
                <w:lang w:val="en-US"/>
              </w:rPr>
            </w:pPr>
            <w:r w:rsidRPr="000B4581">
              <w:rPr>
                <w:rFonts w:ascii="Times New Roman" w:hAnsi="Times New Roman" w:cs="Times New Roman"/>
                <w:noProof/>
                <w:sz w:val="20"/>
                <w:szCs w:val="20"/>
                <w:lang w:eastAsia="sr-Latn-RS"/>
              </w:rPr>
              <w:drawing>
                <wp:inline distT="0" distB="0" distL="0" distR="0" wp14:anchorId="3C372901" wp14:editId="2B2CCDD4">
                  <wp:extent cx="1816735" cy="1304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6735" cy="1304925"/>
                          </a:xfrm>
                          <a:prstGeom prst="rect">
                            <a:avLst/>
                          </a:prstGeom>
                          <a:noFill/>
                        </pic:spPr>
                      </pic:pic>
                    </a:graphicData>
                  </a:graphic>
                </wp:inline>
              </w:drawing>
            </w:r>
          </w:p>
        </w:tc>
      </w:tr>
    </w:tbl>
    <w:p w:rsidR="006037D1" w:rsidRDefault="006037D1" w:rsidP="006037D1">
      <w:pPr>
        <w:autoSpaceDE w:val="0"/>
        <w:autoSpaceDN w:val="0"/>
        <w:adjustRightInd w:val="0"/>
        <w:spacing w:after="0"/>
        <w:jc w:val="both"/>
        <w:rPr>
          <w:rFonts w:ascii="Times New Roman" w:hAnsi="Times New Roman" w:cs="Times New Roman"/>
          <w:b/>
          <w:sz w:val="24"/>
          <w:szCs w:val="24"/>
          <w:lang w:val="en-US"/>
        </w:rPr>
      </w:pPr>
    </w:p>
    <w:p w:rsidR="006037D1" w:rsidRPr="005540A0" w:rsidRDefault="006037D1" w:rsidP="00217F73">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b/>
          <w:sz w:val="24"/>
          <w:szCs w:val="24"/>
          <w:lang w:val="en-US"/>
        </w:rPr>
        <w:t>Figure</w:t>
      </w:r>
      <w:r w:rsidRPr="005540A0">
        <w:rPr>
          <w:rFonts w:ascii="Times New Roman" w:hAnsi="Times New Roman" w:cs="Times New Roman"/>
          <w:b/>
          <w:sz w:val="24"/>
          <w:szCs w:val="24"/>
          <w:lang w:val="en-US"/>
        </w:rPr>
        <w:t xml:space="preserve"> 4</w:t>
      </w:r>
      <w:r w:rsidRPr="005540A0">
        <w:rPr>
          <w:rFonts w:ascii="Times New Roman" w:hAnsi="Times New Roman" w:cs="Times New Roman"/>
          <w:sz w:val="24"/>
          <w:szCs w:val="24"/>
          <w:lang w:val="en-US"/>
        </w:rPr>
        <w:t xml:space="preserve"> Response surface plots showing combined effects of process variables: (A) </w:t>
      </w:r>
      <w:proofErr w:type="spellStart"/>
      <w:r w:rsidRPr="005540A0">
        <w:rPr>
          <w:rFonts w:ascii="Times New Roman" w:hAnsi="Times New Roman" w:cs="Times New Roman"/>
          <w:sz w:val="24"/>
          <w:szCs w:val="24"/>
          <w:lang w:val="en-US"/>
        </w:rPr>
        <w:t>HCl</w:t>
      </w:r>
      <w:proofErr w:type="spellEnd"/>
      <w:r w:rsidRPr="005540A0">
        <w:rPr>
          <w:rFonts w:ascii="Times New Roman" w:hAnsi="Times New Roman" w:cs="Times New Roman"/>
          <w:sz w:val="24"/>
          <w:szCs w:val="24"/>
          <w:lang w:val="en-US"/>
        </w:rPr>
        <w:t xml:space="preserve"> concentration and extraction time, (B) </w:t>
      </w:r>
      <w:proofErr w:type="spellStart"/>
      <w:r w:rsidRPr="005540A0">
        <w:rPr>
          <w:rFonts w:ascii="Times New Roman" w:hAnsi="Times New Roman" w:cs="Times New Roman"/>
          <w:sz w:val="24"/>
          <w:szCs w:val="24"/>
          <w:lang w:val="en-US"/>
        </w:rPr>
        <w:t>HCl</w:t>
      </w:r>
      <w:proofErr w:type="spellEnd"/>
      <w:r w:rsidRPr="005540A0">
        <w:rPr>
          <w:rFonts w:ascii="Times New Roman" w:hAnsi="Times New Roman" w:cs="Times New Roman"/>
          <w:sz w:val="24"/>
          <w:szCs w:val="24"/>
          <w:lang w:val="en-US"/>
        </w:rPr>
        <w:t xml:space="preserve"> concentration and temperature and (C) extraction time and temperature on monomeric </w:t>
      </w:r>
      <w:proofErr w:type="spellStart"/>
      <w:r w:rsidRPr="005540A0">
        <w:rPr>
          <w:rFonts w:ascii="Times New Roman" w:hAnsi="Times New Roman" w:cs="Times New Roman"/>
          <w:sz w:val="24"/>
          <w:szCs w:val="24"/>
          <w:lang w:val="en-US"/>
        </w:rPr>
        <w:t>anthocyanins</w:t>
      </w:r>
      <w:proofErr w:type="spellEnd"/>
      <w:r w:rsidRPr="005540A0">
        <w:rPr>
          <w:rFonts w:ascii="Times New Roman" w:hAnsi="Times New Roman" w:cs="Times New Roman"/>
          <w:sz w:val="24"/>
          <w:szCs w:val="24"/>
          <w:lang w:val="en-US"/>
        </w:rPr>
        <w:t xml:space="preserve"> yield</w:t>
      </w:r>
    </w:p>
    <w:p w:rsidR="006037D1" w:rsidRDefault="006037D1" w:rsidP="006037D1"/>
    <w:p w:rsidR="00953AB7" w:rsidRPr="00685E57" w:rsidRDefault="0051671D" w:rsidP="00685E57">
      <w:pPr>
        <w:autoSpaceDE w:val="0"/>
        <w:autoSpaceDN w:val="0"/>
        <w:adjustRightInd w:val="0"/>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In contrast to the results obtained by </w:t>
      </w:r>
      <w:proofErr w:type="spellStart"/>
      <w:r w:rsidRPr="00685E57">
        <w:rPr>
          <w:rFonts w:ascii="Times New Roman" w:hAnsi="Times New Roman" w:cs="Times New Roman"/>
          <w:sz w:val="24"/>
          <w:szCs w:val="24"/>
          <w:lang w:val="en-US"/>
        </w:rPr>
        <w:t>Ju</w:t>
      </w:r>
      <w:proofErr w:type="spellEnd"/>
      <w:r w:rsidRPr="00685E57">
        <w:rPr>
          <w:rFonts w:ascii="Times New Roman" w:hAnsi="Times New Roman" w:cs="Times New Roman"/>
          <w:sz w:val="24"/>
          <w:szCs w:val="24"/>
          <w:lang w:val="en-US"/>
        </w:rPr>
        <w:t xml:space="preserve"> and Howard</w:t>
      </w:r>
      <w:proofErr w:type="gramStart"/>
      <w:r w:rsidRPr="00685E57">
        <w:rPr>
          <w:rFonts w:ascii="Times New Roman" w:hAnsi="Times New Roman" w:cs="Times New Roman"/>
          <w:sz w:val="24"/>
          <w:szCs w:val="24"/>
          <w:lang w:val="en-US"/>
        </w:rPr>
        <w:t>,</w:t>
      </w:r>
      <w:r w:rsidR="00F80F5A" w:rsidRPr="00685E57">
        <w:rPr>
          <w:rFonts w:ascii="Times New Roman" w:hAnsi="Times New Roman" w:cs="Times New Roman"/>
          <w:sz w:val="24"/>
          <w:szCs w:val="24"/>
          <w:vertAlign w:val="superscript"/>
          <w:lang w:val="en-US"/>
        </w:rPr>
        <w:t>29</w:t>
      </w:r>
      <w:proofErr w:type="gramEnd"/>
      <w:r w:rsidRPr="00685E57">
        <w:rPr>
          <w:rFonts w:ascii="Times New Roman" w:hAnsi="Times New Roman" w:cs="Times New Roman"/>
          <w:sz w:val="24"/>
          <w:szCs w:val="24"/>
          <w:lang w:val="en-US"/>
        </w:rPr>
        <w:t xml:space="preserve"> where acidified water used as solvent provided maximum extraction of total </w:t>
      </w:r>
      <w:proofErr w:type="spellStart"/>
      <w:r w:rsidRPr="00685E57">
        <w:rPr>
          <w:rFonts w:ascii="Times New Roman" w:hAnsi="Times New Roman" w:cs="Times New Roman"/>
          <w:sz w:val="24"/>
          <w:szCs w:val="24"/>
          <w:lang w:val="en-US"/>
        </w:rPr>
        <w:t>anthocyanins</w:t>
      </w:r>
      <w:proofErr w:type="spellEnd"/>
      <w:r w:rsidRPr="00685E57">
        <w:rPr>
          <w:rFonts w:ascii="Times New Roman" w:hAnsi="Times New Roman" w:cs="Times New Roman"/>
          <w:sz w:val="24"/>
          <w:szCs w:val="24"/>
          <w:lang w:val="en-US"/>
        </w:rPr>
        <w:t xml:space="preserve"> (3-glucosides of </w:t>
      </w:r>
      <w:proofErr w:type="spellStart"/>
      <w:r w:rsidRPr="00685E57">
        <w:rPr>
          <w:rFonts w:ascii="Times New Roman" w:hAnsi="Times New Roman" w:cs="Times New Roman"/>
          <w:sz w:val="24"/>
          <w:szCs w:val="24"/>
          <w:lang w:val="en-US"/>
        </w:rPr>
        <w:t>delphinidin</w:t>
      </w:r>
      <w:proofErr w:type="spellEnd"/>
      <w:r w:rsidRPr="00685E57">
        <w:rPr>
          <w:rFonts w:ascii="Times New Roman" w:hAnsi="Times New Roman" w:cs="Times New Roman"/>
          <w:sz w:val="24"/>
          <w:szCs w:val="24"/>
          <w:lang w:val="en-US"/>
        </w:rPr>
        <w:t xml:space="preserve">, </w:t>
      </w:r>
      <w:proofErr w:type="spellStart"/>
      <w:r w:rsidRPr="00685E57">
        <w:rPr>
          <w:rFonts w:ascii="Times New Roman" w:hAnsi="Times New Roman" w:cs="Times New Roman"/>
          <w:sz w:val="24"/>
          <w:szCs w:val="24"/>
          <w:lang w:val="en-US"/>
        </w:rPr>
        <w:t>cyanidin</w:t>
      </w:r>
      <w:proofErr w:type="spellEnd"/>
      <w:r w:rsidRPr="00685E57">
        <w:rPr>
          <w:rFonts w:ascii="Times New Roman" w:hAnsi="Times New Roman" w:cs="Times New Roman"/>
          <w:sz w:val="24"/>
          <w:szCs w:val="24"/>
          <w:lang w:val="en-US"/>
        </w:rPr>
        <w:t xml:space="preserve">, </w:t>
      </w:r>
      <w:proofErr w:type="spellStart"/>
      <w:r w:rsidRPr="00685E57">
        <w:rPr>
          <w:rFonts w:ascii="Times New Roman" w:hAnsi="Times New Roman" w:cs="Times New Roman"/>
          <w:sz w:val="24"/>
          <w:szCs w:val="24"/>
          <w:lang w:val="en-US"/>
        </w:rPr>
        <w:t>petunidin</w:t>
      </w:r>
      <w:proofErr w:type="spellEnd"/>
      <w:r w:rsidRPr="00685E57">
        <w:rPr>
          <w:rFonts w:ascii="Times New Roman" w:hAnsi="Times New Roman" w:cs="Times New Roman"/>
          <w:sz w:val="24"/>
          <w:szCs w:val="24"/>
          <w:lang w:val="en-US"/>
        </w:rPr>
        <w:t xml:space="preserve">, </w:t>
      </w:r>
      <w:proofErr w:type="spellStart"/>
      <w:r w:rsidRPr="00685E57">
        <w:rPr>
          <w:rFonts w:ascii="Times New Roman" w:hAnsi="Times New Roman" w:cs="Times New Roman"/>
          <w:sz w:val="24"/>
          <w:szCs w:val="24"/>
          <w:lang w:val="en-US"/>
        </w:rPr>
        <w:t>peoni</w:t>
      </w:r>
      <w:r w:rsidR="00EF31C3" w:rsidRPr="00685E57">
        <w:rPr>
          <w:rFonts w:ascii="Times New Roman" w:hAnsi="Times New Roman" w:cs="Times New Roman"/>
          <w:sz w:val="24"/>
          <w:szCs w:val="24"/>
          <w:lang w:val="en-US"/>
        </w:rPr>
        <w:t>din</w:t>
      </w:r>
      <w:proofErr w:type="spellEnd"/>
      <w:r w:rsidR="00EF31C3" w:rsidRPr="00685E57">
        <w:rPr>
          <w:rFonts w:ascii="Times New Roman" w:hAnsi="Times New Roman" w:cs="Times New Roman"/>
          <w:sz w:val="24"/>
          <w:szCs w:val="24"/>
          <w:lang w:val="en-US"/>
        </w:rPr>
        <w:t xml:space="preserve"> and </w:t>
      </w:r>
      <w:proofErr w:type="spellStart"/>
      <w:r w:rsidR="00EF31C3" w:rsidRPr="00685E57">
        <w:rPr>
          <w:rFonts w:ascii="Times New Roman" w:hAnsi="Times New Roman" w:cs="Times New Roman"/>
          <w:sz w:val="24"/>
          <w:szCs w:val="24"/>
          <w:lang w:val="en-US"/>
        </w:rPr>
        <w:t>malvidin</w:t>
      </w:r>
      <w:proofErr w:type="spellEnd"/>
      <w:r w:rsidR="00EF31C3" w:rsidRPr="00685E57">
        <w:rPr>
          <w:rFonts w:ascii="Times New Roman" w:hAnsi="Times New Roman" w:cs="Times New Roman"/>
          <w:sz w:val="24"/>
          <w:szCs w:val="24"/>
          <w:lang w:val="en-US"/>
        </w:rPr>
        <w:t>) at 80-100 °C</w:t>
      </w:r>
      <w:r w:rsidRPr="00685E57">
        <w:rPr>
          <w:rFonts w:ascii="Times New Roman" w:hAnsi="Times New Roman" w:cs="Times New Roman"/>
          <w:sz w:val="24"/>
          <w:szCs w:val="24"/>
          <w:lang w:val="en-US"/>
        </w:rPr>
        <w:t>,</w:t>
      </w:r>
      <w:r w:rsidR="00F80F5A" w:rsidRPr="00685E57">
        <w:rPr>
          <w:rFonts w:ascii="Times New Roman" w:hAnsi="Times New Roman" w:cs="Times New Roman"/>
          <w:sz w:val="24"/>
          <w:szCs w:val="24"/>
          <w:vertAlign w:val="superscript"/>
          <w:lang w:val="en-US"/>
        </w:rPr>
        <w:t>30</w:t>
      </w:r>
      <w:r w:rsidRPr="00685E57">
        <w:rPr>
          <w:rFonts w:ascii="Times New Roman" w:hAnsi="Times New Roman" w:cs="Times New Roman"/>
          <w:sz w:val="24"/>
          <w:szCs w:val="24"/>
          <w:lang w:val="en-US"/>
        </w:rPr>
        <w:t xml:space="preserve"> the highest MA yield (</w:t>
      </w:r>
      <w:r w:rsidR="00B5073B" w:rsidRPr="00685E57">
        <w:rPr>
          <w:rFonts w:ascii="Times New Roman" w:hAnsi="Times New Roman" w:cs="Times New Roman"/>
          <w:sz w:val="24"/>
          <w:szCs w:val="24"/>
          <w:lang w:val="en-US"/>
        </w:rPr>
        <w:t>0.</w:t>
      </w:r>
      <w:r w:rsidR="00B3394C" w:rsidRPr="00685E57">
        <w:rPr>
          <w:rFonts w:ascii="Times New Roman" w:hAnsi="Times New Roman" w:cs="Times New Roman"/>
          <w:sz w:val="24"/>
          <w:szCs w:val="24"/>
          <w:lang w:val="en-US"/>
        </w:rPr>
        <w:t>0462 mg C3G/</w:t>
      </w:r>
      <w:r w:rsidR="00D1555F" w:rsidRPr="00685E57">
        <w:rPr>
          <w:rFonts w:ascii="Times New Roman" w:hAnsi="Times New Roman" w:cs="Times New Roman"/>
          <w:sz w:val="24"/>
          <w:szCs w:val="24"/>
          <w:lang w:val="en-US"/>
        </w:rPr>
        <w:t>mL</w:t>
      </w:r>
      <w:r w:rsidRPr="00685E57">
        <w:rPr>
          <w:rFonts w:ascii="Times New Roman" w:hAnsi="Times New Roman" w:cs="Times New Roman"/>
          <w:sz w:val="24"/>
          <w:szCs w:val="24"/>
          <w:lang w:val="en-US"/>
        </w:rPr>
        <w:t>)</w:t>
      </w:r>
      <w:r w:rsidR="008904A4" w:rsidRPr="00685E57">
        <w:rPr>
          <w:rFonts w:ascii="Times New Roman" w:hAnsi="Times New Roman" w:cs="Times New Roman"/>
          <w:sz w:val="24"/>
          <w:szCs w:val="24"/>
          <w:lang w:val="en-US"/>
        </w:rPr>
        <w:t xml:space="preserve"> in our case</w:t>
      </w:r>
      <w:r w:rsidRPr="00685E57">
        <w:rPr>
          <w:rFonts w:ascii="Times New Roman" w:hAnsi="Times New Roman" w:cs="Times New Roman"/>
          <w:sz w:val="24"/>
          <w:szCs w:val="24"/>
          <w:lang w:val="en-US"/>
        </w:rPr>
        <w:t xml:space="preserve"> was observed at </w:t>
      </w:r>
      <w:r w:rsidR="00E10C7A" w:rsidRPr="00685E57">
        <w:rPr>
          <w:rFonts w:ascii="Times New Roman" w:hAnsi="Times New Roman" w:cs="Times New Roman"/>
          <w:sz w:val="24"/>
          <w:szCs w:val="24"/>
          <w:lang w:val="en-US"/>
        </w:rPr>
        <w:t xml:space="preserve">temperature of </w:t>
      </w:r>
      <w:r w:rsidRPr="00685E57">
        <w:rPr>
          <w:rFonts w:ascii="Times New Roman" w:hAnsi="Times New Roman" w:cs="Times New Roman"/>
          <w:sz w:val="24"/>
          <w:szCs w:val="24"/>
          <w:lang w:val="en-US"/>
        </w:rPr>
        <w:t xml:space="preserve">160 °C, </w:t>
      </w:r>
      <w:r w:rsidR="00E10C7A" w:rsidRPr="00685E57">
        <w:rPr>
          <w:rFonts w:ascii="Times New Roman" w:hAnsi="Times New Roman" w:cs="Times New Roman"/>
          <w:sz w:val="24"/>
          <w:szCs w:val="24"/>
          <w:lang w:val="en-US"/>
        </w:rPr>
        <w:t xml:space="preserve">extraction time of </w:t>
      </w:r>
      <w:r w:rsidRPr="00685E57">
        <w:rPr>
          <w:rFonts w:ascii="Times New Roman" w:hAnsi="Times New Roman" w:cs="Times New Roman"/>
          <w:sz w:val="24"/>
          <w:szCs w:val="24"/>
          <w:lang w:val="en-US"/>
        </w:rPr>
        <w:t xml:space="preserve">15 min and absence of acidifier. </w:t>
      </w:r>
      <w:r w:rsidR="006A0E3F" w:rsidRPr="00685E57">
        <w:rPr>
          <w:rFonts w:ascii="Times New Roman" w:hAnsi="Times New Roman" w:cs="Times New Roman"/>
          <w:sz w:val="24"/>
          <w:szCs w:val="24"/>
          <w:lang w:val="en-US"/>
        </w:rPr>
        <w:t>The highest MA yield (</w:t>
      </w:r>
      <w:r w:rsidR="00F40999" w:rsidRPr="00685E57">
        <w:rPr>
          <w:rFonts w:ascii="Times New Roman" w:hAnsi="Times New Roman" w:cs="Times New Roman"/>
          <w:sz w:val="24"/>
          <w:szCs w:val="24"/>
          <w:lang w:val="en-US"/>
        </w:rPr>
        <w:t>1.6590</w:t>
      </w:r>
      <w:r w:rsidR="00B5073B" w:rsidRPr="00685E57">
        <w:rPr>
          <w:rFonts w:ascii="Times New Roman" w:hAnsi="Times New Roman" w:cs="Times New Roman"/>
          <w:sz w:val="24"/>
          <w:szCs w:val="24"/>
          <w:lang w:val="en-US"/>
        </w:rPr>
        <w:t xml:space="preserve"> mg C3G/mL</w:t>
      </w:r>
      <w:r w:rsidR="006A0E3F" w:rsidRPr="00685E57">
        <w:rPr>
          <w:rFonts w:ascii="Times New Roman" w:hAnsi="Times New Roman" w:cs="Times New Roman"/>
          <w:sz w:val="24"/>
          <w:szCs w:val="24"/>
          <w:lang w:val="en-US"/>
        </w:rPr>
        <w:t xml:space="preserve">) obtained by maceration with </w:t>
      </w:r>
      <w:r w:rsidR="00F40999" w:rsidRPr="00685E57">
        <w:rPr>
          <w:rFonts w:ascii="Times New Roman" w:hAnsi="Times New Roman" w:cs="Times New Roman"/>
          <w:sz w:val="24"/>
          <w:szCs w:val="24"/>
          <w:lang w:val="en-US"/>
        </w:rPr>
        <w:t>5</w:t>
      </w:r>
      <w:r w:rsidR="006A0E3F" w:rsidRPr="00685E57">
        <w:rPr>
          <w:rFonts w:ascii="Times New Roman" w:hAnsi="Times New Roman" w:cs="Times New Roman"/>
          <w:sz w:val="24"/>
          <w:szCs w:val="24"/>
          <w:lang w:val="en-US"/>
        </w:rPr>
        <w:t xml:space="preserve">0% ethanol was above </w:t>
      </w:r>
      <w:r w:rsidR="00D0723F" w:rsidRPr="00685E57">
        <w:rPr>
          <w:rFonts w:ascii="Times New Roman" w:hAnsi="Times New Roman" w:cs="Times New Roman"/>
          <w:sz w:val="24"/>
          <w:szCs w:val="24"/>
          <w:lang w:val="en-US"/>
        </w:rPr>
        <w:t>35</w:t>
      </w:r>
      <w:r w:rsidR="006A0E3F" w:rsidRPr="00685E57">
        <w:rPr>
          <w:rFonts w:ascii="Times New Roman" w:hAnsi="Times New Roman" w:cs="Times New Roman"/>
          <w:sz w:val="24"/>
          <w:szCs w:val="24"/>
          <w:lang w:val="en-US"/>
        </w:rPr>
        <w:t>-fold higher than the highest MA yield acquired with SWE</w:t>
      </w:r>
      <w:r w:rsidR="00B5073B" w:rsidRPr="00685E57">
        <w:rPr>
          <w:rFonts w:ascii="Times New Roman" w:hAnsi="Times New Roman" w:cs="Times New Roman"/>
          <w:sz w:val="24"/>
          <w:szCs w:val="24"/>
          <w:lang w:val="en-US"/>
        </w:rPr>
        <w:t>.</w:t>
      </w:r>
      <w:r w:rsidR="006A0E3F" w:rsidRPr="00685E57">
        <w:rPr>
          <w:rFonts w:ascii="Times New Roman" w:hAnsi="Times New Roman" w:cs="Times New Roman"/>
          <w:sz w:val="24"/>
          <w:szCs w:val="24"/>
          <w:lang w:val="en-US"/>
        </w:rPr>
        <w:t xml:space="preserve"> </w:t>
      </w:r>
      <w:r w:rsidR="00AC162E" w:rsidRPr="00685E57">
        <w:rPr>
          <w:rFonts w:ascii="Times New Roman" w:hAnsi="Times New Roman" w:cs="Times New Roman"/>
          <w:sz w:val="24"/>
          <w:szCs w:val="24"/>
          <w:lang w:val="en-US"/>
        </w:rPr>
        <w:t>The lowest MA yield (0.0</w:t>
      </w:r>
      <w:r w:rsidR="0071657A" w:rsidRPr="00685E57">
        <w:rPr>
          <w:rFonts w:ascii="Times New Roman" w:hAnsi="Times New Roman" w:cs="Times New Roman"/>
          <w:sz w:val="24"/>
          <w:szCs w:val="24"/>
          <w:lang w:val="en-US"/>
        </w:rPr>
        <w:t>040</w:t>
      </w:r>
      <w:r w:rsidR="00AC162E" w:rsidRPr="00685E57">
        <w:rPr>
          <w:rFonts w:ascii="Times New Roman" w:hAnsi="Times New Roman" w:cs="Times New Roman"/>
          <w:sz w:val="24"/>
          <w:szCs w:val="24"/>
          <w:lang w:val="en-US"/>
        </w:rPr>
        <w:t xml:space="preserve"> mg C3G/</w:t>
      </w:r>
      <w:r w:rsidR="0071657A" w:rsidRPr="00685E57">
        <w:rPr>
          <w:rFonts w:ascii="Times New Roman" w:hAnsi="Times New Roman" w:cs="Times New Roman"/>
          <w:sz w:val="24"/>
          <w:szCs w:val="24"/>
          <w:lang w:val="en-US"/>
        </w:rPr>
        <w:t>mL</w:t>
      </w:r>
      <w:r w:rsidR="00AC162E" w:rsidRPr="00685E57">
        <w:rPr>
          <w:rFonts w:ascii="Times New Roman" w:hAnsi="Times New Roman" w:cs="Times New Roman"/>
          <w:sz w:val="24"/>
          <w:szCs w:val="24"/>
          <w:lang w:val="en-US"/>
        </w:rPr>
        <w:t>) was obtained at temperature of 160 °C, extraction time of 1</w:t>
      </w:r>
      <w:r w:rsidRPr="00685E57">
        <w:rPr>
          <w:rFonts w:ascii="Times New Roman" w:hAnsi="Times New Roman" w:cs="Times New Roman"/>
          <w:sz w:val="24"/>
          <w:szCs w:val="24"/>
          <w:lang w:val="en-US"/>
        </w:rPr>
        <w:t>5 min and addition of 1.5% HCl.</w:t>
      </w:r>
      <w:r w:rsidR="00B40F1E" w:rsidRPr="00685E57">
        <w:rPr>
          <w:rFonts w:ascii="Times New Roman" w:hAnsi="Times New Roman" w:cs="Times New Roman"/>
          <w:sz w:val="24"/>
          <w:szCs w:val="24"/>
          <w:lang w:val="en-US"/>
        </w:rPr>
        <w:t xml:space="preserve"> </w:t>
      </w:r>
      <w:r w:rsidR="001C7794" w:rsidRPr="00685E57">
        <w:rPr>
          <w:rFonts w:ascii="Times New Roman" w:hAnsi="Times New Roman" w:cs="Times New Roman"/>
          <w:sz w:val="24"/>
          <w:szCs w:val="24"/>
          <w:lang w:val="en-US"/>
        </w:rPr>
        <w:t>Above</w:t>
      </w:r>
      <w:r w:rsidR="00585361" w:rsidRPr="00685E57">
        <w:rPr>
          <w:rFonts w:ascii="Times New Roman" w:hAnsi="Times New Roman" w:cs="Times New Roman"/>
          <w:sz w:val="24"/>
          <w:szCs w:val="24"/>
          <w:lang w:val="en-US"/>
        </w:rPr>
        <w:t xml:space="preserve"> </w:t>
      </w:r>
      <w:r w:rsidR="00C43193" w:rsidRPr="00685E57">
        <w:rPr>
          <w:rFonts w:ascii="Times New Roman" w:hAnsi="Times New Roman" w:cs="Times New Roman"/>
          <w:sz w:val="24"/>
          <w:szCs w:val="24"/>
          <w:lang w:val="en-US"/>
        </w:rPr>
        <w:t>414</w:t>
      </w:r>
      <w:r w:rsidR="00585361" w:rsidRPr="00685E57">
        <w:rPr>
          <w:rFonts w:ascii="Times New Roman" w:hAnsi="Times New Roman" w:cs="Times New Roman"/>
          <w:sz w:val="24"/>
          <w:szCs w:val="24"/>
          <w:lang w:val="en-US"/>
        </w:rPr>
        <w:t>-fold difference between the lowest and the highest MA yield</w:t>
      </w:r>
      <w:r w:rsidR="004B2026" w:rsidRPr="00685E57">
        <w:rPr>
          <w:rFonts w:ascii="Times New Roman" w:hAnsi="Times New Roman" w:cs="Times New Roman"/>
          <w:sz w:val="24"/>
          <w:szCs w:val="24"/>
          <w:lang w:val="en-US"/>
        </w:rPr>
        <w:t>s</w:t>
      </w:r>
      <w:r w:rsidR="00585361" w:rsidRPr="00685E57">
        <w:rPr>
          <w:rFonts w:ascii="Times New Roman" w:hAnsi="Times New Roman" w:cs="Times New Roman"/>
          <w:sz w:val="24"/>
          <w:szCs w:val="24"/>
          <w:lang w:val="en-US"/>
        </w:rPr>
        <w:t xml:space="preserve"> </w:t>
      </w:r>
      <w:r w:rsidR="00AF4A67" w:rsidRPr="00685E57">
        <w:rPr>
          <w:rFonts w:ascii="Times New Roman" w:hAnsi="Times New Roman" w:cs="Times New Roman"/>
          <w:sz w:val="24"/>
          <w:szCs w:val="24"/>
          <w:lang w:val="en-US"/>
        </w:rPr>
        <w:t xml:space="preserve">suggests that absence/presence of </w:t>
      </w:r>
      <w:r w:rsidR="00B40F1E" w:rsidRPr="00685E57">
        <w:rPr>
          <w:rFonts w:ascii="Times New Roman" w:hAnsi="Times New Roman" w:cs="Times New Roman"/>
          <w:sz w:val="24"/>
          <w:szCs w:val="24"/>
          <w:lang w:val="en-US"/>
        </w:rPr>
        <w:t xml:space="preserve">acidifier has a </w:t>
      </w:r>
      <w:r w:rsidR="0039570D" w:rsidRPr="00685E57">
        <w:rPr>
          <w:rFonts w:ascii="Times New Roman" w:hAnsi="Times New Roman" w:cs="Times New Roman"/>
          <w:sz w:val="24"/>
          <w:szCs w:val="24"/>
          <w:lang w:val="en-US"/>
        </w:rPr>
        <w:t>crucial</w:t>
      </w:r>
      <w:r w:rsidR="00B40F1E" w:rsidRPr="00685E57">
        <w:rPr>
          <w:rFonts w:ascii="Times New Roman" w:hAnsi="Times New Roman" w:cs="Times New Roman"/>
          <w:sz w:val="24"/>
          <w:szCs w:val="24"/>
          <w:lang w:val="en-US"/>
        </w:rPr>
        <w:t xml:space="preserve"> role in MA yield.</w:t>
      </w:r>
      <w:r w:rsidR="00AC162E" w:rsidRPr="00685E57">
        <w:rPr>
          <w:rFonts w:ascii="Times New Roman" w:hAnsi="Times New Roman" w:cs="Times New Roman"/>
          <w:sz w:val="24"/>
          <w:szCs w:val="24"/>
          <w:lang w:val="en-US"/>
        </w:rPr>
        <w:t xml:space="preserve"> </w:t>
      </w:r>
      <w:r w:rsidR="0061032A" w:rsidRPr="00685E57">
        <w:rPr>
          <w:rFonts w:ascii="Times New Roman" w:hAnsi="Times New Roman" w:cs="Times New Roman"/>
          <w:sz w:val="24"/>
          <w:szCs w:val="24"/>
          <w:lang w:val="en-US"/>
        </w:rPr>
        <w:t xml:space="preserve">Most extraction procedures use acidified solutions of ethanol, methanol, acetone, water, and acetone/methanol/water mixtures, which denature cellular membranes and facilitate </w:t>
      </w:r>
      <w:proofErr w:type="spellStart"/>
      <w:r w:rsidR="0061032A" w:rsidRPr="00685E57">
        <w:rPr>
          <w:rFonts w:ascii="Times New Roman" w:hAnsi="Times New Roman" w:cs="Times New Roman"/>
          <w:sz w:val="24"/>
          <w:szCs w:val="24"/>
          <w:lang w:val="en-US"/>
        </w:rPr>
        <w:t>solubilizati</w:t>
      </w:r>
      <w:r w:rsidR="00FD4DC6" w:rsidRPr="00685E57">
        <w:rPr>
          <w:rFonts w:ascii="Times New Roman" w:hAnsi="Times New Roman" w:cs="Times New Roman"/>
          <w:sz w:val="24"/>
          <w:szCs w:val="24"/>
          <w:lang w:val="en-US"/>
        </w:rPr>
        <w:t>on</w:t>
      </w:r>
      <w:proofErr w:type="spellEnd"/>
      <w:r w:rsidR="00FD4DC6" w:rsidRPr="00685E57">
        <w:rPr>
          <w:rFonts w:ascii="Times New Roman" w:hAnsi="Times New Roman" w:cs="Times New Roman"/>
          <w:sz w:val="24"/>
          <w:szCs w:val="24"/>
          <w:lang w:val="en-US"/>
        </w:rPr>
        <w:t xml:space="preserve"> of</w:t>
      </w:r>
      <w:r w:rsidR="00F80F5A" w:rsidRPr="00685E57">
        <w:rPr>
          <w:rFonts w:ascii="Times New Roman" w:hAnsi="Times New Roman" w:cs="Times New Roman"/>
          <w:sz w:val="24"/>
          <w:szCs w:val="24"/>
          <w:lang w:val="en-US"/>
        </w:rPr>
        <w:t xml:space="preserve"> anthocyanins</w:t>
      </w:r>
      <w:r w:rsidR="0061032A" w:rsidRPr="00685E57">
        <w:rPr>
          <w:rFonts w:ascii="Times New Roman" w:hAnsi="Times New Roman" w:cs="Times New Roman"/>
          <w:sz w:val="24"/>
          <w:szCs w:val="24"/>
          <w:lang w:val="en-US"/>
        </w:rPr>
        <w:t>.</w:t>
      </w:r>
      <w:r w:rsidR="00F80F5A" w:rsidRPr="00685E57">
        <w:rPr>
          <w:rFonts w:ascii="Times New Roman" w:hAnsi="Times New Roman" w:cs="Times New Roman"/>
          <w:sz w:val="24"/>
          <w:szCs w:val="24"/>
          <w:vertAlign w:val="superscript"/>
          <w:lang w:val="en-US"/>
        </w:rPr>
        <w:t>33</w:t>
      </w:r>
      <w:r w:rsidR="0061032A" w:rsidRPr="00685E57">
        <w:rPr>
          <w:rFonts w:ascii="Times New Roman" w:hAnsi="Times New Roman" w:cs="Times New Roman"/>
          <w:sz w:val="24"/>
          <w:szCs w:val="24"/>
          <w:lang w:val="en-US"/>
        </w:rPr>
        <w:t xml:space="preserve"> Regarding TP, TF and MA yields, the lowest responses were obtained when 1.5% </w:t>
      </w:r>
      <w:proofErr w:type="spellStart"/>
      <w:r w:rsidR="0061032A" w:rsidRPr="00685E57">
        <w:rPr>
          <w:rFonts w:ascii="Times New Roman" w:hAnsi="Times New Roman" w:cs="Times New Roman"/>
          <w:sz w:val="24"/>
          <w:szCs w:val="24"/>
          <w:lang w:val="en-US"/>
        </w:rPr>
        <w:t>HCl</w:t>
      </w:r>
      <w:proofErr w:type="spellEnd"/>
      <w:r w:rsidR="0061032A" w:rsidRPr="00685E57">
        <w:rPr>
          <w:rFonts w:ascii="Times New Roman" w:hAnsi="Times New Roman" w:cs="Times New Roman"/>
          <w:sz w:val="24"/>
          <w:szCs w:val="24"/>
          <w:lang w:val="en-US"/>
        </w:rPr>
        <w:t xml:space="preserve"> was added, while the highest responses were observed when acidifier was absent. Although hydrochloric acid (&lt;1.0%) is recommended for anthocyanin extraction, addition of excess acid can lead to hydrolysis of labile, acyl and sugar re</w:t>
      </w:r>
      <w:r w:rsidR="00F80F5A" w:rsidRPr="00685E57">
        <w:rPr>
          <w:rFonts w:ascii="Times New Roman" w:hAnsi="Times New Roman" w:cs="Times New Roman"/>
          <w:sz w:val="24"/>
          <w:szCs w:val="24"/>
          <w:lang w:val="en-US"/>
        </w:rPr>
        <w:t>sidues</w:t>
      </w:r>
      <w:r w:rsidR="0061032A" w:rsidRPr="00685E57">
        <w:rPr>
          <w:rFonts w:ascii="Times New Roman" w:hAnsi="Times New Roman" w:cs="Times New Roman"/>
          <w:sz w:val="24"/>
          <w:szCs w:val="24"/>
          <w:lang w:val="en-US"/>
        </w:rPr>
        <w:t>.</w:t>
      </w:r>
      <w:r w:rsidR="00F80F5A" w:rsidRPr="00685E57">
        <w:rPr>
          <w:rFonts w:ascii="Times New Roman" w:hAnsi="Times New Roman" w:cs="Times New Roman"/>
          <w:sz w:val="24"/>
          <w:szCs w:val="24"/>
          <w:vertAlign w:val="superscript"/>
          <w:lang w:val="en-US"/>
        </w:rPr>
        <w:t>34</w:t>
      </w:r>
      <w:r w:rsidR="0061032A" w:rsidRPr="00685E57">
        <w:rPr>
          <w:rFonts w:ascii="Times New Roman" w:hAnsi="Times New Roman" w:cs="Times New Roman"/>
          <w:sz w:val="24"/>
          <w:szCs w:val="24"/>
          <w:lang w:val="en-US"/>
        </w:rPr>
        <w:t xml:space="preserve"> </w:t>
      </w:r>
      <w:proofErr w:type="spellStart"/>
      <w:r w:rsidR="00CC2EBC" w:rsidRPr="00685E57">
        <w:rPr>
          <w:rFonts w:ascii="Times New Roman" w:hAnsi="Times New Roman" w:cs="Times New Roman"/>
          <w:sz w:val="24"/>
          <w:szCs w:val="24"/>
          <w:lang w:val="en-US"/>
        </w:rPr>
        <w:t>Ramic</w:t>
      </w:r>
      <w:proofErr w:type="spellEnd"/>
      <w:r w:rsidR="00CC2EBC" w:rsidRPr="00685E57">
        <w:rPr>
          <w:rFonts w:ascii="Times New Roman" w:hAnsi="Times New Roman" w:cs="Times New Roman"/>
          <w:sz w:val="24"/>
          <w:szCs w:val="24"/>
          <w:lang w:val="en-US"/>
        </w:rPr>
        <w:t xml:space="preserve"> et al. reported highest MA yield (2.26 mg C3G/</w:t>
      </w:r>
      <w:r w:rsidR="006E5F53" w:rsidRPr="00685E57">
        <w:rPr>
          <w:rFonts w:ascii="Times New Roman" w:hAnsi="Times New Roman" w:cs="Times New Roman"/>
          <w:sz w:val="24"/>
          <w:szCs w:val="24"/>
          <w:lang w:val="en-US"/>
        </w:rPr>
        <w:t>mL</w:t>
      </w:r>
      <w:r w:rsidR="00CC2EBC" w:rsidRPr="00685E57">
        <w:rPr>
          <w:rFonts w:ascii="Times New Roman" w:hAnsi="Times New Roman" w:cs="Times New Roman"/>
          <w:sz w:val="24"/>
          <w:szCs w:val="24"/>
          <w:lang w:val="en-US"/>
        </w:rPr>
        <w:t>)</w:t>
      </w:r>
      <w:r w:rsidR="00CA4E00" w:rsidRPr="00685E57">
        <w:rPr>
          <w:rFonts w:ascii="Times New Roman" w:hAnsi="Times New Roman" w:cs="Times New Roman"/>
          <w:sz w:val="24"/>
          <w:szCs w:val="24"/>
          <w:lang w:val="en-US"/>
        </w:rPr>
        <w:t xml:space="preserve"> obtained by ultrasound assisted extraction</w:t>
      </w:r>
      <w:r w:rsidR="00E52D1C" w:rsidRPr="00685E57">
        <w:rPr>
          <w:rFonts w:ascii="Times New Roman" w:hAnsi="Times New Roman" w:cs="Times New Roman"/>
          <w:sz w:val="24"/>
          <w:szCs w:val="24"/>
          <w:lang w:val="en-US"/>
        </w:rPr>
        <w:t xml:space="preserve"> (UAE)</w:t>
      </w:r>
      <w:r w:rsidR="000C16F0" w:rsidRPr="00685E57">
        <w:rPr>
          <w:rFonts w:ascii="Times New Roman" w:hAnsi="Times New Roman" w:cs="Times New Roman"/>
          <w:sz w:val="24"/>
          <w:szCs w:val="24"/>
          <w:lang w:val="en-US"/>
        </w:rPr>
        <w:t xml:space="preserve"> of</w:t>
      </w:r>
      <w:r w:rsidR="00D32840" w:rsidRPr="00685E57">
        <w:rPr>
          <w:rFonts w:ascii="Times New Roman" w:hAnsi="Times New Roman" w:cs="Times New Roman"/>
          <w:sz w:val="24"/>
          <w:szCs w:val="24"/>
          <w:lang w:val="en-US"/>
        </w:rPr>
        <w:t xml:space="preserve"> black chokeberry</w:t>
      </w:r>
      <w:r w:rsidR="00E776A0" w:rsidRPr="00685E57">
        <w:rPr>
          <w:rFonts w:ascii="Times New Roman" w:hAnsi="Times New Roman" w:cs="Times New Roman"/>
          <w:sz w:val="24"/>
          <w:szCs w:val="24"/>
          <w:lang w:val="en-US"/>
        </w:rPr>
        <w:t xml:space="preserve"> at temperature of 70 °C and extraction time of 60 min</w:t>
      </w:r>
      <w:r w:rsidR="000D6BF9" w:rsidRPr="00685E57">
        <w:rPr>
          <w:rFonts w:ascii="Times New Roman" w:hAnsi="Times New Roman" w:cs="Times New Roman"/>
          <w:sz w:val="24"/>
          <w:szCs w:val="24"/>
          <w:lang w:val="en-US"/>
        </w:rPr>
        <w:t>.</w:t>
      </w:r>
      <w:r w:rsidR="00F80F5A" w:rsidRPr="00685E57">
        <w:rPr>
          <w:rFonts w:ascii="Times New Roman" w:hAnsi="Times New Roman" w:cs="Times New Roman"/>
          <w:sz w:val="24"/>
          <w:szCs w:val="24"/>
          <w:vertAlign w:val="superscript"/>
          <w:lang w:val="en-US"/>
        </w:rPr>
        <w:t>23</w:t>
      </w:r>
      <w:r w:rsidR="00B55077" w:rsidRPr="00685E57">
        <w:rPr>
          <w:rFonts w:ascii="Times New Roman" w:hAnsi="Times New Roman" w:cs="Times New Roman"/>
          <w:sz w:val="24"/>
          <w:szCs w:val="24"/>
          <w:lang w:val="en-US"/>
        </w:rPr>
        <w:t xml:space="preserve"> The highest MA yield obtained by UAE</w:t>
      </w:r>
      <w:r w:rsidR="002C759C" w:rsidRPr="00685E57">
        <w:rPr>
          <w:rFonts w:ascii="Times New Roman" w:hAnsi="Times New Roman" w:cs="Times New Roman"/>
          <w:sz w:val="24"/>
          <w:szCs w:val="24"/>
          <w:lang w:val="en-US"/>
        </w:rPr>
        <w:t xml:space="preserve"> was</w:t>
      </w:r>
      <w:r w:rsidR="007C26E2" w:rsidRPr="00685E57">
        <w:rPr>
          <w:rFonts w:ascii="Times New Roman" w:hAnsi="Times New Roman" w:cs="Times New Roman"/>
          <w:sz w:val="24"/>
          <w:szCs w:val="24"/>
          <w:lang w:val="en-US"/>
        </w:rPr>
        <w:t xml:space="preserve"> more than </w:t>
      </w:r>
      <w:r w:rsidR="006522BE" w:rsidRPr="00685E57">
        <w:rPr>
          <w:rFonts w:ascii="Times New Roman" w:hAnsi="Times New Roman" w:cs="Times New Roman"/>
          <w:sz w:val="24"/>
          <w:szCs w:val="24"/>
          <w:lang w:val="en-US"/>
        </w:rPr>
        <w:t>48-fold higher than the highest MA yield in subcritical chokeberry extract</w:t>
      </w:r>
      <w:r w:rsidR="00E776A0" w:rsidRPr="00685E57">
        <w:rPr>
          <w:rFonts w:ascii="Times New Roman" w:hAnsi="Times New Roman" w:cs="Times New Roman"/>
          <w:sz w:val="24"/>
          <w:szCs w:val="24"/>
          <w:lang w:val="en-US"/>
        </w:rPr>
        <w:t xml:space="preserve"> at temperature of 160 </w:t>
      </w:r>
      <w:r w:rsidR="00B55077" w:rsidRPr="00685E57">
        <w:rPr>
          <w:rFonts w:ascii="Times New Roman" w:hAnsi="Times New Roman" w:cs="Times New Roman"/>
          <w:sz w:val="24"/>
          <w:szCs w:val="24"/>
          <w:lang w:val="en-US"/>
        </w:rPr>
        <w:t>°</w:t>
      </w:r>
      <w:r w:rsidR="00E776A0" w:rsidRPr="00685E57">
        <w:rPr>
          <w:rFonts w:ascii="Times New Roman" w:hAnsi="Times New Roman" w:cs="Times New Roman"/>
          <w:sz w:val="24"/>
          <w:szCs w:val="24"/>
          <w:lang w:val="en-US"/>
        </w:rPr>
        <w:t>C and extraction time of 15 min</w:t>
      </w:r>
      <w:r w:rsidR="006522BE" w:rsidRPr="00685E57">
        <w:rPr>
          <w:rFonts w:ascii="Times New Roman" w:hAnsi="Times New Roman" w:cs="Times New Roman"/>
          <w:sz w:val="24"/>
          <w:szCs w:val="24"/>
          <w:lang w:val="en-US"/>
        </w:rPr>
        <w:t>.</w:t>
      </w:r>
      <w:r w:rsidR="00D32840" w:rsidRPr="00685E57">
        <w:rPr>
          <w:rFonts w:ascii="Times New Roman" w:hAnsi="Times New Roman" w:cs="Times New Roman"/>
          <w:sz w:val="24"/>
          <w:szCs w:val="24"/>
          <w:lang w:val="en-US"/>
        </w:rPr>
        <w:t xml:space="preserve"> </w:t>
      </w:r>
      <w:r w:rsidR="00DB5531" w:rsidRPr="00685E57">
        <w:rPr>
          <w:rFonts w:ascii="Times New Roman" w:hAnsi="Times New Roman" w:cs="Times New Roman"/>
          <w:sz w:val="24"/>
          <w:szCs w:val="24"/>
          <w:lang w:val="en-US"/>
        </w:rPr>
        <w:t xml:space="preserve">Total </w:t>
      </w:r>
      <w:proofErr w:type="spellStart"/>
      <w:r w:rsidR="00DB5531" w:rsidRPr="00685E57">
        <w:rPr>
          <w:rFonts w:ascii="Times New Roman" w:hAnsi="Times New Roman" w:cs="Times New Roman"/>
          <w:sz w:val="24"/>
          <w:szCs w:val="24"/>
          <w:lang w:val="en-US"/>
        </w:rPr>
        <w:t>anthocyanins</w:t>
      </w:r>
      <w:proofErr w:type="spellEnd"/>
      <w:r w:rsidR="00DB5531" w:rsidRPr="00685E57">
        <w:rPr>
          <w:rFonts w:ascii="Times New Roman" w:hAnsi="Times New Roman" w:cs="Times New Roman"/>
          <w:sz w:val="24"/>
          <w:szCs w:val="24"/>
          <w:lang w:val="en-US"/>
        </w:rPr>
        <w:t xml:space="preserve"> were degraded at temperatures &gt;100 °C</w:t>
      </w:r>
      <w:r w:rsidR="0083166E" w:rsidRPr="00685E57">
        <w:rPr>
          <w:rFonts w:ascii="Times New Roman" w:hAnsi="Times New Roman" w:cs="Times New Roman"/>
          <w:sz w:val="24"/>
          <w:szCs w:val="24"/>
          <w:lang w:val="en-US"/>
        </w:rPr>
        <w:t xml:space="preserve"> (especially at 140 °C)</w:t>
      </w:r>
      <w:r w:rsidR="00DB5531" w:rsidRPr="00685E57">
        <w:rPr>
          <w:rFonts w:ascii="Times New Roman" w:hAnsi="Times New Roman" w:cs="Times New Roman"/>
          <w:sz w:val="24"/>
          <w:szCs w:val="24"/>
          <w:lang w:val="en-US"/>
        </w:rPr>
        <w:t>, indicati</w:t>
      </w:r>
      <w:r w:rsidR="00204642" w:rsidRPr="00685E57">
        <w:rPr>
          <w:rFonts w:ascii="Times New Roman" w:hAnsi="Times New Roman" w:cs="Times New Roman"/>
          <w:sz w:val="24"/>
          <w:szCs w:val="24"/>
          <w:lang w:val="en-US"/>
        </w:rPr>
        <w:t>ng that 100 °C was</w:t>
      </w:r>
      <w:r w:rsidR="00DB5531" w:rsidRPr="00685E57">
        <w:rPr>
          <w:rFonts w:ascii="Times New Roman" w:hAnsi="Times New Roman" w:cs="Times New Roman"/>
          <w:sz w:val="24"/>
          <w:szCs w:val="24"/>
          <w:lang w:val="en-US"/>
        </w:rPr>
        <w:t xml:space="preserve"> the optimum SWE temperature for isolating </w:t>
      </w:r>
      <w:proofErr w:type="spellStart"/>
      <w:r w:rsidR="00DB5531" w:rsidRPr="00685E57">
        <w:rPr>
          <w:rFonts w:ascii="Times New Roman" w:hAnsi="Times New Roman" w:cs="Times New Roman"/>
          <w:sz w:val="24"/>
          <w:szCs w:val="24"/>
          <w:lang w:val="en-US"/>
        </w:rPr>
        <w:t>anthocyanins</w:t>
      </w:r>
      <w:proofErr w:type="spellEnd"/>
      <w:r w:rsidR="00DB5531" w:rsidRPr="00685E57">
        <w:rPr>
          <w:rFonts w:ascii="Times New Roman" w:hAnsi="Times New Roman" w:cs="Times New Roman"/>
          <w:sz w:val="24"/>
          <w:szCs w:val="24"/>
          <w:lang w:val="en-US"/>
        </w:rPr>
        <w:t xml:space="preserve"> using acidified water.</w:t>
      </w:r>
      <w:r w:rsidR="00F80F5A" w:rsidRPr="00685E57">
        <w:rPr>
          <w:rFonts w:ascii="Times New Roman" w:hAnsi="Times New Roman" w:cs="Times New Roman"/>
          <w:sz w:val="24"/>
          <w:szCs w:val="24"/>
          <w:vertAlign w:val="superscript"/>
          <w:lang w:val="en-US"/>
        </w:rPr>
        <w:t>29</w:t>
      </w:r>
      <w:r w:rsidR="00DB5531" w:rsidRPr="00685E57">
        <w:rPr>
          <w:rFonts w:ascii="Times New Roman" w:hAnsi="Times New Roman" w:cs="Times New Roman"/>
          <w:sz w:val="24"/>
          <w:szCs w:val="24"/>
          <w:lang w:val="en-US"/>
        </w:rPr>
        <w:t xml:space="preserve"> Therefore, e</w:t>
      </w:r>
      <w:r w:rsidR="001F0042" w:rsidRPr="00685E57">
        <w:rPr>
          <w:rFonts w:ascii="Times New Roman" w:hAnsi="Times New Roman" w:cs="Times New Roman"/>
          <w:sz w:val="24"/>
          <w:szCs w:val="24"/>
          <w:lang w:val="en-US"/>
        </w:rPr>
        <w:t>levated temperature</w:t>
      </w:r>
      <w:r w:rsidR="00DB5531" w:rsidRPr="00685E57">
        <w:rPr>
          <w:rFonts w:ascii="Times New Roman" w:hAnsi="Times New Roman" w:cs="Times New Roman"/>
          <w:sz w:val="24"/>
          <w:szCs w:val="24"/>
          <w:lang w:val="en-US"/>
        </w:rPr>
        <w:t xml:space="preserve"> (160 °C)</w:t>
      </w:r>
      <w:r w:rsidR="001F0042" w:rsidRPr="00685E57">
        <w:rPr>
          <w:rFonts w:ascii="Times New Roman" w:hAnsi="Times New Roman" w:cs="Times New Roman"/>
          <w:sz w:val="24"/>
          <w:szCs w:val="24"/>
          <w:lang w:val="en-US"/>
        </w:rPr>
        <w:t xml:space="preserve"> could be responsible for notably lower MA yield obtained </w:t>
      </w:r>
      <w:r w:rsidR="00712434" w:rsidRPr="00685E57">
        <w:rPr>
          <w:rFonts w:ascii="Times New Roman" w:hAnsi="Times New Roman" w:cs="Times New Roman"/>
          <w:sz w:val="24"/>
          <w:szCs w:val="24"/>
          <w:lang w:val="en-US"/>
        </w:rPr>
        <w:t>by</w:t>
      </w:r>
      <w:r w:rsidR="005259D7" w:rsidRPr="00685E57">
        <w:rPr>
          <w:rFonts w:ascii="Times New Roman" w:hAnsi="Times New Roman" w:cs="Times New Roman"/>
          <w:sz w:val="24"/>
          <w:szCs w:val="24"/>
          <w:lang w:val="en-US"/>
        </w:rPr>
        <w:t xml:space="preserve"> SWE in comparison with </w:t>
      </w:r>
      <w:r w:rsidR="002968CC" w:rsidRPr="00685E57">
        <w:rPr>
          <w:rFonts w:ascii="Times New Roman" w:hAnsi="Times New Roman" w:cs="Times New Roman"/>
          <w:sz w:val="24"/>
          <w:szCs w:val="24"/>
          <w:lang w:val="en-US"/>
        </w:rPr>
        <w:t>UAE and maceration.</w:t>
      </w:r>
    </w:p>
    <w:p w:rsidR="000311E5" w:rsidRDefault="001F6D85" w:rsidP="00685E57">
      <w:pPr>
        <w:autoSpaceDE w:val="0"/>
        <w:autoSpaceDN w:val="0"/>
        <w:adjustRightInd w:val="0"/>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lastRenderedPageBreak/>
        <w:t>According to regression coefficients, the effects of li</w:t>
      </w:r>
      <w:r w:rsidR="00F71BAD" w:rsidRPr="00685E57">
        <w:rPr>
          <w:rFonts w:ascii="Times New Roman" w:hAnsi="Times New Roman" w:cs="Times New Roman"/>
          <w:sz w:val="24"/>
          <w:szCs w:val="24"/>
          <w:lang w:val="en-US"/>
        </w:rPr>
        <w:t>near terms of SWE parameters were</w:t>
      </w:r>
      <w:r w:rsidRPr="00685E57">
        <w:rPr>
          <w:rFonts w:ascii="Times New Roman" w:hAnsi="Times New Roman" w:cs="Times New Roman"/>
          <w:sz w:val="24"/>
          <w:szCs w:val="24"/>
          <w:lang w:val="en-US"/>
        </w:rPr>
        <w:t xml:space="preserve"> all negative on MA content in subcritical extracts.</w:t>
      </w:r>
      <w:r w:rsidR="002274E1" w:rsidRPr="00685E57">
        <w:rPr>
          <w:rFonts w:ascii="Times New Roman" w:hAnsi="Times New Roman" w:cs="Times New Roman"/>
          <w:sz w:val="24"/>
          <w:szCs w:val="24"/>
          <w:lang w:val="en-US"/>
        </w:rPr>
        <w:t xml:space="preserve"> Linear terms of temperature and HCl concentration showed </w:t>
      </w:r>
      <w:r w:rsidR="00D63751" w:rsidRPr="00685E57">
        <w:rPr>
          <w:rFonts w:ascii="Times New Roman" w:hAnsi="Times New Roman" w:cs="Times New Roman"/>
          <w:sz w:val="24"/>
          <w:szCs w:val="24"/>
          <w:lang w:val="en-US"/>
        </w:rPr>
        <w:t xml:space="preserve">highly </w:t>
      </w:r>
      <w:r w:rsidR="002274E1" w:rsidRPr="00685E57">
        <w:rPr>
          <w:rFonts w:ascii="Times New Roman" w:hAnsi="Times New Roman" w:cs="Times New Roman"/>
          <w:sz w:val="24"/>
          <w:szCs w:val="24"/>
          <w:lang w:val="en-US"/>
        </w:rPr>
        <w:t>significant influence (</w:t>
      </w:r>
      <w:r w:rsidR="002274E1" w:rsidRPr="00685E57">
        <w:rPr>
          <w:rFonts w:ascii="Times New Roman" w:hAnsi="Times New Roman" w:cs="Times New Roman"/>
          <w:i/>
          <w:sz w:val="24"/>
          <w:szCs w:val="24"/>
          <w:lang w:val="en-US"/>
        </w:rPr>
        <w:t>p</w:t>
      </w:r>
      <w:r w:rsidR="002274E1" w:rsidRPr="00685E57">
        <w:rPr>
          <w:rFonts w:ascii="Times New Roman" w:hAnsi="Times New Roman" w:cs="Times New Roman"/>
          <w:sz w:val="24"/>
          <w:szCs w:val="24"/>
          <w:lang w:val="en-US"/>
        </w:rPr>
        <w:t xml:space="preserve">&lt;0.05) as well as quadratic term of temperature. </w:t>
      </w:r>
      <w:r w:rsidR="007C0724" w:rsidRPr="00685E57">
        <w:rPr>
          <w:rFonts w:ascii="Times New Roman" w:hAnsi="Times New Roman" w:cs="Times New Roman"/>
          <w:sz w:val="24"/>
          <w:szCs w:val="24"/>
          <w:lang w:val="en-US"/>
        </w:rPr>
        <w:t>The total anthocyanin content of subcriti</w:t>
      </w:r>
      <w:r w:rsidR="003E1422" w:rsidRPr="00685E57">
        <w:rPr>
          <w:rFonts w:ascii="Times New Roman" w:hAnsi="Times New Roman" w:cs="Times New Roman"/>
          <w:sz w:val="24"/>
          <w:szCs w:val="24"/>
          <w:lang w:val="en-US"/>
        </w:rPr>
        <w:t>cal extracts obtained from</w:t>
      </w:r>
      <w:r w:rsidR="007C0724" w:rsidRPr="00685E57">
        <w:rPr>
          <w:rFonts w:ascii="Times New Roman" w:hAnsi="Times New Roman" w:cs="Times New Roman"/>
          <w:sz w:val="24"/>
          <w:szCs w:val="24"/>
          <w:lang w:val="en-US"/>
        </w:rPr>
        <w:t xml:space="preserve"> red grape skin declined 40% from 110 to 160</w:t>
      </w:r>
      <w:r w:rsidR="00943C64" w:rsidRPr="00685E57">
        <w:rPr>
          <w:rFonts w:ascii="Times New Roman" w:hAnsi="Times New Roman" w:cs="Times New Roman"/>
          <w:sz w:val="24"/>
          <w:szCs w:val="24"/>
          <w:lang w:val="en-US"/>
        </w:rPr>
        <w:t xml:space="preserve"> </w:t>
      </w:r>
      <w:r w:rsidR="007C0724" w:rsidRPr="00685E57">
        <w:rPr>
          <w:rFonts w:ascii="Times New Roman" w:hAnsi="Times New Roman" w:cs="Times New Roman"/>
          <w:sz w:val="24"/>
          <w:szCs w:val="24"/>
          <w:lang w:val="en-US"/>
        </w:rPr>
        <w:t>°C</w:t>
      </w:r>
      <w:proofErr w:type="gramStart"/>
      <w:r w:rsidR="007C0724" w:rsidRPr="00685E57">
        <w:rPr>
          <w:rFonts w:ascii="Times New Roman" w:hAnsi="Times New Roman" w:cs="Times New Roman"/>
          <w:sz w:val="24"/>
          <w:szCs w:val="24"/>
          <w:lang w:val="en-US"/>
        </w:rPr>
        <w:t>,</w:t>
      </w:r>
      <w:r w:rsidR="00F80F5A" w:rsidRPr="00685E57">
        <w:rPr>
          <w:rFonts w:ascii="Times New Roman" w:hAnsi="Times New Roman" w:cs="Times New Roman"/>
          <w:sz w:val="24"/>
          <w:szCs w:val="24"/>
          <w:vertAlign w:val="superscript"/>
          <w:lang w:val="en-US"/>
        </w:rPr>
        <w:t>29</w:t>
      </w:r>
      <w:proofErr w:type="gramEnd"/>
      <w:r w:rsidR="007C0724" w:rsidRPr="00685E57">
        <w:rPr>
          <w:rFonts w:ascii="Times New Roman" w:hAnsi="Times New Roman" w:cs="Times New Roman"/>
          <w:sz w:val="24"/>
          <w:szCs w:val="24"/>
          <w:lang w:val="en-US"/>
        </w:rPr>
        <w:t xml:space="preserve"> indicating that elevated extraction temperature could cause rapid degradation and even discoloratio</w:t>
      </w:r>
      <w:r w:rsidR="00F80F5A" w:rsidRPr="00685E57">
        <w:rPr>
          <w:rFonts w:ascii="Times New Roman" w:hAnsi="Times New Roman" w:cs="Times New Roman"/>
          <w:sz w:val="24"/>
          <w:szCs w:val="24"/>
          <w:lang w:val="en-US"/>
        </w:rPr>
        <w:t>n of anthocyanins in some cases</w:t>
      </w:r>
      <w:r w:rsidR="007C0724" w:rsidRPr="00685E57">
        <w:rPr>
          <w:rFonts w:ascii="Times New Roman" w:hAnsi="Times New Roman" w:cs="Times New Roman"/>
          <w:sz w:val="24"/>
          <w:szCs w:val="24"/>
          <w:lang w:val="en-US"/>
        </w:rPr>
        <w:t>.</w:t>
      </w:r>
      <w:r w:rsidR="00F80F5A" w:rsidRPr="00685E57">
        <w:rPr>
          <w:rFonts w:ascii="Times New Roman" w:hAnsi="Times New Roman" w:cs="Times New Roman"/>
          <w:sz w:val="24"/>
          <w:szCs w:val="24"/>
          <w:vertAlign w:val="superscript"/>
          <w:lang w:val="en-US"/>
        </w:rPr>
        <w:t>34</w:t>
      </w:r>
      <w:r w:rsidR="007C0724" w:rsidRPr="00685E57">
        <w:rPr>
          <w:rFonts w:ascii="Times New Roman" w:hAnsi="Times New Roman" w:cs="Times New Roman"/>
          <w:sz w:val="24"/>
          <w:szCs w:val="24"/>
          <w:lang w:val="en-US"/>
        </w:rPr>
        <w:t xml:space="preserve"> The thermal degradation of anthocyanins follo</w:t>
      </w:r>
      <w:r w:rsidR="00F80F5A" w:rsidRPr="00685E57">
        <w:rPr>
          <w:rFonts w:ascii="Times New Roman" w:hAnsi="Times New Roman" w:cs="Times New Roman"/>
          <w:sz w:val="24"/>
          <w:szCs w:val="24"/>
          <w:lang w:val="en-US"/>
        </w:rPr>
        <w:t>ws 1st order reaction kinetics</w:t>
      </w:r>
      <w:r w:rsidR="007C0724" w:rsidRPr="00685E57">
        <w:rPr>
          <w:rFonts w:ascii="Times New Roman" w:hAnsi="Times New Roman" w:cs="Times New Roman"/>
          <w:sz w:val="24"/>
          <w:szCs w:val="24"/>
          <w:lang w:val="en-US"/>
        </w:rPr>
        <w:t>,</w:t>
      </w:r>
      <w:r w:rsidR="00F80F5A" w:rsidRPr="00685E57">
        <w:rPr>
          <w:rFonts w:ascii="Times New Roman" w:hAnsi="Times New Roman" w:cs="Times New Roman"/>
          <w:sz w:val="24"/>
          <w:szCs w:val="24"/>
          <w:vertAlign w:val="superscript"/>
          <w:lang w:val="en-US"/>
        </w:rPr>
        <w:t>35</w:t>
      </w:r>
      <w:r w:rsidR="007C0724" w:rsidRPr="00685E57">
        <w:rPr>
          <w:rFonts w:ascii="Times New Roman" w:hAnsi="Times New Roman" w:cs="Times New Roman"/>
          <w:sz w:val="24"/>
          <w:szCs w:val="24"/>
          <w:lang w:val="en-US"/>
        </w:rPr>
        <w:t xml:space="preserve"> hence high-temperature short-time processing is recommended for maximizing the rete</w:t>
      </w:r>
      <w:r w:rsidR="009D2A81" w:rsidRPr="00685E57">
        <w:rPr>
          <w:rFonts w:ascii="Times New Roman" w:hAnsi="Times New Roman" w:cs="Times New Roman"/>
          <w:sz w:val="24"/>
          <w:szCs w:val="24"/>
          <w:lang w:val="en-US"/>
        </w:rPr>
        <w:t xml:space="preserve">ntion of </w:t>
      </w:r>
      <w:proofErr w:type="spellStart"/>
      <w:r w:rsidR="009D2A81" w:rsidRPr="00685E57">
        <w:rPr>
          <w:rFonts w:ascii="Times New Roman" w:hAnsi="Times New Roman" w:cs="Times New Roman"/>
          <w:sz w:val="24"/>
          <w:szCs w:val="24"/>
          <w:lang w:val="en-US"/>
        </w:rPr>
        <w:t>anthocyanins</w:t>
      </w:r>
      <w:proofErr w:type="spellEnd"/>
      <w:r w:rsidR="009D2A81" w:rsidRPr="00685E57">
        <w:rPr>
          <w:rFonts w:ascii="Times New Roman" w:hAnsi="Times New Roman" w:cs="Times New Roman"/>
          <w:sz w:val="24"/>
          <w:szCs w:val="24"/>
          <w:lang w:val="en-US"/>
        </w:rPr>
        <w:t xml:space="preserve"> in foods </w:t>
      </w:r>
      <w:r w:rsidR="00F80F5A" w:rsidRPr="00685E57">
        <w:rPr>
          <w:rFonts w:ascii="Times New Roman" w:hAnsi="Times New Roman" w:cs="Times New Roman"/>
          <w:sz w:val="24"/>
          <w:szCs w:val="24"/>
          <w:vertAlign w:val="superscript"/>
          <w:lang w:val="en-US"/>
        </w:rPr>
        <w:t>33</w:t>
      </w:r>
      <w:r w:rsidR="007C0724" w:rsidRPr="00685E57">
        <w:rPr>
          <w:rFonts w:ascii="Times New Roman" w:hAnsi="Times New Roman" w:cs="Times New Roman"/>
          <w:sz w:val="24"/>
          <w:szCs w:val="24"/>
          <w:lang w:val="en-US"/>
        </w:rPr>
        <w:t>. Therefore, SWE was conducted over the temperature range of 120 to 200</w:t>
      </w:r>
      <w:r w:rsidR="00943C64" w:rsidRPr="00685E57">
        <w:rPr>
          <w:rFonts w:ascii="Times New Roman" w:hAnsi="Times New Roman" w:cs="Times New Roman"/>
          <w:sz w:val="24"/>
          <w:szCs w:val="24"/>
          <w:lang w:val="en-US"/>
        </w:rPr>
        <w:t xml:space="preserve"> </w:t>
      </w:r>
      <w:r w:rsidR="007C0724" w:rsidRPr="00685E57">
        <w:rPr>
          <w:rFonts w:ascii="Times New Roman" w:hAnsi="Times New Roman" w:cs="Times New Roman"/>
          <w:sz w:val="24"/>
          <w:szCs w:val="24"/>
          <w:lang w:val="en-US"/>
        </w:rPr>
        <w:t>°C in 40</w:t>
      </w:r>
      <w:r w:rsidR="00943C64" w:rsidRPr="00685E57">
        <w:rPr>
          <w:rFonts w:ascii="Times New Roman" w:hAnsi="Times New Roman" w:cs="Times New Roman"/>
          <w:sz w:val="24"/>
          <w:szCs w:val="24"/>
          <w:lang w:val="en-US"/>
        </w:rPr>
        <w:t xml:space="preserve"> </w:t>
      </w:r>
      <w:r w:rsidR="007C0724" w:rsidRPr="00685E57">
        <w:rPr>
          <w:rFonts w:ascii="Times New Roman" w:hAnsi="Times New Roman" w:cs="Times New Roman"/>
          <w:sz w:val="24"/>
          <w:szCs w:val="24"/>
          <w:lang w:val="en-US"/>
        </w:rPr>
        <w:t xml:space="preserve">°C increments for a short time (15–35 min) ensuring high superficial fluid velocity through the extraction cell. </w:t>
      </w:r>
      <w:r w:rsidR="002274E1" w:rsidRPr="00685E57">
        <w:rPr>
          <w:rFonts w:ascii="Times New Roman" w:hAnsi="Times New Roman" w:cs="Times New Roman"/>
          <w:sz w:val="24"/>
          <w:szCs w:val="24"/>
          <w:lang w:val="en-US"/>
        </w:rPr>
        <w:t xml:space="preserve">Interaction term between extraction time and HCl concentration together with quadratic term of HCl concentration exhibited </w:t>
      </w:r>
      <w:r w:rsidR="00D63751" w:rsidRPr="00685E57">
        <w:rPr>
          <w:rFonts w:ascii="Times New Roman" w:hAnsi="Times New Roman" w:cs="Times New Roman"/>
          <w:sz w:val="24"/>
          <w:szCs w:val="24"/>
          <w:lang w:val="en-US"/>
        </w:rPr>
        <w:t xml:space="preserve">moderately </w:t>
      </w:r>
      <w:r w:rsidR="002274E1" w:rsidRPr="00685E57">
        <w:rPr>
          <w:rFonts w:ascii="Times New Roman" w:hAnsi="Times New Roman" w:cs="Times New Roman"/>
          <w:sz w:val="24"/>
          <w:szCs w:val="24"/>
          <w:lang w:val="en-US"/>
        </w:rPr>
        <w:t>significant influence (</w:t>
      </w:r>
      <w:r w:rsidR="002274E1" w:rsidRPr="00685E57">
        <w:rPr>
          <w:rFonts w:ascii="Times New Roman" w:hAnsi="Times New Roman" w:cs="Times New Roman"/>
          <w:i/>
          <w:sz w:val="24"/>
          <w:szCs w:val="24"/>
          <w:lang w:val="en-US"/>
        </w:rPr>
        <w:t>p</w:t>
      </w:r>
      <w:r w:rsidR="002274E1" w:rsidRPr="00685E57">
        <w:rPr>
          <w:rFonts w:ascii="Times New Roman" w:hAnsi="Times New Roman" w:cs="Times New Roman"/>
          <w:sz w:val="24"/>
          <w:szCs w:val="24"/>
          <w:lang w:val="en-US"/>
        </w:rPr>
        <w:t>&lt;0.1)</w:t>
      </w:r>
      <w:r w:rsidR="00835518" w:rsidRPr="00685E57">
        <w:rPr>
          <w:rFonts w:ascii="Times New Roman" w:hAnsi="Times New Roman" w:cs="Times New Roman"/>
          <w:sz w:val="24"/>
          <w:szCs w:val="24"/>
          <w:lang w:val="en-US"/>
        </w:rPr>
        <w:t>.</w:t>
      </w:r>
    </w:p>
    <w:p w:rsidR="00325556" w:rsidRPr="00685E57" w:rsidRDefault="00325556" w:rsidP="00685E57">
      <w:pPr>
        <w:autoSpaceDE w:val="0"/>
        <w:autoSpaceDN w:val="0"/>
        <w:adjustRightInd w:val="0"/>
        <w:spacing w:after="0" w:line="360" w:lineRule="auto"/>
        <w:jc w:val="both"/>
        <w:rPr>
          <w:rFonts w:ascii="Times New Roman" w:hAnsi="Times New Roman" w:cs="Times New Roman"/>
          <w:sz w:val="24"/>
          <w:szCs w:val="24"/>
          <w:lang w:val="en-US"/>
        </w:rPr>
      </w:pPr>
    </w:p>
    <w:p w:rsidR="00680001" w:rsidRPr="00685E57" w:rsidRDefault="00FD088F" w:rsidP="00685E57">
      <w:pPr>
        <w:spacing w:after="0"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t>3.5. Effects of extraction parameters on antioxidant activity</w:t>
      </w:r>
    </w:p>
    <w:p w:rsidR="00A26EC3" w:rsidRPr="00685E57" w:rsidRDefault="000B46CF" w:rsidP="00685E57">
      <w:pPr>
        <w:autoSpaceDE w:val="0"/>
        <w:autoSpaceDN w:val="0"/>
        <w:adjustRightInd w:val="0"/>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Increasing </w:t>
      </w:r>
      <w:r w:rsidR="00CB0A07" w:rsidRPr="00685E57">
        <w:rPr>
          <w:rFonts w:ascii="Times New Roman" w:hAnsi="Times New Roman" w:cs="Times New Roman"/>
          <w:sz w:val="24"/>
          <w:szCs w:val="24"/>
          <w:lang w:val="en-US"/>
        </w:rPr>
        <w:t>temperature from 100 to 160</w:t>
      </w:r>
      <w:r w:rsidR="00943C64" w:rsidRPr="00685E57">
        <w:rPr>
          <w:rFonts w:ascii="Times New Roman" w:hAnsi="Times New Roman" w:cs="Times New Roman"/>
          <w:sz w:val="24"/>
          <w:szCs w:val="24"/>
          <w:lang w:val="en-US"/>
        </w:rPr>
        <w:t xml:space="preserve"> </w:t>
      </w:r>
      <w:r w:rsidR="00CB0A07" w:rsidRPr="00685E57">
        <w:rPr>
          <w:rFonts w:ascii="Times New Roman" w:hAnsi="Times New Roman" w:cs="Times New Roman"/>
          <w:sz w:val="24"/>
          <w:szCs w:val="24"/>
          <w:lang w:val="en-US"/>
        </w:rPr>
        <w:t xml:space="preserve">°C resulted in a linear increase in ORAC values </w:t>
      </w:r>
      <w:r w:rsidR="004337A6" w:rsidRPr="00685E57">
        <w:rPr>
          <w:rFonts w:ascii="Times New Roman" w:hAnsi="Times New Roman" w:cs="Times New Roman"/>
          <w:sz w:val="24"/>
          <w:szCs w:val="24"/>
          <w:lang w:val="en-US"/>
        </w:rPr>
        <w:t xml:space="preserve">in </w:t>
      </w:r>
      <w:r w:rsidRPr="00685E57">
        <w:rPr>
          <w:rFonts w:ascii="Times New Roman" w:hAnsi="Times New Roman" w:cs="Times New Roman"/>
          <w:sz w:val="24"/>
          <w:szCs w:val="24"/>
          <w:lang w:val="en-US"/>
        </w:rPr>
        <w:t xml:space="preserve">subcritical </w:t>
      </w:r>
      <w:r w:rsidR="004337A6" w:rsidRPr="00685E57">
        <w:rPr>
          <w:rFonts w:ascii="Times New Roman" w:hAnsi="Times New Roman" w:cs="Times New Roman"/>
          <w:sz w:val="24"/>
          <w:szCs w:val="24"/>
          <w:lang w:val="en-US"/>
        </w:rPr>
        <w:t xml:space="preserve">extracts </w:t>
      </w:r>
      <w:r w:rsidR="008D2A80" w:rsidRPr="00685E57">
        <w:rPr>
          <w:rFonts w:ascii="Times New Roman" w:hAnsi="Times New Roman" w:cs="Times New Roman"/>
          <w:sz w:val="24"/>
          <w:szCs w:val="24"/>
          <w:lang w:val="en-US"/>
        </w:rPr>
        <w:t xml:space="preserve">derived </w:t>
      </w:r>
      <w:r w:rsidR="004337A6" w:rsidRPr="00685E57">
        <w:rPr>
          <w:rFonts w:ascii="Times New Roman" w:hAnsi="Times New Roman" w:cs="Times New Roman"/>
          <w:sz w:val="24"/>
          <w:szCs w:val="24"/>
          <w:lang w:val="en-US"/>
        </w:rPr>
        <w:t>from red grape skin</w:t>
      </w:r>
      <w:r w:rsidR="0005003A" w:rsidRPr="00685E57">
        <w:rPr>
          <w:rFonts w:ascii="Times New Roman" w:hAnsi="Times New Roman" w:cs="Times New Roman"/>
          <w:sz w:val="24"/>
          <w:szCs w:val="24"/>
          <w:lang w:val="en-US"/>
        </w:rPr>
        <w:t>.</w:t>
      </w:r>
      <w:r w:rsidR="004337A6" w:rsidRPr="00685E57">
        <w:rPr>
          <w:rFonts w:ascii="Times New Roman" w:hAnsi="Times New Roman" w:cs="Times New Roman"/>
          <w:sz w:val="24"/>
          <w:szCs w:val="24"/>
          <w:lang w:val="en-US"/>
        </w:rPr>
        <w:t xml:space="preserve"> </w:t>
      </w:r>
      <w:r w:rsidR="00C16469" w:rsidRPr="00685E57">
        <w:rPr>
          <w:rFonts w:ascii="Times New Roman" w:hAnsi="Times New Roman" w:cs="Times New Roman"/>
          <w:sz w:val="24"/>
          <w:szCs w:val="24"/>
          <w:lang w:val="en-US"/>
        </w:rPr>
        <w:t xml:space="preserve">The ORAC value of extract obtained by conventional methanol extraction </w:t>
      </w:r>
      <w:r w:rsidR="0088243B" w:rsidRPr="00685E57">
        <w:rPr>
          <w:rFonts w:ascii="Times New Roman" w:hAnsi="Times New Roman" w:cs="Times New Roman"/>
          <w:sz w:val="24"/>
          <w:szCs w:val="24"/>
          <w:lang w:val="en-US"/>
        </w:rPr>
        <w:t>was greater than the ORAC values obtained by SWE from 100 to 140 °C, but less than ORAC values ob</w:t>
      </w:r>
      <w:r w:rsidR="00FB34F4" w:rsidRPr="00685E57">
        <w:rPr>
          <w:rFonts w:ascii="Times New Roman" w:hAnsi="Times New Roman" w:cs="Times New Roman"/>
          <w:sz w:val="24"/>
          <w:szCs w:val="24"/>
          <w:lang w:val="en-US"/>
        </w:rPr>
        <w:t xml:space="preserve">tained by SWE </w:t>
      </w:r>
      <w:r w:rsidR="0005003A" w:rsidRPr="00685E57">
        <w:rPr>
          <w:rFonts w:ascii="Times New Roman" w:hAnsi="Times New Roman" w:cs="Times New Roman"/>
          <w:sz w:val="24"/>
          <w:szCs w:val="24"/>
          <w:lang w:val="en-US"/>
        </w:rPr>
        <w:t>from</w:t>
      </w:r>
      <w:r w:rsidR="0088243B" w:rsidRPr="00685E57">
        <w:rPr>
          <w:rFonts w:ascii="Times New Roman" w:hAnsi="Times New Roman" w:cs="Times New Roman"/>
          <w:sz w:val="24"/>
          <w:szCs w:val="24"/>
          <w:lang w:val="en-US"/>
        </w:rPr>
        <w:t xml:space="preserve"> 140 to 160 °C</w:t>
      </w:r>
      <w:r w:rsidR="00831746" w:rsidRPr="00685E57">
        <w:rPr>
          <w:rFonts w:ascii="Times New Roman" w:hAnsi="Times New Roman" w:cs="Times New Roman"/>
          <w:sz w:val="24"/>
          <w:szCs w:val="24"/>
          <w:lang w:val="en-US"/>
        </w:rPr>
        <w:t xml:space="preserve">. The ORAC values </w:t>
      </w:r>
      <w:r w:rsidR="003E1422" w:rsidRPr="00685E57">
        <w:rPr>
          <w:rFonts w:ascii="Times New Roman" w:hAnsi="Times New Roman" w:cs="Times New Roman"/>
          <w:sz w:val="24"/>
          <w:szCs w:val="24"/>
          <w:lang w:val="en-US"/>
        </w:rPr>
        <w:t xml:space="preserve">showed negative correlation </w:t>
      </w:r>
      <w:r w:rsidR="00831746" w:rsidRPr="00685E57">
        <w:rPr>
          <w:rFonts w:ascii="Times New Roman" w:hAnsi="Times New Roman" w:cs="Times New Roman"/>
          <w:sz w:val="24"/>
          <w:szCs w:val="24"/>
          <w:lang w:val="en-US"/>
        </w:rPr>
        <w:t xml:space="preserve">with total </w:t>
      </w:r>
      <w:proofErr w:type="spellStart"/>
      <w:r w:rsidR="00831746" w:rsidRPr="00685E57">
        <w:rPr>
          <w:rFonts w:ascii="Times New Roman" w:hAnsi="Times New Roman" w:cs="Times New Roman"/>
          <w:sz w:val="24"/>
          <w:szCs w:val="24"/>
          <w:lang w:val="en-US"/>
        </w:rPr>
        <w:t>anthocyanins</w:t>
      </w:r>
      <w:proofErr w:type="spellEnd"/>
      <w:r w:rsidR="00831746" w:rsidRPr="00685E57">
        <w:rPr>
          <w:rFonts w:ascii="Times New Roman" w:hAnsi="Times New Roman" w:cs="Times New Roman"/>
          <w:sz w:val="24"/>
          <w:szCs w:val="24"/>
          <w:lang w:val="en-US"/>
        </w:rPr>
        <w:t xml:space="preserve"> in subcritical extracts, suggesting that </w:t>
      </w:r>
      <w:proofErr w:type="spellStart"/>
      <w:r w:rsidR="00831746" w:rsidRPr="00685E57">
        <w:rPr>
          <w:rFonts w:ascii="Times New Roman" w:hAnsi="Times New Roman" w:cs="Times New Roman"/>
          <w:sz w:val="24"/>
          <w:szCs w:val="24"/>
          <w:lang w:val="en-US"/>
        </w:rPr>
        <w:t>anthocyanins</w:t>
      </w:r>
      <w:proofErr w:type="spellEnd"/>
      <w:r w:rsidR="00831746" w:rsidRPr="00685E57">
        <w:rPr>
          <w:rFonts w:ascii="Times New Roman" w:hAnsi="Times New Roman" w:cs="Times New Roman"/>
          <w:sz w:val="24"/>
          <w:szCs w:val="24"/>
          <w:lang w:val="en-US"/>
        </w:rPr>
        <w:t xml:space="preserve"> are not responsible for antioxidant capacity</w:t>
      </w:r>
      <w:r w:rsidR="00075C28" w:rsidRPr="00685E57">
        <w:rPr>
          <w:rFonts w:ascii="Times New Roman" w:hAnsi="Times New Roman" w:cs="Times New Roman"/>
          <w:sz w:val="24"/>
          <w:szCs w:val="24"/>
          <w:lang w:val="en-US"/>
        </w:rPr>
        <w:t>.</w:t>
      </w:r>
      <w:r w:rsidR="00841245" w:rsidRPr="00685E57">
        <w:rPr>
          <w:rFonts w:ascii="Times New Roman" w:hAnsi="Times New Roman" w:cs="Times New Roman"/>
          <w:sz w:val="24"/>
          <w:szCs w:val="24"/>
          <w:vertAlign w:val="superscript"/>
          <w:lang w:val="en-US"/>
        </w:rPr>
        <w:t>29</w:t>
      </w:r>
      <w:r w:rsidR="0088243B" w:rsidRPr="00685E57">
        <w:rPr>
          <w:rFonts w:ascii="Times New Roman" w:hAnsi="Times New Roman" w:cs="Times New Roman"/>
          <w:sz w:val="24"/>
          <w:szCs w:val="24"/>
          <w:lang w:val="en-US"/>
        </w:rPr>
        <w:t xml:space="preserve"> </w:t>
      </w:r>
    </w:p>
    <w:p w:rsidR="00631069" w:rsidRPr="00685E57" w:rsidRDefault="00CB0A07" w:rsidP="00685E57">
      <w:pPr>
        <w:autoSpaceDE w:val="0"/>
        <w:autoSpaceDN w:val="0"/>
        <w:adjustRightInd w:val="0"/>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In </w:t>
      </w:r>
      <w:r w:rsidR="008405A7" w:rsidRPr="00685E57">
        <w:rPr>
          <w:rFonts w:ascii="Times New Roman" w:hAnsi="Times New Roman" w:cs="Times New Roman"/>
          <w:sz w:val="24"/>
          <w:szCs w:val="24"/>
          <w:lang w:val="en-US"/>
        </w:rPr>
        <w:t xml:space="preserve">this </w:t>
      </w:r>
      <w:r w:rsidRPr="00685E57">
        <w:rPr>
          <w:rFonts w:ascii="Times New Roman" w:hAnsi="Times New Roman" w:cs="Times New Roman"/>
          <w:sz w:val="24"/>
          <w:szCs w:val="24"/>
          <w:lang w:val="en-US"/>
        </w:rPr>
        <w:t>study, a</w:t>
      </w:r>
      <w:r w:rsidR="00291AAB" w:rsidRPr="00685E57">
        <w:rPr>
          <w:rFonts w:ascii="Times New Roman" w:hAnsi="Times New Roman" w:cs="Times New Roman"/>
          <w:sz w:val="24"/>
          <w:szCs w:val="24"/>
          <w:lang w:val="en-US"/>
        </w:rPr>
        <w:t>ntioxidant capacity expressed as IC</w:t>
      </w:r>
      <w:r w:rsidR="00291AAB" w:rsidRPr="00685E57">
        <w:rPr>
          <w:rFonts w:ascii="Times New Roman" w:hAnsi="Times New Roman" w:cs="Times New Roman"/>
          <w:sz w:val="24"/>
          <w:szCs w:val="24"/>
          <w:vertAlign w:val="subscript"/>
          <w:lang w:val="en-US"/>
        </w:rPr>
        <w:t>50</w:t>
      </w:r>
      <w:r w:rsidR="00291AAB" w:rsidRPr="00685E57">
        <w:rPr>
          <w:rFonts w:ascii="Times New Roman" w:hAnsi="Times New Roman" w:cs="Times New Roman"/>
          <w:sz w:val="24"/>
          <w:szCs w:val="24"/>
          <w:lang w:val="en-US"/>
        </w:rPr>
        <w:t xml:space="preserve"> value ranged from 0.0062 to 0.1333</w:t>
      </w:r>
      <w:r w:rsidR="00186883" w:rsidRPr="00685E57">
        <w:rPr>
          <w:rFonts w:ascii="Times New Roman" w:hAnsi="Times New Roman" w:cs="Times New Roman"/>
          <w:sz w:val="24"/>
          <w:szCs w:val="24"/>
          <w:lang w:val="en-US"/>
        </w:rPr>
        <w:t xml:space="preserve"> mg/</w:t>
      </w:r>
      <w:proofErr w:type="spellStart"/>
      <w:r w:rsidR="00186883" w:rsidRPr="00685E57">
        <w:rPr>
          <w:rFonts w:ascii="Times New Roman" w:hAnsi="Times New Roman" w:cs="Times New Roman"/>
          <w:sz w:val="24"/>
          <w:szCs w:val="24"/>
          <w:lang w:val="en-US"/>
        </w:rPr>
        <w:t>m</w:t>
      </w:r>
      <w:r w:rsidR="008405A7" w:rsidRPr="00685E57">
        <w:rPr>
          <w:rFonts w:ascii="Times New Roman" w:hAnsi="Times New Roman" w:cs="Times New Roman"/>
          <w:sz w:val="24"/>
          <w:szCs w:val="24"/>
          <w:lang w:val="en-US"/>
        </w:rPr>
        <w:t>L</w:t>
      </w:r>
      <w:r w:rsidR="00186883" w:rsidRPr="00685E57">
        <w:rPr>
          <w:rFonts w:ascii="Times New Roman" w:hAnsi="Times New Roman" w:cs="Times New Roman"/>
          <w:sz w:val="24"/>
          <w:szCs w:val="24"/>
          <w:lang w:val="en-US"/>
        </w:rPr>
        <w:t>.</w:t>
      </w:r>
      <w:proofErr w:type="spellEnd"/>
      <w:r w:rsidR="004563A5" w:rsidRPr="00685E57">
        <w:rPr>
          <w:rFonts w:ascii="Times New Roman" w:hAnsi="Times New Roman" w:cs="Times New Roman"/>
          <w:sz w:val="24"/>
          <w:szCs w:val="24"/>
          <w:lang w:val="en-US"/>
        </w:rPr>
        <w:t xml:space="preserve"> The highest antioxidant activity (0.0062 mg/m</w:t>
      </w:r>
      <w:r w:rsidR="008405A7" w:rsidRPr="00685E57">
        <w:rPr>
          <w:rFonts w:ascii="Times New Roman" w:hAnsi="Times New Roman" w:cs="Times New Roman"/>
          <w:sz w:val="24"/>
          <w:szCs w:val="24"/>
          <w:lang w:val="en-US"/>
        </w:rPr>
        <w:t>L</w:t>
      </w:r>
      <w:r w:rsidR="004563A5" w:rsidRPr="00685E57">
        <w:rPr>
          <w:rFonts w:ascii="Times New Roman" w:hAnsi="Times New Roman" w:cs="Times New Roman"/>
          <w:sz w:val="24"/>
          <w:szCs w:val="24"/>
          <w:lang w:val="en-US"/>
        </w:rPr>
        <w:t>) was observed at</w:t>
      </w:r>
      <w:r w:rsidR="000808BF" w:rsidRPr="00685E57">
        <w:rPr>
          <w:rFonts w:ascii="Times New Roman" w:hAnsi="Times New Roman" w:cs="Times New Roman"/>
          <w:sz w:val="24"/>
          <w:szCs w:val="24"/>
          <w:lang w:val="en-US"/>
        </w:rPr>
        <w:t xml:space="preserve"> temperature of</w:t>
      </w:r>
      <w:r w:rsidR="004563A5" w:rsidRPr="00685E57">
        <w:rPr>
          <w:rFonts w:ascii="Times New Roman" w:hAnsi="Times New Roman" w:cs="Times New Roman"/>
          <w:b/>
          <w:color w:val="FF0000"/>
          <w:sz w:val="24"/>
          <w:szCs w:val="24"/>
          <w:lang w:val="en-US"/>
        </w:rPr>
        <w:t xml:space="preserve"> </w:t>
      </w:r>
      <w:r w:rsidR="00943C64" w:rsidRPr="00685E57">
        <w:rPr>
          <w:rFonts w:ascii="Times New Roman" w:hAnsi="Times New Roman" w:cs="Times New Roman"/>
          <w:b/>
          <w:color w:val="FF0000"/>
          <w:sz w:val="24"/>
          <w:szCs w:val="24"/>
          <w:lang w:val="en-US"/>
        </w:rPr>
        <w:t xml:space="preserve">  </w:t>
      </w:r>
      <w:r w:rsidR="0002330C" w:rsidRPr="00685E57">
        <w:rPr>
          <w:rFonts w:ascii="Times New Roman" w:hAnsi="Times New Roman" w:cs="Times New Roman"/>
          <w:sz w:val="24"/>
          <w:szCs w:val="24"/>
          <w:lang w:val="en-US"/>
        </w:rPr>
        <w:t xml:space="preserve">200 </w:t>
      </w:r>
      <w:r w:rsidR="000808BF" w:rsidRPr="00685E57">
        <w:rPr>
          <w:rFonts w:ascii="Times New Roman" w:hAnsi="Times New Roman" w:cs="Times New Roman"/>
          <w:sz w:val="24"/>
          <w:szCs w:val="24"/>
          <w:lang w:val="en-US"/>
        </w:rPr>
        <w:t xml:space="preserve">°C, extraction time of 25 min and </w:t>
      </w:r>
      <w:r w:rsidR="00E25F36" w:rsidRPr="00685E57">
        <w:rPr>
          <w:rFonts w:ascii="Times New Roman" w:hAnsi="Times New Roman" w:cs="Times New Roman"/>
          <w:sz w:val="24"/>
          <w:szCs w:val="24"/>
          <w:lang w:val="en-US"/>
        </w:rPr>
        <w:t>absence of</w:t>
      </w:r>
      <w:r w:rsidR="000808BF" w:rsidRPr="00685E57">
        <w:rPr>
          <w:rFonts w:ascii="Times New Roman" w:hAnsi="Times New Roman" w:cs="Times New Roman"/>
          <w:sz w:val="24"/>
          <w:szCs w:val="24"/>
          <w:lang w:val="en-US"/>
        </w:rPr>
        <w:t xml:space="preserve"> acidifier, while the lowest activity (0.1333 mg/m</w:t>
      </w:r>
      <w:r w:rsidR="008405A7" w:rsidRPr="00685E57">
        <w:rPr>
          <w:rFonts w:ascii="Times New Roman" w:hAnsi="Times New Roman" w:cs="Times New Roman"/>
          <w:sz w:val="24"/>
          <w:szCs w:val="24"/>
          <w:lang w:val="en-US"/>
        </w:rPr>
        <w:t>L</w:t>
      </w:r>
      <w:r w:rsidR="000808BF" w:rsidRPr="00685E57">
        <w:rPr>
          <w:rFonts w:ascii="Times New Roman" w:hAnsi="Times New Roman" w:cs="Times New Roman"/>
          <w:sz w:val="24"/>
          <w:szCs w:val="24"/>
          <w:lang w:val="en-US"/>
        </w:rPr>
        <w:t xml:space="preserve">) was obtained at 120 </w:t>
      </w:r>
      <w:r w:rsidR="006C434E" w:rsidRPr="00685E57">
        <w:rPr>
          <w:rFonts w:ascii="Times New Roman" w:hAnsi="Times New Roman" w:cs="Times New Roman"/>
          <w:sz w:val="24"/>
          <w:szCs w:val="24"/>
          <w:lang w:val="en-US"/>
        </w:rPr>
        <w:t>°</w:t>
      </w:r>
      <w:r w:rsidR="000808BF" w:rsidRPr="00685E57">
        <w:rPr>
          <w:rFonts w:ascii="Times New Roman" w:hAnsi="Times New Roman" w:cs="Times New Roman"/>
          <w:sz w:val="24"/>
          <w:szCs w:val="24"/>
          <w:lang w:val="en-US"/>
        </w:rPr>
        <w:t>C, 25 min and with added 1.5% HCl.</w:t>
      </w:r>
      <w:r w:rsidR="00532CEC" w:rsidRPr="00685E57">
        <w:rPr>
          <w:rFonts w:ascii="Times New Roman" w:hAnsi="Times New Roman" w:cs="Times New Roman"/>
          <w:sz w:val="24"/>
          <w:szCs w:val="24"/>
          <w:lang w:val="en-US"/>
        </w:rPr>
        <w:t xml:space="preserve"> </w:t>
      </w:r>
      <w:r w:rsidR="0097068B" w:rsidRPr="00685E57">
        <w:rPr>
          <w:rFonts w:ascii="Times New Roman" w:hAnsi="Times New Roman" w:cs="Times New Roman"/>
          <w:sz w:val="24"/>
          <w:szCs w:val="24"/>
          <w:lang w:val="en-US"/>
        </w:rPr>
        <w:t>These results suggest that</w:t>
      </w:r>
      <w:r w:rsidR="007D53C5" w:rsidRPr="00685E57">
        <w:rPr>
          <w:rFonts w:ascii="Times New Roman" w:hAnsi="Times New Roman" w:cs="Times New Roman"/>
          <w:sz w:val="24"/>
          <w:szCs w:val="24"/>
          <w:lang w:val="en-US"/>
        </w:rPr>
        <w:t xml:space="preserve"> temperature and absence/presence of </w:t>
      </w:r>
      <w:r w:rsidR="0039570D" w:rsidRPr="00685E57">
        <w:rPr>
          <w:rFonts w:ascii="Times New Roman" w:hAnsi="Times New Roman" w:cs="Times New Roman"/>
          <w:sz w:val="24"/>
          <w:szCs w:val="24"/>
          <w:lang w:val="en-US"/>
        </w:rPr>
        <w:t>acidifier</w:t>
      </w:r>
      <w:r w:rsidR="007D53C5" w:rsidRPr="00685E57">
        <w:rPr>
          <w:rFonts w:ascii="Times New Roman" w:hAnsi="Times New Roman" w:cs="Times New Roman"/>
          <w:sz w:val="24"/>
          <w:szCs w:val="24"/>
          <w:lang w:val="en-US"/>
        </w:rPr>
        <w:t xml:space="preserve"> are the most </w:t>
      </w:r>
      <w:r w:rsidR="0039570D" w:rsidRPr="00685E57">
        <w:rPr>
          <w:rFonts w:ascii="Times New Roman" w:hAnsi="Times New Roman" w:cs="Times New Roman"/>
          <w:sz w:val="24"/>
          <w:szCs w:val="24"/>
          <w:lang w:val="en-US"/>
        </w:rPr>
        <w:t>influence</w:t>
      </w:r>
      <w:r w:rsidR="007D53C5" w:rsidRPr="00685E57">
        <w:rPr>
          <w:rFonts w:ascii="Times New Roman" w:hAnsi="Times New Roman" w:cs="Times New Roman"/>
          <w:sz w:val="24"/>
          <w:szCs w:val="24"/>
          <w:lang w:val="en-US"/>
        </w:rPr>
        <w:t xml:space="preserve"> parameters affecting antioxidant capacity.</w:t>
      </w:r>
      <w:r w:rsidR="0097068B" w:rsidRPr="00685E57">
        <w:rPr>
          <w:rFonts w:ascii="Times New Roman" w:hAnsi="Times New Roman" w:cs="Times New Roman"/>
          <w:sz w:val="24"/>
          <w:szCs w:val="24"/>
          <w:lang w:val="en-US"/>
        </w:rPr>
        <w:t xml:space="preserve"> </w:t>
      </w:r>
      <w:r w:rsidR="005C0AD0" w:rsidRPr="00685E57">
        <w:rPr>
          <w:rFonts w:ascii="Times New Roman" w:hAnsi="Times New Roman" w:cs="Times New Roman"/>
          <w:sz w:val="24"/>
          <w:szCs w:val="24"/>
          <w:lang w:val="en-US"/>
        </w:rPr>
        <w:t>Response surface plots which visualize influence of SWE parameters on antioxidant activity are presented in Fig.</w:t>
      </w:r>
      <w:r w:rsidR="008405A7" w:rsidRPr="00685E57">
        <w:rPr>
          <w:rFonts w:ascii="Times New Roman" w:hAnsi="Times New Roman" w:cs="Times New Roman"/>
          <w:sz w:val="24"/>
          <w:szCs w:val="24"/>
          <w:lang w:val="en-US"/>
        </w:rPr>
        <w:t xml:space="preserve"> </w:t>
      </w:r>
      <w:r w:rsidR="005C0AD0" w:rsidRPr="00685E57">
        <w:rPr>
          <w:rFonts w:ascii="Times New Roman" w:hAnsi="Times New Roman" w:cs="Times New Roman"/>
          <w:sz w:val="24"/>
          <w:szCs w:val="24"/>
          <w:lang w:val="en-US"/>
        </w:rPr>
        <w:t>5.</w:t>
      </w:r>
    </w:p>
    <w:p w:rsidR="008303C6" w:rsidRDefault="008141FE"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In the case of IC</w:t>
      </w:r>
      <w:r w:rsidRPr="00685E57">
        <w:rPr>
          <w:rFonts w:ascii="Times New Roman" w:hAnsi="Times New Roman" w:cs="Times New Roman"/>
          <w:sz w:val="24"/>
          <w:szCs w:val="24"/>
          <w:vertAlign w:val="subscript"/>
          <w:lang w:val="en-US"/>
        </w:rPr>
        <w:t>50</w:t>
      </w:r>
      <w:r w:rsidRPr="00685E57">
        <w:rPr>
          <w:rFonts w:ascii="Times New Roman" w:hAnsi="Times New Roman" w:cs="Times New Roman"/>
          <w:sz w:val="24"/>
          <w:szCs w:val="24"/>
          <w:lang w:val="en-US"/>
        </w:rPr>
        <w:t>,</w:t>
      </w:r>
      <w:r w:rsidR="000B664C" w:rsidRPr="00685E57">
        <w:rPr>
          <w:rFonts w:ascii="Times New Roman" w:hAnsi="Times New Roman" w:cs="Times New Roman"/>
          <w:sz w:val="24"/>
          <w:szCs w:val="24"/>
          <w:lang w:val="en-US"/>
        </w:rPr>
        <w:t xml:space="preserve"> as it was the case with anthocyanins,</w:t>
      </w:r>
      <w:r w:rsidRPr="00685E57">
        <w:rPr>
          <w:rFonts w:ascii="Times New Roman" w:hAnsi="Times New Roman" w:cs="Times New Roman"/>
          <w:sz w:val="24"/>
          <w:szCs w:val="24"/>
          <w:lang w:val="en-US"/>
        </w:rPr>
        <w:t xml:space="preserve"> linear term of HCl concentration showed </w:t>
      </w:r>
      <w:r w:rsidR="004B654F" w:rsidRPr="00685E57">
        <w:rPr>
          <w:rFonts w:ascii="Times New Roman" w:hAnsi="Times New Roman" w:cs="Times New Roman"/>
          <w:sz w:val="24"/>
          <w:szCs w:val="24"/>
          <w:lang w:val="en-US"/>
        </w:rPr>
        <w:t xml:space="preserve">highly </w:t>
      </w:r>
      <w:r w:rsidRPr="00685E57">
        <w:rPr>
          <w:rFonts w:ascii="Times New Roman" w:hAnsi="Times New Roman" w:cs="Times New Roman"/>
          <w:sz w:val="24"/>
          <w:szCs w:val="24"/>
          <w:lang w:val="en-US"/>
        </w:rPr>
        <w:t>significant (</w:t>
      </w:r>
      <w:r w:rsidRPr="00685E57">
        <w:rPr>
          <w:rFonts w:ascii="Times New Roman" w:hAnsi="Times New Roman" w:cs="Times New Roman"/>
          <w:i/>
          <w:sz w:val="24"/>
          <w:szCs w:val="24"/>
          <w:lang w:val="en-US"/>
        </w:rPr>
        <w:t>p</w:t>
      </w:r>
      <w:r w:rsidRPr="00685E57">
        <w:rPr>
          <w:rFonts w:ascii="Times New Roman" w:hAnsi="Times New Roman" w:cs="Times New Roman"/>
          <w:sz w:val="24"/>
          <w:szCs w:val="24"/>
          <w:lang w:val="en-US"/>
        </w:rPr>
        <w:t>&lt;0.05) influence, while quadratic term of HCl concentration showed moderately significant (</w:t>
      </w:r>
      <w:r w:rsidRPr="00685E57">
        <w:rPr>
          <w:rFonts w:ascii="Times New Roman" w:hAnsi="Times New Roman" w:cs="Times New Roman"/>
          <w:i/>
          <w:sz w:val="24"/>
          <w:szCs w:val="24"/>
          <w:lang w:val="en-US"/>
        </w:rPr>
        <w:t>p</w:t>
      </w:r>
      <w:r w:rsidRPr="00685E57">
        <w:rPr>
          <w:rFonts w:ascii="Times New Roman" w:hAnsi="Times New Roman" w:cs="Times New Roman"/>
          <w:sz w:val="24"/>
          <w:szCs w:val="24"/>
          <w:lang w:val="en-US"/>
        </w:rPr>
        <w:t>&lt;0.1) influence.</w:t>
      </w:r>
    </w:p>
    <w:p w:rsidR="00D42A88" w:rsidRDefault="00D42A88" w:rsidP="00685E57">
      <w:pPr>
        <w:spacing w:after="0" w:line="360" w:lineRule="auto"/>
        <w:jc w:val="both"/>
        <w:rPr>
          <w:rFonts w:ascii="Times New Roman" w:hAnsi="Times New Roman" w:cs="Times New Roman"/>
          <w:sz w:val="24"/>
          <w:szCs w:val="24"/>
          <w:lang w:val="en-US"/>
        </w:rPr>
      </w:pPr>
    </w:p>
    <w:p w:rsidR="00D42A88" w:rsidRDefault="00D42A88" w:rsidP="00685E57">
      <w:pPr>
        <w:spacing w:after="0" w:line="360" w:lineRule="auto"/>
        <w:jc w:val="both"/>
        <w:rPr>
          <w:rFonts w:ascii="Times New Roman" w:hAnsi="Times New Roman" w:cs="Times New Roman"/>
          <w:sz w:val="24"/>
          <w:szCs w:val="24"/>
          <w:lang w:val="en-US"/>
        </w:rPr>
      </w:pPr>
    </w:p>
    <w:p w:rsidR="00D42A88" w:rsidRDefault="00D42A88" w:rsidP="00685E57">
      <w:pPr>
        <w:spacing w:after="0" w:line="360" w:lineRule="auto"/>
        <w:jc w:val="both"/>
        <w:rPr>
          <w:rFonts w:ascii="Times New Roman" w:hAnsi="Times New Roman" w:cs="Times New Roman"/>
          <w:sz w:val="24"/>
          <w:szCs w:val="24"/>
          <w:lang w:val="en-US"/>
        </w:rPr>
      </w:pPr>
    </w:p>
    <w:p w:rsidR="00D42A88" w:rsidRDefault="00D42A88" w:rsidP="00685E57">
      <w:pPr>
        <w:spacing w:after="0" w:line="360"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5"/>
        <w:gridCol w:w="3096"/>
        <w:gridCol w:w="3067"/>
      </w:tblGrid>
      <w:tr w:rsidR="006037D1" w:rsidRPr="000B4581" w:rsidTr="00C15F47">
        <w:tc>
          <w:tcPr>
            <w:tcW w:w="3125" w:type="dxa"/>
          </w:tcPr>
          <w:p w:rsidR="006037D1" w:rsidRPr="000B4581" w:rsidRDefault="006037D1" w:rsidP="00C15F47">
            <w:pPr>
              <w:tabs>
                <w:tab w:val="left" w:pos="3994"/>
              </w:tabs>
              <w:jc w:val="both"/>
              <w:rPr>
                <w:rFonts w:ascii="Times New Roman" w:hAnsi="Times New Roman" w:cs="Times New Roman"/>
                <w:b/>
                <w:sz w:val="20"/>
                <w:szCs w:val="20"/>
                <w:lang w:val="en-US"/>
              </w:rPr>
            </w:pPr>
            <w:r w:rsidRPr="000B4581">
              <w:rPr>
                <w:rFonts w:ascii="Times New Roman" w:hAnsi="Times New Roman" w:cs="Times New Roman"/>
                <w:b/>
                <w:sz w:val="20"/>
                <w:szCs w:val="20"/>
                <w:lang w:val="en-US"/>
              </w:rPr>
              <w:lastRenderedPageBreak/>
              <w:t>A</w:t>
            </w:r>
          </w:p>
          <w:p w:rsidR="006037D1" w:rsidRPr="000B4581" w:rsidRDefault="006037D1" w:rsidP="00C15F47">
            <w:pPr>
              <w:tabs>
                <w:tab w:val="left" w:pos="3994"/>
              </w:tabs>
              <w:jc w:val="both"/>
              <w:rPr>
                <w:rFonts w:ascii="Times New Roman" w:hAnsi="Times New Roman" w:cs="Times New Roman"/>
                <w:sz w:val="20"/>
                <w:szCs w:val="20"/>
                <w:lang w:val="en-US"/>
              </w:rPr>
            </w:pPr>
            <w:r w:rsidRPr="000B4581">
              <w:rPr>
                <w:rFonts w:ascii="Times New Roman" w:hAnsi="Times New Roman" w:cs="Times New Roman"/>
                <w:noProof/>
                <w:sz w:val="20"/>
                <w:szCs w:val="20"/>
                <w:lang w:eastAsia="sr-Latn-RS"/>
              </w:rPr>
              <w:drawing>
                <wp:inline distT="0" distB="0" distL="0" distR="0" wp14:anchorId="7586A754" wp14:editId="49CE4072">
                  <wp:extent cx="1847215" cy="1243965"/>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7215" cy="1243965"/>
                          </a:xfrm>
                          <a:prstGeom prst="rect">
                            <a:avLst/>
                          </a:prstGeom>
                          <a:noFill/>
                        </pic:spPr>
                      </pic:pic>
                    </a:graphicData>
                  </a:graphic>
                </wp:inline>
              </w:drawing>
            </w:r>
          </w:p>
        </w:tc>
        <w:tc>
          <w:tcPr>
            <w:tcW w:w="3096" w:type="dxa"/>
          </w:tcPr>
          <w:p w:rsidR="006037D1" w:rsidRPr="000B4581" w:rsidRDefault="006037D1" w:rsidP="00C15F47">
            <w:pPr>
              <w:rPr>
                <w:rFonts w:ascii="Times New Roman" w:hAnsi="Times New Roman" w:cs="Times New Roman"/>
                <w:b/>
                <w:sz w:val="20"/>
                <w:szCs w:val="20"/>
                <w:lang w:val="en-US"/>
              </w:rPr>
            </w:pPr>
            <w:r w:rsidRPr="000B4581">
              <w:rPr>
                <w:rFonts w:ascii="Times New Roman" w:hAnsi="Times New Roman" w:cs="Times New Roman"/>
                <w:b/>
                <w:sz w:val="20"/>
                <w:szCs w:val="20"/>
                <w:lang w:val="en-US"/>
              </w:rPr>
              <w:t>B</w:t>
            </w:r>
          </w:p>
          <w:p w:rsidR="006037D1" w:rsidRPr="000B4581" w:rsidRDefault="006037D1" w:rsidP="00C15F47">
            <w:pPr>
              <w:rPr>
                <w:rFonts w:ascii="Times New Roman" w:hAnsi="Times New Roman" w:cs="Times New Roman"/>
                <w:sz w:val="20"/>
                <w:szCs w:val="20"/>
                <w:lang w:val="en-US"/>
              </w:rPr>
            </w:pPr>
            <w:r w:rsidRPr="000B4581">
              <w:rPr>
                <w:rFonts w:ascii="Times New Roman" w:hAnsi="Times New Roman" w:cs="Times New Roman"/>
                <w:noProof/>
                <w:sz w:val="20"/>
                <w:szCs w:val="20"/>
                <w:lang w:eastAsia="sr-Latn-RS"/>
              </w:rPr>
              <w:drawing>
                <wp:inline distT="0" distB="0" distL="0" distR="0" wp14:anchorId="088B23DE" wp14:editId="5CEBB5F1">
                  <wp:extent cx="1823085" cy="128016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3085" cy="1280160"/>
                          </a:xfrm>
                          <a:prstGeom prst="rect">
                            <a:avLst/>
                          </a:prstGeom>
                          <a:noFill/>
                        </pic:spPr>
                      </pic:pic>
                    </a:graphicData>
                  </a:graphic>
                </wp:inline>
              </w:drawing>
            </w:r>
          </w:p>
        </w:tc>
        <w:tc>
          <w:tcPr>
            <w:tcW w:w="3067" w:type="dxa"/>
          </w:tcPr>
          <w:p w:rsidR="006037D1" w:rsidRPr="000B4581" w:rsidRDefault="006037D1" w:rsidP="00C15F47">
            <w:pPr>
              <w:tabs>
                <w:tab w:val="left" w:pos="3994"/>
              </w:tabs>
              <w:jc w:val="both"/>
              <w:rPr>
                <w:rFonts w:ascii="Times New Roman" w:hAnsi="Times New Roman" w:cs="Times New Roman"/>
                <w:b/>
                <w:sz w:val="20"/>
                <w:szCs w:val="20"/>
                <w:lang w:val="en-US"/>
              </w:rPr>
            </w:pPr>
            <w:r w:rsidRPr="000B4581">
              <w:rPr>
                <w:rFonts w:ascii="Times New Roman" w:hAnsi="Times New Roman" w:cs="Times New Roman"/>
                <w:b/>
                <w:sz w:val="20"/>
                <w:szCs w:val="20"/>
                <w:lang w:val="en-US"/>
              </w:rPr>
              <w:t>C</w:t>
            </w:r>
          </w:p>
          <w:p w:rsidR="006037D1" w:rsidRPr="000B4581" w:rsidRDefault="006037D1" w:rsidP="00C15F47">
            <w:pPr>
              <w:rPr>
                <w:rFonts w:ascii="Times New Roman" w:hAnsi="Times New Roman" w:cs="Times New Roman"/>
                <w:sz w:val="20"/>
                <w:szCs w:val="20"/>
                <w:lang w:val="en-US"/>
              </w:rPr>
            </w:pPr>
            <w:r w:rsidRPr="000B4581">
              <w:rPr>
                <w:rFonts w:ascii="Times New Roman" w:hAnsi="Times New Roman" w:cs="Times New Roman"/>
                <w:noProof/>
                <w:sz w:val="20"/>
                <w:szCs w:val="20"/>
                <w:lang w:eastAsia="sr-Latn-RS"/>
              </w:rPr>
              <w:drawing>
                <wp:inline distT="0" distB="0" distL="0" distR="0" wp14:anchorId="59AFC487" wp14:editId="4713510D">
                  <wp:extent cx="1810385" cy="12617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10385" cy="1261745"/>
                          </a:xfrm>
                          <a:prstGeom prst="rect">
                            <a:avLst/>
                          </a:prstGeom>
                          <a:noFill/>
                        </pic:spPr>
                      </pic:pic>
                    </a:graphicData>
                  </a:graphic>
                </wp:inline>
              </w:drawing>
            </w:r>
          </w:p>
        </w:tc>
      </w:tr>
    </w:tbl>
    <w:p w:rsidR="006037D1" w:rsidRDefault="006037D1" w:rsidP="006037D1">
      <w:pPr>
        <w:jc w:val="both"/>
        <w:rPr>
          <w:rFonts w:ascii="Times New Roman" w:hAnsi="Times New Roman" w:cs="Times New Roman"/>
          <w:b/>
          <w:sz w:val="20"/>
          <w:szCs w:val="20"/>
          <w:lang w:val="en-US"/>
        </w:rPr>
      </w:pPr>
    </w:p>
    <w:p w:rsidR="006037D1" w:rsidRPr="004F4C27" w:rsidRDefault="006037D1" w:rsidP="006037D1">
      <w:pPr>
        <w:jc w:val="both"/>
        <w:rPr>
          <w:rFonts w:ascii="Times New Roman" w:hAnsi="Times New Roman" w:cs="Times New Roman"/>
          <w:sz w:val="24"/>
          <w:szCs w:val="24"/>
          <w:lang w:val="en-US"/>
        </w:rPr>
      </w:pPr>
      <w:r w:rsidRPr="004F4C27">
        <w:rPr>
          <w:rFonts w:ascii="Times New Roman" w:hAnsi="Times New Roman" w:cs="Times New Roman"/>
          <w:b/>
          <w:sz w:val="24"/>
          <w:szCs w:val="24"/>
          <w:lang w:val="en-US"/>
        </w:rPr>
        <w:t>Figure 5</w:t>
      </w:r>
      <w:r w:rsidRPr="004F4C27">
        <w:rPr>
          <w:rFonts w:ascii="Times New Roman" w:hAnsi="Times New Roman" w:cs="Times New Roman"/>
          <w:sz w:val="24"/>
          <w:szCs w:val="24"/>
          <w:lang w:val="en-US"/>
        </w:rPr>
        <w:t xml:space="preserve"> Response surface plots showing combined effects of process variables: (A) </w:t>
      </w:r>
      <w:proofErr w:type="spellStart"/>
      <w:r w:rsidRPr="004F4C27">
        <w:rPr>
          <w:rFonts w:ascii="Times New Roman" w:hAnsi="Times New Roman" w:cs="Times New Roman"/>
          <w:sz w:val="24"/>
          <w:szCs w:val="24"/>
          <w:lang w:val="en-US"/>
        </w:rPr>
        <w:t>HCl</w:t>
      </w:r>
      <w:proofErr w:type="spellEnd"/>
      <w:r w:rsidRPr="004F4C27">
        <w:rPr>
          <w:rFonts w:ascii="Times New Roman" w:hAnsi="Times New Roman" w:cs="Times New Roman"/>
          <w:sz w:val="24"/>
          <w:szCs w:val="24"/>
          <w:lang w:val="en-US"/>
        </w:rPr>
        <w:t xml:space="preserve"> concentration and extraction time, (B) </w:t>
      </w:r>
      <w:proofErr w:type="spellStart"/>
      <w:r w:rsidRPr="004F4C27">
        <w:rPr>
          <w:rFonts w:ascii="Times New Roman" w:hAnsi="Times New Roman" w:cs="Times New Roman"/>
          <w:sz w:val="24"/>
          <w:szCs w:val="24"/>
          <w:lang w:val="en-US"/>
        </w:rPr>
        <w:t>HCl</w:t>
      </w:r>
      <w:proofErr w:type="spellEnd"/>
      <w:r w:rsidRPr="004F4C27">
        <w:rPr>
          <w:rFonts w:ascii="Times New Roman" w:hAnsi="Times New Roman" w:cs="Times New Roman"/>
          <w:sz w:val="24"/>
          <w:szCs w:val="24"/>
          <w:lang w:val="en-US"/>
        </w:rPr>
        <w:t xml:space="preserve"> concentration and temperature and (C) extraction time and temperature on IC</w:t>
      </w:r>
      <w:r w:rsidRPr="004F4C27">
        <w:rPr>
          <w:rFonts w:ascii="Times New Roman" w:hAnsi="Times New Roman" w:cs="Times New Roman"/>
          <w:sz w:val="24"/>
          <w:szCs w:val="24"/>
          <w:vertAlign w:val="subscript"/>
          <w:lang w:val="en-US"/>
        </w:rPr>
        <w:t>50</w:t>
      </w:r>
      <w:r w:rsidRPr="004F4C27">
        <w:rPr>
          <w:rFonts w:ascii="Times New Roman" w:hAnsi="Times New Roman" w:cs="Times New Roman"/>
          <w:sz w:val="24"/>
          <w:szCs w:val="24"/>
          <w:lang w:val="en-US"/>
        </w:rPr>
        <w:t xml:space="preserve"> value</w:t>
      </w:r>
    </w:p>
    <w:p w:rsidR="00325556" w:rsidRDefault="00325556" w:rsidP="00685E57">
      <w:pPr>
        <w:spacing w:after="0" w:line="360" w:lineRule="auto"/>
        <w:rPr>
          <w:rFonts w:ascii="Times New Roman" w:hAnsi="Times New Roman" w:cs="Times New Roman"/>
          <w:b/>
          <w:sz w:val="24"/>
          <w:szCs w:val="24"/>
          <w:lang w:val="en-US"/>
        </w:rPr>
      </w:pPr>
    </w:p>
    <w:p w:rsidR="006F27C7" w:rsidRPr="00685E57" w:rsidRDefault="00680001" w:rsidP="00685E57">
      <w:pPr>
        <w:spacing w:after="0"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t>3.</w:t>
      </w:r>
      <w:r w:rsidR="00FD088F" w:rsidRPr="00685E57">
        <w:rPr>
          <w:rFonts w:ascii="Times New Roman" w:hAnsi="Times New Roman" w:cs="Times New Roman"/>
          <w:b/>
          <w:sz w:val="24"/>
          <w:szCs w:val="24"/>
          <w:lang w:val="en-US"/>
        </w:rPr>
        <w:t>6</w:t>
      </w:r>
      <w:r w:rsidRPr="00685E57">
        <w:rPr>
          <w:rFonts w:ascii="Times New Roman" w:hAnsi="Times New Roman" w:cs="Times New Roman"/>
          <w:b/>
          <w:sz w:val="24"/>
          <w:szCs w:val="24"/>
          <w:lang w:val="en-US"/>
        </w:rPr>
        <w:t>. Optimization of SWE parameters for maximizing yields of polyphenolics</w:t>
      </w:r>
    </w:p>
    <w:p w:rsidR="004B1BDF" w:rsidRPr="00685E57" w:rsidRDefault="00444799" w:rsidP="00685E57">
      <w:pPr>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One of the main goals of this investigation was to maximize extraction yields for TP, TF and MA, and to minimize IC</w:t>
      </w:r>
      <w:r w:rsidRPr="00685E57">
        <w:rPr>
          <w:rFonts w:ascii="Times New Roman" w:hAnsi="Times New Roman" w:cs="Times New Roman"/>
          <w:sz w:val="24"/>
          <w:szCs w:val="24"/>
          <w:vertAlign w:val="subscript"/>
          <w:lang w:val="en-US"/>
        </w:rPr>
        <w:t>50</w:t>
      </w:r>
      <w:r w:rsidRPr="00685E57">
        <w:rPr>
          <w:rFonts w:ascii="Times New Roman" w:hAnsi="Times New Roman" w:cs="Times New Roman"/>
          <w:sz w:val="24"/>
          <w:szCs w:val="24"/>
          <w:lang w:val="en-US"/>
        </w:rPr>
        <w:t xml:space="preserve"> value within </w:t>
      </w:r>
      <w:r w:rsidR="0099777A" w:rsidRPr="00685E57">
        <w:rPr>
          <w:rFonts w:ascii="Times New Roman" w:hAnsi="Times New Roman" w:cs="Times New Roman"/>
          <w:sz w:val="24"/>
          <w:szCs w:val="24"/>
          <w:lang w:val="en-US"/>
        </w:rPr>
        <w:t xml:space="preserve">the </w:t>
      </w:r>
      <w:r w:rsidRPr="00685E57">
        <w:rPr>
          <w:rFonts w:ascii="Times New Roman" w:hAnsi="Times New Roman" w:cs="Times New Roman"/>
          <w:sz w:val="24"/>
          <w:szCs w:val="24"/>
          <w:lang w:val="en-US"/>
        </w:rPr>
        <w:t>range of each extraction parameter.</w:t>
      </w:r>
      <w:r w:rsidR="006E03C7" w:rsidRPr="00685E57">
        <w:rPr>
          <w:rFonts w:ascii="Times New Roman" w:hAnsi="Times New Roman" w:cs="Times New Roman"/>
          <w:sz w:val="24"/>
          <w:szCs w:val="24"/>
          <w:lang w:val="en-US"/>
        </w:rPr>
        <w:t xml:space="preserve"> Determination of optimal conditions and predicted values was based on desirability function </w:t>
      </w:r>
      <w:r w:rsidR="008D2971" w:rsidRPr="00685E57">
        <w:rPr>
          <w:rFonts w:ascii="Times New Roman" w:hAnsi="Times New Roman" w:cs="Times New Roman"/>
          <w:sz w:val="24"/>
          <w:szCs w:val="24"/>
          <w:lang w:val="en-US"/>
        </w:rPr>
        <w:t>which was 1, the most desirable response</w:t>
      </w:r>
      <w:r w:rsidR="002A36AC" w:rsidRPr="00685E57">
        <w:rPr>
          <w:rFonts w:ascii="Times New Roman" w:hAnsi="Times New Roman" w:cs="Times New Roman"/>
          <w:sz w:val="24"/>
          <w:szCs w:val="24"/>
          <w:lang w:val="en-US"/>
        </w:rPr>
        <w:t xml:space="preserve"> </w:t>
      </w:r>
      <w:r w:rsidR="008D2971" w:rsidRPr="00685E57">
        <w:rPr>
          <w:rFonts w:ascii="Times New Roman" w:hAnsi="Times New Roman" w:cs="Times New Roman"/>
          <w:sz w:val="24"/>
          <w:szCs w:val="24"/>
          <w:lang w:val="en-US"/>
        </w:rPr>
        <w:t>.</w:t>
      </w:r>
      <w:r w:rsidR="00483EBC" w:rsidRPr="00685E57">
        <w:rPr>
          <w:rFonts w:ascii="Times New Roman" w:hAnsi="Times New Roman" w:cs="Times New Roman"/>
          <w:sz w:val="24"/>
          <w:szCs w:val="24"/>
          <w:vertAlign w:val="superscript"/>
          <w:lang w:val="en-US"/>
        </w:rPr>
        <w:t>19</w:t>
      </w:r>
      <w:r w:rsidRPr="00685E57">
        <w:rPr>
          <w:rFonts w:ascii="Times New Roman" w:hAnsi="Times New Roman" w:cs="Times New Roman"/>
          <w:sz w:val="24"/>
          <w:szCs w:val="24"/>
          <w:lang w:val="en-US"/>
        </w:rPr>
        <w:t xml:space="preserve"> </w:t>
      </w:r>
      <w:proofErr w:type="gramStart"/>
      <w:r w:rsidR="000C4E1F" w:rsidRPr="00685E57">
        <w:rPr>
          <w:rFonts w:ascii="Times New Roman" w:hAnsi="Times New Roman" w:cs="Times New Roman"/>
          <w:sz w:val="24"/>
          <w:szCs w:val="24"/>
          <w:lang w:val="en-US"/>
        </w:rPr>
        <w:t>The</w:t>
      </w:r>
      <w:proofErr w:type="gramEnd"/>
      <w:r w:rsidR="000C4E1F" w:rsidRPr="00685E57">
        <w:rPr>
          <w:rFonts w:ascii="Times New Roman" w:hAnsi="Times New Roman" w:cs="Times New Roman"/>
          <w:sz w:val="24"/>
          <w:szCs w:val="24"/>
          <w:lang w:val="en-US"/>
        </w:rPr>
        <w:t xml:space="preserve"> </w:t>
      </w:r>
      <w:r w:rsidR="002A3B0C" w:rsidRPr="00685E57">
        <w:rPr>
          <w:rFonts w:ascii="Times New Roman" w:hAnsi="Times New Roman" w:cs="Times New Roman"/>
          <w:sz w:val="24"/>
          <w:szCs w:val="24"/>
          <w:lang w:val="en-US"/>
        </w:rPr>
        <w:t xml:space="preserve">optimized </w:t>
      </w:r>
      <w:r w:rsidR="000C4E1F" w:rsidRPr="00685E57">
        <w:rPr>
          <w:rFonts w:ascii="Times New Roman" w:hAnsi="Times New Roman" w:cs="Times New Roman"/>
          <w:sz w:val="24"/>
          <w:szCs w:val="24"/>
          <w:lang w:val="en-US"/>
        </w:rPr>
        <w:t xml:space="preserve">SWE </w:t>
      </w:r>
      <w:r w:rsidR="002A3B0C" w:rsidRPr="00685E57">
        <w:rPr>
          <w:rFonts w:ascii="Times New Roman" w:hAnsi="Times New Roman" w:cs="Times New Roman"/>
          <w:sz w:val="24"/>
          <w:szCs w:val="24"/>
          <w:lang w:val="en-US"/>
        </w:rPr>
        <w:t>conditions</w:t>
      </w:r>
      <w:r w:rsidR="000C4E1F" w:rsidRPr="00685E57">
        <w:rPr>
          <w:rFonts w:ascii="Times New Roman" w:hAnsi="Times New Roman" w:cs="Times New Roman"/>
          <w:sz w:val="24"/>
          <w:szCs w:val="24"/>
          <w:lang w:val="en-US"/>
        </w:rPr>
        <w:t xml:space="preserve"> for maximum response of TP, TF and MA, and minimum response of IC</w:t>
      </w:r>
      <w:r w:rsidR="000C4E1F" w:rsidRPr="00685E57">
        <w:rPr>
          <w:rFonts w:ascii="Times New Roman" w:hAnsi="Times New Roman" w:cs="Times New Roman"/>
          <w:sz w:val="24"/>
          <w:szCs w:val="24"/>
          <w:vertAlign w:val="subscript"/>
          <w:lang w:val="en-US"/>
        </w:rPr>
        <w:t>50</w:t>
      </w:r>
      <w:r w:rsidR="002A3B0C" w:rsidRPr="00685E57">
        <w:rPr>
          <w:rFonts w:ascii="Times New Roman" w:hAnsi="Times New Roman" w:cs="Times New Roman"/>
          <w:sz w:val="24"/>
          <w:szCs w:val="24"/>
          <w:lang w:val="en-US"/>
        </w:rPr>
        <w:t xml:space="preserve"> were temperature of 120.4</w:t>
      </w:r>
      <w:r w:rsidR="00943C64" w:rsidRPr="00685E57">
        <w:rPr>
          <w:rFonts w:ascii="Times New Roman" w:hAnsi="Times New Roman" w:cs="Times New Roman"/>
          <w:sz w:val="24"/>
          <w:szCs w:val="24"/>
          <w:lang w:val="en-US"/>
        </w:rPr>
        <w:t xml:space="preserve"> </w:t>
      </w:r>
      <w:r w:rsidR="002A3B0C" w:rsidRPr="00685E57">
        <w:rPr>
          <w:rFonts w:ascii="Times New Roman" w:hAnsi="Times New Roman" w:cs="Times New Roman"/>
          <w:sz w:val="24"/>
          <w:szCs w:val="24"/>
          <w:lang w:val="en-US"/>
        </w:rPr>
        <w:t xml:space="preserve">°C, extraction time of </w:t>
      </w:r>
      <w:r w:rsidR="001B3060" w:rsidRPr="00685E57">
        <w:rPr>
          <w:rFonts w:ascii="Times New Roman" w:hAnsi="Times New Roman" w:cs="Times New Roman"/>
          <w:sz w:val="24"/>
          <w:szCs w:val="24"/>
          <w:lang w:val="en-US"/>
        </w:rPr>
        <w:t xml:space="preserve">15.2 </w:t>
      </w:r>
      <w:r w:rsidR="002A3B0C" w:rsidRPr="00685E57">
        <w:rPr>
          <w:rFonts w:ascii="Times New Roman" w:hAnsi="Times New Roman" w:cs="Times New Roman"/>
          <w:sz w:val="24"/>
          <w:szCs w:val="24"/>
          <w:lang w:val="en-US"/>
        </w:rPr>
        <w:t xml:space="preserve">min and absence of acidifier. </w:t>
      </w:r>
      <w:r w:rsidR="00125B84" w:rsidRPr="00685E57">
        <w:rPr>
          <w:rFonts w:ascii="Times New Roman" w:hAnsi="Times New Roman" w:cs="Times New Roman"/>
          <w:sz w:val="24"/>
          <w:szCs w:val="24"/>
          <w:lang w:val="en-US"/>
        </w:rPr>
        <w:t>Results of this work were</w:t>
      </w:r>
      <w:r w:rsidR="007C2EB9" w:rsidRPr="00685E57">
        <w:rPr>
          <w:rFonts w:ascii="Times New Roman" w:hAnsi="Times New Roman" w:cs="Times New Roman"/>
          <w:sz w:val="24"/>
          <w:szCs w:val="24"/>
          <w:lang w:val="en-US"/>
        </w:rPr>
        <w:t xml:space="preserve"> in accordance with previous studies where temperature of 120 °C was detected as optimal for SWE of anthocyanins from dif</w:t>
      </w:r>
      <w:r w:rsidR="003E0065" w:rsidRPr="00685E57">
        <w:rPr>
          <w:rFonts w:ascii="Times New Roman" w:hAnsi="Times New Roman" w:cs="Times New Roman"/>
          <w:sz w:val="24"/>
          <w:szCs w:val="24"/>
          <w:lang w:val="en-US"/>
        </w:rPr>
        <w:t xml:space="preserve">ferent berry </w:t>
      </w:r>
      <w:proofErr w:type="spellStart"/>
      <w:r w:rsidR="003E0065" w:rsidRPr="00685E57">
        <w:rPr>
          <w:rFonts w:ascii="Times New Roman" w:hAnsi="Times New Roman" w:cs="Times New Roman"/>
          <w:sz w:val="24"/>
          <w:szCs w:val="24"/>
          <w:lang w:val="en-US"/>
        </w:rPr>
        <w:t>pomaces</w:t>
      </w:r>
      <w:proofErr w:type="spellEnd"/>
      <w:r w:rsidR="003E0065" w:rsidRPr="00685E57">
        <w:rPr>
          <w:rFonts w:ascii="Times New Roman" w:hAnsi="Times New Roman" w:cs="Times New Roman"/>
          <w:sz w:val="24"/>
          <w:szCs w:val="24"/>
          <w:lang w:val="en-US"/>
        </w:rPr>
        <w:t xml:space="preserve"> and seeds</w:t>
      </w:r>
      <w:r w:rsidR="007C2EB9" w:rsidRPr="00685E57">
        <w:rPr>
          <w:rFonts w:ascii="Times New Roman" w:hAnsi="Times New Roman" w:cs="Times New Roman"/>
          <w:sz w:val="24"/>
          <w:szCs w:val="24"/>
          <w:lang w:val="en-US"/>
        </w:rPr>
        <w:t>.</w:t>
      </w:r>
      <w:r w:rsidR="00483EBC" w:rsidRPr="00685E57">
        <w:rPr>
          <w:rFonts w:ascii="Times New Roman" w:hAnsi="Times New Roman" w:cs="Times New Roman"/>
          <w:sz w:val="24"/>
          <w:szCs w:val="24"/>
          <w:vertAlign w:val="superscript"/>
          <w:lang w:val="en-US"/>
        </w:rPr>
        <w:t>29</w:t>
      </w:r>
      <w:proofErr w:type="gramStart"/>
      <w:r w:rsidR="00483EBC" w:rsidRPr="00685E57">
        <w:rPr>
          <w:rFonts w:ascii="Times New Roman" w:hAnsi="Times New Roman" w:cs="Times New Roman"/>
          <w:sz w:val="24"/>
          <w:szCs w:val="24"/>
          <w:vertAlign w:val="superscript"/>
          <w:lang w:val="en-US"/>
        </w:rPr>
        <w:t>,32</w:t>
      </w:r>
      <w:proofErr w:type="gramEnd"/>
      <w:r w:rsidR="007C2EB9" w:rsidRPr="00685E57">
        <w:rPr>
          <w:rFonts w:ascii="Times New Roman" w:hAnsi="Times New Roman" w:cs="Times New Roman"/>
          <w:sz w:val="24"/>
          <w:szCs w:val="24"/>
          <w:lang w:val="en-US"/>
        </w:rPr>
        <w:t xml:space="preserve"> </w:t>
      </w:r>
      <w:r w:rsidR="002A3B0C" w:rsidRPr="00685E57">
        <w:rPr>
          <w:rFonts w:ascii="Times New Roman" w:hAnsi="Times New Roman" w:cs="Times New Roman"/>
          <w:sz w:val="24"/>
          <w:szCs w:val="24"/>
          <w:lang w:val="en-US"/>
        </w:rPr>
        <w:t xml:space="preserve">The </w:t>
      </w:r>
      <w:r w:rsidR="00125B84" w:rsidRPr="00685E57">
        <w:rPr>
          <w:rFonts w:ascii="Times New Roman" w:hAnsi="Times New Roman" w:cs="Times New Roman"/>
          <w:sz w:val="24"/>
          <w:szCs w:val="24"/>
          <w:lang w:val="en-US"/>
        </w:rPr>
        <w:t xml:space="preserve">predicted </w:t>
      </w:r>
      <w:r w:rsidR="002A3B0C" w:rsidRPr="00685E57">
        <w:rPr>
          <w:rFonts w:ascii="Times New Roman" w:hAnsi="Times New Roman" w:cs="Times New Roman"/>
          <w:sz w:val="24"/>
          <w:szCs w:val="24"/>
          <w:lang w:val="en-US"/>
        </w:rPr>
        <w:t>values of TP, TF</w:t>
      </w:r>
      <w:r w:rsidR="00854D2B" w:rsidRPr="00685E57">
        <w:rPr>
          <w:rFonts w:ascii="Times New Roman" w:hAnsi="Times New Roman" w:cs="Times New Roman"/>
          <w:sz w:val="24"/>
          <w:szCs w:val="24"/>
          <w:lang w:val="en-US"/>
        </w:rPr>
        <w:t>, MA</w:t>
      </w:r>
      <w:r w:rsidR="002A3B0C" w:rsidRPr="00685E57">
        <w:rPr>
          <w:rFonts w:ascii="Times New Roman" w:hAnsi="Times New Roman" w:cs="Times New Roman"/>
          <w:sz w:val="24"/>
          <w:szCs w:val="24"/>
          <w:lang w:val="en-US"/>
        </w:rPr>
        <w:t xml:space="preserve"> and IC</w:t>
      </w:r>
      <w:r w:rsidR="002A3B0C" w:rsidRPr="00685E57">
        <w:rPr>
          <w:rFonts w:ascii="Times New Roman" w:hAnsi="Times New Roman" w:cs="Times New Roman"/>
          <w:sz w:val="24"/>
          <w:szCs w:val="24"/>
          <w:vertAlign w:val="subscript"/>
          <w:lang w:val="en-US"/>
        </w:rPr>
        <w:t xml:space="preserve">50 </w:t>
      </w:r>
      <w:r w:rsidR="002A3B0C" w:rsidRPr="00685E57">
        <w:rPr>
          <w:rFonts w:ascii="Times New Roman" w:hAnsi="Times New Roman" w:cs="Times New Roman"/>
          <w:sz w:val="24"/>
          <w:szCs w:val="24"/>
          <w:lang w:val="en-US"/>
        </w:rPr>
        <w:t>v</w:t>
      </w:r>
      <w:r w:rsidR="00DA13EF" w:rsidRPr="00685E57">
        <w:rPr>
          <w:rFonts w:ascii="Times New Roman" w:hAnsi="Times New Roman" w:cs="Times New Roman"/>
          <w:sz w:val="24"/>
          <w:szCs w:val="24"/>
          <w:lang w:val="en-US"/>
        </w:rPr>
        <w:t>alue</w:t>
      </w:r>
      <w:r w:rsidR="00125B84" w:rsidRPr="00685E57">
        <w:rPr>
          <w:rFonts w:ascii="Times New Roman" w:hAnsi="Times New Roman" w:cs="Times New Roman"/>
          <w:sz w:val="24"/>
          <w:szCs w:val="24"/>
          <w:lang w:val="en-US"/>
        </w:rPr>
        <w:t xml:space="preserve"> at optimal conditions were</w:t>
      </w:r>
      <w:r w:rsidR="00DA13EF" w:rsidRPr="00685E57">
        <w:rPr>
          <w:rFonts w:ascii="Times New Roman" w:hAnsi="Times New Roman" w:cs="Times New Roman"/>
          <w:sz w:val="24"/>
          <w:szCs w:val="24"/>
          <w:lang w:val="en-US"/>
        </w:rPr>
        <w:t xml:space="preserve"> 32.8863 mg GAE/g, 23.5164 mg</w:t>
      </w:r>
      <w:r w:rsidR="00C22DCF" w:rsidRPr="00685E57">
        <w:rPr>
          <w:rFonts w:ascii="Times New Roman" w:hAnsi="Times New Roman" w:cs="Times New Roman"/>
          <w:sz w:val="24"/>
          <w:szCs w:val="24"/>
          <w:lang w:val="en-US"/>
        </w:rPr>
        <w:t xml:space="preserve"> CE</w:t>
      </w:r>
      <w:r w:rsidR="00DA13EF" w:rsidRPr="00685E57">
        <w:rPr>
          <w:rFonts w:ascii="Times New Roman" w:hAnsi="Times New Roman" w:cs="Times New Roman"/>
          <w:sz w:val="24"/>
          <w:szCs w:val="24"/>
          <w:lang w:val="en-US"/>
        </w:rPr>
        <w:t>/g, 0.5124</w:t>
      </w:r>
      <w:r w:rsidR="006E3FF2" w:rsidRPr="00685E57">
        <w:rPr>
          <w:rFonts w:ascii="Times New Roman" w:hAnsi="Times New Roman" w:cs="Times New Roman"/>
          <w:sz w:val="24"/>
          <w:szCs w:val="24"/>
          <w:lang w:val="en-US"/>
        </w:rPr>
        <w:t xml:space="preserve"> mg C3G/g</w:t>
      </w:r>
      <w:r w:rsidR="002A3B0C" w:rsidRPr="00685E57">
        <w:rPr>
          <w:rFonts w:ascii="Times New Roman" w:hAnsi="Times New Roman" w:cs="Times New Roman"/>
          <w:sz w:val="24"/>
          <w:szCs w:val="24"/>
          <w:lang w:val="en-US"/>
        </w:rPr>
        <w:t xml:space="preserve"> and 0.</w:t>
      </w:r>
      <w:r w:rsidR="00DA13EF" w:rsidRPr="00685E57">
        <w:rPr>
          <w:rFonts w:ascii="Times New Roman" w:hAnsi="Times New Roman" w:cs="Times New Roman"/>
          <w:sz w:val="24"/>
          <w:szCs w:val="24"/>
          <w:lang w:val="en-US"/>
        </w:rPr>
        <w:t>0055</w:t>
      </w:r>
      <w:r w:rsidR="002A3B0C" w:rsidRPr="00685E57">
        <w:rPr>
          <w:rFonts w:ascii="Times New Roman" w:hAnsi="Times New Roman" w:cs="Times New Roman"/>
          <w:sz w:val="24"/>
          <w:szCs w:val="24"/>
          <w:lang w:val="en-US"/>
        </w:rPr>
        <w:t xml:space="preserve"> mg/</w:t>
      </w:r>
      <w:r w:rsidR="00125B84" w:rsidRPr="00685E57">
        <w:rPr>
          <w:rFonts w:ascii="Times New Roman" w:hAnsi="Times New Roman" w:cs="Times New Roman"/>
          <w:sz w:val="24"/>
          <w:szCs w:val="24"/>
          <w:lang w:val="en-US"/>
        </w:rPr>
        <w:t>mL</w:t>
      </w:r>
      <w:r w:rsidR="000B0D4E" w:rsidRPr="00685E57">
        <w:rPr>
          <w:rFonts w:ascii="Times New Roman" w:hAnsi="Times New Roman" w:cs="Times New Roman"/>
          <w:sz w:val="24"/>
          <w:szCs w:val="24"/>
          <w:lang w:val="en-US"/>
        </w:rPr>
        <w:t>,</w:t>
      </w:r>
      <w:r w:rsidR="002A3B0C" w:rsidRPr="00685E57">
        <w:rPr>
          <w:rFonts w:ascii="Times New Roman" w:hAnsi="Times New Roman" w:cs="Times New Roman"/>
          <w:sz w:val="24"/>
          <w:szCs w:val="24"/>
          <w:lang w:val="en-US"/>
        </w:rPr>
        <w:t xml:space="preserve"> r</w:t>
      </w:r>
      <w:r w:rsidR="000B0D4E" w:rsidRPr="00685E57">
        <w:rPr>
          <w:rFonts w:ascii="Times New Roman" w:hAnsi="Times New Roman" w:cs="Times New Roman"/>
          <w:sz w:val="24"/>
          <w:szCs w:val="24"/>
          <w:lang w:val="en-US"/>
        </w:rPr>
        <w:t>espectively</w:t>
      </w:r>
      <w:r w:rsidR="002A3B0C" w:rsidRPr="00685E57">
        <w:rPr>
          <w:rFonts w:ascii="Times New Roman" w:hAnsi="Times New Roman" w:cs="Times New Roman"/>
          <w:sz w:val="24"/>
          <w:szCs w:val="24"/>
          <w:lang w:val="en-US"/>
        </w:rPr>
        <w:t>.</w:t>
      </w:r>
    </w:p>
    <w:p w:rsidR="008608B1" w:rsidRDefault="00C80CB8" w:rsidP="00685E57">
      <w:pPr>
        <w:autoSpaceDE w:val="0"/>
        <w:autoSpaceDN w:val="0"/>
        <w:adjustRightInd w:val="0"/>
        <w:spacing w:after="0" w:line="360" w:lineRule="auto"/>
        <w:jc w:val="both"/>
        <w:rPr>
          <w:rFonts w:ascii="Times New Roman" w:eastAsia="AdvGulliv-R" w:hAnsi="Times New Roman" w:cs="Times New Roman"/>
          <w:sz w:val="24"/>
          <w:szCs w:val="24"/>
          <w:lang w:val="en-US"/>
        </w:rPr>
      </w:pPr>
      <w:r w:rsidRPr="00685E57">
        <w:rPr>
          <w:rFonts w:ascii="Times New Roman" w:eastAsia="AdvGulliv-R" w:hAnsi="Times New Roman" w:cs="Times New Roman"/>
          <w:sz w:val="24"/>
          <w:szCs w:val="24"/>
          <w:lang w:val="en-US"/>
        </w:rPr>
        <w:t>According to particularly high values of coefficients of multiple determination (</w:t>
      </w:r>
      <w:r w:rsidRPr="00685E57">
        <w:rPr>
          <w:rFonts w:ascii="Times New Roman" w:eastAsia="AdvGulliv-I" w:hAnsi="Times New Roman" w:cs="Times New Roman"/>
          <w:i/>
          <w:sz w:val="24"/>
          <w:szCs w:val="24"/>
          <w:lang w:val="en-US"/>
        </w:rPr>
        <w:t>R</w:t>
      </w:r>
      <w:r w:rsidRPr="00685E57">
        <w:rPr>
          <w:rFonts w:ascii="Times New Roman" w:eastAsia="AdvGulliv-R" w:hAnsi="Times New Roman" w:cs="Times New Roman"/>
          <w:i/>
          <w:sz w:val="24"/>
          <w:szCs w:val="24"/>
          <w:vertAlign w:val="superscript"/>
          <w:lang w:val="en-US"/>
        </w:rPr>
        <w:t>2</w:t>
      </w:r>
      <w:r w:rsidR="00A96C60" w:rsidRPr="00685E57">
        <w:rPr>
          <w:rFonts w:ascii="Times New Roman" w:eastAsia="AdvGulliv-R" w:hAnsi="Times New Roman" w:cs="Times New Roman"/>
          <w:sz w:val="24"/>
          <w:szCs w:val="24"/>
          <w:lang w:val="en-US"/>
        </w:rPr>
        <w:t xml:space="preserve">) for TP and TF </w:t>
      </w:r>
      <w:r w:rsidRPr="00685E57">
        <w:rPr>
          <w:rFonts w:ascii="Times New Roman" w:eastAsia="AdvGulliv-R" w:hAnsi="Times New Roman" w:cs="Times New Roman"/>
          <w:sz w:val="24"/>
          <w:szCs w:val="24"/>
          <w:lang w:val="en-US"/>
        </w:rPr>
        <w:t xml:space="preserve">(0.9629 and 0.9682), excellent fit between experimental and values predicted by the model is indicated. Although </w:t>
      </w:r>
      <w:r w:rsidRPr="00685E57">
        <w:rPr>
          <w:rFonts w:ascii="Times New Roman" w:eastAsia="AdvGulliv-I" w:hAnsi="Times New Roman" w:cs="Times New Roman"/>
          <w:i/>
          <w:sz w:val="24"/>
          <w:szCs w:val="24"/>
          <w:lang w:val="en-US"/>
        </w:rPr>
        <w:t>R</w:t>
      </w:r>
      <w:r w:rsidRPr="00685E57">
        <w:rPr>
          <w:rFonts w:ascii="Times New Roman" w:eastAsia="AdvGulliv-R" w:hAnsi="Times New Roman" w:cs="Times New Roman"/>
          <w:i/>
          <w:sz w:val="24"/>
          <w:szCs w:val="24"/>
          <w:vertAlign w:val="superscript"/>
          <w:lang w:val="en-US"/>
        </w:rPr>
        <w:t>2</w:t>
      </w:r>
      <w:r w:rsidRPr="00685E57">
        <w:rPr>
          <w:rFonts w:ascii="Times New Roman" w:eastAsia="AdvGulliv-R" w:hAnsi="Times New Roman" w:cs="Times New Roman"/>
          <w:sz w:val="24"/>
          <w:szCs w:val="24"/>
          <w:lang w:val="en-US"/>
        </w:rPr>
        <w:t xml:space="preserve"> was relatively high in case of IC</w:t>
      </w:r>
      <w:r w:rsidRPr="00685E57">
        <w:rPr>
          <w:rFonts w:ascii="Times New Roman" w:eastAsia="AdvGulliv-R" w:hAnsi="Times New Roman" w:cs="Times New Roman"/>
          <w:sz w:val="24"/>
          <w:szCs w:val="24"/>
          <w:vertAlign w:val="subscript"/>
          <w:lang w:val="en-US"/>
        </w:rPr>
        <w:t>50</w:t>
      </w:r>
      <w:r w:rsidRPr="00685E57">
        <w:rPr>
          <w:rFonts w:ascii="Times New Roman" w:eastAsia="AdvGulliv-R" w:hAnsi="Times New Roman" w:cs="Times New Roman"/>
          <w:sz w:val="24"/>
          <w:szCs w:val="24"/>
          <w:lang w:val="en-US"/>
        </w:rPr>
        <w:t xml:space="preserve"> (0.8970) and MA (0.8959), it was still significantly lower comparing to other responses. However, for all four responses, mathematical models were statistically acceptable due to significant regression (</w:t>
      </w:r>
      <w:r w:rsidRPr="00685E57">
        <w:rPr>
          <w:rFonts w:ascii="Times New Roman" w:eastAsia="AdvGulliv-I" w:hAnsi="Times New Roman" w:cs="Times New Roman"/>
          <w:i/>
          <w:sz w:val="24"/>
          <w:szCs w:val="24"/>
          <w:lang w:val="en-US"/>
        </w:rPr>
        <w:t>p</w:t>
      </w:r>
      <w:r w:rsidRPr="00685E57">
        <w:rPr>
          <w:rFonts w:ascii="Times New Roman" w:eastAsia="AdvGulliv-I" w:hAnsi="Times New Roman" w:cs="Times New Roman"/>
          <w:i/>
          <w:sz w:val="24"/>
          <w:szCs w:val="24"/>
          <w:vertAlign w:val="subscript"/>
          <w:lang w:val="en-US"/>
        </w:rPr>
        <w:t>m</w:t>
      </w:r>
      <w:r w:rsidRPr="00685E57">
        <w:rPr>
          <w:rFonts w:ascii="Times New Roman" w:eastAsia="AdvGulliv-I" w:hAnsi="Times New Roman" w:cs="Times New Roman"/>
          <w:i/>
          <w:sz w:val="24"/>
          <w:szCs w:val="24"/>
          <w:lang w:val="en-US"/>
        </w:rPr>
        <w:t xml:space="preserve"> </w:t>
      </w:r>
      <w:r w:rsidRPr="00685E57">
        <w:rPr>
          <w:rFonts w:ascii="Times New Roman" w:eastAsia="AdvGulliv-R" w:hAnsi="Times New Roman" w:cs="Times New Roman"/>
          <w:i/>
          <w:sz w:val="24"/>
          <w:szCs w:val="24"/>
          <w:lang w:val="en-US"/>
        </w:rPr>
        <w:t>&lt;</w:t>
      </w:r>
      <w:r w:rsidRPr="00685E57">
        <w:rPr>
          <w:rFonts w:ascii="Times New Roman" w:eastAsia="AdvGulliv-R" w:hAnsi="Times New Roman" w:cs="Times New Roman"/>
          <w:sz w:val="24"/>
          <w:szCs w:val="24"/>
          <w:lang w:val="en-US"/>
        </w:rPr>
        <w:t xml:space="preserve"> 0.05) and non-significant lack of fit (</w:t>
      </w:r>
      <w:r w:rsidRPr="00685E57">
        <w:rPr>
          <w:rFonts w:ascii="Times New Roman" w:eastAsia="AdvGulliv-I" w:hAnsi="Times New Roman" w:cs="Times New Roman"/>
          <w:i/>
          <w:sz w:val="24"/>
          <w:szCs w:val="24"/>
          <w:lang w:val="en-US"/>
        </w:rPr>
        <w:t>p</w:t>
      </w:r>
      <w:r w:rsidRPr="00685E57">
        <w:rPr>
          <w:rFonts w:ascii="Times New Roman" w:eastAsia="AdvGulliv-I" w:hAnsi="Times New Roman" w:cs="Times New Roman"/>
          <w:i/>
          <w:sz w:val="24"/>
          <w:szCs w:val="24"/>
          <w:vertAlign w:val="subscript"/>
          <w:lang w:val="en-US"/>
        </w:rPr>
        <w:t>lf</w:t>
      </w:r>
      <w:r w:rsidRPr="00685E57">
        <w:rPr>
          <w:rFonts w:ascii="Times New Roman" w:eastAsia="AdvGulliv-I" w:hAnsi="Times New Roman" w:cs="Times New Roman"/>
          <w:i/>
          <w:sz w:val="24"/>
          <w:szCs w:val="24"/>
          <w:lang w:val="en-US"/>
        </w:rPr>
        <w:t xml:space="preserve"> </w:t>
      </w:r>
      <w:r w:rsidRPr="00685E57">
        <w:rPr>
          <w:rFonts w:ascii="Times New Roman" w:eastAsia="AdvGulliv-R" w:hAnsi="Times New Roman" w:cs="Times New Roman"/>
          <w:sz w:val="24"/>
          <w:szCs w:val="24"/>
          <w:lang w:val="en-US"/>
        </w:rPr>
        <w:t>&gt; 0.05)</w:t>
      </w:r>
      <w:r w:rsidR="00125B84" w:rsidRPr="00685E57">
        <w:rPr>
          <w:rFonts w:ascii="Times New Roman" w:eastAsia="AdvGulliv-R" w:hAnsi="Times New Roman" w:cs="Times New Roman"/>
          <w:sz w:val="24"/>
          <w:szCs w:val="24"/>
          <w:lang w:val="en-US"/>
        </w:rPr>
        <w:t>,</w:t>
      </w:r>
      <w:r w:rsidRPr="00685E57">
        <w:rPr>
          <w:rFonts w:ascii="Times New Roman" w:eastAsia="AdvGulliv-R" w:hAnsi="Times New Roman" w:cs="Times New Roman"/>
          <w:sz w:val="24"/>
          <w:szCs w:val="24"/>
          <w:lang w:val="en-US"/>
        </w:rPr>
        <w:t xml:space="preserve"> except for MA where lack of fit was significant </w:t>
      </w:r>
      <w:r w:rsidR="004B61A4" w:rsidRPr="00685E57">
        <w:rPr>
          <w:rFonts w:ascii="Times New Roman" w:eastAsia="AdvGulliv-R" w:hAnsi="Times New Roman" w:cs="Times New Roman"/>
          <w:sz w:val="24"/>
          <w:szCs w:val="24"/>
          <w:lang w:val="en-US"/>
        </w:rPr>
        <w:t xml:space="preserve">   </w:t>
      </w:r>
      <w:r w:rsidRPr="00685E57">
        <w:rPr>
          <w:rFonts w:ascii="Times New Roman" w:eastAsia="AdvGulliv-R" w:hAnsi="Times New Roman" w:cs="Times New Roman"/>
          <w:sz w:val="24"/>
          <w:szCs w:val="24"/>
          <w:lang w:val="en-US"/>
        </w:rPr>
        <w:t>(</w:t>
      </w:r>
      <w:r w:rsidR="004B61A4" w:rsidRPr="00685E57">
        <w:rPr>
          <w:rFonts w:ascii="Times New Roman" w:eastAsia="AdvGulliv-R" w:hAnsi="Times New Roman" w:cs="Times New Roman"/>
          <w:i/>
          <w:sz w:val="24"/>
          <w:szCs w:val="24"/>
          <w:lang w:val="en-US"/>
        </w:rPr>
        <w:t>p</w:t>
      </w:r>
      <w:r w:rsidR="004B61A4" w:rsidRPr="00685E57">
        <w:rPr>
          <w:rFonts w:ascii="Times New Roman" w:eastAsia="AdvGulliv-R" w:hAnsi="Times New Roman" w:cs="Times New Roman"/>
          <w:i/>
          <w:sz w:val="24"/>
          <w:szCs w:val="24"/>
          <w:vertAlign w:val="subscript"/>
          <w:lang w:val="en-US"/>
        </w:rPr>
        <w:t>lf</w:t>
      </w:r>
      <w:r w:rsidR="004B61A4" w:rsidRPr="00685E57">
        <w:rPr>
          <w:rFonts w:ascii="Times New Roman" w:eastAsia="AdvGulliv-R" w:hAnsi="Times New Roman" w:cs="Times New Roman"/>
          <w:sz w:val="24"/>
          <w:szCs w:val="24"/>
          <w:lang w:val="en-US"/>
        </w:rPr>
        <w:t xml:space="preserve"> </w:t>
      </w:r>
      <w:r w:rsidR="00D23B04" w:rsidRPr="00685E57">
        <w:rPr>
          <w:rFonts w:ascii="Times New Roman" w:eastAsia="AdvGulliv-R" w:hAnsi="Times New Roman" w:cs="Times New Roman"/>
          <w:sz w:val="24"/>
          <w:szCs w:val="24"/>
          <w:lang w:val="en-US"/>
        </w:rPr>
        <w:t>=</w:t>
      </w:r>
      <w:r w:rsidR="004B61A4" w:rsidRPr="00685E57">
        <w:rPr>
          <w:rFonts w:ascii="Times New Roman" w:eastAsia="AdvGulliv-R" w:hAnsi="Times New Roman" w:cs="Times New Roman"/>
          <w:sz w:val="24"/>
          <w:szCs w:val="24"/>
          <w:lang w:val="en-US"/>
        </w:rPr>
        <w:t xml:space="preserve"> </w:t>
      </w:r>
      <w:r w:rsidR="0095248B" w:rsidRPr="00685E57">
        <w:rPr>
          <w:rFonts w:ascii="Times New Roman" w:eastAsia="AdvGulliv-R" w:hAnsi="Times New Roman" w:cs="Times New Roman"/>
          <w:sz w:val="24"/>
          <w:szCs w:val="24"/>
          <w:lang w:val="en-US"/>
        </w:rPr>
        <w:t>0.0127</w:t>
      </w:r>
      <w:r w:rsidRPr="00685E57">
        <w:rPr>
          <w:rFonts w:ascii="Times New Roman" w:eastAsia="AdvGulliv-R" w:hAnsi="Times New Roman" w:cs="Times New Roman"/>
          <w:sz w:val="24"/>
          <w:szCs w:val="24"/>
          <w:lang w:val="en-US"/>
        </w:rPr>
        <w:t>). Furthermore, coefficient of variance, which represents dispersion degree of the data, is rather low (CV ≤ 15%) in all models and supports good fitness of the model pr</w:t>
      </w:r>
      <w:r w:rsidR="00344795" w:rsidRPr="00685E57">
        <w:rPr>
          <w:rFonts w:ascii="Times New Roman" w:eastAsia="AdvGulliv-R" w:hAnsi="Times New Roman" w:cs="Times New Roman"/>
          <w:sz w:val="24"/>
          <w:szCs w:val="24"/>
          <w:lang w:val="en-US"/>
        </w:rPr>
        <w:t>oviding better reproducibility</w:t>
      </w:r>
      <w:r w:rsidR="004E1565" w:rsidRPr="00685E57">
        <w:rPr>
          <w:rFonts w:ascii="Times New Roman" w:eastAsia="AdvGulliv-R" w:hAnsi="Times New Roman" w:cs="Times New Roman"/>
          <w:sz w:val="24"/>
          <w:szCs w:val="24"/>
          <w:lang w:val="en-US"/>
        </w:rPr>
        <w:t xml:space="preserve"> </w:t>
      </w:r>
      <w:r w:rsidRPr="00685E57">
        <w:rPr>
          <w:rFonts w:ascii="Times New Roman" w:eastAsia="AdvGulliv-R" w:hAnsi="Times New Roman" w:cs="Times New Roman"/>
          <w:sz w:val="24"/>
          <w:szCs w:val="24"/>
          <w:lang w:val="en-US"/>
        </w:rPr>
        <w:t>except in the case of MA and IC</w:t>
      </w:r>
      <w:r w:rsidRPr="00685E57">
        <w:rPr>
          <w:rFonts w:ascii="Times New Roman" w:eastAsia="AdvGulliv-R" w:hAnsi="Times New Roman" w:cs="Times New Roman"/>
          <w:sz w:val="24"/>
          <w:szCs w:val="24"/>
          <w:vertAlign w:val="subscript"/>
          <w:lang w:val="en-US"/>
        </w:rPr>
        <w:t>50</w:t>
      </w:r>
      <w:r w:rsidRPr="00685E57">
        <w:rPr>
          <w:rFonts w:ascii="Times New Roman" w:eastAsia="AdvGulliv-R" w:hAnsi="Times New Roman" w:cs="Times New Roman"/>
          <w:sz w:val="24"/>
          <w:szCs w:val="24"/>
          <w:lang w:val="en-US"/>
        </w:rPr>
        <w:t xml:space="preserve">. </w:t>
      </w:r>
    </w:p>
    <w:p w:rsidR="00325556" w:rsidRDefault="00325556" w:rsidP="00685E57">
      <w:pPr>
        <w:autoSpaceDE w:val="0"/>
        <w:autoSpaceDN w:val="0"/>
        <w:adjustRightInd w:val="0"/>
        <w:spacing w:after="0" w:line="360" w:lineRule="auto"/>
        <w:jc w:val="both"/>
        <w:rPr>
          <w:rFonts w:ascii="Times New Roman" w:eastAsia="AdvGulliv-R" w:hAnsi="Times New Roman" w:cs="Times New Roman"/>
          <w:sz w:val="24"/>
          <w:szCs w:val="24"/>
          <w:lang w:val="en-US"/>
        </w:rPr>
      </w:pPr>
      <w:bookmarkStart w:id="0" w:name="_GoBack"/>
      <w:bookmarkEnd w:id="0"/>
    </w:p>
    <w:p w:rsidR="00217F73" w:rsidRDefault="00217F73" w:rsidP="00685E57">
      <w:pPr>
        <w:autoSpaceDE w:val="0"/>
        <w:autoSpaceDN w:val="0"/>
        <w:adjustRightInd w:val="0"/>
        <w:spacing w:after="0" w:line="360" w:lineRule="auto"/>
        <w:jc w:val="both"/>
        <w:rPr>
          <w:rFonts w:ascii="Times New Roman" w:eastAsia="AdvGulliv-R" w:hAnsi="Times New Roman" w:cs="Times New Roman"/>
          <w:sz w:val="24"/>
          <w:szCs w:val="24"/>
          <w:lang w:val="en-US"/>
        </w:rPr>
      </w:pPr>
    </w:p>
    <w:p w:rsidR="00217F73" w:rsidRPr="00685E57" w:rsidRDefault="00217F73" w:rsidP="00685E57">
      <w:pPr>
        <w:autoSpaceDE w:val="0"/>
        <w:autoSpaceDN w:val="0"/>
        <w:adjustRightInd w:val="0"/>
        <w:spacing w:after="0" w:line="360" w:lineRule="auto"/>
        <w:jc w:val="both"/>
        <w:rPr>
          <w:rFonts w:ascii="Times New Roman" w:eastAsia="AdvGulliv-R" w:hAnsi="Times New Roman" w:cs="Times New Roman"/>
          <w:sz w:val="24"/>
          <w:szCs w:val="24"/>
          <w:lang w:val="en-US"/>
        </w:rPr>
      </w:pPr>
    </w:p>
    <w:p w:rsidR="002B404B" w:rsidRPr="00685E57" w:rsidRDefault="002B404B" w:rsidP="00685E57">
      <w:pPr>
        <w:spacing w:after="0" w:line="360" w:lineRule="auto"/>
        <w:rPr>
          <w:rFonts w:ascii="Times New Roman" w:hAnsi="Times New Roman" w:cs="Times New Roman"/>
          <w:b/>
          <w:sz w:val="24"/>
          <w:szCs w:val="24"/>
          <w:lang w:val="en-US"/>
        </w:rPr>
      </w:pPr>
      <w:r w:rsidRPr="00685E57">
        <w:rPr>
          <w:rFonts w:ascii="Times New Roman" w:hAnsi="Times New Roman" w:cs="Times New Roman"/>
          <w:b/>
          <w:sz w:val="24"/>
          <w:szCs w:val="24"/>
          <w:lang w:val="en-US"/>
        </w:rPr>
        <w:lastRenderedPageBreak/>
        <w:t>4. Conclusions</w:t>
      </w:r>
    </w:p>
    <w:p w:rsidR="00256020" w:rsidRPr="00685E57" w:rsidRDefault="00EE0809" w:rsidP="00685E57">
      <w:pPr>
        <w:autoSpaceDE w:val="0"/>
        <w:autoSpaceDN w:val="0"/>
        <w:adjustRightInd w:val="0"/>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Previously published data on antioxidant capacit</w:t>
      </w:r>
      <w:r w:rsidR="00E378BB" w:rsidRPr="00685E57">
        <w:rPr>
          <w:rFonts w:ascii="Times New Roman" w:hAnsi="Times New Roman" w:cs="Times New Roman"/>
          <w:sz w:val="24"/>
          <w:szCs w:val="24"/>
          <w:lang w:val="en-US"/>
        </w:rPr>
        <w:t xml:space="preserve">y indicators of chokeberry </w:t>
      </w:r>
      <w:r w:rsidRPr="00685E57">
        <w:rPr>
          <w:rFonts w:ascii="Times New Roman" w:hAnsi="Times New Roman" w:cs="Times New Roman"/>
          <w:sz w:val="24"/>
          <w:szCs w:val="24"/>
          <w:lang w:val="en-US"/>
        </w:rPr>
        <w:t>c</w:t>
      </w:r>
      <w:r w:rsidR="00903780" w:rsidRPr="00685E57">
        <w:rPr>
          <w:rFonts w:ascii="Times New Roman" w:hAnsi="Times New Roman" w:cs="Times New Roman"/>
          <w:sz w:val="24"/>
          <w:szCs w:val="24"/>
          <w:lang w:val="en-US"/>
        </w:rPr>
        <w:t>ake are rather scarce. Although</w:t>
      </w:r>
      <w:r w:rsidRPr="00685E57">
        <w:rPr>
          <w:rFonts w:ascii="Times New Roman" w:hAnsi="Times New Roman" w:cs="Times New Roman"/>
          <w:sz w:val="24"/>
          <w:szCs w:val="24"/>
          <w:lang w:val="en-US"/>
        </w:rPr>
        <w:t xml:space="preserve"> </w:t>
      </w:r>
      <w:proofErr w:type="spellStart"/>
      <w:r w:rsidRPr="00685E57">
        <w:rPr>
          <w:rFonts w:ascii="Times New Roman" w:hAnsi="Times New Roman" w:cs="Times New Roman"/>
          <w:sz w:val="24"/>
          <w:szCs w:val="24"/>
          <w:lang w:val="en-US"/>
        </w:rPr>
        <w:t>aronia</w:t>
      </w:r>
      <w:proofErr w:type="spellEnd"/>
      <w:r w:rsidRPr="00685E57">
        <w:rPr>
          <w:rFonts w:ascii="Times New Roman" w:hAnsi="Times New Roman" w:cs="Times New Roman"/>
          <w:sz w:val="24"/>
          <w:szCs w:val="24"/>
          <w:lang w:val="en-US"/>
        </w:rPr>
        <w:t xml:space="preserve"> </w:t>
      </w:r>
      <w:proofErr w:type="spellStart"/>
      <w:r w:rsidRPr="00685E57">
        <w:rPr>
          <w:rFonts w:ascii="Times New Roman" w:hAnsi="Times New Roman" w:cs="Times New Roman"/>
          <w:sz w:val="24"/>
          <w:szCs w:val="24"/>
          <w:lang w:val="en-US"/>
        </w:rPr>
        <w:t>pomace</w:t>
      </w:r>
      <w:proofErr w:type="spellEnd"/>
      <w:r w:rsidRPr="00685E57">
        <w:rPr>
          <w:rFonts w:ascii="Times New Roman" w:hAnsi="Times New Roman" w:cs="Times New Roman"/>
          <w:sz w:val="24"/>
          <w:szCs w:val="24"/>
          <w:lang w:val="en-US"/>
        </w:rPr>
        <w:t xml:space="preserve"> is by far the richest source </w:t>
      </w:r>
      <w:r w:rsidR="00E378BB" w:rsidRPr="00685E57">
        <w:rPr>
          <w:rFonts w:ascii="Times New Roman" w:hAnsi="Times New Roman" w:cs="Times New Roman"/>
          <w:sz w:val="24"/>
          <w:szCs w:val="24"/>
          <w:lang w:val="en-US"/>
        </w:rPr>
        <w:t xml:space="preserve">of total </w:t>
      </w:r>
      <w:proofErr w:type="spellStart"/>
      <w:r w:rsidR="00E378BB" w:rsidRPr="00685E57">
        <w:rPr>
          <w:rFonts w:ascii="Times New Roman" w:hAnsi="Times New Roman" w:cs="Times New Roman"/>
          <w:sz w:val="24"/>
          <w:szCs w:val="24"/>
          <w:lang w:val="en-US"/>
        </w:rPr>
        <w:t>phenolics</w:t>
      </w:r>
      <w:proofErr w:type="spellEnd"/>
      <w:r w:rsidR="00E378BB" w:rsidRPr="00685E57">
        <w:rPr>
          <w:rFonts w:ascii="Times New Roman" w:hAnsi="Times New Roman" w:cs="Times New Roman"/>
          <w:sz w:val="24"/>
          <w:szCs w:val="24"/>
          <w:lang w:val="en-US"/>
        </w:rPr>
        <w:t xml:space="preserve">, </w:t>
      </w:r>
      <w:proofErr w:type="spellStart"/>
      <w:r w:rsidR="00E378BB" w:rsidRPr="00685E57">
        <w:rPr>
          <w:rFonts w:ascii="Times New Roman" w:hAnsi="Times New Roman" w:cs="Times New Roman"/>
          <w:sz w:val="24"/>
          <w:szCs w:val="24"/>
          <w:lang w:val="en-US"/>
        </w:rPr>
        <w:t>aronia</w:t>
      </w:r>
      <w:proofErr w:type="spellEnd"/>
      <w:r w:rsidR="00E378BB" w:rsidRPr="00685E57">
        <w:rPr>
          <w:rFonts w:ascii="Times New Roman" w:hAnsi="Times New Roman" w:cs="Times New Roman"/>
          <w:sz w:val="24"/>
          <w:szCs w:val="24"/>
          <w:lang w:val="en-US"/>
        </w:rPr>
        <w:t xml:space="preserve"> </w:t>
      </w:r>
      <w:r w:rsidRPr="00685E57">
        <w:rPr>
          <w:rFonts w:ascii="Times New Roman" w:hAnsi="Times New Roman" w:cs="Times New Roman"/>
          <w:sz w:val="24"/>
          <w:szCs w:val="24"/>
          <w:lang w:val="en-US"/>
        </w:rPr>
        <w:t xml:space="preserve">cake </w:t>
      </w:r>
      <w:r w:rsidR="00CB2249" w:rsidRPr="00685E57">
        <w:rPr>
          <w:rFonts w:ascii="Times New Roman" w:hAnsi="Times New Roman" w:cs="Times New Roman"/>
          <w:sz w:val="24"/>
          <w:szCs w:val="24"/>
          <w:lang w:val="en-US"/>
        </w:rPr>
        <w:t>may serve as an alternative low-</w:t>
      </w:r>
      <w:r w:rsidRPr="00685E57">
        <w:rPr>
          <w:rFonts w:ascii="Times New Roman" w:hAnsi="Times New Roman" w:cs="Times New Roman"/>
          <w:sz w:val="24"/>
          <w:szCs w:val="24"/>
          <w:lang w:val="en-US"/>
        </w:rPr>
        <w:t>cost raw material for extraction of dietary antioxidants</w:t>
      </w:r>
      <w:r w:rsidR="00A268D5" w:rsidRPr="00685E57">
        <w:rPr>
          <w:rFonts w:ascii="Times New Roman" w:hAnsi="Times New Roman" w:cs="Times New Roman"/>
          <w:sz w:val="24"/>
          <w:szCs w:val="24"/>
          <w:lang w:val="en-US"/>
        </w:rPr>
        <w:t xml:space="preserve">. </w:t>
      </w:r>
      <w:r w:rsidR="002B404B" w:rsidRPr="00685E57">
        <w:rPr>
          <w:rFonts w:ascii="Times New Roman" w:hAnsi="Times New Roman" w:cs="Times New Roman"/>
          <w:sz w:val="24"/>
          <w:szCs w:val="24"/>
          <w:lang w:val="en-US"/>
        </w:rPr>
        <w:t>The major drawbacks of conventional extraction techniques in general are long time, excessive cost, use of large quantity of organic solvent, poor extraction selectivity and generation of toxic o</w:t>
      </w:r>
      <w:r w:rsidR="00375737" w:rsidRPr="00685E57">
        <w:rPr>
          <w:rFonts w:ascii="Times New Roman" w:hAnsi="Times New Roman" w:cs="Times New Roman"/>
          <w:sz w:val="24"/>
          <w:szCs w:val="24"/>
          <w:lang w:val="en-US"/>
        </w:rPr>
        <w:t>rganic waste</w:t>
      </w:r>
      <w:r w:rsidR="002B404B" w:rsidRPr="00685E57">
        <w:rPr>
          <w:rFonts w:ascii="Times New Roman" w:hAnsi="Times New Roman" w:cs="Times New Roman"/>
          <w:sz w:val="24"/>
          <w:szCs w:val="24"/>
          <w:lang w:val="en-US"/>
        </w:rPr>
        <w:t>.</w:t>
      </w:r>
      <w:r w:rsidR="00BF1D51" w:rsidRPr="00685E57">
        <w:rPr>
          <w:rFonts w:ascii="Times New Roman" w:hAnsi="Times New Roman" w:cs="Times New Roman"/>
          <w:sz w:val="24"/>
          <w:szCs w:val="24"/>
          <w:lang w:val="en-US"/>
        </w:rPr>
        <w:t xml:space="preserve"> These obstacles could be overcome by employing SWE.</w:t>
      </w:r>
      <w:r w:rsidR="002B404B" w:rsidRPr="00685E57">
        <w:rPr>
          <w:rFonts w:ascii="Times New Roman" w:hAnsi="Times New Roman" w:cs="Times New Roman"/>
          <w:sz w:val="24"/>
          <w:szCs w:val="24"/>
          <w:lang w:val="en-US"/>
        </w:rPr>
        <w:t xml:space="preserve"> </w:t>
      </w:r>
    </w:p>
    <w:p w:rsidR="00F5606F" w:rsidRPr="00685E57" w:rsidRDefault="003C5B0F" w:rsidP="00685E57">
      <w:pPr>
        <w:autoSpaceDE w:val="0"/>
        <w:autoSpaceDN w:val="0"/>
        <w:adjustRightInd w:val="0"/>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The second-order polynomial model</w:t>
      </w:r>
      <w:r w:rsidR="00C863CD" w:rsidRPr="00685E57">
        <w:rPr>
          <w:rFonts w:ascii="Times New Roman" w:hAnsi="Times New Roman" w:cs="Times New Roman"/>
          <w:sz w:val="24"/>
          <w:szCs w:val="24"/>
          <w:lang w:val="en-US"/>
        </w:rPr>
        <w:t xml:space="preserve"> has proven to be</w:t>
      </w:r>
      <w:r w:rsidR="00071595" w:rsidRPr="00685E57">
        <w:rPr>
          <w:rFonts w:ascii="Times New Roman" w:hAnsi="Times New Roman" w:cs="Times New Roman"/>
          <w:sz w:val="24"/>
          <w:szCs w:val="24"/>
          <w:lang w:val="en-US"/>
        </w:rPr>
        <w:t xml:space="preserve"> adequate</w:t>
      </w:r>
      <w:r w:rsidR="00C863CD" w:rsidRPr="00685E57">
        <w:rPr>
          <w:rFonts w:ascii="Times New Roman" w:hAnsi="Times New Roman" w:cs="Times New Roman"/>
          <w:sz w:val="24"/>
          <w:szCs w:val="24"/>
          <w:lang w:val="en-US"/>
        </w:rPr>
        <w:t xml:space="preserve"> for</w:t>
      </w:r>
      <w:r w:rsidR="00071595" w:rsidRPr="00685E57">
        <w:rPr>
          <w:rFonts w:ascii="Times New Roman" w:hAnsi="Times New Roman" w:cs="Times New Roman"/>
          <w:sz w:val="24"/>
          <w:szCs w:val="24"/>
          <w:lang w:val="en-US"/>
        </w:rPr>
        <w:t xml:space="preserve"> mathematical </w:t>
      </w:r>
      <w:r w:rsidR="009F405A" w:rsidRPr="00685E57">
        <w:rPr>
          <w:rFonts w:ascii="Times New Roman" w:hAnsi="Times New Roman" w:cs="Times New Roman"/>
          <w:sz w:val="24"/>
          <w:szCs w:val="24"/>
          <w:lang w:val="en-US"/>
        </w:rPr>
        <w:t>desc</w:t>
      </w:r>
      <w:r w:rsidR="00631009" w:rsidRPr="00685E57">
        <w:rPr>
          <w:rFonts w:ascii="Times New Roman" w:hAnsi="Times New Roman" w:cs="Times New Roman"/>
          <w:sz w:val="24"/>
          <w:szCs w:val="24"/>
          <w:lang w:val="en-US"/>
        </w:rPr>
        <w:t xml:space="preserve">ription of </w:t>
      </w:r>
      <w:r w:rsidR="009F405A" w:rsidRPr="00685E57">
        <w:rPr>
          <w:rFonts w:ascii="Times New Roman" w:hAnsi="Times New Roman" w:cs="Times New Roman"/>
          <w:sz w:val="24"/>
          <w:szCs w:val="24"/>
          <w:lang w:val="en-US"/>
        </w:rPr>
        <w:t>SWE</w:t>
      </w:r>
      <w:r w:rsidRPr="00685E57">
        <w:rPr>
          <w:rFonts w:ascii="Times New Roman" w:hAnsi="Times New Roman" w:cs="Times New Roman"/>
          <w:sz w:val="24"/>
          <w:szCs w:val="24"/>
          <w:lang w:val="en-US"/>
        </w:rPr>
        <w:t xml:space="preserve"> of </w:t>
      </w:r>
      <w:r w:rsidR="00C863CD" w:rsidRPr="00685E57">
        <w:rPr>
          <w:rFonts w:ascii="Times New Roman" w:hAnsi="Times New Roman" w:cs="Times New Roman"/>
          <w:sz w:val="24"/>
          <w:szCs w:val="24"/>
          <w:lang w:val="en-US"/>
        </w:rPr>
        <w:t>several</w:t>
      </w:r>
      <w:r w:rsidR="00071595" w:rsidRPr="00685E57">
        <w:rPr>
          <w:rFonts w:ascii="Times New Roman" w:hAnsi="Times New Roman" w:cs="Times New Roman"/>
          <w:sz w:val="24"/>
          <w:szCs w:val="24"/>
          <w:lang w:val="en-US"/>
        </w:rPr>
        <w:t xml:space="preserve"> groups of polyphenolic </w:t>
      </w:r>
      <w:r w:rsidRPr="00685E57">
        <w:rPr>
          <w:rFonts w:ascii="Times New Roman" w:hAnsi="Times New Roman" w:cs="Times New Roman"/>
          <w:sz w:val="24"/>
          <w:szCs w:val="24"/>
          <w:lang w:val="en-US"/>
        </w:rPr>
        <w:t>compounds. Therefore, optimizat</w:t>
      </w:r>
      <w:r w:rsidR="00071595" w:rsidRPr="00685E57">
        <w:rPr>
          <w:rFonts w:ascii="Times New Roman" w:hAnsi="Times New Roman" w:cs="Times New Roman"/>
          <w:sz w:val="24"/>
          <w:szCs w:val="24"/>
          <w:lang w:val="en-US"/>
        </w:rPr>
        <w:t xml:space="preserve">ion of extraction conditions in </w:t>
      </w:r>
      <w:r w:rsidRPr="00685E57">
        <w:rPr>
          <w:rFonts w:ascii="Times New Roman" w:hAnsi="Times New Roman" w:cs="Times New Roman"/>
          <w:sz w:val="24"/>
          <w:szCs w:val="24"/>
          <w:lang w:val="en-US"/>
        </w:rPr>
        <w:t xml:space="preserve">order to </w:t>
      </w:r>
      <w:r w:rsidR="000A4A7C" w:rsidRPr="00685E57">
        <w:rPr>
          <w:rFonts w:ascii="Times New Roman" w:hAnsi="Times New Roman" w:cs="Times New Roman"/>
          <w:sz w:val="24"/>
          <w:szCs w:val="24"/>
          <w:lang w:val="en-US"/>
        </w:rPr>
        <w:t xml:space="preserve">simultaneously </w:t>
      </w:r>
      <w:r w:rsidRPr="00685E57">
        <w:rPr>
          <w:rFonts w:ascii="Times New Roman" w:hAnsi="Times New Roman" w:cs="Times New Roman"/>
          <w:sz w:val="24"/>
          <w:szCs w:val="24"/>
          <w:lang w:val="en-US"/>
        </w:rPr>
        <w:t>provide maximum yie</w:t>
      </w:r>
      <w:r w:rsidR="00071595" w:rsidRPr="00685E57">
        <w:rPr>
          <w:rFonts w:ascii="Times New Roman" w:hAnsi="Times New Roman" w:cs="Times New Roman"/>
          <w:sz w:val="24"/>
          <w:szCs w:val="24"/>
          <w:lang w:val="en-US"/>
        </w:rPr>
        <w:t xml:space="preserve">lds for </w:t>
      </w:r>
      <w:r w:rsidR="00092438" w:rsidRPr="00685E57">
        <w:rPr>
          <w:rFonts w:ascii="Times New Roman" w:hAnsi="Times New Roman" w:cs="Times New Roman"/>
          <w:sz w:val="24"/>
          <w:szCs w:val="24"/>
          <w:lang w:val="en-US"/>
        </w:rPr>
        <w:t>TP, TF and MA and, minimum IC</w:t>
      </w:r>
      <w:r w:rsidR="00092438" w:rsidRPr="00685E57">
        <w:rPr>
          <w:rFonts w:ascii="Times New Roman" w:hAnsi="Times New Roman" w:cs="Times New Roman"/>
          <w:sz w:val="24"/>
          <w:szCs w:val="24"/>
          <w:vertAlign w:val="subscript"/>
          <w:lang w:val="en-US"/>
        </w:rPr>
        <w:t>50</w:t>
      </w:r>
      <w:r w:rsidR="00092438" w:rsidRPr="00685E57">
        <w:rPr>
          <w:rFonts w:ascii="Times New Roman" w:hAnsi="Times New Roman" w:cs="Times New Roman"/>
          <w:sz w:val="24"/>
          <w:szCs w:val="24"/>
          <w:lang w:val="en-US"/>
        </w:rPr>
        <w:t xml:space="preserve"> value </w:t>
      </w:r>
      <w:r w:rsidRPr="00685E57">
        <w:rPr>
          <w:rFonts w:ascii="Times New Roman" w:hAnsi="Times New Roman" w:cs="Times New Roman"/>
          <w:sz w:val="24"/>
          <w:szCs w:val="24"/>
          <w:lang w:val="en-US"/>
        </w:rPr>
        <w:t>was successf</w:t>
      </w:r>
      <w:r w:rsidR="00071595" w:rsidRPr="00685E57">
        <w:rPr>
          <w:rFonts w:ascii="Times New Roman" w:hAnsi="Times New Roman" w:cs="Times New Roman"/>
          <w:sz w:val="24"/>
          <w:szCs w:val="24"/>
          <w:lang w:val="en-US"/>
        </w:rPr>
        <w:t xml:space="preserve">ully performed using </w:t>
      </w:r>
      <w:r w:rsidR="00D97557" w:rsidRPr="00685E57">
        <w:rPr>
          <w:rFonts w:ascii="Times New Roman" w:hAnsi="Times New Roman" w:cs="Times New Roman"/>
          <w:sz w:val="24"/>
          <w:szCs w:val="24"/>
          <w:lang w:val="en-US"/>
        </w:rPr>
        <w:t>RSM coupled with BBD</w:t>
      </w:r>
      <w:r w:rsidRPr="00685E57">
        <w:rPr>
          <w:rFonts w:ascii="Times New Roman" w:hAnsi="Times New Roman" w:cs="Times New Roman"/>
          <w:sz w:val="24"/>
          <w:szCs w:val="24"/>
          <w:lang w:val="en-US"/>
        </w:rPr>
        <w:t xml:space="preserve">. </w:t>
      </w:r>
      <w:r w:rsidR="00D20BD9" w:rsidRPr="00685E57">
        <w:rPr>
          <w:rFonts w:ascii="Times New Roman" w:hAnsi="Times New Roman" w:cs="Times New Roman"/>
          <w:sz w:val="24"/>
          <w:szCs w:val="24"/>
          <w:lang w:val="en-US"/>
        </w:rPr>
        <w:t>Since s</w:t>
      </w:r>
      <w:r w:rsidRPr="00685E57">
        <w:rPr>
          <w:rFonts w:ascii="Times New Roman" w:hAnsi="Times New Roman" w:cs="Times New Roman"/>
          <w:sz w:val="24"/>
          <w:szCs w:val="24"/>
          <w:lang w:val="en-US"/>
        </w:rPr>
        <w:t>tatistica</w:t>
      </w:r>
      <w:r w:rsidR="00071595" w:rsidRPr="00685E57">
        <w:rPr>
          <w:rFonts w:ascii="Times New Roman" w:hAnsi="Times New Roman" w:cs="Times New Roman"/>
          <w:sz w:val="24"/>
          <w:szCs w:val="24"/>
          <w:lang w:val="en-US"/>
        </w:rPr>
        <w:t xml:space="preserve">l and graphical analysis showed </w:t>
      </w:r>
      <w:r w:rsidRPr="00685E57">
        <w:rPr>
          <w:rFonts w:ascii="Times New Roman" w:hAnsi="Times New Roman" w:cs="Times New Roman"/>
          <w:sz w:val="24"/>
          <w:szCs w:val="24"/>
          <w:lang w:val="en-US"/>
        </w:rPr>
        <w:t xml:space="preserve">that </w:t>
      </w:r>
      <w:r w:rsidR="00F028EB" w:rsidRPr="00685E57">
        <w:rPr>
          <w:rFonts w:ascii="Times New Roman" w:hAnsi="Times New Roman" w:cs="Times New Roman"/>
          <w:sz w:val="24"/>
          <w:szCs w:val="24"/>
          <w:lang w:val="en-US"/>
        </w:rPr>
        <w:t>HCl concentration</w:t>
      </w:r>
      <w:r w:rsidRPr="00685E57">
        <w:rPr>
          <w:rFonts w:ascii="Times New Roman" w:hAnsi="Times New Roman" w:cs="Times New Roman"/>
          <w:sz w:val="24"/>
          <w:szCs w:val="24"/>
          <w:lang w:val="en-US"/>
        </w:rPr>
        <w:t xml:space="preserve"> was the most infl</w:t>
      </w:r>
      <w:r w:rsidR="00071595" w:rsidRPr="00685E57">
        <w:rPr>
          <w:rFonts w:ascii="Times New Roman" w:hAnsi="Times New Roman" w:cs="Times New Roman"/>
          <w:sz w:val="24"/>
          <w:szCs w:val="24"/>
          <w:lang w:val="en-US"/>
        </w:rPr>
        <w:t xml:space="preserve">uential factor </w:t>
      </w:r>
      <w:r w:rsidR="003968FE" w:rsidRPr="00685E57">
        <w:rPr>
          <w:rFonts w:ascii="Times New Roman" w:hAnsi="Times New Roman" w:cs="Times New Roman"/>
          <w:sz w:val="24"/>
          <w:szCs w:val="24"/>
          <w:lang w:val="en-US"/>
        </w:rPr>
        <w:t>for</w:t>
      </w:r>
      <w:r w:rsidR="00D36201" w:rsidRPr="00685E57">
        <w:rPr>
          <w:rFonts w:ascii="Times New Roman" w:hAnsi="Times New Roman" w:cs="Times New Roman"/>
          <w:sz w:val="24"/>
          <w:szCs w:val="24"/>
          <w:lang w:val="en-US"/>
        </w:rPr>
        <w:t xml:space="preserve"> all four </w:t>
      </w:r>
      <w:r w:rsidR="00D20BD9" w:rsidRPr="00685E57">
        <w:rPr>
          <w:rFonts w:ascii="Times New Roman" w:hAnsi="Times New Roman" w:cs="Times New Roman"/>
          <w:sz w:val="24"/>
          <w:szCs w:val="24"/>
          <w:lang w:val="en-US"/>
        </w:rPr>
        <w:t>responses,</w:t>
      </w:r>
      <w:r w:rsidR="00EA02B0" w:rsidRPr="00685E57">
        <w:rPr>
          <w:rFonts w:ascii="Times New Roman" w:hAnsi="Times New Roman" w:cs="Times New Roman"/>
          <w:sz w:val="24"/>
          <w:szCs w:val="24"/>
          <w:lang w:val="en-US"/>
        </w:rPr>
        <w:t xml:space="preserve"> absence of acidifier</w:t>
      </w:r>
      <w:r w:rsidR="005D58E4" w:rsidRPr="00685E57">
        <w:rPr>
          <w:rFonts w:ascii="Times New Roman" w:hAnsi="Times New Roman" w:cs="Times New Roman"/>
          <w:sz w:val="24"/>
          <w:szCs w:val="24"/>
          <w:lang w:val="en-US"/>
        </w:rPr>
        <w:t xml:space="preserve"> </w:t>
      </w:r>
      <w:r w:rsidR="00EA02B0" w:rsidRPr="00685E57">
        <w:rPr>
          <w:rFonts w:ascii="Times New Roman" w:hAnsi="Times New Roman" w:cs="Times New Roman"/>
          <w:sz w:val="24"/>
          <w:szCs w:val="24"/>
          <w:lang w:val="en-US"/>
        </w:rPr>
        <w:t xml:space="preserve">was </w:t>
      </w:r>
      <w:r w:rsidR="00D20BD9" w:rsidRPr="00685E57">
        <w:rPr>
          <w:rFonts w:ascii="Times New Roman" w:hAnsi="Times New Roman" w:cs="Times New Roman"/>
          <w:sz w:val="24"/>
          <w:szCs w:val="24"/>
          <w:lang w:val="en-US"/>
        </w:rPr>
        <w:t xml:space="preserve">determined as </w:t>
      </w:r>
      <w:r w:rsidR="00EA02B0" w:rsidRPr="00685E57">
        <w:rPr>
          <w:rFonts w:ascii="Times New Roman" w:hAnsi="Times New Roman" w:cs="Times New Roman"/>
          <w:sz w:val="24"/>
          <w:szCs w:val="24"/>
          <w:lang w:val="en-US"/>
        </w:rPr>
        <w:t xml:space="preserve">optimal for extraction of </w:t>
      </w:r>
      <w:proofErr w:type="spellStart"/>
      <w:r w:rsidR="003968FE" w:rsidRPr="00685E57">
        <w:rPr>
          <w:rFonts w:ascii="Times New Roman" w:hAnsi="Times New Roman" w:cs="Times New Roman"/>
          <w:sz w:val="24"/>
          <w:szCs w:val="24"/>
          <w:lang w:val="en-US"/>
        </w:rPr>
        <w:t>polyphenolic</w:t>
      </w:r>
      <w:proofErr w:type="spellEnd"/>
      <w:r w:rsidR="003968FE" w:rsidRPr="00685E57">
        <w:rPr>
          <w:rFonts w:ascii="Times New Roman" w:hAnsi="Times New Roman" w:cs="Times New Roman"/>
          <w:sz w:val="24"/>
          <w:szCs w:val="24"/>
          <w:lang w:val="en-US"/>
        </w:rPr>
        <w:t xml:space="preserve"> </w:t>
      </w:r>
      <w:r w:rsidR="00EA02B0" w:rsidRPr="00685E57">
        <w:rPr>
          <w:rFonts w:ascii="Times New Roman" w:hAnsi="Times New Roman" w:cs="Times New Roman"/>
          <w:sz w:val="24"/>
          <w:szCs w:val="24"/>
          <w:lang w:val="en-US"/>
        </w:rPr>
        <w:t>compounds.</w:t>
      </w:r>
      <w:r w:rsidR="002A561C" w:rsidRPr="00685E57">
        <w:rPr>
          <w:rFonts w:ascii="Times New Roman" w:hAnsi="Times New Roman" w:cs="Times New Roman"/>
          <w:sz w:val="24"/>
          <w:szCs w:val="24"/>
        </w:rPr>
        <w:t xml:space="preserve"> </w:t>
      </w:r>
      <w:r w:rsidR="002A561C" w:rsidRPr="00685E57">
        <w:rPr>
          <w:rFonts w:ascii="Times New Roman" w:hAnsi="Times New Roman" w:cs="Times New Roman"/>
          <w:sz w:val="24"/>
          <w:szCs w:val="24"/>
          <w:lang w:val="en-US"/>
        </w:rPr>
        <w:t>The optimized SWE conditions, for maximum response of TP, TF and MA, and minimum response of IC</w:t>
      </w:r>
      <w:r w:rsidR="002A561C" w:rsidRPr="00685E57">
        <w:rPr>
          <w:rFonts w:ascii="Times New Roman" w:hAnsi="Times New Roman" w:cs="Times New Roman"/>
          <w:sz w:val="24"/>
          <w:szCs w:val="24"/>
          <w:vertAlign w:val="subscript"/>
          <w:lang w:val="en-US"/>
        </w:rPr>
        <w:t>50</w:t>
      </w:r>
      <w:r w:rsidR="002A561C" w:rsidRPr="00685E57">
        <w:rPr>
          <w:rFonts w:ascii="Times New Roman" w:hAnsi="Times New Roman" w:cs="Times New Roman"/>
          <w:sz w:val="24"/>
          <w:szCs w:val="24"/>
          <w:lang w:val="en-US"/>
        </w:rPr>
        <w:t>, were temperature of 120.4</w:t>
      </w:r>
      <w:r w:rsidR="001D68A7" w:rsidRPr="00685E57">
        <w:rPr>
          <w:rFonts w:ascii="Times New Roman" w:hAnsi="Times New Roman" w:cs="Times New Roman"/>
          <w:sz w:val="24"/>
          <w:szCs w:val="24"/>
          <w:lang w:val="en-US"/>
        </w:rPr>
        <w:t xml:space="preserve"> </w:t>
      </w:r>
      <w:r w:rsidR="002A561C" w:rsidRPr="00685E57">
        <w:rPr>
          <w:rFonts w:ascii="Times New Roman" w:hAnsi="Times New Roman" w:cs="Times New Roman"/>
          <w:sz w:val="24"/>
          <w:szCs w:val="24"/>
          <w:lang w:val="en-US"/>
        </w:rPr>
        <w:t>°C, extraction time of 15.2 min and absence of acidifier. The predicted values of TP, TF, MA and IC</w:t>
      </w:r>
      <w:r w:rsidR="002A561C" w:rsidRPr="00685E57">
        <w:rPr>
          <w:rFonts w:ascii="Times New Roman" w:hAnsi="Times New Roman" w:cs="Times New Roman"/>
          <w:sz w:val="24"/>
          <w:szCs w:val="24"/>
          <w:vertAlign w:val="subscript"/>
          <w:lang w:val="en-US"/>
        </w:rPr>
        <w:t>50</w:t>
      </w:r>
      <w:r w:rsidR="002A561C" w:rsidRPr="00685E57">
        <w:rPr>
          <w:rFonts w:ascii="Times New Roman" w:hAnsi="Times New Roman" w:cs="Times New Roman"/>
          <w:sz w:val="24"/>
          <w:szCs w:val="24"/>
          <w:lang w:val="en-US"/>
        </w:rPr>
        <w:t xml:space="preserve"> at these conditions were: 32.8863 mg GAE/g, 23.5164 mg CE/g, 0.5124 mg C3G/g and 0.0055 mg/mL, respectively.</w:t>
      </w:r>
    </w:p>
    <w:p w:rsidR="00DE210C" w:rsidRPr="00685E57" w:rsidRDefault="002A561C" w:rsidP="00685E57">
      <w:pPr>
        <w:autoSpaceDE w:val="0"/>
        <w:autoSpaceDN w:val="0"/>
        <w:adjustRightInd w:val="0"/>
        <w:spacing w:after="0"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Recognizing the obtained results it can </w:t>
      </w:r>
      <w:proofErr w:type="spellStart"/>
      <w:r w:rsidRPr="00685E57">
        <w:rPr>
          <w:rFonts w:ascii="Times New Roman" w:hAnsi="Times New Roman" w:cs="Times New Roman"/>
          <w:sz w:val="24"/>
          <w:szCs w:val="24"/>
          <w:lang w:val="en-US"/>
        </w:rPr>
        <w:t>be</w:t>
      </w:r>
      <w:r w:rsidR="00841245" w:rsidRPr="00685E57">
        <w:rPr>
          <w:rFonts w:ascii="Times New Roman" w:hAnsi="Times New Roman" w:cs="Times New Roman"/>
          <w:sz w:val="24"/>
          <w:szCs w:val="24"/>
          <w:lang w:val="en-US"/>
        </w:rPr>
        <w:t>ob</w:t>
      </w:r>
      <w:proofErr w:type="spellEnd"/>
      <w:r w:rsidRPr="00685E57">
        <w:rPr>
          <w:rFonts w:ascii="Times New Roman" w:hAnsi="Times New Roman" w:cs="Times New Roman"/>
          <w:sz w:val="24"/>
          <w:szCs w:val="24"/>
          <w:lang w:val="en-US"/>
        </w:rPr>
        <w:t xml:space="preserve"> concluded that </w:t>
      </w:r>
      <w:proofErr w:type="spellStart"/>
      <w:r w:rsidRPr="00685E57">
        <w:rPr>
          <w:rFonts w:ascii="Times New Roman" w:hAnsi="Times New Roman" w:cs="Times New Roman"/>
          <w:sz w:val="24"/>
          <w:szCs w:val="24"/>
          <w:lang w:val="en-US"/>
        </w:rPr>
        <w:t>aronia</w:t>
      </w:r>
      <w:proofErr w:type="spellEnd"/>
      <w:r w:rsidRPr="00685E57">
        <w:rPr>
          <w:rFonts w:ascii="Times New Roman" w:hAnsi="Times New Roman" w:cs="Times New Roman"/>
          <w:sz w:val="24"/>
          <w:szCs w:val="24"/>
          <w:lang w:val="en-US"/>
        </w:rPr>
        <w:t xml:space="preserve"> </w:t>
      </w:r>
      <w:r w:rsidR="00DE210C" w:rsidRPr="00685E57">
        <w:rPr>
          <w:rFonts w:ascii="Times New Roman" w:hAnsi="Times New Roman" w:cs="Times New Roman"/>
          <w:sz w:val="24"/>
          <w:szCs w:val="24"/>
          <w:lang w:val="en-US"/>
        </w:rPr>
        <w:t xml:space="preserve">fruit </w:t>
      </w:r>
      <w:r w:rsidRPr="00685E57">
        <w:rPr>
          <w:rFonts w:ascii="Times New Roman" w:hAnsi="Times New Roman" w:cs="Times New Roman"/>
          <w:sz w:val="24"/>
          <w:szCs w:val="24"/>
          <w:lang w:val="en-US"/>
        </w:rPr>
        <w:t xml:space="preserve">dust, discharged as </w:t>
      </w:r>
      <w:r w:rsidR="009C4D1C" w:rsidRPr="00685E57">
        <w:rPr>
          <w:rFonts w:ascii="Times New Roman" w:hAnsi="Times New Roman" w:cs="Times New Roman"/>
          <w:sz w:val="24"/>
          <w:szCs w:val="24"/>
          <w:lang w:val="en-US"/>
        </w:rPr>
        <w:t xml:space="preserve">    </w:t>
      </w:r>
      <w:r w:rsidRPr="00685E57">
        <w:rPr>
          <w:rFonts w:ascii="Times New Roman" w:hAnsi="Times New Roman" w:cs="Times New Roman"/>
          <w:sz w:val="24"/>
          <w:szCs w:val="24"/>
          <w:lang w:val="en-US"/>
        </w:rPr>
        <w:t>by-product</w:t>
      </w:r>
      <w:r w:rsidR="00DE210C" w:rsidRPr="00685E57">
        <w:rPr>
          <w:rFonts w:ascii="Times New Roman" w:hAnsi="Times New Roman" w:cs="Times New Roman"/>
          <w:sz w:val="24"/>
          <w:szCs w:val="24"/>
          <w:lang w:val="en-US"/>
        </w:rPr>
        <w:t xml:space="preserve"> from filter tea factory, can serve as</w:t>
      </w:r>
      <w:r w:rsidRPr="00685E57">
        <w:rPr>
          <w:rFonts w:ascii="Times New Roman" w:hAnsi="Times New Roman" w:cs="Times New Roman"/>
          <w:sz w:val="24"/>
          <w:szCs w:val="24"/>
          <w:lang w:val="en-US"/>
        </w:rPr>
        <w:t xml:space="preserve"> </w:t>
      </w:r>
      <w:r w:rsidR="00A65F93" w:rsidRPr="00685E57">
        <w:rPr>
          <w:rFonts w:ascii="Times New Roman" w:hAnsi="Times New Roman" w:cs="Times New Roman"/>
          <w:sz w:val="24"/>
          <w:szCs w:val="24"/>
          <w:lang w:val="en-US"/>
        </w:rPr>
        <w:t xml:space="preserve">a </w:t>
      </w:r>
      <w:r w:rsidRPr="00685E57">
        <w:rPr>
          <w:rFonts w:ascii="Times New Roman" w:hAnsi="Times New Roman" w:cs="Times New Roman"/>
          <w:sz w:val="24"/>
          <w:szCs w:val="24"/>
          <w:lang w:val="en-US"/>
        </w:rPr>
        <w:t>valuable source of polyphenols</w:t>
      </w:r>
      <w:r w:rsidR="00DE210C" w:rsidRPr="00685E57">
        <w:rPr>
          <w:rFonts w:ascii="Times New Roman" w:hAnsi="Times New Roman" w:cs="Times New Roman"/>
          <w:sz w:val="24"/>
          <w:szCs w:val="24"/>
          <w:lang w:val="en-US"/>
        </w:rPr>
        <w:t xml:space="preserve"> when SWE is applied</w:t>
      </w:r>
      <w:r w:rsidRPr="00685E57">
        <w:rPr>
          <w:rFonts w:ascii="Times New Roman" w:hAnsi="Times New Roman" w:cs="Times New Roman"/>
          <w:sz w:val="24"/>
          <w:szCs w:val="24"/>
          <w:lang w:val="en-US"/>
        </w:rPr>
        <w:t xml:space="preserve">. </w:t>
      </w:r>
      <w:r w:rsidR="00E90596" w:rsidRPr="00685E57">
        <w:rPr>
          <w:rFonts w:ascii="Times New Roman" w:hAnsi="Times New Roman" w:cs="Times New Roman"/>
          <w:sz w:val="24"/>
          <w:szCs w:val="24"/>
          <w:lang w:val="en-US"/>
        </w:rPr>
        <w:t>Although high-temperature shor</w:t>
      </w:r>
      <w:r w:rsidR="00DE3FA4" w:rsidRPr="00685E57">
        <w:rPr>
          <w:rFonts w:ascii="Times New Roman" w:hAnsi="Times New Roman" w:cs="Times New Roman"/>
          <w:sz w:val="24"/>
          <w:szCs w:val="24"/>
          <w:lang w:val="en-US"/>
        </w:rPr>
        <w:t>t-time processing is suitable</w:t>
      </w:r>
      <w:r w:rsidR="00E90596" w:rsidRPr="00685E57">
        <w:rPr>
          <w:rFonts w:ascii="Times New Roman" w:hAnsi="Times New Roman" w:cs="Times New Roman"/>
          <w:sz w:val="24"/>
          <w:szCs w:val="24"/>
          <w:lang w:val="en-US"/>
        </w:rPr>
        <w:t xml:space="preserve"> for maximizing the ret</w:t>
      </w:r>
      <w:r w:rsidR="004B24FC" w:rsidRPr="00685E57">
        <w:rPr>
          <w:rFonts w:ascii="Times New Roman" w:hAnsi="Times New Roman" w:cs="Times New Roman"/>
          <w:sz w:val="24"/>
          <w:szCs w:val="24"/>
          <w:lang w:val="en-US"/>
        </w:rPr>
        <w:t xml:space="preserve">ention of </w:t>
      </w:r>
      <w:proofErr w:type="spellStart"/>
      <w:r w:rsidR="004B24FC" w:rsidRPr="00685E57">
        <w:rPr>
          <w:rFonts w:ascii="Times New Roman" w:hAnsi="Times New Roman" w:cs="Times New Roman"/>
          <w:sz w:val="24"/>
          <w:szCs w:val="24"/>
          <w:lang w:val="en-US"/>
        </w:rPr>
        <w:t>anthocyanins</w:t>
      </w:r>
      <w:proofErr w:type="spellEnd"/>
      <w:r w:rsidR="004B24FC" w:rsidRPr="00685E57">
        <w:rPr>
          <w:rFonts w:ascii="Times New Roman" w:hAnsi="Times New Roman" w:cs="Times New Roman"/>
          <w:sz w:val="24"/>
          <w:szCs w:val="24"/>
          <w:lang w:val="en-US"/>
        </w:rPr>
        <w:t xml:space="preserve"> in plant matrices</w:t>
      </w:r>
      <w:r w:rsidR="00C40D5A" w:rsidRPr="00685E57">
        <w:rPr>
          <w:rFonts w:ascii="Times New Roman" w:hAnsi="Times New Roman" w:cs="Times New Roman"/>
          <w:sz w:val="24"/>
          <w:szCs w:val="24"/>
          <w:lang w:val="en-US"/>
        </w:rPr>
        <w:t xml:space="preserve">, SWE </w:t>
      </w:r>
      <w:r w:rsidRPr="00685E57">
        <w:rPr>
          <w:rFonts w:ascii="Times New Roman" w:hAnsi="Times New Roman" w:cs="Times New Roman"/>
          <w:sz w:val="24"/>
          <w:szCs w:val="24"/>
          <w:lang w:val="en-US"/>
        </w:rPr>
        <w:t>is not</w:t>
      </w:r>
      <w:r w:rsidR="00D33AE8" w:rsidRPr="00685E57">
        <w:rPr>
          <w:rFonts w:ascii="Times New Roman" w:hAnsi="Times New Roman" w:cs="Times New Roman"/>
          <w:sz w:val="24"/>
          <w:szCs w:val="24"/>
          <w:lang w:val="en-US"/>
        </w:rPr>
        <w:t xml:space="preserve"> the</w:t>
      </w:r>
      <w:r w:rsidRPr="00685E57">
        <w:rPr>
          <w:rFonts w:ascii="Times New Roman" w:hAnsi="Times New Roman" w:cs="Times New Roman"/>
          <w:sz w:val="24"/>
          <w:szCs w:val="24"/>
          <w:lang w:val="en-US"/>
        </w:rPr>
        <w:t xml:space="preserve"> optimal</w:t>
      </w:r>
      <w:r w:rsidR="00CE5EF5" w:rsidRPr="00685E57">
        <w:rPr>
          <w:rFonts w:ascii="Times New Roman" w:hAnsi="Times New Roman" w:cs="Times New Roman"/>
          <w:sz w:val="24"/>
          <w:szCs w:val="24"/>
          <w:lang w:val="en-US"/>
        </w:rPr>
        <w:t xml:space="preserve"> technology</w:t>
      </w:r>
      <w:r w:rsidRPr="00685E57">
        <w:rPr>
          <w:rFonts w:ascii="Times New Roman" w:hAnsi="Times New Roman" w:cs="Times New Roman"/>
          <w:sz w:val="24"/>
          <w:szCs w:val="24"/>
          <w:lang w:val="en-US"/>
        </w:rPr>
        <w:t xml:space="preserve"> for recovery of monomeric </w:t>
      </w:r>
      <w:proofErr w:type="spellStart"/>
      <w:r w:rsidRPr="00685E57">
        <w:rPr>
          <w:rFonts w:ascii="Times New Roman" w:hAnsi="Times New Roman" w:cs="Times New Roman"/>
          <w:sz w:val="24"/>
          <w:szCs w:val="24"/>
          <w:lang w:val="en-US"/>
        </w:rPr>
        <w:t>anthocyanins</w:t>
      </w:r>
      <w:proofErr w:type="spellEnd"/>
      <w:r w:rsidRPr="00685E57">
        <w:rPr>
          <w:rFonts w:ascii="Times New Roman" w:hAnsi="Times New Roman" w:cs="Times New Roman"/>
          <w:sz w:val="24"/>
          <w:szCs w:val="24"/>
          <w:lang w:val="en-US"/>
        </w:rPr>
        <w:t xml:space="preserve"> </w:t>
      </w:r>
      <w:r w:rsidR="00C959AC" w:rsidRPr="00685E57">
        <w:rPr>
          <w:rFonts w:ascii="Times New Roman" w:hAnsi="Times New Roman" w:cs="Times New Roman"/>
          <w:sz w:val="24"/>
          <w:szCs w:val="24"/>
          <w:lang w:val="en-US"/>
        </w:rPr>
        <w:t xml:space="preserve">from </w:t>
      </w:r>
      <w:proofErr w:type="spellStart"/>
      <w:r w:rsidR="00C959AC" w:rsidRPr="00685E57">
        <w:rPr>
          <w:rFonts w:ascii="Times New Roman" w:hAnsi="Times New Roman" w:cs="Times New Roman"/>
          <w:sz w:val="24"/>
          <w:szCs w:val="24"/>
          <w:lang w:val="en-US"/>
        </w:rPr>
        <w:t>aronia</w:t>
      </w:r>
      <w:proofErr w:type="spellEnd"/>
      <w:r w:rsidR="00C959AC" w:rsidRPr="00685E57">
        <w:rPr>
          <w:rFonts w:ascii="Times New Roman" w:hAnsi="Times New Roman" w:cs="Times New Roman"/>
          <w:sz w:val="24"/>
          <w:szCs w:val="24"/>
          <w:lang w:val="en-US"/>
        </w:rPr>
        <w:t xml:space="preserve"> fruit dust </w:t>
      </w:r>
      <w:r w:rsidRPr="00685E57">
        <w:rPr>
          <w:rFonts w:ascii="Times New Roman" w:hAnsi="Times New Roman" w:cs="Times New Roman"/>
          <w:sz w:val="24"/>
          <w:szCs w:val="24"/>
          <w:lang w:val="en-US"/>
        </w:rPr>
        <w:t>providing notably lower yields in comparison with UAE and maceration.</w:t>
      </w:r>
    </w:p>
    <w:p w:rsidR="00B56CDF" w:rsidRPr="00685E57" w:rsidRDefault="00B56CDF" w:rsidP="00685E57">
      <w:pPr>
        <w:spacing w:after="0" w:line="360" w:lineRule="auto"/>
        <w:jc w:val="both"/>
        <w:rPr>
          <w:rFonts w:ascii="Times New Roman" w:hAnsi="Times New Roman" w:cs="Times New Roman"/>
          <w:b/>
          <w:sz w:val="24"/>
          <w:szCs w:val="24"/>
          <w:lang w:val="en-US"/>
        </w:rPr>
      </w:pPr>
    </w:p>
    <w:p w:rsidR="007104CE" w:rsidRPr="00685E57" w:rsidRDefault="005B42EC" w:rsidP="00685E57">
      <w:pPr>
        <w:spacing w:after="0" w:line="360" w:lineRule="auto"/>
        <w:jc w:val="both"/>
        <w:rPr>
          <w:rFonts w:ascii="Times New Roman" w:hAnsi="Times New Roman" w:cs="Times New Roman"/>
          <w:b/>
          <w:sz w:val="24"/>
          <w:szCs w:val="24"/>
          <w:lang w:val="en-US"/>
        </w:rPr>
      </w:pPr>
      <w:r w:rsidRPr="00685E57">
        <w:rPr>
          <w:rFonts w:ascii="Times New Roman" w:hAnsi="Times New Roman" w:cs="Times New Roman"/>
          <w:b/>
          <w:sz w:val="24"/>
          <w:szCs w:val="24"/>
          <w:lang w:val="en-US"/>
        </w:rPr>
        <w:t>References</w:t>
      </w:r>
      <w:r w:rsidR="00B0490D" w:rsidRPr="00685E57">
        <w:rPr>
          <w:rFonts w:ascii="Times New Roman" w:hAnsi="Times New Roman" w:cs="Times New Roman"/>
          <w:b/>
          <w:sz w:val="24"/>
          <w:szCs w:val="24"/>
          <w:lang w:val="en-US"/>
        </w:rPr>
        <w:t xml:space="preserve"> </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S. E. </w:t>
      </w:r>
      <w:proofErr w:type="spellStart"/>
      <w:r w:rsidRPr="00685E57">
        <w:rPr>
          <w:rFonts w:ascii="Times New Roman" w:hAnsi="Times New Roman" w:cs="Times New Roman"/>
          <w:sz w:val="24"/>
          <w:szCs w:val="24"/>
          <w:lang w:val="en-US"/>
        </w:rPr>
        <w:t>Kulling</w:t>
      </w:r>
      <w:proofErr w:type="spellEnd"/>
      <w:r w:rsidRPr="00685E57">
        <w:rPr>
          <w:rFonts w:ascii="Times New Roman" w:hAnsi="Times New Roman" w:cs="Times New Roman"/>
          <w:sz w:val="24"/>
          <w:szCs w:val="24"/>
          <w:lang w:val="en-US"/>
        </w:rPr>
        <w:t xml:space="preserve">, H. M. </w:t>
      </w:r>
      <w:proofErr w:type="spellStart"/>
      <w:r w:rsidRPr="00685E57">
        <w:rPr>
          <w:rFonts w:ascii="Times New Roman" w:hAnsi="Times New Roman" w:cs="Times New Roman"/>
          <w:sz w:val="24"/>
          <w:szCs w:val="24"/>
          <w:lang w:val="en-US"/>
        </w:rPr>
        <w:t>Rawel</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Planta Med</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2008</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74</w:t>
      </w:r>
      <w:r w:rsidRPr="00685E57">
        <w:rPr>
          <w:rFonts w:ascii="Times New Roman" w:hAnsi="Times New Roman" w:cs="Times New Roman"/>
          <w:b/>
          <w:sz w:val="24"/>
          <w:szCs w:val="24"/>
          <w:lang w:val="en-US"/>
        </w:rPr>
        <w:t>,</w:t>
      </w:r>
      <w:r w:rsidRPr="00685E57">
        <w:rPr>
          <w:rFonts w:ascii="Times New Roman" w:hAnsi="Times New Roman" w:cs="Times New Roman"/>
          <w:sz w:val="24"/>
          <w:szCs w:val="24"/>
          <w:lang w:val="en-US"/>
        </w:rPr>
        <w:t xml:space="preserve"> 1625–1634.</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L. </w:t>
      </w:r>
      <w:proofErr w:type="spellStart"/>
      <w:r w:rsidRPr="00685E57">
        <w:rPr>
          <w:rFonts w:ascii="Times New Roman" w:hAnsi="Times New Roman" w:cs="Times New Roman"/>
          <w:sz w:val="24"/>
          <w:szCs w:val="24"/>
          <w:lang w:val="en-US"/>
        </w:rPr>
        <w:t>Jakobek</w:t>
      </w:r>
      <w:proofErr w:type="spellEnd"/>
      <w:r w:rsidRPr="00685E57">
        <w:rPr>
          <w:rFonts w:ascii="Times New Roman" w:hAnsi="Times New Roman" w:cs="Times New Roman"/>
          <w:sz w:val="24"/>
          <w:szCs w:val="24"/>
          <w:lang w:val="en-US"/>
        </w:rPr>
        <w:t xml:space="preserve">, M. </w:t>
      </w:r>
      <w:proofErr w:type="spellStart"/>
      <w:r w:rsidRPr="00685E57">
        <w:rPr>
          <w:rFonts w:ascii="Times New Roman" w:hAnsi="Times New Roman" w:cs="Times New Roman"/>
          <w:sz w:val="24"/>
          <w:szCs w:val="24"/>
          <w:lang w:val="en-US"/>
        </w:rPr>
        <w:t>Seruga</w:t>
      </w:r>
      <w:proofErr w:type="spellEnd"/>
      <w:r w:rsidRPr="00685E57">
        <w:rPr>
          <w:rFonts w:ascii="Times New Roman" w:hAnsi="Times New Roman" w:cs="Times New Roman"/>
          <w:sz w:val="24"/>
          <w:szCs w:val="24"/>
          <w:lang w:val="en-US"/>
        </w:rPr>
        <w:t xml:space="preserve">, M. </w:t>
      </w:r>
      <w:proofErr w:type="spellStart"/>
      <w:r w:rsidRPr="00685E57">
        <w:rPr>
          <w:rFonts w:ascii="Times New Roman" w:hAnsi="Times New Roman" w:cs="Times New Roman"/>
          <w:sz w:val="24"/>
          <w:szCs w:val="24"/>
          <w:lang w:val="en-US"/>
        </w:rPr>
        <w:t>Medvidovic-Kosanovic</w:t>
      </w:r>
      <w:proofErr w:type="spellEnd"/>
      <w:r w:rsidRPr="00685E57">
        <w:rPr>
          <w:rFonts w:ascii="Times New Roman" w:hAnsi="Times New Roman" w:cs="Times New Roman"/>
          <w:sz w:val="24"/>
          <w:szCs w:val="24"/>
          <w:lang w:val="en-US"/>
        </w:rPr>
        <w:t xml:space="preserve">, I. Novak, </w:t>
      </w:r>
      <w:proofErr w:type="spellStart"/>
      <w:r w:rsidRPr="00685E57">
        <w:rPr>
          <w:rFonts w:ascii="Times New Roman" w:hAnsi="Times New Roman" w:cs="Times New Roman"/>
          <w:i/>
          <w:sz w:val="24"/>
          <w:szCs w:val="24"/>
          <w:lang w:val="en-US"/>
        </w:rPr>
        <w:t>Dtsch</w:t>
      </w:r>
      <w:proofErr w:type="spellEnd"/>
      <w:r w:rsidRPr="00685E57">
        <w:rPr>
          <w:rFonts w:ascii="Times New Roman" w:hAnsi="Times New Roman" w:cs="Times New Roman"/>
          <w:i/>
          <w:sz w:val="24"/>
          <w:szCs w:val="24"/>
          <w:lang w:val="en-US"/>
        </w:rPr>
        <w:t xml:space="preserve">. </w:t>
      </w:r>
      <w:proofErr w:type="spellStart"/>
      <w:r w:rsidRPr="00685E57">
        <w:rPr>
          <w:rFonts w:ascii="Times New Roman" w:hAnsi="Times New Roman" w:cs="Times New Roman"/>
          <w:i/>
          <w:sz w:val="24"/>
          <w:szCs w:val="24"/>
          <w:lang w:val="en-US"/>
        </w:rPr>
        <w:t>Lebensmitt</w:t>
      </w:r>
      <w:proofErr w:type="spellEnd"/>
      <w:r w:rsidRPr="00685E57">
        <w:rPr>
          <w:rFonts w:ascii="Times New Roman" w:hAnsi="Times New Roman" w:cs="Times New Roman"/>
          <w:i/>
          <w:sz w:val="24"/>
          <w:szCs w:val="24"/>
          <w:lang w:val="en-US"/>
        </w:rPr>
        <w:t xml:space="preserve">. </w:t>
      </w:r>
      <w:proofErr w:type="spellStart"/>
      <w:r w:rsidRPr="00685E57">
        <w:rPr>
          <w:rFonts w:ascii="Times New Roman" w:hAnsi="Times New Roman" w:cs="Times New Roman"/>
          <w:i/>
          <w:sz w:val="24"/>
          <w:szCs w:val="24"/>
          <w:lang w:val="en-US"/>
        </w:rPr>
        <w:t>Rundsch</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2007</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103</w:t>
      </w:r>
      <w:r w:rsidRPr="00685E57">
        <w:rPr>
          <w:rFonts w:ascii="Times New Roman" w:hAnsi="Times New Roman" w:cs="Times New Roman"/>
          <w:sz w:val="24"/>
          <w:szCs w:val="24"/>
          <w:lang w:val="en-US"/>
        </w:rPr>
        <w:t>, 58–64.</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J. </w:t>
      </w:r>
      <w:proofErr w:type="spellStart"/>
      <w:r w:rsidRPr="00685E57">
        <w:rPr>
          <w:rFonts w:ascii="Times New Roman" w:hAnsi="Times New Roman" w:cs="Times New Roman"/>
          <w:sz w:val="24"/>
          <w:szCs w:val="24"/>
          <w:lang w:val="en-US"/>
        </w:rPr>
        <w:t>Oszmiański</w:t>
      </w:r>
      <w:proofErr w:type="spellEnd"/>
      <w:r w:rsidRPr="00685E57">
        <w:rPr>
          <w:rFonts w:ascii="Times New Roman" w:hAnsi="Times New Roman" w:cs="Times New Roman"/>
          <w:sz w:val="24"/>
          <w:szCs w:val="24"/>
          <w:lang w:val="en-US"/>
        </w:rPr>
        <w:t xml:space="preserve">, A. </w:t>
      </w:r>
      <w:proofErr w:type="spellStart"/>
      <w:r w:rsidRPr="00685E57">
        <w:rPr>
          <w:rFonts w:ascii="Times New Roman" w:hAnsi="Times New Roman" w:cs="Times New Roman"/>
          <w:sz w:val="24"/>
          <w:szCs w:val="24"/>
          <w:lang w:val="en-US"/>
        </w:rPr>
        <w:t>Wojdylo</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Eur. Food Res. Technol.</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2005</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221</w:t>
      </w:r>
      <w:r w:rsidRPr="00685E57">
        <w:rPr>
          <w:rFonts w:ascii="Times New Roman" w:hAnsi="Times New Roman" w:cs="Times New Roman"/>
          <w:sz w:val="24"/>
          <w:szCs w:val="24"/>
          <w:lang w:val="en-US"/>
        </w:rPr>
        <w:t>, 809–813.</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M. P. </w:t>
      </w:r>
      <w:proofErr w:type="spellStart"/>
      <w:r w:rsidRPr="00685E57">
        <w:rPr>
          <w:rFonts w:ascii="Times New Roman" w:hAnsi="Times New Roman" w:cs="Times New Roman"/>
          <w:sz w:val="24"/>
          <w:szCs w:val="24"/>
          <w:lang w:val="en-US"/>
        </w:rPr>
        <w:t>Kähkönen</w:t>
      </w:r>
      <w:proofErr w:type="spellEnd"/>
      <w:r w:rsidRPr="00685E57">
        <w:rPr>
          <w:rFonts w:ascii="Times New Roman" w:hAnsi="Times New Roman" w:cs="Times New Roman"/>
          <w:sz w:val="24"/>
          <w:szCs w:val="24"/>
          <w:lang w:val="en-US"/>
        </w:rPr>
        <w:t xml:space="preserve">, A. I. </w:t>
      </w:r>
      <w:proofErr w:type="spellStart"/>
      <w:r w:rsidRPr="00685E57">
        <w:rPr>
          <w:rFonts w:ascii="Times New Roman" w:hAnsi="Times New Roman" w:cs="Times New Roman"/>
          <w:sz w:val="24"/>
          <w:szCs w:val="24"/>
          <w:lang w:val="en-US"/>
        </w:rPr>
        <w:t>Hopia</w:t>
      </w:r>
      <w:proofErr w:type="spellEnd"/>
      <w:r w:rsidRPr="00685E57">
        <w:rPr>
          <w:rFonts w:ascii="Times New Roman" w:hAnsi="Times New Roman" w:cs="Times New Roman"/>
          <w:sz w:val="24"/>
          <w:szCs w:val="24"/>
          <w:lang w:val="en-US"/>
        </w:rPr>
        <w:t xml:space="preserve">, H. J. </w:t>
      </w:r>
      <w:proofErr w:type="spellStart"/>
      <w:r w:rsidRPr="00685E57">
        <w:rPr>
          <w:rFonts w:ascii="Times New Roman" w:hAnsi="Times New Roman" w:cs="Times New Roman"/>
          <w:sz w:val="24"/>
          <w:szCs w:val="24"/>
          <w:lang w:val="en-US"/>
        </w:rPr>
        <w:t>Vuorela</w:t>
      </w:r>
      <w:proofErr w:type="spellEnd"/>
      <w:r w:rsidRPr="00685E57">
        <w:rPr>
          <w:rFonts w:ascii="Times New Roman" w:hAnsi="Times New Roman" w:cs="Times New Roman"/>
          <w:sz w:val="24"/>
          <w:szCs w:val="24"/>
          <w:lang w:val="en-US"/>
        </w:rPr>
        <w:t xml:space="preserve">, J. P. </w:t>
      </w:r>
      <w:proofErr w:type="spellStart"/>
      <w:r w:rsidRPr="00685E57">
        <w:rPr>
          <w:rFonts w:ascii="Times New Roman" w:hAnsi="Times New Roman" w:cs="Times New Roman"/>
          <w:sz w:val="24"/>
          <w:szCs w:val="24"/>
          <w:lang w:val="en-US"/>
        </w:rPr>
        <w:t>Rauha</w:t>
      </w:r>
      <w:proofErr w:type="spellEnd"/>
      <w:r w:rsidRPr="00685E57">
        <w:rPr>
          <w:rFonts w:ascii="Times New Roman" w:hAnsi="Times New Roman" w:cs="Times New Roman"/>
          <w:sz w:val="24"/>
          <w:szCs w:val="24"/>
          <w:lang w:val="en-US"/>
        </w:rPr>
        <w:t xml:space="preserve">, K. </w:t>
      </w:r>
      <w:proofErr w:type="spellStart"/>
      <w:r w:rsidRPr="00685E57">
        <w:rPr>
          <w:rFonts w:ascii="Times New Roman" w:hAnsi="Times New Roman" w:cs="Times New Roman"/>
          <w:sz w:val="24"/>
          <w:szCs w:val="24"/>
          <w:lang w:val="en-US"/>
        </w:rPr>
        <w:t>Pihlaja</w:t>
      </w:r>
      <w:proofErr w:type="spellEnd"/>
      <w:r w:rsidRPr="00685E57">
        <w:rPr>
          <w:rFonts w:ascii="Times New Roman" w:hAnsi="Times New Roman" w:cs="Times New Roman"/>
          <w:sz w:val="24"/>
          <w:szCs w:val="24"/>
          <w:lang w:val="en-US"/>
        </w:rPr>
        <w:t xml:space="preserve">, T. S. </w:t>
      </w:r>
      <w:proofErr w:type="spellStart"/>
      <w:r w:rsidRPr="00685E57">
        <w:rPr>
          <w:rFonts w:ascii="Times New Roman" w:hAnsi="Times New Roman" w:cs="Times New Roman"/>
          <w:sz w:val="24"/>
          <w:szCs w:val="24"/>
          <w:lang w:val="en-US"/>
        </w:rPr>
        <w:t>Kujala</w:t>
      </w:r>
      <w:proofErr w:type="spellEnd"/>
      <w:r w:rsidRPr="00685E57">
        <w:rPr>
          <w:rFonts w:ascii="Times New Roman" w:hAnsi="Times New Roman" w:cs="Times New Roman"/>
          <w:sz w:val="24"/>
          <w:szCs w:val="24"/>
          <w:lang w:val="en-US"/>
        </w:rPr>
        <w:t xml:space="preserve">, M. </w:t>
      </w:r>
      <w:proofErr w:type="spellStart"/>
      <w:r w:rsidRPr="00685E57">
        <w:rPr>
          <w:rFonts w:ascii="Times New Roman" w:hAnsi="Times New Roman" w:cs="Times New Roman"/>
          <w:sz w:val="24"/>
          <w:szCs w:val="24"/>
          <w:lang w:val="en-US"/>
        </w:rPr>
        <w:t>Heinonen</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 xml:space="preserve">J. Agric. Food Chem. </w:t>
      </w:r>
      <w:r w:rsidRPr="00685E57">
        <w:rPr>
          <w:rFonts w:ascii="Times New Roman" w:hAnsi="Times New Roman" w:cs="Times New Roman"/>
          <w:b/>
          <w:sz w:val="24"/>
          <w:szCs w:val="24"/>
          <w:lang w:val="en-US"/>
        </w:rPr>
        <w:t>1999</w:t>
      </w:r>
      <w:r w:rsidRPr="00685E57">
        <w:rPr>
          <w:rFonts w:ascii="Times New Roman" w:hAnsi="Times New Roman" w:cs="Times New Roman"/>
          <w:i/>
          <w:sz w:val="24"/>
          <w:szCs w:val="24"/>
          <w:lang w:val="en-US"/>
        </w:rPr>
        <w:t>,</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47</w:t>
      </w:r>
      <w:r w:rsidRPr="00685E57">
        <w:rPr>
          <w:rFonts w:ascii="Times New Roman" w:hAnsi="Times New Roman" w:cs="Times New Roman"/>
          <w:sz w:val="24"/>
          <w:szCs w:val="24"/>
          <w:lang w:val="en-US"/>
        </w:rPr>
        <w:t>, 3954–3962.</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P. N. </w:t>
      </w:r>
      <w:proofErr w:type="spellStart"/>
      <w:r w:rsidRPr="00685E57">
        <w:rPr>
          <w:rFonts w:ascii="Times New Roman" w:hAnsi="Times New Roman" w:cs="Times New Roman"/>
          <w:sz w:val="24"/>
          <w:szCs w:val="24"/>
          <w:lang w:val="en-US"/>
        </w:rPr>
        <w:t>Denev</w:t>
      </w:r>
      <w:proofErr w:type="spellEnd"/>
      <w:r w:rsidRPr="00685E57">
        <w:rPr>
          <w:rFonts w:ascii="Times New Roman" w:hAnsi="Times New Roman" w:cs="Times New Roman"/>
          <w:sz w:val="24"/>
          <w:szCs w:val="24"/>
          <w:lang w:val="en-US"/>
        </w:rPr>
        <w:t xml:space="preserve">, C. G. </w:t>
      </w:r>
      <w:proofErr w:type="spellStart"/>
      <w:r w:rsidRPr="00685E57">
        <w:rPr>
          <w:rFonts w:ascii="Times New Roman" w:hAnsi="Times New Roman" w:cs="Times New Roman"/>
          <w:sz w:val="24"/>
          <w:szCs w:val="24"/>
          <w:lang w:val="en-US"/>
        </w:rPr>
        <w:t>Kratchanov</w:t>
      </w:r>
      <w:proofErr w:type="spellEnd"/>
      <w:r w:rsidRPr="00685E57">
        <w:rPr>
          <w:rFonts w:ascii="Times New Roman" w:hAnsi="Times New Roman" w:cs="Times New Roman"/>
          <w:sz w:val="24"/>
          <w:szCs w:val="24"/>
          <w:lang w:val="en-US"/>
        </w:rPr>
        <w:t xml:space="preserve">, M. </w:t>
      </w:r>
      <w:proofErr w:type="spellStart"/>
      <w:r w:rsidRPr="00685E57">
        <w:rPr>
          <w:rFonts w:ascii="Times New Roman" w:hAnsi="Times New Roman" w:cs="Times New Roman"/>
          <w:sz w:val="24"/>
          <w:szCs w:val="24"/>
          <w:lang w:val="en-US"/>
        </w:rPr>
        <w:t>Ciz</w:t>
      </w:r>
      <w:proofErr w:type="spellEnd"/>
      <w:r w:rsidRPr="00685E57">
        <w:rPr>
          <w:rFonts w:ascii="Times New Roman" w:hAnsi="Times New Roman" w:cs="Times New Roman"/>
          <w:sz w:val="24"/>
          <w:szCs w:val="24"/>
          <w:lang w:val="en-US"/>
        </w:rPr>
        <w:t xml:space="preserve">, A. </w:t>
      </w:r>
      <w:proofErr w:type="spellStart"/>
      <w:r w:rsidRPr="00685E57">
        <w:rPr>
          <w:rFonts w:ascii="Times New Roman" w:hAnsi="Times New Roman" w:cs="Times New Roman"/>
          <w:sz w:val="24"/>
          <w:szCs w:val="24"/>
          <w:lang w:val="en-US"/>
        </w:rPr>
        <w:t>Lojek</w:t>
      </w:r>
      <w:proofErr w:type="spellEnd"/>
      <w:r w:rsidRPr="00685E57">
        <w:rPr>
          <w:rFonts w:ascii="Times New Roman" w:hAnsi="Times New Roman" w:cs="Times New Roman"/>
          <w:sz w:val="24"/>
          <w:szCs w:val="24"/>
          <w:lang w:val="en-US"/>
        </w:rPr>
        <w:t xml:space="preserve">, M. G. </w:t>
      </w:r>
      <w:proofErr w:type="spellStart"/>
      <w:r w:rsidRPr="00685E57">
        <w:rPr>
          <w:rFonts w:ascii="Times New Roman" w:hAnsi="Times New Roman" w:cs="Times New Roman"/>
          <w:sz w:val="24"/>
          <w:szCs w:val="24"/>
          <w:lang w:val="en-US"/>
        </w:rPr>
        <w:t>Kratchanova</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rPr>
        <w:t>Compr. Rev. Food Sci. Food Saf</w:t>
      </w:r>
      <w:r w:rsidRPr="00685E57">
        <w:rPr>
          <w:rFonts w:ascii="Times New Roman" w:hAnsi="Times New Roman" w:cs="Times New Roman"/>
          <w:sz w:val="24"/>
          <w:szCs w:val="24"/>
        </w:rPr>
        <w:t>.</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2012</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11</w:t>
      </w:r>
      <w:r w:rsidRPr="00685E57">
        <w:rPr>
          <w:rFonts w:ascii="Times New Roman" w:hAnsi="Times New Roman" w:cs="Times New Roman"/>
          <w:sz w:val="24"/>
          <w:szCs w:val="24"/>
          <w:lang w:val="en-US"/>
        </w:rPr>
        <w:t>, 471–489.</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lastRenderedPageBreak/>
        <w:t xml:space="preserve">A. </w:t>
      </w:r>
      <w:proofErr w:type="spellStart"/>
      <w:r w:rsidRPr="00685E57">
        <w:rPr>
          <w:rFonts w:ascii="Times New Roman" w:hAnsi="Times New Roman" w:cs="Times New Roman"/>
          <w:sz w:val="24"/>
          <w:szCs w:val="24"/>
          <w:lang w:val="en-US"/>
        </w:rPr>
        <w:t>Kokotkiewicz</w:t>
      </w:r>
      <w:proofErr w:type="spellEnd"/>
      <w:r w:rsidRPr="00685E57">
        <w:rPr>
          <w:rFonts w:ascii="Times New Roman" w:hAnsi="Times New Roman" w:cs="Times New Roman"/>
          <w:sz w:val="24"/>
          <w:szCs w:val="24"/>
          <w:lang w:val="en-US"/>
        </w:rPr>
        <w:t xml:space="preserve">, Z. </w:t>
      </w:r>
      <w:proofErr w:type="spellStart"/>
      <w:r w:rsidRPr="00685E57">
        <w:rPr>
          <w:rFonts w:ascii="Times New Roman" w:hAnsi="Times New Roman" w:cs="Times New Roman"/>
          <w:sz w:val="24"/>
          <w:szCs w:val="24"/>
          <w:lang w:val="en-US"/>
        </w:rPr>
        <w:t>Jaremicz</w:t>
      </w:r>
      <w:proofErr w:type="spellEnd"/>
      <w:r w:rsidRPr="00685E57">
        <w:rPr>
          <w:rFonts w:ascii="Times New Roman" w:hAnsi="Times New Roman" w:cs="Times New Roman"/>
          <w:sz w:val="24"/>
          <w:szCs w:val="24"/>
          <w:lang w:val="en-US"/>
        </w:rPr>
        <w:t xml:space="preserve">, M. </w:t>
      </w:r>
      <w:proofErr w:type="spellStart"/>
      <w:r w:rsidRPr="00685E57">
        <w:rPr>
          <w:rFonts w:ascii="Times New Roman" w:hAnsi="Times New Roman" w:cs="Times New Roman"/>
          <w:sz w:val="24"/>
          <w:szCs w:val="24"/>
          <w:lang w:val="en-US"/>
        </w:rPr>
        <w:t>Luczkiewicz</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J. Med. Food</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2010</w:t>
      </w:r>
      <w:r w:rsidRPr="00685E57">
        <w:rPr>
          <w:rFonts w:ascii="Times New Roman" w:hAnsi="Times New Roman" w:cs="Times New Roman"/>
          <w:sz w:val="24"/>
          <w:szCs w:val="24"/>
          <w:lang w:val="en-US"/>
        </w:rPr>
        <w:t>, 13, 255–269.</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X. L. Wu, L. W. </w:t>
      </w:r>
      <w:proofErr w:type="spellStart"/>
      <w:r w:rsidRPr="00685E57">
        <w:rPr>
          <w:rFonts w:ascii="Times New Roman" w:hAnsi="Times New Roman" w:cs="Times New Roman"/>
          <w:sz w:val="24"/>
          <w:szCs w:val="24"/>
          <w:lang w:val="en-US"/>
        </w:rPr>
        <w:t>Gu</w:t>
      </w:r>
      <w:proofErr w:type="spellEnd"/>
      <w:r w:rsidRPr="00685E57">
        <w:rPr>
          <w:rFonts w:ascii="Times New Roman" w:hAnsi="Times New Roman" w:cs="Times New Roman"/>
          <w:sz w:val="24"/>
          <w:szCs w:val="24"/>
          <w:lang w:val="en-US"/>
        </w:rPr>
        <w:t xml:space="preserve">, R. L. Prior, S. McKay, </w:t>
      </w:r>
      <w:r w:rsidRPr="00685E57">
        <w:rPr>
          <w:rFonts w:ascii="Times New Roman" w:hAnsi="Times New Roman" w:cs="Times New Roman"/>
          <w:i/>
          <w:sz w:val="24"/>
          <w:szCs w:val="24"/>
          <w:lang w:val="en-US"/>
        </w:rPr>
        <w:t>J. Agric. Food Chem.</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2004</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52</w:t>
      </w:r>
      <w:r w:rsidRPr="00685E57">
        <w:rPr>
          <w:rFonts w:ascii="Times New Roman" w:hAnsi="Times New Roman" w:cs="Times New Roman"/>
          <w:sz w:val="24"/>
          <w:szCs w:val="24"/>
          <w:lang w:val="en-US"/>
        </w:rPr>
        <w:t>: 7846–56</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A. </w:t>
      </w:r>
      <w:proofErr w:type="spellStart"/>
      <w:r w:rsidRPr="00685E57">
        <w:rPr>
          <w:rFonts w:ascii="Times New Roman" w:hAnsi="Times New Roman" w:cs="Times New Roman"/>
          <w:sz w:val="24"/>
          <w:szCs w:val="24"/>
          <w:lang w:val="en-US"/>
        </w:rPr>
        <w:t>Nawirska</w:t>
      </w:r>
      <w:proofErr w:type="spellEnd"/>
      <w:r w:rsidRPr="00685E57">
        <w:rPr>
          <w:rFonts w:ascii="Times New Roman" w:hAnsi="Times New Roman" w:cs="Times New Roman"/>
          <w:sz w:val="24"/>
          <w:szCs w:val="24"/>
          <w:lang w:val="en-US"/>
        </w:rPr>
        <w:t xml:space="preserve">, M. </w:t>
      </w:r>
      <w:proofErr w:type="spellStart"/>
      <w:r w:rsidRPr="00685E57">
        <w:rPr>
          <w:rFonts w:ascii="Times New Roman" w:hAnsi="Times New Roman" w:cs="Times New Roman"/>
          <w:sz w:val="24"/>
          <w:szCs w:val="24"/>
          <w:lang w:val="en-US"/>
        </w:rPr>
        <w:t>Kwasniewska</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 xml:space="preserve">Food Chem. </w:t>
      </w:r>
      <w:r w:rsidRPr="00685E57">
        <w:rPr>
          <w:rFonts w:ascii="Times New Roman" w:hAnsi="Times New Roman" w:cs="Times New Roman"/>
          <w:b/>
          <w:i/>
          <w:sz w:val="24"/>
          <w:szCs w:val="24"/>
          <w:lang w:val="en-US"/>
        </w:rPr>
        <w:t>2005</w:t>
      </w:r>
      <w:r w:rsidRPr="00685E57">
        <w:rPr>
          <w:rFonts w:ascii="Times New Roman" w:hAnsi="Times New Roman" w:cs="Times New Roman"/>
          <w:i/>
          <w:sz w:val="24"/>
          <w:szCs w:val="24"/>
          <w:lang w:val="en-US"/>
        </w:rPr>
        <w:t>, 91</w:t>
      </w:r>
      <w:r w:rsidRPr="00685E57">
        <w:rPr>
          <w:rFonts w:ascii="Times New Roman" w:hAnsi="Times New Roman" w:cs="Times New Roman"/>
          <w:b/>
          <w:sz w:val="24"/>
          <w:szCs w:val="24"/>
          <w:lang w:val="en-US"/>
        </w:rPr>
        <w:t>,</w:t>
      </w:r>
      <w:r w:rsidRPr="00685E57">
        <w:rPr>
          <w:rFonts w:ascii="Times New Roman" w:hAnsi="Times New Roman" w:cs="Times New Roman"/>
          <w:sz w:val="24"/>
          <w:szCs w:val="24"/>
          <w:lang w:val="en-US"/>
        </w:rPr>
        <w:t xml:space="preserve"> 221-5   </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S. </w:t>
      </w:r>
      <w:proofErr w:type="spellStart"/>
      <w:r w:rsidRPr="00685E57">
        <w:rPr>
          <w:rFonts w:ascii="Times New Roman" w:hAnsi="Times New Roman" w:cs="Times New Roman"/>
          <w:sz w:val="24"/>
          <w:szCs w:val="24"/>
          <w:lang w:val="en-US"/>
        </w:rPr>
        <w:t>Vidovic</w:t>
      </w:r>
      <w:proofErr w:type="spellEnd"/>
      <w:r w:rsidRPr="00685E57">
        <w:rPr>
          <w:rFonts w:ascii="Times New Roman" w:hAnsi="Times New Roman" w:cs="Times New Roman"/>
          <w:sz w:val="24"/>
          <w:szCs w:val="24"/>
          <w:lang w:val="en-US"/>
        </w:rPr>
        <w:t xml:space="preserve">, D. </w:t>
      </w:r>
      <w:proofErr w:type="spellStart"/>
      <w:r w:rsidRPr="00685E57">
        <w:rPr>
          <w:rFonts w:ascii="Times New Roman" w:hAnsi="Times New Roman" w:cs="Times New Roman"/>
          <w:sz w:val="24"/>
          <w:szCs w:val="24"/>
          <w:lang w:val="en-US"/>
        </w:rPr>
        <w:t>Cvetkovic</w:t>
      </w:r>
      <w:proofErr w:type="spellEnd"/>
      <w:r w:rsidRPr="00685E57">
        <w:rPr>
          <w:rFonts w:ascii="Times New Roman" w:hAnsi="Times New Roman" w:cs="Times New Roman"/>
          <w:sz w:val="24"/>
          <w:szCs w:val="24"/>
          <w:lang w:val="en-US"/>
        </w:rPr>
        <w:t xml:space="preserve">, M. </w:t>
      </w:r>
      <w:proofErr w:type="spellStart"/>
      <w:r w:rsidRPr="00685E57">
        <w:rPr>
          <w:rFonts w:ascii="Times New Roman" w:hAnsi="Times New Roman" w:cs="Times New Roman"/>
          <w:sz w:val="24"/>
          <w:szCs w:val="24"/>
          <w:lang w:val="en-US"/>
        </w:rPr>
        <w:t>Ramic</w:t>
      </w:r>
      <w:proofErr w:type="spellEnd"/>
      <w:r w:rsidRPr="00685E57">
        <w:rPr>
          <w:rFonts w:ascii="Times New Roman" w:hAnsi="Times New Roman" w:cs="Times New Roman"/>
          <w:sz w:val="24"/>
          <w:szCs w:val="24"/>
          <w:lang w:val="en-US"/>
        </w:rPr>
        <w:t xml:space="preserve">, M. </w:t>
      </w:r>
      <w:proofErr w:type="spellStart"/>
      <w:r w:rsidRPr="00685E57">
        <w:rPr>
          <w:rFonts w:ascii="Times New Roman" w:hAnsi="Times New Roman" w:cs="Times New Roman"/>
          <w:sz w:val="24"/>
          <w:szCs w:val="24"/>
          <w:lang w:val="en-US"/>
        </w:rPr>
        <w:t>Dunjic</w:t>
      </w:r>
      <w:proofErr w:type="spellEnd"/>
      <w:r w:rsidRPr="00685E57">
        <w:rPr>
          <w:rFonts w:ascii="Times New Roman" w:hAnsi="Times New Roman" w:cs="Times New Roman"/>
          <w:sz w:val="24"/>
          <w:szCs w:val="24"/>
          <w:lang w:val="en-US"/>
        </w:rPr>
        <w:t xml:space="preserve">, R. </w:t>
      </w:r>
      <w:proofErr w:type="spellStart"/>
      <w:r w:rsidRPr="00685E57">
        <w:rPr>
          <w:rFonts w:ascii="Times New Roman" w:hAnsi="Times New Roman" w:cs="Times New Roman"/>
          <w:sz w:val="24"/>
          <w:szCs w:val="24"/>
          <w:lang w:val="en-US"/>
        </w:rPr>
        <w:t>Malbaša</w:t>
      </w:r>
      <w:proofErr w:type="spellEnd"/>
      <w:r w:rsidRPr="00685E57">
        <w:rPr>
          <w:rFonts w:ascii="Times New Roman" w:hAnsi="Times New Roman" w:cs="Times New Roman"/>
          <w:sz w:val="24"/>
          <w:szCs w:val="24"/>
          <w:lang w:val="en-US"/>
        </w:rPr>
        <w:t xml:space="preserve">, A. Tepic, Z. </w:t>
      </w:r>
      <w:proofErr w:type="spellStart"/>
      <w:r w:rsidRPr="00685E57">
        <w:rPr>
          <w:rFonts w:ascii="Times New Roman" w:hAnsi="Times New Roman" w:cs="Times New Roman"/>
          <w:sz w:val="24"/>
          <w:szCs w:val="24"/>
          <w:lang w:val="en-US"/>
        </w:rPr>
        <w:t>Šumic</w:t>
      </w:r>
      <w:proofErr w:type="spellEnd"/>
      <w:r w:rsidRPr="00685E57">
        <w:rPr>
          <w:rFonts w:ascii="Times New Roman" w:hAnsi="Times New Roman" w:cs="Times New Roman"/>
          <w:sz w:val="24"/>
          <w:szCs w:val="24"/>
          <w:lang w:val="en-US"/>
        </w:rPr>
        <w:t xml:space="preserve">, A. </w:t>
      </w:r>
      <w:proofErr w:type="spellStart"/>
      <w:r w:rsidRPr="00685E57">
        <w:rPr>
          <w:rFonts w:ascii="Times New Roman" w:hAnsi="Times New Roman" w:cs="Times New Roman"/>
          <w:sz w:val="24"/>
          <w:szCs w:val="24"/>
          <w:lang w:val="en-US"/>
        </w:rPr>
        <w:t>Velicanski</w:t>
      </w:r>
      <w:proofErr w:type="spellEnd"/>
      <w:r w:rsidRPr="00685E57">
        <w:rPr>
          <w:rFonts w:ascii="Times New Roman" w:hAnsi="Times New Roman" w:cs="Times New Roman"/>
          <w:sz w:val="24"/>
          <w:szCs w:val="24"/>
          <w:lang w:val="en-US"/>
        </w:rPr>
        <w:t xml:space="preserve">, S. </w:t>
      </w:r>
      <w:proofErr w:type="spellStart"/>
      <w:r w:rsidRPr="00685E57">
        <w:rPr>
          <w:rFonts w:ascii="Times New Roman" w:hAnsi="Times New Roman" w:cs="Times New Roman"/>
          <w:sz w:val="24"/>
          <w:szCs w:val="24"/>
          <w:lang w:val="en-US"/>
        </w:rPr>
        <w:t>Jokic</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 xml:space="preserve">Ind. Crops Prod. </w:t>
      </w:r>
      <w:r w:rsidRPr="00685E57">
        <w:rPr>
          <w:rFonts w:ascii="Times New Roman" w:hAnsi="Times New Roman" w:cs="Times New Roman"/>
          <w:b/>
          <w:sz w:val="24"/>
          <w:szCs w:val="24"/>
          <w:lang w:val="en-US"/>
        </w:rPr>
        <w:t>2013</w:t>
      </w:r>
      <w:r w:rsidRPr="00685E57">
        <w:rPr>
          <w:rFonts w:ascii="Times New Roman" w:hAnsi="Times New Roman" w:cs="Times New Roman"/>
          <w:i/>
          <w:sz w:val="24"/>
          <w:szCs w:val="24"/>
          <w:lang w:val="en-US"/>
        </w:rPr>
        <w:t>,</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50</w:t>
      </w:r>
      <w:r w:rsidRPr="00685E57">
        <w:rPr>
          <w:rFonts w:ascii="Times New Roman" w:hAnsi="Times New Roman" w:cs="Times New Roman"/>
          <w:b/>
          <w:sz w:val="24"/>
          <w:szCs w:val="24"/>
          <w:lang w:val="en-US"/>
        </w:rPr>
        <w:t>,</w:t>
      </w:r>
      <w:r w:rsidRPr="00685E57">
        <w:rPr>
          <w:rFonts w:ascii="Times New Roman" w:hAnsi="Times New Roman" w:cs="Times New Roman"/>
          <w:sz w:val="24"/>
          <w:szCs w:val="24"/>
          <w:lang w:val="en-US"/>
        </w:rPr>
        <w:t xml:space="preserve"> 338–345.</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R. S. Ayala, M. L. De Castro, </w:t>
      </w:r>
      <w:r w:rsidRPr="00685E57">
        <w:rPr>
          <w:rFonts w:ascii="Times New Roman" w:hAnsi="Times New Roman" w:cs="Times New Roman"/>
          <w:i/>
          <w:sz w:val="24"/>
          <w:szCs w:val="24"/>
          <w:lang w:val="en-US"/>
        </w:rPr>
        <w:t>Food Chem</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2001</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75</w:t>
      </w:r>
      <w:r w:rsidRPr="00685E57">
        <w:rPr>
          <w:rFonts w:ascii="Times New Roman" w:hAnsi="Times New Roman" w:cs="Times New Roman"/>
          <w:b/>
          <w:sz w:val="24"/>
          <w:szCs w:val="24"/>
          <w:lang w:val="en-US"/>
        </w:rPr>
        <w:t>(</w:t>
      </w:r>
      <w:r w:rsidRPr="00685E57">
        <w:rPr>
          <w:rFonts w:ascii="Times New Roman" w:hAnsi="Times New Roman" w:cs="Times New Roman"/>
          <w:sz w:val="24"/>
          <w:szCs w:val="24"/>
          <w:lang w:val="en-US"/>
        </w:rPr>
        <w:t>1), 109-113.</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C. C. </w:t>
      </w:r>
      <w:proofErr w:type="spellStart"/>
      <w:r w:rsidRPr="00685E57">
        <w:rPr>
          <w:rFonts w:ascii="Times New Roman" w:hAnsi="Times New Roman" w:cs="Times New Roman"/>
          <w:sz w:val="24"/>
          <w:szCs w:val="24"/>
          <w:lang w:val="en-US"/>
        </w:rPr>
        <w:t>Teo</w:t>
      </w:r>
      <w:proofErr w:type="spellEnd"/>
      <w:r w:rsidRPr="00685E57">
        <w:rPr>
          <w:rFonts w:ascii="Times New Roman" w:hAnsi="Times New Roman" w:cs="Times New Roman"/>
          <w:sz w:val="24"/>
          <w:szCs w:val="24"/>
          <w:lang w:val="en-US"/>
        </w:rPr>
        <w:t xml:space="preserve">, S. N. Tan, J. W. Yong, C. S. Hew, E. S. Ong, </w:t>
      </w:r>
      <w:r w:rsidRPr="00685E57">
        <w:rPr>
          <w:rFonts w:ascii="Times New Roman" w:hAnsi="Times New Roman" w:cs="Times New Roman"/>
          <w:i/>
          <w:sz w:val="24"/>
          <w:szCs w:val="24"/>
          <w:lang w:val="en-US"/>
        </w:rPr>
        <w:t xml:space="preserve">J. </w:t>
      </w:r>
      <w:proofErr w:type="spellStart"/>
      <w:r w:rsidRPr="00685E57">
        <w:rPr>
          <w:rFonts w:ascii="Times New Roman" w:hAnsi="Times New Roman" w:cs="Times New Roman"/>
          <w:i/>
          <w:sz w:val="24"/>
          <w:szCs w:val="24"/>
          <w:lang w:val="en-US"/>
        </w:rPr>
        <w:t>Chromatogr</w:t>
      </w:r>
      <w:proofErr w:type="spellEnd"/>
      <w:r w:rsidRPr="00685E57">
        <w:rPr>
          <w:rFonts w:ascii="Times New Roman" w:hAnsi="Times New Roman" w:cs="Times New Roman"/>
          <w:i/>
          <w:sz w:val="24"/>
          <w:szCs w:val="24"/>
          <w:lang w:val="en-US"/>
        </w:rPr>
        <w:t>. A.</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2010</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1217</w:t>
      </w:r>
      <w:r w:rsidRPr="00685E57">
        <w:rPr>
          <w:rFonts w:ascii="Times New Roman" w:hAnsi="Times New Roman" w:cs="Times New Roman"/>
          <w:sz w:val="24"/>
          <w:szCs w:val="24"/>
          <w:lang w:val="en-US"/>
        </w:rPr>
        <w:t>(16), 2484-2494.</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S. </w:t>
      </w:r>
      <w:proofErr w:type="spellStart"/>
      <w:r w:rsidRPr="00685E57">
        <w:rPr>
          <w:rFonts w:ascii="Times New Roman" w:hAnsi="Times New Roman" w:cs="Times New Roman"/>
          <w:sz w:val="24"/>
          <w:szCs w:val="24"/>
          <w:lang w:val="en-US"/>
        </w:rPr>
        <w:t>Ponnusamy</w:t>
      </w:r>
      <w:proofErr w:type="spellEnd"/>
      <w:r w:rsidRPr="00685E57">
        <w:rPr>
          <w:rFonts w:ascii="Times New Roman" w:hAnsi="Times New Roman" w:cs="Times New Roman"/>
          <w:sz w:val="24"/>
          <w:szCs w:val="24"/>
          <w:lang w:val="en-US"/>
        </w:rPr>
        <w:t xml:space="preserve">. H. K. Reddy, T. </w:t>
      </w:r>
      <w:proofErr w:type="spellStart"/>
      <w:r w:rsidRPr="00685E57">
        <w:rPr>
          <w:rFonts w:ascii="Times New Roman" w:hAnsi="Times New Roman" w:cs="Times New Roman"/>
          <w:sz w:val="24"/>
          <w:szCs w:val="24"/>
          <w:lang w:val="en-US"/>
        </w:rPr>
        <w:t>Muppaneni</w:t>
      </w:r>
      <w:proofErr w:type="spellEnd"/>
      <w:r w:rsidRPr="00685E57">
        <w:rPr>
          <w:rFonts w:ascii="Times New Roman" w:hAnsi="Times New Roman" w:cs="Times New Roman"/>
          <w:sz w:val="24"/>
          <w:szCs w:val="24"/>
          <w:lang w:val="en-US"/>
        </w:rPr>
        <w:t xml:space="preserve">. C. M. </w:t>
      </w:r>
      <w:proofErr w:type="spellStart"/>
      <w:r w:rsidRPr="00685E57">
        <w:rPr>
          <w:rFonts w:ascii="Times New Roman" w:hAnsi="Times New Roman" w:cs="Times New Roman"/>
          <w:sz w:val="24"/>
          <w:szCs w:val="24"/>
          <w:lang w:val="en-US"/>
        </w:rPr>
        <w:t>Downes</w:t>
      </w:r>
      <w:proofErr w:type="spellEnd"/>
      <w:r w:rsidRPr="00685E57">
        <w:rPr>
          <w:rFonts w:ascii="Times New Roman" w:hAnsi="Times New Roman" w:cs="Times New Roman"/>
          <w:sz w:val="24"/>
          <w:szCs w:val="24"/>
          <w:lang w:val="en-US"/>
        </w:rPr>
        <w:t xml:space="preserve">, S. Deng, </w:t>
      </w:r>
      <w:proofErr w:type="spellStart"/>
      <w:r w:rsidRPr="00685E57">
        <w:rPr>
          <w:rFonts w:ascii="Times New Roman" w:hAnsi="Times New Roman" w:cs="Times New Roman"/>
          <w:i/>
          <w:sz w:val="24"/>
          <w:szCs w:val="24"/>
          <w:lang w:val="en-US"/>
        </w:rPr>
        <w:t>Bioresour</w:t>
      </w:r>
      <w:proofErr w:type="spellEnd"/>
      <w:r w:rsidRPr="00685E57">
        <w:rPr>
          <w:rFonts w:ascii="Times New Roman" w:hAnsi="Times New Roman" w:cs="Times New Roman"/>
          <w:i/>
          <w:sz w:val="24"/>
          <w:szCs w:val="24"/>
          <w:lang w:val="en-US"/>
        </w:rPr>
        <w:t>. Technol.</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2014</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170</w:t>
      </w:r>
      <w:r w:rsidRPr="00685E57">
        <w:rPr>
          <w:rFonts w:ascii="Times New Roman" w:hAnsi="Times New Roman" w:cs="Times New Roman"/>
          <w:sz w:val="24"/>
          <w:szCs w:val="24"/>
          <w:lang w:val="en-US"/>
        </w:rPr>
        <w:t>. 454-461.</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Z. </w:t>
      </w:r>
      <w:proofErr w:type="spellStart"/>
      <w:r w:rsidRPr="00685E57">
        <w:rPr>
          <w:rFonts w:ascii="Times New Roman" w:hAnsi="Times New Roman" w:cs="Times New Roman"/>
          <w:sz w:val="24"/>
          <w:szCs w:val="24"/>
          <w:lang w:val="en-US"/>
        </w:rPr>
        <w:t>Zeković</w:t>
      </w:r>
      <w:proofErr w:type="spellEnd"/>
      <w:r w:rsidRPr="00685E57">
        <w:rPr>
          <w:rFonts w:ascii="Times New Roman" w:hAnsi="Times New Roman" w:cs="Times New Roman"/>
          <w:sz w:val="24"/>
          <w:szCs w:val="24"/>
          <w:lang w:val="en-US"/>
        </w:rPr>
        <w:t xml:space="preserve">, S. </w:t>
      </w:r>
      <w:proofErr w:type="spellStart"/>
      <w:r w:rsidRPr="00685E57">
        <w:rPr>
          <w:rFonts w:ascii="Times New Roman" w:hAnsi="Times New Roman" w:cs="Times New Roman"/>
          <w:sz w:val="24"/>
          <w:szCs w:val="24"/>
          <w:lang w:val="en-US"/>
        </w:rPr>
        <w:t>Vidović</w:t>
      </w:r>
      <w:proofErr w:type="spellEnd"/>
      <w:r w:rsidRPr="00685E57">
        <w:rPr>
          <w:rFonts w:ascii="Times New Roman" w:hAnsi="Times New Roman" w:cs="Times New Roman"/>
          <w:sz w:val="24"/>
          <w:szCs w:val="24"/>
          <w:lang w:val="en-US"/>
        </w:rPr>
        <w:t xml:space="preserve">, J. </w:t>
      </w:r>
      <w:proofErr w:type="spellStart"/>
      <w:r w:rsidRPr="00685E57">
        <w:rPr>
          <w:rFonts w:ascii="Times New Roman" w:hAnsi="Times New Roman" w:cs="Times New Roman"/>
          <w:sz w:val="24"/>
          <w:szCs w:val="24"/>
          <w:lang w:val="en-US"/>
        </w:rPr>
        <w:t>Vladić</w:t>
      </w:r>
      <w:proofErr w:type="spellEnd"/>
      <w:r w:rsidRPr="00685E57">
        <w:rPr>
          <w:rFonts w:ascii="Times New Roman" w:hAnsi="Times New Roman" w:cs="Times New Roman"/>
          <w:sz w:val="24"/>
          <w:szCs w:val="24"/>
          <w:lang w:val="en-US"/>
        </w:rPr>
        <w:t xml:space="preserve">, R. </w:t>
      </w:r>
      <w:proofErr w:type="spellStart"/>
      <w:r w:rsidRPr="00685E57">
        <w:rPr>
          <w:rFonts w:ascii="Times New Roman" w:hAnsi="Times New Roman" w:cs="Times New Roman"/>
          <w:sz w:val="24"/>
          <w:szCs w:val="24"/>
          <w:lang w:val="en-US"/>
        </w:rPr>
        <w:t>Radosavljević</w:t>
      </w:r>
      <w:proofErr w:type="spellEnd"/>
      <w:r w:rsidRPr="00685E57">
        <w:rPr>
          <w:rFonts w:ascii="Times New Roman" w:hAnsi="Times New Roman" w:cs="Times New Roman"/>
          <w:sz w:val="24"/>
          <w:szCs w:val="24"/>
          <w:lang w:val="en-US"/>
        </w:rPr>
        <w:t xml:space="preserve">, A. </w:t>
      </w:r>
      <w:proofErr w:type="spellStart"/>
      <w:r w:rsidRPr="00685E57">
        <w:rPr>
          <w:rFonts w:ascii="Times New Roman" w:hAnsi="Times New Roman" w:cs="Times New Roman"/>
          <w:sz w:val="24"/>
          <w:szCs w:val="24"/>
          <w:lang w:val="en-US"/>
        </w:rPr>
        <w:t>Cvejin</w:t>
      </w:r>
      <w:proofErr w:type="spellEnd"/>
      <w:r w:rsidRPr="00685E57">
        <w:rPr>
          <w:rFonts w:ascii="Times New Roman" w:hAnsi="Times New Roman" w:cs="Times New Roman"/>
          <w:sz w:val="24"/>
          <w:szCs w:val="24"/>
          <w:lang w:val="en-US"/>
        </w:rPr>
        <w:t xml:space="preserve">, M. A. </w:t>
      </w:r>
      <w:proofErr w:type="spellStart"/>
      <w:r w:rsidRPr="00685E57">
        <w:rPr>
          <w:rFonts w:ascii="Times New Roman" w:hAnsi="Times New Roman" w:cs="Times New Roman"/>
          <w:sz w:val="24"/>
          <w:szCs w:val="24"/>
          <w:lang w:val="en-US"/>
        </w:rPr>
        <w:t>Elgndi</w:t>
      </w:r>
      <w:proofErr w:type="spellEnd"/>
      <w:r w:rsidRPr="00685E57">
        <w:rPr>
          <w:rFonts w:ascii="Times New Roman" w:hAnsi="Times New Roman" w:cs="Times New Roman"/>
          <w:sz w:val="24"/>
          <w:szCs w:val="24"/>
          <w:lang w:val="en-US"/>
        </w:rPr>
        <w:t xml:space="preserve">, B. </w:t>
      </w:r>
      <w:proofErr w:type="spellStart"/>
      <w:r w:rsidRPr="00685E57">
        <w:rPr>
          <w:rFonts w:ascii="Times New Roman" w:hAnsi="Times New Roman" w:cs="Times New Roman"/>
          <w:sz w:val="24"/>
          <w:szCs w:val="24"/>
          <w:lang w:val="en-US"/>
        </w:rPr>
        <w:t>Pavlić</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 xml:space="preserve">J. </w:t>
      </w:r>
      <w:proofErr w:type="spellStart"/>
      <w:r w:rsidRPr="00685E57">
        <w:rPr>
          <w:rFonts w:ascii="Times New Roman" w:hAnsi="Times New Roman" w:cs="Times New Roman"/>
          <w:i/>
          <w:sz w:val="24"/>
          <w:szCs w:val="24"/>
          <w:lang w:val="en-US"/>
        </w:rPr>
        <w:t>Supercri</w:t>
      </w:r>
      <w:proofErr w:type="spellEnd"/>
      <w:r w:rsidRPr="00685E57">
        <w:rPr>
          <w:rFonts w:ascii="Times New Roman" w:hAnsi="Times New Roman" w:cs="Times New Roman"/>
          <w:i/>
          <w:sz w:val="24"/>
          <w:szCs w:val="24"/>
          <w:lang w:val="en-US"/>
        </w:rPr>
        <w:t>. Fluids</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2014,</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95</w:t>
      </w:r>
      <w:r w:rsidRPr="00685E57">
        <w:rPr>
          <w:rFonts w:ascii="Times New Roman" w:hAnsi="Times New Roman" w:cs="Times New Roman"/>
          <w:sz w:val="24"/>
          <w:szCs w:val="24"/>
          <w:lang w:val="en-US"/>
        </w:rPr>
        <w:t>, 560-566.</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V. L. Singleton, J. A. Rossi, </w:t>
      </w:r>
      <w:r w:rsidRPr="00685E57">
        <w:rPr>
          <w:rFonts w:ascii="Times New Roman" w:hAnsi="Times New Roman" w:cs="Times New Roman"/>
          <w:i/>
          <w:sz w:val="24"/>
          <w:szCs w:val="24"/>
          <w:lang w:val="en-US"/>
        </w:rPr>
        <w:t xml:space="preserve">Am. J. Enology </w:t>
      </w:r>
      <w:proofErr w:type="spellStart"/>
      <w:r w:rsidRPr="00685E57">
        <w:rPr>
          <w:rFonts w:ascii="Times New Roman" w:hAnsi="Times New Roman" w:cs="Times New Roman"/>
          <w:i/>
          <w:sz w:val="24"/>
          <w:szCs w:val="24"/>
          <w:lang w:val="en-US"/>
        </w:rPr>
        <w:t>Vitic</w:t>
      </w:r>
      <w:proofErr w:type="spellEnd"/>
      <w:r w:rsidRPr="00685E57">
        <w:rPr>
          <w:rFonts w:ascii="Times New Roman" w:hAnsi="Times New Roman" w:cs="Times New Roman"/>
          <w:i/>
          <w:sz w:val="24"/>
          <w:szCs w:val="24"/>
          <w:lang w:val="en-US"/>
        </w:rPr>
        <w:t>.</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1965</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16</w:t>
      </w:r>
      <w:r w:rsidRPr="00685E57">
        <w:rPr>
          <w:rFonts w:ascii="Times New Roman" w:hAnsi="Times New Roman" w:cs="Times New Roman"/>
          <w:b/>
          <w:sz w:val="24"/>
          <w:szCs w:val="24"/>
          <w:lang w:val="en-US"/>
        </w:rPr>
        <w:t>,</w:t>
      </w:r>
      <w:r w:rsidRPr="00685E57">
        <w:rPr>
          <w:rFonts w:ascii="Times New Roman" w:hAnsi="Times New Roman" w:cs="Times New Roman"/>
          <w:sz w:val="24"/>
          <w:szCs w:val="24"/>
          <w:lang w:val="en-US"/>
        </w:rPr>
        <w:t xml:space="preserve"> 144–158.</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proofErr w:type="spellStart"/>
      <w:r w:rsidRPr="00685E57">
        <w:rPr>
          <w:rFonts w:ascii="Times New Roman" w:hAnsi="Times New Roman" w:cs="Times New Roman"/>
          <w:sz w:val="24"/>
          <w:szCs w:val="24"/>
          <w:lang w:val="en-US"/>
        </w:rPr>
        <w:t>Harborne</w:t>
      </w:r>
      <w:proofErr w:type="spellEnd"/>
      <w:r w:rsidRPr="00685E57">
        <w:rPr>
          <w:rFonts w:ascii="Times New Roman" w:hAnsi="Times New Roman" w:cs="Times New Roman"/>
          <w:sz w:val="24"/>
          <w:szCs w:val="24"/>
          <w:lang w:val="en-US"/>
        </w:rPr>
        <w:t xml:space="preserve">, J. B. (1989). Methods in Plant Biochemistry, Plant </w:t>
      </w:r>
      <w:proofErr w:type="spellStart"/>
      <w:r w:rsidRPr="00685E57">
        <w:rPr>
          <w:rFonts w:ascii="Times New Roman" w:hAnsi="Times New Roman" w:cs="Times New Roman"/>
          <w:sz w:val="24"/>
          <w:szCs w:val="24"/>
          <w:lang w:val="en-US"/>
        </w:rPr>
        <w:t>Phenolics</w:t>
      </w:r>
      <w:proofErr w:type="spellEnd"/>
      <w:r w:rsidRPr="00685E57">
        <w:rPr>
          <w:rFonts w:ascii="Times New Roman" w:hAnsi="Times New Roman" w:cs="Times New Roman"/>
          <w:sz w:val="24"/>
          <w:szCs w:val="24"/>
          <w:lang w:val="en-US"/>
        </w:rPr>
        <w:t>, vol. 1, Academic Press Ltd., London.</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M. F. Abu </w:t>
      </w:r>
      <w:proofErr w:type="spellStart"/>
      <w:r w:rsidRPr="00685E57">
        <w:rPr>
          <w:rFonts w:ascii="Times New Roman" w:hAnsi="Times New Roman" w:cs="Times New Roman"/>
          <w:sz w:val="24"/>
          <w:szCs w:val="24"/>
          <w:lang w:val="en-US"/>
        </w:rPr>
        <w:t>Bakar</w:t>
      </w:r>
      <w:proofErr w:type="spellEnd"/>
      <w:r w:rsidRPr="00685E57">
        <w:rPr>
          <w:rFonts w:ascii="Times New Roman" w:hAnsi="Times New Roman" w:cs="Times New Roman"/>
          <w:sz w:val="24"/>
          <w:szCs w:val="24"/>
          <w:lang w:val="en-US"/>
        </w:rPr>
        <w:t xml:space="preserve">, M. Mohamed, A. </w:t>
      </w:r>
      <w:proofErr w:type="spellStart"/>
      <w:r w:rsidRPr="00685E57">
        <w:rPr>
          <w:rFonts w:ascii="Times New Roman" w:hAnsi="Times New Roman" w:cs="Times New Roman"/>
          <w:sz w:val="24"/>
          <w:szCs w:val="24"/>
          <w:lang w:val="en-US"/>
        </w:rPr>
        <w:t>Rahmat</w:t>
      </w:r>
      <w:proofErr w:type="spellEnd"/>
      <w:r w:rsidRPr="00685E57">
        <w:rPr>
          <w:rFonts w:ascii="Times New Roman" w:hAnsi="Times New Roman" w:cs="Times New Roman"/>
          <w:sz w:val="24"/>
          <w:szCs w:val="24"/>
          <w:lang w:val="en-US"/>
        </w:rPr>
        <w:t xml:space="preserve">, J. Fry, </w:t>
      </w:r>
      <w:r w:rsidRPr="00685E57">
        <w:rPr>
          <w:rFonts w:ascii="Times New Roman" w:hAnsi="Times New Roman" w:cs="Times New Roman"/>
          <w:i/>
          <w:sz w:val="24"/>
          <w:szCs w:val="24"/>
          <w:lang w:val="en-US"/>
        </w:rPr>
        <w:t xml:space="preserve">Food Chem. </w:t>
      </w:r>
      <w:r w:rsidRPr="00685E57">
        <w:rPr>
          <w:rFonts w:ascii="Times New Roman" w:hAnsi="Times New Roman" w:cs="Times New Roman"/>
          <w:b/>
          <w:sz w:val="24"/>
          <w:szCs w:val="24"/>
          <w:lang w:val="en-US"/>
        </w:rPr>
        <w:t>2009</w:t>
      </w:r>
      <w:r w:rsidRPr="00685E57">
        <w:rPr>
          <w:rFonts w:ascii="Times New Roman" w:hAnsi="Times New Roman" w:cs="Times New Roman"/>
          <w:i/>
          <w:sz w:val="24"/>
          <w:szCs w:val="24"/>
          <w:lang w:val="en-US"/>
        </w:rPr>
        <w:t>,</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113</w:t>
      </w:r>
      <w:r w:rsidRPr="00685E57">
        <w:rPr>
          <w:rFonts w:ascii="Times New Roman" w:hAnsi="Times New Roman" w:cs="Times New Roman"/>
          <w:sz w:val="24"/>
          <w:szCs w:val="24"/>
          <w:lang w:val="en-US"/>
        </w:rPr>
        <w:t>, 479–483.</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P. </w:t>
      </w:r>
      <w:proofErr w:type="spellStart"/>
      <w:r w:rsidRPr="00685E57">
        <w:rPr>
          <w:rFonts w:ascii="Times New Roman" w:hAnsi="Times New Roman" w:cs="Times New Roman"/>
          <w:sz w:val="24"/>
          <w:szCs w:val="24"/>
          <w:lang w:val="en-US"/>
        </w:rPr>
        <w:t>Dzomba</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 xml:space="preserve">Afr. J. Agric. Res. </w:t>
      </w:r>
      <w:r w:rsidRPr="00685E57">
        <w:rPr>
          <w:rFonts w:ascii="Times New Roman" w:hAnsi="Times New Roman" w:cs="Times New Roman"/>
          <w:b/>
          <w:sz w:val="24"/>
          <w:szCs w:val="24"/>
          <w:lang w:val="en-US"/>
        </w:rPr>
        <w:t>2013</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25</w:t>
      </w:r>
      <w:r w:rsidRPr="00685E57">
        <w:rPr>
          <w:rFonts w:ascii="Times New Roman" w:hAnsi="Times New Roman" w:cs="Times New Roman"/>
          <w:b/>
          <w:sz w:val="24"/>
          <w:szCs w:val="24"/>
          <w:lang w:val="en-US"/>
        </w:rPr>
        <w:t>,</w:t>
      </w:r>
      <w:r w:rsidRPr="00685E57">
        <w:rPr>
          <w:rFonts w:ascii="Times New Roman" w:hAnsi="Times New Roman" w:cs="Times New Roman"/>
          <w:sz w:val="24"/>
          <w:szCs w:val="24"/>
          <w:lang w:val="en-US"/>
        </w:rPr>
        <w:t xml:space="preserve"> 3330–3333.</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J. C. </w:t>
      </w:r>
      <w:proofErr w:type="spellStart"/>
      <w:r w:rsidRPr="00685E57">
        <w:rPr>
          <w:rFonts w:ascii="Times New Roman" w:hAnsi="Times New Roman" w:cs="Times New Roman"/>
          <w:sz w:val="24"/>
          <w:szCs w:val="24"/>
          <w:lang w:val="en-US"/>
        </w:rPr>
        <w:t>Espin</w:t>
      </w:r>
      <w:proofErr w:type="spellEnd"/>
      <w:r w:rsidRPr="00685E57">
        <w:rPr>
          <w:rFonts w:ascii="Times New Roman" w:hAnsi="Times New Roman" w:cs="Times New Roman"/>
          <w:sz w:val="24"/>
          <w:szCs w:val="24"/>
          <w:lang w:val="en-US"/>
        </w:rPr>
        <w:t xml:space="preserve">, C. </w:t>
      </w:r>
      <w:proofErr w:type="spellStart"/>
      <w:r w:rsidRPr="00685E57">
        <w:rPr>
          <w:rFonts w:ascii="Times New Roman" w:hAnsi="Times New Roman" w:cs="Times New Roman"/>
          <w:sz w:val="24"/>
          <w:szCs w:val="24"/>
          <w:lang w:val="en-US"/>
        </w:rPr>
        <w:t>Soler</w:t>
      </w:r>
      <w:proofErr w:type="spellEnd"/>
      <w:r w:rsidRPr="00685E57">
        <w:rPr>
          <w:rFonts w:ascii="Times New Roman" w:hAnsi="Times New Roman" w:cs="Times New Roman"/>
          <w:sz w:val="24"/>
          <w:szCs w:val="24"/>
          <w:lang w:val="en-US"/>
        </w:rPr>
        <w:t xml:space="preserve">-Rivas, H. J. </w:t>
      </w:r>
      <w:proofErr w:type="spellStart"/>
      <w:r w:rsidRPr="00685E57">
        <w:rPr>
          <w:rFonts w:ascii="Times New Roman" w:hAnsi="Times New Roman" w:cs="Times New Roman"/>
          <w:sz w:val="24"/>
          <w:szCs w:val="24"/>
          <w:lang w:val="en-US"/>
        </w:rPr>
        <w:t>Wichers</w:t>
      </w:r>
      <w:proofErr w:type="spellEnd"/>
      <w:r w:rsidRPr="00685E57">
        <w:rPr>
          <w:rFonts w:ascii="Times New Roman" w:hAnsi="Times New Roman" w:cs="Times New Roman"/>
          <w:sz w:val="24"/>
          <w:szCs w:val="24"/>
          <w:lang w:val="en-US"/>
        </w:rPr>
        <w:t>, C. Garcia-</w:t>
      </w:r>
      <w:proofErr w:type="spellStart"/>
      <w:r w:rsidRPr="00685E57">
        <w:rPr>
          <w:rFonts w:ascii="Times New Roman" w:hAnsi="Times New Roman" w:cs="Times New Roman"/>
          <w:sz w:val="24"/>
          <w:szCs w:val="24"/>
          <w:lang w:val="en-US"/>
        </w:rPr>
        <w:t>Viguera</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J. Agric. Food Chem.</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2000</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48</w:t>
      </w:r>
      <w:r w:rsidRPr="00685E57">
        <w:rPr>
          <w:rFonts w:ascii="Times New Roman" w:hAnsi="Times New Roman" w:cs="Times New Roman"/>
          <w:b/>
          <w:sz w:val="24"/>
          <w:szCs w:val="24"/>
          <w:lang w:val="en-US"/>
        </w:rPr>
        <w:t>,</w:t>
      </w:r>
      <w:r w:rsidRPr="00685E57">
        <w:rPr>
          <w:rFonts w:ascii="Times New Roman" w:hAnsi="Times New Roman" w:cs="Times New Roman"/>
          <w:sz w:val="24"/>
          <w:szCs w:val="24"/>
          <w:lang w:val="en-US"/>
        </w:rPr>
        <w:t xml:space="preserve"> 1588–1592.</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D. </w:t>
      </w:r>
      <w:proofErr w:type="spellStart"/>
      <w:r w:rsidRPr="00685E57">
        <w:rPr>
          <w:rFonts w:ascii="Times New Roman" w:hAnsi="Times New Roman" w:cs="Times New Roman"/>
          <w:sz w:val="24"/>
          <w:szCs w:val="24"/>
          <w:lang w:val="en-US"/>
        </w:rPr>
        <w:t>Baş</w:t>
      </w:r>
      <w:proofErr w:type="spellEnd"/>
      <w:r w:rsidRPr="00685E57">
        <w:rPr>
          <w:rFonts w:ascii="Times New Roman" w:hAnsi="Times New Roman" w:cs="Times New Roman"/>
          <w:sz w:val="24"/>
          <w:szCs w:val="24"/>
          <w:lang w:val="en-US"/>
        </w:rPr>
        <w:t xml:space="preserve">, I. H. </w:t>
      </w:r>
      <w:proofErr w:type="spellStart"/>
      <w:r w:rsidRPr="00685E57">
        <w:rPr>
          <w:rFonts w:ascii="Times New Roman" w:hAnsi="Times New Roman" w:cs="Times New Roman"/>
          <w:sz w:val="24"/>
          <w:szCs w:val="24"/>
          <w:lang w:val="en-US"/>
        </w:rPr>
        <w:t>Boyacı</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J. Food Eng.</w:t>
      </w:r>
      <w:r w:rsidRPr="00685E57">
        <w:rPr>
          <w:rFonts w:ascii="Times New Roman" w:hAnsi="Times New Roman" w:cs="Times New Roman"/>
          <w:sz w:val="24"/>
          <w:szCs w:val="24"/>
          <w:lang w:val="en-US"/>
        </w:rPr>
        <w:t xml:space="preserve"> 2007, </w:t>
      </w:r>
      <w:r w:rsidRPr="00685E57">
        <w:rPr>
          <w:rFonts w:ascii="Times New Roman" w:hAnsi="Times New Roman" w:cs="Times New Roman"/>
          <w:b/>
          <w:sz w:val="24"/>
          <w:szCs w:val="24"/>
          <w:lang w:val="en-US"/>
        </w:rPr>
        <w:t>78</w:t>
      </w:r>
      <w:r w:rsidRPr="00685E57">
        <w:rPr>
          <w:rFonts w:ascii="Times New Roman" w:hAnsi="Times New Roman" w:cs="Times New Roman"/>
          <w:sz w:val="24"/>
          <w:szCs w:val="24"/>
          <w:lang w:val="en-US"/>
        </w:rPr>
        <w:t>(3), 836-845.</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R.H. Myers, D.C. Montgomery, C.M. Anderson-Cook, Response Surface Methodology: Process and Product Optimization Using Designed Experiments, third ed., Wiley, New Jersey, 2009.</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T. </w:t>
      </w:r>
      <w:proofErr w:type="spellStart"/>
      <w:r w:rsidRPr="00685E57">
        <w:rPr>
          <w:rFonts w:ascii="Times New Roman" w:hAnsi="Times New Roman" w:cs="Times New Roman"/>
          <w:sz w:val="24"/>
          <w:szCs w:val="24"/>
          <w:lang w:val="en-US"/>
        </w:rPr>
        <w:t>Bahorun</w:t>
      </w:r>
      <w:proofErr w:type="spellEnd"/>
      <w:r w:rsidRPr="00685E57">
        <w:rPr>
          <w:rFonts w:ascii="Times New Roman" w:hAnsi="Times New Roman" w:cs="Times New Roman"/>
          <w:sz w:val="24"/>
          <w:szCs w:val="24"/>
          <w:lang w:val="en-US"/>
        </w:rPr>
        <w:t xml:space="preserve">, A. </w:t>
      </w:r>
      <w:proofErr w:type="spellStart"/>
      <w:r w:rsidRPr="00685E57">
        <w:rPr>
          <w:rFonts w:ascii="Times New Roman" w:hAnsi="Times New Roman" w:cs="Times New Roman"/>
          <w:sz w:val="24"/>
          <w:szCs w:val="24"/>
          <w:lang w:val="en-US"/>
        </w:rPr>
        <w:t>Luximon</w:t>
      </w:r>
      <w:r w:rsidRPr="00685E57">
        <w:rPr>
          <w:rFonts w:ascii="Cambria Math" w:hAnsi="Cambria Math" w:cs="Cambria Math"/>
          <w:sz w:val="24"/>
          <w:szCs w:val="24"/>
          <w:lang w:val="en-US"/>
        </w:rPr>
        <w:t>‐</w:t>
      </w:r>
      <w:r w:rsidRPr="00685E57">
        <w:rPr>
          <w:rFonts w:ascii="Times New Roman" w:hAnsi="Times New Roman" w:cs="Times New Roman"/>
          <w:sz w:val="24"/>
          <w:szCs w:val="24"/>
          <w:lang w:val="en-US"/>
        </w:rPr>
        <w:t>Ramma</w:t>
      </w:r>
      <w:proofErr w:type="spellEnd"/>
      <w:r w:rsidRPr="00685E57">
        <w:rPr>
          <w:rFonts w:ascii="Times New Roman" w:hAnsi="Times New Roman" w:cs="Times New Roman"/>
          <w:sz w:val="24"/>
          <w:szCs w:val="24"/>
          <w:lang w:val="en-US"/>
        </w:rPr>
        <w:t xml:space="preserve">, A. Crozier, O. I. </w:t>
      </w:r>
      <w:proofErr w:type="spellStart"/>
      <w:r w:rsidRPr="00685E57">
        <w:rPr>
          <w:rFonts w:ascii="Times New Roman" w:hAnsi="Times New Roman" w:cs="Times New Roman"/>
          <w:sz w:val="24"/>
          <w:szCs w:val="24"/>
          <w:lang w:val="en-US"/>
        </w:rPr>
        <w:t>Aruoma</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J. Sci. Food Agric.</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2004</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84</w:t>
      </w:r>
      <w:r w:rsidRPr="00685E57">
        <w:rPr>
          <w:rFonts w:ascii="Times New Roman" w:hAnsi="Times New Roman" w:cs="Times New Roman"/>
          <w:sz w:val="24"/>
          <w:szCs w:val="24"/>
          <w:lang w:val="en-US"/>
        </w:rPr>
        <w:t>(12), 1553-1561.</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N. E. </w:t>
      </w:r>
      <w:proofErr w:type="spellStart"/>
      <w:r w:rsidRPr="00685E57">
        <w:rPr>
          <w:rFonts w:ascii="Times New Roman" w:hAnsi="Times New Roman" w:cs="Times New Roman"/>
          <w:sz w:val="24"/>
          <w:szCs w:val="24"/>
          <w:lang w:val="en-US"/>
        </w:rPr>
        <w:t>Durling</w:t>
      </w:r>
      <w:proofErr w:type="spellEnd"/>
      <w:r w:rsidRPr="00685E57">
        <w:rPr>
          <w:rFonts w:ascii="Times New Roman" w:hAnsi="Times New Roman" w:cs="Times New Roman"/>
          <w:sz w:val="24"/>
          <w:szCs w:val="24"/>
          <w:lang w:val="en-US"/>
        </w:rPr>
        <w:t xml:space="preserve">, O. J. Catchpole, J. B. Grey, R. F. Webby, K. A. Mitchell, L. Y. Foo, N. B. Perry, </w:t>
      </w:r>
      <w:r w:rsidRPr="00685E57">
        <w:rPr>
          <w:rFonts w:ascii="Times New Roman" w:hAnsi="Times New Roman" w:cs="Times New Roman"/>
          <w:i/>
          <w:sz w:val="24"/>
          <w:szCs w:val="24"/>
          <w:lang w:val="en-US"/>
        </w:rPr>
        <w:t xml:space="preserve">Food Chem. </w:t>
      </w:r>
      <w:r w:rsidRPr="00685E57">
        <w:rPr>
          <w:rFonts w:ascii="Times New Roman" w:hAnsi="Times New Roman" w:cs="Times New Roman"/>
          <w:b/>
          <w:sz w:val="24"/>
          <w:szCs w:val="24"/>
          <w:lang w:val="en-US"/>
        </w:rPr>
        <w:t>2007</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101</w:t>
      </w:r>
      <w:r w:rsidRPr="00685E57">
        <w:rPr>
          <w:rFonts w:ascii="Times New Roman" w:hAnsi="Times New Roman" w:cs="Times New Roman"/>
          <w:sz w:val="24"/>
          <w:szCs w:val="24"/>
          <w:lang w:val="en-US"/>
        </w:rPr>
        <w:t>(4), 1417-1424.</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M. </w:t>
      </w:r>
      <w:proofErr w:type="spellStart"/>
      <w:r w:rsidRPr="00685E57">
        <w:rPr>
          <w:rFonts w:ascii="Times New Roman" w:hAnsi="Times New Roman" w:cs="Times New Roman"/>
          <w:sz w:val="24"/>
          <w:szCs w:val="24"/>
          <w:lang w:val="en-US"/>
        </w:rPr>
        <w:t>Ramić</w:t>
      </w:r>
      <w:proofErr w:type="spellEnd"/>
      <w:r w:rsidRPr="00685E57">
        <w:rPr>
          <w:rFonts w:ascii="Times New Roman" w:hAnsi="Times New Roman" w:cs="Times New Roman"/>
          <w:sz w:val="24"/>
          <w:szCs w:val="24"/>
          <w:lang w:val="en-US"/>
        </w:rPr>
        <w:t xml:space="preserve">, S. </w:t>
      </w:r>
      <w:proofErr w:type="spellStart"/>
      <w:r w:rsidRPr="00685E57">
        <w:rPr>
          <w:rFonts w:ascii="Times New Roman" w:hAnsi="Times New Roman" w:cs="Times New Roman"/>
          <w:sz w:val="24"/>
          <w:szCs w:val="24"/>
          <w:lang w:val="en-US"/>
        </w:rPr>
        <w:t>Vidović</w:t>
      </w:r>
      <w:proofErr w:type="spellEnd"/>
      <w:r w:rsidRPr="00685E57">
        <w:rPr>
          <w:rFonts w:ascii="Times New Roman" w:hAnsi="Times New Roman" w:cs="Times New Roman"/>
          <w:sz w:val="24"/>
          <w:szCs w:val="24"/>
          <w:lang w:val="en-US"/>
        </w:rPr>
        <w:t xml:space="preserve">, Z. </w:t>
      </w:r>
      <w:proofErr w:type="spellStart"/>
      <w:r w:rsidRPr="00685E57">
        <w:rPr>
          <w:rFonts w:ascii="Times New Roman" w:hAnsi="Times New Roman" w:cs="Times New Roman"/>
          <w:sz w:val="24"/>
          <w:szCs w:val="24"/>
          <w:lang w:val="en-US"/>
        </w:rPr>
        <w:t>Zeković</w:t>
      </w:r>
      <w:proofErr w:type="spellEnd"/>
      <w:r w:rsidRPr="00685E57">
        <w:rPr>
          <w:rFonts w:ascii="Times New Roman" w:hAnsi="Times New Roman" w:cs="Times New Roman"/>
          <w:sz w:val="24"/>
          <w:szCs w:val="24"/>
          <w:lang w:val="en-US"/>
        </w:rPr>
        <w:t xml:space="preserve">, J. </w:t>
      </w:r>
      <w:proofErr w:type="spellStart"/>
      <w:r w:rsidRPr="00685E57">
        <w:rPr>
          <w:rFonts w:ascii="Times New Roman" w:hAnsi="Times New Roman" w:cs="Times New Roman"/>
          <w:sz w:val="24"/>
          <w:szCs w:val="24"/>
          <w:lang w:val="en-US"/>
        </w:rPr>
        <w:t>Vladić</w:t>
      </w:r>
      <w:proofErr w:type="spellEnd"/>
      <w:r w:rsidRPr="00685E57">
        <w:rPr>
          <w:rFonts w:ascii="Times New Roman" w:hAnsi="Times New Roman" w:cs="Times New Roman"/>
          <w:sz w:val="24"/>
          <w:szCs w:val="24"/>
          <w:lang w:val="en-US"/>
        </w:rPr>
        <w:t xml:space="preserve">, A. </w:t>
      </w:r>
      <w:proofErr w:type="spellStart"/>
      <w:r w:rsidRPr="00685E57">
        <w:rPr>
          <w:rFonts w:ascii="Times New Roman" w:hAnsi="Times New Roman" w:cs="Times New Roman"/>
          <w:sz w:val="24"/>
          <w:szCs w:val="24"/>
          <w:lang w:val="en-US"/>
        </w:rPr>
        <w:t>Cvejin</w:t>
      </w:r>
      <w:proofErr w:type="spellEnd"/>
      <w:r w:rsidRPr="00685E57">
        <w:rPr>
          <w:rFonts w:ascii="Times New Roman" w:hAnsi="Times New Roman" w:cs="Times New Roman"/>
          <w:sz w:val="24"/>
          <w:szCs w:val="24"/>
          <w:lang w:val="en-US"/>
        </w:rPr>
        <w:t xml:space="preserve">, B. </w:t>
      </w:r>
      <w:proofErr w:type="spellStart"/>
      <w:r w:rsidRPr="00685E57">
        <w:rPr>
          <w:rFonts w:ascii="Times New Roman" w:hAnsi="Times New Roman" w:cs="Times New Roman"/>
          <w:sz w:val="24"/>
          <w:szCs w:val="24"/>
          <w:lang w:val="en-US"/>
        </w:rPr>
        <w:t>Pavlić</w:t>
      </w:r>
      <w:proofErr w:type="spellEnd"/>
      <w:r w:rsidRPr="00685E57">
        <w:rPr>
          <w:rFonts w:ascii="Times New Roman" w:hAnsi="Times New Roman" w:cs="Times New Roman"/>
          <w:sz w:val="24"/>
          <w:szCs w:val="24"/>
          <w:lang w:val="en-US"/>
        </w:rPr>
        <w:t xml:space="preserve">, </w:t>
      </w:r>
      <w:proofErr w:type="spellStart"/>
      <w:r w:rsidRPr="00685E57">
        <w:rPr>
          <w:rFonts w:ascii="Times New Roman" w:hAnsi="Times New Roman" w:cs="Times New Roman"/>
          <w:i/>
          <w:sz w:val="24"/>
          <w:szCs w:val="24"/>
          <w:lang w:val="en-US"/>
        </w:rPr>
        <w:t>Ultrason</w:t>
      </w:r>
      <w:proofErr w:type="spellEnd"/>
      <w:r w:rsidRPr="00685E57">
        <w:rPr>
          <w:rFonts w:ascii="Times New Roman" w:hAnsi="Times New Roman" w:cs="Times New Roman"/>
          <w:i/>
          <w:sz w:val="24"/>
          <w:szCs w:val="24"/>
          <w:lang w:val="en-US"/>
        </w:rPr>
        <w:t xml:space="preserve">. </w:t>
      </w:r>
      <w:proofErr w:type="spellStart"/>
      <w:r w:rsidRPr="00685E57">
        <w:rPr>
          <w:rFonts w:ascii="Times New Roman" w:hAnsi="Times New Roman" w:cs="Times New Roman"/>
          <w:i/>
          <w:sz w:val="24"/>
          <w:szCs w:val="24"/>
          <w:lang w:val="en-US"/>
        </w:rPr>
        <w:t>Sonochem</w:t>
      </w:r>
      <w:proofErr w:type="spellEnd"/>
      <w:r w:rsidRPr="00685E57">
        <w:rPr>
          <w:rFonts w:ascii="Times New Roman" w:hAnsi="Times New Roman" w:cs="Times New Roman"/>
          <w:i/>
          <w:sz w:val="24"/>
          <w:szCs w:val="24"/>
          <w:lang w:val="en-US"/>
        </w:rPr>
        <w:t xml:space="preserve">. </w:t>
      </w:r>
      <w:r w:rsidRPr="00685E57">
        <w:rPr>
          <w:rFonts w:ascii="Times New Roman" w:hAnsi="Times New Roman" w:cs="Times New Roman"/>
          <w:b/>
          <w:sz w:val="24"/>
          <w:szCs w:val="24"/>
          <w:lang w:val="en-US"/>
        </w:rPr>
        <w:t>2015</w:t>
      </w:r>
      <w:r w:rsidRPr="00685E57">
        <w:rPr>
          <w:rFonts w:ascii="Times New Roman" w:hAnsi="Times New Roman" w:cs="Times New Roman"/>
          <w:i/>
          <w:sz w:val="24"/>
          <w:szCs w:val="24"/>
          <w:lang w:val="en-US"/>
        </w:rPr>
        <w:t>,</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23</w:t>
      </w:r>
      <w:r w:rsidRPr="00685E57">
        <w:rPr>
          <w:rFonts w:ascii="Times New Roman" w:hAnsi="Times New Roman" w:cs="Times New Roman"/>
          <w:sz w:val="24"/>
          <w:szCs w:val="24"/>
          <w:lang w:val="en-US"/>
        </w:rPr>
        <w:t>, 360-368.</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L. G. d’Alessandro, K. </w:t>
      </w:r>
      <w:proofErr w:type="spellStart"/>
      <w:r w:rsidRPr="00685E57">
        <w:rPr>
          <w:rFonts w:ascii="Times New Roman" w:hAnsi="Times New Roman" w:cs="Times New Roman"/>
          <w:sz w:val="24"/>
          <w:szCs w:val="24"/>
          <w:lang w:val="en-US"/>
        </w:rPr>
        <w:t>Kriaa</w:t>
      </w:r>
      <w:proofErr w:type="spellEnd"/>
      <w:r w:rsidRPr="00685E57">
        <w:rPr>
          <w:rFonts w:ascii="Times New Roman" w:hAnsi="Times New Roman" w:cs="Times New Roman"/>
          <w:sz w:val="24"/>
          <w:szCs w:val="24"/>
          <w:lang w:val="en-US"/>
        </w:rPr>
        <w:t xml:space="preserve">, I. </w:t>
      </w:r>
      <w:proofErr w:type="spellStart"/>
      <w:r w:rsidRPr="00685E57">
        <w:rPr>
          <w:rFonts w:ascii="Times New Roman" w:hAnsi="Times New Roman" w:cs="Times New Roman"/>
          <w:sz w:val="24"/>
          <w:szCs w:val="24"/>
          <w:lang w:val="en-US"/>
        </w:rPr>
        <w:t>Nikov</w:t>
      </w:r>
      <w:proofErr w:type="spellEnd"/>
      <w:r w:rsidRPr="00685E57">
        <w:rPr>
          <w:rFonts w:ascii="Times New Roman" w:hAnsi="Times New Roman" w:cs="Times New Roman"/>
          <w:sz w:val="24"/>
          <w:szCs w:val="24"/>
          <w:lang w:val="en-US"/>
        </w:rPr>
        <w:t xml:space="preserve">, K. </w:t>
      </w:r>
      <w:proofErr w:type="spellStart"/>
      <w:r w:rsidRPr="00685E57">
        <w:rPr>
          <w:rFonts w:ascii="Times New Roman" w:hAnsi="Times New Roman" w:cs="Times New Roman"/>
          <w:sz w:val="24"/>
          <w:szCs w:val="24"/>
          <w:lang w:val="en-US"/>
        </w:rPr>
        <w:t>Dimitrov</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 xml:space="preserve">Sep. </w:t>
      </w:r>
      <w:proofErr w:type="spellStart"/>
      <w:r w:rsidRPr="00685E57">
        <w:rPr>
          <w:rFonts w:ascii="Times New Roman" w:hAnsi="Times New Roman" w:cs="Times New Roman"/>
          <w:i/>
          <w:sz w:val="24"/>
          <w:szCs w:val="24"/>
          <w:lang w:val="en-US"/>
        </w:rPr>
        <w:t>Purif</w:t>
      </w:r>
      <w:proofErr w:type="spellEnd"/>
      <w:r w:rsidRPr="00685E57">
        <w:rPr>
          <w:rFonts w:ascii="Times New Roman" w:hAnsi="Times New Roman" w:cs="Times New Roman"/>
          <w:i/>
          <w:sz w:val="24"/>
          <w:szCs w:val="24"/>
          <w:lang w:val="en-US"/>
        </w:rPr>
        <w:t>. Technol.</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2012</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93</w:t>
      </w:r>
      <w:r w:rsidRPr="00685E57">
        <w:rPr>
          <w:rFonts w:ascii="Times New Roman" w:hAnsi="Times New Roman" w:cs="Times New Roman"/>
          <w:sz w:val="24"/>
          <w:szCs w:val="24"/>
          <w:lang w:val="en-US"/>
        </w:rPr>
        <w:t>, 42-47.</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N. </w:t>
      </w:r>
      <w:proofErr w:type="spellStart"/>
      <w:r w:rsidRPr="00685E57">
        <w:rPr>
          <w:rFonts w:ascii="Times New Roman" w:hAnsi="Times New Roman" w:cs="Times New Roman"/>
          <w:sz w:val="24"/>
          <w:szCs w:val="24"/>
          <w:lang w:val="en-US"/>
        </w:rPr>
        <w:t>Ćujić</w:t>
      </w:r>
      <w:proofErr w:type="spellEnd"/>
      <w:r w:rsidRPr="00685E57">
        <w:rPr>
          <w:rFonts w:ascii="Times New Roman" w:hAnsi="Times New Roman" w:cs="Times New Roman"/>
          <w:sz w:val="24"/>
          <w:szCs w:val="24"/>
          <w:lang w:val="en-US"/>
        </w:rPr>
        <w:t xml:space="preserve">, K. </w:t>
      </w:r>
      <w:proofErr w:type="spellStart"/>
      <w:r w:rsidRPr="00685E57">
        <w:rPr>
          <w:rFonts w:ascii="Times New Roman" w:hAnsi="Times New Roman" w:cs="Times New Roman"/>
          <w:sz w:val="24"/>
          <w:szCs w:val="24"/>
          <w:lang w:val="en-US"/>
        </w:rPr>
        <w:t>Šavikin</w:t>
      </w:r>
      <w:proofErr w:type="spellEnd"/>
      <w:r w:rsidRPr="00685E57">
        <w:rPr>
          <w:rFonts w:ascii="Times New Roman" w:hAnsi="Times New Roman" w:cs="Times New Roman"/>
          <w:sz w:val="24"/>
          <w:szCs w:val="24"/>
          <w:lang w:val="en-US"/>
        </w:rPr>
        <w:t xml:space="preserve">, T. </w:t>
      </w:r>
      <w:proofErr w:type="spellStart"/>
      <w:r w:rsidRPr="00685E57">
        <w:rPr>
          <w:rFonts w:ascii="Times New Roman" w:hAnsi="Times New Roman" w:cs="Times New Roman"/>
          <w:sz w:val="24"/>
          <w:szCs w:val="24"/>
          <w:lang w:val="en-US"/>
        </w:rPr>
        <w:t>Janković</w:t>
      </w:r>
      <w:proofErr w:type="spellEnd"/>
      <w:r w:rsidRPr="00685E57">
        <w:rPr>
          <w:rFonts w:ascii="Times New Roman" w:hAnsi="Times New Roman" w:cs="Times New Roman"/>
          <w:sz w:val="24"/>
          <w:szCs w:val="24"/>
          <w:lang w:val="en-US"/>
        </w:rPr>
        <w:t xml:space="preserve">, D. </w:t>
      </w:r>
      <w:proofErr w:type="spellStart"/>
      <w:r w:rsidRPr="00685E57">
        <w:rPr>
          <w:rFonts w:ascii="Times New Roman" w:hAnsi="Times New Roman" w:cs="Times New Roman"/>
          <w:sz w:val="24"/>
          <w:szCs w:val="24"/>
          <w:lang w:val="en-US"/>
        </w:rPr>
        <w:t>Pljevljakušić</w:t>
      </w:r>
      <w:proofErr w:type="spellEnd"/>
      <w:r w:rsidRPr="00685E57">
        <w:rPr>
          <w:rFonts w:ascii="Times New Roman" w:hAnsi="Times New Roman" w:cs="Times New Roman"/>
          <w:sz w:val="24"/>
          <w:szCs w:val="24"/>
          <w:lang w:val="en-US"/>
        </w:rPr>
        <w:t xml:space="preserve">, G. </w:t>
      </w:r>
      <w:proofErr w:type="spellStart"/>
      <w:r w:rsidRPr="00685E57">
        <w:rPr>
          <w:rFonts w:ascii="Times New Roman" w:hAnsi="Times New Roman" w:cs="Times New Roman"/>
          <w:sz w:val="24"/>
          <w:szCs w:val="24"/>
          <w:lang w:val="en-US"/>
        </w:rPr>
        <w:t>Zdunić</w:t>
      </w:r>
      <w:proofErr w:type="spellEnd"/>
      <w:r w:rsidRPr="00685E57">
        <w:rPr>
          <w:rFonts w:ascii="Times New Roman" w:hAnsi="Times New Roman" w:cs="Times New Roman"/>
          <w:sz w:val="24"/>
          <w:szCs w:val="24"/>
          <w:lang w:val="en-US"/>
        </w:rPr>
        <w:t xml:space="preserve">, S. </w:t>
      </w:r>
      <w:proofErr w:type="spellStart"/>
      <w:r w:rsidRPr="00685E57">
        <w:rPr>
          <w:rFonts w:ascii="Times New Roman" w:hAnsi="Times New Roman" w:cs="Times New Roman"/>
          <w:sz w:val="24"/>
          <w:szCs w:val="24"/>
          <w:lang w:val="en-US"/>
        </w:rPr>
        <w:t>Ibrić</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 xml:space="preserve">Food Chem. </w:t>
      </w:r>
      <w:r w:rsidRPr="00685E57">
        <w:rPr>
          <w:rFonts w:ascii="Times New Roman" w:hAnsi="Times New Roman" w:cs="Times New Roman"/>
          <w:b/>
          <w:sz w:val="24"/>
          <w:szCs w:val="24"/>
          <w:lang w:val="en-US"/>
        </w:rPr>
        <w:t>2016</w:t>
      </w:r>
      <w:r w:rsidRPr="00685E57">
        <w:rPr>
          <w:rFonts w:ascii="Times New Roman" w:hAnsi="Times New Roman" w:cs="Times New Roman"/>
          <w:i/>
          <w:sz w:val="24"/>
          <w:szCs w:val="24"/>
          <w:lang w:val="en-US"/>
        </w:rPr>
        <w:t>,</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194</w:t>
      </w:r>
      <w:r w:rsidRPr="00685E57">
        <w:rPr>
          <w:rFonts w:ascii="Times New Roman" w:hAnsi="Times New Roman" w:cs="Times New Roman"/>
          <w:sz w:val="24"/>
          <w:szCs w:val="24"/>
          <w:lang w:val="en-US"/>
        </w:rPr>
        <w:t>, 135-142.</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lastRenderedPageBreak/>
        <w:t xml:space="preserve">Z. S. Zhang, D. Li, L. J. Wang, N. </w:t>
      </w:r>
      <w:proofErr w:type="spellStart"/>
      <w:r w:rsidRPr="00685E57">
        <w:rPr>
          <w:rFonts w:ascii="Times New Roman" w:hAnsi="Times New Roman" w:cs="Times New Roman"/>
          <w:sz w:val="24"/>
          <w:szCs w:val="24"/>
          <w:lang w:val="en-US"/>
        </w:rPr>
        <w:t>Ozkan</w:t>
      </w:r>
      <w:proofErr w:type="spellEnd"/>
      <w:r w:rsidRPr="00685E57">
        <w:rPr>
          <w:rFonts w:ascii="Times New Roman" w:hAnsi="Times New Roman" w:cs="Times New Roman"/>
          <w:sz w:val="24"/>
          <w:szCs w:val="24"/>
          <w:lang w:val="en-US"/>
        </w:rPr>
        <w:t xml:space="preserve">, X. D. Chen, Z. H. Mao, </w:t>
      </w:r>
      <w:r w:rsidRPr="00685E57">
        <w:rPr>
          <w:rFonts w:ascii="Times New Roman" w:hAnsi="Times New Roman" w:cs="Times New Roman"/>
          <w:i/>
          <w:sz w:val="24"/>
          <w:szCs w:val="24"/>
          <w:lang w:val="en-US"/>
        </w:rPr>
        <w:t xml:space="preserve">Sep. </w:t>
      </w:r>
      <w:proofErr w:type="spellStart"/>
      <w:r w:rsidRPr="00685E57">
        <w:rPr>
          <w:rFonts w:ascii="Times New Roman" w:hAnsi="Times New Roman" w:cs="Times New Roman"/>
          <w:i/>
          <w:sz w:val="24"/>
          <w:szCs w:val="24"/>
          <w:lang w:val="en-US"/>
        </w:rPr>
        <w:t>Purif</w:t>
      </w:r>
      <w:proofErr w:type="spellEnd"/>
      <w:r w:rsidRPr="00685E57">
        <w:rPr>
          <w:rFonts w:ascii="Times New Roman" w:hAnsi="Times New Roman" w:cs="Times New Roman"/>
          <w:i/>
          <w:sz w:val="24"/>
          <w:szCs w:val="24"/>
          <w:lang w:val="en-US"/>
        </w:rPr>
        <w:t>.</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Technol.</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 xml:space="preserve">2007, </w:t>
      </w:r>
      <w:r w:rsidRPr="00685E57">
        <w:rPr>
          <w:rFonts w:ascii="Times New Roman" w:hAnsi="Times New Roman" w:cs="Times New Roman"/>
          <w:i/>
          <w:sz w:val="24"/>
          <w:szCs w:val="24"/>
          <w:lang w:val="en-US"/>
        </w:rPr>
        <w:t>57</w:t>
      </w:r>
      <w:r w:rsidRPr="00685E57">
        <w:rPr>
          <w:rFonts w:ascii="Times New Roman" w:hAnsi="Times New Roman" w:cs="Times New Roman"/>
          <w:sz w:val="24"/>
          <w:szCs w:val="24"/>
          <w:lang w:val="en-US"/>
        </w:rPr>
        <w:t>, 17–24.</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J. E. </w:t>
      </w:r>
      <w:proofErr w:type="spellStart"/>
      <w:r w:rsidRPr="00685E57">
        <w:rPr>
          <w:rFonts w:ascii="Times New Roman" w:hAnsi="Times New Roman" w:cs="Times New Roman"/>
          <w:sz w:val="24"/>
          <w:szCs w:val="24"/>
          <w:lang w:val="en-US"/>
        </w:rPr>
        <w:t>Cacace</w:t>
      </w:r>
      <w:proofErr w:type="spellEnd"/>
      <w:r w:rsidRPr="00685E57">
        <w:rPr>
          <w:rFonts w:ascii="Times New Roman" w:hAnsi="Times New Roman" w:cs="Times New Roman"/>
          <w:sz w:val="24"/>
          <w:szCs w:val="24"/>
          <w:lang w:val="en-US"/>
        </w:rPr>
        <w:t xml:space="preserve">, G. </w:t>
      </w:r>
      <w:proofErr w:type="spellStart"/>
      <w:r w:rsidRPr="00685E57">
        <w:rPr>
          <w:rFonts w:ascii="Times New Roman" w:hAnsi="Times New Roman" w:cs="Times New Roman"/>
          <w:sz w:val="24"/>
          <w:szCs w:val="24"/>
          <w:lang w:val="en-US"/>
        </w:rPr>
        <w:t>Mazza</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J. Food Sci.</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2003</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68,</w:t>
      </w:r>
      <w:r w:rsidRPr="00685E57">
        <w:rPr>
          <w:rFonts w:ascii="Times New Roman" w:hAnsi="Times New Roman" w:cs="Times New Roman"/>
          <w:sz w:val="24"/>
          <w:szCs w:val="24"/>
          <w:lang w:val="en-US"/>
        </w:rPr>
        <w:t xml:space="preserve"> 240–248.</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K. Wilkes, L. R. Howard, C. </w:t>
      </w:r>
      <w:proofErr w:type="spellStart"/>
      <w:r w:rsidRPr="00685E57">
        <w:rPr>
          <w:rFonts w:ascii="Times New Roman" w:hAnsi="Times New Roman" w:cs="Times New Roman"/>
          <w:sz w:val="24"/>
          <w:szCs w:val="24"/>
          <w:lang w:val="en-US"/>
        </w:rPr>
        <w:t>Brownmiller</w:t>
      </w:r>
      <w:proofErr w:type="spellEnd"/>
      <w:r w:rsidRPr="00685E57">
        <w:rPr>
          <w:rFonts w:ascii="Times New Roman" w:hAnsi="Times New Roman" w:cs="Times New Roman"/>
          <w:sz w:val="24"/>
          <w:szCs w:val="24"/>
          <w:lang w:val="en-US"/>
        </w:rPr>
        <w:t xml:space="preserve">, R. L. Prior, </w:t>
      </w:r>
      <w:r w:rsidRPr="00685E57">
        <w:rPr>
          <w:rFonts w:ascii="Times New Roman" w:hAnsi="Times New Roman" w:cs="Times New Roman"/>
          <w:i/>
          <w:sz w:val="24"/>
          <w:szCs w:val="24"/>
          <w:lang w:val="en-US"/>
        </w:rPr>
        <w:t xml:space="preserve">J. Agric. Food Chem. </w:t>
      </w:r>
      <w:r w:rsidRPr="00685E57">
        <w:rPr>
          <w:rFonts w:ascii="Times New Roman" w:hAnsi="Times New Roman" w:cs="Times New Roman"/>
          <w:b/>
          <w:sz w:val="24"/>
          <w:szCs w:val="24"/>
          <w:lang w:val="en-US"/>
        </w:rPr>
        <w:t>2013</w:t>
      </w:r>
      <w:r w:rsidRPr="00685E57">
        <w:rPr>
          <w:rFonts w:ascii="Times New Roman" w:hAnsi="Times New Roman" w:cs="Times New Roman"/>
          <w:i/>
          <w:sz w:val="24"/>
          <w:szCs w:val="24"/>
          <w:lang w:val="en-US"/>
        </w:rPr>
        <w:t>,</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62</w:t>
      </w:r>
      <w:r w:rsidRPr="00685E57">
        <w:rPr>
          <w:rFonts w:ascii="Times New Roman" w:hAnsi="Times New Roman" w:cs="Times New Roman"/>
          <w:sz w:val="24"/>
          <w:szCs w:val="24"/>
          <w:lang w:val="en-US"/>
        </w:rPr>
        <w:t>(18), 4018-4025.</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Z. Y. </w:t>
      </w:r>
      <w:proofErr w:type="spellStart"/>
      <w:r w:rsidRPr="00685E57">
        <w:rPr>
          <w:rFonts w:ascii="Times New Roman" w:hAnsi="Times New Roman" w:cs="Times New Roman"/>
          <w:sz w:val="24"/>
          <w:szCs w:val="24"/>
          <w:lang w:val="en-US"/>
        </w:rPr>
        <w:t>Ju</w:t>
      </w:r>
      <w:proofErr w:type="spellEnd"/>
      <w:r w:rsidRPr="00685E57">
        <w:rPr>
          <w:rFonts w:ascii="Times New Roman" w:hAnsi="Times New Roman" w:cs="Times New Roman"/>
          <w:sz w:val="24"/>
          <w:szCs w:val="24"/>
          <w:lang w:val="en-US"/>
        </w:rPr>
        <w:t xml:space="preserve">, L. R. Howard, </w:t>
      </w:r>
      <w:r w:rsidRPr="00685E57">
        <w:rPr>
          <w:rFonts w:ascii="Times New Roman" w:hAnsi="Times New Roman" w:cs="Times New Roman"/>
          <w:i/>
          <w:sz w:val="24"/>
          <w:szCs w:val="24"/>
          <w:lang w:val="en-US"/>
        </w:rPr>
        <w:t xml:space="preserve">J. Agric. Food Chem. </w:t>
      </w:r>
      <w:r w:rsidRPr="00685E57">
        <w:rPr>
          <w:rFonts w:ascii="Times New Roman" w:hAnsi="Times New Roman" w:cs="Times New Roman"/>
          <w:b/>
          <w:sz w:val="24"/>
          <w:szCs w:val="24"/>
          <w:lang w:val="en-US"/>
        </w:rPr>
        <w:t>2003</w:t>
      </w:r>
      <w:r w:rsidRPr="00685E57">
        <w:rPr>
          <w:rFonts w:ascii="Times New Roman" w:hAnsi="Times New Roman" w:cs="Times New Roman"/>
          <w:i/>
          <w:sz w:val="24"/>
          <w:szCs w:val="24"/>
          <w:lang w:val="en-US"/>
        </w:rPr>
        <w:t>,</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51</w:t>
      </w:r>
      <w:r w:rsidRPr="00685E57">
        <w:rPr>
          <w:rFonts w:ascii="Times New Roman" w:hAnsi="Times New Roman" w:cs="Times New Roman"/>
          <w:b/>
          <w:sz w:val="24"/>
          <w:szCs w:val="24"/>
          <w:lang w:val="en-US"/>
        </w:rPr>
        <w:t xml:space="preserve">, </w:t>
      </w:r>
      <w:r w:rsidRPr="00685E57">
        <w:rPr>
          <w:rFonts w:ascii="Times New Roman" w:hAnsi="Times New Roman" w:cs="Times New Roman"/>
          <w:sz w:val="24"/>
          <w:szCs w:val="24"/>
          <w:lang w:val="en-US"/>
        </w:rPr>
        <w:t>5207–13.</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L. </w:t>
      </w:r>
      <w:proofErr w:type="spellStart"/>
      <w:r w:rsidRPr="00685E57">
        <w:rPr>
          <w:rFonts w:ascii="Times New Roman" w:hAnsi="Times New Roman" w:cs="Times New Roman"/>
          <w:sz w:val="24"/>
          <w:szCs w:val="24"/>
          <w:lang w:val="en-US"/>
        </w:rPr>
        <w:t>Grunovaitė</w:t>
      </w:r>
      <w:proofErr w:type="spellEnd"/>
      <w:r w:rsidRPr="00685E57">
        <w:rPr>
          <w:rFonts w:ascii="Times New Roman" w:hAnsi="Times New Roman" w:cs="Times New Roman"/>
          <w:sz w:val="24"/>
          <w:szCs w:val="24"/>
          <w:lang w:val="en-US"/>
        </w:rPr>
        <w:t xml:space="preserve">, M. </w:t>
      </w:r>
      <w:proofErr w:type="spellStart"/>
      <w:r w:rsidRPr="00685E57">
        <w:rPr>
          <w:rFonts w:ascii="Times New Roman" w:hAnsi="Times New Roman" w:cs="Times New Roman"/>
          <w:sz w:val="24"/>
          <w:szCs w:val="24"/>
          <w:lang w:val="en-US"/>
        </w:rPr>
        <w:t>Pukalskienė</w:t>
      </w:r>
      <w:proofErr w:type="spellEnd"/>
      <w:r w:rsidRPr="00685E57">
        <w:rPr>
          <w:rFonts w:ascii="Times New Roman" w:hAnsi="Times New Roman" w:cs="Times New Roman"/>
          <w:sz w:val="24"/>
          <w:szCs w:val="24"/>
          <w:lang w:val="en-US"/>
        </w:rPr>
        <w:t xml:space="preserve">, A. </w:t>
      </w:r>
      <w:proofErr w:type="spellStart"/>
      <w:r w:rsidRPr="00685E57">
        <w:rPr>
          <w:rFonts w:ascii="Times New Roman" w:hAnsi="Times New Roman" w:cs="Times New Roman"/>
          <w:sz w:val="24"/>
          <w:szCs w:val="24"/>
          <w:lang w:val="en-US"/>
        </w:rPr>
        <w:t>Pukalskas</w:t>
      </w:r>
      <w:proofErr w:type="spellEnd"/>
      <w:r w:rsidRPr="00685E57">
        <w:rPr>
          <w:rFonts w:ascii="Times New Roman" w:hAnsi="Times New Roman" w:cs="Times New Roman"/>
          <w:sz w:val="24"/>
          <w:szCs w:val="24"/>
          <w:lang w:val="en-US"/>
        </w:rPr>
        <w:t xml:space="preserve">, P. R. </w:t>
      </w:r>
      <w:proofErr w:type="spellStart"/>
      <w:r w:rsidRPr="00685E57">
        <w:rPr>
          <w:rFonts w:ascii="Times New Roman" w:hAnsi="Times New Roman" w:cs="Times New Roman"/>
          <w:sz w:val="24"/>
          <w:szCs w:val="24"/>
          <w:lang w:val="en-US"/>
        </w:rPr>
        <w:t>Venskutonis</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 xml:space="preserve">J. </w:t>
      </w:r>
      <w:proofErr w:type="spellStart"/>
      <w:r w:rsidRPr="00685E57">
        <w:rPr>
          <w:rFonts w:ascii="Times New Roman" w:hAnsi="Times New Roman" w:cs="Times New Roman"/>
          <w:i/>
          <w:sz w:val="24"/>
          <w:szCs w:val="24"/>
          <w:lang w:val="en-US"/>
        </w:rPr>
        <w:t>Funct</w:t>
      </w:r>
      <w:proofErr w:type="spellEnd"/>
      <w:r w:rsidRPr="00685E57">
        <w:rPr>
          <w:rFonts w:ascii="Times New Roman" w:hAnsi="Times New Roman" w:cs="Times New Roman"/>
          <w:i/>
          <w:sz w:val="24"/>
          <w:szCs w:val="24"/>
          <w:lang w:val="en-US"/>
        </w:rPr>
        <w:t>. Foods.</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 xml:space="preserve">2016, </w:t>
      </w:r>
      <w:r w:rsidRPr="00685E57">
        <w:rPr>
          <w:rFonts w:ascii="Times New Roman" w:hAnsi="Times New Roman" w:cs="Times New Roman"/>
          <w:i/>
          <w:sz w:val="24"/>
          <w:szCs w:val="24"/>
          <w:lang w:val="en-US"/>
        </w:rPr>
        <w:t>24</w:t>
      </w:r>
      <w:r w:rsidRPr="00685E57">
        <w:rPr>
          <w:rFonts w:ascii="Times New Roman" w:hAnsi="Times New Roman" w:cs="Times New Roman"/>
          <w:sz w:val="24"/>
          <w:szCs w:val="24"/>
          <w:lang w:val="en-US"/>
        </w:rPr>
        <w:t>, 85-96.</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W. </w:t>
      </w:r>
      <w:proofErr w:type="spellStart"/>
      <w:r w:rsidRPr="00685E57">
        <w:rPr>
          <w:rFonts w:ascii="Times New Roman" w:hAnsi="Times New Roman" w:cs="Times New Roman"/>
          <w:sz w:val="24"/>
          <w:szCs w:val="24"/>
          <w:lang w:val="en-US"/>
        </w:rPr>
        <w:t>Kalt</w:t>
      </w:r>
      <w:proofErr w:type="spellEnd"/>
      <w:r w:rsidRPr="00685E57">
        <w:rPr>
          <w:rFonts w:ascii="Times New Roman" w:hAnsi="Times New Roman" w:cs="Times New Roman"/>
          <w:sz w:val="24"/>
          <w:szCs w:val="24"/>
          <w:lang w:val="en-US"/>
        </w:rPr>
        <w:t xml:space="preserve">, J. E. H. McDonald, Donner, </w:t>
      </w:r>
      <w:r w:rsidRPr="00685E57">
        <w:rPr>
          <w:rFonts w:ascii="Times New Roman" w:hAnsi="Times New Roman" w:cs="Times New Roman"/>
          <w:i/>
          <w:sz w:val="24"/>
          <w:szCs w:val="24"/>
          <w:lang w:val="en-US"/>
        </w:rPr>
        <w:t>J. Food Sci.</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2000</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65</w:t>
      </w:r>
      <w:r w:rsidRPr="00685E57">
        <w:rPr>
          <w:rFonts w:ascii="Times New Roman" w:hAnsi="Times New Roman" w:cs="Times New Roman"/>
          <w:sz w:val="24"/>
          <w:szCs w:val="24"/>
          <w:lang w:val="en-US"/>
        </w:rPr>
        <w:t>(3), 390-393.</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J. W. King, R. D. </w:t>
      </w:r>
      <w:proofErr w:type="spellStart"/>
      <w:r w:rsidRPr="00685E57">
        <w:rPr>
          <w:rFonts w:ascii="Times New Roman" w:hAnsi="Times New Roman" w:cs="Times New Roman"/>
          <w:sz w:val="24"/>
          <w:szCs w:val="24"/>
          <w:lang w:val="en-US"/>
        </w:rPr>
        <w:t>Grabiel</w:t>
      </w:r>
      <w:proofErr w:type="spellEnd"/>
      <w:r w:rsidRPr="00685E57">
        <w:rPr>
          <w:rFonts w:ascii="Times New Roman" w:hAnsi="Times New Roman" w:cs="Times New Roman"/>
          <w:sz w:val="24"/>
          <w:szCs w:val="24"/>
          <w:lang w:val="en-US"/>
        </w:rPr>
        <w:t xml:space="preserve">, J. D. Wightman, In Proceedings of the 6th Intl. Symposium on Supercritical Fluids (Vol. 1, pp. 28-30), </w:t>
      </w:r>
      <w:r w:rsidRPr="00685E57">
        <w:rPr>
          <w:rFonts w:ascii="Times New Roman" w:hAnsi="Times New Roman" w:cs="Times New Roman"/>
          <w:b/>
          <w:sz w:val="24"/>
          <w:szCs w:val="24"/>
          <w:lang w:val="en-US"/>
        </w:rPr>
        <w:t>2003</w:t>
      </w:r>
      <w:r w:rsidRPr="00685E57">
        <w:rPr>
          <w:rFonts w:ascii="Times New Roman" w:hAnsi="Times New Roman" w:cs="Times New Roman"/>
          <w:sz w:val="24"/>
          <w:szCs w:val="24"/>
          <w:lang w:val="en-US"/>
        </w:rPr>
        <w:t>.</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R. L. </w:t>
      </w:r>
      <w:proofErr w:type="spellStart"/>
      <w:r w:rsidRPr="00685E57">
        <w:rPr>
          <w:rFonts w:ascii="Times New Roman" w:hAnsi="Times New Roman" w:cs="Times New Roman"/>
          <w:sz w:val="24"/>
          <w:szCs w:val="24"/>
          <w:lang w:val="en-US"/>
        </w:rPr>
        <w:t>Jackman</w:t>
      </w:r>
      <w:proofErr w:type="spellEnd"/>
      <w:r w:rsidRPr="00685E57">
        <w:rPr>
          <w:rFonts w:ascii="Times New Roman" w:hAnsi="Times New Roman" w:cs="Times New Roman"/>
          <w:sz w:val="24"/>
          <w:szCs w:val="24"/>
          <w:lang w:val="en-US"/>
        </w:rPr>
        <w:t xml:space="preserve">, J. L. Smith, </w:t>
      </w:r>
      <w:proofErr w:type="spellStart"/>
      <w:r w:rsidRPr="00685E57">
        <w:rPr>
          <w:rFonts w:ascii="Times New Roman" w:hAnsi="Times New Roman" w:cs="Times New Roman"/>
          <w:sz w:val="24"/>
          <w:szCs w:val="24"/>
          <w:lang w:val="en-US"/>
        </w:rPr>
        <w:t>Anthocyanins</w:t>
      </w:r>
      <w:proofErr w:type="spellEnd"/>
      <w:r w:rsidRPr="00685E57">
        <w:rPr>
          <w:rFonts w:ascii="Times New Roman" w:hAnsi="Times New Roman" w:cs="Times New Roman"/>
          <w:sz w:val="24"/>
          <w:szCs w:val="24"/>
          <w:lang w:val="en-US"/>
        </w:rPr>
        <w:t xml:space="preserve"> and </w:t>
      </w:r>
      <w:proofErr w:type="spellStart"/>
      <w:r w:rsidRPr="00685E57">
        <w:rPr>
          <w:rFonts w:ascii="Times New Roman" w:hAnsi="Times New Roman" w:cs="Times New Roman"/>
          <w:sz w:val="24"/>
          <w:szCs w:val="24"/>
          <w:lang w:val="en-US"/>
        </w:rPr>
        <w:t>betalains</w:t>
      </w:r>
      <w:proofErr w:type="spellEnd"/>
      <w:r w:rsidRPr="00685E57">
        <w:rPr>
          <w:rFonts w:ascii="Times New Roman" w:hAnsi="Times New Roman" w:cs="Times New Roman"/>
          <w:sz w:val="24"/>
          <w:szCs w:val="24"/>
          <w:lang w:val="en-US"/>
        </w:rPr>
        <w:t xml:space="preserve">. In: Hendry GAF, Houghton JD, editors. Natural food colorants. 2nd ed. Glasgow, U.K.: </w:t>
      </w:r>
      <w:proofErr w:type="spellStart"/>
      <w:r w:rsidRPr="00685E57">
        <w:rPr>
          <w:rFonts w:ascii="Times New Roman" w:hAnsi="Times New Roman" w:cs="Times New Roman"/>
          <w:sz w:val="24"/>
          <w:szCs w:val="24"/>
          <w:lang w:val="en-US"/>
        </w:rPr>
        <w:t>Blacklie</w:t>
      </w:r>
      <w:proofErr w:type="spellEnd"/>
      <w:r w:rsidRPr="00685E57">
        <w:rPr>
          <w:rFonts w:ascii="Times New Roman" w:hAnsi="Times New Roman" w:cs="Times New Roman"/>
          <w:sz w:val="24"/>
          <w:szCs w:val="24"/>
          <w:lang w:val="en-US"/>
        </w:rPr>
        <w:t xml:space="preserve"> Academic &amp; Professional, </w:t>
      </w:r>
      <w:r w:rsidRPr="00685E57">
        <w:rPr>
          <w:rFonts w:ascii="Times New Roman" w:hAnsi="Times New Roman" w:cs="Times New Roman"/>
          <w:b/>
          <w:sz w:val="24"/>
          <w:szCs w:val="24"/>
          <w:lang w:val="en-US"/>
        </w:rPr>
        <w:t xml:space="preserve">1996, </w:t>
      </w:r>
      <w:r w:rsidRPr="00685E57">
        <w:rPr>
          <w:rFonts w:ascii="Times New Roman" w:hAnsi="Times New Roman" w:cs="Times New Roman"/>
          <w:sz w:val="24"/>
          <w:szCs w:val="24"/>
          <w:lang w:val="en-US"/>
        </w:rPr>
        <w:t>244–309.</w:t>
      </w:r>
    </w:p>
    <w:p w:rsidR="0030310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H. Wang, G. Cao, R. L. Prior, </w:t>
      </w:r>
      <w:r w:rsidRPr="00685E57">
        <w:rPr>
          <w:rFonts w:ascii="Times New Roman" w:hAnsi="Times New Roman" w:cs="Times New Roman"/>
          <w:i/>
          <w:sz w:val="24"/>
          <w:szCs w:val="24"/>
          <w:lang w:val="en-US"/>
        </w:rPr>
        <w:t>J. Agric. Food Chem.</w:t>
      </w:r>
      <w:r w:rsidRPr="00685E57">
        <w:rPr>
          <w:rFonts w:ascii="Times New Roman" w:hAnsi="Times New Roman" w:cs="Times New Roman"/>
          <w:sz w:val="24"/>
          <w:szCs w:val="24"/>
          <w:lang w:val="en-US"/>
        </w:rPr>
        <w:t xml:space="preserve"> </w:t>
      </w:r>
      <w:r w:rsidRPr="00685E57">
        <w:rPr>
          <w:rFonts w:ascii="Times New Roman" w:hAnsi="Times New Roman" w:cs="Times New Roman"/>
          <w:b/>
          <w:sz w:val="24"/>
          <w:szCs w:val="24"/>
          <w:lang w:val="en-US"/>
        </w:rPr>
        <w:t>1997</w:t>
      </w:r>
      <w:r w:rsidRPr="00685E57">
        <w:rPr>
          <w:rFonts w:ascii="Times New Roman" w:hAnsi="Times New Roman" w:cs="Times New Roman"/>
          <w:sz w:val="24"/>
          <w:szCs w:val="24"/>
          <w:lang w:val="en-US"/>
        </w:rPr>
        <w:t>, 45, 304-309</w:t>
      </w:r>
    </w:p>
    <w:p w:rsidR="00B56CDF" w:rsidRPr="00685E57" w:rsidRDefault="0030310F" w:rsidP="00685E57">
      <w:pPr>
        <w:pStyle w:val="ListParagraph"/>
        <w:numPr>
          <w:ilvl w:val="0"/>
          <w:numId w:val="4"/>
        </w:numPr>
        <w:spacing w:line="360" w:lineRule="auto"/>
        <w:jc w:val="both"/>
        <w:rPr>
          <w:rFonts w:ascii="Times New Roman" w:hAnsi="Times New Roman" w:cs="Times New Roman"/>
          <w:sz w:val="24"/>
          <w:szCs w:val="24"/>
          <w:lang w:val="en-US"/>
        </w:rPr>
      </w:pPr>
      <w:r w:rsidRPr="00685E57">
        <w:rPr>
          <w:rFonts w:ascii="Times New Roman" w:hAnsi="Times New Roman" w:cs="Times New Roman"/>
          <w:sz w:val="24"/>
          <w:szCs w:val="24"/>
          <w:lang w:val="en-US"/>
        </w:rPr>
        <w:t xml:space="preserve">B. </w:t>
      </w:r>
      <w:proofErr w:type="spellStart"/>
      <w:r w:rsidRPr="00685E57">
        <w:rPr>
          <w:rFonts w:ascii="Times New Roman" w:hAnsi="Times New Roman" w:cs="Times New Roman"/>
          <w:sz w:val="24"/>
          <w:szCs w:val="24"/>
          <w:lang w:val="en-US"/>
        </w:rPr>
        <w:t>Cemeroglu</w:t>
      </w:r>
      <w:proofErr w:type="spellEnd"/>
      <w:r w:rsidRPr="00685E57">
        <w:rPr>
          <w:rFonts w:ascii="Times New Roman" w:hAnsi="Times New Roman" w:cs="Times New Roman"/>
          <w:sz w:val="24"/>
          <w:szCs w:val="24"/>
          <w:lang w:val="en-US"/>
        </w:rPr>
        <w:t xml:space="preserve">, S. </w:t>
      </w:r>
      <w:proofErr w:type="spellStart"/>
      <w:r w:rsidRPr="00685E57">
        <w:rPr>
          <w:rFonts w:ascii="Times New Roman" w:hAnsi="Times New Roman" w:cs="Times New Roman"/>
          <w:sz w:val="24"/>
          <w:szCs w:val="24"/>
          <w:lang w:val="en-US"/>
        </w:rPr>
        <w:t>Velioglu</w:t>
      </w:r>
      <w:proofErr w:type="spellEnd"/>
      <w:r w:rsidRPr="00685E57">
        <w:rPr>
          <w:rFonts w:ascii="Times New Roman" w:hAnsi="Times New Roman" w:cs="Times New Roman"/>
          <w:sz w:val="24"/>
          <w:szCs w:val="24"/>
          <w:lang w:val="en-US"/>
        </w:rPr>
        <w:t xml:space="preserve">, S. </w:t>
      </w:r>
      <w:proofErr w:type="spellStart"/>
      <w:r w:rsidRPr="00685E57">
        <w:rPr>
          <w:rFonts w:ascii="Times New Roman" w:hAnsi="Times New Roman" w:cs="Times New Roman"/>
          <w:sz w:val="24"/>
          <w:szCs w:val="24"/>
          <w:lang w:val="en-US"/>
        </w:rPr>
        <w:t>Isik</w:t>
      </w:r>
      <w:proofErr w:type="spellEnd"/>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 xml:space="preserve">J. Food Sci. </w:t>
      </w:r>
      <w:r w:rsidRPr="00685E57">
        <w:rPr>
          <w:rFonts w:ascii="Times New Roman" w:hAnsi="Times New Roman" w:cs="Times New Roman"/>
          <w:b/>
          <w:sz w:val="24"/>
          <w:szCs w:val="24"/>
          <w:lang w:val="en-US"/>
        </w:rPr>
        <w:t>1994</w:t>
      </w:r>
      <w:r w:rsidRPr="00685E57">
        <w:rPr>
          <w:rFonts w:ascii="Times New Roman" w:hAnsi="Times New Roman" w:cs="Times New Roman"/>
          <w:sz w:val="24"/>
          <w:szCs w:val="24"/>
          <w:lang w:val="en-US"/>
        </w:rPr>
        <w:t xml:space="preserve">, </w:t>
      </w:r>
      <w:r w:rsidRPr="00685E57">
        <w:rPr>
          <w:rFonts w:ascii="Times New Roman" w:hAnsi="Times New Roman" w:cs="Times New Roman"/>
          <w:i/>
          <w:sz w:val="24"/>
          <w:szCs w:val="24"/>
          <w:lang w:val="en-US"/>
        </w:rPr>
        <w:t>59</w:t>
      </w:r>
      <w:r w:rsidRPr="00685E57">
        <w:rPr>
          <w:rFonts w:ascii="Times New Roman" w:hAnsi="Times New Roman" w:cs="Times New Roman"/>
          <w:sz w:val="24"/>
          <w:szCs w:val="24"/>
          <w:lang w:val="en-US"/>
        </w:rPr>
        <w:t>, 1216–7.</w:t>
      </w:r>
    </w:p>
    <w:sectPr w:rsidR="00B56CDF" w:rsidRPr="00685E57" w:rsidSect="00FF153B">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89D" w:rsidRDefault="0034489D" w:rsidP="004368EF">
      <w:pPr>
        <w:spacing w:after="0" w:line="240" w:lineRule="auto"/>
      </w:pPr>
      <w:r>
        <w:separator/>
      </w:r>
    </w:p>
  </w:endnote>
  <w:endnote w:type="continuationSeparator" w:id="0">
    <w:p w:rsidR="0034489D" w:rsidRDefault="0034489D" w:rsidP="00436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ulliverRM">
    <w:altName w:val="MS Mincho"/>
    <w:panose1 w:val="00000000000000000000"/>
    <w:charset w:val="80"/>
    <w:family w:val="auto"/>
    <w:notTrueType/>
    <w:pitch w:val="default"/>
    <w:sig w:usb0="00000000" w:usb1="08070000" w:usb2="00000010" w:usb3="00000000" w:csb0="00020000" w:csb1="00000000"/>
  </w:font>
  <w:font w:name="AdvGulliv-R">
    <w:altName w:val="MS Mincho"/>
    <w:panose1 w:val="00000000000000000000"/>
    <w:charset w:val="80"/>
    <w:family w:val="auto"/>
    <w:notTrueType/>
    <w:pitch w:val="default"/>
    <w:sig w:usb0="00000003" w:usb1="08070000" w:usb2="00000010" w:usb3="00000000" w:csb0="00020001" w:csb1="00000000"/>
  </w:font>
  <w:font w:name="AdvGulliv-I">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89D" w:rsidRDefault="0034489D" w:rsidP="004368EF">
      <w:pPr>
        <w:spacing w:after="0" w:line="240" w:lineRule="auto"/>
      </w:pPr>
      <w:r>
        <w:separator/>
      </w:r>
    </w:p>
  </w:footnote>
  <w:footnote w:type="continuationSeparator" w:id="0">
    <w:p w:rsidR="0034489D" w:rsidRDefault="0034489D" w:rsidP="004368EF">
      <w:pPr>
        <w:spacing w:after="0" w:line="240" w:lineRule="auto"/>
      </w:pPr>
      <w:r>
        <w:continuationSeparator/>
      </w:r>
    </w:p>
  </w:footnote>
  <w:footnote w:id="1">
    <w:p w:rsidR="00404D0F" w:rsidRDefault="00404D0F" w:rsidP="004368EF">
      <w:pPr>
        <w:spacing w:after="0" w:line="480" w:lineRule="auto"/>
        <w:jc w:val="both"/>
        <w:rPr>
          <w:rFonts w:ascii="Times New Roman" w:hAnsi="Times New Roman" w:cs="Times New Roman"/>
        </w:rPr>
      </w:pPr>
      <w:r>
        <w:rPr>
          <w:rStyle w:val="FootnoteReference"/>
        </w:rPr>
        <w:footnoteRef/>
      </w:r>
      <w:r>
        <w:t xml:space="preserve"> </w:t>
      </w:r>
      <w:proofErr w:type="gramStart"/>
      <w:r w:rsidRPr="00213CB5">
        <w:rPr>
          <w:rFonts w:ascii="Times New Roman" w:hAnsi="Times New Roman" w:cs="Times New Roman"/>
          <w:i/>
          <w:lang w:val="en-US"/>
        </w:rPr>
        <w:t>Corresponding author.</w:t>
      </w:r>
      <w:proofErr w:type="gramEnd"/>
      <w:r w:rsidRPr="00213CB5">
        <w:rPr>
          <w:rFonts w:ascii="Times New Roman" w:hAnsi="Times New Roman" w:cs="Times New Roman"/>
          <w:i/>
          <w:lang w:val="en-US"/>
        </w:rPr>
        <w:t xml:space="preserve"> </w:t>
      </w:r>
      <w:proofErr w:type="spellStart"/>
      <w:r w:rsidRPr="00213CB5">
        <w:rPr>
          <w:rFonts w:ascii="Times New Roman" w:hAnsi="Times New Roman" w:cs="Times New Roman"/>
          <w:i/>
          <w:lang w:val="en-US"/>
        </w:rPr>
        <w:t>Bulevar</w:t>
      </w:r>
      <w:proofErr w:type="spellEnd"/>
      <w:r w:rsidRPr="00213CB5">
        <w:rPr>
          <w:rFonts w:ascii="Times New Roman" w:hAnsi="Times New Roman" w:cs="Times New Roman"/>
          <w:i/>
          <w:lang w:val="en-US"/>
        </w:rPr>
        <w:t xml:space="preserve"> </w:t>
      </w:r>
      <w:proofErr w:type="spellStart"/>
      <w:r w:rsidRPr="00213CB5">
        <w:rPr>
          <w:rFonts w:ascii="Times New Roman" w:hAnsi="Times New Roman" w:cs="Times New Roman"/>
          <w:i/>
          <w:lang w:val="en-US"/>
        </w:rPr>
        <w:t>cara</w:t>
      </w:r>
      <w:proofErr w:type="spellEnd"/>
      <w:r w:rsidRPr="00213CB5">
        <w:rPr>
          <w:rFonts w:ascii="Times New Roman" w:hAnsi="Times New Roman" w:cs="Times New Roman"/>
          <w:i/>
          <w:lang w:val="en-US"/>
        </w:rPr>
        <w:t xml:space="preserve"> </w:t>
      </w:r>
      <w:proofErr w:type="spellStart"/>
      <w:r w:rsidRPr="00213CB5">
        <w:rPr>
          <w:rFonts w:ascii="Times New Roman" w:hAnsi="Times New Roman" w:cs="Times New Roman"/>
          <w:i/>
          <w:lang w:val="en-US"/>
        </w:rPr>
        <w:t>Lazara</w:t>
      </w:r>
      <w:proofErr w:type="spellEnd"/>
      <w:r w:rsidRPr="00213CB5">
        <w:rPr>
          <w:rFonts w:ascii="Times New Roman" w:hAnsi="Times New Roman" w:cs="Times New Roman"/>
          <w:i/>
          <w:lang w:val="en-US"/>
        </w:rPr>
        <w:t xml:space="preserve"> 1, 21000 Novi Sad, Serbia; +381 21 485 3731,</w:t>
      </w:r>
      <w:r>
        <w:rPr>
          <w:rFonts w:ascii="Times New Roman" w:hAnsi="Times New Roman" w:cs="Times New Roman"/>
          <w:i/>
          <w:lang w:val="en-US"/>
        </w:rPr>
        <w:t xml:space="preserve"> </w:t>
      </w:r>
      <w:hyperlink r:id="rId1" w:history="1">
        <w:r w:rsidRPr="004F6F70">
          <w:rPr>
            <w:rStyle w:val="Hyperlink"/>
            <w:rFonts w:ascii="Times New Roman" w:hAnsi="Times New Roman" w:cs="Times New Roman"/>
            <w:i/>
          </w:rPr>
          <w:t>senka.curcin@yahoo.com</w:t>
        </w:r>
      </w:hyperlink>
    </w:p>
    <w:p w:rsidR="00404D0F" w:rsidRPr="004368EF" w:rsidRDefault="00404D0F">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C579D"/>
    <w:multiLevelType w:val="multilevel"/>
    <w:tmpl w:val="CB7E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9A5687"/>
    <w:multiLevelType w:val="hybridMultilevel"/>
    <w:tmpl w:val="030095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6B601382"/>
    <w:multiLevelType w:val="hybridMultilevel"/>
    <w:tmpl w:val="6538801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7E3D328E"/>
    <w:multiLevelType w:val="hybridMultilevel"/>
    <w:tmpl w:val="52EE079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CD"/>
    <w:rsid w:val="00003816"/>
    <w:rsid w:val="00004838"/>
    <w:rsid w:val="0000742A"/>
    <w:rsid w:val="00011C56"/>
    <w:rsid w:val="000125A2"/>
    <w:rsid w:val="00012D57"/>
    <w:rsid w:val="0001340A"/>
    <w:rsid w:val="00013D0E"/>
    <w:rsid w:val="00014686"/>
    <w:rsid w:val="000177A8"/>
    <w:rsid w:val="000204FC"/>
    <w:rsid w:val="0002330C"/>
    <w:rsid w:val="00023D56"/>
    <w:rsid w:val="00023E7B"/>
    <w:rsid w:val="00024124"/>
    <w:rsid w:val="000245C8"/>
    <w:rsid w:val="00025734"/>
    <w:rsid w:val="00026574"/>
    <w:rsid w:val="0002663A"/>
    <w:rsid w:val="00026C91"/>
    <w:rsid w:val="00026CB2"/>
    <w:rsid w:val="00026FE6"/>
    <w:rsid w:val="00027C00"/>
    <w:rsid w:val="000311E5"/>
    <w:rsid w:val="000311FE"/>
    <w:rsid w:val="00032B17"/>
    <w:rsid w:val="00034ACB"/>
    <w:rsid w:val="00035209"/>
    <w:rsid w:val="00035424"/>
    <w:rsid w:val="00035A52"/>
    <w:rsid w:val="00037442"/>
    <w:rsid w:val="0004067B"/>
    <w:rsid w:val="00042135"/>
    <w:rsid w:val="0004232C"/>
    <w:rsid w:val="000424B6"/>
    <w:rsid w:val="00042D3A"/>
    <w:rsid w:val="00044BEE"/>
    <w:rsid w:val="000478EF"/>
    <w:rsid w:val="0005003A"/>
    <w:rsid w:val="00051B39"/>
    <w:rsid w:val="000527C2"/>
    <w:rsid w:val="00052D96"/>
    <w:rsid w:val="000543C5"/>
    <w:rsid w:val="0005676E"/>
    <w:rsid w:val="000576B9"/>
    <w:rsid w:val="00057982"/>
    <w:rsid w:val="0006004B"/>
    <w:rsid w:val="000615A2"/>
    <w:rsid w:val="000615E6"/>
    <w:rsid w:val="0006195F"/>
    <w:rsid w:val="00064100"/>
    <w:rsid w:val="000648F2"/>
    <w:rsid w:val="000651E8"/>
    <w:rsid w:val="00065631"/>
    <w:rsid w:val="00065AD8"/>
    <w:rsid w:val="00065F64"/>
    <w:rsid w:val="00071595"/>
    <w:rsid w:val="000730BE"/>
    <w:rsid w:val="000744E2"/>
    <w:rsid w:val="00075C28"/>
    <w:rsid w:val="000767DB"/>
    <w:rsid w:val="00076D48"/>
    <w:rsid w:val="00076DD5"/>
    <w:rsid w:val="000775A1"/>
    <w:rsid w:val="000808BF"/>
    <w:rsid w:val="00081AA6"/>
    <w:rsid w:val="00083A5A"/>
    <w:rsid w:val="000846B6"/>
    <w:rsid w:val="00084C15"/>
    <w:rsid w:val="00086716"/>
    <w:rsid w:val="00087494"/>
    <w:rsid w:val="000874C9"/>
    <w:rsid w:val="00087D4F"/>
    <w:rsid w:val="0009125E"/>
    <w:rsid w:val="00092438"/>
    <w:rsid w:val="00092C03"/>
    <w:rsid w:val="000937F8"/>
    <w:rsid w:val="00094821"/>
    <w:rsid w:val="00096A69"/>
    <w:rsid w:val="00096D32"/>
    <w:rsid w:val="00096FED"/>
    <w:rsid w:val="000A35DE"/>
    <w:rsid w:val="000A4A7C"/>
    <w:rsid w:val="000A55F6"/>
    <w:rsid w:val="000A6A9A"/>
    <w:rsid w:val="000A74E3"/>
    <w:rsid w:val="000B0D4E"/>
    <w:rsid w:val="000B1738"/>
    <w:rsid w:val="000B297C"/>
    <w:rsid w:val="000B2C11"/>
    <w:rsid w:val="000B2C85"/>
    <w:rsid w:val="000B46CF"/>
    <w:rsid w:val="000B5725"/>
    <w:rsid w:val="000B664C"/>
    <w:rsid w:val="000B66D6"/>
    <w:rsid w:val="000C16F0"/>
    <w:rsid w:val="000C2052"/>
    <w:rsid w:val="000C4AFB"/>
    <w:rsid w:val="000C4C0D"/>
    <w:rsid w:val="000C4E1F"/>
    <w:rsid w:val="000C581D"/>
    <w:rsid w:val="000C5ECD"/>
    <w:rsid w:val="000C7660"/>
    <w:rsid w:val="000D0283"/>
    <w:rsid w:val="000D0F06"/>
    <w:rsid w:val="000D2D2D"/>
    <w:rsid w:val="000D4D99"/>
    <w:rsid w:val="000D53A2"/>
    <w:rsid w:val="000D5608"/>
    <w:rsid w:val="000D5C56"/>
    <w:rsid w:val="000D6BF9"/>
    <w:rsid w:val="000D78FF"/>
    <w:rsid w:val="000D7F55"/>
    <w:rsid w:val="000E025E"/>
    <w:rsid w:val="000E05F3"/>
    <w:rsid w:val="000E06A6"/>
    <w:rsid w:val="000E1223"/>
    <w:rsid w:val="000E2764"/>
    <w:rsid w:val="000E41AF"/>
    <w:rsid w:val="000E555A"/>
    <w:rsid w:val="000E5FD2"/>
    <w:rsid w:val="000F0585"/>
    <w:rsid w:val="000F143F"/>
    <w:rsid w:val="000F1A5D"/>
    <w:rsid w:val="000F1ACE"/>
    <w:rsid w:val="000F20DE"/>
    <w:rsid w:val="000F328E"/>
    <w:rsid w:val="000F4FFC"/>
    <w:rsid w:val="00100412"/>
    <w:rsid w:val="00103C07"/>
    <w:rsid w:val="0010411E"/>
    <w:rsid w:val="00104540"/>
    <w:rsid w:val="001069E3"/>
    <w:rsid w:val="00107EFF"/>
    <w:rsid w:val="00110FD7"/>
    <w:rsid w:val="00111DC8"/>
    <w:rsid w:val="001123DE"/>
    <w:rsid w:val="00115F16"/>
    <w:rsid w:val="00120428"/>
    <w:rsid w:val="00120C16"/>
    <w:rsid w:val="00121FF0"/>
    <w:rsid w:val="00122DA6"/>
    <w:rsid w:val="00122FA4"/>
    <w:rsid w:val="00125B84"/>
    <w:rsid w:val="0012636F"/>
    <w:rsid w:val="0012658B"/>
    <w:rsid w:val="00126EFE"/>
    <w:rsid w:val="001301EC"/>
    <w:rsid w:val="001302B8"/>
    <w:rsid w:val="00131FF4"/>
    <w:rsid w:val="00132BAE"/>
    <w:rsid w:val="00133647"/>
    <w:rsid w:val="001347E1"/>
    <w:rsid w:val="00134A13"/>
    <w:rsid w:val="001356D7"/>
    <w:rsid w:val="00136683"/>
    <w:rsid w:val="00137BB6"/>
    <w:rsid w:val="00142398"/>
    <w:rsid w:val="0014713A"/>
    <w:rsid w:val="001501E1"/>
    <w:rsid w:val="0015213A"/>
    <w:rsid w:val="001527B9"/>
    <w:rsid w:val="00153904"/>
    <w:rsid w:val="0015502A"/>
    <w:rsid w:val="00155DCA"/>
    <w:rsid w:val="00156545"/>
    <w:rsid w:val="00156926"/>
    <w:rsid w:val="00161F3C"/>
    <w:rsid w:val="00163B8D"/>
    <w:rsid w:val="00167A08"/>
    <w:rsid w:val="001711C6"/>
    <w:rsid w:val="001715F8"/>
    <w:rsid w:val="00171CFB"/>
    <w:rsid w:val="00171E7B"/>
    <w:rsid w:val="00174AEE"/>
    <w:rsid w:val="00176E3E"/>
    <w:rsid w:val="00177283"/>
    <w:rsid w:val="00177AE8"/>
    <w:rsid w:val="00181694"/>
    <w:rsid w:val="0018184A"/>
    <w:rsid w:val="00184E04"/>
    <w:rsid w:val="00185836"/>
    <w:rsid w:val="00185915"/>
    <w:rsid w:val="00186247"/>
    <w:rsid w:val="00186883"/>
    <w:rsid w:val="00187BED"/>
    <w:rsid w:val="001925BA"/>
    <w:rsid w:val="00195120"/>
    <w:rsid w:val="0019566B"/>
    <w:rsid w:val="00196531"/>
    <w:rsid w:val="00197E91"/>
    <w:rsid w:val="001A3D24"/>
    <w:rsid w:val="001A657D"/>
    <w:rsid w:val="001A7FDC"/>
    <w:rsid w:val="001B1D69"/>
    <w:rsid w:val="001B3060"/>
    <w:rsid w:val="001B34C6"/>
    <w:rsid w:val="001B4C69"/>
    <w:rsid w:val="001B5101"/>
    <w:rsid w:val="001B527D"/>
    <w:rsid w:val="001B5E1A"/>
    <w:rsid w:val="001B6221"/>
    <w:rsid w:val="001B6274"/>
    <w:rsid w:val="001B6900"/>
    <w:rsid w:val="001C2317"/>
    <w:rsid w:val="001C2350"/>
    <w:rsid w:val="001C39DF"/>
    <w:rsid w:val="001C54D5"/>
    <w:rsid w:val="001C570F"/>
    <w:rsid w:val="001C5ABB"/>
    <w:rsid w:val="001C5E27"/>
    <w:rsid w:val="001C64AB"/>
    <w:rsid w:val="001C7794"/>
    <w:rsid w:val="001D056C"/>
    <w:rsid w:val="001D18EB"/>
    <w:rsid w:val="001D2432"/>
    <w:rsid w:val="001D292F"/>
    <w:rsid w:val="001D6260"/>
    <w:rsid w:val="001D68A7"/>
    <w:rsid w:val="001D70F2"/>
    <w:rsid w:val="001D7CD7"/>
    <w:rsid w:val="001E1E75"/>
    <w:rsid w:val="001E3955"/>
    <w:rsid w:val="001E4460"/>
    <w:rsid w:val="001E465D"/>
    <w:rsid w:val="001E512E"/>
    <w:rsid w:val="001E5D11"/>
    <w:rsid w:val="001F0042"/>
    <w:rsid w:val="001F1105"/>
    <w:rsid w:val="001F14B6"/>
    <w:rsid w:val="001F1D97"/>
    <w:rsid w:val="001F289C"/>
    <w:rsid w:val="001F28E1"/>
    <w:rsid w:val="001F4934"/>
    <w:rsid w:val="001F51A2"/>
    <w:rsid w:val="001F6D85"/>
    <w:rsid w:val="001F6FD6"/>
    <w:rsid w:val="00201D7C"/>
    <w:rsid w:val="00201F56"/>
    <w:rsid w:val="00202764"/>
    <w:rsid w:val="00202F61"/>
    <w:rsid w:val="002038A0"/>
    <w:rsid w:val="0020440C"/>
    <w:rsid w:val="00204642"/>
    <w:rsid w:val="002049F3"/>
    <w:rsid w:val="00204A0F"/>
    <w:rsid w:val="0020639D"/>
    <w:rsid w:val="00210EC5"/>
    <w:rsid w:val="002113B6"/>
    <w:rsid w:val="00212269"/>
    <w:rsid w:val="00212920"/>
    <w:rsid w:val="00213CB5"/>
    <w:rsid w:val="002148D3"/>
    <w:rsid w:val="00215791"/>
    <w:rsid w:val="00215DFD"/>
    <w:rsid w:val="0021760C"/>
    <w:rsid w:val="00217F73"/>
    <w:rsid w:val="00220CCE"/>
    <w:rsid w:val="00221254"/>
    <w:rsid w:val="00221A12"/>
    <w:rsid w:val="00222969"/>
    <w:rsid w:val="00222DE3"/>
    <w:rsid w:val="00222E65"/>
    <w:rsid w:val="00223349"/>
    <w:rsid w:val="00223385"/>
    <w:rsid w:val="00223ACD"/>
    <w:rsid w:val="002247F9"/>
    <w:rsid w:val="002252AB"/>
    <w:rsid w:val="00225A50"/>
    <w:rsid w:val="00226CF9"/>
    <w:rsid w:val="00226E6C"/>
    <w:rsid w:val="002274E1"/>
    <w:rsid w:val="00227CC5"/>
    <w:rsid w:val="00227F6A"/>
    <w:rsid w:val="00230711"/>
    <w:rsid w:val="00230D23"/>
    <w:rsid w:val="00232E8E"/>
    <w:rsid w:val="00234C6F"/>
    <w:rsid w:val="00234E87"/>
    <w:rsid w:val="0023688A"/>
    <w:rsid w:val="002379A7"/>
    <w:rsid w:val="00240D17"/>
    <w:rsid w:val="0024229E"/>
    <w:rsid w:val="002427A9"/>
    <w:rsid w:val="00242A9C"/>
    <w:rsid w:val="00242C24"/>
    <w:rsid w:val="0024376B"/>
    <w:rsid w:val="00244B85"/>
    <w:rsid w:val="00244CDF"/>
    <w:rsid w:val="00251863"/>
    <w:rsid w:val="00252362"/>
    <w:rsid w:val="00252705"/>
    <w:rsid w:val="00253152"/>
    <w:rsid w:val="00254F1F"/>
    <w:rsid w:val="00256020"/>
    <w:rsid w:val="00256D33"/>
    <w:rsid w:val="00261E36"/>
    <w:rsid w:val="002635FC"/>
    <w:rsid w:val="00263FF3"/>
    <w:rsid w:val="002658F3"/>
    <w:rsid w:val="00266483"/>
    <w:rsid w:val="00266909"/>
    <w:rsid w:val="00267220"/>
    <w:rsid w:val="002676B4"/>
    <w:rsid w:val="002716AF"/>
    <w:rsid w:val="0027213E"/>
    <w:rsid w:val="00272F2F"/>
    <w:rsid w:val="0027402E"/>
    <w:rsid w:val="00275064"/>
    <w:rsid w:val="0027660E"/>
    <w:rsid w:val="00276A13"/>
    <w:rsid w:val="00277794"/>
    <w:rsid w:val="002777EE"/>
    <w:rsid w:val="00280AF9"/>
    <w:rsid w:val="00281543"/>
    <w:rsid w:val="00281C7F"/>
    <w:rsid w:val="002835E6"/>
    <w:rsid w:val="002842E0"/>
    <w:rsid w:val="00284905"/>
    <w:rsid w:val="002849CA"/>
    <w:rsid w:val="00287F42"/>
    <w:rsid w:val="00291616"/>
    <w:rsid w:val="00291AAB"/>
    <w:rsid w:val="00292FC3"/>
    <w:rsid w:val="00293EBA"/>
    <w:rsid w:val="00294615"/>
    <w:rsid w:val="00295B1D"/>
    <w:rsid w:val="002968CC"/>
    <w:rsid w:val="002974E0"/>
    <w:rsid w:val="00297CA9"/>
    <w:rsid w:val="002A08E4"/>
    <w:rsid w:val="002A0CBA"/>
    <w:rsid w:val="002A2ED5"/>
    <w:rsid w:val="002A36AC"/>
    <w:rsid w:val="002A3B0C"/>
    <w:rsid w:val="002A561C"/>
    <w:rsid w:val="002A71ED"/>
    <w:rsid w:val="002B06F0"/>
    <w:rsid w:val="002B2A86"/>
    <w:rsid w:val="002B2D45"/>
    <w:rsid w:val="002B404B"/>
    <w:rsid w:val="002B4CF0"/>
    <w:rsid w:val="002B4D32"/>
    <w:rsid w:val="002B5631"/>
    <w:rsid w:val="002B6C97"/>
    <w:rsid w:val="002B71CE"/>
    <w:rsid w:val="002B7BE2"/>
    <w:rsid w:val="002C23CF"/>
    <w:rsid w:val="002C2EAF"/>
    <w:rsid w:val="002C32FE"/>
    <w:rsid w:val="002C3711"/>
    <w:rsid w:val="002C3EA5"/>
    <w:rsid w:val="002C4868"/>
    <w:rsid w:val="002C4D78"/>
    <w:rsid w:val="002C579B"/>
    <w:rsid w:val="002C6253"/>
    <w:rsid w:val="002C759C"/>
    <w:rsid w:val="002C7BC2"/>
    <w:rsid w:val="002D25C8"/>
    <w:rsid w:val="002D370E"/>
    <w:rsid w:val="002D3C7B"/>
    <w:rsid w:val="002D5611"/>
    <w:rsid w:val="002D6DC8"/>
    <w:rsid w:val="002D71D1"/>
    <w:rsid w:val="002D7657"/>
    <w:rsid w:val="002E0907"/>
    <w:rsid w:val="002E2AD5"/>
    <w:rsid w:val="002E2DE9"/>
    <w:rsid w:val="002E33B5"/>
    <w:rsid w:val="002E39CF"/>
    <w:rsid w:val="002E6A7C"/>
    <w:rsid w:val="002F056D"/>
    <w:rsid w:val="002F2CD5"/>
    <w:rsid w:val="002F5BBE"/>
    <w:rsid w:val="002F63F6"/>
    <w:rsid w:val="002F6B0A"/>
    <w:rsid w:val="002F6C87"/>
    <w:rsid w:val="002F7FA8"/>
    <w:rsid w:val="002F7FFA"/>
    <w:rsid w:val="00300BC2"/>
    <w:rsid w:val="00301B0D"/>
    <w:rsid w:val="0030310F"/>
    <w:rsid w:val="00303806"/>
    <w:rsid w:val="0030522A"/>
    <w:rsid w:val="003065BD"/>
    <w:rsid w:val="00307A0D"/>
    <w:rsid w:val="00310F1E"/>
    <w:rsid w:val="00311B77"/>
    <w:rsid w:val="003129C4"/>
    <w:rsid w:val="00312B82"/>
    <w:rsid w:val="00313979"/>
    <w:rsid w:val="0031479A"/>
    <w:rsid w:val="00314E44"/>
    <w:rsid w:val="003158DF"/>
    <w:rsid w:val="00316E36"/>
    <w:rsid w:val="003174DB"/>
    <w:rsid w:val="00317D42"/>
    <w:rsid w:val="00317E48"/>
    <w:rsid w:val="003221C3"/>
    <w:rsid w:val="003227FD"/>
    <w:rsid w:val="00324E84"/>
    <w:rsid w:val="00325556"/>
    <w:rsid w:val="00326867"/>
    <w:rsid w:val="0032708A"/>
    <w:rsid w:val="00327336"/>
    <w:rsid w:val="00327957"/>
    <w:rsid w:val="00327F0C"/>
    <w:rsid w:val="003302A1"/>
    <w:rsid w:val="003306B5"/>
    <w:rsid w:val="00331D06"/>
    <w:rsid w:val="003322A4"/>
    <w:rsid w:val="00332963"/>
    <w:rsid w:val="00334174"/>
    <w:rsid w:val="00334A25"/>
    <w:rsid w:val="00334F54"/>
    <w:rsid w:val="0033506C"/>
    <w:rsid w:val="003378AF"/>
    <w:rsid w:val="00341DD9"/>
    <w:rsid w:val="00341DE4"/>
    <w:rsid w:val="00342D31"/>
    <w:rsid w:val="003431F5"/>
    <w:rsid w:val="00344795"/>
    <w:rsid w:val="0034489D"/>
    <w:rsid w:val="00344B54"/>
    <w:rsid w:val="00345B90"/>
    <w:rsid w:val="00347131"/>
    <w:rsid w:val="0035013B"/>
    <w:rsid w:val="00350A74"/>
    <w:rsid w:val="00350CC9"/>
    <w:rsid w:val="00350FB5"/>
    <w:rsid w:val="00352E81"/>
    <w:rsid w:val="00353099"/>
    <w:rsid w:val="00357901"/>
    <w:rsid w:val="00360215"/>
    <w:rsid w:val="00360E09"/>
    <w:rsid w:val="00361CB0"/>
    <w:rsid w:val="003625FD"/>
    <w:rsid w:val="0036426C"/>
    <w:rsid w:val="003644D4"/>
    <w:rsid w:val="00365C49"/>
    <w:rsid w:val="00365CF9"/>
    <w:rsid w:val="00365FBA"/>
    <w:rsid w:val="00366395"/>
    <w:rsid w:val="00367138"/>
    <w:rsid w:val="003707A1"/>
    <w:rsid w:val="00371814"/>
    <w:rsid w:val="00372465"/>
    <w:rsid w:val="0037250C"/>
    <w:rsid w:val="00375737"/>
    <w:rsid w:val="00375CA4"/>
    <w:rsid w:val="003776A3"/>
    <w:rsid w:val="00380D3E"/>
    <w:rsid w:val="003814AA"/>
    <w:rsid w:val="00381864"/>
    <w:rsid w:val="0038235D"/>
    <w:rsid w:val="00382361"/>
    <w:rsid w:val="0038362E"/>
    <w:rsid w:val="003874B6"/>
    <w:rsid w:val="00387C13"/>
    <w:rsid w:val="003920C2"/>
    <w:rsid w:val="00392FA6"/>
    <w:rsid w:val="0039378D"/>
    <w:rsid w:val="003944A1"/>
    <w:rsid w:val="003946AE"/>
    <w:rsid w:val="003953BC"/>
    <w:rsid w:val="0039570D"/>
    <w:rsid w:val="003963AB"/>
    <w:rsid w:val="003968FE"/>
    <w:rsid w:val="003A0539"/>
    <w:rsid w:val="003A1802"/>
    <w:rsid w:val="003A1A9C"/>
    <w:rsid w:val="003A21AB"/>
    <w:rsid w:val="003A27F7"/>
    <w:rsid w:val="003A29E2"/>
    <w:rsid w:val="003A2F14"/>
    <w:rsid w:val="003A5536"/>
    <w:rsid w:val="003A6E38"/>
    <w:rsid w:val="003A79AC"/>
    <w:rsid w:val="003B000F"/>
    <w:rsid w:val="003B3497"/>
    <w:rsid w:val="003B456C"/>
    <w:rsid w:val="003B6601"/>
    <w:rsid w:val="003B6C02"/>
    <w:rsid w:val="003B706A"/>
    <w:rsid w:val="003B712D"/>
    <w:rsid w:val="003B7DDD"/>
    <w:rsid w:val="003C02C2"/>
    <w:rsid w:val="003C0F05"/>
    <w:rsid w:val="003C4F54"/>
    <w:rsid w:val="003C5B0F"/>
    <w:rsid w:val="003C5DDC"/>
    <w:rsid w:val="003C6640"/>
    <w:rsid w:val="003C72BB"/>
    <w:rsid w:val="003C7718"/>
    <w:rsid w:val="003D0314"/>
    <w:rsid w:val="003D0FBB"/>
    <w:rsid w:val="003D2340"/>
    <w:rsid w:val="003D2736"/>
    <w:rsid w:val="003D381A"/>
    <w:rsid w:val="003D3AB4"/>
    <w:rsid w:val="003D5A00"/>
    <w:rsid w:val="003D6964"/>
    <w:rsid w:val="003D7637"/>
    <w:rsid w:val="003D777B"/>
    <w:rsid w:val="003E0065"/>
    <w:rsid w:val="003E1422"/>
    <w:rsid w:val="003E234B"/>
    <w:rsid w:val="003E381F"/>
    <w:rsid w:val="003E5D77"/>
    <w:rsid w:val="003E5E58"/>
    <w:rsid w:val="003E5FBB"/>
    <w:rsid w:val="003E606A"/>
    <w:rsid w:val="003E692D"/>
    <w:rsid w:val="003E759B"/>
    <w:rsid w:val="003F1C78"/>
    <w:rsid w:val="003F2139"/>
    <w:rsid w:val="003F222C"/>
    <w:rsid w:val="003F3AB6"/>
    <w:rsid w:val="003F4D4A"/>
    <w:rsid w:val="003F5B86"/>
    <w:rsid w:val="003F7706"/>
    <w:rsid w:val="004003C7"/>
    <w:rsid w:val="00403043"/>
    <w:rsid w:val="00404D0F"/>
    <w:rsid w:val="00405F45"/>
    <w:rsid w:val="00407A4E"/>
    <w:rsid w:val="00411313"/>
    <w:rsid w:val="00413913"/>
    <w:rsid w:val="00414937"/>
    <w:rsid w:val="00414F16"/>
    <w:rsid w:val="00415896"/>
    <w:rsid w:val="00415EB6"/>
    <w:rsid w:val="00417517"/>
    <w:rsid w:val="00420CF8"/>
    <w:rsid w:val="00420D75"/>
    <w:rsid w:val="00421BD6"/>
    <w:rsid w:val="004233B4"/>
    <w:rsid w:val="00423C96"/>
    <w:rsid w:val="004251C8"/>
    <w:rsid w:val="00425669"/>
    <w:rsid w:val="00425A2F"/>
    <w:rsid w:val="00426282"/>
    <w:rsid w:val="00427ACA"/>
    <w:rsid w:val="00427C73"/>
    <w:rsid w:val="00430E2F"/>
    <w:rsid w:val="004321B1"/>
    <w:rsid w:val="004337A6"/>
    <w:rsid w:val="0043512B"/>
    <w:rsid w:val="004368EF"/>
    <w:rsid w:val="00437C6D"/>
    <w:rsid w:val="00440EA4"/>
    <w:rsid w:val="00441402"/>
    <w:rsid w:val="00441988"/>
    <w:rsid w:val="0044211E"/>
    <w:rsid w:val="0044313D"/>
    <w:rsid w:val="00444799"/>
    <w:rsid w:val="0044480A"/>
    <w:rsid w:val="00445D4E"/>
    <w:rsid w:val="00454AAE"/>
    <w:rsid w:val="004563A5"/>
    <w:rsid w:val="00456CB8"/>
    <w:rsid w:val="00456E2C"/>
    <w:rsid w:val="00462F1F"/>
    <w:rsid w:val="004631DF"/>
    <w:rsid w:val="00465A59"/>
    <w:rsid w:val="00466E26"/>
    <w:rsid w:val="00470B8A"/>
    <w:rsid w:val="00471455"/>
    <w:rsid w:val="00471EAE"/>
    <w:rsid w:val="00472A76"/>
    <w:rsid w:val="00473170"/>
    <w:rsid w:val="00473C76"/>
    <w:rsid w:val="004768D9"/>
    <w:rsid w:val="00480436"/>
    <w:rsid w:val="0048204E"/>
    <w:rsid w:val="00483EBC"/>
    <w:rsid w:val="0048448C"/>
    <w:rsid w:val="004847DD"/>
    <w:rsid w:val="004849F4"/>
    <w:rsid w:val="00485345"/>
    <w:rsid w:val="00485CDE"/>
    <w:rsid w:val="00485D59"/>
    <w:rsid w:val="0048696A"/>
    <w:rsid w:val="00486BB6"/>
    <w:rsid w:val="00490BBD"/>
    <w:rsid w:val="00490EE6"/>
    <w:rsid w:val="00491144"/>
    <w:rsid w:val="0049137F"/>
    <w:rsid w:val="004927DC"/>
    <w:rsid w:val="00497D09"/>
    <w:rsid w:val="004A0570"/>
    <w:rsid w:val="004A2405"/>
    <w:rsid w:val="004A4961"/>
    <w:rsid w:val="004A655C"/>
    <w:rsid w:val="004A7D0E"/>
    <w:rsid w:val="004B0EAA"/>
    <w:rsid w:val="004B1BDF"/>
    <w:rsid w:val="004B2026"/>
    <w:rsid w:val="004B24FC"/>
    <w:rsid w:val="004B289B"/>
    <w:rsid w:val="004B34F6"/>
    <w:rsid w:val="004B4D84"/>
    <w:rsid w:val="004B61A4"/>
    <w:rsid w:val="004B654F"/>
    <w:rsid w:val="004B6D04"/>
    <w:rsid w:val="004B6D4F"/>
    <w:rsid w:val="004B7A09"/>
    <w:rsid w:val="004C1925"/>
    <w:rsid w:val="004C295D"/>
    <w:rsid w:val="004C529D"/>
    <w:rsid w:val="004C53DD"/>
    <w:rsid w:val="004C5466"/>
    <w:rsid w:val="004C57F7"/>
    <w:rsid w:val="004C651B"/>
    <w:rsid w:val="004C77A7"/>
    <w:rsid w:val="004D21A7"/>
    <w:rsid w:val="004D4760"/>
    <w:rsid w:val="004D4FA6"/>
    <w:rsid w:val="004D548C"/>
    <w:rsid w:val="004D61EA"/>
    <w:rsid w:val="004D6AA6"/>
    <w:rsid w:val="004D76F9"/>
    <w:rsid w:val="004E1565"/>
    <w:rsid w:val="004E1C18"/>
    <w:rsid w:val="004E1C3E"/>
    <w:rsid w:val="004E3600"/>
    <w:rsid w:val="004E654E"/>
    <w:rsid w:val="004F088D"/>
    <w:rsid w:val="004F09AA"/>
    <w:rsid w:val="004F1BFB"/>
    <w:rsid w:val="004F1D72"/>
    <w:rsid w:val="004F25AA"/>
    <w:rsid w:val="004F36D9"/>
    <w:rsid w:val="004F3C5D"/>
    <w:rsid w:val="004F6C3F"/>
    <w:rsid w:val="004F6F70"/>
    <w:rsid w:val="00500591"/>
    <w:rsid w:val="00500770"/>
    <w:rsid w:val="00502F25"/>
    <w:rsid w:val="00504490"/>
    <w:rsid w:val="0050543A"/>
    <w:rsid w:val="0050629F"/>
    <w:rsid w:val="00507288"/>
    <w:rsid w:val="00507691"/>
    <w:rsid w:val="00510126"/>
    <w:rsid w:val="00512F13"/>
    <w:rsid w:val="0051671D"/>
    <w:rsid w:val="00520165"/>
    <w:rsid w:val="00520F31"/>
    <w:rsid w:val="005223F2"/>
    <w:rsid w:val="0052316E"/>
    <w:rsid w:val="00524CF8"/>
    <w:rsid w:val="005259D7"/>
    <w:rsid w:val="00525EFF"/>
    <w:rsid w:val="00526E8E"/>
    <w:rsid w:val="00527065"/>
    <w:rsid w:val="00527C01"/>
    <w:rsid w:val="005306C3"/>
    <w:rsid w:val="005310B9"/>
    <w:rsid w:val="00532CEC"/>
    <w:rsid w:val="0053316A"/>
    <w:rsid w:val="00534890"/>
    <w:rsid w:val="00535549"/>
    <w:rsid w:val="00536091"/>
    <w:rsid w:val="005374F8"/>
    <w:rsid w:val="00541510"/>
    <w:rsid w:val="00541C31"/>
    <w:rsid w:val="00542683"/>
    <w:rsid w:val="00542D5C"/>
    <w:rsid w:val="005432EE"/>
    <w:rsid w:val="00546D65"/>
    <w:rsid w:val="00551B43"/>
    <w:rsid w:val="00552B40"/>
    <w:rsid w:val="00554216"/>
    <w:rsid w:val="005571D9"/>
    <w:rsid w:val="00560480"/>
    <w:rsid w:val="00560FE4"/>
    <w:rsid w:val="005620AA"/>
    <w:rsid w:val="00563343"/>
    <w:rsid w:val="00563BC9"/>
    <w:rsid w:val="00564196"/>
    <w:rsid w:val="005653B9"/>
    <w:rsid w:val="00565598"/>
    <w:rsid w:val="00570457"/>
    <w:rsid w:val="00572071"/>
    <w:rsid w:val="00581151"/>
    <w:rsid w:val="0058125D"/>
    <w:rsid w:val="00581975"/>
    <w:rsid w:val="00582633"/>
    <w:rsid w:val="00585361"/>
    <w:rsid w:val="005855F9"/>
    <w:rsid w:val="0058576F"/>
    <w:rsid w:val="00585795"/>
    <w:rsid w:val="00591B31"/>
    <w:rsid w:val="00591BEC"/>
    <w:rsid w:val="00591F2D"/>
    <w:rsid w:val="00593AF7"/>
    <w:rsid w:val="00594DA5"/>
    <w:rsid w:val="00597F75"/>
    <w:rsid w:val="005A0849"/>
    <w:rsid w:val="005A24DA"/>
    <w:rsid w:val="005A28C4"/>
    <w:rsid w:val="005A32B4"/>
    <w:rsid w:val="005A3DBE"/>
    <w:rsid w:val="005A40F7"/>
    <w:rsid w:val="005A4ABF"/>
    <w:rsid w:val="005A6286"/>
    <w:rsid w:val="005A636C"/>
    <w:rsid w:val="005A733A"/>
    <w:rsid w:val="005B11B6"/>
    <w:rsid w:val="005B26FB"/>
    <w:rsid w:val="005B2A90"/>
    <w:rsid w:val="005B316E"/>
    <w:rsid w:val="005B333D"/>
    <w:rsid w:val="005B42EC"/>
    <w:rsid w:val="005B4EC2"/>
    <w:rsid w:val="005B6644"/>
    <w:rsid w:val="005B6A68"/>
    <w:rsid w:val="005C0072"/>
    <w:rsid w:val="005C08DF"/>
    <w:rsid w:val="005C0AD0"/>
    <w:rsid w:val="005C0C0A"/>
    <w:rsid w:val="005C3626"/>
    <w:rsid w:val="005C4DBB"/>
    <w:rsid w:val="005C7682"/>
    <w:rsid w:val="005D02B9"/>
    <w:rsid w:val="005D09F5"/>
    <w:rsid w:val="005D2A2E"/>
    <w:rsid w:val="005D4359"/>
    <w:rsid w:val="005D58E4"/>
    <w:rsid w:val="005D59C9"/>
    <w:rsid w:val="005D5C29"/>
    <w:rsid w:val="005E53AB"/>
    <w:rsid w:val="005E7C21"/>
    <w:rsid w:val="005F24B2"/>
    <w:rsid w:val="005F456E"/>
    <w:rsid w:val="005F7A2A"/>
    <w:rsid w:val="005F7E80"/>
    <w:rsid w:val="00600A79"/>
    <w:rsid w:val="00602516"/>
    <w:rsid w:val="006037D1"/>
    <w:rsid w:val="00606068"/>
    <w:rsid w:val="0060669B"/>
    <w:rsid w:val="00606C2C"/>
    <w:rsid w:val="00607218"/>
    <w:rsid w:val="0061032A"/>
    <w:rsid w:val="00610AE0"/>
    <w:rsid w:val="00610C80"/>
    <w:rsid w:val="006126A1"/>
    <w:rsid w:val="00614F73"/>
    <w:rsid w:val="00615E57"/>
    <w:rsid w:val="0061650F"/>
    <w:rsid w:val="006165DB"/>
    <w:rsid w:val="0061765B"/>
    <w:rsid w:val="00617E77"/>
    <w:rsid w:val="00620054"/>
    <w:rsid w:val="00621298"/>
    <w:rsid w:val="0062198E"/>
    <w:rsid w:val="006226A3"/>
    <w:rsid w:val="00623059"/>
    <w:rsid w:val="006234CB"/>
    <w:rsid w:val="00623534"/>
    <w:rsid w:val="00630F1E"/>
    <w:rsid w:val="00631009"/>
    <w:rsid w:val="00631069"/>
    <w:rsid w:val="00632397"/>
    <w:rsid w:val="0063300C"/>
    <w:rsid w:val="00635979"/>
    <w:rsid w:val="006372B1"/>
    <w:rsid w:val="006373B1"/>
    <w:rsid w:val="0063759D"/>
    <w:rsid w:val="00640468"/>
    <w:rsid w:val="00641AC9"/>
    <w:rsid w:val="006423EA"/>
    <w:rsid w:val="00642464"/>
    <w:rsid w:val="00642EB8"/>
    <w:rsid w:val="00642FD8"/>
    <w:rsid w:val="00643405"/>
    <w:rsid w:val="00644991"/>
    <w:rsid w:val="00645F65"/>
    <w:rsid w:val="006472B8"/>
    <w:rsid w:val="006479EC"/>
    <w:rsid w:val="00647AB9"/>
    <w:rsid w:val="006509BC"/>
    <w:rsid w:val="00650A2E"/>
    <w:rsid w:val="0065199C"/>
    <w:rsid w:val="006519C5"/>
    <w:rsid w:val="006522BE"/>
    <w:rsid w:val="00654C5E"/>
    <w:rsid w:val="00656128"/>
    <w:rsid w:val="006571C7"/>
    <w:rsid w:val="00661A26"/>
    <w:rsid w:val="00663D78"/>
    <w:rsid w:val="00663F0E"/>
    <w:rsid w:val="00665998"/>
    <w:rsid w:val="00666372"/>
    <w:rsid w:val="006701C8"/>
    <w:rsid w:val="00670B62"/>
    <w:rsid w:val="006725BF"/>
    <w:rsid w:val="00672A71"/>
    <w:rsid w:val="00680001"/>
    <w:rsid w:val="00680238"/>
    <w:rsid w:val="00680698"/>
    <w:rsid w:val="00682677"/>
    <w:rsid w:val="00684576"/>
    <w:rsid w:val="00684994"/>
    <w:rsid w:val="00685449"/>
    <w:rsid w:val="00685E57"/>
    <w:rsid w:val="006870F0"/>
    <w:rsid w:val="00687AB7"/>
    <w:rsid w:val="00690E87"/>
    <w:rsid w:val="00692CD4"/>
    <w:rsid w:val="0069312B"/>
    <w:rsid w:val="00694B4D"/>
    <w:rsid w:val="00695F17"/>
    <w:rsid w:val="00696199"/>
    <w:rsid w:val="00697081"/>
    <w:rsid w:val="006978CB"/>
    <w:rsid w:val="006A0E3F"/>
    <w:rsid w:val="006A1FDA"/>
    <w:rsid w:val="006A4C0C"/>
    <w:rsid w:val="006B1137"/>
    <w:rsid w:val="006B4326"/>
    <w:rsid w:val="006B4AE6"/>
    <w:rsid w:val="006B578B"/>
    <w:rsid w:val="006C2A11"/>
    <w:rsid w:val="006C2F65"/>
    <w:rsid w:val="006C32BB"/>
    <w:rsid w:val="006C434E"/>
    <w:rsid w:val="006C61C3"/>
    <w:rsid w:val="006C658C"/>
    <w:rsid w:val="006C6CE0"/>
    <w:rsid w:val="006C72BF"/>
    <w:rsid w:val="006D0A89"/>
    <w:rsid w:val="006D1C1F"/>
    <w:rsid w:val="006D3C9C"/>
    <w:rsid w:val="006D3DC0"/>
    <w:rsid w:val="006D4504"/>
    <w:rsid w:val="006D724A"/>
    <w:rsid w:val="006E03C7"/>
    <w:rsid w:val="006E07DF"/>
    <w:rsid w:val="006E1827"/>
    <w:rsid w:val="006E1EA0"/>
    <w:rsid w:val="006E27C4"/>
    <w:rsid w:val="006E3FF2"/>
    <w:rsid w:val="006E4FFC"/>
    <w:rsid w:val="006E50DE"/>
    <w:rsid w:val="006E55B0"/>
    <w:rsid w:val="006E5F53"/>
    <w:rsid w:val="006E6CAF"/>
    <w:rsid w:val="006E798D"/>
    <w:rsid w:val="006F24A4"/>
    <w:rsid w:val="006F27C7"/>
    <w:rsid w:val="006F2B80"/>
    <w:rsid w:val="006F3190"/>
    <w:rsid w:val="006F432B"/>
    <w:rsid w:val="006F4A3B"/>
    <w:rsid w:val="006F5504"/>
    <w:rsid w:val="006F5DAC"/>
    <w:rsid w:val="006F76AD"/>
    <w:rsid w:val="007016BD"/>
    <w:rsid w:val="00701EA5"/>
    <w:rsid w:val="00702992"/>
    <w:rsid w:val="00703397"/>
    <w:rsid w:val="007035F6"/>
    <w:rsid w:val="00703ABD"/>
    <w:rsid w:val="00704496"/>
    <w:rsid w:val="00704D94"/>
    <w:rsid w:val="007104CE"/>
    <w:rsid w:val="00711B99"/>
    <w:rsid w:val="00711ED5"/>
    <w:rsid w:val="00712434"/>
    <w:rsid w:val="0071247A"/>
    <w:rsid w:val="0071657A"/>
    <w:rsid w:val="007203E3"/>
    <w:rsid w:val="00720BC8"/>
    <w:rsid w:val="00721919"/>
    <w:rsid w:val="007220CD"/>
    <w:rsid w:val="00722AE8"/>
    <w:rsid w:val="00730DB9"/>
    <w:rsid w:val="00731004"/>
    <w:rsid w:val="00734BEC"/>
    <w:rsid w:val="0073508F"/>
    <w:rsid w:val="0073587A"/>
    <w:rsid w:val="00736BEB"/>
    <w:rsid w:val="00737AD9"/>
    <w:rsid w:val="007401C6"/>
    <w:rsid w:val="00740DB2"/>
    <w:rsid w:val="007415B8"/>
    <w:rsid w:val="007417DF"/>
    <w:rsid w:val="00741CCD"/>
    <w:rsid w:val="00743008"/>
    <w:rsid w:val="00746619"/>
    <w:rsid w:val="0074769B"/>
    <w:rsid w:val="0075022E"/>
    <w:rsid w:val="0075044E"/>
    <w:rsid w:val="00750DBB"/>
    <w:rsid w:val="00753AAC"/>
    <w:rsid w:val="00753D33"/>
    <w:rsid w:val="00754BC0"/>
    <w:rsid w:val="00755224"/>
    <w:rsid w:val="0075658E"/>
    <w:rsid w:val="00756CF5"/>
    <w:rsid w:val="00757AD8"/>
    <w:rsid w:val="00762363"/>
    <w:rsid w:val="00764311"/>
    <w:rsid w:val="007655C3"/>
    <w:rsid w:val="00766D5E"/>
    <w:rsid w:val="007735B9"/>
    <w:rsid w:val="00775C04"/>
    <w:rsid w:val="007770B7"/>
    <w:rsid w:val="00777DAB"/>
    <w:rsid w:val="00784945"/>
    <w:rsid w:val="00786054"/>
    <w:rsid w:val="0078674B"/>
    <w:rsid w:val="00786C4F"/>
    <w:rsid w:val="007934AD"/>
    <w:rsid w:val="00796973"/>
    <w:rsid w:val="00796FDE"/>
    <w:rsid w:val="00797FC8"/>
    <w:rsid w:val="00797FE9"/>
    <w:rsid w:val="007A02FA"/>
    <w:rsid w:val="007A0586"/>
    <w:rsid w:val="007A3EC9"/>
    <w:rsid w:val="007A4AA5"/>
    <w:rsid w:val="007A588C"/>
    <w:rsid w:val="007A6954"/>
    <w:rsid w:val="007A6AE8"/>
    <w:rsid w:val="007B0F17"/>
    <w:rsid w:val="007B10A7"/>
    <w:rsid w:val="007B3200"/>
    <w:rsid w:val="007B3A8E"/>
    <w:rsid w:val="007B67A2"/>
    <w:rsid w:val="007B7944"/>
    <w:rsid w:val="007C02E1"/>
    <w:rsid w:val="007C0724"/>
    <w:rsid w:val="007C23BC"/>
    <w:rsid w:val="007C26E2"/>
    <w:rsid w:val="007C290B"/>
    <w:rsid w:val="007C2EB9"/>
    <w:rsid w:val="007C3760"/>
    <w:rsid w:val="007C41E7"/>
    <w:rsid w:val="007C41F5"/>
    <w:rsid w:val="007C688A"/>
    <w:rsid w:val="007C6F29"/>
    <w:rsid w:val="007C7A1D"/>
    <w:rsid w:val="007D01C7"/>
    <w:rsid w:val="007D0455"/>
    <w:rsid w:val="007D2A51"/>
    <w:rsid w:val="007D50B9"/>
    <w:rsid w:val="007D53C5"/>
    <w:rsid w:val="007D5C51"/>
    <w:rsid w:val="007D647F"/>
    <w:rsid w:val="007D6A40"/>
    <w:rsid w:val="007E0EA6"/>
    <w:rsid w:val="007E10F7"/>
    <w:rsid w:val="007E13B3"/>
    <w:rsid w:val="007E16ED"/>
    <w:rsid w:val="007E3E71"/>
    <w:rsid w:val="007E44C7"/>
    <w:rsid w:val="007E4D05"/>
    <w:rsid w:val="007E77C3"/>
    <w:rsid w:val="007E7DA8"/>
    <w:rsid w:val="007F0967"/>
    <w:rsid w:val="007F267A"/>
    <w:rsid w:val="007F2768"/>
    <w:rsid w:val="007F325F"/>
    <w:rsid w:val="007F3282"/>
    <w:rsid w:val="007F34AE"/>
    <w:rsid w:val="007F4469"/>
    <w:rsid w:val="007F5C44"/>
    <w:rsid w:val="007F5CB0"/>
    <w:rsid w:val="007F6993"/>
    <w:rsid w:val="007F6CDC"/>
    <w:rsid w:val="007F6DA8"/>
    <w:rsid w:val="007F7675"/>
    <w:rsid w:val="007F7A28"/>
    <w:rsid w:val="007F7A8D"/>
    <w:rsid w:val="007F7AF7"/>
    <w:rsid w:val="007F7D9E"/>
    <w:rsid w:val="007F7DC2"/>
    <w:rsid w:val="00800EFE"/>
    <w:rsid w:val="008013DD"/>
    <w:rsid w:val="008013F3"/>
    <w:rsid w:val="00802D57"/>
    <w:rsid w:val="008033AF"/>
    <w:rsid w:val="00804297"/>
    <w:rsid w:val="00804DDF"/>
    <w:rsid w:val="008056DF"/>
    <w:rsid w:val="00807271"/>
    <w:rsid w:val="00807A58"/>
    <w:rsid w:val="00807FC7"/>
    <w:rsid w:val="00807FF0"/>
    <w:rsid w:val="0081196D"/>
    <w:rsid w:val="008141FE"/>
    <w:rsid w:val="00814BE6"/>
    <w:rsid w:val="00816E1E"/>
    <w:rsid w:val="00820568"/>
    <w:rsid w:val="00820B1A"/>
    <w:rsid w:val="008217E2"/>
    <w:rsid w:val="00823250"/>
    <w:rsid w:val="00824BAD"/>
    <w:rsid w:val="00826184"/>
    <w:rsid w:val="00826EFC"/>
    <w:rsid w:val="008303C6"/>
    <w:rsid w:val="00830BAA"/>
    <w:rsid w:val="0083166E"/>
    <w:rsid w:val="00831746"/>
    <w:rsid w:val="00832C15"/>
    <w:rsid w:val="00832EFD"/>
    <w:rsid w:val="008331AD"/>
    <w:rsid w:val="008345A1"/>
    <w:rsid w:val="00835518"/>
    <w:rsid w:val="00835F64"/>
    <w:rsid w:val="00836BBC"/>
    <w:rsid w:val="008405A7"/>
    <w:rsid w:val="00840F5B"/>
    <w:rsid w:val="00841041"/>
    <w:rsid w:val="00841245"/>
    <w:rsid w:val="0084150F"/>
    <w:rsid w:val="00841D3C"/>
    <w:rsid w:val="00843A1B"/>
    <w:rsid w:val="00845BD8"/>
    <w:rsid w:val="00846588"/>
    <w:rsid w:val="00846BA1"/>
    <w:rsid w:val="0084759A"/>
    <w:rsid w:val="00847DB7"/>
    <w:rsid w:val="008501B3"/>
    <w:rsid w:val="00850443"/>
    <w:rsid w:val="008515DE"/>
    <w:rsid w:val="00851F13"/>
    <w:rsid w:val="008524C0"/>
    <w:rsid w:val="008526B7"/>
    <w:rsid w:val="00853889"/>
    <w:rsid w:val="00853C40"/>
    <w:rsid w:val="00854A5F"/>
    <w:rsid w:val="00854D2B"/>
    <w:rsid w:val="0085534B"/>
    <w:rsid w:val="00855558"/>
    <w:rsid w:val="008608B1"/>
    <w:rsid w:val="00861544"/>
    <w:rsid w:val="00862B1C"/>
    <w:rsid w:val="00865377"/>
    <w:rsid w:val="00865417"/>
    <w:rsid w:val="0086580B"/>
    <w:rsid w:val="00866503"/>
    <w:rsid w:val="00867A6B"/>
    <w:rsid w:val="00867DFC"/>
    <w:rsid w:val="008703E2"/>
    <w:rsid w:val="00870A89"/>
    <w:rsid w:val="0087222D"/>
    <w:rsid w:val="00872FF5"/>
    <w:rsid w:val="00876E93"/>
    <w:rsid w:val="0088243B"/>
    <w:rsid w:val="008834DF"/>
    <w:rsid w:val="00885081"/>
    <w:rsid w:val="00886872"/>
    <w:rsid w:val="0088799E"/>
    <w:rsid w:val="00887A12"/>
    <w:rsid w:val="00890186"/>
    <w:rsid w:val="008904A4"/>
    <w:rsid w:val="008916FA"/>
    <w:rsid w:val="008948D6"/>
    <w:rsid w:val="008969D3"/>
    <w:rsid w:val="00897101"/>
    <w:rsid w:val="00897944"/>
    <w:rsid w:val="00897960"/>
    <w:rsid w:val="008A0D74"/>
    <w:rsid w:val="008A0DEA"/>
    <w:rsid w:val="008A1A3E"/>
    <w:rsid w:val="008A47EA"/>
    <w:rsid w:val="008A5412"/>
    <w:rsid w:val="008A553D"/>
    <w:rsid w:val="008A7BA7"/>
    <w:rsid w:val="008B1D4D"/>
    <w:rsid w:val="008B48D4"/>
    <w:rsid w:val="008B5BC9"/>
    <w:rsid w:val="008C14A0"/>
    <w:rsid w:val="008C27E5"/>
    <w:rsid w:val="008C3061"/>
    <w:rsid w:val="008C332C"/>
    <w:rsid w:val="008C341B"/>
    <w:rsid w:val="008C36A1"/>
    <w:rsid w:val="008C3B60"/>
    <w:rsid w:val="008C64CB"/>
    <w:rsid w:val="008C657F"/>
    <w:rsid w:val="008D0A59"/>
    <w:rsid w:val="008D0DDD"/>
    <w:rsid w:val="008D101B"/>
    <w:rsid w:val="008D2971"/>
    <w:rsid w:val="008D2A80"/>
    <w:rsid w:val="008D3425"/>
    <w:rsid w:val="008D46F7"/>
    <w:rsid w:val="008D688B"/>
    <w:rsid w:val="008D6E8F"/>
    <w:rsid w:val="008D72E3"/>
    <w:rsid w:val="008D7D02"/>
    <w:rsid w:val="008E0A38"/>
    <w:rsid w:val="008E3EAB"/>
    <w:rsid w:val="008E551C"/>
    <w:rsid w:val="008E591E"/>
    <w:rsid w:val="008E63FC"/>
    <w:rsid w:val="008E66FA"/>
    <w:rsid w:val="008E690B"/>
    <w:rsid w:val="008F08F5"/>
    <w:rsid w:val="008F183C"/>
    <w:rsid w:val="008F186B"/>
    <w:rsid w:val="008F2111"/>
    <w:rsid w:val="008F2423"/>
    <w:rsid w:val="008F4BD4"/>
    <w:rsid w:val="008F4C10"/>
    <w:rsid w:val="008F51F5"/>
    <w:rsid w:val="008F6FAD"/>
    <w:rsid w:val="008F7E1F"/>
    <w:rsid w:val="0090052C"/>
    <w:rsid w:val="00903780"/>
    <w:rsid w:val="009053CA"/>
    <w:rsid w:val="009066CA"/>
    <w:rsid w:val="00907BAB"/>
    <w:rsid w:val="00913AA1"/>
    <w:rsid w:val="00915372"/>
    <w:rsid w:val="00916B04"/>
    <w:rsid w:val="00917D4C"/>
    <w:rsid w:val="00923AE0"/>
    <w:rsid w:val="0092528F"/>
    <w:rsid w:val="0092594A"/>
    <w:rsid w:val="00927027"/>
    <w:rsid w:val="00932D7C"/>
    <w:rsid w:val="00934B2C"/>
    <w:rsid w:val="00936402"/>
    <w:rsid w:val="00936EB2"/>
    <w:rsid w:val="00937FDA"/>
    <w:rsid w:val="00940D11"/>
    <w:rsid w:val="009417F4"/>
    <w:rsid w:val="00941CA4"/>
    <w:rsid w:val="00941DBB"/>
    <w:rsid w:val="00941DCD"/>
    <w:rsid w:val="0094270F"/>
    <w:rsid w:val="00943389"/>
    <w:rsid w:val="00943559"/>
    <w:rsid w:val="00943AB9"/>
    <w:rsid w:val="00943C64"/>
    <w:rsid w:val="00943EAC"/>
    <w:rsid w:val="009444F8"/>
    <w:rsid w:val="00944547"/>
    <w:rsid w:val="009453EE"/>
    <w:rsid w:val="00947832"/>
    <w:rsid w:val="00950AFA"/>
    <w:rsid w:val="009517E2"/>
    <w:rsid w:val="0095248B"/>
    <w:rsid w:val="00953389"/>
    <w:rsid w:val="00953AB7"/>
    <w:rsid w:val="00954ED3"/>
    <w:rsid w:val="00955919"/>
    <w:rsid w:val="009578D7"/>
    <w:rsid w:val="00957B47"/>
    <w:rsid w:val="009633FD"/>
    <w:rsid w:val="009652EA"/>
    <w:rsid w:val="00966D82"/>
    <w:rsid w:val="00966ECC"/>
    <w:rsid w:val="0097068B"/>
    <w:rsid w:val="009710A4"/>
    <w:rsid w:val="0097178A"/>
    <w:rsid w:val="00972387"/>
    <w:rsid w:val="009738AF"/>
    <w:rsid w:val="00980740"/>
    <w:rsid w:val="00980DE2"/>
    <w:rsid w:val="0098491A"/>
    <w:rsid w:val="00987946"/>
    <w:rsid w:val="00990C6F"/>
    <w:rsid w:val="00991291"/>
    <w:rsid w:val="0099133B"/>
    <w:rsid w:val="0099137C"/>
    <w:rsid w:val="00992B9E"/>
    <w:rsid w:val="009930DD"/>
    <w:rsid w:val="009934DF"/>
    <w:rsid w:val="00994ABD"/>
    <w:rsid w:val="00995621"/>
    <w:rsid w:val="00995CB0"/>
    <w:rsid w:val="009962E0"/>
    <w:rsid w:val="009963E4"/>
    <w:rsid w:val="009967C9"/>
    <w:rsid w:val="0099764B"/>
    <w:rsid w:val="0099777A"/>
    <w:rsid w:val="009A02C8"/>
    <w:rsid w:val="009A0598"/>
    <w:rsid w:val="009A2F48"/>
    <w:rsid w:val="009A6404"/>
    <w:rsid w:val="009A7C77"/>
    <w:rsid w:val="009B289D"/>
    <w:rsid w:val="009B3805"/>
    <w:rsid w:val="009B3C16"/>
    <w:rsid w:val="009B3E67"/>
    <w:rsid w:val="009B478A"/>
    <w:rsid w:val="009B4E46"/>
    <w:rsid w:val="009B5DFE"/>
    <w:rsid w:val="009B7AA7"/>
    <w:rsid w:val="009C01C3"/>
    <w:rsid w:val="009C1243"/>
    <w:rsid w:val="009C1C79"/>
    <w:rsid w:val="009C282A"/>
    <w:rsid w:val="009C4068"/>
    <w:rsid w:val="009C4BB2"/>
    <w:rsid w:val="009C4D1C"/>
    <w:rsid w:val="009C5E9C"/>
    <w:rsid w:val="009C772F"/>
    <w:rsid w:val="009D067D"/>
    <w:rsid w:val="009D077E"/>
    <w:rsid w:val="009D2126"/>
    <w:rsid w:val="009D24CE"/>
    <w:rsid w:val="009D2A81"/>
    <w:rsid w:val="009D35B6"/>
    <w:rsid w:val="009D65AA"/>
    <w:rsid w:val="009E20AD"/>
    <w:rsid w:val="009E24C9"/>
    <w:rsid w:val="009E32FE"/>
    <w:rsid w:val="009E45FC"/>
    <w:rsid w:val="009E5B2A"/>
    <w:rsid w:val="009E63BE"/>
    <w:rsid w:val="009E7B1D"/>
    <w:rsid w:val="009E7BA4"/>
    <w:rsid w:val="009F06F9"/>
    <w:rsid w:val="009F1951"/>
    <w:rsid w:val="009F2008"/>
    <w:rsid w:val="009F210C"/>
    <w:rsid w:val="009F405A"/>
    <w:rsid w:val="009F5C56"/>
    <w:rsid w:val="009F7B08"/>
    <w:rsid w:val="00A020FF"/>
    <w:rsid w:val="00A02384"/>
    <w:rsid w:val="00A04BE4"/>
    <w:rsid w:val="00A04DAF"/>
    <w:rsid w:val="00A05B08"/>
    <w:rsid w:val="00A0681A"/>
    <w:rsid w:val="00A10DBD"/>
    <w:rsid w:val="00A118F5"/>
    <w:rsid w:val="00A13384"/>
    <w:rsid w:val="00A14149"/>
    <w:rsid w:val="00A149C6"/>
    <w:rsid w:val="00A14AC8"/>
    <w:rsid w:val="00A15D84"/>
    <w:rsid w:val="00A15E7D"/>
    <w:rsid w:val="00A16AA3"/>
    <w:rsid w:val="00A22620"/>
    <w:rsid w:val="00A23557"/>
    <w:rsid w:val="00A236B5"/>
    <w:rsid w:val="00A23D3A"/>
    <w:rsid w:val="00A243AA"/>
    <w:rsid w:val="00A24587"/>
    <w:rsid w:val="00A2509C"/>
    <w:rsid w:val="00A25595"/>
    <w:rsid w:val="00A25907"/>
    <w:rsid w:val="00A2621D"/>
    <w:rsid w:val="00A26398"/>
    <w:rsid w:val="00A268D5"/>
    <w:rsid w:val="00A26EC3"/>
    <w:rsid w:val="00A30336"/>
    <w:rsid w:val="00A30B47"/>
    <w:rsid w:val="00A30B86"/>
    <w:rsid w:val="00A313D0"/>
    <w:rsid w:val="00A31C3B"/>
    <w:rsid w:val="00A33C17"/>
    <w:rsid w:val="00A3466F"/>
    <w:rsid w:val="00A3551D"/>
    <w:rsid w:val="00A36771"/>
    <w:rsid w:val="00A45C2D"/>
    <w:rsid w:val="00A4718A"/>
    <w:rsid w:val="00A47493"/>
    <w:rsid w:val="00A51E3C"/>
    <w:rsid w:val="00A614F1"/>
    <w:rsid w:val="00A6151C"/>
    <w:rsid w:val="00A624F2"/>
    <w:rsid w:val="00A627F3"/>
    <w:rsid w:val="00A6404A"/>
    <w:rsid w:val="00A656A0"/>
    <w:rsid w:val="00A65D02"/>
    <w:rsid w:val="00A65F93"/>
    <w:rsid w:val="00A6729F"/>
    <w:rsid w:val="00A70947"/>
    <w:rsid w:val="00A71831"/>
    <w:rsid w:val="00A7208E"/>
    <w:rsid w:val="00A73EA8"/>
    <w:rsid w:val="00A76F56"/>
    <w:rsid w:val="00A77A40"/>
    <w:rsid w:val="00A8057E"/>
    <w:rsid w:val="00A8195C"/>
    <w:rsid w:val="00A838ED"/>
    <w:rsid w:val="00A876AA"/>
    <w:rsid w:val="00A9048E"/>
    <w:rsid w:val="00A93B92"/>
    <w:rsid w:val="00A93C1C"/>
    <w:rsid w:val="00A93C35"/>
    <w:rsid w:val="00A94197"/>
    <w:rsid w:val="00A942E5"/>
    <w:rsid w:val="00A943C4"/>
    <w:rsid w:val="00A945BE"/>
    <w:rsid w:val="00A94F1F"/>
    <w:rsid w:val="00A95081"/>
    <w:rsid w:val="00A96138"/>
    <w:rsid w:val="00A96C60"/>
    <w:rsid w:val="00A96E75"/>
    <w:rsid w:val="00AA02E0"/>
    <w:rsid w:val="00AA257D"/>
    <w:rsid w:val="00AA7998"/>
    <w:rsid w:val="00AA7A55"/>
    <w:rsid w:val="00AB60E3"/>
    <w:rsid w:val="00AC162E"/>
    <w:rsid w:val="00AC7E56"/>
    <w:rsid w:val="00AD1F5D"/>
    <w:rsid w:val="00AD4D65"/>
    <w:rsid w:val="00AD5854"/>
    <w:rsid w:val="00AD5998"/>
    <w:rsid w:val="00AD6569"/>
    <w:rsid w:val="00AD75EF"/>
    <w:rsid w:val="00AD7622"/>
    <w:rsid w:val="00AE1053"/>
    <w:rsid w:val="00AE2644"/>
    <w:rsid w:val="00AE3013"/>
    <w:rsid w:val="00AE551D"/>
    <w:rsid w:val="00AF014E"/>
    <w:rsid w:val="00AF221D"/>
    <w:rsid w:val="00AF2B72"/>
    <w:rsid w:val="00AF41F0"/>
    <w:rsid w:val="00AF4A67"/>
    <w:rsid w:val="00AF5654"/>
    <w:rsid w:val="00B00865"/>
    <w:rsid w:val="00B00953"/>
    <w:rsid w:val="00B0177B"/>
    <w:rsid w:val="00B0218C"/>
    <w:rsid w:val="00B02631"/>
    <w:rsid w:val="00B026C5"/>
    <w:rsid w:val="00B03A85"/>
    <w:rsid w:val="00B04116"/>
    <w:rsid w:val="00B0490D"/>
    <w:rsid w:val="00B06833"/>
    <w:rsid w:val="00B068EA"/>
    <w:rsid w:val="00B10304"/>
    <w:rsid w:val="00B122D5"/>
    <w:rsid w:val="00B127A4"/>
    <w:rsid w:val="00B12A5A"/>
    <w:rsid w:val="00B13537"/>
    <w:rsid w:val="00B1372E"/>
    <w:rsid w:val="00B13971"/>
    <w:rsid w:val="00B169D0"/>
    <w:rsid w:val="00B17BDC"/>
    <w:rsid w:val="00B20B32"/>
    <w:rsid w:val="00B248F2"/>
    <w:rsid w:val="00B24A45"/>
    <w:rsid w:val="00B269A9"/>
    <w:rsid w:val="00B278A7"/>
    <w:rsid w:val="00B31371"/>
    <w:rsid w:val="00B31FC2"/>
    <w:rsid w:val="00B322C4"/>
    <w:rsid w:val="00B32AB1"/>
    <w:rsid w:val="00B3394C"/>
    <w:rsid w:val="00B34D69"/>
    <w:rsid w:val="00B35737"/>
    <w:rsid w:val="00B36216"/>
    <w:rsid w:val="00B36696"/>
    <w:rsid w:val="00B3671E"/>
    <w:rsid w:val="00B40F1E"/>
    <w:rsid w:val="00B40FF3"/>
    <w:rsid w:val="00B41FBC"/>
    <w:rsid w:val="00B4225C"/>
    <w:rsid w:val="00B4275E"/>
    <w:rsid w:val="00B43E5C"/>
    <w:rsid w:val="00B44CA6"/>
    <w:rsid w:val="00B457D5"/>
    <w:rsid w:val="00B457E2"/>
    <w:rsid w:val="00B46D77"/>
    <w:rsid w:val="00B5073B"/>
    <w:rsid w:val="00B53465"/>
    <w:rsid w:val="00B53FDD"/>
    <w:rsid w:val="00B54027"/>
    <w:rsid w:val="00B55077"/>
    <w:rsid w:val="00B56CDF"/>
    <w:rsid w:val="00B61AA5"/>
    <w:rsid w:val="00B639BE"/>
    <w:rsid w:val="00B64981"/>
    <w:rsid w:val="00B65519"/>
    <w:rsid w:val="00B727A1"/>
    <w:rsid w:val="00B72B61"/>
    <w:rsid w:val="00B75A00"/>
    <w:rsid w:val="00B778B1"/>
    <w:rsid w:val="00B81060"/>
    <w:rsid w:val="00B82638"/>
    <w:rsid w:val="00B832F9"/>
    <w:rsid w:val="00B8391F"/>
    <w:rsid w:val="00B847B3"/>
    <w:rsid w:val="00B857E1"/>
    <w:rsid w:val="00B90AF0"/>
    <w:rsid w:val="00B90AF5"/>
    <w:rsid w:val="00B90E49"/>
    <w:rsid w:val="00B92492"/>
    <w:rsid w:val="00B92D88"/>
    <w:rsid w:val="00B937A6"/>
    <w:rsid w:val="00B94514"/>
    <w:rsid w:val="00B95049"/>
    <w:rsid w:val="00B95E66"/>
    <w:rsid w:val="00B9781D"/>
    <w:rsid w:val="00BA04EF"/>
    <w:rsid w:val="00BA15B5"/>
    <w:rsid w:val="00BA1C10"/>
    <w:rsid w:val="00BA3875"/>
    <w:rsid w:val="00BA4717"/>
    <w:rsid w:val="00BA4E16"/>
    <w:rsid w:val="00BA6E41"/>
    <w:rsid w:val="00BA71CE"/>
    <w:rsid w:val="00BB00DC"/>
    <w:rsid w:val="00BB07DA"/>
    <w:rsid w:val="00BB22C6"/>
    <w:rsid w:val="00BB25A4"/>
    <w:rsid w:val="00BB29CD"/>
    <w:rsid w:val="00BB35FB"/>
    <w:rsid w:val="00BB4408"/>
    <w:rsid w:val="00BB4CE8"/>
    <w:rsid w:val="00BB55E2"/>
    <w:rsid w:val="00BB5856"/>
    <w:rsid w:val="00BB6051"/>
    <w:rsid w:val="00BB6B43"/>
    <w:rsid w:val="00BC1147"/>
    <w:rsid w:val="00BC3787"/>
    <w:rsid w:val="00BC5583"/>
    <w:rsid w:val="00BC6489"/>
    <w:rsid w:val="00BC745C"/>
    <w:rsid w:val="00BD1427"/>
    <w:rsid w:val="00BD4F03"/>
    <w:rsid w:val="00BD522D"/>
    <w:rsid w:val="00BD59E1"/>
    <w:rsid w:val="00BE13F5"/>
    <w:rsid w:val="00BE272B"/>
    <w:rsid w:val="00BE30B7"/>
    <w:rsid w:val="00BE6F76"/>
    <w:rsid w:val="00BE7547"/>
    <w:rsid w:val="00BF0AF0"/>
    <w:rsid w:val="00BF1D51"/>
    <w:rsid w:val="00BF1F00"/>
    <w:rsid w:val="00BF252F"/>
    <w:rsid w:val="00BF41C4"/>
    <w:rsid w:val="00BF45B3"/>
    <w:rsid w:val="00BF541A"/>
    <w:rsid w:val="00BF63F7"/>
    <w:rsid w:val="00BF6553"/>
    <w:rsid w:val="00BF6867"/>
    <w:rsid w:val="00BF6BCE"/>
    <w:rsid w:val="00C02896"/>
    <w:rsid w:val="00C02A77"/>
    <w:rsid w:val="00C0339F"/>
    <w:rsid w:val="00C11D92"/>
    <w:rsid w:val="00C15864"/>
    <w:rsid w:val="00C16176"/>
    <w:rsid w:val="00C16469"/>
    <w:rsid w:val="00C229A2"/>
    <w:rsid w:val="00C22DCF"/>
    <w:rsid w:val="00C230D5"/>
    <w:rsid w:val="00C231AA"/>
    <w:rsid w:val="00C24092"/>
    <w:rsid w:val="00C2578C"/>
    <w:rsid w:val="00C301C6"/>
    <w:rsid w:val="00C30DFF"/>
    <w:rsid w:val="00C32DCF"/>
    <w:rsid w:val="00C33309"/>
    <w:rsid w:val="00C34B22"/>
    <w:rsid w:val="00C350C9"/>
    <w:rsid w:val="00C36E4F"/>
    <w:rsid w:val="00C4018C"/>
    <w:rsid w:val="00C40D5A"/>
    <w:rsid w:val="00C41518"/>
    <w:rsid w:val="00C4165B"/>
    <w:rsid w:val="00C41BEB"/>
    <w:rsid w:val="00C42F28"/>
    <w:rsid w:val="00C4313C"/>
    <w:rsid w:val="00C43193"/>
    <w:rsid w:val="00C46337"/>
    <w:rsid w:val="00C463C3"/>
    <w:rsid w:val="00C46653"/>
    <w:rsid w:val="00C46AE7"/>
    <w:rsid w:val="00C46FFB"/>
    <w:rsid w:val="00C5019C"/>
    <w:rsid w:val="00C52150"/>
    <w:rsid w:val="00C5264E"/>
    <w:rsid w:val="00C53F5F"/>
    <w:rsid w:val="00C5429D"/>
    <w:rsid w:val="00C5457C"/>
    <w:rsid w:val="00C54B68"/>
    <w:rsid w:val="00C54DFA"/>
    <w:rsid w:val="00C608C3"/>
    <w:rsid w:val="00C60D29"/>
    <w:rsid w:val="00C6281B"/>
    <w:rsid w:val="00C62B07"/>
    <w:rsid w:val="00C64DCF"/>
    <w:rsid w:val="00C64E0C"/>
    <w:rsid w:val="00C667EC"/>
    <w:rsid w:val="00C67A48"/>
    <w:rsid w:val="00C7056D"/>
    <w:rsid w:val="00C7088E"/>
    <w:rsid w:val="00C7165A"/>
    <w:rsid w:val="00C7254F"/>
    <w:rsid w:val="00C736E7"/>
    <w:rsid w:val="00C76252"/>
    <w:rsid w:val="00C76B1B"/>
    <w:rsid w:val="00C76FF6"/>
    <w:rsid w:val="00C77B4D"/>
    <w:rsid w:val="00C80CB8"/>
    <w:rsid w:val="00C80FD3"/>
    <w:rsid w:val="00C81059"/>
    <w:rsid w:val="00C82539"/>
    <w:rsid w:val="00C82E7C"/>
    <w:rsid w:val="00C83AE5"/>
    <w:rsid w:val="00C83C44"/>
    <w:rsid w:val="00C840F2"/>
    <w:rsid w:val="00C84EBB"/>
    <w:rsid w:val="00C863CD"/>
    <w:rsid w:val="00C86983"/>
    <w:rsid w:val="00C878BF"/>
    <w:rsid w:val="00C92141"/>
    <w:rsid w:val="00C959AC"/>
    <w:rsid w:val="00C96EBB"/>
    <w:rsid w:val="00CA00D1"/>
    <w:rsid w:val="00CA0736"/>
    <w:rsid w:val="00CA10FC"/>
    <w:rsid w:val="00CA1BA8"/>
    <w:rsid w:val="00CA1C26"/>
    <w:rsid w:val="00CA1C71"/>
    <w:rsid w:val="00CA2A22"/>
    <w:rsid w:val="00CA2FDF"/>
    <w:rsid w:val="00CA3B7E"/>
    <w:rsid w:val="00CA4E00"/>
    <w:rsid w:val="00CA51AB"/>
    <w:rsid w:val="00CA6848"/>
    <w:rsid w:val="00CA7B3F"/>
    <w:rsid w:val="00CB0071"/>
    <w:rsid w:val="00CB06E7"/>
    <w:rsid w:val="00CB0A07"/>
    <w:rsid w:val="00CB0DE6"/>
    <w:rsid w:val="00CB0E94"/>
    <w:rsid w:val="00CB172A"/>
    <w:rsid w:val="00CB2249"/>
    <w:rsid w:val="00CB3F2B"/>
    <w:rsid w:val="00CC0292"/>
    <w:rsid w:val="00CC2EBC"/>
    <w:rsid w:val="00CC5304"/>
    <w:rsid w:val="00CC5CBC"/>
    <w:rsid w:val="00CC647B"/>
    <w:rsid w:val="00CC658F"/>
    <w:rsid w:val="00CC6616"/>
    <w:rsid w:val="00CD1253"/>
    <w:rsid w:val="00CD1D6D"/>
    <w:rsid w:val="00CD7916"/>
    <w:rsid w:val="00CE050A"/>
    <w:rsid w:val="00CE0C4A"/>
    <w:rsid w:val="00CE156D"/>
    <w:rsid w:val="00CE2A73"/>
    <w:rsid w:val="00CE2E9D"/>
    <w:rsid w:val="00CE3EF9"/>
    <w:rsid w:val="00CE42D3"/>
    <w:rsid w:val="00CE5DB9"/>
    <w:rsid w:val="00CE5EF5"/>
    <w:rsid w:val="00CF0268"/>
    <w:rsid w:val="00CF02B7"/>
    <w:rsid w:val="00CF13AC"/>
    <w:rsid w:val="00CF1BD1"/>
    <w:rsid w:val="00CF1C63"/>
    <w:rsid w:val="00CF2996"/>
    <w:rsid w:val="00CF3D4C"/>
    <w:rsid w:val="00CF4719"/>
    <w:rsid w:val="00CF5095"/>
    <w:rsid w:val="00CF547B"/>
    <w:rsid w:val="00CF62D7"/>
    <w:rsid w:val="00CF7EFB"/>
    <w:rsid w:val="00D01580"/>
    <w:rsid w:val="00D034FC"/>
    <w:rsid w:val="00D03882"/>
    <w:rsid w:val="00D056A8"/>
    <w:rsid w:val="00D0723F"/>
    <w:rsid w:val="00D11E8C"/>
    <w:rsid w:val="00D12A02"/>
    <w:rsid w:val="00D12BC8"/>
    <w:rsid w:val="00D15239"/>
    <w:rsid w:val="00D1555F"/>
    <w:rsid w:val="00D170B5"/>
    <w:rsid w:val="00D17797"/>
    <w:rsid w:val="00D17C36"/>
    <w:rsid w:val="00D205E7"/>
    <w:rsid w:val="00D20BD9"/>
    <w:rsid w:val="00D21D11"/>
    <w:rsid w:val="00D23B04"/>
    <w:rsid w:val="00D23C91"/>
    <w:rsid w:val="00D24B25"/>
    <w:rsid w:val="00D25CD6"/>
    <w:rsid w:val="00D27CFA"/>
    <w:rsid w:val="00D327B1"/>
    <w:rsid w:val="00D32840"/>
    <w:rsid w:val="00D33438"/>
    <w:rsid w:val="00D33475"/>
    <w:rsid w:val="00D339DD"/>
    <w:rsid w:val="00D33AE8"/>
    <w:rsid w:val="00D34FCF"/>
    <w:rsid w:val="00D3528B"/>
    <w:rsid w:val="00D35D15"/>
    <w:rsid w:val="00D3618C"/>
    <w:rsid w:val="00D36201"/>
    <w:rsid w:val="00D363DB"/>
    <w:rsid w:val="00D366A9"/>
    <w:rsid w:val="00D3756C"/>
    <w:rsid w:val="00D40C79"/>
    <w:rsid w:val="00D4125E"/>
    <w:rsid w:val="00D41710"/>
    <w:rsid w:val="00D420C2"/>
    <w:rsid w:val="00D42A88"/>
    <w:rsid w:val="00D43767"/>
    <w:rsid w:val="00D43E17"/>
    <w:rsid w:val="00D441E2"/>
    <w:rsid w:val="00D447AE"/>
    <w:rsid w:val="00D4655A"/>
    <w:rsid w:val="00D46EC1"/>
    <w:rsid w:val="00D47274"/>
    <w:rsid w:val="00D508A2"/>
    <w:rsid w:val="00D509AE"/>
    <w:rsid w:val="00D50A82"/>
    <w:rsid w:val="00D50C1D"/>
    <w:rsid w:val="00D51E63"/>
    <w:rsid w:val="00D525B7"/>
    <w:rsid w:val="00D52ED0"/>
    <w:rsid w:val="00D53B82"/>
    <w:rsid w:val="00D6138F"/>
    <w:rsid w:val="00D61C20"/>
    <w:rsid w:val="00D63751"/>
    <w:rsid w:val="00D66860"/>
    <w:rsid w:val="00D724D4"/>
    <w:rsid w:val="00D726CE"/>
    <w:rsid w:val="00D73913"/>
    <w:rsid w:val="00D77453"/>
    <w:rsid w:val="00D8250A"/>
    <w:rsid w:val="00D82A55"/>
    <w:rsid w:val="00D876D1"/>
    <w:rsid w:val="00D90A52"/>
    <w:rsid w:val="00D91C50"/>
    <w:rsid w:val="00D91D0B"/>
    <w:rsid w:val="00D91EC1"/>
    <w:rsid w:val="00D94031"/>
    <w:rsid w:val="00D95CB6"/>
    <w:rsid w:val="00D95DD7"/>
    <w:rsid w:val="00D961AD"/>
    <w:rsid w:val="00D9640B"/>
    <w:rsid w:val="00D97557"/>
    <w:rsid w:val="00DA0466"/>
    <w:rsid w:val="00DA1396"/>
    <w:rsid w:val="00DA13EF"/>
    <w:rsid w:val="00DA2E5C"/>
    <w:rsid w:val="00DA2F0A"/>
    <w:rsid w:val="00DA3B23"/>
    <w:rsid w:val="00DA5681"/>
    <w:rsid w:val="00DA5D8B"/>
    <w:rsid w:val="00DB1040"/>
    <w:rsid w:val="00DB1163"/>
    <w:rsid w:val="00DB1C13"/>
    <w:rsid w:val="00DB2290"/>
    <w:rsid w:val="00DB37C9"/>
    <w:rsid w:val="00DB463E"/>
    <w:rsid w:val="00DB51F0"/>
    <w:rsid w:val="00DB5531"/>
    <w:rsid w:val="00DB7422"/>
    <w:rsid w:val="00DC048E"/>
    <w:rsid w:val="00DC109C"/>
    <w:rsid w:val="00DC1388"/>
    <w:rsid w:val="00DC1DA8"/>
    <w:rsid w:val="00DC1FF3"/>
    <w:rsid w:val="00DC3302"/>
    <w:rsid w:val="00DC3869"/>
    <w:rsid w:val="00DC68CA"/>
    <w:rsid w:val="00DC6C92"/>
    <w:rsid w:val="00DD270E"/>
    <w:rsid w:val="00DD2BFE"/>
    <w:rsid w:val="00DD3C1C"/>
    <w:rsid w:val="00DD6529"/>
    <w:rsid w:val="00DD745A"/>
    <w:rsid w:val="00DD7798"/>
    <w:rsid w:val="00DD7B17"/>
    <w:rsid w:val="00DE1071"/>
    <w:rsid w:val="00DE12C8"/>
    <w:rsid w:val="00DE154B"/>
    <w:rsid w:val="00DE20BF"/>
    <w:rsid w:val="00DE210C"/>
    <w:rsid w:val="00DE28EA"/>
    <w:rsid w:val="00DE2E70"/>
    <w:rsid w:val="00DE368B"/>
    <w:rsid w:val="00DE3BA2"/>
    <w:rsid w:val="00DE3D2A"/>
    <w:rsid w:val="00DE3FA4"/>
    <w:rsid w:val="00DE4355"/>
    <w:rsid w:val="00DE5848"/>
    <w:rsid w:val="00DE75F9"/>
    <w:rsid w:val="00DE7FE6"/>
    <w:rsid w:val="00DF1C5F"/>
    <w:rsid w:val="00DF4D65"/>
    <w:rsid w:val="00DF5F5B"/>
    <w:rsid w:val="00E03AE2"/>
    <w:rsid w:val="00E0444B"/>
    <w:rsid w:val="00E05559"/>
    <w:rsid w:val="00E102CC"/>
    <w:rsid w:val="00E10C7A"/>
    <w:rsid w:val="00E1268A"/>
    <w:rsid w:val="00E129DA"/>
    <w:rsid w:val="00E150D4"/>
    <w:rsid w:val="00E155ED"/>
    <w:rsid w:val="00E1653F"/>
    <w:rsid w:val="00E16D36"/>
    <w:rsid w:val="00E200EF"/>
    <w:rsid w:val="00E2070A"/>
    <w:rsid w:val="00E21EFE"/>
    <w:rsid w:val="00E233A2"/>
    <w:rsid w:val="00E23AB0"/>
    <w:rsid w:val="00E2523B"/>
    <w:rsid w:val="00E25AEB"/>
    <w:rsid w:val="00E25F36"/>
    <w:rsid w:val="00E26CA3"/>
    <w:rsid w:val="00E30924"/>
    <w:rsid w:val="00E324AA"/>
    <w:rsid w:val="00E3298A"/>
    <w:rsid w:val="00E35242"/>
    <w:rsid w:val="00E3671D"/>
    <w:rsid w:val="00E378BB"/>
    <w:rsid w:val="00E37913"/>
    <w:rsid w:val="00E429F1"/>
    <w:rsid w:val="00E43E91"/>
    <w:rsid w:val="00E44556"/>
    <w:rsid w:val="00E4661E"/>
    <w:rsid w:val="00E47436"/>
    <w:rsid w:val="00E50811"/>
    <w:rsid w:val="00E52CFF"/>
    <w:rsid w:val="00E52D0A"/>
    <w:rsid w:val="00E52D1C"/>
    <w:rsid w:val="00E542B9"/>
    <w:rsid w:val="00E56BB6"/>
    <w:rsid w:val="00E61004"/>
    <w:rsid w:val="00E618CC"/>
    <w:rsid w:val="00E63106"/>
    <w:rsid w:val="00E63648"/>
    <w:rsid w:val="00E6370C"/>
    <w:rsid w:val="00E666F8"/>
    <w:rsid w:val="00E67903"/>
    <w:rsid w:val="00E67BB5"/>
    <w:rsid w:val="00E70894"/>
    <w:rsid w:val="00E72325"/>
    <w:rsid w:val="00E72CDB"/>
    <w:rsid w:val="00E73B8B"/>
    <w:rsid w:val="00E7418D"/>
    <w:rsid w:val="00E74269"/>
    <w:rsid w:val="00E74913"/>
    <w:rsid w:val="00E749D2"/>
    <w:rsid w:val="00E75299"/>
    <w:rsid w:val="00E75DF9"/>
    <w:rsid w:val="00E76A66"/>
    <w:rsid w:val="00E76AB3"/>
    <w:rsid w:val="00E776A0"/>
    <w:rsid w:val="00E778BA"/>
    <w:rsid w:val="00E81A1C"/>
    <w:rsid w:val="00E83544"/>
    <w:rsid w:val="00E903E6"/>
    <w:rsid w:val="00E90596"/>
    <w:rsid w:val="00E91020"/>
    <w:rsid w:val="00E921EB"/>
    <w:rsid w:val="00E93523"/>
    <w:rsid w:val="00E93701"/>
    <w:rsid w:val="00E94876"/>
    <w:rsid w:val="00E954C9"/>
    <w:rsid w:val="00E962C0"/>
    <w:rsid w:val="00E96B19"/>
    <w:rsid w:val="00EA02B0"/>
    <w:rsid w:val="00EA0F11"/>
    <w:rsid w:val="00EA2442"/>
    <w:rsid w:val="00EA2B44"/>
    <w:rsid w:val="00EA33D4"/>
    <w:rsid w:val="00EA3554"/>
    <w:rsid w:val="00EA5F4F"/>
    <w:rsid w:val="00EA5FDB"/>
    <w:rsid w:val="00EA6033"/>
    <w:rsid w:val="00EA6503"/>
    <w:rsid w:val="00EA6B4D"/>
    <w:rsid w:val="00EB0FB8"/>
    <w:rsid w:val="00EB1340"/>
    <w:rsid w:val="00EB13F8"/>
    <w:rsid w:val="00EB280E"/>
    <w:rsid w:val="00EB4EA0"/>
    <w:rsid w:val="00EB5F95"/>
    <w:rsid w:val="00EC0D51"/>
    <w:rsid w:val="00EC0EA5"/>
    <w:rsid w:val="00EC16E6"/>
    <w:rsid w:val="00EC1DD8"/>
    <w:rsid w:val="00EC3438"/>
    <w:rsid w:val="00EC4CFD"/>
    <w:rsid w:val="00EC6313"/>
    <w:rsid w:val="00EC74CE"/>
    <w:rsid w:val="00EC7A8B"/>
    <w:rsid w:val="00EC7E10"/>
    <w:rsid w:val="00ED1269"/>
    <w:rsid w:val="00ED2A44"/>
    <w:rsid w:val="00ED3D9E"/>
    <w:rsid w:val="00ED406F"/>
    <w:rsid w:val="00ED4629"/>
    <w:rsid w:val="00ED4F54"/>
    <w:rsid w:val="00ED55E0"/>
    <w:rsid w:val="00ED6CB5"/>
    <w:rsid w:val="00EE03D4"/>
    <w:rsid w:val="00EE04F1"/>
    <w:rsid w:val="00EE0809"/>
    <w:rsid w:val="00EE2385"/>
    <w:rsid w:val="00EE2A95"/>
    <w:rsid w:val="00EE3CD1"/>
    <w:rsid w:val="00EE59B9"/>
    <w:rsid w:val="00EE7432"/>
    <w:rsid w:val="00EE75C1"/>
    <w:rsid w:val="00EE7D66"/>
    <w:rsid w:val="00EF0791"/>
    <w:rsid w:val="00EF1649"/>
    <w:rsid w:val="00EF2E03"/>
    <w:rsid w:val="00EF31C3"/>
    <w:rsid w:val="00EF3678"/>
    <w:rsid w:val="00EF39EC"/>
    <w:rsid w:val="00EF62A6"/>
    <w:rsid w:val="00EF6F21"/>
    <w:rsid w:val="00EF774E"/>
    <w:rsid w:val="00F013FD"/>
    <w:rsid w:val="00F0240C"/>
    <w:rsid w:val="00F028EB"/>
    <w:rsid w:val="00F04599"/>
    <w:rsid w:val="00F0544E"/>
    <w:rsid w:val="00F055F8"/>
    <w:rsid w:val="00F06E2A"/>
    <w:rsid w:val="00F07D15"/>
    <w:rsid w:val="00F10CA0"/>
    <w:rsid w:val="00F204A2"/>
    <w:rsid w:val="00F20B97"/>
    <w:rsid w:val="00F22055"/>
    <w:rsid w:val="00F23946"/>
    <w:rsid w:val="00F24E79"/>
    <w:rsid w:val="00F26454"/>
    <w:rsid w:val="00F2775F"/>
    <w:rsid w:val="00F27A0D"/>
    <w:rsid w:val="00F317CC"/>
    <w:rsid w:val="00F31B74"/>
    <w:rsid w:val="00F3351E"/>
    <w:rsid w:val="00F33BDF"/>
    <w:rsid w:val="00F33EE9"/>
    <w:rsid w:val="00F3449C"/>
    <w:rsid w:val="00F35171"/>
    <w:rsid w:val="00F355F5"/>
    <w:rsid w:val="00F35807"/>
    <w:rsid w:val="00F360E9"/>
    <w:rsid w:val="00F36BBD"/>
    <w:rsid w:val="00F37D5F"/>
    <w:rsid w:val="00F40999"/>
    <w:rsid w:val="00F4148D"/>
    <w:rsid w:val="00F425C0"/>
    <w:rsid w:val="00F43637"/>
    <w:rsid w:val="00F470C1"/>
    <w:rsid w:val="00F5393A"/>
    <w:rsid w:val="00F53EFC"/>
    <w:rsid w:val="00F54681"/>
    <w:rsid w:val="00F5606F"/>
    <w:rsid w:val="00F61229"/>
    <w:rsid w:val="00F61879"/>
    <w:rsid w:val="00F61FD0"/>
    <w:rsid w:val="00F64117"/>
    <w:rsid w:val="00F645D7"/>
    <w:rsid w:val="00F649AA"/>
    <w:rsid w:val="00F6501B"/>
    <w:rsid w:val="00F66CEB"/>
    <w:rsid w:val="00F70762"/>
    <w:rsid w:val="00F70D37"/>
    <w:rsid w:val="00F71BAD"/>
    <w:rsid w:val="00F72C77"/>
    <w:rsid w:val="00F75966"/>
    <w:rsid w:val="00F80511"/>
    <w:rsid w:val="00F80F5A"/>
    <w:rsid w:val="00F81B55"/>
    <w:rsid w:val="00F84868"/>
    <w:rsid w:val="00F85FD5"/>
    <w:rsid w:val="00F87557"/>
    <w:rsid w:val="00F87C58"/>
    <w:rsid w:val="00F87CFE"/>
    <w:rsid w:val="00F9328C"/>
    <w:rsid w:val="00F9454D"/>
    <w:rsid w:val="00F94845"/>
    <w:rsid w:val="00F94985"/>
    <w:rsid w:val="00F94F06"/>
    <w:rsid w:val="00F953C1"/>
    <w:rsid w:val="00F95805"/>
    <w:rsid w:val="00F95B5C"/>
    <w:rsid w:val="00F962CB"/>
    <w:rsid w:val="00FA0F3B"/>
    <w:rsid w:val="00FA2C88"/>
    <w:rsid w:val="00FA2C8B"/>
    <w:rsid w:val="00FA3B4F"/>
    <w:rsid w:val="00FA42CA"/>
    <w:rsid w:val="00FA7FCE"/>
    <w:rsid w:val="00FB1BE1"/>
    <w:rsid w:val="00FB28CF"/>
    <w:rsid w:val="00FB2BD4"/>
    <w:rsid w:val="00FB3015"/>
    <w:rsid w:val="00FB34F4"/>
    <w:rsid w:val="00FB3C51"/>
    <w:rsid w:val="00FB3D37"/>
    <w:rsid w:val="00FB4249"/>
    <w:rsid w:val="00FB4653"/>
    <w:rsid w:val="00FB482D"/>
    <w:rsid w:val="00FB4E97"/>
    <w:rsid w:val="00FB5BBB"/>
    <w:rsid w:val="00FC0779"/>
    <w:rsid w:val="00FC0E5B"/>
    <w:rsid w:val="00FC38A8"/>
    <w:rsid w:val="00FC44AF"/>
    <w:rsid w:val="00FC4D5E"/>
    <w:rsid w:val="00FC4F95"/>
    <w:rsid w:val="00FC5DE9"/>
    <w:rsid w:val="00FC6209"/>
    <w:rsid w:val="00FC6444"/>
    <w:rsid w:val="00FD014B"/>
    <w:rsid w:val="00FD088F"/>
    <w:rsid w:val="00FD0983"/>
    <w:rsid w:val="00FD0EFD"/>
    <w:rsid w:val="00FD1C95"/>
    <w:rsid w:val="00FD3500"/>
    <w:rsid w:val="00FD4B91"/>
    <w:rsid w:val="00FD4DC6"/>
    <w:rsid w:val="00FD72C8"/>
    <w:rsid w:val="00FD7A45"/>
    <w:rsid w:val="00FE0529"/>
    <w:rsid w:val="00FE1070"/>
    <w:rsid w:val="00FE2B66"/>
    <w:rsid w:val="00FE324C"/>
    <w:rsid w:val="00FE37AD"/>
    <w:rsid w:val="00FE5806"/>
    <w:rsid w:val="00FE61B0"/>
    <w:rsid w:val="00FF0D16"/>
    <w:rsid w:val="00FF0E1E"/>
    <w:rsid w:val="00FF0EEE"/>
    <w:rsid w:val="00FF116D"/>
    <w:rsid w:val="00FF131C"/>
    <w:rsid w:val="00FF153B"/>
    <w:rsid w:val="00FF21C5"/>
    <w:rsid w:val="00FF403D"/>
    <w:rsid w:val="00FF5E26"/>
    <w:rsid w:val="00FF6C5E"/>
    <w:rsid w:val="00FF6C7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7B1"/>
    <w:rPr>
      <w:rFonts w:ascii="Tahoma" w:hAnsi="Tahoma" w:cs="Tahoma"/>
      <w:sz w:val="16"/>
      <w:szCs w:val="16"/>
    </w:rPr>
  </w:style>
  <w:style w:type="character" w:styleId="CommentReference">
    <w:name w:val="annotation reference"/>
    <w:basedOn w:val="DefaultParagraphFont"/>
    <w:uiPriority w:val="99"/>
    <w:semiHidden/>
    <w:unhideWhenUsed/>
    <w:rsid w:val="00E83544"/>
    <w:rPr>
      <w:sz w:val="16"/>
      <w:szCs w:val="16"/>
    </w:rPr>
  </w:style>
  <w:style w:type="paragraph" w:styleId="CommentText">
    <w:name w:val="annotation text"/>
    <w:basedOn w:val="Normal"/>
    <w:link w:val="CommentTextChar"/>
    <w:uiPriority w:val="99"/>
    <w:semiHidden/>
    <w:unhideWhenUsed/>
    <w:rsid w:val="00E83544"/>
    <w:pPr>
      <w:spacing w:line="240" w:lineRule="auto"/>
    </w:pPr>
    <w:rPr>
      <w:sz w:val="20"/>
      <w:szCs w:val="20"/>
    </w:rPr>
  </w:style>
  <w:style w:type="character" w:customStyle="1" w:styleId="CommentTextChar">
    <w:name w:val="Comment Text Char"/>
    <w:basedOn w:val="DefaultParagraphFont"/>
    <w:link w:val="CommentText"/>
    <w:uiPriority w:val="99"/>
    <w:semiHidden/>
    <w:rsid w:val="00E83544"/>
    <w:rPr>
      <w:sz w:val="20"/>
      <w:szCs w:val="20"/>
    </w:rPr>
  </w:style>
  <w:style w:type="paragraph" w:styleId="CommentSubject">
    <w:name w:val="annotation subject"/>
    <w:basedOn w:val="CommentText"/>
    <w:next w:val="CommentText"/>
    <w:link w:val="CommentSubjectChar"/>
    <w:uiPriority w:val="99"/>
    <w:semiHidden/>
    <w:unhideWhenUsed/>
    <w:rsid w:val="00E83544"/>
    <w:rPr>
      <w:b/>
      <w:bCs/>
    </w:rPr>
  </w:style>
  <w:style w:type="character" w:customStyle="1" w:styleId="CommentSubjectChar">
    <w:name w:val="Comment Subject Char"/>
    <w:basedOn w:val="CommentTextChar"/>
    <w:link w:val="CommentSubject"/>
    <w:uiPriority w:val="99"/>
    <w:semiHidden/>
    <w:rsid w:val="00E83544"/>
    <w:rPr>
      <w:b/>
      <w:bCs/>
      <w:sz w:val="20"/>
      <w:szCs w:val="20"/>
    </w:rPr>
  </w:style>
  <w:style w:type="table" w:customStyle="1" w:styleId="TableGrid1">
    <w:name w:val="Table Grid1"/>
    <w:basedOn w:val="TableNormal"/>
    <w:next w:val="TableGrid"/>
    <w:uiPriority w:val="59"/>
    <w:rsid w:val="002C3711"/>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C3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A695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230D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90AF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94985"/>
    <w:pPr>
      <w:ind w:left="720"/>
      <w:contextualSpacing/>
    </w:pPr>
  </w:style>
  <w:style w:type="character" w:styleId="PlaceholderText">
    <w:name w:val="Placeholder Text"/>
    <w:basedOn w:val="DefaultParagraphFont"/>
    <w:uiPriority w:val="99"/>
    <w:semiHidden/>
    <w:rsid w:val="004E1C18"/>
    <w:rPr>
      <w:color w:val="808080"/>
    </w:rPr>
  </w:style>
  <w:style w:type="paragraph" w:styleId="Revision">
    <w:name w:val="Revision"/>
    <w:hidden/>
    <w:uiPriority w:val="99"/>
    <w:semiHidden/>
    <w:rsid w:val="00D366A9"/>
    <w:pPr>
      <w:spacing w:after="0" w:line="240" w:lineRule="auto"/>
    </w:pPr>
  </w:style>
  <w:style w:type="character" w:styleId="Hyperlink">
    <w:name w:val="Hyperlink"/>
    <w:basedOn w:val="DefaultParagraphFont"/>
    <w:uiPriority w:val="99"/>
    <w:unhideWhenUsed/>
    <w:rsid w:val="00E1268A"/>
    <w:rPr>
      <w:color w:val="0000FF" w:themeColor="hyperlink"/>
      <w:u w:val="single"/>
    </w:rPr>
  </w:style>
  <w:style w:type="character" w:styleId="LineNumber">
    <w:name w:val="line number"/>
    <w:basedOn w:val="DefaultParagraphFont"/>
    <w:uiPriority w:val="99"/>
    <w:semiHidden/>
    <w:unhideWhenUsed/>
    <w:rsid w:val="003E759B"/>
  </w:style>
  <w:style w:type="paragraph" w:styleId="EndnoteText">
    <w:name w:val="endnote text"/>
    <w:basedOn w:val="Normal"/>
    <w:link w:val="EndnoteTextChar"/>
    <w:uiPriority w:val="99"/>
    <w:semiHidden/>
    <w:unhideWhenUsed/>
    <w:rsid w:val="004368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68EF"/>
    <w:rPr>
      <w:sz w:val="20"/>
      <w:szCs w:val="20"/>
    </w:rPr>
  </w:style>
  <w:style w:type="character" w:styleId="EndnoteReference">
    <w:name w:val="endnote reference"/>
    <w:basedOn w:val="DefaultParagraphFont"/>
    <w:uiPriority w:val="99"/>
    <w:semiHidden/>
    <w:unhideWhenUsed/>
    <w:rsid w:val="004368EF"/>
    <w:rPr>
      <w:vertAlign w:val="superscript"/>
    </w:rPr>
  </w:style>
  <w:style w:type="paragraph" w:styleId="FootnoteText">
    <w:name w:val="footnote text"/>
    <w:basedOn w:val="Normal"/>
    <w:link w:val="FootnoteTextChar"/>
    <w:uiPriority w:val="99"/>
    <w:semiHidden/>
    <w:unhideWhenUsed/>
    <w:rsid w:val="004368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8EF"/>
    <w:rPr>
      <w:sz w:val="20"/>
      <w:szCs w:val="20"/>
    </w:rPr>
  </w:style>
  <w:style w:type="character" w:styleId="FootnoteReference">
    <w:name w:val="footnote reference"/>
    <w:basedOn w:val="DefaultParagraphFont"/>
    <w:uiPriority w:val="99"/>
    <w:semiHidden/>
    <w:unhideWhenUsed/>
    <w:rsid w:val="004368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7B1"/>
    <w:rPr>
      <w:rFonts w:ascii="Tahoma" w:hAnsi="Tahoma" w:cs="Tahoma"/>
      <w:sz w:val="16"/>
      <w:szCs w:val="16"/>
    </w:rPr>
  </w:style>
  <w:style w:type="character" w:styleId="CommentReference">
    <w:name w:val="annotation reference"/>
    <w:basedOn w:val="DefaultParagraphFont"/>
    <w:uiPriority w:val="99"/>
    <w:semiHidden/>
    <w:unhideWhenUsed/>
    <w:rsid w:val="00E83544"/>
    <w:rPr>
      <w:sz w:val="16"/>
      <w:szCs w:val="16"/>
    </w:rPr>
  </w:style>
  <w:style w:type="paragraph" w:styleId="CommentText">
    <w:name w:val="annotation text"/>
    <w:basedOn w:val="Normal"/>
    <w:link w:val="CommentTextChar"/>
    <w:uiPriority w:val="99"/>
    <w:semiHidden/>
    <w:unhideWhenUsed/>
    <w:rsid w:val="00E83544"/>
    <w:pPr>
      <w:spacing w:line="240" w:lineRule="auto"/>
    </w:pPr>
    <w:rPr>
      <w:sz w:val="20"/>
      <w:szCs w:val="20"/>
    </w:rPr>
  </w:style>
  <w:style w:type="character" w:customStyle="1" w:styleId="CommentTextChar">
    <w:name w:val="Comment Text Char"/>
    <w:basedOn w:val="DefaultParagraphFont"/>
    <w:link w:val="CommentText"/>
    <w:uiPriority w:val="99"/>
    <w:semiHidden/>
    <w:rsid w:val="00E83544"/>
    <w:rPr>
      <w:sz w:val="20"/>
      <w:szCs w:val="20"/>
    </w:rPr>
  </w:style>
  <w:style w:type="paragraph" w:styleId="CommentSubject">
    <w:name w:val="annotation subject"/>
    <w:basedOn w:val="CommentText"/>
    <w:next w:val="CommentText"/>
    <w:link w:val="CommentSubjectChar"/>
    <w:uiPriority w:val="99"/>
    <w:semiHidden/>
    <w:unhideWhenUsed/>
    <w:rsid w:val="00E83544"/>
    <w:rPr>
      <w:b/>
      <w:bCs/>
    </w:rPr>
  </w:style>
  <w:style w:type="character" w:customStyle="1" w:styleId="CommentSubjectChar">
    <w:name w:val="Comment Subject Char"/>
    <w:basedOn w:val="CommentTextChar"/>
    <w:link w:val="CommentSubject"/>
    <w:uiPriority w:val="99"/>
    <w:semiHidden/>
    <w:rsid w:val="00E83544"/>
    <w:rPr>
      <w:b/>
      <w:bCs/>
      <w:sz w:val="20"/>
      <w:szCs w:val="20"/>
    </w:rPr>
  </w:style>
  <w:style w:type="table" w:customStyle="1" w:styleId="TableGrid1">
    <w:name w:val="Table Grid1"/>
    <w:basedOn w:val="TableNormal"/>
    <w:next w:val="TableGrid"/>
    <w:uiPriority w:val="59"/>
    <w:rsid w:val="002C3711"/>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C3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A6954"/>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230D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90AF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94985"/>
    <w:pPr>
      <w:ind w:left="720"/>
      <w:contextualSpacing/>
    </w:pPr>
  </w:style>
  <w:style w:type="character" w:styleId="PlaceholderText">
    <w:name w:val="Placeholder Text"/>
    <w:basedOn w:val="DefaultParagraphFont"/>
    <w:uiPriority w:val="99"/>
    <w:semiHidden/>
    <w:rsid w:val="004E1C18"/>
    <w:rPr>
      <w:color w:val="808080"/>
    </w:rPr>
  </w:style>
  <w:style w:type="paragraph" w:styleId="Revision">
    <w:name w:val="Revision"/>
    <w:hidden/>
    <w:uiPriority w:val="99"/>
    <w:semiHidden/>
    <w:rsid w:val="00D366A9"/>
    <w:pPr>
      <w:spacing w:after="0" w:line="240" w:lineRule="auto"/>
    </w:pPr>
  </w:style>
  <w:style w:type="character" w:styleId="Hyperlink">
    <w:name w:val="Hyperlink"/>
    <w:basedOn w:val="DefaultParagraphFont"/>
    <w:uiPriority w:val="99"/>
    <w:unhideWhenUsed/>
    <w:rsid w:val="00E1268A"/>
    <w:rPr>
      <w:color w:val="0000FF" w:themeColor="hyperlink"/>
      <w:u w:val="single"/>
    </w:rPr>
  </w:style>
  <w:style w:type="character" w:styleId="LineNumber">
    <w:name w:val="line number"/>
    <w:basedOn w:val="DefaultParagraphFont"/>
    <w:uiPriority w:val="99"/>
    <w:semiHidden/>
    <w:unhideWhenUsed/>
    <w:rsid w:val="003E759B"/>
  </w:style>
  <w:style w:type="paragraph" w:styleId="EndnoteText">
    <w:name w:val="endnote text"/>
    <w:basedOn w:val="Normal"/>
    <w:link w:val="EndnoteTextChar"/>
    <w:uiPriority w:val="99"/>
    <w:semiHidden/>
    <w:unhideWhenUsed/>
    <w:rsid w:val="004368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68EF"/>
    <w:rPr>
      <w:sz w:val="20"/>
      <w:szCs w:val="20"/>
    </w:rPr>
  </w:style>
  <w:style w:type="character" w:styleId="EndnoteReference">
    <w:name w:val="endnote reference"/>
    <w:basedOn w:val="DefaultParagraphFont"/>
    <w:uiPriority w:val="99"/>
    <w:semiHidden/>
    <w:unhideWhenUsed/>
    <w:rsid w:val="004368EF"/>
    <w:rPr>
      <w:vertAlign w:val="superscript"/>
    </w:rPr>
  </w:style>
  <w:style w:type="paragraph" w:styleId="FootnoteText">
    <w:name w:val="footnote text"/>
    <w:basedOn w:val="Normal"/>
    <w:link w:val="FootnoteTextChar"/>
    <w:uiPriority w:val="99"/>
    <w:semiHidden/>
    <w:unhideWhenUsed/>
    <w:rsid w:val="004368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8EF"/>
    <w:rPr>
      <w:sz w:val="20"/>
      <w:szCs w:val="20"/>
    </w:rPr>
  </w:style>
  <w:style w:type="character" w:styleId="FootnoteReference">
    <w:name w:val="footnote reference"/>
    <w:basedOn w:val="DefaultParagraphFont"/>
    <w:uiPriority w:val="99"/>
    <w:semiHidden/>
    <w:unhideWhenUsed/>
    <w:rsid w:val="004368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0156">
      <w:bodyDiv w:val="1"/>
      <w:marLeft w:val="0"/>
      <w:marRight w:val="0"/>
      <w:marTop w:val="0"/>
      <w:marBottom w:val="0"/>
      <w:divBdr>
        <w:top w:val="none" w:sz="0" w:space="0" w:color="auto"/>
        <w:left w:val="none" w:sz="0" w:space="0" w:color="auto"/>
        <w:bottom w:val="none" w:sz="0" w:space="0" w:color="auto"/>
        <w:right w:val="none" w:sz="0" w:space="0" w:color="auto"/>
      </w:divBdr>
    </w:div>
    <w:div w:id="845634144">
      <w:bodyDiv w:val="1"/>
      <w:marLeft w:val="0"/>
      <w:marRight w:val="0"/>
      <w:marTop w:val="0"/>
      <w:marBottom w:val="0"/>
      <w:divBdr>
        <w:top w:val="none" w:sz="0" w:space="0" w:color="auto"/>
        <w:left w:val="none" w:sz="0" w:space="0" w:color="auto"/>
        <w:bottom w:val="none" w:sz="0" w:space="0" w:color="auto"/>
        <w:right w:val="none" w:sz="0" w:space="0" w:color="auto"/>
      </w:divBdr>
    </w:div>
    <w:div w:id="1453984580">
      <w:bodyDiv w:val="1"/>
      <w:marLeft w:val="0"/>
      <w:marRight w:val="0"/>
      <w:marTop w:val="0"/>
      <w:marBottom w:val="0"/>
      <w:divBdr>
        <w:top w:val="none" w:sz="0" w:space="0" w:color="auto"/>
        <w:left w:val="none" w:sz="0" w:space="0" w:color="auto"/>
        <w:bottom w:val="none" w:sz="0" w:space="0" w:color="auto"/>
        <w:right w:val="none" w:sz="0" w:space="0" w:color="auto"/>
      </w:divBdr>
      <w:divsChild>
        <w:div w:id="1106774516">
          <w:marLeft w:val="0"/>
          <w:marRight w:val="0"/>
          <w:marTop w:val="0"/>
          <w:marBottom w:val="0"/>
          <w:divBdr>
            <w:top w:val="none" w:sz="0" w:space="0" w:color="auto"/>
            <w:left w:val="none" w:sz="0" w:space="0" w:color="auto"/>
            <w:bottom w:val="none" w:sz="0" w:space="0" w:color="auto"/>
            <w:right w:val="none" w:sz="0" w:space="0" w:color="auto"/>
          </w:divBdr>
        </w:div>
      </w:divsChild>
    </w:div>
    <w:div w:id="1481380607">
      <w:bodyDiv w:val="1"/>
      <w:marLeft w:val="0"/>
      <w:marRight w:val="0"/>
      <w:marTop w:val="0"/>
      <w:marBottom w:val="0"/>
      <w:divBdr>
        <w:top w:val="none" w:sz="0" w:space="0" w:color="auto"/>
        <w:left w:val="none" w:sz="0" w:space="0" w:color="auto"/>
        <w:bottom w:val="none" w:sz="0" w:space="0" w:color="auto"/>
        <w:right w:val="none" w:sz="0" w:space="0" w:color="auto"/>
      </w:divBdr>
      <w:divsChild>
        <w:div w:id="1865629777">
          <w:marLeft w:val="0"/>
          <w:marRight w:val="0"/>
          <w:marTop w:val="0"/>
          <w:marBottom w:val="0"/>
          <w:divBdr>
            <w:top w:val="none" w:sz="0" w:space="0" w:color="auto"/>
            <w:left w:val="none" w:sz="0" w:space="0" w:color="auto"/>
            <w:bottom w:val="none" w:sz="0" w:space="0" w:color="auto"/>
            <w:right w:val="none" w:sz="0" w:space="0" w:color="auto"/>
          </w:divBdr>
        </w:div>
        <w:div w:id="60913424">
          <w:marLeft w:val="0"/>
          <w:marRight w:val="0"/>
          <w:marTop w:val="0"/>
          <w:marBottom w:val="0"/>
          <w:divBdr>
            <w:top w:val="none" w:sz="0" w:space="0" w:color="auto"/>
            <w:left w:val="none" w:sz="0" w:space="0" w:color="auto"/>
            <w:bottom w:val="none" w:sz="0" w:space="0" w:color="auto"/>
            <w:right w:val="none" w:sz="0" w:space="0" w:color="auto"/>
          </w:divBdr>
        </w:div>
        <w:div w:id="1089154416">
          <w:marLeft w:val="0"/>
          <w:marRight w:val="0"/>
          <w:marTop w:val="0"/>
          <w:marBottom w:val="0"/>
          <w:divBdr>
            <w:top w:val="none" w:sz="0" w:space="0" w:color="auto"/>
            <w:left w:val="none" w:sz="0" w:space="0" w:color="auto"/>
            <w:bottom w:val="none" w:sz="0" w:space="0" w:color="auto"/>
            <w:right w:val="none" w:sz="0" w:space="0" w:color="auto"/>
          </w:divBdr>
        </w:div>
        <w:div w:id="671371788">
          <w:marLeft w:val="0"/>
          <w:marRight w:val="0"/>
          <w:marTop w:val="0"/>
          <w:marBottom w:val="0"/>
          <w:divBdr>
            <w:top w:val="none" w:sz="0" w:space="0" w:color="auto"/>
            <w:left w:val="none" w:sz="0" w:space="0" w:color="auto"/>
            <w:bottom w:val="none" w:sz="0" w:space="0" w:color="auto"/>
            <w:right w:val="none" w:sz="0" w:space="0" w:color="auto"/>
          </w:divBdr>
        </w:div>
        <w:div w:id="618998008">
          <w:marLeft w:val="0"/>
          <w:marRight w:val="0"/>
          <w:marTop w:val="0"/>
          <w:marBottom w:val="0"/>
          <w:divBdr>
            <w:top w:val="none" w:sz="0" w:space="0" w:color="auto"/>
            <w:left w:val="none" w:sz="0" w:space="0" w:color="auto"/>
            <w:bottom w:val="none" w:sz="0" w:space="0" w:color="auto"/>
            <w:right w:val="none" w:sz="0" w:space="0" w:color="auto"/>
          </w:divBdr>
        </w:div>
        <w:div w:id="1451589508">
          <w:marLeft w:val="0"/>
          <w:marRight w:val="0"/>
          <w:marTop w:val="0"/>
          <w:marBottom w:val="0"/>
          <w:divBdr>
            <w:top w:val="none" w:sz="0" w:space="0" w:color="auto"/>
            <w:left w:val="none" w:sz="0" w:space="0" w:color="auto"/>
            <w:bottom w:val="none" w:sz="0" w:space="0" w:color="auto"/>
            <w:right w:val="none" w:sz="0" w:space="0" w:color="auto"/>
          </w:divBdr>
        </w:div>
        <w:div w:id="630287501">
          <w:marLeft w:val="0"/>
          <w:marRight w:val="0"/>
          <w:marTop w:val="0"/>
          <w:marBottom w:val="0"/>
          <w:divBdr>
            <w:top w:val="none" w:sz="0" w:space="0" w:color="auto"/>
            <w:left w:val="none" w:sz="0" w:space="0" w:color="auto"/>
            <w:bottom w:val="none" w:sz="0" w:space="0" w:color="auto"/>
            <w:right w:val="none" w:sz="0" w:space="0" w:color="auto"/>
          </w:divBdr>
        </w:div>
        <w:div w:id="349141007">
          <w:marLeft w:val="0"/>
          <w:marRight w:val="0"/>
          <w:marTop w:val="0"/>
          <w:marBottom w:val="0"/>
          <w:divBdr>
            <w:top w:val="none" w:sz="0" w:space="0" w:color="auto"/>
            <w:left w:val="none" w:sz="0" w:space="0" w:color="auto"/>
            <w:bottom w:val="none" w:sz="0" w:space="0" w:color="auto"/>
            <w:right w:val="none" w:sz="0" w:space="0" w:color="auto"/>
          </w:divBdr>
        </w:div>
        <w:div w:id="1889367446">
          <w:marLeft w:val="0"/>
          <w:marRight w:val="0"/>
          <w:marTop w:val="0"/>
          <w:marBottom w:val="0"/>
          <w:divBdr>
            <w:top w:val="none" w:sz="0" w:space="0" w:color="auto"/>
            <w:left w:val="none" w:sz="0" w:space="0" w:color="auto"/>
            <w:bottom w:val="none" w:sz="0" w:space="0" w:color="auto"/>
            <w:right w:val="none" w:sz="0" w:space="0" w:color="auto"/>
          </w:divBdr>
        </w:div>
        <w:div w:id="408046182">
          <w:marLeft w:val="0"/>
          <w:marRight w:val="0"/>
          <w:marTop w:val="0"/>
          <w:marBottom w:val="0"/>
          <w:divBdr>
            <w:top w:val="none" w:sz="0" w:space="0" w:color="auto"/>
            <w:left w:val="none" w:sz="0" w:space="0" w:color="auto"/>
            <w:bottom w:val="none" w:sz="0" w:space="0" w:color="auto"/>
            <w:right w:val="none" w:sz="0" w:space="0" w:color="auto"/>
          </w:divBdr>
        </w:div>
        <w:div w:id="1327711067">
          <w:marLeft w:val="0"/>
          <w:marRight w:val="0"/>
          <w:marTop w:val="0"/>
          <w:marBottom w:val="0"/>
          <w:divBdr>
            <w:top w:val="none" w:sz="0" w:space="0" w:color="auto"/>
            <w:left w:val="none" w:sz="0" w:space="0" w:color="auto"/>
            <w:bottom w:val="none" w:sz="0" w:space="0" w:color="auto"/>
            <w:right w:val="none" w:sz="0" w:space="0" w:color="auto"/>
          </w:divBdr>
        </w:div>
        <w:div w:id="213005630">
          <w:marLeft w:val="0"/>
          <w:marRight w:val="0"/>
          <w:marTop w:val="0"/>
          <w:marBottom w:val="0"/>
          <w:divBdr>
            <w:top w:val="none" w:sz="0" w:space="0" w:color="auto"/>
            <w:left w:val="none" w:sz="0" w:space="0" w:color="auto"/>
            <w:bottom w:val="none" w:sz="0" w:space="0" w:color="auto"/>
            <w:right w:val="none" w:sz="0" w:space="0" w:color="auto"/>
          </w:divBdr>
        </w:div>
        <w:div w:id="321011382">
          <w:marLeft w:val="0"/>
          <w:marRight w:val="0"/>
          <w:marTop w:val="0"/>
          <w:marBottom w:val="0"/>
          <w:divBdr>
            <w:top w:val="none" w:sz="0" w:space="0" w:color="auto"/>
            <w:left w:val="none" w:sz="0" w:space="0" w:color="auto"/>
            <w:bottom w:val="none" w:sz="0" w:space="0" w:color="auto"/>
            <w:right w:val="none" w:sz="0" w:space="0" w:color="auto"/>
          </w:divBdr>
        </w:div>
        <w:div w:id="1655527699">
          <w:marLeft w:val="0"/>
          <w:marRight w:val="0"/>
          <w:marTop w:val="0"/>
          <w:marBottom w:val="0"/>
          <w:divBdr>
            <w:top w:val="none" w:sz="0" w:space="0" w:color="auto"/>
            <w:left w:val="none" w:sz="0" w:space="0" w:color="auto"/>
            <w:bottom w:val="none" w:sz="0" w:space="0" w:color="auto"/>
            <w:right w:val="none" w:sz="0" w:space="0" w:color="auto"/>
          </w:divBdr>
        </w:div>
      </w:divsChild>
    </w:div>
    <w:div w:id="1574584980">
      <w:bodyDiv w:val="1"/>
      <w:marLeft w:val="0"/>
      <w:marRight w:val="0"/>
      <w:marTop w:val="0"/>
      <w:marBottom w:val="0"/>
      <w:divBdr>
        <w:top w:val="none" w:sz="0" w:space="0" w:color="auto"/>
        <w:left w:val="none" w:sz="0" w:space="0" w:color="auto"/>
        <w:bottom w:val="none" w:sz="0" w:space="0" w:color="auto"/>
        <w:right w:val="none" w:sz="0" w:space="0" w:color="auto"/>
      </w:divBdr>
      <w:divsChild>
        <w:div w:id="1826584787">
          <w:marLeft w:val="0"/>
          <w:marRight w:val="0"/>
          <w:marTop w:val="0"/>
          <w:marBottom w:val="0"/>
          <w:divBdr>
            <w:top w:val="none" w:sz="0" w:space="0" w:color="auto"/>
            <w:left w:val="none" w:sz="0" w:space="0" w:color="auto"/>
            <w:bottom w:val="none" w:sz="0" w:space="0" w:color="auto"/>
            <w:right w:val="none" w:sz="0" w:space="0" w:color="auto"/>
          </w:divBdr>
        </w:div>
      </w:divsChild>
    </w:div>
    <w:div w:id="2104912408">
      <w:bodyDiv w:val="1"/>
      <w:marLeft w:val="0"/>
      <w:marRight w:val="0"/>
      <w:marTop w:val="0"/>
      <w:marBottom w:val="0"/>
      <w:divBdr>
        <w:top w:val="none" w:sz="0" w:space="0" w:color="auto"/>
        <w:left w:val="none" w:sz="0" w:space="0" w:color="auto"/>
        <w:bottom w:val="none" w:sz="0" w:space="0" w:color="auto"/>
        <w:right w:val="none" w:sz="0" w:space="0" w:color="auto"/>
      </w:divBdr>
      <w:divsChild>
        <w:div w:id="1676760202">
          <w:marLeft w:val="0"/>
          <w:marRight w:val="0"/>
          <w:marTop w:val="0"/>
          <w:marBottom w:val="0"/>
          <w:divBdr>
            <w:top w:val="none" w:sz="0" w:space="0" w:color="auto"/>
            <w:left w:val="none" w:sz="0" w:space="0" w:color="auto"/>
            <w:bottom w:val="none" w:sz="0" w:space="0" w:color="auto"/>
            <w:right w:val="none" w:sz="0" w:space="0" w:color="auto"/>
          </w:divBdr>
        </w:div>
        <w:div w:id="1354695093">
          <w:marLeft w:val="0"/>
          <w:marRight w:val="0"/>
          <w:marTop w:val="0"/>
          <w:marBottom w:val="0"/>
          <w:divBdr>
            <w:top w:val="none" w:sz="0" w:space="0" w:color="auto"/>
            <w:left w:val="none" w:sz="0" w:space="0" w:color="auto"/>
            <w:bottom w:val="none" w:sz="0" w:space="0" w:color="auto"/>
            <w:right w:val="none" w:sz="0" w:space="0" w:color="auto"/>
          </w:divBdr>
        </w:div>
        <w:div w:id="169955437">
          <w:marLeft w:val="0"/>
          <w:marRight w:val="0"/>
          <w:marTop w:val="0"/>
          <w:marBottom w:val="0"/>
          <w:divBdr>
            <w:top w:val="none" w:sz="0" w:space="0" w:color="auto"/>
            <w:left w:val="none" w:sz="0" w:space="0" w:color="auto"/>
            <w:bottom w:val="none" w:sz="0" w:space="0" w:color="auto"/>
            <w:right w:val="none" w:sz="0" w:space="0" w:color="auto"/>
          </w:divBdr>
        </w:div>
        <w:div w:id="136578609">
          <w:marLeft w:val="0"/>
          <w:marRight w:val="0"/>
          <w:marTop w:val="0"/>
          <w:marBottom w:val="0"/>
          <w:divBdr>
            <w:top w:val="none" w:sz="0" w:space="0" w:color="auto"/>
            <w:left w:val="none" w:sz="0" w:space="0" w:color="auto"/>
            <w:bottom w:val="none" w:sz="0" w:space="0" w:color="auto"/>
            <w:right w:val="none" w:sz="0" w:space="0" w:color="auto"/>
          </w:divBdr>
        </w:div>
        <w:div w:id="31079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senka.curci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AF584-376F-49E0-A5EC-C8A3F7A9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2922</TotalTime>
  <Pages>17</Pages>
  <Words>5303</Words>
  <Characters>30229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farmaceut2</dc:creator>
  <cp:lastModifiedBy>Farmaceut1</cp:lastModifiedBy>
  <cp:revision>1172</cp:revision>
  <cp:lastPrinted>2018-01-19T09:48:00Z</cp:lastPrinted>
  <dcterms:created xsi:type="dcterms:W3CDTF">2017-05-10T09:20:00Z</dcterms:created>
  <dcterms:modified xsi:type="dcterms:W3CDTF">2018-01-19T09:48:00Z</dcterms:modified>
</cp:coreProperties>
</file>