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934" w:rsidRDefault="003A40BE" w:rsidP="00C65AE7">
      <w:pPr>
        <w:spacing w:before="100" w:beforeAutospacing="1" w:after="100" w:afterAutospacing="1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A40BE">
        <w:rPr>
          <w:rFonts w:ascii="Times New Roman" w:hAnsi="Times New Roman" w:cs="Times New Roman"/>
          <w:b/>
          <w:sz w:val="24"/>
          <w:szCs w:val="24"/>
        </w:rPr>
        <w:t>List of suggested reviewers</w:t>
      </w:r>
    </w:p>
    <w:p w:rsidR="009558E2" w:rsidRPr="003A40BE" w:rsidRDefault="009558E2" w:rsidP="00E50678">
      <w:pPr>
        <w:spacing w:before="100" w:beforeAutospacing="1" w:after="100" w:afterAutospacing="1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443F9" w:rsidRDefault="003A40BE" w:rsidP="003A40BE">
      <w:pPr>
        <w:spacing w:before="100" w:beforeAutospacing="1" w:after="100" w:afterAutospacing="1" w:line="360" w:lineRule="auto"/>
        <w:jc w:val="both"/>
        <w:outlineLvl w:val="0"/>
        <w:rPr>
          <w:b/>
        </w:rPr>
      </w:pPr>
      <w:r w:rsidRPr="005301C1">
        <w:rPr>
          <w:rFonts w:ascii="Times New Roman" w:hAnsi="Times New Roman" w:cs="Times New Roman"/>
          <w:b/>
          <w:sz w:val="24"/>
          <w:szCs w:val="24"/>
        </w:rPr>
        <w:t xml:space="preserve">1. </w:t>
      </w:r>
      <w:hyperlink r:id="rId7" w:history="1">
        <w:r w:rsidR="00E443F9" w:rsidRPr="005301C1">
          <w:rPr>
            <w:rFonts w:ascii="Times New Roman" w:eastAsia="Times New Roman" w:hAnsi="Times New Roman" w:cs="Times New Roman"/>
            <w:b/>
            <w:bCs/>
            <w:kern w:val="36"/>
            <w:sz w:val="24"/>
            <w:szCs w:val="24"/>
          </w:rPr>
          <w:t>Valentina Alexandrovna Trunova</w:t>
        </w:r>
      </w:hyperlink>
    </w:p>
    <w:p w:rsidR="00A02A5D" w:rsidRDefault="00A02A5D" w:rsidP="00A02A5D">
      <w:pPr>
        <w:pStyle w:val="Heading1"/>
        <w:spacing w:line="360" w:lineRule="auto"/>
        <w:jc w:val="both"/>
        <w:rPr>
          <w:sz w:val="24"/>
          <w:szCs w:val="24"/>
        </w:rPr>
      </w:pPr>
      <w:r w:rsidRPr="001B309B">
        <w:rPr>
          <w:sz w:val="24"/>
          <w:szCs w:val="24"/>
        </w:rPr>
        <w:t>Analytical Chemistry</w:t>
      </w:r>
    </w:p>
    <w:p w:rsidR="00216EE4" w:rsidRPr="00A02A5D" w:rsidRDefault="003A40BE" w:rsidP="00A02A5D">
      <w:pPr>
        <w:pStyle w:val="NormalWeb"/>
        <w:spacing w:line="360" w:lineRule="auto"/>
        <w:jc w:val="both"/>
      </w:pPr>
      <w:r w:rsidRPr="003A40BE">
        <w:t xml:space="preserve">Nikolaev Institute of Inorganic Сhemistry SB RAS, Lavrentyeva Ave. 3, Novosibirsk, Siberia 630090, Russian Federation. </w:t>
      </w:r>
      <w:r w:rsidR="00216EE4" w:rsidRPr="00A02A5D">
        <w:t>E</w:t>
      </w:r>
      <w:r w:rsidR="001C680A">
        <w:t>-</w:t>
      </w:r>
      <w:r w:rsidR="00216EE4" w:rsidRPr="00A02A5D">
        <w:t xml:space="preserve">mail: </w:t>
      </w:r>
      <w:hyperlink r:id="rId8" w:tooltip="Link to email address" w:history="1">
        <w:r w:rsidR="00216EE4" w:rsidRPr="00A02A5D">
          <w:rPr>
            <w:rStyle w:val="Hyperlink"/>
            <w:rFonts w:eastAsiaTheme="majorEastAsia"/>
            <w:color w:val="auto"/>
          </w:rPr>
          <w:t>valna-t@mail.ru</w:t>
        </w:r>
      </w:hyperlink>
    </w:p>
    <w:p w:rsidR="00A02A5D" w:rsidRPr="00A02A5D" w:rsidRDefault="00A02A5D" w:rsidP="00A02A5D">
      <w:pPr>
        <w:pStyle w:val="NormalWeb"/>
        <w:spacing w:line="360" w:lineRule="auto"/>
        <w:jc w:val="both"/>
        <w:rPr>
          <w:b/>
        </w:rPr>
      </w:pPr>
      <w:r w:rsidRPr="00A02A5D">
        <w:rPr>
          <w:b/>
        </w:rPr>
        <w:t>Publications</w:t>
      </w:r>
    </w:p>
    <w:p w:rsidR="00E77C81" w:rsidRPr="003A40BE" w:rsidRDefault="00E77C81" w:rsidP="003A40BE">
      <w:pPr>
        <w:pStyle w:val="NormalWeb"/>
        <w:spacing w:line="360" w:lineRule="auto"/>
        <w:jc w:val="both"/>
      </w:pPr>
      <w:r w:rsidRPr="003A40BE">
        <w:rPr>
          <w:rStyle w:val="author"/>
          <w:iCs/>
        </w:rPr>
        <w:t>Zvereva V</w:t>
      </w:r>
      <w:r w:rsidR="001C680A">
        <w:rPr>
          <w:rStyle w:val="author"/>
          <w:iCs/>
        </w:rPr>
        <w:t>.</w:t>
      </w:r>
      <w:r w:rsidRPr="003A40BE">
        <w:rPr>
          <w:rStyle w:val="author"/>
          <w:iCs/>
        </w:rPr>
        <w:t>V</w:t>
      </w:r>
      <w:r w:rsidR="001C680A">
        <w:rPr>
          <w:rStyle w:val="author"/>
          <w:iCs/>
        </w:rPr>
        <w:t>.</w:t>
      </w:r>
      <w:r w:rsidRPr="003A40BE">
        <w:rPr>
          <w:rStyle w:val="HTMLCite"/>
          <w:rFonts w:eastAsiaTheme="majorEastAsia"/>
        </w:rPr>
        <w:t xml:space="preserve">, </w:t>
      </w:r>
      <w:r w:rsidRPr="001C680A">
        <w:rPr>
          <w:rStyle w:val="author"/>
          <w:b/>
          <w:iCs/>
        </w:rPr>
        <w:t>Trunova V</w:t>
      </w:r>
      <w:r w:rsidR="001C680A">
        <w:rPr>
          <w:rStyle w:val="author"/>
          <w:b/>
          <w:iCs/>
        </w:rPr>
        <w:t>.</w:t>
      </w:r>
      <w:r w:rsidRPr="001C680A">
        <w:rPr>
          <w:rStyle w:val="author"/>
          <w:b/>
          <w:iCs/>
        </w:rPr>
        <w:t>A</w:t>
      </w:r>
      <w:r w:rsidR="001C680A">
        <w:rPr>
          <w:rStyle w:val="author"/>
          <w:b/>
          <w:iCs/>
        </w:rPr>
        <w:t>.</w:t>
      </w:r>
      <w:r w:rsidRPr="003A40BE">
        <w:rPr>
          <w:rStyle w:val="HTMLCite"/>
          <w:rFonts w:eastAsiaTheme="majorEastAsia"/>
        </w:rPr>
        <w:t xml:space="preserve">, </w:t>
      </w:r>
      <w:r w:rsidRPr="003A40BE">
        <w:rPr>
          <w:rStyle w:val="author"/>
          <w:iCs/>
        </w:rPr>
        <w:t>Sorokoletov D</w:t>
      </w:r>
      <w:r w:rsidR="001C680A">
        <w:rPr>
          <w:rStyle w:val="author"/>
          <w:iCs/>
        </w:rPr>
        <w:t>.</w:t>
      </w:r>
      <w:r w:rsidRPr="003A40BE">
        <w:rPr>
          <w:rStyle w:val="author"/>
          <w:iCs/>
        </w:rPr>
        <w:t>S</w:t>
      </w:r>
      <w:r w:rsidR="001C680A">
        <w:rPr>
          <w:rStyle w:val="author"/>
          <w:iCs/>
        </w:rPr>
        <w:t>.</w:t>
      </w:r>
      <w:r w:rsidRPr="003A40BE">
        <w:rPr>
          <w:rStyle w:val="HTMLCite"/>
          <w:rFonts w:eastAsiaTheme="majorEastAsia"/>
        </w:rPr>
        <w:t xml:space="preserve">, </w:t>
      </w:r>
      <w:r w:rsidRPr="003A40BE">
        <w:rPr>
          <w:rStyle w:val="author"/>
          <w:iCs/>
        </w:rPr>
        <w:t>Polosmak N</w:t>
      </w:r>
      <w:r w:rsidR="001C680A">
        <w:rPr>
          <w:rStyle w:val="author"/>
          <w:iCs/>
        </w:rPr>
        <w:t>.</w:t>
      </w:r>
      <w:r w:rsidRPr="003A40BE">
        <w:rPr>
          <w:rStyle w:val="author"/>
          <w:iCs/>
        </w:rPr>
        <w:t>V</w:t>
      </w:r>
      <w:r w:rsidR="001C680A">
        <w:rPr>
          <w:rStyle w:val="author"/>
          <w:iCs/>
        </w:rPr>
        <w:t>.,</w:t>
      </w:r>
      <w:r w:rsidRPr="003A40BE">
        <w:rPr>
          <w:rStyle w:val="HTMLCite"/>
          <w:rFonts w:eastAsiaTheme="majorEastAsia"/>
        </w:rPr>
        <w:t xml:space="preserve"> </w:t>
      </w:r>
      <w:r w:rsidRPr="003A40BE">
        <w:rPr>
          <w:rStyle w:val="articletitle"/>
          <w:iCs/>
        </w:rPr>
        <w:t>Mercury in archeological hair samples from Xiongnu burials (Noin-Ula, Mongolia): SR XRF and CXRM analysis</w:t>
      </w:r>
      <w:r w:rsidRPr="003A40BE">
        <w:rPr>
          <w:rStyle w:val="HTMLCite"/>
          <w:rFonts w:eastAsiaTheme="majorEastAsia"/>
        </w:rPr>
        <w:t xml:space="preserve">. </w:t>
      </w:r>
      <w:r w:rsidRPr="003A40BE">
        <w:rPr>
          <w:rStyle w:val="journaltitle"/>
          <w:iCs/>
        </w:rPr>
        <w:t>X-Ray Spectrometry</w:t>
      </w:r>
      <w:r w:rsidRPr="003A40BE">
        <w:rPr>
          <w:rStyle w:val="HTMLCite"/>
          <w:rFonts w:eastAsiaTheme="majorEastAsia"/>
        </w:rPr>
        <w:t xml:space="preserve">. </w:t>
      </w:r>
      <w:r w:rsidRPr="003A40BE">
        <w:rPr>
          <w:rStyle w:val="pubyear"/>
          <w:iCs/>
        </w:rPr>
        <w:t>2017</w:t>
      </w:r>
      <w:r w:rsidRPr="003A40BE">
        <w:rPr>
          <w:rStyle w:val="HTMLCite"/>
          <w:rFonts w:eastAsiaTheme="majorEastAsia"/>
        </w:rPr>
        <w:t>;</w:t>
      </w:r>
      <w:r w:rsidRPr="003A40BE">
        <w:rPr>
          <w:rStyle w:val="vol"/>
          <w:iCs/>
        </w:rPr>
        <w:t>46</w:t>
      </w:r>
      <w:r w:rsidRPr="003A40BE">
        <w:rPr>
          <w:rStyle w:val="HTMLCite"/>
          <w:rFonts w:eastAsiaTheme="majorEastAsia"/>
        </w:rPr>
        <w:t>:</w:t>
      </w:r>
      <w:r w:rsidRPr="003A40BE">
        <w:rPr>
          <w:rStyle w:val="pagefirst"/>
          <w:iCs/>
        </w:rPr>
        <w:t>563</w:t>
      </w:r>
      <w:r w:rsidRPr="003A40BE">
        <w:rPr>
          <w:rStyle w:val="HTMLCite"/>
          <w:rFonts w:eastAsiaTheme="majorEastAsia"/>
        </w:rPr>
        <w:t>–</w:t>
      </w:r>
      <w:r w:rsidRPr="003A40BE">
        <w:rPr>
          <w:rStyle w:val="pagelast"/>
          <w:iCs/>
        </w:rPr>
        <w:t>568</w:t>
      </w:r>
      <w:r w:rsidRPr="003A40BE">
        <w:rPr>
          <w:rStyle w:val="HTMLCite"/>
          <w:rFonts w:eastAsiaTheme="majorEastAsia"/>
        </w:rPr>
        <w:t xml:space="preserve">. </w:t>
      </w:r>
      <w:hyperlink r:id="rId9" w:tgtFrame="_blank" w:tooltip="Link to external resource: https://doi.org/10.1002/xrs.2798" w:history="1">
        <w:r w:rsidRPr="003A40BE">
          <w:rPr>
            <w:rStyle w:val="Hyperlink"/>
            <w:iCs/>
            <w:color w:val="auto"/>
          </w:rPr>
          <w:t>https://doi.org/10.1002/xrs.2798</w:t>
        </w:r>
      </w:hyperlink>
    </w:p>
    <w:p w:rsidR="00E77C81" w:rsidRPr="003A40BE" w:rsidRDefault="005301C1" w:rsidP="003A40BE">
      <w:pPr>
        <w:pStyle w:val="NormalWeb"/>
        <w:spacing w:line="360" w:lineRule="auto"/>
        <w:jc w:val="both"/>
      </w:pPr>
      <w:r>
        <w:t xml:space="preserve">Chuparina, E.V., Paradina, L. Ph. and </w:t>
      </w:r>
      <w:r w:rsidRPr="001C680A">
        <w:rPr>
          <w:b/>
        </w:rPr>
        <w:t>Trunova, V.A.</w:t>
      </w:r>
      <w:r>
        <w:t xml:space="preserve"> (2013), Determination of elemental composition of Lake Baikal sponges by wavelength dispersive X-ray fluorescence spectrometry. X-Ray Spectrom., 42: 388–393. </w:t>
      </w:r>
      <w:hyperlink r:id="rId10" w:history="1">
        <w:r w:rsidRPr="005301C1">
          <w:rPr>
            <w:rStyle w:val="Hyperlink"/>
          </w:rPr>
          <w:t>doi:10.1002/xrs.2460</w:t>
        </w:r>
      </w:hyperlink>
    </w:p>
    <w:p w:rsidR="0066647A" w:rsidRDefault="004602D1" w:rsidP="003A40BE">
      <w:pPr>
        <w:pStyle w:val="NormalWeb"/>
        <w:spacing w:line="360" w:lineRule="auto"/>
        <w:jc w:val="both"/>
        <w:rPr>
          <w:b/>
        </w:rPr>
      </w:pPr>
      <w:r w:rsidRPr="005301C1">
        <w:rPr>
          <w:b/>
        </w:rPr>
        <w:t xml:space="preserve">2. John R. Sieber </w:t>
      </w:r>
    </w:p>
    <w:p w:rsidR="009558E2" w:rsidRPr="009558E2" w:rsidRDefault="009558E2" w:rsidP="003A40BE">
      <w:pPr>
        <w:pStyle w:val="NormalWeb"/>
        <w:spacing w:line="360" w:lineRule="auto"/>
        <w:jc w:val="both"/>
        <w:rPr>
          <w:b/>
        </w:rPr>
      </w:pPr>
      <w:r w:rsidRPr="009558E2">
        <w:rPr>
          <w:rStyle w:val="Emphasis"/>
          <w:b/>
          <w:i w:val="0"/>
        </w:rPr>
        <w:t>X-Ray Spectrometry</w:t>
      </w:r>
      <w:r w:rsidRPr="009558E2">
        <w:rPr>
          <w:b/>
          <w:i/>
        </w:rPr>
        <w:t xml:space="preserve"> </w:t>
      </w:r>
      <w:r w:rsidRPr="009558E2">
        <w:rPr>
          <w:b/>
        </w:rPr>
        <w:t>Editorial Review Board</w:t>
      </w:r>
    </w:p>
    <w:p w:rsidR="00E77C81" w:rsidRDefault="0066647A" w:rsidP="003A40BE">
      <w:pPr>
        <w:pStyle w:val="NormalWeb"/>
        <w:spacing w:line="360" w:lineRule="auto"/>
        <w:jc w:val="both"/>
      </w:pPr>
      <w:r w:rsidRPr="003A40BE">
        <w:t xml:space="preserve">National Institute of Standards and Technology, 100 Bureau Drive, Stop 8391, Gaithersburg, MD, 20899, USA. E-mail: </w:t>
      </w:r>
      <w:hyperlink r:id="rId11" w:tooltip="Link to email address" w:history="1">
        <w:r w:rsidRPr="003A40BE">
          <w:rPr>
            <w:rStyle w:val="Hyperlink"/>
            <w:color w:val="auto"/>
          </w:rPr>
          <w:t>john.sieber@nist.gov</w:t>
        </w:r>
      </w:hyperlink>
    </w:p>
    <w:p w:rsidR="00A02A5D" w:rsidRPr="00A02A5D" w:rsidRDefault="00A02A5D" w:rsidP="003A40BE">
      <w:pPr>
        <w:pStyle w:val="NormalWeb"/>
        <w:spacing w:line="360" w:lineRule="auto"/>
        <w:jc w:val="both"/>
        <w:rPr>
          <w:b/>
        </w:rPr>
      </w:pPr>
      <w:r w:rsidRPr="00A02A5D">
        <w:rPr>
          <w:b/>
        </w:rPr>
        <w:t>Publications</w:t>
      </w:r>
    </w:p>
    <w:p w:rsidR="0066647A" w:rsidRPr="003A40BE" w:rsidRDefault="0066647A" w:rsidP="003A40BE">
      <w:pPr>
        <w:pStyle w:val="NormalWeb"/>
        <w:spacing w:line="360" w:lineRule="auto"/>
        <w:jc w:val="both"/>
      </w:pPr>
      <w:r w:rsidRPr="001B309B">
        <w:rPr>
          <w:b/>
        </w:rPr>
        <w:t>Sieber, J. R.</w:t>
      </w:r>
      <w:r w:rsidRPr="003A40BE">
        <w:t xml:space="preserve"> and Mortensen, A. (2014), Validation and traceability of XRF and SEM-EDS elemental analysis results for solder in high-reliability applications. X-Ray Spectrom., 43: 259–268. </w:t>
      </w:r>
      <w:hyperlink r:id="rId12" w:history="1">
        <w:r w:rsidRPr="00DD64E0">
          <w:rPr>
            <w:rStyle w:val="Hyperlink"/>
          </w:rPr>
          <w:t>doi:10.1002/xrs.2548</w:t>
        </w:r>
      </w:hyperlink>
      <w:r w:rsidR="00DD64E0">
        <w:t xml:space="preserve"> </w:t>
      </w:r>
    </w:p>
    <w:p w:rsidR="001C680A" w:rsidRDefault="0066647A" w:rsidP="001C680A">
      <w:pPr>
        <w:pStyle w:val="NormalWeb"/>
        <w:spacing w:line="360" w:lineRule="auto"/>
        <w:jc w:val="both"/>
      </w:pPr>
      <w:r w:rsidRPr="001B309B">
        <w:rPr>
          <w:b/>
        </w:rPr>
        <w:t>Sieber, J. R.,</w:t>
      </w:r>
      <w:r w:rsidRPr="003A40BE">
        <w:t xml:space="preserve"> Yu, L. L., Marlow, A. F. and Butler, T. A. (2005), Uncertainty and traceability in alloy analysis by borate fusion and XRF. X-Ray Spectrom., 34: 153–159. </w:t>
      </w:r>
      <w:hyperlink r:id="rId13" w:history="1">
        <w:r w:rsidRPr="00DD64E0">
          <w:rPr>
            <w:rStyle w:val="Hyperlink"/>
          </w:rPr>
          <w:t>doi:10.1002/xrs.789</w:t>
        </w:r>
      </w:hyperlink>
    </w:p>
    <w:p w:rsidR="00A02A5D" w:rsidRPr="001C680A" w:rsidRDefault="005301C1" w:rsidP="001C680A">
      <w:pPr>
        <w:pStyle w:val="NormalWeb"/>
        <w:spacing w:line="360" w:lineRule="auto"/>
        <w:jc w:val="both"/>
      </w:pPr>
      <w:r>
        <w:rPr>
          <w:b/>
          <w:bCs/>
          <w:kern w:val="36"/>
        </w:rPr>
        <w:lastRenderedPageBreak/>
        <w:t xml:space="preserve">3. </w:t>
      </w:r>
      <w:r w:rsidRPr="003A40BE">
        <w:rPr>
          <w:b/>
          <w:bCs/>
          <w:kern w:val="36"/>
        </w:rPr>
        <w:t>Richard Heck</w:t>
      </w:r>
    </w:p>
    <w:p w:rsidR="00A02A5D" w:rsidRDefault="00A02A5D" w:rsidP="00A02A5D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B309B">
        <w:rPr>
          <w:rFonts w:ascii="Times New Roman" w:hAnsi="Times New Roman" w:cs="Times New Roman"/>
          <w:b/>
          <w:sz w:val="24"/>
          <w:szCs w:val="24"/>
        </w:rPr>
        <w:t>Soil Science, Environmental Science, Agronomy</w:t>
      </w:r>
    </w:p>
    <w:p w:rsidR="00A02A5D" w:rsidRDefault="00A02A5D" w:rsidP="00A02A5D">
      <w:pPr>
        <w:spacing w:before="100" w:beforeAutospacing="1" w:after="100" w:afterAutospacing="1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A40BE">
        <w:rPr>
          <w:rFonts w:ascii="Times New Roman" w:hAnsi="Times New Roman" w:cs="Times New Roman"/>
          <w:sz w:val="24"/>
          <w:szCs w:val="24"/>
        </w:rPr>
        <w:t xml:space="preserve">B.S.A. (Agronomy), M.Sc. (Soil Science), Ph.D. (Soil Science) </w:t>
      </w:r>
      <w:r w:rsidRPr="001B309B">
        <w:rPr>
          <w:rFonts w:ascii="Times New Roman" w:hAnsi="Times New Roman" w:cs="Times New Roman"/>
          <w:sz w:val="24"/>
          <w:szCs w:val="24"/>
        </w:rPr>
        <w:t>University of Saskatchewan</w:t>
      </w:r>
    </w:p>
    <w:p w:rsidR="005301C1" w:rsidRPr="003A40BE" w:rsidRDefault="005301C1" w:rsidP="005301C1">
      <w:pPr>
        <w:pStyle w:val="Heading2"/>
        <w:spacing w:line="36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A40BE">
        <w:rPr>
          <w:rFonts w:ascii="Times New Roman" w:hAnsi="Times New Roman" w:cs="Times New Roman"/>
          <w:b w:val="0"/>
          <w:color w:val="auto"/>
          <w:sz w:val="24"/>
          <w:szCs w:val="24"/>
        </w:rPr>
        <w:t>University of Guelph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, 50 Stone Road East, Guelph, Ontario, N1G 2W1, Canada</w:t>
      </w:r>
    </w:p>
    <w:p w:rsidR="005301C1" w:rsidRPr="003A40BE" w:rsidRDefault="005301C1" w:rsidP="005301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0BE">
        <w:rPr>
          <w:rFonts w:ascii="Times New Roman" w:eastAsia="Times New Roman" w:hAnsi="Times New Roman" w:cs="Times New Roman"/>
          <w:sz w:val="24"/>
          <w:szCs w:val="24"/>
        </w:rPr>
        <w:t>E</w:t>
      </w:r>
      <w:r w:rsidR="001C680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A40BE">
        <w:rPr>
          <w:rFonts w:ascii="Times New Roman" w:eastAsia="Times New Roman" w:hAnsi="Times New Roman" w:cs="Times New Roman"/>
          <w:sz w:val="24"/>
          <w:szCs w:val="24"/>
        </w:rPr>
        <w:t xml:space="preserve">mail: rheck@uoguelph.ca </w:t>
      </w:r>
    </w:p>
    <w:p w:rsidR="005301C1" w:rsidRPr="003A40BE" w:rsidRDefault="005301C1" w:rsidP="005301C1">
      <w:pPr>
        <w:pStyle w:val="Heading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A40BE">
        <w:rPr>
          <w:rFonts w:ascii="Times New Roman" w:hAnsi="Times New Roman" w:cs="Times New Roman"/>
          <w:color w:val="auto"/>
          <w:sz w:val="24"/>
          <w:szCs w:val="24"/>
        </w:rPr>
        <w:t>Publications</w:t>
      </w:r>
    </w:p>
    <w:p w:rsidR="005301C1" w:rsidRPr="003A40BE" w:rsidRDefault="005301C1" w:rsidP="001B309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0BE">
        <w:rPr>
          <w:rFonts w:ascii="Times New Roman" w:hAnsi="Times New Roman" w:cs="Times New Roman"/>
          <w:sz w:val="24"/>
          <w:szCs w:val="24"/>
        </w:rPr>
        <w:t xml:space="preserve">Karimi, E., Teixeira, I.F., Gomez, A., de Resende, Gissane, E.C., Leitch, J., Jollet, V., Aigner, I., Berruti, F., Briens, C., Fransham, P., Hoff, B., Schrier, N., Lago, R.M., Kycia, S.W., </w:t>
      </w:r>
      <w:r w:rsidRPr="001B309B">
        <w:rPr>
          <w:rFonts w:ascii="Times New Roman" w:hAnsi="Times New Roman" w:cs="Times New Roman"/>
          <w:b/>
          <w:sz w:val="24"/>
          <w:szCs w:val="24"/>
        </w:rPr>
        <w:t>Heck, R</w:t>
      </w:r>
      <w:r w:rsidRPr="003A40BE">
        <w:rPr>
          <w:rFonts w:ascii="Times New Roman" w:hAnsi="Times New Roman" w:cs="Times New Roman"/>
          <w:sz w:val="24"/>
          <w:szCs w:val="24"/>
        </w:rPr>
        <w:t>. Schlaf, M. 2013. Synergistic co-processing of an acidic hardwood derived pyrolysis bio-oil with alkaline Red Mud bauxite mining waste as a sacrificial upgrading catalyst. Applied Catalysis B: Environmental, online.</w:t>
      </w:r>
    </w:p>
    <w:p w:rsidR="005301C1" w:rsidRPr="003A40BE" w:rsidRDefault="005301C1" w:rsidP="001B309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0BE">
        <w:rPr>
          <w:rFonts w:ascii="Times New Roman" w:hAnsi="Times New Roman" w:cs="Times New Roman"/>
          <w:sz w:val="24"/>
          <w:szCs w:val="24"/>
        </w:rPr>
        <w:t xml:space="preserve">De Resende, E.C., Gissane, C., Nicol, </w:t>
      </w:r>
      <w:r w:rsidRPr="001B309B">
        <w:rPr>
          <w:rFonts w:ascii="Times New Roman" w:hAnsi="Times New Roman" w:cs="Times New Roman"/>
          <w:b/>
          <w:sz w:val="24"/>
          <w:szCs w:val="24"/>
        </w:rPr>
        <w:t>R., Heck</w:t>
      </w:r>
      <w:r w:rsidRPr="003A40BE">
        <w:rPr>
          <w:rFonts w:ascii="Times New Roman" w:hAnsi="Times New Roman" w:cs="Times New Roman"/>
          <w:sz w:val="24"/>
          <w:szCs w:val="24"/>
        </w:rPr>
        <w:t>, R.J., Guerreiro, M.C., Coelho, J.V., Alves de Oliveira, L.C., Palmisano, P., Berruti, F., Briens, C. &amp; Schlaf, M. 2013. Synergistic co-processing of Red Mud waste from the Bayer process and a crude untreated waste stream from bio-diesel production. Green Chemistry 15: 496-510.</w:t>
      </w:r>
      <w:r w:rsidR="00E77D4B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E77D4B" w:rsidRPr="00E77D4B">
          <w:rPr>
            <w:rStyle w:val="Hyperlink"/>
            <w:rFonts w:ascii="Times New Roman" w:hAnsi="Times New Roman" w:cs="Times New Roman"/>
            <w:sz w:val="24"/>
            <w:szCs w:val="24"/>
          </w:rPr>
          <w:t>doi</w:t>
        </w:r>
        <w:r w:rsidRPr="00E77D4B">
          <w:rPr>
            <w:rStyle w:val="Hyperlink"/>
            <w:rFonts w:ascii="Times New Roman" w:hAnsi="Times New Roman" w:cs="Times New Roman"/>
            <w:sz w:val="24"/>
            <w:szCs w:val="24"/>
          </w:rPr>
          <w:t>: 10.1039/C2GC36714A</w:t>
        </w:r>
      </w:hyperlink>
    </w:p>
    <w:p w:rsidR="005301C1" w:rsidRPr="003A40BE" w:rsidRDefault="005301C1" w:rsidP="005301C1">
      <w:pPr>
        <w:spacing w:before="100" w:beforeAutospacing="1" w:after="100" w:afterAutospacing="1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67529" w:rsidRPr="003A40BE" w:rsidRDefault="00267529" w:rsidP="003A40BE">
      <w:pPr>
        <w:pStyle w:val="NormalWeb"/>
        <w:spacing w:line="360" w:lineRule="auto"/>
        <w:jc w:val="both"/>
      </w:pPr>
    </w:p>
    <w:p w:rsidR="00267529" w:rsidRPr="003A40BE" w:rsidRDefault="00267529" w:rsidP="003A40BE">
      <w:pPr>
        <w:pStyle w:val="NormalWeb"/>
        <w:spacing w:line="360" w:lineRule="auto"/>
        <w:jc w:val="both"/>
      </w:pPr>
    </w:p>
    <w:sectPr w:rsidR="00267529" w:rsidRPr="003A40BE" w:rsidSect="00E5067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9EE" w:rsidRDefault="003D39EE" w:rsidP="00C61877">
      <w:pPr>
        <w:spacing w:after="0" w:line="240" w:lineRule="auto"/>
      </w:pPr>
      <w:r>
        <w:separator/>
      </w:r>
    </w:p>
  </w:endnote>
  <w:endnote w:type="continuationSeparator" w:id="1">
    <w:p w:rsidR="003D39EE" w:rsidRDefault="003D39EE" w:rsidP="00C61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877" w:rsidRDefault="00C6187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63517"/>
      <w:docPartObj>
        <w:docPartGallery w:val="Page Numbers (Bottom of Page)"/>
        <w:docPartUnique/>
      </w:docPartObj>
    </w:sdtPr>
    <w:sdtContent>
      <w:p w:rsidR="00C61877" w:rsidRDefault="004637B0">
        <w:pPr>
          <w:pStyle w:val="Footer"/>
          <w:jc w:val="right"/>
        </w:pPr>
        <w:fldSimple w:instr=" PAGE   \* MERGEFORMAT ">
          <w:r w:rsidR="00C65AE7">
            <w:rPr>
              <w:noProof/>
            </w:rPr>
            <w:t>1</w:t>
          </w:r>
        </w:fldSimple>
      </w:p>
    </w:sdtContent>
  </w:sdt>
  <w:p w:rsidR="00C61877" w:rsidRPr="00C61877" w:rsidRDefault="00C61877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877" w:rsidRDefault="00C618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9EE" w:rsidRDefault="003D39EE" w:rsidP="00C61877">
      <w:pPr>
        <w:spacing w:after="0" w:line="240" w:lineRule="auto"/>
      </w:pPr>
      <w:r>
        <w:separator/>
      </w:r>
    </w:p>
  </w:footnote>
  <w:footnote w:type="continuationSeparator" w:id="1">
    <w:p w:rsidR="003D39EE" w:rsidRDefault="003D39EE" w:rsidP="00C61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877" w:rsidRDefault="00C6187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877" w:rsidRDefault="00C6187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877" w:rsidRDefault="00C6187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866BF"/>
    <w:multiLevelType w:val="multilevel"/>
    <w:tmpl w:val="0B80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AE446B"/>
    <w:multiLevelType w:val="multilevel"/>
    <w:tmpl w:val="F0D47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D706D"/>
    <w:rsid w:val="00003076"/>
    <w:rsid w:val="0000649D"/>
    <w:rsid w:val="00055205"/>
    <w:rsid w:val="0014238C"/>
    <w:rsid w:val="00193446"/>
    <w:rsid w:val="001B309B"/>
    <w:rsid w:val="001C680A"/>
    <w:rsid w:val="00216EE4"/>
    <w:rsid w:val="00267529"/>
    <w:rsid w:val="00293B7A"/>
    <w:rsid w:val="002B32BD"/>
    <w:rsid w:val="003A40BE"/>
    <w:rsid w:val="003B2042"/>
    <w:rsid w:val="003D39EE"/>
    <w:rsid w:val="004602D1"/>
    <w:rsid w:val="0046319F"/>
    <w:rsid w:val="004637B0"/>
    <w:rsid w:val="005301C1"/>
    <w:rsid w:val="0066647A"/>
    <w:rsid w:val="006A0AAC"/>
    <w:rsid w:val="006B7BCC"/>
    <w:rsid w:val="006F21B4"/>
    <w:rsid w:val="00767858"/>
    <w:rsid w:val="007949B9"/>
    <w:rsid w:val="007B34EE"/>
    <w:rsid w:val="007F4B12"/>
    <w:rsid w:val="0088505C"/>
    <w:rsid w:val="008E0A0C"/>
    <w:rsid w:val="009558E2"/>
    <w:rsid w:val="009763F0"/>
    <w:rsid w:val="009C7351"/>
    <w:rsid w:val="009F6D8A"/>
    <w:rsid w:val="00A02A5D"/>
    <w:rsid w:val="00A37A61"/>
    <w:rsid w:val="00A56833"/>
    <w:rsid w:val="00B95CDF"/>
    <w:rsid w:val="00C61877"/>
    <w:rsid w:val="00C65AE7"/>
    <w:rsid w:val="00C84FC2"/>
    <w:rsid w:val="00CA3DD4"/>
    <w:rsid w:val="00D4294B"/>
    <w:rsid w:val="00DD64E0"/>
    <w:rsid w:val="00DF772C"/>
    <w:rsid w:val="00E05513"/>
    <w:rsid w:val="00E443F9"/>
    <w:rsid w:val="00E50678"/>
    <w:rsid w:val="00E77C81"/>
    <w:rsid w:val="00E77D4B"/>
    <w:rsid w:val="00F30934"/>
    <w:rsid w:val="00FD7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1B4"/>
  </w:style>
  <w:style w:type="paragraph" w:styleId="Heading1">
    <w:name w:val="heading 1"/>
    <w:basedOn w:val="Normal"/>
    <w:link w:val="Heading1Char"/>
    <w:uiPriority w:val="9"/>
    <w:qFormat/>
    <w:rsid w:val="00FD70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70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5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0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D7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FD7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D706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0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43F9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77C81"/>
    <w:rPr>
      <w:i/>
      <w:iCs/>
    </w:rPr>
  </w:style>
  <w:style w:type="character" w:customStyle="1" w:styleId="author">
    <w:name w:val="author"/>
    <w:basedOn w:val="DefaultParagraphFont"/>
    <w:rsid w:val="00E77C81"/>
  </w:style>
  <w:style w:type="character" w:customStyle="1" w:styleId="pubyear">
    <w:name w:val="pubyear"/>
    <w:basedOn w:val="DefaultParagraphFont"/>
    <w:rsid w:val="00E77C81"/>
  </w:style>
  <w:style w:type="character" w:customStyle="1" w:styleId="articletitle">
    <w:name w:val="articletitle"/>
    <w:basedOn w:val="DefaultParagraphFont"/>
    <w:rsid w:val="00E77C81"/>
  </w:style>
  <w:style w:type="character" w:customStyle="1" w:styleId="journaltitle">
    <w:name w:val="journaltitle"/>
    <w:basedOn w:val="DefaultParagraphFont"/>
    <w:rsid w:val="00E77C81"/>
  </w:style>
  <w:style w:type="character" w:customStyle="1" w:styleId="vol">
    <w:name w:val="vol"/>
    <w:basedOn w:val="DefaultParagraphFont"/>
    <w:rsid w:val="00E77C81"/>
  </w:style>
  <w:style w:type="character" w:customStyle="1" w:styleId="pagefirst">
    <w:name w:val="pagefirst"/>
    <w:basedOn w:val="DefaultParagraphFont"/>
    <w:rsid w:val="00E77C81"/>
  </w:style>
  <w:style w:type="character" w:customStyle="1" w:styleId="pagelast">
    <w:name w:val="pagelast"/>
    <w:basedOn w:val="DefaultParagraphFont"/>
    <w:rsid w:val="00E77C81"/>
  </w:style>
  <w:style w:type="character" w:customStyle="1" w:styleId="citeddoctitle">
    <w:name w:val="citeddoctitle"/>
    <w:basedOn w:val="DefaultParagraphFont"/>
    <w:rsid w:val="00B95CDF"/>
  </w:style>
  <w:style w:type="character" w:customStyle="1" w:styleId="querysrchtext">
    <w:name w:val="querysrchtext"/>
    <w:basedOn w:val="DefaultParagraphFont"/>
    <w:rsid w:val="00B95CDF"/>
  </w:style>
  <w:style w:type="character" w:customStyle="1" w:styleId="previewtxt">
    <w:name w:val="previewtxt"/>
    <w:basedOn w:val="DefaultParagraphFont"/>
    <w:rsid w:val="00B95CDF"/>
  </w:style>
  <w:style w:type="character" w:customStyle="1" w:styleId="score-link">
    <w:name w:val="score-link"/>
    <w:basedOn w:val="DefaultParagraphFont"/>
    <w:rsid w:val="00B95CDF"/>
  </w:style>
  <w:style w:type="character" w:customStyle="1" w:styleId="a">
    <w:name w:val="_"/>
    <w:basedOn w:val="DefaultParagraphFont"/>
    <w:rsid w:val="002B32BD"/>
  </w:style>
  <w:style w:type="character" w:customStyle="1" w:styleId="Heading4Char">
    <w:name w:val="Heading 4 Char"/>
    <w:basedOn w:val="DefaultParagraphFont"/>
    <w:link w:val="Heading4"/>
    <w:uiPriority w:val="9"/>
    <w:semiHidden/>
    <w:rsid w:val="002675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26752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602D1"/>
    <w:rPr>
      <w:color w:val="800080" w:themeColor="followedHyperlink"/>
      <w:u w:val="single"/>
    </w:rPr>
  </w:style>
  <w:style w:type="character" w:customStyle="1" w:styleId="article-headermeta-info-data">
    <w:name w:val="article-header__meta-info-data"/>
    <w:basedOn w:val="DefaultParagraphFont"/>
    <w:rsid w:val="00DD64E0"/>
  </w:style>
  <w:style w:type="character" w:customStyle="1" w:styleId="current-selection">
    <w:name w:val="current-selection"/>
    <w:basedOn w:val="DefaultParagraphFont"/>
    <w:rsid w:val="005301C1"/>
  </w:style>
  <w:style w:type="paragraph" w:styleId="ListParagraph">
    <w:name w:val="List Paragraph"/>
    <w:basedOn w:val="Normal"/>
    <w:uiPriority w:val="34"/>
    <w:qFormat/>
    <w:rsid w:val="00A02A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61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1877"/>
  </w:style>
  <w:style w:type="paragraph" w:styleId="Footer">
    <w:name w:val="footer"/>
    <w:basedOn w:val="Normal"/>
    <w:link w:val="FooterChar"/>
    <w:uiPriority w:val="99"/>
    <w:unhideWhenUsed/>
    <w:rsid w:val="00C61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8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94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0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9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1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6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0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7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2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7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47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62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047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94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611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879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4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59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90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97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164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081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929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726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86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4239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799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467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028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9224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563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3110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057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622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516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3935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339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5412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110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365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393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8778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378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2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5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1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16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7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5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na-t@mail.ru" TargetMode="External"/><Relationship Id="rId13" Type="http://schemas.openxmlformats.org/officeDocument/2006/relationships/hyperlink" Target="doi:10.1002/xrs.789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researchgate.net/profile/Valentina_Trunova" TargetMode="External"/><Relationship Id="rId12" Type="http://schemas.openxmlformats.org/officeDocument/2006/relationships/hyperlink" Target="doi:10.1002/xrs.2548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ohn.sieber@nist.gov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doi:10.1002/xrs.2460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2/xrs.2798" TargetMode="External"/><Relationship Id="rId14" Type="http://schemas.openxmlformats.org/officeDocument/2006/relationships/hyperlink" Target="doi:%2010.1039/C2GC36714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2017-10-24T10:04:00Z</dcterms:created>
  <dcterms:modified xsi:type="dcterms:W3CDTF">2017-12-14T11:42:00Z</dcterms:modified>
</cp:coreProperties>
</file>