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590" w:rsidRPr="001A4503" w:rsidRDefault="00887387" w:rsidP="001A4503">
      <w:pPr>
        <w:jc w:val="center"/>
        <w:rPr>
          <w:rFonts w:ascii="Times New Roman" w:hAnsi="Times New Roman" w:cs="Times New Roman"/>
          <w:sz w:val="24"/>
          <w:szCs w:val="24"/>
        </w:rPr>
      </w:pPr>
      <w:r w:rsidRPr="001A4503">
        <w:rPr>
          <w:rFonts w:ascii="Times New Roman" w:hAnsi="Times New Roman" w:cs="Times New Roman"/>
          <w:sz w:val="24"/>
          <w:szCs w:val="24"/>
        </w:rPr>
        <w:t>STATEMENT OF NOVELTY</w:t>
      </w:r>
    </w:p>
    <w:p w:rsidR="00887387" w:rsidRPr="001A4503" w:rsidRDefault="00887387">
      <w:pPr>
        <w:rPr>
          <w:rFonts w:ascii="Times New Roman" w:hAnsi="Times New Roman" w:cs="Times New Roman"/>
          <w:sz w:val="24"/>
          <w:szCs w:val="24"/>
        </w:rPr>
      </w:pPr>
    </w:p>
    <w:p w:rsidR="00887387" w:rsidRDefault="00887387" w:rsidP="001A4503">
      <w:pPr>
        <w:jc w:val="both"/>
        <w:rPr>
          <w:rFonts w:ascii="Times New Roman" w:hAnsi="Times New Roman" w:cs="Times New Roman"/>
          <w:sz w:val="24"/>
          <w:szCs w:val="24"/>
        </w:rPr>
      </w:pPr>
      <w:r w:rsidRPr="001A4503">
        <w:rPr>
          <w:rFonts w:ascii="Times New Roman" w:hAnsi="Times New Roman" w:cs="Times New Roman"/>
          <w:sz w:val="24"/>
          <w:szCs w:val="24"/>
          <w:lang w:val="en-US"/>
        </w:rPr>
        <w:t>On behalf of the authors I declare that the manuscript, entitled “</w:t>
      </w:r>
      <w:proofErr w:type="spellStart"/>
      <w:r w:rsidRPr="001A4503">
        <w:rPr>
          <w:rFonts w:ascii="Times New Roman" w:hAnsi="Times New Roman" w:cs="Times New Roman"/>
          <w:sz w:val="24"/>
          <w:szCs w:val="24"/>
          <w:lang w:val="en-US"/>
        </w:rPr>
        <w:t>Chlorocarbonylsulfenyl</w:t>
      </w:r>
      <w:proofErr w:type="spellEnd"/>
      <w:r w:rsidRPr="001A4503">
        <w:rPr>
          <w:rFonts w:ascii="Times New Roman" w:hAnsi="Times New Roman" w:cs="Times New Roman"/>
          <w:sz w:val="24"/>
          <w:szCs w:val="24"/>
          <w:lang w:val="en-US"/>
        </w:rPr>
        <w:t xml:space="preserve"> chloride </w:t>
      </w:r>
      <w:proofErr w:type="spellStart"/>
      <w:r w:rsidRPr="001A4503">
        <w:rPr>
          <w:rFonts w:ascii="Times New Roman" w:hAnsi="Times New Roman" w:cs="Times New Roman"/>
          <w:sz w:val="24"/>
          <w:szCs w:val="24"/>
          <w:lang w:val="en-US"/>
        </w:rPr>
        <w:t>cyclizations</w:t>
      </w:r>
      <w:proofErr w:type="spellEnd"/>
      <w:r w:rsidRPr="001A4503">
        <w:rPr>
          <w:rFonts w:ascii="Times New Roman" w:hAnsi="Times New Roman" w:cs="Times New Roman"/>
          <w:sz w:val="24"/>
          <w:szCs w:val="24"/>
          <w:lang w:val="en-US"/>
        </w:rPr>
        <w:t xml:space="preserve"> towards piperidin-3-yl-oxathiazole-2-ones as potential covalent inhibitors of threonine proteases” by </w:t>
      </w:r>
      <w:proofErr w:type="spellStart"/>
      <w:r w:rsidRPr="001A4503">
        <w:rPr>
          <w:rFonts w:ascii="Times New Roman" w:hAnsi="Times New Roman" w:cs="Times New Roman"/>
          <w:sz w:val="24"/>
          <w:szCs w:val="24"/>
          <w:lang w:val="en-US"/>
        </w:rPr>
        <w:t>Jukič</w:t>
      </w:r>
      <w:proofErr w:type="spellEnd"/>
      <w:r w:rsidRPr="001A4503">
        <w:rPr>
          <w:rFonts w:ascii="Times New Roman" w:hAnsi="Times New Roman" w:cs="Times New Roman"/>
          <w:sz w:val="24"/>
          <w:szCs w:val="24"/>
          <w:lang w:val="en-US"/>
        </w:rPr>
        <w:t xml:space="preserve"> et al.  </w:t>
      </w:r>
      <w:proofErr w:type="gramStart"/>
      <w:r w:rsidRPr="001A4503">
        <w:rPr>
          <w:rFonts w:ascii="Times New Roman" w:hAnsi="Times New Roman" w:cs="Times New Roman"/>
          <w:sz w:val="24"/>
          <w:szCs w:val="24"/>
          <w:lang w:val="en-US"/>
        </w:rPr>
        <w:t>has</w:t>
      </w:r>
      <w:proofErr w:type="gramEnd"/>
      <w:r w:rsidRPr="001A4503">
        <w:rPr>
          <w:rFonts w:ascii="Times New Roman" w:hAnsi="Times New Roman" w:cs="Times New Roman"/>
          <w:sz w:val="24"/>
          <w:szCs w:val="24"/>
          <w:lang w:val="en-US"/>
        </w:rPr>
        <w:t xml:space="preserve"> not been sent to any other magazines to be reviewed for publishing. In the manuscript we describe </w:t>
      </w:r>
      <w:r w:rsidRPr="001A450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1A4503">
        <w:rPr>
          <w:rFonts w:ascii="Times New Roman" w:hAnsi="Times New Roman" w:cs="Times New Roman"/>
          <w:sz w:val="24"/>
          <w:szCs w:val="24"/>
        </w:rPr>
        <w:t>synthetic</w:t>
      </w:r>
      <w:proofErr w:type="spellEnd"/>
      <w:r w:rsidRPr="001A4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503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1A4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50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A4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50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4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503">
        <w:rPr>
          <w:rFonts w:ascii="Times New Roman" w:hAnsi="Times New Roman" w:cs="Times New Roman"/>
          <w:sz w:val="24"/>
          <w:szCs w:val="24"/>
        </w:rPr>
        <w:t>synthesis</w:t>
      </w:r>
      <w:proofErr w:type="spellEnd"/>
      <w:r w:rsidRPr="001A4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50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A450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A4503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1A4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503">
        <w:rPr>
          <w:rFonts w:ascii="Times New Roman" w:hAnsi="Times New Roman" w:cs="Times New Roman"/>
          <w:sz w:val="24"/>
          <w:szCs w:val="24"/>
        </w:rPr>
        <w:t>library</w:t>
      </w:r>
      <w:proofErr w:type="spellEnd"/>
      <w:r w:rsidRPr="001A4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50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A4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503">
        <w:rPr>
          <w:rFonts w:ascii="Times New Roman" w:hAnsi="Times New Roman" w:cs="Times New Roman"/>
          <w:sz w:val="24"/>
          <w:szCs w:val="24"/>
        </w:rPr>
        <w:t>piperidin</w:t>
      </w:r>
      <w:proofErr w:type="spellEnd"/>
      <w:r w:rsidRPr="001A4503">
        <w:rPr>
          <w:rFonts w:ascii="Times New Roman" w:hAnsi="Times New Roman" w:cs="Times New Roman"/>
          <w:sz w:val="24"/>
          <w:szCs w:val="24"/>
        </w:rPr>
        <w:t>-3-</w:t>
      </w:r>
      <w:proofErr w:type="spellStart"/>
      <w:r w:rsidRPr="001A4503">
        <w:rPr>
          <w:rFonts w:ascii="Times New Roman" w:hAnsi="Times New Roman" w:cs="Times New Roman"/>
          <w:sz w:val="24"/>
          <w:szCs w:val="24"/>
        </w:rPr>
        <w:t>yl</w:t>
      </w:r>
      <w:proofErr w:type="spellEnd"/>
      <w:r w:rsidRPr="001A450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A4503">
        <w:rPr>
          <w:rFonts w:ascii="Times New Roman" w:hAnsi="Times New Roman" w:cs="Times New Roman"/>
          <w:sz w:val="24"/>
          <w:szCs w:val="24"/>
        </w:rPr>
        <w:t>oxathiazole</w:t>
      </w:r>
      <w:proofErr w:type="spellEnd"/>
      <w:r w:rsidRPr="001A4503">
        <w:rPr>
          <w:rFonts w:ascii="Times New Roman" w:hAnsi="Times New Roman" w:cs="Times New Roman"/>
          <w:sz w:val="24"/>
          <w:szCs w:val="24"/>
        </w:rPr>
        <w:t>-2-</w:t>
      </w:r>
      <w:proofErr w:type="spellStart"/>
      <w:r w:rsidRPr="001A4503">
        <w:rPr>
          <w:rFonts w:ascii="Times New Roman" w:hAnsi="Times New Roman" w:cs="Times New Roman"/>
          <w:sz w:val="24"/>
          <w:szCs w:val="24"/>
        </w:rPr>
        <w:t>ones</w:t>
      </w:r>
      <w:proofErr w:type="spellEnd"/>
      <w:r w:rsidRPr="001A45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4503">
        <w:rPr>
          <w:rFonts w:ascii="Times New Roman" w:hAnsi="Times New Roman" w:cs="Times New Roman"/>
          <w:sz w:val="24"/>
          <w:szCs w:val="24"/>
        </w:rPr>
        <w:t>incorporating</w:t>
      </w:r>
      <w:proofErr w:type="spellEnd"/>
      <w:r w:rsidRPr="001A450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A4503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1A4503">
        <w:rPr>
          <w:rFonts w:ascii="Times New Roman" w:hAnsi="Times New Roman" w:cs="Times New Roman"/>
          <w:sz w:val="24"/>
          <w:szCs w:val="24"/>
        </w:rPr>
        <w:t xml:space="preserve"> centre, </w:t>
      </w:r>
      <w:proofErr w:type="spellStart"/>
      <w:r w:rsidRPr="001A4503">
        <w:rPr>
          <w:rFonts w:ascii="Times New Roman" w:hAnsi="Times New Roman" w:cs="Times New Roman"/>
          <w:sz w:val="24"/>
          <w:szCs w:val="24"/>
        </w:rPr>
        <w:t>suitable</w:t>
      </w:r>
      <w:proofErr w:type="spellEnd"/>
      <w:r w:rsidRPr="001A4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50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A4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503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1A4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503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1A4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503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Pr="001A45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4503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1A4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503">
        <w:rPr>
          <w:rFonts w:ascii="Times New Roman" w:hAnsi="Times New Roman" w:cs="Times New Roman"/>
          <w:sz w:val="24"/>
          <w:szCs w:val="24"/>
        </w:rPr>
        <w:t>ligand</w:t>
      </w:r>
      <w:proofErr w:type="spellEnd"/>
      <w:r w:rsidRPr="001A450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A4503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1A4503">
        <w:rPr>
          <w:rFonts w:ascii="Times New Roman" w:hAnsi="Times New Roman" w:cs="Times New Roman"/>
          <w:sz w:val="24"/>
          <w:szCs w:val="24"/>
        </w:rPr>
        <w:t xml:space="preserve"> drug </w:t>
      </w:r>
      <w:proofErr w:type="spellStart"/>
      <w:r w:rsidRPr="001A4503">
        <w:rPr>
          <w:rFonts w:ascii="Times New Roman" w:hAnsi="Times New Roman" w:cs="Times New Roman"/>
          <w:sz w:val="24"/>
          <w:szCs w:val="24"/>
        </w:rPr>
        <w:t>design</w:t>
      </w:r>
      <w:proofErr w:type="spellEnd"/>
      <w:r w:rsidRPr="001A4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503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1A4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503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1A4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503">
        <w:rPr>
          <w:rFonts w:ascii="Times New Roman" w:hAnsi="Times New Roman" w:cs="Times New Roman"/>
          <w:sz w:val="24"/>
          <w:szCs w:val="24"/>
        </w:rPr>
        <w:t>replaced</w:t>
      </w:r>
      <w:proofErr w:type="spellEnd"/>
      <w:r w:rsidRPr="001A4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50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4503">
        <w:rPr>
          <w:rFonts w:ascii="Times New Roman" w:hAnsi="Times New Roman" w:cs="Times New Roman"/>
          <w:sz w:val="24"/>
          <w:szCs w:val="24"/>
        </w:rPr>
        <w:t xml:space="preserve"> central </w:t>
      </w:r>
      <w:proofErr w:type="spellStart"/>
      <w:r w:rsidRPr="001A4503">
        <w:rPr>
          <w:rFonts w:ascii="Times New Roman" w:hAnsi="Times New Roman" w:cs="Times New Roman"/>
          <w:sz w:val="24"/>
          <w:szCs w:val="24"/>
        </w:rPr>
        <w:t>psoralene</w:t>
      </w:r>
      <w:proofErr w:type="spellEnd"/>
      <w:r w:rsidRPr="001A4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503">
        <w:rPr>
          <w:rFonts w:ascii="Times New Roman" w:hAnsi="Times New Roman" w:cs="Times New Roman"/>
          <w:sz w:val="24"/>
          <w:szCs w:val="24"/>
        </w:rPr>
        <w:t>moiety</w:t>
      </w:r>
      <w:proofErr w:type="spellEnd"/>
      <w:r w:rsidRPr="001A4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68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CC06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68A">
        <w:rPr>
          <w:rFonts w:ascii="Times New Roman" w:hAnsi="Times New Roman" w:cs="Times New Roman"/>
          <w:sz w:val="24"/>
          <w:szCs w:val="24"/>
        </w:rPr>
        <w:t>previously</w:t>
      </w:r>
      <w:proofErr w:type="spellEnd"/>
      <w:r w:rsidR="00CC06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68A">
        <w:rPr>
          <w:rFonts w:ascii="Times New Roman" w:hAnsi="Times New Roman" w:cs="Times New Roman"/>
          <w:sz w:val="24"/>
          <w:szCs w:val="24"/>
        </w:rPr>
        <w:t>publi</w:t>
      </w:r>
      <w:bookmarkStart w:id="0" w:name="_GoBack"/>
      <w:bookmarkEnd w:id="0"/>
      <w:r w:rsidR="001A4503" w:rsidRPr="001A4503">
        <w:rPr>
          <w:rFonts w:ascii="Times New Roman" w:hAnsi="Times New Roman" w:cs="Times New Roman"/>
          <w:sz w:val="24"/>
          <w:szCs w:val="24"/>
        </w:rPr>
        <w:t>shed</w:t>
      </w:r>
      <w:proofErr w:type="spellEnd"/>
      <w:r w:rsidR="001A4503" w:rsidRPr="001A4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503" w:rsidRPr="001A4503">
        <w:rPr>
          <w:rFonts w:ascii="Times New Roman" w:hAnsi="Times New Roman" w:cs="Times New Roman"/>
          <w:sz w:val="24"/>
          <w:szCs w:val="24"/>
        </w:rPr>
        <w:t>immunoproteasome</w:t>
      </w:r>
      <w:proofErr w:type="spellEnd"/>
      <w:r w:rsidR="001A4503" w:rsidRPr="001A4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503" w:rsidRPr="001A4503">
        <w:rPr>
          <w:rFonts w:ascii="Times New Roman" w:hAnsi="Times New Roman" w:cs="Times New Roman"/>
          <w:sz w:val="24"/>
          <w:szCs w:val="24"/>
        </w:rPr>
        <w:t>inhibitors</w:t>
      </w:r>
      <w:proofErr w:type="spellEnd"/>
      <w:r w:rsidR="001A4503" w:rsidRPr="001A4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50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A4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50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4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503">
        <w:rPr>
          <w:rFonts w:ascii="Times New Roman" w:hAnsi="Times New Roman" w:cs="Times New Roman"/>
          <w:sz w:val="24"/>
          <w:szCs w:val="24"/>
        </w:rPr>
        <w:t>piperidine</w:t>
      </w:r>
      <w:proofErr w:type="spellEnd"/>
      <w:r w:rsidRPr="001A4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503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Pr="001A4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503">
        <w:rPr>
          <w:rFonts w:ascii="Times New Roman" w:hAnsi="Times New Roman" w:cs="Times New Roman"/>
          <w:sz w:val="24"/>
          <w:szCs w:val="24"/>
        </w:rPr>
        <w:t>coupled</w:t>
      </w:r>
      <w:proofErr w:type="spellEnd"/>
      <w:r w:rsidRPr="001A4503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1A4503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1A4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503">
        <w:rPr>
          <w:rFonts w:ascii="Times New Roman" w:hAnsi="Times New Roman" w:cs="Times New Roman"/>
          <w:sz w:val="24"/>
          <w:szCs w:val="24"/>
        </w:rPr>
        <w:t>oxathiazole</w:t>
      </w:r>
      <w:proofErr w:type="spellEnd"/>
      <w:r w:rsidRPr="001A4503">
        <w:rPr>
          <w:rFonts w:ascii="Times New Roman" w:hAnsi="Times New Roman" w:cs="Times New Roman"/>
          <w:sz w:val="24"/>
          <w:szCs w:val="24"/>
        </w:rPr>
        <w:t xml:space="preserve">-2-one </w:t>
      </w:r>
      <w:proofErr w:type="spellStart"/>
      <w:r w:rsidRPr="001A4503">
        <w:rPr>
          <w:rFonts w:ascii="Times New Roman" w:hAnsi="Times New Roman" w:cs="Times New Roman"/>
          <w:sz w:val="24"/>
          <w:szCs w:val="24"/>
        </w:rPr>
        <w:t>electrophilic</w:t>
      </w:r>
      <w:proofErr w:type="spellEnd"/>
      <w:r w:rsidRPr="001A4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503">
        <w:rPr>
          <w:rFonts w:ascii="Times New Roman" w:hAnsi="Times New Roman" w:cs="Times New Roman"/>
          <w:sz w:val="24"/>
          <w:szCs w:val="24"/>
        </w:rPr>
        <w:t>moiety</w:t>
      </w:r>
      <w:proofErr w:type="spellEnd"/>
      <w:r w:rsidR="001A4503" w:rsidRPr="001A45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4503" w:rsidRPr="001A4503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1A4503" w:rsidRPr="001A4503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="001A4503" w:rsidRPr="001A4503">
        <w:rPr>
          <w:rFonts w:ascii="Times New Roman" w:hAnsi="Times New Roman" w:cs="Times New Roman"/>
          <w:sz w:val="24"/>
          <w:szCs w:val="24"/>
        </w:rPr>
        <w:t>selective</w:t>
      </w:r>
      <w:proofErr w:type="spellEnd"/>
      <w:r w:rsidR="001A4503" w:rsidRPr="001A4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503" w:rsidRPr="001A4503">
        <w:rPr>
          <w:rFonts w:ascii="Times New Roman" w:hAnsi="Times New Roman" w:cs="Times New Roman"/>
          <w:sz w:val="24"/>
          <w:szCs w:val="24"/>
        </w:rPr>
        <w:t>warhead</w:t>
      </w:r>
      <w:proofErr w:type="spellEnd"/>
      <w:r w:rsidR="001A4503" w:rsidRPr="001A4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503" w:rsidRPr="001A450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1A4503" w:rsidRPr="001A4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503" w:rsidRPr="001A4503">
        <w:rPr>
          <w:rFonts w:ascii="Times New Roman" w:hAnsi="Times New Roman" w:cs="Times New Roman"/>
          <w:sz w:val="24"/>
          <w:szCs w:val="24"/>
        </w:rPr>
        <w:t>threonine</w:t>
      </w:r>
      <w:proofErr w:type="spellEnd"/>
      <w:r w:rsidR="001A4503" w:rsidRPr="001A450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A4503" w:rsidRPr="001A4503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="001A4503" w:rsidRPr="001A4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503" w:rsidRPr="001A4503">
        <w:rPr>
          <w:rFonts w:ascii="Times New Roman" w:hAnsi="Times New Roman" w:cs="Times New Roman"/>
          <w:sz w:val="24"/>
          <w:szCs w:val="24"/>
        </w:rPr>
        <w:t>endopeptidases</w:t>
      </w:r>
      <w:proofErr w:type="spellEnd"/>
      <w:r w:rsidRPr="001A4503">
        <w:rPr>
          <w:rFonts w:ascii="Times New Roman" w:hAnsi="Times New Roman" w:cs="Times New Roman"/>
          <w:sz w:val="24"/>
          <w:szCs w:val="24"/>
        </w:rPr>
        <w:t>.</w:t>
      </w:r>
    </w:p>
    <w:p w:rsidR="001A4503" w:rsidRDefault="001A4503">
      <w:pPr>
        <w:rPr>
          <w:rFonts w:ascii="Times New Roman" w:hAnsi="Times New Roman" w:cs="Times New Roman"/>
          <w:sz w:val="24"/>
          <w:szCs w:val="24"/>
        </w:rPr>
      </w:pPr>
    </w:p>
    <w:p w:rsidR="001A4503" w:rsidRDefault="001A450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regards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1A4503" w:rsidRPr="001A4503" w:rsidRDefault="001A450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Ljubljana, September 20</w:t>
      </w:r>
      <w:r w:rsidRPr="001A450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2017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Prof. Dr. Aleš Obreza</w:t>
      </w:r>
    </w:p>
    <w:sectPr w:rsidR="001A4503" w:rsidRPr="001A4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387"/>
    <w:rsid w:val="001A4503"/>
    <w:rsid w:val="00887387"/>
    <w:rsid w:val="00B10590"/>
    <w:rsid w:val="00CC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Obreza, Aleš</dc:creator>
  <cp:lastModifiedBy>Obreza, Aleš</cp:lastModifiedBy>
  <cp:revision>2</cp:revision>
  <dcterms:created xsi:type="dcterms:W3CDTF">2017-09-20T06:43:00Z</dcterms:created>
  <dcterms:modified xsi:type="dcterms:W3CDTF">2017-09-25T08:36:00Z</dcterms:modified>
</cp:coreProperties>
</file>