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911D7" w14:textId="77777777" w:rsidR="007D2A0B" w:rsidRDefault="007D2A0B" w:rsidP="007D2A0B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Understanding the Inhibition of Mild Steel Corrosion by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dianiline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Schiff bases: a DFT investigation.</w:t>
      </w:r>
    </w:p>
    <w:p w14:paraId="6CCE4A55" w14:textId="77777777" w:rsidR="007D2A0B" w:rsidRDefault="007D2A0B" w:rsidP="007D2A0B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Salah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Eddine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Hachani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*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Zelikha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Necira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Djamel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Eddine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Mazouzi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Nadia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Nebbache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410687EE" w14:textId="77777777" w:rsidR="007D2A0B" w:rsidRDefault="007D2A0B" w:rsidP="007D2A0B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 xml:space="preserve">Laboratory of Applied Chemistry LCA, Faculty of Science, University of </w:t>
      </w:r>
      <w:proofErr w:type="spellStart"/>
      <w:r>
        <w:rPr>
          <w:rFonts w:ascii="TimesNewRomanPSMT" w:hAnsi="TimesNewRomanPSMT" w:cs="TimesNewRomanPSMT"/>
          <w:sz w:val="24"/>
          <w:szCs w:val="24"/>
          <w:lang w:val="en-US"/>
        </w:rPr>
        <w:t>Biskra</w:t>
      </w:r>
      <w:proofErr w:type="spellEnd"/>
      <w:r>
        <w:rPr>
          <w:rFonts w:ascii="TimesNewRomanPSMT" w:hAnsi="TimesNewRomanPSMT" w:cs="TimesNewRomanPSMT"/>
          <w:sz w:val="24"/>
          <w:szCs w:val="24"/>
          <w:lang w:val="en-US"/>
        </w:rPr>
        <w:t>, B.P. 145, RP. 07000 BISKRA, ALGERIA.</w:t>
      </w:r>
    </w:p>
    <w:p w14:paraId="0C699419" w14:textId="77777777" w:rsidR="007D2A0B" w:rsidRDefault="007D2A0B" w:rsidP="007D2A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9633762" w14:textId="77777777" w:rsidR="007D2A0B" w:rsidRDefault="007D2A0B" w:rsidP="007D2A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Abstract:</w:t>
      </w:r>
    </w:p>
    <w:p w14:paraId="7E507C32" w14:textId="77777777" w:rsidR="007D2A0B" w:rsidRDefault="007D2A0B" w:rsidP="007D2A0B">
      <w:pPr>
        <w:pStyle w:val="Default"/>
        <w:spacing w:line="360" w:lineRule="auto"/>
        <w:ind w:firstLine="426"/>
        <w:jc w:val="both"/>
        <w:rPr>
          <w:lang w:val="en-US"/>
        </w:rPr>
      </w:pPr>
      <w:r>
        <w:rPr>
          <w:rFonts w:asciiTheme="majorBidi" w:hAnsiTheme="majorBidi" w:cstheme="majorBidi"/>
          <w:color w:val="auto"/>
          <w:lang w:val="en-US"/>
        </w:rPr>
        <w:t>Quantum chemical calculation</w:t>
      </w:r>
      <w:r>
        <w:rPr>
          <w:rFonts w:asciiTheme="majorBidi" w:hAnsiTheme="majorBidi"/>
          <w:color w:val="auto"/>
          <w:lang w:val="en-US"/>
        </w:rPr>
        <w:t>s</w:t>
      </w:r>
      <w:r>
        <w:rPr>
          <w:rFonts w:asciiTheme="majorBidi" w:hAnsiTheme="majorBidi" w:cstheme="majorBidi"/>
          <w:color w:val="auto"/>
          <w:lang w:val="en-US"/>
        </w:rPr>
        <w:t xml:space="preserve"> at </w:t>
      </w:r>
      <w:r>
        <w:rPr>
          <w:rFonts w:asciiTheme="majorBidi" w:hAnsiTheme="majorBidi"/>
          <w:color w:val="auto"/>
          <w:lang w:val="en-US"/>
        </w:rPr>
        <w:t>DFT/B3LYP level of theory with 6-31G, 6-311G, and 6-311G(</w:t>
      </w:r>
      <w:proofErr w:type="spellStart"/>
      <w:proofErr w:type="gramStart"/>
      <w:r>
        <w:rPr>
          <w:rFonts w:asciiTheme="majorBidi" w:hAnsiTheme="majorBidi"/>
          <w:color w:val="auto"/>
          <w:lang w:val="en-US"/>
        </w:rPr>
        <w:t>d,p</w:t>
      </w:r>
      <w:proofErr w:type="spellEnd"/>
      <w:proofErr w:type="gramEnd"/>
      <w:r>
        <w:rPr>
          <w:rFonts w:asciiTheme="majorBidi" w:hAnsiTheme="majorBidi"/>
          <w:color w:val="auto"/>
          <w:lang w:val="en-US"/>
        </w:rPr>
        <w:t xml:space="preserve">) basis sets were </w:t>
      </w:r>
      <w:r>
        <w:rPr>
          <w:rFonts w:asciiTheme="majorBidi" w:hAnsiTheme="majorBidi" w:cstheme="majorBidi"/>
          <w:color w:val="auto"/>
          <w:lang w:val="en-US"/>
        </w:rPr>
        <w:t xml:space="preserve">done to correlate </w:t>
      </w:r>
      <w:r>
        <w:rPr>
          <w:rFonts w:asciiTheme="majorBidi" w:hAnsiTheme="majorBidi"/>
          <w:color w:val="auto"/>
          <w:lang w:val="en-US"/>
        </w:rPr>
        <w:t xml:space="preserve">the </w:t>
      </w:r>
      <w:r>
        <w:rPr>
          <w:rFonts w:asciiTheme="majorBidi" w:hAnsiTheme="majorBidi" w:cstheme="majorBidi"/>
          <w:color w:val="auto"/>
          <w:lang w:val="en-US"/>
        </w:rPr>
        <w:t xml:space="preserve">inhibition of </w:t>
      </w:r>
      <w:r>
        <w:rPr>
          <w:rFonts w:asciiTheme="majorBidi" w:hAnsiTheme="majorBidi"/>
          <w:color w:val="auto"/>
          <w:lang w:val="en-US"/>
        </w:rPr>
        <w:t>mild s</w:t>
      </w:r>
      <w:r>
        <w:rPr>
          <w:rFonts w:asciiTheme="majorBidi" w:eastAsiaTheme="majorEastAsia" w:hAnsiTheme="majorBidi" w:cstheme="majorBidi"/>
          <w:color w:val="auto"/>
          <w:lang w:val="en-US"/>
        </w:rPr>
        <w:t>teel corrosion in 1 M H</w:t>
      </w:r>
      <w:r>
        <w:rPr>
          <w:rFonts w:asciiTheme="majorBidi" w:eastAsiaTheme="majorEastAsia" w:hAnsiTheme="majorBidi" w:cstheme="majorBidi"/>
          <w:color w:val="auto"/>
          <w:vertAlign w:val="subscript"/>
          <w:lang w:val="en-US"/>
        </w:rPr>
        <w:t>2</w:t>
      </w:r>
      <w:r>
        <w:rPr>
          <w:rFonts w:asciiTheme="majorBidi" w:eastAsiaTheme="majorEastAsia" w:hAnsiTheme="majorBidi" w:cstheme="majorBidi"/>
          <w:color w:val="auto"/>
          <w:lang w:val="en-US"/>
        </w:rPr>
        <w:t>SO</w:t>
      </w:r>
      <w:r>
        <w:rPr>
          <w:rFonts w:asciiTheme="majorBidi" w:eastAsiaTheme="majorEastAsia" w:hAnsiTheme="majorBidi" w:cstheme="majorBidi"/>
          <w:color w:val="auto"/>
          <w:vertAlign w:val="subscript"/>
          <w:lang w:val="en-US"/>
        </w:rPr>
        <w:t>4</w:t>
      </w:r>
      <w:r>
        <w:rPr>
          <w:rFonts w:asciiTheme="majorBidi" w:hAnsiTheme="majorBidi"/>
          <w:color w:val="auto"/>
          <w:lang w:val="en-US"/>
        </w:rPr>
        <w:t xml:space="preserve"> by four </w:t>
      </w:r>
      <w:proofErr w:type="spellStart"/>
      <w:r>
        <w:rPr>
          <w:rFonts w:asciiTheme="majorBidi" w:hAnsiTheme="majorBidi"/>
          <w:color w:val="auto"/>
          <w:lang w:val="en-US"/>
        </w:rPr>
        <w:t>dianiline</w:t>
      </w:r>
      <w:proofErr w:type="spellEnd"/>
      <w:r>
        <w:rPr>
          <w:rFonts w:asciiTheme="majorBidi" w:hAnsiTheme="majorBidi"/>
          <w:color w:val="auto"/>
          <w:lang w:val="en-US"/>
        </w:rPr>
        <w:t xml:space="preserve"> Schiff bases </w:t>
      </w:r>
      <w:r>
        <w:rPr>
          <w:rFonts w:asciiTheme="majorBidi" w:hAnsiTheme="majorBidi" w:cstheme="majorBidi"/>
          <w:color w:val="auto"/>
          <w:lang w:val="en-US"/>
        </w:rPr>
        <w:t xml:space="preserve">namely </w:t>
      </w:r>
      <w:r>
        <w:rPr>
          <w:rFonts w:asciiTheme="majorBidi" w:eastAsia="Times New Roman" w:hAnsiTheme="majorBidi" w:cstheme="majorBidi"/>
          <w:color w:val="auto"/>
          <w:lang w:val="en-US" w:eastAsia="fr-FR"/>
        </w:rPr>
        <w:t>N,N′-Bis(benzylidene)-4,4’-dianiline</w:t>
      </w:r>
      <w:r>
        <w:rPr>
          <w:rFonts w:asciiTheme="majorBidi" w:hAnsiTheme="majorBidi"/>
          <w:color w:val="auto"/>
          <w:lang w:val="en-US"/>
        </w:rPr>
        <w:t xml:space="preserve"> </w:t>
      </w:r>
      <w:r>
        <w:rPr>
          <w:rFonts w:asciiTheme="majorBidi" w:hAnsiTheme="majorBidi" w:cstheme="majorBidi"/>
          <w:color w:val="auto"/>
          <w:lang w:val="en-US"/>
        </w:rPr>
        <w:t xml:space="preserve">(DAA), </w:t>
      </w:r>
      <w:r>
        <w:rPr>
          <w:rFonts w:asciiTheme="majorBidi" w:eastAsia="Times New Roman" w:hAnsiTheme="majorBidi" w:cstheme="majorBidi"/>
          <w:color w:val="auto"/>
          <w:lang w:val="en-US" w:eastAsia="fr-FR"/>
        </w:rPr>
        <w:t>N,N′-Bis</w:t>
      </w:r>
      <w:r>
        <w:rPr>
          <w:rFonts w:asciiTheme="majorBidi" w:hAnsiTheme="majorBidi" w:cstheme="majorBidi"/>
          <w:color w:val="auto"/>
          <w:lang w:val="en-US"/>
        </w:rPr>
        <w:t xml:space="preserve"> </w:t>
      </w:r>
      <w:r>
        <w:rPr>
          <w:rFonts w:asciiTheme="majorBidi" w:eastAsia="Times New Roman" w:hAnsiTheme="majorBidi" w:cstheme="majorBidi"/>
          <w:color w:val="auto"/>
          <w:lang w:val="en-US" w:eastAsia="fr-FR"/>
        </w:rPr>
        <w:t>(benzylidene)-4,4’-</w:t>
      </w:r>
      <w:r>
        <w:rPr>
          <w:rFonts w:asciiTheme="majorBidi" w:hAnsiTheme="majorBidi" w:cstheme="majorBidi"/>
          <w:color w:val="auto"/>
          <w:lang w:val="en-US"/>
        </w:rPr>
        <w:t>methylenedianiline</w:t>
      </w:r>
      <w:r>
        <w:rPr>
          <w:rFonts w:asciiTheme="majorBidi" w:eastAsia="Times New Roman" w:hAnsiTheme="majorBidi" w:cstheme="majorBidi"/>
          <w:color w:val="auto"/>
          <w:lang w:val="en-US" w:eastAsia="fr-FR"/>
        </w:rPr>
        <w:t xml:space="preserve"> (MDAA), N,N′ Bis(benzylidene)-4,4’-</w:t>
      </w:r>
      <w:r>
        <w:rPr>
          <w:rFonts w:asciiTheme="majorBidi" w:hAnsiTheme="majorBidi" w:cstheme="majorBidi"/>
          <w:color w:val="auto"/>
          <w:lang w:val="en-US"/>
        </w:rPr>
        <w:t>sulphonyldianiline</w:t>
      </w:r>
      <w:r>
        <w:rPr>
          <w:rFonts w:asciiTheme="majorBidi" w:eastAsia="Times New Roman" w:hAnsiTheme="majorBidi" w:cstheme="majorBidi"/>
          <w:color w:val="auto"/>
          <w:lang w:val="en-US" w:eastAsia="fr-FR"/>
        </w:rPr>
        <w:t xml:space="preserve"> (SDAA) and N,N′-Bis(benzylidene)-4,4’-</w:t>
      </w:r>
      <w:r>
        <w:rPr>
          <w:rFonts w:asciiTheme="majorBidi" w:hAnsiTheme="majorBidi" w:cstheme="majorBidi"/>
          <w:color w:val="auto"/>
          <w:lang w:val="en-US"/>
        </w:rPr>
        <w:t>oxydianiline (ODAA) with their electronic and structural properties.</w:t>
      </w:r>
      <w:r>
        <w:rPr>
          <w:rFonts w:asciiTheme="majorBidi" w:hAnsiTheme="majorBidi"/>
          <w:color w:val="auto"/>
          <w:lang w:val="en-US"/>
        </w:rPr>
        <w:t xml:space="preserve"> Quantum chemical parameters such as the </w:t>
      </w:r>
      <w:r>
        <w:rPr>
          <w:rFonts w:asciiTheme="majorBidi" w:eastAsiaTheme="majorEastAsia" w:hAnsiTheme="majorBidi" w:cstheme="majorBidi"/>
          <w:color w:val="auto"/>
          <w:lang w:val="en-US"/>
        </w:rPr>
        <w:t>E</w:t>
      </w:r>
      <w:r>
        <w:rPr>
          <w:rFonts w:asciiTheme="majorBidi" w:eastAsiaTheme="majorEastAsia" w:hAnsiTheme="majorBidi" w:cstheme="majorBidi"/>
          <w:color w:val="auto"/>
          <w:vertAlign w:val="subscript"/>
          <w:lang w:val="en-US"/>
        </w:rPr>
        <w:t>HOMO</w:t>
      </w:r>
      <w:r>
        <w:rPr>
          <w:rFonts w:asciiTheme="majorBidi" w:eastAsiaTheme="majorEastAsia" w:hAnsiTheme="majorBidi" w:cstheme="majorBidi"/>
          <w:color w:val="auto"/>
          <w:lang w:val="en-US"/>
        </w:rPr>
        <w:t>, E</w:t>
      </w:r>
      <w:r>
        <w:rPr>
          <w:rFonts w:asciiTheme="majorBidi" w:eastAsiaTheme="majorEastAsia" w:hAnsiTheme="majorBidi" w:cstheme="majorBidi"/>
          <w:color w:val="auto"/>
          <w:vertAlign w:val="subscript"/>
          <w:lang w:val="en-US"/>
        </w:rPr>
        <w:t>LUMO</w:t>
      </w:r>
      <w:r>
        <w:rPr>
          <w:rFonts w:asciiTheme="majorBidi" w:hAnsiTheme="majorBidi"/>
          <w:color w:val="auto"/>
          <w:lang w:val="en-US"/>
        </w:rPr>
        <w:t>, energy gap (</w:t>
      </w:r>
      <w:r>
        <w:rPr>
          <w:rFonts w:asciiTheme="majorBidi" w:hAnsiTheme="majorBidi" w:cstheme="majorBidi"/>
        </w:rPr>
        <w:sym w:font="Symbol" w:char="F044"/>
      </w:r>
      <w:r>
        <w:rPr>
          <w:rFonts w:asciiTheme="majorBidi" w:hAnsiTheme="majorBidi" w:cstheme="majorBidi"/>
          <w:lang w:val="en-US"/>
        </w:rPr>
        <w:t>E)</w:t>
      </w:r>
      <w:r>
        <w:rPr>
          <w:rFonts w:asciiTheme="majorBidi" w:eastAsiaTheme="majorEastAsia" w:hAnsiTheme="majorBidi" w:cstheme="majorBidi"/>
          <w:color w:val="auto"/>
          <w:lang w:val="en-US"/>
        </w:rPr>
        <w:t>, dipole moment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(µ)</w:t>
      </w:r>
      <w:r>
        <w:rPr>
          <w:rFonts w:asciiTheme="majorBidi" w:eastAsiaTheme="majorEastAsia" w:hAnsiTheme="majorBidi" w:cstheme="majorBidi"/>
          <w:color w:val="auto"/>
          <w:lang w:val="en-US"/>
        </w:rPr>
        <w:t>,</w:t>
      </w:r>
      <w:r>
        <w:rPr>
          <w:rFonts w:asciiTheme="majorBidi" w:hAnsiTheme="majorBidi"/>
          <w:color w:val="auto"/>
          <w:lang w:val="en-US"/>
        </w:rPr>
        <w:t xml:space="preserve"> global softness (</w:t>
      </w:r>
      <w:r>
        <w:rPr>
          <w:rFonts w:asciiTheme="majorBidi" w:hAnsiTheme="majorBidi" w:cstheme="majorBidi"/>
        </w:rPr>
        <w:sym w:font="Symbol" w:char="F073"/>
      </w:r>
      <w:r>
        <w:rPr>
          <w:rFonts w:asciiTheme="majorBidi" w:hAnsiTheme="majorBidi" w:cstheme="majorBidi"/>
          <w:lang w:val="en-US"/>
        </w:rPr>
        <w:t>),</w:t>
      </w:r>
      <w:r>
        <w:rPr>
          <w:rFonts w:asciiTheme="majorBidi" w:hAnsiTheme="majorBidi"/>
          <w:color w:val="auto"/>
          <w:lang w:val="en-US"/>
        </w:rPr>
        <w:t xml:space="preserve"> and global hardness (</w:t>
      </w:r>
      <w:r>
        <w:rPr>
          <w:rFonts w:asciiTheme="majorBidi" w:hAnsiTheme="majorBidi" w:cstheme="majorBidi"/>
        </w:rPr>
        <w:sym w:font="Symbol" w:char="F068"/>
      </w:r>
      <w:r>
        <w:rPr>
          <w:rFonts w:asciiTheme="majorBidi" w:hAnsiTheme="majorBidi" w:cstheme="majorBidi"/>
          <w:lang w:val="en-US"/>
        </w:rPr>
        <w:t>)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/>
          <w:color w:val="auto"/>
          <w:lang w:val="en-US"/>
        </w:rPr>
        <w:t>were calculated and discussed to provide valuable explanations for the reactivity and selectivity of the studied inhibitors.</w:t>
      </w:r>
      <w:r>
        <w:rPr>
          <w:color w:val="auto"/>
          <w:lang w:val="en-US"/>
        </w:rPr>
        <w:t xml:space="preserve"> The results obtained </w:t>
      </w:r>
      <w:r>
        <w:rPr>
          <w:lang w:val="en-US"/>
        </w:rPr>
        <w:t xml:space="preserve">showed a certain relationship to the experimental </w:t>
      </w:r>
      <w:r>
        <w:rPr>
          <w:color w:val="auto"/>
          <w:lang w:val="en-US"/>
        </w:rPr>
        <w:t>inhibition efficiency results earlier reported.</w:t>
      </w:r>
    </w:p>
    <w:p w14:paraId="70B982F2" w14:textId="77777777" w:rsidR="007D2A0B" w:rsidRDefault="007D2A0B" w:rsidP="007D2A0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Keywords: </w:t>
      </w:r>
      <w:proofErr w:type="spellStart"/>
      <w:r>
        <w:rPr>
          <w:rFonts w:asciiTheme="majorBidi" w:hAnsiTheme="majorBidi"/>
          <w:sz w:val="24"/>
          <w:szCs w:val="24"/>
          <w:lang w:val="en-US"/>
        </w:rPr>
        <w:t>dianiline</w:t>
      </w:r>
      <w:proofErr w:type="spellEnd"/>
      <w:r>
        <w:rPr>
          <w:rFonts w:asciiTheme="majorBidi" w:hAnsiTheme="majorBidi"/>
          <w:sz w:val="24"/>
          <w:szCs w:val="24"/>
          <w:lang w:val="en-US"/>
        </w:rPr>
        <w:t xml:space="preserve"> Schiff bases, corrosion, </w:t>
      </w:r>
      <w:r>
        <w:rPr>
          <w:rFonts w:asciiTheme="majorBidi" w:hAnsiTheme="majorBidi" w:cstheme="majorBidi"/>
          <w:sz w:val="24"/>
          <w:szCs w:val="24"/>
          <w:lang w:val="en-US"/>
        </w:rPr>
        <w:t>inhibition, mild steel,</w:t>
      </w:r>
      <w:r>
        <w:rPr>
          <w:rFonts w:asciiTheme="majorBidi" w:eastAsiaTheme="majorEastAsia" w:hAnsiTheme="majorBidi" w:cstheme="majorBidi"/>
          <w:sz w:val="24"/>
          <w:szCs w:val="24"/>
          <w:lang w:val="en-US"/>
        </w:rPr>
        <w:t xml:space="preserve"> 1 M H</w:t>
      </w:r>
      <w:r>
        <w:rPr>
          <w:rFonts w:asciiTheme="majorBidi" w:eastAsiaTheme="majorEastAsia" w:hAnsiTheme="majorBidi" w:cstheme="majorBidi"/>
          <w:sz w:val="24"/>
          <w:szCs w:val="24"/>
          <w:vertAlign w:val="subscript"/>
          <w:lang w:val="en-US"/>
        </w:rPr>
        <w:t>2</w:t>
      </w:r>
      <w:r>
        <w:rPr>
          <w:rFonts w:asciiTheme="majorBidi" w:eastAsiaTheme="majorEastAsia" w:hAnsiTheme="majorBidi" w:cstheme="majorBidi"/>
          <w:sz w:val="24"/>
          <w:szCs w:val="24"/>
          <w:lang w:val="en-US"/>
        </w:rPr>
        <w:t>SO</w:t>
      </w:r>
      <w:r>
        <w:rPr>
          <w:rFonts w:asciiTheme="majorBidi" w:eastAsiaTheme="majorEastAsia" w:hAnsiTheme="majorBidi" w:cstheme="majorBidi"/>
          <w:sz w:val="24"/>
          <w:szCs w:val="24"/>
          <w:vertAlign w:val="subscript"/>
          <w:lang w:val="en-US"/>
        </w:rPr>
        <w:t>4</w:t>
      </w:r>
      <w:r>
        <w:rPr>
          <w:rFonts w:asciiTheme="majorBidi" w:eastAsiaTheme="majorEastAsia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/>
          <w:sz w:val="24"/>
          <w:szCs w:val="24"/>
          <w:lang w:val="en-US"/>
        </w:rPr>
        <w:t>DFT.</w:t>
      </w:r>
    </w:p>
    <w:p w14:paraId="4E8B9796" w14:textId="774D37CC" w:rsidR="00F03BAB" w:rsidRDefault="00F03BAB">
      <w:pPr>
        <w:rPr>
          <w:lang w:val="en-US"/>
        </w:rPr>
      </w:pPr>
    </w:p>
    <w:p w14:paraId="26CE7381" w14:textId="135218C2" w:rsidR="007D2A0B" w:rsidRDefault="007D2A0B" w:rsidP="007D2A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Povzetek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(scientific paper)</w:t>
      </w:r>
    </w:p>
    <w:p w14:paraId="1E02A2CF" w14:textId="77777777" w:rsidR="00BF050A" w:rsidRDefault="00BF050A" w:rsidP="007D2A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  <w:lang w:val="sl-SI"/>
        </w:rPr>
      </w:pPr>
    </w:p>
    <w:p w14:paraId="64F77F18" w14:textId="715C5792" w:rsidR="007D2A0B" w:rsidRPr="007D2A0B" w:rsidRDefault="00BF050A" w:rsidP="007D2A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  <w:lang w:val="sl-SI"/>
        </w:rPr>
      </w:pPr>
      <w:r>
        <w:rPr>
          <w:rFonts w:asciiTheme="majorBidi" w:hAnsiTheme="majorBidi" w:cstheme="majorBidi"/>
          <w:bCs/>
          <w:sz w:val="24"/>
          <w:szCs w:val="24"/>
          <w:lang w:val="sl-SI"/>
        </w:rPr>
        <w:t>S k</w:t>
      </w:r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>vantn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>o</w:t>
      </w:r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 xml:space="preserve"> kemijs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>kimi</w:t>
      </w:r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 xml:space="preserve"> račun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>i</w:t>
      </w:r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 xml:space="preserve"> na 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>nivoju</w:t>
      </w:r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 xml:space="preserve"> DFT/B3LYP teorije s 6-31G, 6-311G in 6-311G (d, p) </w:t>
      </w:r>
      <w:bookmarkStart w:id="0" w:name="_Hlk504367152"/>
      <w:r>
        <w:rPr>
          <w:rFonts w:asciiTheme="majorBidi" w:hAnsiTheme="majorBidi" w:cstheme="majorBidi"/>
          <w:bCs/>
          <w:sz w:val="24"/>
          <w:szCs w:val="24"/>
          <w:lang w:val="sl-SI"/>
        </w:rPr>
        <w:t>smo proučevali</w:t>
      </w:r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 xml:space="preserve"> inhibicijo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 xml:space="preserve"> korozije</w:t>
      </w:r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 xml:space="preserve">jekla </w:t>
      </w:r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 xml:space="preserve"> v 1 M H</w:t>
      </w:r>
      <w:r w:rsidR="007D2A0B" w:rsidRPr="00BF050A">
        <w:rPr>
          <w:rFonts w:asciiTheme="majorBidi" w:hAnsiTheme="majorBidi" w:cstheme="majorBidi"/>
          <w:bCs/>
          <w:sz w:val="24"/>
          <w:szCs w:val="24"/>
          <w:vertAlign w:val="subscript"/>
          <w:lang w:val="sl-SI"/>
        </w:rPr>
        <w:t>2</w:t>
      </w:r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>SO</w:t>
      </w:r>
      <w:r w:rsidR="007D2A0B" w:rsidRPr="00BF050A">
        <w:rPr>
          <w:rFonts w:asciiTheme="majorBidi" w:hAnsiTheme="majorBidi" w:cstheme="majorBidi"/>
          <w:bCs/>
          <w:sz w:val="24"/>
          <w:szCs w:val="24"/>
          <w:vertAlign w:val="subscript"/>
          <w:lang w:val="sl-SI"/>
        </w:rPr>
        <w:t>4</w:t>
      </w:r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 xml:space="preserve"> s štirimi </w:t>
      </w:r>
      <w:proofErr w:type="spellStart"/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>dianilinskimi</w:t>
      </w:r>
      <w:proofErr w:type="spellEnd"/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proofErr w:type="spellStart"/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>Schiff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>ovimi</w:t>
      </w:r>
      <w:proofErr w:type="spellEnd"/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 xml:space="preserve"> bazami N, N'-Bis (</w:t>
      </w:r>
      <w:proofErr w:type="spellStart"/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>benziliden</w:t>
      </w:r>
      <w:proofErr w:type="spellEnd"/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>) -4,4'-dianilin (DAA), N, N'-Bis (</w:t>
      </w:r>
      <w:proofErr w:type="spellStart"/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>benziliden</w:t>
      </w:r>
      <w:proofErr w:type="spellEnd"/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>) -4,4'-metilendianilin (MDAA), N, N 'Bis (</w:t>
      </w:r>
      <w:proofErr w:type="spellStart"/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>benziliden</w:t>
      </w:r>
      <w:proofErr w:type="spellEnd"/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>) -4 , 4'-sulfonildianilin (SDAA) in N, N'-Bis (</w:t>
      </w:r>
      <w:proofErr w:type="spellStart"/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>benziliden</w:t>
      </w:r>
      <w:proofErr w:type="spellEnd"/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>) -4,4'-oksidianilin (ODAA)</w:t>
      </w:r>
      <w:bookmarkEnd w:id="0"/>
      <w:r>
        <w:rPr>
          <w:rFonts w:asciiTheme="majorBidi" w:hAnsiTheme="majorBidi" w:cstheme="majorBidi"/>
          <w:bCs/>
          <w:sz w:val="24"/>
          <w:szCs w:val="24"/>
          <w:lang w:val="sl-SI"/>
        </w:rPr>
        <w:t xml:space="preserve">. </w:t>
      </w:r>
      <w:r w:rsidRPr="00221675">
        <w:rPr>
          <w:rFonts w:asciiTheme="majorBidi" w:hAnsiTheme="majorBidi" w:cstheme="majorBidi"/>
          <w:bCs/>
          <w:sz w:val="24"/>
          <w:szCs w:val="24"/>
          <w:lang w:val="sl-SI"/>
        </w:rPr>
        <w:t>Izračunali smo k</w:t>
      </w:r>
      <w:r w:rsidR="007D2A0B" w:rsidRPr="00221675">
        <w:rPr>
          <w:rFonts w:asciiTheme="majorBidi" w:hAnsiTheme="majorBidi" w:cstheme="majorBidi"/>
          <w:bCs/>
          <w:sz w:val="24"/>
          <w:szCs w:val="24"/>
          <w:lang w:val="sl-SI"/>
        </w:rPr>
        <w:t>vantne kemijske parametre</w:t>
      </w:r>
      <w:r w:rsidR="00221675">
        <w:rPr>
          <w:rFonts w:asciiTheme="majorBidi" w:hAnsiTheme="majorBidi" w:cstheme="majorBidi"/>
          <w:bCs/>
          <w:sz w:val="24"/>
          <w:szCs w:val="24"/>
          <w:lang w:val="sl-SI"/>
        </w:rPr>
        <w:t>:</w:t>
      </w:r>
      <w:r w:rsidRPr="00221675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Pr="00221675">
        <w:rPr>
          <w:rFonts w:asciiTheme="majorBidi" w:eastAsiaTheme="majorEastAsia" w:hAnsiTheme="majorBidi" w:cstheme="majorBidi"/>
          <w:sz w:val="24"/>
          <w:szCs w:val="24"/>
          <w:lang w:val="sl-SI"/>
        </w:rPr>
        <w:t>E</w:t>
      </w:r>
      <w:r w:rsidRPr="00221675">
        <w:rPr>
          <w:rFonts w:asciiTheme="majorBidi" w:eastAsiaTheme="majorEastAsia" w:hAnsiTheme="majorBidi" w:cstheme="majorBidi"/>
          <w:sz w:val="24"/>
          <w:szCs w:val="24"/>
          <w:vertAlign w:val="subscript"/>
          <w:lang w:val="sl-SI"/>
        </w:rPr>
        <w:t>HOMO</w:t>
      </w:r>
      <w:r w:rsidRPr="00221675">
        <w:rPr>
          <w:rFonts w:asciiTheme="majorBidi" w:eastAsiaTheme="majorEastAsia" w:hAnsiTheme="majorBidi" w:cstheme="majorBidi"/>
          <w:sz w:val="24"/>
          <w:szCs w:val="24"/>
          <w:lang w:val="sl-SI"/>
        </w:rPr>
        <w:t>, E</w:t>
      </w:r>
      <w:r w:rsidRPr="00221675">
        <w:rPr>
          <w:rFonts w:asciiTheme="majorBidi" w:eastAsiaTheme="majorEastAsia" w:hAnsiTheme="majorBidi" w:cstheme="majorBidi"/>
          <w:sz w:val="24"/>
          <w:szCs w:val="24"/>
          <w:vertAlign w:val="subscript"/>
          <w:lang w:val="sl-SI"/>
        </w:rPr>
        <w:t>LUMO</w:t>
      </w:r>
      <w:r w:rsidRPr="00221675">
        <w:rPr>
          <w:rFonts w:asciiTheme="majorBidi" w:hAnsiTheme="majorBidi"/>
          <w:sz w:val="24"/>
          <w:szCs w:val="24"/>
          <w:lang w:val="sl-SI"/>
        </w:rPr>
        <w:t xml:space="preserve">, </w:t>
      </w:r>
      <w:r w:rsidRPr="00221675">
        <w:rPr>
          <w:rFonts w:asciiTheme="majorBidi" w:hAnsiTheme="majorBidi"/>
          <w:sz w:val="24"/>
          <w:szCs w:val="24"/>
          <w:lang w:val="sl-SI"/>
        </w:rPr>
        <w:t>energijsko vrzel</w:t>
      </w:r>
      <w:r w:rsidRPr="00221675">
        <w:rPr>
          <w:rFonts w:asciiTheme="majorBidi" w:hAnsiTheme="majorBidi"/>
          <w:sz w:val="24"/>
          <w:szCs w:val="24"/>
          <w:lang w:val="sl-SI"/>
        </w:rPr>
        <w:t xml:space="preserve"> (</w:t>
      </w:r>
      <w:r w:rsidRPr="00221675">
        <w:rPr>
          <w:rFonts w:asciiTheme="majorBidi" w:hAnsiTheme="majorBidi" w:cstheme="majorBidi"/>
          <w:sz w:val="24"/>
          <w:szCs w:val="24"/>
        </w:rPr>
        <w:sym w:font="Symbol" w:char="F044"/>
      </w:r>
      <w:r w:rsidRPr="00221675">
        <w:rPr>
          <w:rFonts w:asciiTheme="majorBidi" w:hAnsiTheme="majorBidi" w:cstheme="majorBidi"/>
          <w:sz w:val="24"/>
          <w:szCs w:val="24"/>
          <w:lang w:val="sl-SI"/>
        </w:rPr>
        <w:t>E)</w:t>
      </w:r>
      <w:r w:rsidRPr="00221675">
        <w:rPr>
          <w:rFonts w:asciiTheme="majorBidi" w:eastAsiaTheme="majorEastAsia" w:hAnsiTheme="majorBidi" w:cstheme="majorBidi"/>
          <w:sz w:val="24"/>
          <w:szCs w:val="24"/>
          <w:lang w:val="sl-SI"/>
        </w:rPr>
        <w:t xml:space="preserve">, </w:t>
      </w:r>
      <w:r w:rsidRPr="00221675">
        <w:rPr>
          <w:rFonts w:asciiTheme="majorBidi" w:eastAsiaTheme="majorEastAsia" w:hAnsiTheme="majorBidi" w:cstheme="majorBidi"/>
          <w:sz w:val="24"/>
          <w:szCs w:val="24"/>
          <w:lang w:val="sl-SI"/>
        </w:rPr>
        <w:t>dipolni moment</w:t>
      </w:r>
      <w:r w:rsidRPr="00221675">
        <w:rPr>
          <w:rFonts w:asciiTheme="majorBidi" w:hAnsiTheme="majorBidi" w:cstheme="majorBidi"/>
          <w:b/>
          <w:bCs/>
          <w:sz w:val="24"/>
          <w:szCs w:val="24"/>
          <w:lang w:val="sl-SI"/>
        </w:rPr>
        <w:t xml:space="preserve"> </w:t>
      </w:r>
      <w:r w:rsidRPr="00221675">
        <w:rPr>
          <w:rFonts w:asciiTheme="majorBidi" w:hAnsiTheme="majorBidi" w:cstheme="majorBidi"/>
          <w:sz w:val="24"/>
          <w:szCs w:val="24"/>
          <w:lang w:val="sl-SI"/>
        </w:rPr>
        <w:t>(µ)</w:t>
      </w:r>
      <w:r w:rsidRPr="00221675">
        <w:rPr>
          <w:rFonts w:asciiTheme="majorBidi" w:eastAsiaTheme="majorEastAsia" w:hAnsiTheme="majorBidi" w:cstheme="majorBidi"/>
          <w:sz w:val="24"/>
          <w:szCs w:val="24"/>
          <w:lang w:val="sl-SI"/>
        </w:rPr>
        <w:t>,</w:t>
      </w:r>
      <w:r w:rsidRPr="00221675">
        <w:rPr>
          <w:rFonts w:asciiTheme="majorBidi" w:hAnsiTheme="majorBidi"/>
          <w:sz w:val="24"/>
          <w:szCs w:val="24"/>
          <w:lang w:val="sl-SI"/>
        </w:rPr>
        <w:t xml:space="preserve"> global</w:t>
      </w:r>
      <w:r w:rsidRPr="00221675">
        <w:rPr>
          <w:rFonts w:asciiTheme="majorBidi" w:hAnsiTheme="majorBidi"/>
          <w:sz w:val="24"/>
          <w:szCs w:val="24"/>
          <w:lang w:val="sl-SI"/>
        </w:rPr>
        <w:t xml:space="preserve">no </w:t>
      </w:r>
      <w:r w:rsidR="00221675">
        <w:rPr>
          <w:rFonts w:asciiTheme="majorBidi" w:hAnsiTheme="majorBidi"/>
          <w:sz w:val="24"/>
          <w:szCs w:val="24"/>
          <w:lang w:val="sl-SI"/>
        </w:rPr>
        <w:t>mehkost</w:t>
      </w:r>
      <w:r w:rsidRPr="00221675">
        <w:rPr>
          <w:rFonts w:asciiTheme="majorBidi" w:hAnsiTheme="majorBidi"/>
          <w:sz w:val="24"/>
          <w:szCs w:val="24"/>
          <w:lang w:val="sl-SI"/>
        </w:rPr>
        <w:t xml:space="preserve"> (</w:t>
      </w:r>
      <w:r w:rsidRPr="00221675">
        <w:rPr>
          <w:rFonts w:asciiTheme="majorBidi" w:hAnsiTheme="majorBidi" w:cstheme="majorBidi"/>
          <w:sz w:val="24"/>
          <w:szCs w:val="24"/>
        </w:rPr>
        <w:sym w:font="Symbol" w:char="F073"/>
      </w:r>
      <w:r w:rsidRPr="00221675">
        <w:rPr>
          <w:rFonts w:asciiTheme="majorBidi" w:hAnsiTheme="majorBidi" w:cstheme="majorBidi"/>
          <w:sz w:val="24"/>
          <w:szCs w:val="24"/>
          <w:lang w:val="sl-SI"/>
        </w:rPr>
        <w:t>)</w:t>
      </w:r>
      <w:bookmarkStart w:id="1" w:name="_GoBack"/>
      <w:bookmarkEnd w:id="1"/>
      <w:r w:rsidRPr="00221675">
        <w:rPr>
          <w:rFonts w:asciiTheme="majorBidi" w:hAnsiTheme="majorBidi"/>
          <w:sz w:val="24"/>
          <w:szCs w:val="24"/>
          <w:lang w:val="sl-SI"/>
        </w:rPr>
        <w:t xml:space="preserve"> </w:t>
      </w:r>
      <w:r w:rsidRPr="00221675">
        <w:rPr>
          <w:rFonts w:asciiTheme="majorBidi" w:hAnsiTheme="majorBidi"/>
          <w:sz w:val="24"/>
          <w:szCs w:val="24"/>
          <w:lang w:val="sl-SI"/>
        </w:rPr>
        <w:t xml:space="preserve">in </w:t>
      </w:r>
      <w:r w:rsidRPr="00221675">
        <w:rPr>
          <w:rFonts w:asciiTheme="majorBidi" w:hAnsiTheme="majorBidi"/>
          <w:sz w:val="24"/>
          <w:szCs w:val="24"/>
          <w:lang w:val="sl-SI"/>
        </w:rPr>
        <w:t>global</w:t>
      </w:r>
      <w:r w:rsidR="00221675">
        <w:rPr>
          <w:rFonts w:asciiTheme="majorBidi" w:hAnsiTheme="majorBidi"/>
          <w:sz w:val="24"/>
          <w:szCs w:val="24"/>
          <w:lang w:val="sl-SI"/>
        </w:rPr>
        <w:t>no</w:t>
      </w:r>
      <w:r w:rsidRPr="00221675">
        <w:rPr>
          <w:rFonts w:asciiTheme="majorBidi" w:hAnsiTheme="majorBidi"/>
          <w:sz w:val="24"/>
          <w:szCs w:val="24"/>
          <w:lang w:val="sl-SI"/>
        </w:rPr>
        <w:t xml:space="preserve"> </w:t>
      </w:r>
      <w:r w:rsidR="00221675">
        <w:rPr>
          <w:rFonts w:asciiTheme="majorBidi" w:hAnsiTheme="majorBidi"/>
          <w:sz w:val="24"/>
          <w:szCs w:val="24"/>
          <w:lang w:val="sl-SI"/>
        </w:rPr>
        <w:t>trdnost</w:t>
      </w:r>
      <w:r w:rsidRPr="00221675">
        <w:rPr>
          <w:rFonts w:asciiTheme="majorBidi" w:hAnsiTheme="majorBidi"/>
          <w:sz w:val="24"/>
          <w:szCs w:val="24"/>
          <w:lang w:val="sl-SI"/>
        </w:rPr>
        <w:t xml:space="preserve"> (</w:t>
      </w:r>
      <w:r w:rsidRPr="00221675">
        <w:rPr>
          <w:rFonts w:asciiTheme="majorBidi" w:hAnsiTheme="majorBidi" w:cstheme="majorBidi"/>
          <w:sz w:val="24"/>
          <w:szCs w:val="24"/>
        </w:rPr>
        <w:sym w:font="Symbol" w:char="F068"/>
      </w:r>
      <w:r w:rsidRPr="00221675">
        <w:rPr>
          <w:rFonts w:asciiTheme="majorBidi" w:hAnsiTheme="majorBidi" w:cstheme="majorBidi"/>
          <w:sz w:val="24"/>
          <w:szCs w:val="24"/>
          <w:lang w:val="sl-SI"/>
        </w:rPr>
        <w:t>)</w:t>
      </w:r>
      <w:r w:rsidR="00221675">
        <w:rPr>
          <w:rFonts w:asciiTheme="majorBidi" w:hAnsiTheme="majorBidi" w:cstheme="majorBidi"/>
          <w:sz w:val="24"/>
          <w:szCs w:val="24"/>
          <w:lang w:val="sl-SI"/>
        </w:rPr>
        <w:t xml:space="preserve">, s katerimi smo razložili  </w:t>
      </w:r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>reaktivnost in selektivnost preučeva</w:t>
      </w:r>
      <w:r w:rsidR="00221675">
        <w:rPr>
          <w:rFonts w:asciiTheme="majorBidi" w:hAnsiTheme="majorBidi" w:cstheme="majorBidi"/>
          <w:bCs/>
          <w:sz w:val="24"/>
          <w:szCs w:val="24"/>
          <w:lang w:val="sl-SI"/>
        </w:rPr>
        <w:t>nih</w:t>
      </w:r>
      <w:r w:rsidR="007D2A0B" w:rsidRPr="007D2A0B">
        <w:rPr>
          <w:rFonts w:asciiTheme="majorBidi" w:hAnsiTheme="majorBidi" w:cstheme="majorBidi"/>
          <w:bCs/>
          <w:sz w:val="24"/>
          <w:szCs w:val="24"/>
          <w:lang w:val="sl-SI"/>
        </w:rPr>
        <w:t xml:space="preserve"> inhibitorje. </w:t>
      </w:r>
    </w:p>
    <w:p w14:paraId="4F8C7D47" w14:textId="77777777" w:rsidR="007D2A0B" w:rsidRPr="007D2A0B" w:rsidRDefault="007D2A0B" w:rsidP="007D2A0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Cs/>
          <w:sz w:val="24"/>
          <w:szCs w:val="24"/>
          <w:lang w:val="sl-SI"/>
        </w:rPr>
      </w:pPr>
    </w:p>
    <w:sectPr w:rsidR="007D2A0B" w:rsidRPr="007D2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F4"/>
    <w:rsid w:val="00221675"/>
    <w:rsid w:val="00345A2E"/>
    <w:rsid w:val="004218F4"/>
    <w:rsid w:val="007D2A0B"/>
    <w:rsid w:val="00BF050A"/>
    <w:rsid w:val="00F0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3B3C"/>
  <w15:chartTrackingRefBased/>
  <w15:docId w15:val="{C0155D50-E40D-45E2-9433-580EB772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A0B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2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2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Bester Rogac</dc:creator>
  <cp:keywords/>
  <dc:description/>
  <cp:lastModifiedBy>Marija Bester Rogac</cp:lastModifiedBy>
  <cp:revision>3</cp:revision>
  <dcterms:created xsi:type="dcterms:W3CDTF">2018-01-15T07:07:00Z</dcterms:created>
  <dcterms:modified xsi:type="dcterms:W3CDTF">2018-01-22T06:10:00Z</dcterms:modified>
</cp:coreProperties>
</file>