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045" w:rsidRPr="00C366A1" w:rsidRDefault="004D7398" w:rsidP="007F55F6">
      <w:pPr>
        <w:pStyle w:val="Articletitle"/>
        <w:rPr>
          <w:color w:val="000000" w:themeColor="text1"/>
        </w:rPr>
      </w:pPr>
      <w:r w:rsidRPr="00C366A1">
        <w:rPr>
          <w:color w:val="000000" w:themeColor="text1"/>
        </w:rPr>
        <w:t>Eco-</w:t>
      </w:r>
      <w:r w:rsidR="00CB45B4" w:rsidRPr="00C366A1">
        <w:rPr>
          <w:color w:val="000000" w:themeColor="text1"/>
        </w:rPr>
        <w:t>F</w:t>
      </w:r>
      <w:r w:rsidRPr="00C366A1">
        <w:rPr>
          <w:color w:val="000000" w:themeColor="text1"/>
        </w:rPr>
        <w:t xml:space="preserve">riendly Multi-Component Synthesis of </w:t>
      </w:r>
      <w:r w:rsidRPr="00C366A1">
        <w:rPr>
          <w:i/>
          <w:iCs/>
          <w:color w:val="000000" w:themeColor="text1"/>
        </w:rPr>
        <w:t>γ</w:t>
      </w:r>
      <w:r w:rsidRPr="00C366A1">
        <w:rPr>
          <w:color w:val="000000" w:themeColor="text1"/>
        </w:rPr>
        <w:t>-</w:t>
      </w:r>
      <w:proofErr w:type="spellStart"/>
      <w:r w:rsidRPr="00C366A1">
        <w:rPr>
          <w:color w:val="000000" w:themeColor="text1"/>
        </w:rPr>
        <w:t>Spiroiminolactones</w:t>
      </w:r>
      <w:proofErr w:type="spellEnd"/>
      <w:r w:rsidRPr="00C366A1">
        <w:rPr>
          <w:color w:val="000000" w:themeColor="text1"/>
        </w:rPr>
        <w:t xml:space="preserve"> in Water</w:t>
      </w:r>
    </w:p>
    <w:p w:rsidR="00442B9C" w:rsidRPr="00C366A1" w:rsidRDefault="004D7398" w:rsidP="007F55F6">
      <w:pPr>
        <w:pStyle w:val="Authornames"/>
        <w:rPr>
          <w:color w:val="000000" w:themeColor="text1"/>
        </w:rPr>
      </w:pPr>
      <w:r w:rsidRPr="00C366A1">
        <w:rPr>
          <w:color w:val="000000" w:themeColor="text1"/>
        </w:rPr>
        <w:t>Hamid Reza Safaei</w:t>
      </w:r>
      <w:r w:rsidRPr="00C366A1">
        <w:rPr>
          <w:color w:val="000000" w:themeColor="text1"/>
          <w:vertAlign w:val="superscript"/>
        </w:rPr>
        <w:t>1,*</w:t>
      </w:r>
      <w:r w:rsidRPr="00C366A1">
        <w:rPr>
          <w:color w:val="000000" w:themeColor="text1"/>
        </w:rPr>
        <w:t xml:space="preserve"> and Mohsen Shekouhy</w:t>
      </w:r>
      <w:r w:rsidRPr="00C366A1">
        <w:rPr>
          <w:color w:val="000000" w:themeColor="text1"/>
          <w:vertAlign w:val="superscript"/>
        </w:rPr>
        <w:t>2</w:t>
      </w:r>
    </w:p>
    <w:p w:rsidR="004D7398" w:rsidRPr="00C366A1" w:rsidRDefault="004D7398" w:rsidP="007F55F6">
      <w:pPr>
        <w:pStyle w:val="Affiliation"/>
        <w:rPr>
          <w:color w:val="000000" w:themeColor="text1"/>
        </w:rPr>
      </w:pPr>
      <w:r w:rsidRPr="00C366A1">
        <w:rPr>
          <w:color w:val="000000" w:themeColor="text1"/>
          <w:vertAlign w:val="superscript"/>
        </w:rPr>
        <w:t>1</w:t>
      </w:r>
      <w:r w:rsidRPr="00C366A1">
        <w:rPr>
          <w:color w:val="000000" w:themeColor="text1"/>
        </w:rPr>
        <w:t>Department of Applied Chemistry, Shiraz Branch, Islamic Azad University, P.O. Box 71993-5, Shiraz, Iran</w:t>
      </w:r>
    </w:p>
    <w:p w:rsidR="00997B0F" w:rsidRPr="00C366A1" w:rsidRDefault="004D7398" w:rsidP="007F55F6">
      <w:pPr>
        <w:pStyle w:val="Affiliation"/>
        <w:rPr>
          <w:color w:val="000000" w:themeColor="text1"/>
        </w:rPr>
      </w:pPr>
      <w:r w:rsidRPr="00C366A1">
        <w:rPr>
          <w:color w:val="000000" w:themeColor="text1"/>
          <w:vertAlign w:val="superscript"/>
        </w:rPr>
        <w:t>2</w:t>
      </w:r>
      <w:r w:rsidRPr="00C366A1">
        <w:rPr>
          <w:color w:val="000000" w:themeColor="text1"/>
        </w:rPr>
        <w:t>Department of Chemistry, College of Sciences, Shiraz University, 71454 Shiraz, Iran</w:t>
      </w:r>
    </w:p>
    <w:p w:rsidR="00232DBE" w:rsidRPr="00C366A1" w:rsidRDefault="004D7398" w:rsidP="00232DBE">
      <w:pPr>
        <w:pStyle w:val="Correspondencedetails"/>
        <w:rPr>
          <w:color w:val="000000" w:themeColor="text1"/>
        </w:rPr>
      </w:pPr>
      <w:r w:rsidRPr="00C366A1">
        <w:rPr>
          <w:color w:val="000000" w:themeColor="text1"/>
        </w:rPr>
        <w:t>Corresponding Author: Email: safaei@iaushiraz.ac.ir, Tel.: +98 713 6402715; fax: +98 713 6412488.</w:t>
      </w:r>
    </w:p>
    <w:p w:rsidR="00266354" w:rsidRPr="00C366A1" w:rsidRDefault="004D7398" w:rsidP="00232DBE">
      <w:pPr>
        <w:pStyle w:val="Correspondencedetails"/>
        <w:rPr>
          <w:color w:val="000000" w:themeColor="text1"/>
        </w:rPr>
      </w:pPr>
      <w:proofErr w:type="gramStart"/>
      <w:r w:rsidRPr="00C366A1">
        <w:rPr>
          <w:i/>
          <w:iCs/>
          <w:color w:val="000000" w:themeColor="text1"/>
        </w:rPr>
        <w:t>γ</w:t>
      </w:r>
      <w:r w:rsidR="00235804" w:rsidRPr="00C366A1">
        <w:rPr>
          <w:color w:val="000000" w:themeColor="text1"/>
        </w:rPr>
        <w:t>-</w:t>
      </w:r>
      <w:proofErr w:type="spellStart"/>
      <w:r w:rsidR="00235804" w:rsidRPr="00C366A1">
        <w:rPr>
          <w:color w:val="000000" w:themeColor="text1"/>
        </w:rPr>
        <w:t>Spiroiminolactone</w:t>
      </w:r>
      <w:proofErr w:type="spellEnd"/>
      <w:proofErr w:type="gramEnd"/>
      <w:r w:rsidR="00235804" w:rsidRPr="00C366A1">
        <w:rPr>
          <w:color w:val="000000" w:themeColor="text1"/>
        </w:rPr>
        <w:t xml:space="preserve"> derivatives can be </w:t>
      </w:r>
      <w:r w:rsidRPr="00C366A1">
        <w:rPr>
          <w:color w:val="000000" w:themeColor="text1"/>
        </w:rPr>
        <w:t xml:space="preserve"> synthesized </w:t>
      </w:r>
      <w:r w:rsidR="00235804" w:rsidRPr="00C366A1">
        <w:rPr>
          <w:color w:val="000000" w:themeColor="text1"/>
        </w:rPr>
        <w:t>by means of</w:t>
      </w:r>
      <w:r w:rsidR="0068227C" w:rsidRPr="00C366A1">
        <w:rPr>
          <w:color w:val="000000" w:themeColor="text1"/>
        </w:rPr>
        <w:t xml:space="preserve"> a one-pot three-</w:t>
      </w:r>
      <w:r w:rsidRPr="00C366A1">
        <w:rPr>
          <w:color w:val="000000" w:themeColor="text1"/>
        </w:rPr>
        <w:t>component reaction between cyclic carbonyl compounds (</w:t>
      </w:r>
      <w:proofErr w:type="spellStart"/>
      <w:r w:rsidR="004F4751" w:rsidRPr="00C366A1">
        <w:rPr>
          <w:color w:val="000000" w:themeColor="text1"/>
        </w:rPr>
        <w:t>isatin</w:t>
      </w:r>
      <w:proofErr w:type="spellEnd"/>
      <w:r w:rsidRPr="00C366A1">
        <w:rPr>
          <w:color w:val="000000" w:themeColor="text1"/>
        </w:rPr>
        <w:t xml:space="preserve">, </w:t>
      </w:r>
      <w:proofErr w:type="spellStart"/>
      <w:r w:rsidR="00F71891" w:rsidRPr="00C366A1">
        <w:rPr>
          <w:color w:val="000000" w:themeColor="text1"/>
        </w:rPr>
        <w:t>acenaphthoquinone</w:t>
      </w:r>
      <w:proofErr w:type="spellEnd"/>
      <w:r w:rsidRPr="00C366A1">
        <w:rPr>
          <w:color w:val="000000" w:themeColor="text1"/>
        </w:rPr>
        <w:t xml:space="preserve">, </w:t>
      </w:r>
      <w:proofErr w:type="spellStart"/>
      <w:r w:rsidRPr="00C366A1">
        <w:rPr>
          <w:color w:val="000000" w:themeColor="text1"/>
        </w:rPr>
        <w:t>ninhydrin</w:t>
      </w:r>
      <w:proofErr w:type="spellEnd"/>
      <w:r w:rsidRPr="00C366A1">
        <w:rPr>
          <w:color w:val="000000" w:themeColor="text1"/>
        </w:rPr>
        <w:t xml:space="preserve">), </w:t>
      </w:r>
      <w:r w:rsidR="00425CEF" w:rsidRPr="00C366A1">
        <w:rPr>
          <w:color w:val="000000" w:themeColor="text1"/>
        </w:rPr>
        <w:t xml:space="preserve">activated </w:t>
      </w:r>
      <w:r w:rsidR="00425CEF" w:rsidRPr="00C366A1">
        <w:rPr>
          <w:i/>
          <w:iCs/>
          <w:color w:val="000000" w:themeColor="text1"/>
        </w:rPr>
        <w:t>α</w:t>
      </w:r>
      <w:r w:rsidR="00425CEF" w:rsidRPr="00C366A1">
        <w:rPr>
          <w:color w:val="000000" w:themeColor="text1"/>
        </w:rPr>
        <w:t>-methylene groups</w:t>
      </w:r>
      <w:r w:rsidRPr="00C366A1">
        <w:rPr>
          <w:color w:val="000000" w:themeColor="text1"/>
        </w:rPr>
        <w:t xml:space="preserve"> and isocyanides in water using sodium dodecyl </w:t>
      </w:r>
      <w:proofErr w:type="spellStart"/>
      <w:r w:rsidRPr="00C366A1">
        <w:rPr>
          <w:color w:val="000000" w:themeColor="text1"/>
        </w:rPr>
        <w:t>sulfate</w:t>
      </w:r>
      <w:proofErr w:type="spellEnd"/>
      <w:r w:rsidRPr="00C366A1">
        <w:rPr>
          <w:color w:val="000000" w:themeColor="text1"/>
        </w:rPr>
        <w:t xml:space="preserve"> (</w:t>
      </w:r>
      <w:r w:rsidR="00425CEF" w:rsidRPr="00C366A1">
        <w:rPr>
          <w:color w:val="000000" w:themeColor="text1"/>
        </w:rPr>
        <w:t>SDS</w:t>
      </w:r>
      <w:r w:rsidRPr="00C366A1">
        <w:rPr>
          <w:color w:val="000000" w:themeColor="text1"/>
        </w:rPr>
        <w:t>) as a commercial available and</w:t>
      </w:r>
      <w:r w:rsidR="00F8286F" w:rsidRPr="00C366A1">
        <w:rPr>
          <w:color w:val="000000" w:themeColor="text1"/>
        </w:rPr>
        <w:t xml:space="preserve"> very cheap surfactant compound</w:t>
      </w:r>
      <w:r w:rsidRPr="00C366A1">
        <w:rPr>
          <w:color w:val="000000" w:themeColor="text1"/>
        </w:rPr>
        <w:t xml:space="preserve">. All products were obtained in good to excellent yields without formation of any by-products in water as a green and benign reaction medium. Moreover, presented method was successfully applied for the synthesis of some novel </w:t>
      </w:r>
      <w:proofErr w:type="spellStart"/>
      <w:proofErr w:type="gramStart"/>
      <w:r w:rsidRPr="00C366A1">
        <w:rPr>
          <w:color w:val="000000" w:themeColor="text1"/>
        </w:rPr>
        <w:t>bis</w:t>
      </w:r>
      <w:proofErr w:type="spellEnd"/>
      <w:r w:rsidRPr="00C366A1">
        <w:rPr>
          <w:color w:val="000000" w:themeColor="text1"/>
        </w:rPr>
        <w:t>(</w:t>
      </w:r>
      <w:proofErr w:type="spellStart"/>
      <w:proofErr w:type="gramEnd"/>
      <w:r w:rsidRPr="00C366A1">
        <w:rPr>
          <w:color w:val="000000" w:themeColor="text1"/>
        </w:rPr>
        <w:t>spiroiminolactone</w:t>
      </w:r>
      <w:proofErr w:type="spellEnd"/>
      <w:r w:rsidRPr="00C366A1">
        <w:rPr>
          <w:color w:val="000000" w:themeColor="text1"/>
        </w:rPr>
        <w:t>) derivatives.</w:t>
      </w:r>
    </w:p>
    <w:p w:rsidR="0020415E" w:rsidRPr="00C366A1" w:rsidRDefault="004D7398" w:rsidP="00232DBE">
      <w:pPr>
        <w:pStyle w:val="Keywords"/>
        <w:ind w:left="0"/>
        <w:rPr>
          <w:color w:val="000000" w:themeColor="text1"/>
        </w:rPr>
      </w:pPr>
      <w:r w:rsidRPr="00C366A1">
        <w:rPr>
          <w:color w:val="000000" w:themeColor="text1"/>
        </w:rPr>
        <w:t xml:space="preserve">Keywords: </w:t>
      </w:r>
      <w:r w:rsidRPr="00C366A1">
        <w:rPr>
          <w:i/>
          <w:iCs/>
          <w:color w:val="000000" w:themeColor="text1"/>
        </w:rPr>
        <w:t>γ</w:t>
      </w:r>
      <w:r w:rsidRPr="00C366A1">
        <w:rPr>
          <w:color w:val="000000" w:themeColor="text1"/>
        </w:rPr>
        <w:t>-</w:t>
      </w:r>
      <w:proofErr w:type="spellStart"/>
      <w:r w:rsidRPr="00C366A1">
        <w:rPr>
          <w:color w:val="000000" w:themeColor="text1"/>
        </w:rPr>
        <w:t>spiroiminolactone</w:t>
      </w:r>
      <w:proofErr w:type="spellEnd"/>
      <w:r w:rsidRPr="00C366A1">
        <w:rPr>
          <w:color w:val="000000" w:themeColor="text1"/>
        </w:rPr>
        <w:t>, water</w:t>
      </w:r>
      <w:r w:rsidR="005E0B75" w:rsidRPr="00C366A1">
        <w:rPr>
          <w:color w:val="000000" w:themeColor="text1"/>
        </w:rPr>
        <w:t>, multi-</w:t>
      </w:r>
      <w:r w:rsidRPr="00C366A1">
        <w:rPr>
          <w:color w:val="000000" w:themeColor="text1"/>
        </w:rPr>
        <w:t xml:space="preserve">component reaction, </w:t>
      </w:r>
      <w:proofErr w:type="spellStart"/>
      <w:r w:rsidRPr="00C366A1">
        <w:rPr>
          <w:color w:val="000000" w:themeColor="text1"/>
        </w:rPr>
        <w:t>isocyanide</w:t>
      </w:r>
      <w:proofErr w:type="spellEnd"/>
      <w:r w:rsidRPr="00C366A1">
        <w:rPr>
          <w:color w:val="000000" w:themeColor="text1"/>
        </w:rPr>
        <w:t>,</w:t>
      </w:r>
      <w:r w:rsidR="00232DBE" w:rsidRPr="00C366A1">
        <w:rPr>
          <w:color w:val="000000" w:themeColor="text1"/>
        </w:rPr>
        <w:t xml:space="preserve"> </w:t>
      </w:r>
      <w:r w:rsidRPr="00C366A1">
        <w:rPr>
          <w:color w:val="000000" w:themeColor="text1"/>
        </w:rPr>
        <w:t>surfactant</w:t>
      </w:r>
    </w:p>
    <w:p w:rsidR="00997B0F" w:rsidRPr="00C366A1" w:rsidRDefault="004D7398" w:rsidP="007F55F6">
      <w:pPr>
        <w:pStyle w:val="Heading1"/>
        <w:rPr>
          <w:color w:val="000000" w:themeColor="text1"/>
        </w:rPr>
      </w:pPr>
      <w:r w:rsidRPr="00C366A1">
        <w:rPr>
          <w:color w:val="000000" w:themeColor="text1"/>
        </w:rPr>
        <w:t>Introduction</w:t>
      </w:r>
    </w:p>
    <w:p w:rsidR="00C33017" w:rsidRPr="00C366A1" w:rsidRDefault="004D7398" w:rsidP="00C07CEA">
      <w:pPr>
        <w:pStyle w:val="Paragraph"/>
        <w:spacing w:line="360" w:lineRule="auto"/>
        <w:jc w:val="both"/>
        <w:rPr>
          <w:color w:val="000000" w:themeColor="text1"/>
        </w:rPr>
      </w:pPr>
      <w:r w:rsidRPr="00C366A1">
        <w:rPr>
          <w:color w:val="000000" w:themeColor="text1"/>
        </w:rPr>
        <w:t xml:space="preserve">This is </w:t>
      </w:r>
      <w:r w:rsidR="00235804" w:rsidRPr="00C366A1">
        <w:rPr>
          <w:color w:val="000000" w:themeColor="text1"/>
        </w:rPr>
        <w:t>well</w:t>
      </w:r>
      <w:r w:rsidR="00E27B7A" w:rsidRPr="00C366A1">
        <w:rPr>
          <w:rFonts w:hint="cs"/>
          <w:color w:val="000000" w:themeColor="text1"/>
          <w:rtl/>
        </w:rPr>
        <w:t>-</w:t>
      </w:r>
      <w:r w:rsidRPr="00C366A1">
        <w:rPr>
          <w:color w:val="000000" w:themeColor="text1"/>
        </w:rPr>
        <w:t xml:space="preserve">known that heterocyclic compounds play an important role in drug discovery and pharmaceuticals synthesis. </w:t>
      </w:r>
      <w:r w:rsidR="00235804" w:rsidRPr="00C366A1">
        <w:rPr>
          <w:color w:val="000000" w:themeColor="text1"/>
        </w:rPr>
        <w:t>Among</w:t>
      </w:r>
      <w:r w:rsidRPr="00C366A1">
        <w:rPr>
          <w:color w:val="000000" w:themeColor="text1"/>
        </w:rPr>
        <w:t xml:space="preserve"> various kinds of heterocycles, </w:t>
      </w:r>
      <w:proofErr w:type="spellStart"/>
      <w:r w:rsidRPr="00C366A1">
        <w:rPr>
          <w:color w:val="000000" w:themeColor="text1"/>
        </w:rPr>
        <w:t>iminolactones</w:t>
      </w:r>
      <w:proofErr w:type="spellEnd"/>
      <w:r w:rsidRPr="00C366A1">
        <w:rPr>
          <w:color w:val="000000" w:themeColor="text1"/>
        </w:rPr>
        <w:t xml:space="preserve"> </w:t>
      </w:r>
      <w:r w:rsidR="00C33017" w:rsidRPr="00C366A1">
        <w:rPr>
          <w:color w:val="000000" w:themeColor="text1"/>
        </w:rPr>
        <w:t>have been intensively studied and widely applied as useful intermediates for the synthesis of butenolides</w:t>
      </w:r>
      <w:r w:rsidR="00232DBE" w:rsidRPr="00C366A1">
        <w:rPr>
          <w:color w:val="000000" w:themeColor="text1"/>
          <w:vertAlign w:val="superscript"/>
        </w:rPr>
        <w:t>1</w:t>
      </w:r>
      <w:r w:rsidR="00C33017" w:rsidRPr="00C366A1">
        <w:rPr>
          <w:color w:val="000000" w:themeColor="text1"/>
        </w:rPr>
        <w:t xml:space="preserve"> that have been </w:t>
      </w:r>
      <w:r w:rsidR="00E16E5D" w:rsidRPr="00C366A1">
        <w:rPr>
          <w:color w:val="000000" w:themeColor="text1"/>
        </w:rPr>
        <w:t>shown</w:t>
      </w:r>
      <w:r w:rsidR="00C33017" w:rsidRPr="00C366A1">
        <w:rPr>
          <w:color w:val="000000" w:themeColor="text1"/>
        </w:rPr>
        <w:t xml:space="preserve"> wide range of biological activities such as antimicrobial</w:t>
      </w:r>
      <w:r w:rsidR="00C07CEA" w:rsidRPr="00C366A1">
        <w:rPr>
          <w:color w:val="000000" w:themeColor="text1"/>
        </w:rPr>
        <w:t>,</w:t>
      </w:r>
      <w:r w:rsidR="00232DBE" w:rsidRPr="00C366A1">
        <w:rPr>
          <w:color w:val="000000" w:themeColor="text1"/>
          <w:vertAlign w:val="superscript"/>
        </w:rPr>
        <w:t>2</w:t>
      </w:r>
      <w:r w:rsidR="00C33017" w:rsidRPr="00C366A1">
        <w:rPr>
          <w:color w:val="000000" w:themeColor="text1"/>
        </w:rPr>
        <w:t xml:space="preserve"> antifungal</w:t>
      </w:r>
      <w:r w:rsidR="00C07CEA" w:rsidRPr="00C366A1">
        <w:rPr>
          <w:color w:val="000000" w:themeColor="text1"/>
        </w:rPr>
        <w:t>,</w:t>
      </w:r>
      <w:r w:rsidR="00232DBE" w:rsidRPr="00C366A1">
        <w:rPr>
          <w:color w:val="000000" w:themeColor="text1"/>
          <w:vertAlign w:val="superscript"/>
        </w:rPr>
        <w:t>3</w:t>
      </w:r>
      <w:r w:rsidR="00C33017" w:rsidRPr="00C366A1">
        <w:rPr>
          <w:color w:val="000000" w:themeColor="text1"/>
        </w:rPr>
        <w:t xml:space="preserve"> anti-inflammatory</w:t>
      </w:r>
      <w:r w:rsidR="00C07CEA" w:rsidRPr="00C366A1">
        <w:rPr>
          <w:color w:val="000000" w:themeColor="text1"/>
        </w:rPr>
        <w:t>,</w:t>
      </w:r>
      <w:r w:rsidR="00232DBE" w:rsidRPr="00C366A1">
        <w:rPr>
          <w:color w:val="000000" w:themeColor="text1"/>
          <w:vertAlign w:val="superscript"/>
        </w:rPr>
        <w:t>4</w:t>
      </w:r>
      <w:r w:rsidR="00C33017" w:rsidRPr="00C366A1">
        <w:rPr>
          <w:color w:val="000000" w:themeColor="text1"/>
        </w:rPr>
        <w:t xml:space="preserve"> anticancer</w:t>
      </w:r>
      <w:r w:rsidR="00C07CEA" w:rsidRPr="00C366A1">
        <w:rPr>
          <w:color w:val="000000" w:themeColor="text1"/>
        </w:rPr>
        <w:t>,</w:t>
      </w:r>
      <w:r w:rsidR="00232DBE" w:rsidRPr="00C366A1">
        <w:rPr>
          <w:color w:val="000000" w:themeColor="text1"/>
          <w:vertAlign w:val="superscript"/>
        </w:rPr>
        <w:t>5</w:t>
      </w:r>
      <w:r w:rsidR="00E16E5D" w:rsidRPr="00C366A1">
        <w:rPr>
          <w:color w:val="000000" w:themeColor="text1"/>
        </w:rPr>
        <w:t xml:space="preserve"> and antiviral HIV-1</w:t>
      </w:r>
      <w:r w:rsidR="00C33017" w:rsidRPr="00C366A1">
        <w:rPr>
          <w:color w:val="000000" w:themeColor="text1"/>
        </w:rPr>
        <w:t>.</w:t>
      </w:r>
      <w:r w:rsidR="00232DBE" w:rsidRPr="00C366A1">
        <w:rPr>
          <w:color w:val="000000" w:themeColor="text1"/>
          <w:vertAlign w:val="superscript"/>
        </w:rPr>
        <w:t>6</w:t>
      </w:r>
      <w:r w:rsidR="00C33017" w:rsidRPr="00C366A1">
        <w:rPr>
          <w:color w:val="000000" w:themeColor="text1"/>
        </w:rPr>
        <w:t xml:space="preserve"> </w:t>
      </w:r>
      <w:r w:rsidR="00EC2D89" w:rsidRPr="00C366A1">
        <w:rPr>
          <w:color w:val="000000" w:themeColor="text1"/>
        </w:rPr>
        <w:t xml:space="preserve">Moreover, </w:t>
      </w:r>
      <w:proofErr w:type="spellStart"/>
      <w:r w:rsidR="00EC2D89" w:rsidRPr="00C366A1">
        <w:rPr>
          <w:color w:val="000000" w:themeColor="text1"/>
        </w:rPr>
        <w:t>iminolactones</w:t>
      </w:r>
      <w:proofErr w:type="spellEnd"/>
      <w:r w:rsidR="00EC2D89" w:rsidRPr="00C366A1">
        <w:rPr>
          <w:color w:val="000000" w:themeColor="text1"/>
        </w:rPr>
        <w:t xml:space="preserve"> have been used for the synthesis of </w:t>
      </w:r>
      <w:proofErr w:type="spellStart"/>
      <w:r w:rsidR="00EC2D89" w:rsidRPr="00C366A1">
        <w:rPr>
          <w:color w:val="000000" w:themeColor="text1"/>
        </w:rPr>
        <w:t>Sphingofungin</w:t>
      </w:r>
      <w:proofErr w:type="spellEnd"/>
      <w:r w:rsidR="00EC2D89" w:rsidRPr="00C366A1">
        <w:rPr>
          <w:color w:val="000000" w:themeColor="text1"/>
        </w:rPr>
        <w:t xml:space="preserve"> F</w:t>
      </w:r>
      <w:r w:rsidR="00232DBE" w:rsidRPr="00C366A1">
        <w:rPr>
          <w:color w:val="000000" w:themeColor="text1"/>
          <w:vertAlign w:val="superscript"/>
        </w:rPr>
        <w:t>7a</w:t>
      </w:r>
      <w:r w:rsidR="00EC2D89" w:rsidRPr="00C366A1">
        <w:rPr>
          <w:color w:val="000000" w:themeColor="text1"/>
        </w:rPr>
        <w:t xml:space="preserve"> that exhibits inhibitory effects toward serine </w:t>
      </w:r>
      <w:proofErr w:type="spellStart"/>
      <w:r w:rsidR="00EC2D89" w:rsidRPr="00C366A1">
        <w:rPr>
          <w:color w:val="000000" w:themeColor="text1"/>
        </w:rPr>
        <w:t>palmitoyl</w:t>
      </w:r>
      <w:proofErr w:type="spellEnd"/>
      <w:r w:rsidR="00EC2D89" w:rsidRPr="00C366A1">
        <w:rPr>
          <w:color w:val="000000" w:themeColor="text1"/>
        </w:rPr>
        <w:t xml:space="preserve"> transferase (SPT), which induces apoptosis in both yeast and mammalian cells by blocking the sphingosine biosynthesis pathway.</w:t>
      </w:r>
      <w:r w:rsidR="00232DBE" w:rsidRPr="00C366A1">
        <w:rPr>
          <w:color w:val="000000" w:themeColor="text1"/>
          <w:vertAlign w:val="superscript"/>
        </w:rPr>
        <w:t>7b</w:t>
      </w:r>
      <w:r w:rsidR="00C33017" w:rsidRPr="00C366A1">
        <w:rPr>
          <w:color w:val="000000" w:themeColor="text1"/>
        </w:rPr>
        <w:t xml:space="preserve"> </w:t>
      </w:r>
    </w:p>
    <w:p w:rsidR="004D7398" w:rsidRPr="00C366A1" w:rsidRDefault="004D7398" w:rsidP="00232DBE">
      <w:pPr>
        <w:pStyle w:val="Newparagraph"/>
        <w:spacing w:line="360" w:lineRule="auto"/>
        <w:jc w:val="both"/>
        <w:rPr>
          <w:color w:val="000000" w:themeColor="text1"/>
        </w:rPr>
      </w:pPr>
      <w:r w:rsidRPr="00C366A1">
        <w:rPr>
          <w:color w:val="000000" w:themeColor="text1"/>
        </w:rPr>
        <w:lastRenderedPageBreak/>
        <w:t>The development of simple and more benign chemical processes or methodologies for the synthesis of biologically active compounds in water is one of the major challenges for chemists</w:t>
      </w:r>
      <w:r w:rsidR="00235804" w:rsidRPr="00C366A1">
        <w:rPr>
          <w:color w:val="000000" w:themeColor="text1"/>
        </w:rPr>
        <w:t>,</w:t>
      </w:r>
      <w:r w:rsidRPr="00C366A1">
        <w:rPr>
          <w:color w:val="000000" w:themeColor="text1"/>
        </w:rPr>
        <w:t xml:space="preserve"> </w:t>
      </w:r>
      <w:r w:rsidR="00235804" w:rsidRPr="00C366A1">
        <w:rPr>
          <w:color w:val="000000" w:themeColor="text1"/>
        </w:rPr>
        <w:t xml:space="preserve">for a number of reasons some which include the fact that </w:t>
      </w:r>
      <w:r w:rsidRPr="00C366A1">
        <w:rPr>
          <w:color w:val="000000" w:themeColor="text1"/>
        </w:rPr>
        <w:t>water is a safe, very cheap, readily available, an</w:t>
      </w:r>
      <w:r w:rsidR="00450E23" w:rsidRPr="00C366A1">
        <w:rPr>
          <w:color w:val="000000" w:themeColor="text1"/>
        </w:rPr>
        <w:t>d environmentally benign reaction medium</w:t>
      </w:r>
      <w:r w:rsidRPr="00C366A1">
        <w:rPr>
          <w:color w:val="000000" w:themeColor="text1"/>
        </w:rPr>
        <w:t>.</w:t>
      </w:r>
      <w:r w:rsidR="00232DBE" w:rsidRPr="00C366A1">
        <w:rPr>
          <w:color w:val="000000" w:themeColor="text1"/>
          <w:vertAlign w:val="superscript"/>
        </w:rPr>
        <w:t>8</w:t>
      </w:r>
      <w:r w:rsidRPr="00C366A1">
        <w:rPr>
          <w:color w:val="000000" w:themeColor="text1"/>
        </w:rPr>
        <w:t xml:space="preserve"> </w:t>
      </w:r>
      <w:r w:rsidR="0068227C" w:rsidRPr="00C366A1">
        <w:rPr>
          <w:color w:val="000000" w:themeColor="text1"/>
        </w:rPr>
        <w:t>However, t</w:t>
      </w:r>
      <w:r w:rsidR="00F02B9C" w:rsidRPr="00C366A1">
        <w:rPr>
          <w:color w:val="000000" w:themeColor="text1"/>
        </w:rPr>
        <w:t xml:space="preserve">he insolubility of most organic compounds as well as decomposition or deactivation of </w:t>
      </w:r>
      <w:r w:rsidRPr="00C366A1">
        <w:rPr>
          <w:color w:val="000000" w:themeColor="text1"/>
        </w:rPr>
        <w:t>reactive substrates</w:t>
      </w:r>
      <w:r w:rsidR="00F02B9C" w:rsidRPr="00C366A1">
        <w:rPr>
          <w:color w:val="000000" w:themeColor="text1"/>
        </w:rPr>
        <w:t xml:space="preserve"> in water are two </w:t>
      </w:r>
      <w:r w:rsidR="002D5B19" w:rsidRPr="00C366A1">
        <w:rPr>
          <w:color w:val="000000" w:themeColor="text1"/>
        </w:rPr>
        <w:t xml:space="preserve">of the </w:t>
      </w:r>
      <w:r w:rsidR="00F02B9C" w:rsidRPr="00C366A1">
        <w:rPr>
          <w:color w:val="000000" w:themeColor="text1"/>
        </w:rPr>
        <w:t>major drawbacks of the application of water as a safe reaction medium in organic synthesis</w:t>
      </w:r>
      <w:r w:rsidRPr="00C366A1">
        <w:rPr>
          <w:color w:val="000000" w:themeColor="text1"/>
        </w:rPr>
        <w:t xml:space="preserve">. </w:t>
      </w:r>
      <w:r w:rsidR="00F02B9C" w:rsidRPr="00C366A1">
        <w:rPr>
          <w:color w:val="000000" w:themeColor="text1"/>
        </w:rPr>
        <w:t xml:space="preserve">One useful way to overcome this problem is the application of surfactant-combined catalysts that </w:t>
      </w:r>
      <w:r w:rsidR="00F033BB" w:rsidRPr="00C366A1">
        <w:rPr>
          <w:color w:val="000000" w:themeColor="text1"/>
        </w:rPr>
        <w:t xml:space="preserve">have been firstly introduced by </w:t>
      </w:r>
      <w:r w:rsidRPr="00C366A1">
        <w:rPr>
          <w:color w:val="000000" w:themeColor="text1"/>
        </w:rPr>
        <w:t xml:space="preserve">Kobayashi </w:t>
      </w:r>
      <w:proofErr w:type="gramStart"/>
      <w:r w:rsidRPr="00C366A1">
        <w:rPr>
          <w:i/>
          <w:iCs/>
          <w:color w:val="000000" w:themeColor="text1"/>
        </w:rPr>
        <w:t>et</w:t>
      </w:r>
      <w:proofErr w:type="gramEnd"/>
      <w:r w:rsidRPr="00C366A1">
        <w:rPr>
          <w:i/>
          <w:iCs/>
          <w:color w:val="000000" w:themeColor="text1"/>
        </w:rPr>
        <w:t xml:space="preserve"> al</w:t>
      </w:r>
      <w:r w:rsidRPr="00C366A1">
        <w:rPr>
          <w:color w:val="000000" w:themeColor="text1"/>
        </w:rPr>
        <w:t>.</w:t>
      </w:r>
      <w:r w:rsidR="00232DBE" w:rsidRPr="00C366A1">
        <w:rPr>
          <w:color w:val="000000" w:themeColor="text1"/>
          <w:vertAlign w:val="superscript"/>
        </w:rPr>
        <w:t>9</w:t>
      </w:r>
      <w:r w:rsidRPr="00C366A1">
        <w:rPr>
          <w:color w:val="000000" w:themeColor="text1"/>
        </w:rPr>
        <w:t xml:space="preserve"> </w:t>
      </w:r>
    </w:p>
    <w:p w:rsidR="004D7398" w:rsidRPr="00C366A1" w:rsidRDefault="004D7398" w:rsidP="00C07CEA">
      <w:pPr>
        <w:pStyle w:val="Newparagraph"/>
        <w:spacing w:line="360" w:lineRule="auto"/>
        <w:jc w:val="both"/>
        <w:rPr>
          <w:color w:val="000000" w:themeColor="text1"/>
        </w:rPr>
      </w:pPr>
      <w:r w:rsidRPr="00C366A1">
        <w:rPr>
          <w:color w:val="000000" w:themeColor="text1"/>
        </w:rPr>
        <w:t xml:space="preserve">In </w:t>
      </w:r>
      <w:r w:rsidR="000D5B43" w:rsidRPr="00C366A1">
        <w:rPr>
          <w:color w:val="000000" w:themeColor="text1"/>
        </w:rPr>
        <w:t>continuation</w:t>
      </w:r>
      <w:r w:rsidRPr="00C366A1">
        <w:rPr>
          <w:color w:val="000000" w:themeColor="text1"/>
        </w:rPr>
        <w:t xml:space="preserve"> </w:t>
      </w:r>
      <w:r w:rsidR="002D5B19" w:rsidRPr="00C366A1">
        <w:rPr>
          <w:color w:val="000000" w:themeColor="text1"/>
        </w:rPr>
        <w:t>to</w:t>
      </w:r>
      <w:r w:rsidRPr="00C366A1">
        <w:rPr>
          <w:color w:val="000000" w:themeColor="text1"/>
        </w:rPr>
        <w:t xml:space="preserve"> our </w:t>
      </w:r>
      <w:r w:rsidR="0068227C" w:rsidRPr="00C366A1">
        <w:rPr>
          <w:color w:val="000000" w:themeColor="text1"/>
        </w:rPr>
        <w:t xml:space="preserve">recent </w:t>
      </w:r>
      <w:r w:rsidR="00F033BB" w:rsidRPr="00C366A1">
        <w:rPr>
          <w:color w:val="000000" w:themeColor="text1"/>
        </w:rPr>
        <w:t>studies</w:t>
      </w:r>
      <w:r w:rsidRPr="00C366A1">
        <w:rPr>
          <w:color w:val="000000" w:themeColor="text1"/>
        </w:rPr>
        <w:t xml:space="preserve"> </w:t>
      </w:r>
      <w:r w:rsidR="0068227C" w:rsidRPr="00C366A1">
        <w:rPr>
          <w:color w:val="000000" w:themeColor="text1"/>
        </w:rPr>
        <w:t>about</w:t>
      </w:r>
      <w:r w:rsidRPr="00C366A1">
        <w:rPr>
          <w:color w:val="000000" w:themeColor="text1"/>
        </w:rPr>
        <w:t xml:space="preserve"> the synthesis of heterocyclic compounds in water</w:t>
      </w:r>
      <w:r w:rsidR="00C07CEA" w:rsidRPr="00C366A1">
        <w:rPr>
          <w:color w:val="000000" w:themeColor="text1"/>
        </w:rPr>
        <w:t>,</w:t>
      </w:r>
      <w:r w:rsidR="00232DBE" w:rsidRPr="00C366A1">
        <w:rPr>
          <w:color w:val="000000" w:themeColor="text1"/>
          <w:vertAlign w:val="superscript"/>
        </w:rPr>
        <w:t>10</w:t>
      </w:r>
      <w:r w:rsidRPr="00C366A1">
        <w:rPr>
          <w:color w:val="000000" w:themeColor="text1"/>
        </w:rPr>
        <w:t xml:space="preserve"> we herein report </w:t>
      </w:r>
      <w:r w:rsidR="00450E23" w:rsidRPr="00C366A1">
        <w:rPr>
          <w:color w:val="000000" w:themeColor="text1"/>
        </w:rPr>
        <w:t xml:space="preserve">an eco-friendly </w:t>
      </w:r>
      <w:r w:rsidRPr="00C366A1">
        <w:rPr>
          <w:color w:val="000000" w:themeColor="text1"/>
        </w:rPr>
        <w:t xml:space="preserve">synthesis of </w:t>
      </w:r>
      <w:r w:rsidRPr="00C366A1">
        <w:rPr>
          <w:i/>
          <w:iCs/>
          <w:color w:val="000000" w:themeColor="text1"/>
        </w:rPr>
        <w:t>γ</w:t>
      </w:r>
      <w:r w:rsidRPr="00C366A1">
        <w:rPr>
          <w:color w:val="000000" w:themeColor="text1"/>
        </w:rPr>
        <w:t>-</w:t>
      </w:r>
      <w:proofErr w:type="spellStart"/>
      <w:r w:rsidRPr="00C366A1">
        <w:rPr>
          <w:color w:val="000000" w:themeColor="text1"/>
        </w:rPr>
        <w:t>spiroiminolactones</w:t>
      </w:r>
      <w:proofErr w:type="spellEnd"/>
      <w:r w:rsidR="00797810" w:rsidRPr="00C366A1">
        <w:rPr>
          <w:color w:val="000000" w:themeColor="text1"/>
        </w:rPr>
        <w:t xml:space="preserve"> (</w:t>
      </w:r>
      <w:r w:rsidR="00797810" w:rsidRPr="00C366A1">
        <w:rPr>
          <w:b/>
          <w:bCs/>
          <w:color w:val="000000" w:themeColor="text1"/>
        </w:rPr>
        <w:t>4a-n</w:t>
      </w:r>
      <w:r w:rsidR="00797810" w:rsidRPr="00C366A1">
        <w:rPr>
          <w:color w:val="000000" w:themeColor="text1"/>
        </w:rPr>
        <w:t>)</w:t>
      </w:r>
      <w:r w:rsidRPr="00C366A1">
        <w:rPr>
          <w:color w:val="000000" w:themeColor="text1"/>
        </w:rPr>
        <w:t xml:space="preserve"> </w:t>
      </w:r>
      <w:r w:rsidRPr="00C366A1">
        <w:rPr>
          <w:i/>
          <w:iCs/>
          <w:color w:val="000000" w:themeColor="text1"/>
        </w:rPr>
        <w:t>via</w:t>
      </w:r>
      <w:r w:rsidRPr="00C366A1">
        <w:rPr>
          <w:color w:val="000000" w:themeColor="text1"/>
        </w:rPr>
        <w:t xml:space="preserve"> a one-pot three component reaction between </w:t>
      </w:r>
      <w:proofErr w:type="spellStart"/>
      <w:r w:rsidR="004F4751" w:rsidRPr="00C366A1">
        <w:rPr>
          <w:color w:val="000000" w:themeColor="text1"/>
        </w:rPr>
        <w:t>isatin</w:t>
      </w:r>
      <w:proofErr w:type="spellEnd"/>
      <w:r w:rsidR="00797810" w:rsidRPr="00C366A1">
        <w:rPr>
          <w:color w:val="000000" w:themeColor="text1"/>
        </w:rPr>
        <w:t xml:space="preserve"> (</w:t>
      </w:r>
      <w:r w:rsidR="00797810" w:rsidRPr="00C366A1">
        <w:rPr>
          <w:b/>
          <w:bCs/>
          <w:color w:val="000000" w:themeColor="text1"/>
        </w:rPr>
        <w:t>1a</w:t>
      </w:r>
      <w:r w:rsidR="00797810" w:rsidRPr="00C366A1">
        <w:rPr>
          <w:color w:val="000000" w:themeColor="text1"/>
        </w:rPr>
        <w:t>)</w:t>
      </w:r>
      <w:r w:rsidRPr="00C366A1">
        <w:rPr>
          <w:color w:val="000000" w:themeColor="text1"/>
        </w:rPr>
        <w:t>,</w:t>
      </w:r>
      <w:r w:rsidR="00797810" w:rsidRPr="00C366A1">
        <w:rPr>
          <w:color w:val="000000" w:themeColor="text1"/>
        </w:rPr>
        <w:t xml:space="preserve"> 5-chloroisatin (</w:t>
      </w:r>
      <w:r w:rsidR="00797810" w:rsidRPr="00C366A1">
        <w:rPr>
          <w:b/>
          <w:bCs/>
          <w:color w:val="000000" w:themeColor="text1"/>
        </w:rPr>
        <w:t>1b</w:t>
      </w:r>
      <w:r w:rsidR="00797810" w:rsidRPr="00C366A1">
        <w:rPr>
          <w:color w:val="000000" w:themeColor="text1"/>
        </w:rPr>
        <w:t>),</w:t>
      </w:r>
      <w:r w:rsidRPr="00C366A1">
        <w:rPr>
          <w:color w:val="000000" w:themeColor="text1"/>
        </w:rPr>
        <w:t xml:space="preserve"> </w:t>
      </w:r>
      <w:proofErr w:type="spellStart"/>
      <w:r w:rsidR="00797810" w:rsidRPr="00C366A1">
        <w:rPr>
          <w:color w:val="000000" w:themeColor="text1"/>
        </w:rPr>
        <w:t>acenaphthoquinone</w:t>
      </w:r>
      <w:proofErr w:type="spellEnd"/>
      <w:r w:rsidR="00797810" w:rsidRPr="00C366A1">
        <w:rPr>
          <w:color w:val="000000" w:themeColor="text1"/>
        </w:rPr>
        <w:t xml:space="preserve"> (</w:t>
      </w:r>
      <w:r w:rsidR="00797810" w:rsidRPr="00C366A1">
        <w:rPr>
          <w:b/>
          <w:bCs/>
          <w:color w:val="000000" w:themeColor="text1"/>
        </w:rPr>
        <w:t>1c</w:t>
      </w:r>
      <w:r w:rsidR="00797810" w:rsidRPr="00C366A1">
        <w:rPr>
          <w:color w:val="000000" w:themeColor="text1"/>
        </w:rPr>
        <w:t xml:space="preserve">) or </w:t>
      </w:r>
      <w:proofErr w:type="spellStart"/>
      <w:r w:rsidRPr="00C366A1">
        <w:rPr>
          <w:color w:val="000000" w:themeColor="text1"/>
        </w:rPr>
        <w:t>ninhydrin</w:t>
      </w:r>
      <w:proofErr w:type="spellEnd"/>
      <w:r w:rsidRPr="00C366A1">
        <w:rPr>
          <w:color w:val="000000" w:themeColor="text1"/>
        </w:rPr>
        <w:t xml:space="preserve"> (</w:t>
      </w:r>
      <w:r w:rsidR="00797810" w:rsidRPr="00C366A1">
        <w:rPr>
          <w:b/>
          <w:bCs/>
          <w:color w:val="000000" w:themeColor="text1"/>
        </w:rPr>
        <w:t>1</w:t>
      </w:r>
      <w:r w:rsidRPr="00C366A1">
        <w:rPr>
          <w:b/>
          <w:bCs/>
          <w:color w:val="000000" w:themeColor="text1"/>
        </w:rPr>
        <w:t>d</w:t>
      </w:r>
      <w:r w:rsidRPr="00C366A1">
        <w:rPr>
          <w:color w:val="000000" w:themeColor="text1"/>
        </w:rPr>
        <w:t>), carbonyl compounds</w:t>
      </w:r>
      <w:r w:rsidR="00797810" w:rsidRPr="00C366A1">
        <w:rPr>
          <w:color w:val="000000" w:themeColor="text1"/>
        </w:rPr>
        <w:t xml:space="preserve"> (5,5-dimethylcyclohexane-1,3-dione</w:t>
      </w:r>
      <w:r w:rsidRPr="00C366A1">
        <w:rPr>
          <w:color w:val="000000" w:themeColor="text1"/>
        </w:rPr>
        <w:t xml:space="preserve"> (</w:t>
      </w:r>
      <w:r w:rsidRPr="00C366A1">
        <w:rPr>
          <w:b/>
          <w:bCs/>
          <w:color w:val="000000" w:themeColor="text1"/>
        </w:rPr>
        <w:t>2a</w:t>
      </w:r>
      <w:r w:rsidRPr="00C366A1">
        <w:rPr>
          <w:color w:val="000000" w:themeColor="text1"/>
        </w:rPr>
        <w:t>)</w:t>
      </w:r>
      <w:r w:rsidR="00797810" w:rsidRPr="00C366A1">
        <w:rPr>
          <w:color w:val="000000" w:themeColor="text1"/>
        </w:rPr>
        <w:t>, cyclohexane-1,3-dione (</w:t>
      </w:r>
      <w:r w:rsidR="00797810" w:rsidRPr="00C366A1">
        <w:rPr>
          <w:b/>
          <w:bCs/>
          <w:color w:val="000000" w:themeColor="text1"/>
        </w:rPr>
        <w:t>2b</w:t>
      </w:r>
      <w:r w:rsidR="00797810" w:rsidRPr="00C366A1">
        <w:rPr>
          <w:color w:val="000000" w:themeColor="text1"/>
        </w:rPr>
        <w:t>), 1</w:t>
      </w:r>
      <w:r w:rsidR="00797810" w:rsidRPr="00C366A1">
        <w:rPr>
          <w:i/>
          <w:iCs/>
          <w:color w:val="000000" w:themeColor="text1"/>
        </w:rPr>
        <w:t>H</w:t>
      </w:r>
      <w:r w:rsidR="00797810" w:rsidRPr="00C366A1">
        <w:rPr>
          <w:color w:val="000000" w:themeColor="text1"/>
        </w:rPr>
        <w:t>-indene-1,3(2</w:t>
      </w:r>
      <w:r w:rsidR="00797810" w:rsidRPr="00C366A1">
        <w:rPr>
          <w:i/>
          <w:iCs/>
          <w:color w:val="000000" w:themeColor="text1"/>
        </w:rPr>
        <w:t>H</w:t>
      </w:r>
      <w:r w:rsidR="00797810" w:rsidRPr="00C366A1">
        <w:rPr>
          <w:color w:val="000000" w:themeColor="text1"/>
        </w:rPr>
        <w:t>)-</w:t>
      </w:r>
      <w:proofErr w:type="spellStart"/>
      <w:r w:rsidR="00797810" w:rsidRPr="00C366A1">
        <w:rPr>
          <w:color w:val="000000" w:themeColor="text1"/>
        </w:rPr>
        <w:t>dione</w:t>
      </w:r>
      <w:proofErr w:type="spellEnd"/>
      <w:r w:rsidR="00797810" w:rsidRPr="00C366A1">
        <w:rPr>
          <w:color w:val="000000" w:themeColor="text1"/>
        </w:rPr>
        <w:t xml:space="preserve"> (</w:t>
      </w:r>
      <w:r w:rsidR="00797810" w:rsidRPr="00C366A1">
        <w:rPr>
          <w:b/>
          <w:bCs/>
          <w:color w:val="000000" w:themeColor="text1"/>
        </w:rPr>
        <w:t>2c</w:t>
      </w:r>
      <w:r w:rsidR="00797810" w:rsidRPr="00C366A1">
        <w:rPr>
          <w:color w:val="000000" w:themeColor="text1"/>
        </w:rPr>
        <w:t>))</w:t>
      </w:r>
      <w:r w:rsidRPr="00C366A1">
        <w:rPr>
          <w:color w:val="000000" w:themeColor="text1"/>
        </w:rPr>
        <w:t xml:space="preserve"> and isocyanides</w:t>
      </w:r>
      <w:r w:rsidR="00797810" w:rsidRPr="00C366A1">
        <w:rPr>
          <w:color w:val="000000" w:themeColor="text1"/>
        </w:rPr>
        <w:t xml:space="preserve"> (</w:t>
      </w:r>
      <w:proofErr w:type="spellStart"/>
      <w:r w:rsidR="00797810" w:rsidRPr="00C366A1">
        <w:rPr>
          <w:color w:val="000000" w:themeColor="text1"/>
        </w:rPr>
        <w:t>cyclohexyl</w:t>
      </w:r>
      <w:proofErr w:type="spellEnd"/>
      <w:r w:rsidR="00797810" w:rsidRPr="00C366A1">
        <w:rPr>
          <w:color w:val="000000" w:themeColor="text1"/>
        </w:rPr>
        <w:t xml:space="preserve"> </w:t>
      </w:r>
      <w:proofErr w:type="spellStart"/>
      <w:r w:rsidR="00797810" w:rsidRPr="00C366A1">
        <w:rPr>
          <w:color w:val="000000" w:themeColor="text1"/>
        </w:rPr>
        <w:t>isocyanide</w:t>
      </w:r>
      <w:proofErr w:type="spellEnd"/>
      <w:r w:rsidRPr="00C366A1">
        <w:rPr>
          <w:color w:val="000000" w:themeColor="text1"/>
        </w:rPr>
        <w:t xml:space="preserve"> (</w:t>
      </w:r>
      <w:r w:rsidRPr="00C366A1">
        <w:rPr>
          <w:b/>
          <w:bCs/>
          <w:color w:val="000000" w:themeColor="text1"/>
        </w:rPr>
        <w:t>3a</w:t>
      </w:r>
      <w:r w:rsidRPr="00C366A1">
        <w:rPr>
          <w:color w:val="000000" w:themeColor="text1"/>
        </w:rPr>
        <w:t>)</w:t>
      </w:r>
      <w:r w:rsidR="00797810" w:rsidRPr="00C366A1">
        <w:rPr>
          <w:color w:val="000000" w:themeColor="text1"/>
        </w:rPr>
        <w:t xml:space="preserve">, </w:t>
      </w:r>
      <w:r w:rsidR="00797810" w:rsidRPr="00C366A1">
        <w:rPr>
          <w:i/>
          <w:iCs/>
          <w:color w:val="000000" w:themeColor="text1"/>
        </w:rPr>
        <w:t>t</w:t>
      </w:r>
      <w:r w:rsidR="00797810" w:rsidRPr="00C366A1">
        <w:rPr>
          <w:color w:val="000000" w:themeColor="text1"/>
        </w:rPr>
        <w:t xml:space="preserve">-butyl </w:t>
      </w:r>
      <w:proofErr w:type="spellStart"/>
      <w:r w:rsidR="00797810" w:rsidRPr="00C366A1">
        <w:rPr>
          <w:color w:val="000000" w:themeColor="text1"/>
        </w:rPr>
        <w:t>isocyanide</w:t>
      </w:r>
      <w:proofErr w:type="spellEnd"/>
      <w:r w:rsidR="00797810" w:rsidRPr="00C366A1">
        <w:rPr>
          <w:color w:val="000000" w:themeColor="text1"/>
        </w:rPr>
        <w:t xml:space="preserve"> (</w:t>
      </w:r>
      <w:r w:rsidR="00797810" w:rsidRPr="00C366A1">
        <w:rPr>
          <w:b/>
          <w:bCs/>
          <w:color w:val="000000" w:themeColor="text1"/>
        </w:rPr>
        <w:t>3b</w:t>
      </w:r>
      <w:r w:rsidR="00797810" w:rsidRPr="00C366A1">
        <w:rPr>
          <w:color w:val="000000" w:themeColor="text1"/>
        </w:rPr>
        <w:t>) and 2-isocyano-2,3,3-trimethylbutane (</w:t>
      </w:r>
      <w:r w:rsidR="00797810" w:rsidRPr="00C366A1">
        <w:rPr>
          <w:b/>
          <w:bCs/>
          <w:color w:val="000000" w:themeColor="text1"/>
        </w:rPr>
        <w:t>3c</w:t>
      </w:r>
      <w:r w:rsidR="00797810" w:rsidRPr="00C366A1">
        <w:rPr>
          <w:color w:val="000000" w:themeColor="text1"/>
        </w:rPr>
        <w:t>))</w:t>
      </w:r>
      <w:r w:rsidR="004F4751" w:rsidRPr="00C366A1">
        <w:rPr>
          <w:color w:val="000000" w:themeColor="text1"/>
        </w:rPr>
        <w:t xml:space="preserve"> in water</w:t>
      </w:r>
      <w:r w:rsidRPr="00C366A1">
        <w:rPr>
          <w:color w:val="000000" w:themeColor="text1"/>
        </w:rPr>
        <w:t>. (Scheme 1)</w:t>
      </w:r>
    </w:p>
    <w:p w:rsidR="001C78DF" w:rsidRPr="00C366A1" w:rsidRDefault="00575E8D" w:rsidP="007F55F6">
      <w:pPr>
        <w:spacing w:line="360" w:lineRule="auto"/>
        <w:rPr>
          <w:color w:val="000000" w:themeColor="text1"/>
        </w:rPr>
      </w:pPr>
      <w:r w:rsidRPr="00C366A1">
        <w:rPr>
          <w:color w:val="000000" w:themeColor="text1"/>
        </w:rPr>
        <w:object w:dxaOrig="10593" w:dyaOrig="46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189pt" o:ole="">
            <v:imagedata r:id="rId8" o:title=""/>
          </v:shape>
          <o:OLEObject Type="Embed" ProgID="ChemDraw.Document.6.0" ShapeID="_x0000_i1025" DrawAspect="Content" ObjectID="_1564721938" r:id="rId9"/>
        </w:object>
      </w:r>
      <w:r w:rsidRPr="00C366A1">
        <w:rPr>
          <w:b/>
          <w:bCs/>
          <w:color w:val="000000" w:themeColor="text1"/>
        </w:rPr>
        <w:t>Scheme 1.</w:t>
      </w:r>
      <w:r w:rsidRPr="00C366A1">
        <w:rPr>
          <w:color w:val="000000" w:themeColor="text1"/>
        </w:rPr>
        <w:t xml:space="preserve"> The one-pot multi-component synthesis of </w:t>
      </w:r>
      <w:r w:rsidRPr="00C366A1">
        <w:rPr>
          <w:i/>
          <w:iCs/>
          <w:color w:val="000000" w:themeColor="text1"/>
        </w:rPr>
        <w:t>γ</w:t>
      </w:r>
      <w:r w:rsidRPr="00C366A1">
        <w:rPr>
          <w:color w:val="000000" w:themeColor="text1"/>
        </w:rPr>
        <w:t>-</w:t>
      </w:r>
      <w:proofErr w:type="spellStart"/>
      <w:r w:rsidRPr="00C366A1">
        <w:rPr>
          <w:color w:val="000000" w:themeColor="text1"/>
        </w:rPr>
        <w:t>spiroiminolactones</w:t>
      </w:r>
      <w:proofErr w:type="spellEnd"/>
      <w:r w:rsidRPr="00C366A1">
        <w:rPr>
          <w:color w:val="000000" w:themeColor="text1"/>
        </w:rPr>
        <w:t xml:space="preserve"> in </w:t>
      </w:r>
      <w:proofErr w:type="spellStart"/>
      <w:r w:rsidRPr="00C366A1">
        <w:rPr>
          <w:color w:val="000000" w:themeColor="text1"/>
        </w:rPr>
        <w:t>water.</w:t>
      </w:r>
      <w:r w:rsidR="001C78DF" w:rsidRPr="00C366A1">
        <w:rPr>
          <w:color w:val="000000" w:themeColor="text1"/>
        </w:rPr>
        <w:t>Results</w:t>
      </w:r>
      <w:proofErr w:type="spellEnd"/>
      <w:r w:rsidR="001C78DF" w:rsidRPr="00C366A1">
        <w:rPr>
          <w:color w:val="000000" w:themeColor="text1"/>
        </w:rPr>
        <w:t xml:space="preserve"> and discussion</w:t>
      </w:r>
    </w:p>
    <w:p w:rsidR="004F4751" w:rsidRPr="00C366A1" w:rsidRDefault="004F4751" w:rsidP="007F55F6">
      <w:pPr>
        <w:spacing w:line="360" w:lineRule="auto"/>
        <w:ind w:firstLine="720"/>
        <w:jc w:val="both"/>
        <w:rPr>
          <w:color w:val="000000" w:themeColor="text1"/>
        </w:rPr>
      </w:pPr>
      <w:r w:rsidRPr="00C366A1">
        <w:rPr>
          <w:color w:val="000000" w:themeColor="text1"/>
        </w:rPr>
        <w:t xml:space="preserve">Initially, in order to find the best reaction condition, the one-pot condensation reaction between </w:t>
      </w:r>
      <w:proofErr w:type="spellStart"/>
      <w:r w:rsidRPr="00C366A1">
        <w:rPr>
          <w:color w:val="000000" w:themeColor="text1"/>
        </w:rPr>
        <w:t>isatin</w:t>
      </w:r>
      <w:proofErr w:type="spellEnd"/>
      <w:r w:rsidRPr="00C366A1">
        <w:rPr>
          <w:color w:val="000000" w:themeColor="text1"/>
        </w:rPr>
        <w:t xml:space="preserve"> (</w:t>
      </w:r>
      <w:r w:rsidRPr="00C366A1">
        <w:rPr>
          <w:b/>
          <w:bCs/>
          <w:color w:val="000000" w:themeColor="text1"/>
        </w:rPr>
        <w:t>1a</w:t>
      </w:r>
      <w:r w:rsidRPr="00C366A1">
        <w:rPr>
          <w:color w:val="000000" w:themeColor="text1"/>
        </w:rPr>
        <w:t xml:space="preserve">) (1 </w:t>
      </w:r>
      <w:proofErr w:type="spellStart"/>
      <w:r w:rsidRPr="00C366A1">
        <w:rPr>
          <w:color w:val="000000" w:themeColor="text1"/>
        </w:rPr>
        <w:t>mmol</w:t>
      </w:r>
      <w:proofErr w:type="spellEnd"/>
      <w:r w:rsidRPr="00C366A1">
        <w:rPr>
          <w:color w:val="000000" w:themeColor="text1"/>
        </w:rPr>
        <w:t>), 5,5-dimethylcyclohexane-1,3-dione (</w:t>
      </w:r>
      <w:r w:rsidRPr="00C366A1">
        <w:rPr>
          <w:b/>
          <w:bCs/>
          <w:color w:val="000000" w:themeColor="text1"/>
        </w:rPr>
        <w:t>2a</w:t>
      </w:r>
      <w:r w:rsidRPr="00C366A1">
        <w:rPr>
          <w:color w:val="000000" w:themeColor="text1"/>
        </w:rPr>
        <w:t xml:space="preserve">) (1 </w:t>
      </w:r>
      <w:proofErr w:type="spellStart"/>
      <w:r w:rsidRPr="00C366A1">
        <w:rPr>
          <w:color w:val="000000" w:themeColor="text1"/>
        </w:rPr>
        <w:t>mmol</w:t>
      </w:r>
      <w:proofErr w:type="spellEnd"/>
      <w:r w:rsidRPr="00C366A1">
        <w:rPr>
          <w:color w:val="000000" w:themeColor="text1"/>
        </w:rPr>
        <w:t xml:space="preserve">) and  </w:t>
      </w:r>
      <w:proofErr w:type="spellStart"/>
      <w:r w:rsidR="00DB5289" w:rsidRPr="00C366A1">
        <w:rPr>
          <w:color w:val="000000" w:themeColor="text1"/>
        </w:rPr>
        <w:t>cyclohexyl</w:t>
      </w:r>
      <w:proofErr w:type="spellEnd"/>
      <w:r w:rsidR="00DB5289" w:rsidRPr="00C366A1">
        <w:rPr>
          <w:color w:val="000000" w:themeColor="text1"/>
        </w:rPr>
        <w:t xml:space="preserve"> </w:t>
      </w:r>
      <w:proofErr w:type="spellStart"/>
      <w:r w:rsidR="00DB5289" w:rsidRPr="00C366A1">
        <w:rPr>
          <w:color w:val="000000" w:themeColor="text1"/>
        </w:rPr>
        <w:t>isocyanide</w:t>
      </w:r>
      <w:proofErr w:type="spellEnd"/>
      <w:r w:rsidRPr="00C366A1">
        <w:rPr>
          <w:color w:val="000000" w:themeColor="text1"/>
        </w:rPr>
        <w:t xml:space="preserve"> (</w:t>
      </w:r>
      <w:r w:rsidRPr="00C366A1">
        <w:rPr>
          <w:b/>
          <w:bCs/>
          <w:color w:val="000000" w:themeColor="text1"/>
        </w:rPr>
        <w:t>3a</w:t>
      </w:r>
      <w:r w:rsidRPr="00C366A1">
        <w:rPr>
          <w:color w:val="000000" w:themeColor="text1"/>
        </w:rPr>
        <w:t xml:space="preserve">) (1 </w:t>
      </w:r>
      <w:proofErr w:type="spellStart"/>
      <w:r w:rsidRPr="00C366A1">
        <w:rPr>
          <w:color w:val="000000" w:themeColor="text1"/>
        </w:rPr>
        <w:t>mmol</w:t>
      </w:r>
      <w:proofErr w:type="spellEnd"/>
      <w:r w:rsidRPr="00C366A1">
        <w:rPr>
          <w:color w:val="000000" w:themeColor="text1"/>
        </w:rPr>
        <w:t xml:space="preserve">) was selected as a model reaction and the reaction yield and time were monitored in the presence of sodium dodecyl </w:t>
      </w:r>
      <w:r w:rsidR="00232DBE" w:rsidRPr="00C366A1">
        <w:rPr>
          <w:color w:val="000000" w:themeColor="text1"/>
        </w:rPr>
        <w:t>sulphate</w:t>
      </w:r>
      <w:r w:rsidR="001F241B" w:rsidRPr="00C366A1">
        <w:rPr>
          <w:color w:val="000000" w:themeColor="text1"/>
        </w:rPr>
        <w:t xml:space="preserve"> (SDS)</w:t>
      </w:r>
      <w:r w:rsidRPr="00C366A1">
        <w:rPr>
          <w:color w:val="000000" w:themeColor="text1"/>
        </w:rPr>
        <w:t xml:space="preserve"> as a </w:t>
      </w:r>
      <w:r w:rsidR="005552B4" w:rsidRPr="00C366A1">
        <w:rPr>
          <w:color w:val="000000" w:themeColor="text1"/>
        </w:rPr>
        <w:t>very cheap</w:t>
      </w:r>
      <w:r w:rsidRPr="00C366A1">
        <w:rPr>
          <w:color w:val="000000" w:themeColor="text1"/>
        </w:rPr>
        <w:t xml:space="preserve"> and readily available surfactant </w:t>
      </w:r>
      <w:r w:rsidR="0068227C" w:rsidRPr="00C366A1">
        <w:rPr>
          <w:color w:val="000000" w:themeColor="text1"/>
        </w:rPr>
        <w:t xml:space="preserve">compound </w:t>
      </w:r>
      <w:r w:rsidRPr="00C366A1">
        <w:rPr>
          <w:color w:val="000000" w:themeColor="text1"/>
        </w:rPr>
        <w:t>under various reaction condition</w:t>
      </w:r>
      <w:r w:rsidR="002D5B19" w:rsidRPr="00C366A1">
        <w:rPr>
          <w:color w:val="000000" w:themeColor="text1"/>
        </w:rPr>
        <w:t>s</w:t>
      </w:r>
      <w:r w:rsidRPr="00C366A1">
        <w:rPr>
          <w:color w:val="000000" w:themeColor="text1"/>
        </w:rPr>
        <w:t xml:space="preserve"> and obtained results are summarized </w:t>
      </w:r>
      <w:r w:rsidR="00E44244" w:rsidRPr="00C366A1">
        <w:rPr>
          <w:color w:val="000000" w:themeColor="text1"/>
        </w:rPr>
        <w:t xml:space="preserve">as </w:t>
      </w:r>
      <w:r w:rsidRPr="00C366A1">
        <w:rPr>
          <w:color w:val="000000" w:themeColor="text1"/>
        </w:rPr>
        <w:t>in Table 1.</w:t>
      </w:r>
    </w:p>
    <w:p w:rsidR="00575E8D" w:rsidRPr="00C366A1" w:rsidRDefault="00575E8D" w:rsidP="007F55F6">
      <w:pPr>
        <w:pStyle w:val="Tabletitle"/>
        <w:rPr>
          <w:color w:val="000000" w:themeColor="text1"/>
        </w:rPr>
      </w:pPr>
      <w:r w:rsidRPr="00C366A1">
        <w:rPr>
          <w:b/>
          <w:bCs/>
          <w:color w:val="000000" w:themeColor="text1"/>
        </w:rPr>
        <w:lastRenderedPageBreak/>
        <w:t xml:space="preserve">Table 1. </w:t>
      </w:r>
      <w:r w:rsidRPr="00C366A1">
        <w:rPr>
          <w:color w:val="000000" w:themeColor="text1"/>
        </w:rPr>
        <w:t xml:space="preserve">The one-pot condensation reaction between </w:t>
      </w:r>
      <w:proofErr w:type="spellStart"/>
      <w:r w:rsidRPr="00C366A1">
        <w:rPr>
          <w:color w:val="000000" w:themeColor="text1"/>
        </w:rPr>
        <w:t>isatin</w:t>
      </w:r>
      <w:proofErr w:type="spellEnd"/>
      <w:r w:rsidRPr="00C366A1">
        <w:rPr>
          <w:color w:val="000000" w:themeColor="text1"/>
        </w:rPr>
        <w:t xml:space="preserve"> (</w:t>
      </w:r>
      <w:r w:rsidRPr="00C366A1">
        <w:rPr>
          <w:b/>
          <w:bCs/>
          <w:color w:val="000000" w:themeColor="text1"/>
        </w:rPr>
        <w:t>1a</w:t>
      </w:r>
      <w:r w:rsidRPr="00C366A1">
        <w:rPr>
          <w:color w:val="000000" w:themeColor="text1"/>
        </w:rPr>
        <w:t xml:space="preserve">) (1 </w:t>
      </w:r>
      <w:proofErr w:type="spellStart"/>
      <w:r w:rsidRPr="00C366A1">
        <w:rPr>
          <w:color w:val="000000" w:themeColor="text1"/>
        </w:rPr>
        <w:t>mmol</w:t>
      </w:r>
      <w:proofErr w:type="spellEnd"/>
      <w:r w:rsidRPr="00C366A1">
        <w:rPr>
          <w:color w:val="000000" w:themeColor="text1"/>
        </w:rPr>
        <w:t>), 5</w:t>
      </w:r>
      <w:proofErr w:type="gramStart"/>
      <w:r w:rsidRPr="00C366A1">
        <w:rPr>
          <w:color w:val="000000" w:themeColor="text1"/>
        </w:rPr>
        <w:t>,5</w:t>
      </w:r>
      <w:proofErr w:type="gramEnd"/>
      <w:r w:rsidRPr="00C366A1">
        <w:rPr>
          <w:color w:val="000000" w:themeColor="text1"/>
        </w:rPr>
        <w:t>-dimethylcyclohexane-1,3-dione (</w:t>
      </w:r>
      <w:r w:rsidRPr="00C366A1">
        <w:rPr>
          <w:b/>
          <w:bCs/>
          <w:color w:val="000000" w:themeColor="text1"/>
        </w:rPr>
        <w:t>2a</w:t>
      </w:r>
      <w:r w:rsidRPr="00C366A1">
        <w:rPr>
          <w:color w:val="000000" w:themeColor="text1"/>
        </w:rPr>
        <w:t xml:space="preserve">) (1 </w:t>
      </w:r>
      <w:proofErr w:type="spellStart"/>
      <w:r w:rsidRPr="00C366A1">
        <w:rPr>
          <w:color w:val="000000" w:themeColor="text1"/>
        </w:rPr>
        <w:t>mmol</w:t>
      </w:r>
      <w:proofErr w:type="spellEnd"/>
      <w:r w:rsidRPr="00C366A1">
        <w:rPr>
          <w:color w:val="000000" w:themeColor="text1"/>
        </w:rPr>
        <w:t xml:space="preserve">) and  </w:t>
      </w:r>
      <w:proofErr w:type="spellStart"/>
      <w:r w:rsidRPr="00C366A1">
        <w:rPr>
          <w:color w:val="000000" w:themeColor="text1"/>
        </w:rPr>
        <w:t>cyclohexyl</w:t>
      </w:r>
      <w:proofErr w:type="spellEnd"/>
      <w:r w:rsidRPr="00C366A1">
        <w:rPr>
          <w:color w:val="000000" w:themeColor="text1"/>
        </w:rPr>
        <w:t xml:space="preserve"> </w:t>
      </w:r>
      <w:proofErr w:type="spellStart"/>
      <w:r w:rsidRPr="00C366A1">
        <w:rPr>
          <w:color w:val="000000" w:themeColor="text1"/>
        </w:rPr>
        <w:t>isocyanide</w:t>
      </w:r>
      <w:proofErr w:type="spellEnd"/>
      <w:r w:rsidRPr="00C366A1">
        <w:rPr>
          <w:color w:val="000000" w:themeColor="text1"/>
        </w:rPr>
        <w:t xml:space="preserve"> (</w:t>
      </w:r>
      <w:r w:rsidRPr="00C366A1">
        <w:rPr>
          <w:b/>
          <w:bCs/>
          <w:color w:val="000000" w:themeColor="text1"/>
        </w:rPr>
        <w:t>3a</w:t>
      </w:r>
      <w:r w:rsidRPr="00C366A1">
        <w:rPr>
          <w:color w:val="000000" w:themeColor="text1"/>
        </w:rPr>
        <w:t xml:space="preserve">) (1 </w:t>
      </w:r>
      <w:proofErr w:type="spellStart"/>
      <w:r w:rsidRPr="00C366A1">
        <w:rPr>
          <w:color w:val="000000" w:themeColor="text1"/>
        </w:rPr>
        <w:t>mmol</w:t>
      </w:r>
      <w:proofErr w:type="spellEnd"/>
      <w:r w:rsidRPr="00C366A1">
        <w:rPr>
          <w:color w:val="000000" w:themeColor="text1"/>
        </w:rPr>
        <w:t>) in the presence of SDS as a surfactant in water under various reaction condition.</w:t>
      </w:r>
    </w:p>
    <w:tbl>
      <w:tblPr>
        <w:tblW w:w="0" w:type="auto"/>
        <w:tblBorders>
          <w:top w:val="single" w:sz="4" w:space="0" w:color="000000"/>
          <w:bottom w:val="single" w:sz="4" w:space="0" w:color="000000"/>
        </w:tblBorders>
        <w:tblLook w:val="04A0" w:firstRow="1" w:lastRow="0" w:firstColumn="1" w:lastColumn="0" w:noHBand="0" w:noVBand="1"/>
      </w:tblPr>
      <w:tblGrid>
        <w:gridCol w:w="828"/>
        <w:gridCol w:w="1080"/>
        <w:gridCol w:w="900"/>
        <w:gridCol w:w="723"/>
        <w:gridCol w:w="987"/>
      </w:tblGrid>
      <w:tr w:rsidR="00C366A1" w:rsidRPr="00C366A1" w:rsidTr="00682837">
        <w:tc>
          <w:tcPr>
            <w:tcW w:w="828" w:type="dxa"/>
            <w:tcBorders>
              <w:top w:val="single" w:sz="4" w:space="0" w:color="000000"/>
              <w:bottom w:val="single" w:sz="4" w:space="0" w:color="000000"/>
            </w:tcBorders>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Entry</w:t>
            </w:r>
          </w:p>
        </w:tc>
        <w:tc>
          <w:tcPr>
            <w:tcW w:w="1080" w:type="dxa"/>
            <w:tcBorders>
              <w:top w:val="single" w:sz="4" w:space="0" w:color="000000"/>
              <w:bottom w:val="single" w:sz="4" w:space="0" w:color="000000"/>
            </w:tcBorders>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SDS (</w:t>
            </w:r>
            <w:proofErr w:type="spellStart"/>
            <w:proofErr w:type="gramStart"/>
            <w:r w:rsidRPr="00C366A1">
              <w:rPr>
                <w:color w:val="000000" w:themeColor="text1"/>
              </w:rPr>
              <w:t>mol</w:t>
            </w:r>
            <w:proofErr w:type="spellEnd"/>
            <w:r w:rsidRPr="00C366A1">
              <w:rPr>
                <w:color w:val="000000" w:themeColor="text1"/>
              </w:rPr>
              <w:t>%</w:t>
            </w:r>
            <w:proofErr w:type="gramEnd"/>
            <w:r w:rsidRPr="00C366A1">
              <w:rPr>
                <w:color w:val="000000" w:themeColor="text1"/>
              </w:rPr>
              <w:t>)</w:t>
            </w:r>
          </w:p>
        </w:tc>
        <w:tc>
          <w:tcPr>
            <w:tcW w:w="900" w:type="dxa"/>
            <w:tcBorders>
              <w:top w:val="single" w:sz="4" w:space="0" w:color="000000"/>
              <w:bottom w:val="single" w:sz="4" w:space="0" w:color="000000"/>
            </w:tcBorders>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Temp. (</w:t>
            </w:r>
            <w:proofErr w:type="spellStart"/>
            <w:r w:rsidRPr="00C366A1">
              <w:rPr>
                <w:color w:val="000000" w:themeColor="text1"/>
                <w:vertAlign w:val="superscript"/>
              </w:rPr>
              <w:t>o</w:t>
            </w:r>
            <w:r w:rsidRPr="00C366A1">
              <w:rPr>
                <w:color w:val="000000" w:themeColor="text1"/>
              </w:rPr>
              <w:t>C</w:t>
            </w:r>
            <w:proofErr w:type="spellEnd"/>
            <w:r w:rsidRPr="00C366A1">
              <w:rPr>
                <w:color w:val="000000" w:themeColor="text1"/>
              </w:rPr>
              <w:t>)</w:t>
            </w:r>
          </w:p>
        </w:tc>
        <w:tc>
          <w:tcPr>
            <w:tcW w:w="723" w:type="dxa"/>
            <w:tcBorders>
              <w:top w:val="single" w:sz="4" w:space="0" w:color="000000"/>
              <w:bottom w:val="single" w:sz="4" w:space="0" w:color="000000"/>
            </w:tcBorders>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Time (h)</w:t>
            </w:r>
          </w:p>
        </w:tc>
        <w:tc>
          <w:tcPr>
            <w:tcW w:w="987" w:type="dxa"/>
            <w:tcBorders>
              <w:top w:val="single" w:sz="4" w:space="0" w:color="000000"/>
              <w:bottom w:val="single" w:sz="4" w:space="0" w:color="000000"/>
            </w:tcBorders>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Yield (%)</w:t>
            </w:r>
            <w:r w:rsidRPr="00C366A1">
              <w:rPr>
                <w:color w:val="000000" w:themeColor="text1"/>
                <w:vertAlign w:val="superscript"/>
              </w:rPr>
              <w:t>a</w:t>
            </w:r>
          </w:p>
        </w:tc>
      </w:tr>
      <w:tr w:rsidR="00C366A1" w:rsidRPr="00C366A1" w:rsidTr="00682837">
        <w:tc>
          <w:tcPr>
            <w:tcW w:w="828" w:type="dxa"/>
            <w:tcBorders>
              <w:top w:val="single" w:sz="4" w:space="0" w:color="000000"/>
            </w:tcBorders>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1</w:t>
            </w:r>
          </w:p>
        </w:tc>
        <w:tc>
          <w:tcPr>
            <w:tcW w:w="1080" w:type="dxa"/>
            <w:tcBorders>
              <w:top w:val="single" w:sz="4" w:space="0" w:color="000000"/>
            </w:tcBorders>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w:t>
            </w:r>
          </w:p>
        </w:tc>
        <w:tc>
          <w:tcPr>
            <w:tcW w:w="900" w:type="dxa"/>
            <w:tcBorders>
              <w:top w:val="single" w:sz="4" w:space="0" w:color="000000"/>
            </w:tcBorders>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Reflux</w:t>
            </w:r>
          </w:p>
        </w:tc>
        <w:tc>
          <w:tcPr>
            <w:tcW w:w="723" w:type="dxa"/>
            <w:tcBorders>
              <w:top w:val="single" w:sz="4" w:space="0" w:color="000000"/>
            </w:tcBorders>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48</w:t>
            </w:r>
          </w:p>
        </w:tc>
        <w:tc>
          <w:tcPr>
            <w:tcW w:w="987" w:type="dxa"/>
            <w:tcBorders>
              <w:top w:val="single" w:sz="4" w:space="0" w:color="000000"/>
            </w:tcBorders>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w:t>
            </w:r>
          </w:p>
        </w:tc>
      </w:tr>
      <w:tr w:rsidR="00C366A1" w:rsidRPr="00C366A1" w:rsidTr="00682837">
        <w:tc>
          <w:tcPr>
            <w:tcW w:w="828"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2</w:t>
            </w:r>
          </w:p>
        </w:tc>
        <w:tc>
          <w:tcPr>
            <w:tcW w:w="1080"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5</w:t>
            </w:r>
          </w:p>
        </w:tc>
        <w:tc>
          <w:tcPr>
            <w:tcW w:w="900"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Reflux</w:t>
            </w:r>
          </w:p>
        </w:tc>
        <w:tc>
          <w:tcPr>
            <w:tcW w:w="723"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48</w:t>
            </w:r>
          </w:p>
        </w:tc>
        <w:tc>
          <w:tcPr>
            <w:tcW w:w="987"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51</w:t>
            </w:r>
          </w:p>
        </w:tc>
      </w:tr>
      <w:tr w:rsidR="00C366A1" w:rsidRPr="00C366A1" w:rsidTr="00682837">
        <w:tc>
          <w:tcPr>
            <w:tcW w:w="828"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3</w:t>
            </w:r>
          </w:p>
        </w:tc>
        <w:tc>
          <w:tcPr>
            <w:tcW w:w="1080"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10</w:t>
            </w:r>
          </w:p>
        </w:tc>
        <w:tc>
          <w:tcPr>
            <w:tcW w:w="900"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Reflux</w:t>
            </w:r>
          </w:p>
        </w:tc>
        <w:tc>
          <w:tcPr>
            <w:tcW w:w="723"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36</w:t>
            </w:r>
          </w:p>
        </w:tc>
        <w:tc>
          <w:tcPr>
            <w:tcW w:w="987"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85</w:t>
            </w:r>
          </w:p>
        </w:tc>
      </w:tr>
      <w:tr w:rsidR="00C366A1" w:rsidRPr="00C366A1" w:rsidTr="00682837">
        <w:tc>
          <w:tcPr>
            <w:tcW w:w="828"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4</w:t>
            </w:r>
          </w:p>
        </w:tc>
        <w:tc>
          <w:tcPr>
            <w:tcW w:w="1080"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15</w:t>
            </w:r>
          </w:p>
        </w:tc>
        <w:tc>
          <w:tcPr>
            <w:tcW w:w="900"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Reflux</w:t>
            </w:r>
          </w:p>
        </w:tc>
        <w:tc>
          <w:tcPr>
            <w:tcW w:w="723"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24</w:t>
            </w:r>
          </w:p>
        </w:tc>
        <w:tc>
          <w:tcPr>
            <w:tcW w:w="987"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91</w:t>
            </w:r>
          </w:p>
        </w:tc>
      </w:tr>
      <w:tr w:rsidR="00C366A1" w:rsidRPr="00C366A1" w:rsidTr="00682837">
        <w:tc>
          <w:tcPr>
            <w:tcW w:w="828"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5</w:t>
            </w:r>
          </w:p>
        </w:tc>
        <w:tc>
          <w:tcPr>
            <w:tcW w:w="1080"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20</w:t>
            </w:r>
          </w:p>
        </w:tc>
        <w:tc>
          <w:tcPr>
            <w:tcW w:w="900"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Reflux</w:t>
            </w:r>
          </w:p>
        </w:tc>
        <w:tc>
          <w:tcPr>
            <w:tcW w:w="723"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24</w:t>
            </w:r>
          </w:p>
        </w:tc>
        <w:tc>
          <w:tcPr>
            <w:tcW w:w="987"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91</w:t>
            </w:r>
          </w:p>
        </w:tc>
      </w:tr>
      <w:tr w:rsidR="00C366A1" w:rsidRPr="00C366A1" w:rsidTr="00682837">
        <w:tc>
          <w:tcPr>
            <w:tcW w:w="828"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6</w:t>
            </w:r>
          </w:p>
        </w:tc>
        <w:tc>
          <w:tcPr>
            <w:tcW w:w="1080"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25</w:t>
            </w:r>
          </w:p>
        </w:tc>
        <w:tc>
          <w:tcPr>
            <w:tcW w:w="900"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Reflux</w:t>
            </w:r>
          </w:p>
        </w:tc>
        <w:tc>
          <w:tcPr>
            <w:tcW w:w="723"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24</w:t>
            </w:r>
          </w:p>
        </w:tc>
        <w:tc>
          <w:tcPr>
            <w:tcW w:w="987"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90</w:t>
            </w:r>
          </w:p>
        </w:tc>
      </w:tr>
      <w:tr w:rsidR="00C366A1" w:rsidRPr="00C366A1" w:rsidTr="00682837">
        <w:tc>
          <w:tcPr>
            <w:tcW w:w="828"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7</w:t>
            </w:r>
          </w:p>
        </w:tc>
        <w:tc>
          <w:tcPr>
            <w:tcW w:w="1080"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15</w:t>
            </w:r>
          </w:p>
        </w:tc>
        <w:tc>
          <w:tcPr>
            <w:tcW w:w="900"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r.t.</w:t>
            </w:r>
          </w:p>
        </w:tc>
        <w:tc>
          <w:tcPr>
            <w:tcW w:w="723"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48</w:t>
            </w:r>
          </w:p>
        </w:tc>
        <w:tc>
          <w:tcPr>
            <w:tcW w:w="987"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w:t>
            </w:r>
          </w:p>
        </w:tc>
      </w:tr>
      <w:tr w:rsidR="00C366A1" w:rsidRPr="00C366A1" w:rsidTr="00682837">
        <w:tc>
          <w:tcPr>
            <w:tcW w:w="828"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8</w:t>
            </w:r>
          </w:p>
        </w:tc>
        <w:tc>
          <w:tcPr>
            <w:tcW w:w="1080"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15</w:t>
            </w:r>
          </w:p>
        </w:tc>
        <w:tc>
          <w:tcPr>
            <w:tcW w:w="900"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40</w:t>
            </w:r>
          </w:p>
        </w:tc>
        <w:tc>
          <w:tcPr>
            <w:tcW w:w="723"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48</w:t>
            </w:r>
          </w:p>
        </w:tc>
        <w:tc>
          <w:tcPr>
            <w:tcW w:w="987"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15</w:t>
            </w:r>
          </w:p>
        </w:tc>
      </w:tr>
      <w:tr w:rsidR="00C366A1" w:rsidRPr="00C366A1" w:rsidTr="00682837">
        <w:tc>
          <w:tcPr>
            <w:tcW w:w="828"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9</w:t>
            </w:r>
          </w:p>
        </w:tc>
        <w:tc>
          <w:tcPr>
            <w:tcW w:w="1080"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15</w:t>
            </w:r>
          </w:p>
        </w:tc>
        <w:tc>
          <w:tcPr>
            <w:tcW w:w="900"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70</w:t>
            </w:r>
          </w:p>
        </w:tc>
        <w:tc>
          <w:tcPr>
            <w:tcW w:w="723"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48</w:t>
            </w:r>
          </w:p>
        </w:tc>
        <w:tc>
          <w:tcPr>
            <w:tcW w:w="987" w:type="dxa"/>
            <w:shd w:val="clear" w:color="auto" w:fill="auto"/>
            <w:vAlign w:val="center"/>
          </w:tcPr>
          <w:p w:rsidR="00575E8D" w:rsidRPr="00C366A1" w:rsidRDefault="00575E8D" w:rsidP="007F55F6">
            <w:pPr>
              <w:pStyle w:val="Paragraph"/>
              <w:spacing w:line="360" w:lineRule="auto"/>
              <w:rPr>
                <w:color w:val="000000" w:themeColor="text1"/>
              </w:rPr>
            </w:pPr>
            <w:r w:rsidRPr="00C366A1">
              <w:rPr>
                <w:color w:val="000000" w:themeColor="text1"/>
              </w:rPr>
              <w:t>73</w:t>
            </w:r>
          </w:p>
        </w:tc>
      </w:tr>
    </w:tbl>
    <w:p w:rsidR="00575E8D" w:rsidRPr="00C366A1" w:rsidRDefault="00575E8D" w:rsidP="007F55F6">
      <w:pPr>
        <w:pStyle w:val="Footnotes"/>
        <w:rPr>
          <w:color w:val="000000" w:themeColor="text1"/>
        </w:rPr>
      </w:pPr>
      <w:proofErr w:type="spellStart"/>
      <w:proofErr w:type="gramStart"/>
      <w:r w:rsidRPr="00C366A1">
        <w:rPr>
          <w:color w:val="000000" w:themeColor="text1"/>
          <w:vertAlign w:val="superscript"/>
        </w:rPr>
        <w:t>a</w:t>
      </w:r>
      <w:proofErr w:type="spellEnd"/>
      <w:proofErr w:type="gramEnd"/>
      <w:r w:rsidRPr="00C366A1">
        <w:rPr>
          <w:color w:val="000000" w:themeColor="text1"/>
        </w:rPr>
        <w:t xml:space="preserve"> Isolated yield.</w:t>
      </w:r>
    </w:p>
    <w:p w:rsidR="004F4751" w:rsidRPr="00C366A1" w:rsidRDefault="004F4751" w:rsidP="007F55F6">
      <w:pPr>
        <w:spacing w:line="360" w:lineRule="auto"/>
        <w:ind w:firstLine="720"/>
        <w:jc w:val="both"/>
        <w:rPr>
          <w:color w:val="000000" w:themeColor="text1"/>
        </w:rPr>
      </w:pPr>
      <w:r w:rsidRPr="00C366A1">
        <w:rPr>
          <w:color w:val="000000" w:themeColor="text1"/>
        </w:rPr>
        <w:t xml:space="preserve">As it is shown in Table 1, the best results were obtained in the presence of 15 </w:t>
      </w:r>
      <w:proofErr w:type="spellStart"/>
      <w:r w:rsidRPr="00C366A1">
        <w:rPr>
          <w:color w:val="000000" w:themeColor="text1"/>
        </w:rPr>
        <w:t>mol</w:t>
      </w:r>
      <w:proofErr w:type="spellEnd"/>
      <w:r w:rsidRPr="00C366A1">
        <w:rPr>
          <w:color w:val="000000" w:themeColor="text1"/>
        </w:rPr>
        <w:t xml:space="preserve">% of </w:t>
      </w:r>
      <w:r w:rsidR="00425CEF" w:rsidRPr="00C366A1">
        <w:rPr>
          <w:color w:val="000000" w:themeColor="text1"/>
        </w:rPr>
        <w:t>SDS</w:t>
      </w:r>
      <w:r w:rsidRPr="00C366A1">
        <w:rPr>
          <w:color w:val="000000" w:themeColor="text1"/>
        </w:rPr>
        <w:t xml:space="preserve"> at reflux temperature (Table 1, entry 4). Moreover, the model reaction was studied in the absence of </w:t>
      </w:r>
      <w:r w:rsidR="00425CEF" w:rsidRPr="00C366A1">
        <w:rPr>
          <w:color w:val="000000" w:themeColor="text1"/>
        </w:rPr>
        <w:t>SDS</w:t>
      </w:r>
      <w:r w:rsidRPr="00C366A1">
        <w:rPr>
          <w:color w:val="000000" w:themeColor="text1"/>
        </w:rPr>
        <w:t xml:space="preserve"> in water at reflux temperature and the reaction was not proceeded even after a long time (48 h) and a gummy solid was formed (Table 1, entry 1). This observation establishes the crucial role of </w:t>
      </w:r>
      <w:r w:rsidR="00425CEF" w:rsidRPr="00C366A1">
        <w:rPr>
          <w:color w:val="000000" w:themeColor="text1"/>
        </w:rPr>
        <w:t>SDS</w:t>
      </w:r>
      <w:r w:rsidRPr="00C366A1">
        <w:rPr>
          <w:color w:val="000000" w:themeColor="text1"/>
        </w:rPr>
        <w:t xml:space="preserve"> as a surfactant to produce an appropriate reaction medium.</w:t>
      </w:r>
    </w:p>
    <w:p w:rsidR="004F4751" w:rsidRPr="00C366A1" w:rsidRDefault="004F4751" w:rsidP="007F55F6">
      <w:pPr>
        <w:spacing w:line="360" w:lineRule="auto"/>
        <w:ind w:firstLine="720"/>
        <w:jc w:val="both"/>
        <w:rPr>
          <w:color w:val="000000" w:themeColor="text1"/>
        </w:rPr>
      </w:pPr>
      <w:r w:rsidRPr="00C366A1">
        <w:rPr>
          <w:color w:val="000000" w:themeColor="text1"/>
        </w:rPr>
        <w:t xml:space="preserve">In the next step, to establish the generality and efficiency of presented method for the diversity-oriented synthesis of a library of novel </w:t>
      </w:r>
      <w:proofErr w:type="spellStart"/>
      <w:r w:rsidRPr="00C366A1">
        <w:rPr>
          <w:color w:val="000000" w:themeColor="text1"/>
        </w:rPr>
        <w:t>spiroiminolactones</w:t>
      </w:r>
      <w:proofErr w:type="spellEnd"/>
      <w:r w:rsidRPr="00C366A1">
        <w:rPr>
          <w:color w:val="000000" w:themeColor="text1"/>
        </w:rPr>
        <w:t xml:space="preserve"> as biological interested materials, a variety of reactive cyclic carbonyl compounds (</w:t>
      </w:r>
      <w:proofErr w:type="spellStart"/>
      <w:r w:rsidRPr="00C366A1">
        <w:rPr>
          <w:color w:val="000000" w:themeColor="text1"/>
        </w:rPr>
        <w:t>isatins</w:t>
      </w:r>
      <w:proofErr w:type="spellEnd"/>
      <w:r w:rsidRPr="00C366A1">
        <w:rPr>
          <w:color w:val="000000" w:themeColor="text1"/>
        </w:rPr>
        <w:t xml:space="preserve">, </w:t>
      </w:r>
      <w:proofErr w:type="spellStart"/>
      <w:r w:rsidR="00F71891" w:rsidRPr="00C366A1">
        <w:rPr>
          <w:color w:val="000000" w:themeColor="text1"/>
        </w:rPr>
        <w:t>acenaphthoquinone</w:t>
      </w:r>
      <w:proofErr w:type="spellEnd"/>
      <w:r w:rsidRPr="00C366A1">
        <w:rPr>
          <w:color w:val="000000" w:themeColor="text1"/>
        </w:rPr>
        <w:t xml:space="preserve"> and </w:t>
      </w:r>
      <w:proofErr w:type="spellStart"/>
      <w:r w:rsidRPr="00C366A1">
        <w:rPr>
          <w:color w:val="000000" w:themeColor="text1"/>
        </w:rPr>
        <w:t>ninhydrin</w:t>
      </w:r>
      <w:proofErr w:type="spellEnd"/>
      <w:r w:rsidRPr="00C366A1">
        <w:rPr>
          <w:color w:val="000000" w:themeColor="text1"/>
        </w:rPr>
        <w:t>) (</w:t>
      </w:r>
      <w:r w:rsidRPr="00C366A1">
        <w:rPr>
          <w:b/>
          <w:bCs/>
          <w:color w:val="000000" w:themeColor="text1"/>
        </w:rPr>
        <w:t>1a-d</w:t>
      </w:r>
      <w:r w:rsidRPr="00C366A1">
        <w:rPr>
          <w:color w:val="000000" w:themeColor="text1"/>
        </w:rPr>
        <w:t>) and 1</w:t>
      </w:r>
      <w:proofErr w:type="gramStart"/>
      <w:r w:rsidRPr="00C366A1">
        <w:rPr>
          <w:color w:val="000000" w:themeColor="text1"/>
        </w:rPr>
        <w:t>,3</w:t>
      </w:r>
      <w:proofErr w:type="gramEnd"/>
      <w:r w:rsidRPr="00C366A1">
        <w:rPr>
          <w:color w:val="000000" w:themeColor="text1"/>
        </w:rPr>
        <w:t>-dicarbonyl compounds (</w:t>
      </w:r>
      <w:r w:rsidRPr="00C366A1">
        <w:rPr>
          <w:b/>
          <w:bCs/>
          <w:color w:val="000000" w:themeColor="text1"/>
        </w:rPr>
        <w:t>2a-c</w:t>
      </w:r>
      <w:r w:rsidRPr="00C366A1">
        <w:rPr>
          <w:color w:val="000000" w:themeColor="text1"/>
        </w:rPr>
        <w:t>) were condensed with isocyanides (</w:t>
      </w:r>
      <w:r w:rsidRPr="00C366A1">
        <w:rPr>
          <w:b/>
          <w:bCs/>
          <w:color w:val="000000" w:themeColor="text1"/>
        </w:rPr>
        <w:t>3a-c</w:t>
      </w:r>
      <w:r w:rsidRPr="00C366A1">
        <w:rPr>
          <w:color w:val="000000" w:themeColor="text1"/>
        </w:rPr>
        <w:t>) under optimized condition (Scheme 1) and obtained results are summarized in Table 2.</w:t>
      </w:r>
    </w:p>
    <w:p w:rsidR="00575E8D" w:rsidRPr="00C366A1" w:rsidRDefault="00575E8D" w:rsidP="007F55F6">
      <w:pPr>
        <w:pStyle w:val="Tabletitle"/>
        <w:rPr>
          <w:color w:val="000000" w:themeColor="text1"/>
        </w:rPr>
      </w:pPr>
      <w:r w:rsidRPr="00C366A1">
        <w:rPr>
          <w:b/>
          <w:bCs/>
          <w:color w:val="000000" w:themeColor="text1"/>
        </w:rPr>
        <w:lastRenderedPageBreak/>
        <w:t>Table 2.</w:t>
      </w:r>
      <w:r w:rsidRPr="00C366A1">
        <w:rPr>
          <w:color w:val="000000" w:themeColor="text1"/>
        </w:rPr>
        <w:t xml:space="preserve"> The One-pot multi-component synthesis of </w:t>
      </w:r>
      <w:r w:rsidRPr="00C366A1">
        <w:rPr>
          <w:i/>
          <w:iCs/>
          <w:color w:val="000000" w:themeColor="text1"/>
        </w:rPr>
        <w:t>γ</w:t>
      </w:r>
      <w:r w:rsidRPr="00C366A1">
        <w:rPr>
          <w:color w:val="000000" w:themeColor="text1"/>
        </w:rPr>
        <w:t>-</w:t>
      </w:r>
      <w:proofErr w:type="spellStart"/>
      <w:r w:rsidRPr="00C366A1">
        <w:rPr>
          <w:color w:val="000000" w:themeColor="text1"/>
        </w:rPr>
        <w:t>spiroiminolactone</w:t>
      </w:r>
      <w:proofErr w:type="spellEnd"/>
      <w:r w:rsidRPr="00C366A1">
        <w:rPr>
          <w:color w:val="000000" w:themeColor="text1"/>
        </w:rPr>
        <w:t xml:space="preserve"> derivatives in the presence of SDS in water after 24 h</w:t>
      </w:r>
    </w:p>
    <w:tbl>
      <w:tblPr>
        <w:tblW w:w="0" w:type="auto"/>
        <w:tblBorders>
          <w:top w:val="single" w:sz="4" w:space="0" w:color="auto"/>
          <w:bottom w:val="single" w:sz="4" w:space="0" w:color="auto"/>
        </w:tblBorders>
        <w:tblLook w:val="04A0" w:firstRow="1" w:lastRow="0" w:firstColumn="1" w:lastColumn="0" w:noHBand="0" w:noVBand="1"/>
      </w:tblPr>
      <w:tblGrid>
        <w:gridCol w:w="839"/>
        <w:gridCol w:w="1260"/>
        <w:gridCol w:w="1260"/>
        <w:gridCol w:w="1260"/>
        <w:gridCol w:w="2430"/>
        <w:gridCol w:w="1321"/>
      </w:tblGrid>
      <w:tr w:rsidR="00C366A1" w:rsidRPr="00C366A1" w:rsidTr="00682837">
        <w:tc>
          <w:tcPr>
            <w:tcW w:w="839" w:type="dxa"/>
            <w:tcBorders>
              <w:top w:val="single" w:sz="4" w:space="0" w:color="auto"/>
              <w:bottom w:val="single" w:sz="4" w:space="0" w:color="auto"/>
            </w:tcBorders>
            <w:shd w:val="clear" w:color="auto" w:fill="auto"/>
          </w:tcPr>
          <w:p w:rsidR="00575E8D" w:rsidRPr="00C366A1" w:rsidRDefault="00575E8D" w:rsidP="007F55F6">
            <w:pPr>
              <w:pStyle w:val="Paragraph"/>
              <w:spacing w:line="360" w:lineRule="auto"/>
              <w:rPr>
                <w:color w:val="000000" w:themeColor="text1"/>
              </w:rPr>
            </w:pPr>
            <w:r w:rsidRPr="00C366A1">
              <w:rPr>
                <w:color w:val="000000" w:themeColor="text1"/>
              </w:rPr>
              <w:t>Entry</w:t>
            </w:r>
          </w:p>
        </w:tc>
        <w:tc>
          <w:tcPr>
            <w:tcW w:w="1260" w:type="dxa"/>
            <w:tcBorders>
              <w:top w:val="single" w:sz="4" w:space="0" w:color="auto"/>
              <w:bottom w:val="single" w:sz="4" w:space="0" w:color="auto"/>
            </w:tcBorders>
            <w:shd w:val="clear" w:color="auto" w:fill="auto"/>
          </w:tcPr>
          <w:p w:rsidR="00575E8D" w:rsidRPr="00C366A1" w:rsidRDefault="00575E8D" w:rsidP="007F55F6">
            <w:pPr>
              <w:pStyle w:val="Paragraph"/>
              <w:spacing w:line="360" w:lineRule="auto"/>
              <w:rPr>
                <w:color w:val="000000" w:themeColor="text1"/>
              </w:rPr>
            </w:pPr>
            <w:r w:rsidRPr="00C366A1">
              <w:rPr>
                <w:color w:val="000000" w:themeColor="text1"/>
              </w:rPr>
              <w:t xml:space="preserve">Reactant </w:t>
            </w:r>
            <w:r w:rsidRPr="00C366A1">
              <w:rPr>
                <w:b/>
                <w:bCs/>
                <w:color w:val="000000" w:themeColor="text1"/>
              </w:rPr>
              <w:t>1</w:t>
            </w:r>
          </w:p>
        </w:tc>
        <w:tc>
          <w:tcPr>
            <w:tcW w:w="1260" w:type="dxa"/>
            <w:tcBorders>
              <w:top w:val="single" w:sz="4" w:space="0" w:color="auto"/>
              <w:bottom w:val="single" w:sz="4" w:space="0" w:color="auto"/>
            </w:tcBorders>
            <w:shd w:val="clear" w:color="auto" w:fill="auto"/>
          </w:tcPr>
          <w:p w:rsidR="00575E8D" w:rsidRPr="00C366A1" w:rsidRDefault="00575E8D" w:rsidP="007F55F6">
            <w:pPr>
              <w:pStyle w:val="Paragraph"/>
              <w:spacing w:line="360" w:lineRule="auto"/>
              <w:rPr>
                <w:color w:val="000000" w:themeColor="text1"/>
              </w:rPr>
            </w:pPr>
            <w:r w:rsidRPr="00C366A1">
              <w:rPr>
                <w:color w:val="000000" w:themeColor="text1"/>
              </w:rPr>
              <w:t xml:space="preserve">Reactant </w:t>
            </w:r>
            <w:r w:rsidRPr="00C366A1">
              <w:rPr>
                <w:b/>
                <w:bCs/>
                <w:color w:val="000000" w:themeColor="text1"/>
              </w:rPr>
              <w:t>2</w:t>
            </w:r>
          </w:p>
        </w:tc>
        <w:tc>
          <w:tcPr>
            <w:tcW w:w="1260" w:type="dxa"/>
            <w:tcBorders>
              <w:top w:val="single" w:sz="4" w:space="0" w:color="auto"/>
              <w:bottom w:val="single" w:sz="4" w:space="0" w:color="auto"/>
            </w:tcBorders>
            <w:shd w:val="clear" w:color="auto" w:fill="auto"/>
          </w:tcPr>
          <w:p w:rsidR="00575E8D" w:rsidRPr="00C366A1" w:rsidRDefault="00575E8D" w:rsidP="007F55F6">
            <w:pPr>
              <w:pStyle w:val="Paragraph"/>
              <w:spacing w:line="360" w:lineRule="auto"/>
              <w:rPr>
                <w:color w:val="000000" w:themeColor="text1"/>
              </w:rPr>
            </w:pPr>
            <w:r w:rsidRPr="00C366A1">
              <w:rPr>
                <w:color w:val="000000" w:themeColor="text1"/>
              </w:rPr>
              <w:t xml:space="preserve">Reactant </w:t>
            </w:r>
            <w:r w:rsidRPr="00C366A1">
              <w:rPr>
                <w:b/>
                <w:bCs/>
                <w:color w:val="000000" w:themeColor="text1"/>
              </w:rPr>
              <w:t>3</w:t>
            </w:r>
          </w:p>
        </w:tc>
        <w:tc>
          <w:tcPr>
            <w:tcW w:w="1260" w:type="dxa"/>
            <w:tcBorders>
              <w:top w:val="single" w:sz="4" w:space="0" w:color="auto"/>
              <w:bottom w:val="single" w:sz="4" w:space="0" w:color="auto"/>
            </w:tcBorders>
            <w:shd w:val="clear" w:color="auto" w:fill="auto"/>
          </w:tcPr>
          <w:p w:rsidR="00575E8D" w:rsidRPr="00C366A1" w:rsidRDefault="00575E8D" w:rsidP="007F55F6">
            <w:pPr>
              <w:pStyle w:val="Paragraph"/>
              <w:spacing w:line="360" w:lineRule="auto"/>
              <w:rPr>
                <w:color w:val="000000" w:themeColor="text1"/>
              </w:rPr>
            </w:pPr>
            <w:r w:rsidRPr="00C366A1">
              <w:rPr>
                <w:color w:val="000000" w:themeColor="text1"/>
              </w:rPr>
              <w:t xml:space="preserve">Product  </w:t>
            </w:r>
            <w:r w:rsidRPr="00C366A1">
              <w:rPr>
                <w:b/>
                <w:bCs/>
                <w:color w:val="000000" w:themeColor="text1"/>
              </w:rPr>
              <w:t>4</w:t>
            </w:r>
          </w:p>
        </w:tc>
        <w:tc>
          <w:tcPr>
            <w:tcW w:w="1321" w:type="dxa"/>
            <w:tcBorders>
              <w:top w:val="single" w:sz="4" w:space="0" w:color="auto"/>
              <w:bottom w:val="single" w:sz="4" w:space="0" w:color="auto"/>
            </w:tcBorders>
            <w:shd w:val="clear" w:color="auto" w:fill="auto"/>
          </w:tcPr>
          <w:p w:rsidR="00575E8D" w:rsidRPr="00C366A1" w:rsidRDefault="00575E8D" w:rsidP="007F55F6">
            <w:pPr>
              <w:pStyle w:val="Paragraph"/>
              <w:spacing w:line="360" w:lineRule="auto"/>
              <w:rPr>
                <w:color w:val="000000" w:themeColor="text1"/>
              </w:rPr>
            </w:pPr>
            <w:r w:rsidRPr="00C366A1">
              <w:rPr>
                <w:color w:val="000000" w:themeColor="text1"/>
              </w:rPr>
              <w:t>Yield (%)</w:t>
            </w:r>
            <w:r w:rsidRPr="00C366A1">
              <w:rPr>
                <w:color w:val="000000" w:themeColor="text1"/>
                <w:vertAlign w:val="superscript"/>
              </w:rPr>
              <w:t>a</w:t>
            </w:r>
          </w:p>
        </w:tc>
      </w:tr>
      <w:tr w:rsidR="00C366A1" w:rsidRPr="00C366A1" w:rsidTr="00682837">
        <w:tc>
          <w:tcPr>
            <w:tcW w:w="839" w:type="dxa"/>
            <w:tcBorders>
              <w:top w:val="single" w:sz="4" w:space="0" w:color="auto"/>
            </w:tcBorders>
            <w:shd w:val="clear" w:color="auto" w:fill="auto"/>
          </w:tcPr>
          <w:p w:rsidR="00575E8D" w:rsidRPr="00C366A1" w:rsidRDefault="00575E8D" w:rsidP="007F55F6">
            <w:pPr>
              <w:pStyle w:val="Paragraph"/>
              <w:spacing w:line="360" w:lineRule="auto"/>
              <w:rPr>
                <w:color w:val="000000" w:themeColor="text1"/>
              </w:rPr>
            </w:pPr>
            <w:r w:rsidRPr="00C366A1">
              <w:rPr>
                <w:color w:val="000000" w:themeColor="text1"/>
              </w:rPr>
              <w:t>1</w:t>
            </w:r>
          </w:p>
        </w:tc>
        <w:tc>
          <w:tcPr>
            <w:tcW w:w="1260" w:type="dxa"/>
            <w:tcBorders>
              <w:top w:val="single" w:sz="4" w:space="0" w:color="auto"/>
            </w:tcBorders>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1a</w:t>
            </w:r>
          </w:p>
        </w:tc>
        <w:tc>
          <w:tcPr>
            <w:tcW w:w="1260" w:type="dxa"/>
            <w:tcBorders>
              <w:top w:val="single" w:sz="4" w:space="0" w:color="auto"/>
            </w:tcBorders>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2a</w:t>
            </w:r>
          </w:p>
        </w:tc>
        <w:tc>
          <w:tcPr>
            <w:tcW w:w="1260" w:type="dxa"/>
            <w:tcBorders>
              <w:top w:val="single" w:sz="4" w:space="0" w:color="auto"/>
            </w:tcBorders>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3a</w:t>
            </w:r>
          </w:p>
        </w:tc>
        <w:tc>
          <w:tcPr>
            <w:tcW w:w="1260" w:type="dxa"/>
            <w:tcBorders>
              <w:top w:val="single" w:sz="4" w:space="0" w:color="auto"/>
            </w:tcBorders>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object w:dxaOrig="2140" w:dyaOrig="1863">
                <v:shape id="_x0000_i1026" type="#_x0000_t75" style="width:107.25pt;height:93pt" o:ole="">
                  <v:imagedata r:id="rId10" o:title=""/>
                </v:shape>
                <o:OLEObject Type="Embed" ProgID="ChemDraw.Document.6.0" ShapeID="_x0000_i1026" DrawAspect="Content" ObjectID="_1564721939" r:id="rId11"/>
              </w:object>
            </w:r>
          </w:p>
        </w:tc>
        <w:tc>
          <w:tcPr>
            <w:tcW w:w="1321" w:type="dxa"/>
            <w:tcBorders>
              <w:top w:val="single" w:sz="4" w:space="0" w:color="auto"/>
            </w:tcBorders>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91</w:t>
            </w:r>
          </w:p>
        </w:tc>
      </w:tr>
      <w:tr w:rsidR="00C366A1" w:rsidRPr="00C366A1" w:rsidTr="00682837">
        <w:tc>
          <w:tcPr>
            <w:tcW w:w="839" w:type="dxa"/>
            <w:shd w:val="clear" w:color="auto" w:fill="auto"/>
          </w:tcPr>
          <w:p w:rsidR="00575E8D" w:rsidRPr="00C366A1" w:rsidRDefault="00575E8D" w:rsidP="007F55F6">
            <w:pPr>
              <w:pStyle w:val="Paragraph"/>
              <w:spacing w:line="360" w:lineRule="auto"/>
              <w:rPr>
                <w:color w:val="000000" w:themeColor="text1"/>
              </w:rPr>
            </w:pPr>
            <w:r w:rsidRPr="00C366A1">
              <w:rPr>
                <w:color w:val="000000" w:themeColor="text1"/>
              </w:rPr>
              <w:t>2</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1a</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2a</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3b</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object w:dxaOrig="1986" w:dyaOrig="1726">
                <v:shape id="_x0000_i1027" type="#_x0000_t75" style="width:99pt;height:85.5pt" o:ole="">
                  <v:imagedata r:id="rId12" o:title=""/>
                </v:shape>
                <o:OLEObject Type="Embed" ProgID="ChemDraw.Document.6.0" ShapeID="_x0000_i1027" DrawAspect="Content" ObjectID="_1564721940" r:id="rId13"/>
              </w:object>
            </w:r>
          </w:p>
        </w:tc>
        <w:tc>
          <w:tcPr>
            <w:tcW w:w="1321"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92</w:t>
            </w:r>
          </w:p>
        </w:tc>
      </w:tr>
      <w:tr w:rsidR="00C366A1" w:rsidRPr="00C366A1" w:rsidTr="00682837">
        <w:tc>
          <w:tcPr>
            <w:tcW w:w="839" w:type="dxa"/>
            <w:shd w:val="clear" w:color="auto" w:fill="auto"/>
          </w:tcPr>
          <w:p w:rsidR="00575E8D" w:rsidRPr="00C366A1" w:rsidRDefault="00575E8D" w:rsidP="007F55F6">
            <w:pPr>
              <w:pStyle w:val="Paragraph"/>
              <w:spacing w:line="360" w:lineRule="auto"/>
              <w:rPr>
                <w:color w:val="000000" w:themeColor="text1"/>
              </w:rPr>
            </w:pPr>
            <w:r w:rsidRPr="00C366A1">
              <w:rPr>
                <w:color w:val="000000" w:themeColor="text1"/>
              </w:rPr>
              <w:t>3</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1a</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2a</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3c</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object w:dxaOrig="2225" w:dyaOrig="1751">
                <v:shape id="_x0000_i1028" type="#_x0000_t75" style="width:111pt;height:87.75pt" o:ole="">
                  <v:imagedata r:id="rId14" o:title=""/>
                </v:shape>
                <o:OLEObject Type="Embed" ProgID="ChemDraw.Document.6.0" ShapeID="_x0000_i1028" DrawAspect="Content" ObjectID="_1564721941" r:id="rId15"/>
              </w:object>
            </w:r>
          </w:p>
        </w:tc>
        <w:tc>
          <w:tcPr>
            <w:tcW w:w="1321"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89</w:t>
            </w:r>
          </w:p>
        </w:tc>
      </w:tr>
      <w:tr w:rsidR="00C366A1" w:rsidRPr="00C366A1" w:rsidTr="00682837">
        <w:tc>
          <w:tcPr>
            <w:tcW w:w="839" w:type="dxa"/>
            <w:shd w:val="clear" w:color="auto" w:fill="auto"/>
          </w:tcPr>
          <w:p w:rsidR="00575E8D" w:rsidRPr="00C366A1" w:rsidRDefault="00575E8D" w:rsidP="007F55F6">
            <w:pPr>
              <w:pStyle w:val="Paragraph"/>
              <w:spacing w:line="360" w:lineRule="auto"/>
              <w:rPr>
                <w:color w:val="000000" w:themeColor="text1"/>
              </w:rPr>
            </w:pPr>
            <w:r w:rsidRPr="00C366A1">
              <w:rPr>
                <w:color w:val="000000" w:themeColor="text1"/>
              </w:rPr>
              <w:t>4</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1b</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2a</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3a</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object w:dxaOrig="2167" w:dyaOrig="1822">
                <v:shape id="_x0000_i1029" type="#_x0000_t75" style="width:108.75pt;height:90.75pt" o:ole="">
                  <v:imagedata r:id="rId16" o:title=""/>
                </v:shape>
                <o:OLEObject Type="Embed" ProgID="ChemDraw.Document.6.0" ShapeID="_x0000_i1029" DrawAspect="Content" ObjectID="_1564721942" r:id="rId17"/>
              </w:object>
            </w:r>
          </w:p>
        </w:tc>
        <w:tc>
          <w:tcPr>
            <w:tcW w:w="1321"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83</w:t>
            </w:r>
          </w:p>
        </w:tc>
      </w:tr>
      <w:tr w:rsidR="00C366A1" w:rsidRPr="00C366A1" w:rsidTr="00682837">
        <w:tc>
          <w:tcPr>
            <w:tcW w:w="839" w:type="dxa"/>
            <w:shd w:val="clear" w:color="auto" w:fill="auto"/>
          </w:tcPr>
          <w:p w:rsidR="00575E8D" w:rsidRPr="00C366A1" w:rsidRDefault="00575E8D" w:rsidP="007F55F6">
            <w:pPr>
              <w:pStyle w:val="Paragraph"/>
              <w:spacing w:line="360" w:lineRule="auto"/>
              <w:rPr>
                <w:color w:val="000000" w:themeColor="text1"/>
              </w:rPr>
            </w:pPr>
            <w:r w:rsidRPr="00C366A1">
              <w:rPr>
                <w:color w:val="000000" w:themeColor="text1"/>
              </w:rPr>
              <w:t>5</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1b</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2a</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3b</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object w:dxaOrig="2017" w:dyaOrig="1752">
                <v:shape id="_x0000_i1030" type="#_x0000_t75" style="width:100.5pt;height:87.75pt" o:ole="">
                  <v:imagedata r:id="rId18" o:title=""/>
                </v:shape>
                <o:OLEObject Type="Embed" ProgID="ChemDraw.Document.6.0" ShapeID="_x0000_i1030" DrawAspect="Content" ObjectID="_1564721943" r:id="rId19"/>
              </w:object>
            </w:r>
          </w:p>
        </w:tc>
        <w:tc>
          <w:tcPr>
            <w:tcW w:w="1321"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89</w:t>
            </w:r>
          </w:p>
        </w:tc>
      </w:tr>
      <w:tr w:rsidR="00C366A1" w:rsidRPr="00C366A1" w:rsidTr="00682837">
        <w:tc>
          <w:tcPr>
            <w:tcW w:w="839" w:type="dxa"/>
            <w:shd w:val="clear" w:color="auto" w:fill="auto"/>
          </w:tcPr>
          <w:p w:rsidR="00575E8D" w:rsidRPr="00C366A1" w:rsidRDefault="00575E8D" w:rsidP="007F55F6">
            <w:pPr>
              <w:pStyle w:val="Paragraph"/>
              <w:spacing w:line="360" w:lineRule="auto"/>
              <w:rPr>
                <w:color w:val="000000" w:themeColor="text1"/>
              </w:rPr>
            </w:pPr>
            <w:r w:rsidRPr="00C366A1">
              <w:rPr>
                <w:color w:val="000000" w:themeColor="text1"/>
              </w:rPr>
              <w:lastRenderedPageBreak/>
              <w:t>6</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1b</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2a</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3c</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object w:dxaOrig="1958" w:dyaOrig="1946">
                <v:shape id="_x0000_i1031" type="#_x0000_t75" style="width:98.25pt;height:97.5pt" o:ole="">
                  <v:imagedata r:id="rId20" o:title=""/>
                </v:shape>
                <o:OLEObject Type="Embed" ProgID="ChemDraw.Document.6.0" ShapeID="_x0000_i1031" DrawAspect="Content" ObjectID="_1564721944" r:id="rId21"/>
              </w:object>
            </w:r>
          </w:p>
        </w:tc>
        <w:tc>
          <w:tcPr>
            <w:tcW w:w="1321"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82</w:t>
            </w:r>
          </w:p>
        </w:tc>
      </w:tr>
      <w:tr w:rsidR="00C366A1" w:rsidRPr="00C366A1" w:rsidTr="00682837">
        <w:tc>
          <w:tcPr>
            <w:tcW w:w="839" w:type="dxa"/>
            <w:shd w:val="clear" w:color="auto" w:fill="auto"/>
          </w:tcPr>
          <w:p w:rsidR="00575E8D" w:rsidRPr="00C366A1" w:rsidRDefault="00575E8D" w:rsidP="007F55F6">
            <w:pPr>
              <w:pStyle w:val="Paragraph"/>
              <w:spacing w:line="360" w:lineRule="auto"/>
              <w:rPr>
                <w:color w:val="000000" w:themeColor="text1"/>
              </w:rPr>
            </w:pPr>
            <w:r w:rsidRPr="00C366A1">
              <w:rPr>
                <w:color w:val="000000" w:themeColor="text1"/>
              </w:rPr>
              <w:t>7</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1a</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2b</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3a</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object w:dxaOrig="1896" w:dyaOrig="1858">
                <v:shape id="_x0000_i1032" type="#_x0000_t75" style="width:95.25pt;height:93pt" o:ole="">
                  <v:imagedata r:id="rId22" o:title=""/>
                </v:shape>
                <o:OLEObject Type="Embed" ProgID="ChemDraw.Document.6.0" ShapeID="_x0000_i1032" DrawAspect="Content" ObjectID="_1564721945" r:id="rId23"/>
              </w:object>
            </w:r>
          </w:p>
        </w:tc>
        <w:tc>
          <w:tcPr>
            <w:tcW w:w="1321"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90</w:t>
            </w:r>
          </w:p>
        </w:tc>
      </w:tr>
      <w:tr w:rsidR="00C366A1" w:rsidRPr="00C366A1" w:rsidTr="00682837">
        <w:tc>
          <w:tcPr>
            <w:tcW w:w="839" w:type="dxa"/>
            <w:shd w:val="clear" w:color="auto" w:fill="auto"/>
          </w:tcPr>
          <w:p w:rsidR="00575E8D" w:rsidRPr="00C366A1" w:rsidRDefault="00575E8D" w:rsidP="007F55F6">
            <w:pPr>
              <w:pStyle w:val="Paragraph"/>
              <w:spacing w:line="360" w:lineRule="auto"/>
              <w:rPr>
                <w:color w:val="000000" w:themeColor="text1"/>
              </w:rPr>
            </w:pPr>
            <w:r w:rsidRPr="00C366A1">
              <w:rPr>
                <w:color w:val="000000" w:themeColor="text1"/>
              </w:rPr>
              <w:t>8</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1b</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2b</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3a</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object w:dxaOrig="2134" w:dyaOrig="1820">
                <v:shape id="_x0000_i1033" type="#_x0000_t75" style="width:106.5pt;height:90.75pt" o:ole="">
                  <v:imagedata r:id="rId24" o:title=""/>
                </v:shape>
                <o:OLEObject Type="Embed" ProgID="ChemDraw.Document.6.0" ShapeID="_x0000_i1033" DrawAspect="Content" ObjectID="_1564721946" r:id="rId25"/>
              </w:object>
            </w:r>
          </w:p>
        </w:tc>
        <w:tc>
          <w:tcPr>
            <w:tcW w:w="1321"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89</w:t>
            </w:r>
          </w:p>
        </w:tc>
      </w:tr>
      <w:tr w:rsidR="00C366A1" w:rsidRPr="00C366A1" w:rsidTr="00682837">
        <w:tc>
          <w:tcPr>
            <w:tcW w:w="839" w:type="dxa"/>
            <w:shd w:val="clear" w:color="auto" w:fill="auto"/>
          </w:tcPr>
          <w:p w:rsidR="00575E8D" w:rsidRPr="00C366A1" w:rsidRDefault="00575E8D" w:rsidP="007F55F6">
            <w:pPr>
              <w:pStyle w:val="Paragraph"/>
              <w:spacing w:line="360" w:lineRule="auto"/>
              <w:rPr>
                <w:color w:val="000000" w:themeColor="text1"/>
              </w:rPr>
            </w:pPr>
            <w:r w:rsidRPr="00C366A1">
              <w:rPr>
                <w:color w:val="000000" w:themeColor="text1"/>
              </w:rPr>
              <w:t>9</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1a</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2b</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3b</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object w:dxaOrig="1737" w:dyaOrig="1709">
                <v:shape id="_x0000_i1034" type="#_x0000_t75" style="width:87pt;height:85.5pt" o:ole="">
                  <v:imagedata r:id="rId26" o:title=""/>
                </v:shape>
                <o:OLEObject Type="Embed" ProgID="ChemDraw.Document.6.0" ShapeID="_x0000_i1034" DrawAspect="Content" ObjectID="_1564721947" r:id="rId27"/>
              </w:object>
            </w:r>
          </w:p>
        </w:tc>
        <w:tc>
          <w:tcPr>
            <w:tcW w:w="1321"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91</w:t>
            </w:r>
          </w:p>
        </w:tc>
      </w:tr>
      <w:tr w:rsidR="00C366A1" w:rsidRPr="00C366A1" w:rsidTr="00682837">
        <w:tc>
          <w:tcPr>
            <w:tcW w:w="839" w:type="dxa"/>
            <w:shd w:val="clear" w:color="auto" w:fill="auto"/>
          </w:tcPr>
          <w:p w:rsidR="00575E8D" w:rsidRPr="00C366A1" w:rsidRDefault="00575E8D" w:rsidP="007F55F6">
            <w:pPr>
              <w:pStyle w:val="Paragraph"/>
              <w:spacing w:line="360" w:lineRule="auto"/>
              <w:rPr>
                <w:color w:val="000000" w:themeColor="text1"/>
              </w:rPr>
            </w:pPr>
            <w:r w:rsidRPr="00C366A1">
              <w:rPr>
                <w:color w:val="000000" w:themeColor="text1"/>
              </w:rPr>
              <w:t>10</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1d</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2a</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3a</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object w:dxaOrig="2169" w:dyaOrig="2002">
                <v:shape id="_x0000_i1035" type="#_x0000_t75" style="width:108.75pt;height:100.5pt" o:ole="">
                  <v:imagedata r:id="rId28" o:title=""/>
                </v:shape>
                <o:OLEObject Type="Embed" ProgID="ChemDraw.Document.6.0" ShapeID="_x0000_i1035" DrawAspect="Content" ObjectID="_1564721948" r:id="rId29"/>
              </w:object>
            </w:r>
          </w:p>
        </w:tc>
        <w:tc>
          <w:tcPr>
            <w:tcW w:w="1321"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75</w:t>
            </w:r>
          </w:p>
        </w:tc>
      </w:tr>
      <w:tr w:rsidR="00C366A1" w:rsidRPr="00C366A1" w:rsidTr="00682837">
        <w:tc>
          <w:tcPr>
            <w:tcW w:w="839" w:type="dxa"/>
            <w:shd w:val="clear" w:color="auto" w:fill="auto"/>
          </w:tcPr>
          <w:p w:rsidR="00575E8D" w:rsidRPr="00C366A1" w:rsidRDefault="00575E8D" w:rsidP="007F55F6">
            <w:pPr>
              <w:pStyle w:val="Paragraph"/>
              <w:spacing w:line="360" w:lineRule="auto"/>
              <w:rPr>
                <w:color w:val="000000" w:themeColor="text1"/>
              </w:rPr>
            </w:pPr>
            <w:r w:rsidRPr="00C366A1">
              <w:rPr>
                <w:color w:val="000000" w:themeColor="text1"/>
              </w:rPr>
              <w:t>11</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1d</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2b</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3b</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object w:dxaOrig="1735" w:dyaOrig="1946">
                <v:shape id="_x0000_i1036" type="#_x0000_t75" style="width:87pt;height:97.5pt" o:ole="">
                  <v:imagedata r:id="rId30" o:title=""/>
                </v:shape>
                <o:OLEObject Type="Embed" ProgID="ChemDraw.Document.6.0" ShapeID="_x0000_i1036" DrawAspect="Content" ObjectID="_1564721949" r:id="rId31"/>
              </w:object>
            </w:r>
          </w:p>
        </w:tc>
        <w:tc>
          <w:tcPr>
            <w:tcW w:w="1321"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72</w:t>
            </w:r>
          </w:p>
        </w:tc>
      </w:tr>
      <w:tr w:rsidR="00C366A1" w:rsidRPr="00C366A1" w:rsidTr="00682837">
        <w:tc>
          <w:tcPr>
            <w:tcW w:w="839" w:type="dxa"/>
            <w:shd w:val="clear" w:color="auto" w:fill="auto"/>
          </w:tcPr>
          <w:p w:rsidR="00575E8D" w:rsidRPr="00C366A1" w:rsidRDefault="00575E8D" w:rsidP="007F55F6">
            <w:pPr>
              <w:pStyle w:val="Paragraph"/>
              <w:spacing w:line="360" w:lineRule="auto"/>
              <w:rPr>
                <w:color w:val="000000" w:themeColor="text1"/>
              </w:rPr>
            </w:pPr>
            <w:r w:rsidRPr="00C366A1">
              <w:rPr>
                <w:color w:val="000000" w:themeColor="text1"/>
              </w:rPr>
              <w:lastRenderedPageBreak/>
              <w:t>12</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1a</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2c</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3a</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object w:dxaOrig="2030" w:dyaOrig="2146">
                <v:shape id="_x0000_i1037" type="#_x0000_t75" style="width:101.25pt;height:106.5pt" o:ole="">
                  <v:imagedata r:id="rId32" o:title=""/>
                </v:shape>
                <o:OLEObject Type="Embed" ProgID="ChemDraw.Document.6.0" ShapeID="_x0000_i1037" DrawAspect="Content" ObjectID="_1564721950" r:id="rId33"/>
              </w:object>
            </w:r>
          </w:p>
        </w:tc>
        <w:tc>
          <w:tcPr>
            <w:tcW w:w="1321"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86</w:t>
            </w:r>
          </w:p>
        </w:tc>
      </w:tr>
      <w:tr w:rsidR="00C366A1" w:rsidRPr="00C366A1" w:rsidTr="00682837">
        <w:tc>
          <w:tcPr>
            <w:tcW w:w="839" w:type="dxa"/>
            <w:shd w:val="clear" w:color="auto" w:fill="auto"/>
          </w:tcPr>
          <w:p w:rsidR="00575E8D" w:rsidRPr="00C366A1" w:rsidRDefault="00575E8D" w:rsidP="007F55F6">
            <w:pPr>
              <w:pStyle w:val="Paragraph"/>
              <w:spacing w:line="360" w:lineRule="auto"/>
              <w:rPr>
                <w:color w:val="000000" w:themeColor="text1"/>
              </w:rPr>
            </w:pPr>
            <w:r w:rsidRPr="00C366A1">
              <w:rPr>
                <w:color w:val="000000" w:themeColor="text1"/>
              </w:rPr>
              <w:t>13</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1c</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2c</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3b</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object w:dxaOrig="2002" w:dyaOrig="1853">
                <v:shape id="_x0000_i1038" type="#_x0000_t75" style="width:100.5pt;height:92.25pt" o:ole="">
                  <v:imagedata r:id="rId34" o:title=""/>
                </v:shape>
                <o:OLEObject Type="Embed" ProgID="ChemDraw.Document.6.0" ShapeID="_x0000_i1038" DrawAspect="Content" ObjectID="_1564721951" r:id="rId35"/>
              </w:object>
            </w:r>
          </w:p>
        </w:tc>
        <w:tc>
          <w:tcPr>
            <w:tcW w:w="1321"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83</w:t>
            </w:r>
          </w:p>
        </w:tc>
      </w:tr>
      <w:tr w:rsidR="00C366A1" w:rsidRPr="00C366A1" w:rsidTr="00682837">
        <w:tc>
          <w:tcPr>
            <w:tcW w:w="839" w:type="dxa"/>
            <w:shd w:val="clear" w:color="auto" w:fill="auto"/>
          </w:tcPr>
          <w:p w:rsidR="00575E8D" w:rsidRPr="00C366A1" w:rsidRDefault="00575E8D" w:rsidP="007F55F6">
            <w:pPr>
              <w:pStyle w:val="Paragraph"/>
              <w:spacing w:line="360" w:lineRule="auto"/>
              <w:rPr>
                <w:color w:val="000000" w:themeColor="text1"/>
              </w:rPr>
            </w:pPr>
            <w:r w:rsidRPr="00C366A1">
              <w:rPr>
                <w:color w:val="000000" w:themeColor="text1"/>
              </w:rPr>
              <w:t>14</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1c</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2a</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3a</w:t>
            </w:r>
          </w:p>
        </w:tc>
        <w:tc>
          <w:tcPr>
            <w:tcW w:w="1260"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object w:dxaOrig="2049" w:dyaOrig="2133">
                <v:shape id="_x0000_i1039" type="#_x0000_t75" style="width:102.75pt;height:107.25pt" o:ole="">
                  <v:imagedata r:id="rId36" o:title=""/>
                </v:shape>
                <o:OLEObject Type="Embed" ProgID="ChemDraw.Document.6.0" ShapeID="_x0000_i1039" DrawAspect="Content" ObjectID="_1564721952" r:id="rId37"/>
              </w:object>
            </w:r>
          </w:p>
        </w:tc>
        <w:tc>
          <w:tcPr>
            <w:tcW w:w="1321" w:type="dxa"/>
            <w:shd w:val="clear" w:color="auto" w:fill="auto"/>
          </w:tcPr>
          <w:p w:rsidR="00575E8D" w:rsidRPr="00C366A1" w:rsidRDefault="00575E8D" w:rsidP="007F55F6">
            <w:pPr>
              <w:pStyle w:val="Paragraph"/>
              <w:spacing w:line="360" w:lineRule="auto"/>
              <w:jc w:val="center"/>
              <w:rPr>
                <w:color w:val="000000" w:themeColor="text1"/>
              </w:rPr>
            </w:pPr>
            <w:r w:rsidRPr="00C366A1">
              <w:rPr>
                <w:color w:val="000000" w:themeColor="text1"/>
              </w:rPr>
              <w:t>83</w:t>
            </w:r>
          </w:p>
        </w:tc>
      </w:tr>
    </w:tbl>
    <w:p w:rsidR="00575E8D" w:rsidRPr="00C366A1" w:rsidRDefault="00575E8D" w:rsidP="007F55F6">
      <w:pPr>
        <w:pStyle w:val="Footnotes"/>
        <w:rPr>
          <w:color w:val="000000" w:themeColor="text1"/>
        </w:rPr>
      </w:pPr>
      <w:proofErr w:type="spellStart"/>
      <w:proofErr w:type="gramStart"/>
      <w:r w:rsidRPr="00C366A1">
        <w:rPr>
          <w:color w:val="000000" w:themeColor="text1"/>
          <w:vertAlign w:val="superscript"/>
        </w:rPr>
        <w:t>a</w:t>
      </w:r>
      <w:proofErr w:type="spellEnd"/>
      <w:proofErr w:type="gramEnd"/>
      <w:r w:rsidRPr="00C366A1">
        <w:rPr>
          <w:color w:val="000000" w:themeColor="text1"/>
          <w:vertAlign w:val="superscript"/>
        </w:rPr>
        <w:t xml:space="preserve"> </w:t>
      </w:r>
      <w:r w:rsidRPr="00C366A1">
        <w:rPr>
          <w:color w:val="000000" w:themeColor="text1"/>
        </w:rPr>
        <w:t>Isolated yields.</w:t>
      </w:r>
    </w:p>
    <w:p w:rsidR="004F4751" w:rsidRPr="00C366A1" w:rsidRDefault="004F4751" w:rsidP="007F55F6">
      <w:pPr>
        <w:spacing w:line="360" w:lineRule="auto"/>
        <w:jc w:val="both"/>
        <w:rPr>
          <w:color w:val="000000" w:themeColor="text1"/>
        </w:rPr>
      </w:pPr>
    </w:p>
    <w:p w:rsidR="00F50184" w:rsidRPr="00C366A1" w:rsidRDefault="004F4751" w:rsidP="007F55F6">
      <w:pPr>
        <w:spacing w:line="360" w:lineRule="auto"/>
        <w:ind w:firstLine="720"/>
        <w:jc w:val="both"/>
        <w:rPr>
          <w:color w:val="000000" w:themeColor="text1"/>
        </w:rPr>
      </w:pPr>
      <w:r w:rsidRPr="00C366A1">
        <w:rPr>
          <w:color w:val="000000" w:themeColor="text1"/>
        </w:rPr>
        <w:t xml:space="preserve">All reactions were completed after 24 h and desired products were obtained in good to excellent yields (72-92%). As it is shown in Table 2, lower yields of products were obtained in the case of </w:t>
      </w:r>
      <w:proofErr w:type="spellStart"/>
      <w:r w:rsidR="00F71891" w:rsidRPr="00C366A1">
        <w:rPr>
          <w:color w:val="000000" w:themeColor="text1"/>
        </w:rPr>
        <w:t>ninhydrin</w:t>
      </w:r>
      <w:proofErr w:type="spellEnd"/>
      <w:r w:rsidRPr="00C366A1">
        <w:rPr>
          <w:color w:val="000000" w:themeColor="text1"/>
        </w:rPr>
        <w:t xml:space="preserve"> (Table 2, entries 10 and 11). It may be due to the higher water solubility of </w:t>
      </w:r>
      <w:proofErr w:type="spellStart"/>
      <w:r w:rsidR="00F71891" w:rsidRPr="00C366A1">
        <w:rPr>
          <w:color w:val="000000" w:themeColor="text1"/>
        </w:rPr>
        <w:t>ninhydrin</w:t>
      </w:r>
      <w:proofErr w:type="spellEnd"/>
      <w:r w:rsidRPr="00C366A1">
        <w:rPr>
          <w:color w:val="000000" w:themeColor="text1"/>
        </w:rPr>
        <w:t xml:space="preserve"> and its lower tendency to diffuse to micelles.  We think that two factors play crucial role in this reaction and directly affect the yields and rates. One of these factors is </w:t>
      </w:r>
      <w:r w:rsidR="00C06CD4" w:rsidRPr="00C366A1">
        <w:rPr>
          <w:color w:val="000000" w:themeColor="text1"/>
        </w:rPr>
        <w:t xml:space="preserve">the </w:t>
      </w:r>
      <w:r w:rsidR="00474EDC" w:rsidRPr="00C366A1">
        <w:rPr>
          <w:color w:val="000000" w:themeColor="text1"/>
        </w:rPr>
        <w:t>use</w:t>
      </w:r>
      <w:r w:rsidR="00C06CD4" w:rsidRPr="00C366A1">
        <w:rPr>
          <w:color w:val="000000" w:themeColor="text1"/>
        </w:rPr>
        <w:t xml:space="preserve"> of </w:t>
      </w:r>
      <w:r w:rsidR="00425CEF" w:rsidRPr="00C366A1">
        <w:rPr>
          <w:color w:val="000000" w:themeColor="text1"/>
        </w:rPr>
        <w:t>SDS</w:t>
      </w:r>
      <w:r w:rsidRPr="00C366A1">
        <w:rPr>
          <w:color w:val="000000" w:themeColor="text1"/>
        </w:rPr>
        <w:t xml:space="preserve"> </w:t>
      </w:r>
      <w:r w:rsidR="00C06CD4" w:rsidRPr="00C366A1">
        <w:rPr>
          <w:color w:val="000000" w:themeColor="text1"/>
        </w:rPr>
        <w:t xml:space="preserve">as a surfactant compound </w:t>
      </w:r>
      <w:r w:rsidRPr="00C366A1">
        <w:rPr>
          <w:color w:val="000000" w:themeColor="text1"/>
        </w:rPr>
        <w:t xml:space="preserve">and the other one is water as a solvent. </w:t>
      </w:r>
    </w:p>
    <w:p w:rsidR="004F4751" w:rsidRPr="00C366A1" w:rsidRDefault="004F4751" w:rsidP="00232DBE">
      <w:pPr>
        <w:spacing w:line="360" w:lineRule="auto"/>
        <w:ind w:firstLine="720"/>
        <w:jc w:val="both"/>
        <w:rPr>
          <w:color w:val="000000" w:themeColor="text1"/>
        </w:rPr>
      </w:pPr>
      <w:r w:rsidRPr="00C366A1">
        <w:rPr>
          <w:color w:val="000000" w:themeColor="text1"/>
        </w:rPr>
        <w:t xml:space="preserve">Recent investigations </w:t>
      </w:r>
      <w:r w:rsidR="002D5B19" w:rsidRPr="00C366A1">
        <w:rPr>
          <w:color w:val="000000" w:themeColor="text1"/>
        </w:rPr>
        <w:t>indicate</w:t>
      </w:r>
      <w:r w:rsidRPr="00C366A1">
        <w:rPr>
          <w:color w:val="000000" w:themeColor="text1"/>
        </w:rPr>
        <w:t xml:space="preserve"> that water molecules repel small covalent organic molecules and force them to form aggregates in order to decrease the organic surface area.</w:t>
      </w:r>
      <w:r w:rsidR="00232DBE" w:rsidRPr="00C366A1">
        <w:rPr>
          <w:color w:val="000000" w:themeColor="text1"/>
          <w:vertAlign w:val="superscript"/>
        </w:rPr>
        <w:t>11a</w:t>
      </w:r>
      <w:r w:rsidRPr="00C366A1">
        <w:rPr>
          <w:color w:val="000000" w:themeColor="text1"/>
        </w:rPr>
        <w:t xml:space="preserve"> Forced aggregates of organic reactants are raised in energy above their </w:t>
      </w:r>
      <w:proofErr w:type="spellStart"/>
      <w:r w:rsidRPr="00C366A1">
        <w:rPr>
          <w:color w:val="000000" w:themeColor="text1"/>
        </w:rPr>
        <w:t>unaggregated</w:t>
      </w:r>
      <w:proofErr w:type="spellEnd"/>
      <w:r w:rsidRPr="00C366A1">
        <w:rPr>
          <w:color w:val="000000" w:themeColor="text1"/>
        </w:rPr>
        <w:t xml:space="preserve"> ground states and are closer in energy to the activated complexes or transition states and this phenomenon significantly leads to the enhancement of the reaction rate. Furthermore, hydrogen bonding between polar transition states and water molecules leads to the stabilization of transition state and decreases the activation gap of </w:t>
      </w:r>
      <w:r w:rsidRPr="00C366A1">
        <w:rPr>
          <w:color w:val="000000" w:themeColor="text1"/>
        </w:rPr>
        <w:lastRenderedPageBreak/>
        <w:t>the reaction.</w:t>
      </w:r>
      <w:r w:rsidR="00232DBE" w:rsidRPr="00C366A1">
        <w:rPr>
          <w:color w:val="000000" w:themeColor="text1"/>
          <w:vertAlign w:val="superscript"/>
        </w:rPr>
        <w:t>11a</w:t>
      </w:r>
      <w:r w:rsidRPr="00C366A1">
        <w:rPr>
          <w:color w:val="000000" w:themeColor="text1"/>
        </w:rPr>
        <w:t xml:space="preserve"> </w:t>
      </w:r>
      <w:proofErr w:type="gramStart"/>
      <w:r w:rsidRPr="00C366A1">
        <w:rPr>
          <w:color w:val="000000" w:themeColor="text1"/>
        </w:rPr>
        <w:t>The</w:t>
      </w:r>
      <w:proofErr w:type="gramEnd"/>
      <w:r w:rsidRPr="00C366A1">
        <w:rPr>
          <w:color w:val="000000" w:themeColor="text1"/>
        </w:rPr>
        <w:t xml:space="preserve"> </w:t>
      </w:r>
      <w:r w:rsidR="00474EDC" w:rsidRPr="00C366A1">
        <w:rPr>
          <w:color w:val="000000" w:themeColor="text1"/>
        </w:rPr>
        <w:t>use</w:t>
      </w:r>
      <w:r w:rsidR="00C06CD4" w:rsidRPr="00C366A1">
        <w:rPr>
          <w:color w:val="000000" w:themeColor="text1"/>
        </w:rPr>
        <w:t xml:space="preserve"> of </w:t>
      </w:r>
      <w:r w:rsidR="00425CEF" w:rsidRPr="00C366A1">
        <w:rPr>
          <w:color w:val="000000" w:themeColor="text1"/>
        </w:rPr>
        <w:t>SDS</w:t>
      </w:r>
      <w:r w:rsidR="00C06CD4" w:rsidRPr="00C366A1">
        <w:rPr>
          <w:color w:val="000000" w:themeColor="text1"/>
        </w:rPr>
        <w:t xml:space="preserve"> as a very cheap and commercially available surfactant</w:t>
      </w:r>
      <w:r w:rsidRPr="00C366A1">
        <w:rPr>
          <w:color w:val="000000" w:themeColor="text1"/>
        </w:rPr>
        <w:t xml:space="preserve"> has another major influence on the rate of the reactions. This compound forms so many micelles in water with a lipophilic inner sites that will acts as micro reactors and prepare appropriate places for organic materials to visit each other. So briefly, </w:t>
      </w:r>
      <w:r w:rsidR="00425CEF" w:rsidRPr="00C366A1">
        <w:rPr>
          <w:color w:val="000000" w:themeColor="text1"/>
        </w:rPr>
        <w:t>SDS</w:t>
      </w:r>
      <w:r w:rsidRPr="00C366A1">
        <w:rPr>
          <w:color w:val="000000" w:themeColor="text1"/>
        </w:rPr>
        <w:t xml:space="preserve"> makes micelles as </w:t>
      </w:r>
      <w:proofErr w:type="spellStart"/>
      <w:r w:rsidRPr="00C366A1">
        <w:rPr>
          <w:color w:val="000000" w:themeColor="text1"/>
        </w:rPr>
        <w:t>nano</w:t>
      </w:r>
      <w:proofErr w:type="spellEnd"/>
      <w:r w:rsidRPr="00C366A1">
        <w:rPr>
          <w:color w:val="000000" w:themeColor="text1"/>
        </w:rPr>
        <w:t xml:space="preserve">-reactors for organic reactions in water, organic materials with higher energy states penetrate to these </w:t>
      </w:r>
      <w:proofErr w:type="spellStart"/>
      <w:r w:rsidRPr="00C366A1">
        <w:rPr>
          <w:color w:val="000000" w:themeColor="text1"/>
        </w:rPr>
        <w:t>nano</w:t>
      </w:r>
      <w:proofErr w:type="spellEnd"/>
      <w:r w:rsidRPr="00C366A1">
        <w:rPr>
          <w:color w:val="000000" w:themeColor="text1"/>
        </w:rPr>
        <w:t>-reactors and visit each other and react.</w:t>
      </w:r>
      <w:r w:rsidR="00232DBE" w:rsidRPr="00C366A1">
        <w:rPr>
          <w:color w:val="000000" w:themeColor="text1"/>
          <w:vertAlign w:val="superscript"/>
        </w:rPr>
        <w:t>11b</w:t>
      </w:r>
      <w:r w:rsidRPr="00C366A1">
        <w:rPr>
          <w:color w:val="000000" w:themeColor="text1"/>
        </w:rPr>
        <w:t xml:space="preserve"> </w:t>
      </w:r>
    </w:p>
    <w:p w:rsidR="004F4751" w:rsidRPr="00C366A1" w:rsidRDefault="004F4751" w:rsidP="00232DBE">
      <w:pPr>
        <w:spacing w:line="360" w:lineRule="auto"/>
        <w:ind w:firstLine="720"/>
        <w:jc w:val="both"/>
        <w:rPr>
          <w:color w:val="000000" w:themeColor="text1"/>
        </w:rPr>
      </w:pPr>
      <w:r w:rsidRPr="00C366A1">
        <w:rPr>
          <w:color w:val="000000" w:themeColor="text1"/>
        </w:rPr>
        <w:t xml:space="preserve">In recent years, the synthesis of </w:t>
      </w:r>
      <w:proofErr w:type="spellStart"/>
      <w:r w:rsidRPr="00C366A1">
        <w:rPr>
          <w:color w:val="000000" w:themeColor="text1"/>
        </w:rPr>
        <w:t>bis</w:t>
      </w:r>
      <w:proofErr w:type="spellEnd"/>
      <w:r w:rsidRPr="00C366A1">
        <w:rPr>
          <w:color w:val="000000" w:themeColor="text1"/>
        </w:rPr>
        <w:t xml:space="preserve">-heterocyclic compounds has been attracted so many chemists because </w:t>
      </w:r>
      <w:r w:rsidR="00DB5289" w:rsidRPr="00C366A1">
        <w:rPr>
          <w:color w:val="000000" w:themeColor="text1"/>
        </w:rPr>
        <w:t>of their</w:t>
      </w:r>
      <w:r w:rsidRPr="00C366A1">
        <w:rPr>
          <w:color w:val="000000" w:themeColor="text1"/>
        </w:rPr>
        <w:t xml:space="preserve"> unique biological activities such as antibacterial, fungicidal, </w:t>
      </w:r>
      <w:proofErr w:type="spellStart"/>
      <w:r w:rsidRPr="00C366A1">
        <w:rPr>
          <w:color w:val="000000" w:themeColor="text1"/>
        </w:rPr>
        <w:t>tuberculostatic</w:t>
      </w:r>
      <w:proofErr w:type="spellEnd"/>
      <w:r w:rsidRPr="00C366A1">
        <w:rPr>
          <w:color w:val="000000" w:themeColor="text1"/>
        </w:rPr>
        <w:t xml:space="preserve">, </w:t>
      </w:r>
      <w:proofErr w:type="spellStart"/>
      <w:r w:rsidRPr="00C366A1">
        <w:rPr>
          <w:color w:val="000000" w:themeColor="text1"/>
        </w:rPr>
        <w:t>antiamoebic</w:t>
      </w:r>
      <w:proofErr w:type="spellEnd"/>
      <w:r w:rsidRPr="00C366A1">
        <w:rPr>
          <w:color w:val="000000" w:themeColor="text1"/>
        </w:rPr>
        <w:t>, and plant growth regulation</w:t>
      </w:r>
      <w:r w:rsidR="00232DBE" w:rsidRPr="00C366A1">
        <w:rPr>
          <w:color w:val="000000" w:themeColor="text1"/>
          <w:vertAlign w:val="superscript"/>
        </w:rPr>
        <w:t>12</w:t>
      </w:r>
      <w:r w:rsidR="0068227C" w:rsidRPr="00C366A1">
        <w:rPr>
          <w:color w:val="000000" w:themeColor="text1"/>
        </w:rPr>
        <w:t xml:space="preserve"> and there</w:t>
      </w:r>
      <w:r w:rsidRPr="00C366A1">
        <w:rPr>
          <w:color w:val="000000" w:themeColor="text1"/>
        </w:rPr>
        <w:t xml:space="preserve"> are </w:t>
      </w:r>
      <w:r w:rsidR="00DB5289" w:rsidRPr="00C366A1">
        <w:rPr>
          <w:color w:val="000000" w:themeColor="text1"/>
        </w:rPr>
        <w:t>numerous</w:t>
      </w:r>
      <w:r w:rsidRPr="00C366A1">
        <w:rPr>
          <w:color w:val="000000" w:themeColor="text1"/>
        </w:rPr>
        <w:t xml:space="preserve"> reports about the synthesis of various kinds of these compounds.</w:t>
      </w:r>
      <w:r w:rsidR="00232DBE" w:rsidRPr="00C366A1">
        <w:rPr>
          <w:color w:val="000000" w:themeColor="text1"/>
          <w:vertAlign w:val="superscript"/>
        </w:rPr>
        <w:t>13</w:t>
      </w:r>
      <w:r w:rsidRPr="00C366A1">
        <w:rPr>
          <w:color w:val="000000" w:themeColor="text1"/>
        </w:rPr>
        <w:t xml:space="preserve"> Considering these facts, we applied our method for the synthesis of some novel </w:t>
      </w:r>
      <w:proofErr w:type="spellStart"/>
      <w:r w:rsidRPr="00C366A1">
        <w:rPr>
          <w:color w:val="000000" w:themeColor="text1"/>
        </w:rPr>
        <w:t>bis</w:t>
      </w:r>
      <w:proofErr w:type="spellEnd"/>
      <w:r w:rsidRPr="00C366A1">
        <w:rPr>
          <w:color w:val="000000" w:themeColor="text1"/>
        </w:rPr>
        <w:t>(</w:t>
      </w:r>
      <w:proofErr w:type="spellStart"/>
      <w:r w:rsidRPr="00C366A1">
        <w:rPr>
          <w:color w:val="000000" w:themeColor="text1"/>
        </w:rPr>
        <w:t>spiroiminolactone</w:t>
      </w:r>
      <w:proofErr w:type="spellEnd"/>
      <w:r w:rsidRPr="00C366A1">
        <w:rPr>
          <w:color w:val="000000" w:themeColor="text1"/>
        </w:rPr>
        <w:t xml:space="preserve">) derivatives. For this, compound </w:t>
      </w:r>
      <w:r w:rsidR="009168FD" w:rsidRPr="00C366A1">
        <w:rPr>
          <w:color w:val="000000" w:themeColor="text1"/>
        </w:rPr>
        <w:t>(</w:t>
      </w:r>
      <w:r w:rsidRPr="00C366A1">
        <w:rPr>
          <w:b/>
          <w:bCs/>
          <w:color w:val="000000" w:themeColor="text1"/>
        </w:rPr>
        <w:t>6</w:t>
      </w:r>
      <w:r w:rsidR="009168FD" w:rsidRPr="00C366A1">
        <w:rPr>
          <w:color w:val="000000" w:themeColor="text1"/>
        </w:rPr>
        <w:t>)</w:t>
      </w:r>
      <w:r w:rsidRPr="00C366A1">
        <w:rPr>
          <w:color w:val="000000" w:themeColor="text1"/>
        </w:rPr>
        <w:t xml:space="preserve"> was synthesized as a </w:t>
      </w:r>
      <w:proofErr w:type="spellStart"/>
      <w:r w:rsidRPr="00C366A1">
        <w:rPr>
          <w:color w:val="000000" w:themeColor="text1"/>
        </w:rPr>
        <w:t>bis</w:t>
      </w:r>
      <w:proofErr w:type="spellEnd"/>
      <w:r w:rsidRPr="00C366A1">
        <w:rPr>
          <w:color w:val="000000" w:themeColor="text1"/>
        </w:rPr>
        <w:t>(</w:t>
      </w:r>
      <w:proofErr w:type="spellStart"/>
      <w:r w:rsidRPr="00C366A1">
        <w:rPr>
          <w:color w:val="000000" w:themeColor="text1"/>
        </w:rPr>
        <w:t>isatin</w:t>
      </w:r>
      <w:proofErr w:type="spellEnd"/>
      <w:r w:rsidRPr="00C366A1">
        <w:rPr>
          <w:color w:val="000000" w:themeColor="text1"/>
        </w:rPr>
        <w:t xml:space="preserve">) compound </w:t>
      </w:r>
      <w:r w:rsidRPr="00C366A1">
        <w:rPr>
          <w:i/>
          <w:iCs/>
          <w:color w:val="000000" w:themeColor="text1"/>
        </w:rPr>
        <w:t>via</w:t>
      </w:r>
      <w:r w:rsidRPr="00C366A1">
        <w:rPr>
          <w:color w:val="000000" w:themeColor="text1"/>
        </w:rPr>
        <w:t xml:space="preserve"> the reaction of </w:t>
      </w:r>
      <w:proofErr w:type="spellStart"/>
      <w:r w:rsidRPr="00C366A1">
        <w:rPr>
          <w:color w:val="000000" w:themeColor="text1"/>
        </w:rPr>
        <w:t>isatin</w:t>
      </w:r>
      <w:proofErr w:type="spellEnd"/>
      <w:r w:rsidRPr="00C366A1">
        <w:rPr>
          <w:color w:val="000000" w:themeColor="text1"/>
        </w:rPr>
        <w:t xml:space="preserve"> (</w:t>
      </w:r>
      <w:r w:rsidRPr="00C366A1">
        <w:rPr>
          <w:b/>
          <w:bCs/>
          <w:color w:val="000000" w:themeColor="text1"/>
        </w:rPr>
        <w:t>1a</w:t>
      </w:r>
      <w:r w:rsidRPr="00C366A1">
        <w:rPr>
          <w:color w:val="000000" w:themeColor="text1"/>
        </w:rPr>
        <w:t xml:space="preserve">, 2 </w:t>
      </w:r>
      <w:proofErr w:type="spellStart"/>
      <w:r w:rsidRPr="00C366A1">
        <w:rPr>
          <w:color w:val="000000" w:themeColor="text1"/>
        </w:rPr>
        <w:t>eq</w:t>
      </w:r>
      <w:proofErr w:type="spellEnd"/>
      <w:r w:rsidRPr="00C366A1">
        <w:rPr>
          <w:color w:val="000000" w:themeColor="text1"/>
        </w:rPr>
        <w:t>) and 1,4-bis(</w:t>
      </w:r>
      <w:proofErr w:type="spellStart"/>
      <w:r w:rsidRPr="00C366A1">
        <w:rPr>
          <w:color w:val="000000" w:themeColor="text1"/>
        </w:rPr>
        <w:t>chloromethyl</w:t>
      </w:r>
      <w:proofErr w:type="spellEnd"/>
      <w:r w:rsidRPr="00C366A1">
        <w:rPr>
          <w:color w:val="000000" w:themeColor="text1"/>
        </w:rPr>
        <w:t>)benzene (</w:t>
      </w:r>
      <w:r w:rsidRPr="00C366A1">
        <w:rPr>
          <w:b/>
          <w:bCs/>
          <w:color w:val="000000" w:themeColor="text1"/>
        </w:rPr>
        <w:t xml:space="preserve">5, </w:t>
      </w:r>
      <w:r w:rsidRPr="00C366A1">
        <w:rPr>
          <w:color w:val="000000" w:themeColor="text1"/>
        </w:rPr>
        <w:t xml:space="preserve">1 </w:t>
      </w:r>
      <w:proofErr w:type="spellStart"/>
      <w:r w:rsidRPr="00C366A1">
        <w:rPr>
          <w:color w:val="000000" w:themeColor="text1"/>
        </w:rPr>
        <w:t>eq</w:t>
      </w:r>
      <w:proofErr w:type="spellEnd"/>
      <w:r w:rsidRPr="00C366A1">
        <w:rPr>
          <w:color w:val="000000" w:themeColor="text1"/>
        </w:rPr>
        <w:t xml:space="preserve">) in DMF and then was condensed with carbonyl compounds processing a </w:t>
      </w:r>
      <w:r w:rsidRPr="00C366A1">
        <w:rPr>
          <w:i/>
          <w:iCs/>
          <w:color w:val="000000" w:themeColor="text1"/>
        </w:rPr>
        <w:t>α</w:t>
      </w:r>
      <w:r w:rsidRPr="00C366A1">
        <w:rPr>
          <w:color w:val="000000" w:themeColor="text1"/>
        </w:rPr>
        <w:t>-methylene group (</w:t>
      </w:r>
      <w:r w:rsidRPr="00C366A1">
        <w:rPr>
          <w:b/>
          <w:bCs/>
          <w:color w:val="000000" w:themeColor="text1"/>
        </w:rPr>
        <w:t>2a-c</w:t>
      </w:r>
      <w:r w:rsidR="00DB5289" w:rsidRPr="00C366A1">
        <w:rPr>
          <w:color w:val="000000" w:themeColor="text1"/>
        </w:rPr>
        <w:t xml:space="preserve">) and </w:t>
      </w:r>
      <w:proofErr w:type="spellStart"/>
      <w:r w:rsidR="00DB5289" w:rsidRPr="00C366A1">
        <w:rPr>
          <w:color w:val="000000" w:themeColor="text1"/>
        </w:rPr>
        <w:t>cyclohexyl</w:t>
      </w:r>
      <w:proofErr w:type="spellEnd"/>
      <w:r w:rsidR="00DB5289" w:rsidRPr="00C366A1">
        <w:rPr>
          <w:color w:val="000000" w:themeColor="text1"/>
        </w:rPr>
        <w:t xml:space="preserve"> </w:t>
      </w:r>
      <w:proofErr w:type="spellStart"/>
      <w:r w:rsidR="00DB5289" w:rsidRPr="00C366A1">
        <w:rPr>
          <w:color w:val="000000" w:themeColor="text1"/>
        </w:rPr>
        <w:t>isocyanide</w:t>
      </w:r>
      <w:proofErr w:type="spellEnd"/>
      <w:r w:rsidRPr="00C366A1">
        <w:rPr>
          <w:color w:val="000000" w:themeColor="text1"/>
        </w:rPr>
        <w:t xml:space="preserve"> (</w:t>
      </w:r>
      <w:r w:rsidRPr="00C366A1">
        <w:rPr>
          <w:b/>
          <w:bCs/>
          <w:color w:val="000000" w:themeColor="text1"/>
        </w:rPr>
        <w:t>3a</w:t>
      </w:r>
      <w:r w:rsidRPr="00C366A1">
        <w:rPr>
          <w:color w:val="000000" w:themeColor="text1"/>
        </w:rPr>
        <w:t xml:space="preserve">, 2 </w:t>
      </w:r>
      <w:proofErr w:type="spellStart"/>
      <w:r w:rsidRPr="00C366A1">
        <w:rPr>
          <w:color w:val="000000" w:themeColor="text1"/>
        </w:rPr>
        <w:t>eq</w:t>
      </w:r>
      <w:proofErr w:type="spellEnd"/>
      <w:r w:rsidRPr="00C366A1">
        <w:rPr>
          <w:color w:val="000000" w:themeColor="text1"/>
        </w:rPr>
        <w:t xml:space="preserve">) in water in the presence of </w:t>
      </w:r>
      <w:r w:rsidR="00425CEF" w:rsidRPr="00C366A1">
        <w:rPr>
          <w:color w:val="000000" w:themeColor="text1"/>
        </w:rPr>
        <w:t>SDS</w:t>
      </w:r>
      <w:r w:rsidRPr="00C366A1">
        <w:rPr>
          <w:color w:val="000000" w:themeColor="text1"/>
        </w:rPr>
        <w:t xml:space="preserve"> (Scheme 2). </w:t>
      </w:r>
    </w:p>
    <w:p w:rsidR="00575E8D" w:rsidRPr="00C366A1" w:rsidRDefault="00575E8D" w:rsidP="007F55F6">
      <w:pPr>
        <w:pStyle w:val="Figurecaption"/>
        <w:rPr>
          <w:color w:val="000000" w:themeColor="text1"/>
        </w:rPr>
      </w:pPr>
      <w:r w:rsidRPr="00C366A1">
        <w:rPr>
          <w:color w:val="000000" w:themeColor="text1"/>
        </w:rPr>
        <w:object w:dxaOrig="9723" w:dyaOrig="11348">
          <v:shape id="_x0000_i1040" type="#_x0000_t75" style="width:426pt;height:495.75pt" o:ole="">
            <v:imagedata r:id="rId38" o:title=""/>
          </v:shape>
          <o:OLEObject Type="Embed" ProgID="ChemDraw.Document.6.0" ShapeID="_x0000_i1040" DrawAspect="Content" ObjectID="_1564721953" r:id="rId39"/>
        </w:object>
      </w:r>
    </w:p>
    <w:p w:rsidR="00F50184" w:rsidRPr="00C366A1" w:rsidRDefault="00575E8D" w:rsidP="007F55F6">
      <w:pPr>
        <w:spacing w:line="360" w:lineRule="auto"/>
        <w:jc w:val="both"/>
        <w:rPr>
          <w:color w:val="000000" w:themeColor="text1"/>
        </w:rPr>
      </w:pPr>
      <w:r w:rsidRPr="00C366A1">
        <w:rPr>
          <w:b/>
          <w:bCs/>
          <w:color w:val="000000" w:themeColor="text1"/>
        </w:rPr>
        <w:t xml:space="preserve">Scheme 2. </w:t>
      </w:r>
      <w:r w:rsidRPr="00C366A1">
        <w:rPr>
          <w:color w:val="000000" w:themeColor="text1"/>
        </w:rPr>
        <w:t xml:space="preserve">The one-pot three component synthesis of some novel </w:t>
      </w:r>
      <w:proofErr w:type="spellStart"/>
      <w:proofErr w:type="gramStart"/>
      <w:r w:rsidRPr="00C366A1">
        <w:rPr>
          <w:color w:val="000000" w:themeColor="text1"/>
        </w:rPr>
        <w:t>bis</w:t>
      </w:r>
      <w:proofErr w:type="spellEnd"/>
      <w:r w:rsidRPr="00C366A1">
        <w:rPr>
          <w:color w:val="000000" w:themeColor="text1"/>
        </w:rPr>
        <w:t>(</w:t>
      </w:r>
      <w:proofErr w:type="spellStart"/>
      <w:proofErr w:type="gramEnd"/>
      <w:r w:rsidRPr="00C366A1">
        <w:rPr>
          <w:color w:val="000000" w:themeColor="text1"/>
        </w:rPr>
        <w:t>spiroiminolactone</w:t>
      </w:r>
      <w:proofErr w:type="spellEnd"/>
      <w:r w:rsidRPr="00C366A1">
        <w:rPr>
          <w:color w:val="000000" w:themeColor="text1"/>
        </w:rPr>
        <w:t>) derivatives in water in the presence of SDS.</w:t>
      </w:r>
    </w:p>
    <w:p w:rsidR="003A1E90" w:rsidRPr="00C366A1" w:rsidRDefault="00485CFC" w:rsidP="007F55F6">
      <w:pPr>
        <w:pStyle w:val="Newparagraph"/>
        <w:spacing w:line="360" w:lineRule="auto"/>
        <w:jc w:val="both"/>
        <w:rPr>
          <w:color w:val="000000" w:themeColor="text1"/>
        </w:rPr>
      </w:pPr>
      <w:r w:rsidRPr="00C366A1">
        <w:rPr>
          <w:color w:val="000000" w:themeColor="text1"/>
        </w:rPr>
        <w:t xml:space="preserve">As it is shown in Scheme 3, our proposed mechanism for the synthesis of </w:t>
      </w:r>
      <w:r w:rsidRPr="00C366A1">
        <w:rPr>
          <w:i/>
          <w:iCs/>
          <w:color w:val="000000" w:themeColor="text1"/>
        </w:rPr>
        <w:t>γ</w:t>
      </w:r>
      <w:r w:rsidRPr="00C366A1">
        <w:rPr>
          <w:color w:val="000000" w:themeColor="text1"/>
        </w:rPr>
        <w:t>-</w:t>
      </w:r>
      <w:proofErr w:type="spellStart"/>
      <w:r w:rsidRPr="00C366A1">
        <w:rPr>
          <w:color w:val="000000" w:themeColor="text1"/>
        </w:rPr>
        <w:t>spiroiminolactones</w:t>
      </w:r>
      <w:proofErr w:type="spellEnd"/>
      <w:r w:rsidRPr="00C366A1">
        <w:rPr>
          <w:color w:val="000000" w:themeColor="text1"/>
        </w:rPr>
        <w:t xml:space="preserve"> (</w:t>
      </w:r>
      <w:r w:rsidRPr="00C366A1">
        <w:rPr>
          <w:b/>
          <w:bCs/>
          <w:color w:val="000000" w:themeColor="text1"/>
        </w:rPr>
        <w:t>4a-n</w:t>
      </w:r>
      <w:r w:rsidRPr="00C366A1">
        <w:rPr>
          <w:color w:val="000000" w:themeColor="text1"/>
        </w:rPr>
        <w:t xml:space="preserve">) </w:t>
      </w:r>
      <w:r w:rsidRPr="00C366A1">
        <w:rPr>
          <w:i/>
          <w:iCs/>
          <w:color w:val="000000" w:themeColor="text1"/>
        </w:rPr>
        <w:t>via</w:t>
      </w:r>
      <w:r w:rsidRPr="00C366A1">
        <w:rPr>
          <w:color w:val="000000" w:themeColor="text1"/>
        </w:rPr>
        <w:t xml:space="preserve"> a one-pot three-component reaction between cyclic carbonyl compounds (</w:t>
      </w:r>
      <w:r w:rsidRPr="00C366A1">
        <w:rPr>
          <w:b/>
          <w:bCs/>
          <w:color w:val="000000" w:themeColor="text1"/>
        </w:rPr>
        <w:t>1a-d</w:t>
      </w:r>
      <w:r w:rsidRPr="00C366A1">
        <w:rPr>
          <w:color w:val="000000" w:themeColor="text1"/>
        </w:rPr>
        <w:t xml:space="preserve">), activated </w:t>
      </w:r>
      <w:r w:rsidRPr="00C366A1">
        <w:rPr>
          <w:i/>
          <w:iCs/>
          <w:color w:val="000000" w:themeColor="text1"/>
        </w:rPr>
        <w:t>α</w:t>
      </w:r>
      <w:r w:rsidRPr="00C366A1">
        <w:rPr>
          <w:color w:val="000000" w:themeColor="text1"/>
        </w:rPr>
        <w:t>-methylene groups (</w:t>
      </w:r>
      <w:r w:rsidRPr="00C366A1">
        <w:rPr>
          <w:b/>
          <w:bCs/>
          <w:color w:val="000000" w:themeColor="text1"/>
        </w:rPr>
        <w:t>2a-c</w:t>
      </w:r>
      <w:r w:rsidRPr="00C366A1">
        <w:rPr>
          <w:color w:val="000000" w:themeColor="text1"/>
        </w:rPr>
        <w:t>) and isocyanides (</w:t>
      </w:r>
      <w:r w:rsidRPr="00C366A1">
        <w:rPr>
          <w:b/>
          <w:bCs/>
          <w:color w:val="000000" w:themeColor="text1"/>
        </w:rPr>
        <w:t>3a-c</w:t>
      </w:r>
      <w:r w:rsidRPr="00C366A1">
        <w:rPr>
          <w:color w:val="000000" w:themeColor="text1"/>
        </w:rPr>
        <w:t>) consisted of two steps. In the first step, intermediate (</w:t>
      </w:r>
      <w:r w:rsidRPr="00C366A1">
        <w:rPr>
          <w:b/>
          <w:bCs/>
          <w:color w:val="000000" w:themeColor="text1"/>
        </w:rPr>
        <w:t>5</w:t>
      </w:r>
      <w:r w:rsidRPr="00C366A1">
        <w:rPr>
          <w:color w:val="000000" w:themeColor="text1"/>
        </w:rPr>
        <w:t xml:space="preserve">) forms from the </w:t>
      </w:r>
      <w:proofErr w:type="spellStart"/>
      <w:r w:rsidRPr="00C366A1">
        <w:rPr>
          <w:color w:val="000000" w:themeColor="text1"/>
        </w:rPr>
        <w:t>Knoevenagel</w:t>
      </w:r>
      <w:proofErr w:type="spellEnd"/>
      <w:r w:rsidRPr="00C366A1">
        <w:rPr>
          <w:color w:val="000000" w:themeColor="text1"/>
        </w:rPr>
        <w:t xml:space="preserve"> condensation of cyclic carbonyl compounds (</w:t>
      </w:r>
      <w:r w:rsidRPr="00C366A1">
        <w:rPr>
          <w:b/>
          <w:bCs/>
          <w:color w:val="000000" w:themeColor="text1"/>
        </w:rPr>
        <w:t>1a-d</w:t>
      </w:r>
      <w:r w:rsidRPr="00C366A1">
        <w:rPr>
          <w:color w:val="000000" w:themeColor="text1"/>
        </w:rPr>
        <w:t xml:space="preserve">) and activated </w:t>
      </w:r>
      <w:r w:rsidRPr="00C366A1">
        <w:rPr>
          <w:i/>
          <w:iCs/>
          <w:color w:val="000000" w:themeColor="text1"/>
        </w:rPr>
        <w:t>α</w:t>
      </w:r>
      <w:r w:rsidRPr="00C366A1">
        <w:rPr>
          <w:color w:val="000000" w:themeColor="text1"/>
        </w:rPr>
        <w:t>-methylene groups (</w:t>
      </w:r>
      <w:r w:rsidRPr="00C366A1">
        <w:rPr>
          <w:b/>
          <w:bCs/>
          <w:color w:val="000000" w:themeColor="text1"/>
        </w:rPr>
        <w:t>2a-c</w:t>
      </w:r>
      <w:r w:rsidRPr="00C366A1">
        <w:rPr>
          <w:color w:val="000000" w:themeColor="text1"/>
        </w:rPr>
        <w:t xml:space="preserve">). </w:t>
      </w:r>
      <w:r w:rsidR="003A1E90" w:rsidRPr="00C366A1">
        <w:rPr>
          <w:color w:val="000000" w:themeColor="text1"/>
        </w:rPr>
        <w:t>I</w:t>
      </w:r>
      <w:r w:rsidRPr="00C366A1">
        <w:rPr>
          <w:color w:val="000000" w:themeColor="text1"/>
        </w:rPr>
        <w:t>n the next step, desired product</w:t>
      </w:r>
      <w:r w:rsidR="003A1E90" w:rsidRPr="00C366A1">
        <w:rPr>
          <w:color w:val="000000" w:themeColor="text1"/>
        </w:rPr>
        <w:t>s (</w:t>
      </w:r>
      <w:r w:rsidR="003A1E90" w:rsidRPr="00C366A1">
        <w:rPr>
          <w:b/>
          <w:bCs/>
          <w:color w:val="000000" w:themeColor="text1"/>
        </w:rPr>
        <w:t>4a-n</w:t>
      </w:r>
      <w:r w:rsidR="003A1E90" w:rsidRPr="00C366A1">
        <w:rPr>
          <w:color w:val="000000" w:themeColor="text1"/>
        </w:rPr>
        <w:t>)</w:t>
      </w:r>
      <w:r w:rsidRPr="00C366A1">
        <w:rPr>
          <w:color w:val="000000" w:themeColor="text1"/>
        </w:rPr>
        <w:t xml:space="preserve"> </w:t>
      </w:r>
      <w:r w:rsidR="003A1E90" w:rsidRPr="00C366A1">
        <w:rPr>
          <w:color w:val="000000" w:themeColor="text1"/>
        </w:rPr>
        <w:t xml:space="preserve">obtains </w:t>
      </w:r>
      <w:r w:rsidR="003A1E90" w:rsidRPr="00C366A1">
        <w:rPr>
          <w:i/>
          <w:iCs/>
          <w:color w:val="000000" w:themeColor="text1"/>
        </w:rPr>
        <w:t>via</w:t>
      </w:r>
      <w:r w:rsidR="003A1E90" w:rsidRPr="00C366A1">
        <w:rPr>
          <w:color w:val="000000" w:themeColor="text1"/>
        </w:rPr>
        <w:t xml:space="preserve"> the Michael-type addition of </w:t>
      </w:r>
      <w:r w:rsidR="003A1E90" w:rsidRPr="00C366A1">
        <w:rPr>
          <w:color w:val="000000" w:themeColor="text1"/>
        </w:rPr>
        <w:lastRenderedPageBreak/>
        <w:t>isocyanides (</w:t>
      </w:r>
      <w:r w:rsidR="003A1E90" w:rsidRPr="00C366A1">
        <w:rPr>
          <w:b/>
          <w:bCs/>
          <w:color w:val="000000" w:themeColor="text1"/>
        </w:rPr>
        <w:t>3a-c</w:t>
      </w:r>
      <w:r w:rsidR="003A1E90" w:rsidRPr="00C366A1">
        <w:rPr>
          <w:color w:val="000000" w:themeColor="text1"/>
        </w:rPr>
        <w:t>) to the intermediate (</w:t>
      </w:r>
      <w:r w:rsidR="003A1E90" w:rsidRPr="00C366A1">
        <w:rPr>
          <w:b/>
          <w:bCs/>
          <w:color w:val="000000" w:themeColor="text1"/>
        </w:rPr>
        <w:t>5</w:t>
      </w:r>
      <w:r w:rsidR="003A1E90" w:rsidRPr="00C366A1">
        <w:rPr>
          <w:color w:val="000000" w:themeColor="text1"/>
        </w:rPr>
        <w:t xml:space="preserve">) that is followed by an intermolecular cyclization reaction. </w:t>
      </w:r>
    </w:p>
    <w:p w:rsidR="00B436E8" w:rsidRPr="00C366A1" w:rsidRDefault="00B436E8" w:rsidP="00C07CEA">
      <w:pPr>
        <w:pStyle w:val="Newparagraph"/>
        <w:spacing w:line="360" w:lineRule="auto"/>
        <w:jc w:val="both"/>
        <w:rPr>
          <w:color w:val="000000" w:themeColor="text1"/>
        </w:rPr>
      </w:pPr>
      <w:r w:rsidRPr="00C366A1">
        <w:rPr>
          <w:color w:val="000000" w:themeColor="text1"/>
        </w:rPr>
        <w:t xml:space="preserve">Based on the Ali </w:t>
      </w:r>
      <w:proofErr w:type="spellStart"/>
      <w:r w:rsidRPr="00C366A1">
        <w:rPr>
          <w:color w:val="000000" w:themeColor="text1"/>
        </w:rPr>
        <w:t>Jafari</w:t>
      </w:r>
      <w:proofErr w:type="spellEnd"/>
      <w:r w:rsidRPr="00C366A1">
        <w:rPr>
          <w:color w:val="000000" w:themeColor="text1"/>
        </w:rPr>
        <w:t xml:space="preserve"> </w:t>
      </w:r>
      <w:r w:rsidRPr="00C366A1">
        <w:rPr>
          <w:i/>
          <w:iCs/>
          <w:color w:val="000000" w:themeColor="text1"/>
        </w:rPr>
        <w:t>et al.</w:t>
      </w:r>
      <w:r w:rsidRPr="00C366A1">
        <w:rPr>
          <w:color w:val="000000" w:themeColor="text1"/>
        </w:rPr>
        <w:t xml:space="preserve"> reported catalytic effect of a micellar solution of sodium </w:t>
      </w:r>
      <w:proofErr w:type="spellStart"/>
      <w:r w:rsidRPr="00C366A1">
        <w:rPr>
          <w:color w:val="000000" w:themeColor="text1"/>
        </w:rPr>
        <w:t>dodecylsulfate</w:t>
      </w:r>
      <w:proofErr w:type="spellEnd"/>
      <w:r w:rsidRPr="00C366A1">
        <w:rPr>
          <w:color w:val="000000" w:themeColor="text1"/>
        </w:rPr>
        <w:t xml:space="preserve"> (SDS) upon a three-component reaction of aldehydes, amines, and ketones under neutral conditions</w:t>
      </w:r>
      <w:r w:rsidR="00C07CEA" w:rsidRPr="00C366A1">
        <w:rPr>
          <w:color w:val="000000" w:themeColor="text1"/>
        </w:rPr>
        <w:t>,</w:t>
      </w:r>
      <w:r w:rsidR="00232DBE" w:rsidRPr="00C366A1">
        <w:rPr>
          <w:color w:val="000000" w:themeColor="text1"/>
          <w:vertAlign w:val="superscript"/>
        </w:rPr>
        <w:t>14</w:t>
      </w:r>
      <w:r w:rsidRPr="00C366A1">
        <w:rPr>
          <w:color w:val="000000" w:themeColor="text1"/>
        </w:rPr>
        <w:t xml:space="preserve"> the catalytic effect of micellar SDS in our presented one-pot three-component reaction can be explained as follows. Cyclic carbonyl compounds (</w:t>
      </w:r>
      <w:r w:rsidRPr="00C366A1">
        <w:rPr>
          <w:b/>
          <w:bCs/>
          <w:color w:val="000000" w:themeColor="text1"/>
        </w:rPr>
        <w:t>1a-d</w:t>
      </w:r>
      <w:r w:rsidRPr="00C366A1">
        <w:rPr>
          <w:color w:val="000000" w:themeColor="text1"/>
        </w:rPr>
        <w:t xml:space="preserve">), activated </w:t>
      </w:r>
      <w:r w:rsidRPr="00C366A1">
        <w:rPr>
          <w:i/>
          <w:iCs/>
          <w:color w:val="000000" w:themeColor="text1"/>
        </w:rPr>
        <w:t>α</w:t>
      </w:r>
      <w:r w:rsidRPr="00C366A1">
        <w:rPr>
          <w:color w:val="000000" w:themeColor="text1"/>
        </w:rPr>
        <w:t>-methylene groups (</w:t>
      </w:r>
      <w:r w:rsidRPr="00C366A1">
        <w:rPr>
          <w:b/>
          <w:bCs/>
          <w:color w:val="000000" w:themeColor="text1"/>
        </w:rPr>
        <w:t>2a-c</w:t>
      </w:r>
      <w:r w:rsidRPr="00C366A1">
        <w:rPr>
          <w:color w:val="000000" w:themeColor="text1"/>
        </w:rPr>
        <w:t>) and isocyanides (</w:t>
      </w:r>
      <w:r w:rsidRPr="00C366A1">
        <w:rPr>
          <w:b/>
          <w:bCs/>
          <w:color w:val="000000" w:themeColor="text1"/>
        </w:rPr>
        <w:t>3a-c</w:t>
      </w:r>
      <w:r w:rsidRPr="00C366A1">
        <w:rPr>
          <w:color w:val="000000" w:themeColor="text1"/>
        </w:rPr>
        <w:t xml:space="preserve">), which are expected to produce </w:t>
      </w:r>
      <w:r w:rsidRPr="00C366A1">
        <w:rPr>
          <w:i/>
          <w:iCs/>
          <w:color w:val="000000" w:themeColor="text1"/>
        </w:rPr>
        <w:t>γ</w:t>
      </w:r>
      <w:r w:rsidRPr="00C366A1">
        <w:rPr>
          <w:color w:val="000000" w:themeColor="text1"/>
        </w:rPr>
        <w:t>-</w:t>
      </w:r>
      <w:proofErr w:type="spellStart"/>
      <w:r w:rsidRPr="00C366A1">
        <w:rPr>
          <w:color w:val="000000" w:themeColor="text1"/>
        </w:rPr>
        <w:t>spiroiminolactones</w:t>
      </w:r>
      <w:proofErr w:type="spellEnd"/>
      <w:r w:rsidRPr="00C366A1">
        <w:rPr>
          <w:color w:val="000000" w:themeColor="text1"/>
        </w:rPr>
        <w:t xml:space="preserve"> (</w:t>
      </w:r>
      <w:r w:rsidRPr="00C366A1">
        <w:rPr>
          <w:b/>
          <w:bCs/>
          <w:color w:val="000000" w:themeColor="text1"/>
        </w:rPr>
        <w:t>4a-n</w:t>
      </w:r>
      <w:r w:rsidRPr="00C366A1">
        <w:rPr>
          <w:color w:val="000000" w:themeColor="text1"/>
        </w:rPr>
        <w:t>), are hydrophobic molecules in aqueous media. In the micellar solution of SDS, the hydrophobic moieties escape from water molecules, which encircle the micelle core of SDS. However, they are activated by hydrogen bonding and are pushed by water molecules into the hydrophobic core of the micellar droplets, where the reactions take place more easily. Water is also a sufficiently polar medium to shift the keto-enol equilibrium to the enol form, which are highly hydrophilic species. This explanation is also schematically presented by Scheme 3.</w:t>
      </w:r>
    </w:p>
    <w:p w:rsidR="00575E8D" w:rsidRPr="00C366A1" w:rsidRDefault="00575E8D" w:rsidP="007F55F6">
      <w:pPr>
        <w:spacing w:line="360" w:lineRule="auto"/>
        <w:rPr>
          <w:color w:val="000000" w:themeColor="text1"/>
        </w:rPr>
      </w:pPr>
      <w:r w:rsidRPr="00C366A1">
        <w:rPr>
          <w:color w:val="000000" w:themeColor="text1"/>
        </w:rPr>
        <w:object w:dxaOrig="10988" w:dyaOrig="10802">
          <v:shape id="_x0000_i1041" type="#_x0000_t75" style="width:424.5pt;height:417.75pt" o:ole="">
            <v:imagedata r:id="rId40" o:title=""/>
          </v:shape>
          <o:OLEObject Type="Embed" ProgID="ChemDraw.Document.6.0" ShapeID="_x0000_i1041" DrawAspect="Content" ObjectID="_1564721954" r:id="rId41"/>
        </w:object>
      </w:r>
    </w:p>
    <w:p w:rsidR="003A1E90" w:rsidRPr="00C366A1" w:rsidRDefault="00575E8D" w:rsidP="007F55F6">
      <w:pPr>
        <w:pStyle w:val="Newparagraph"/>
        <w:spacing w:line="360" w:lineRule="auto"/>
        <w:ind w:firstLine="0"/>
        <w:rPr>
          <w:color w:val="000000" w:themeColor="text1"/>
        </w:rPr>
      </w:pPr>
      <w:r w:rsidRPr="00C366A1">
        <w:rPr>
          <w:b/>
          <w:bCs/>
          <w:color w:val="000000" w:themeColor="text1"/>
        </w:rPr>
        <w:t xml:space="preserve">Scheme 3. </w:t>
      </w:r>
      <w:r w:rsidRPr="00C366A1">
        <w:rPr>
          <w:color w:val="000000" w:themeColor="text1"/>
        </w:rPr>
        <w:t xml:space="preserve">Proposed mechanism for the synthesis of </w:t>
      </w:r>
      <w:r w:rsidRPr="00C366A1">
        <w:rPr>
          <w:i/>
          <w:iCs/>
          <w:color w:val="000000" w:themeColor="text1"/>
        </w:rPr>
        <w:t>γ</w:t>
      </w:r>
      <w:r w:rsidRPr="00C366A1">
        <w:rPr>
          <w:color w:val="000000" w:themeColor="text1"/>
        </w:rPr>
        <w:t>-</w:t>
      </w:r>
      <w:proofErr w:type="spellStart"/>
      <w:r w:rsidRPr="00C366A1">
        <w:rPr>
          <w:color w:val="000000" w:themeColor="text1"/>
        </w:rPr>
        <w:t>spiroiminolactones</w:t>
      </w:r>
      <w:proofErr w:type="spellEnd"/>
      <w:r w:rsidRPr="00C366A1">
        <w:rPr>
          <w:color w:val="000000" w:themeColor="text1"/>
        </w:rPr>
        <w:t xml:space="preserve"> (</w:t>
      </w:r>
      <w:r w:rsidRPr="00C366A1">
        <w:rPr>
          <w:b/>
          <w:bCs/>
          <w:color w:val="000000" w:themeColor="text1"/>
        </w:rPr>
        <w:t>4a-n</w:t>
      </w:r>
      <w:r w:rsidRPr="00C366A1">
        <w:rPr>
          <w:color w:val="000000" w:themeColor="text1"/>
        </w:rPr>
        <w:t xml:space="preserve">) </w:t>
      </w:r>
      <w:r w:rsidRPr="00C366A1">
        <w:rPr>
          <w:i/>
          <w:iCs/>
          <w:color w:val="000000" w:themeColor="text1"/>
        </w:rPr>
        <w:t>via</w:t>
      </w:r>
      <w:r w:rsidRPr="00C366A1">
        <w:rPr>
          <w:color w:val="000000" w:themeColor="text1"/>
        </w:rPr>
        <w:t xml:space="preserve"> a one-pot three-component reaction between cyclic carbonyl compounds (</w:t>
      </w:r>
      <w:r w:rsidRPr="00C366A1">
        <w:rPr>
          <w:b/>
          <w:bCs/>
          <w:color w:val="000000" w:themeColor="text1"/>
        </w:rPr>
        <w:t>1a-d</w:t>
      </w:r>
      <w:r w:rsidRPr="00C366A1">
        <w:rPr>
          <w:color w:val="000000" w:themeColor="text1"/>
        </w:rPr>
        <w:t>) (</w:t>
      </w:r>
      <w:proofErr w:type="spellStart"/>
      <w:r w:rsidRPr="00C366A1">
        <w:rPr>
          <w:color w:val="000000" w:themeColor="text1"/>
        </w:rPr>
        <w:t>isatin</w:t>
      </w:r>
      <w:proofErr w:type="spellEnd"/>
      <w:r w:rsidRPr="00C366A1">
        <w:rPr>
          <w:color w:val="000000" w:themeColor="text1"/>
        </w:rPr>
        <w:t xml:space="preserve">, </w:t>
      </w:r>
      <w:proofErr w:type="spellStart"/>
      <w:r w:rsidRPr="00C366A1">
        <w:rPr>
          <w:color w:val="000000" w:themeColor="text1"/>
        </w:rPr>
        <w:t>acenaphthoquinone</w:t>
      </w:r>
      <w:proofErr w:type="spellEnd"/>
      <w:r w:rsidRPr="00C366A1">
        <w:rPr>
          <w:color w:val="000000" w:themeColor="text1"/>
        </w:rPr>
        <w:t xml:space="preserve">, </w:t>
      </w:r>
      <w:proofErr w:type="spellStart"/>
      <w:proofErr w:type="gramStart"/>
      <w:r w:rsidRPr="00C366A1">
        <w:rPr>
          <w:color w:val="000000" w:themeColor="text1"/>
        </w:rPr>
        <w:t>ninhydrin</w:t>
      </w:r>
      <w:proofErr w:type="spellEnd"/>
      <w:proofErr w:type="gramEnd"/>
      <w:r w:rsidRPr="00C366A1">
        <w:rPr>
          <w:color w:val="000000" w:themeColor="text1"/>
        </w:rPr>
        <w:t xml:space="preserve">), activated </w:t>
      </w:r>
      <w:r w:rsidRPr="00C366A1">
        <w:rPr>
          <w:i/>
          <w:iCs/>
          <w:color w:val="000000" w:themeColor="text1"/>
        </w:rPr>
        <w:t>α</w:t>
      </w:r>
      <w:r w:rsidRPr="00C366A1">
        <w:rPr>
          <w:color w:val="000000" w:themeColor="text1"/>
        </w:rPr>
        <w:t>-methylene groups (</w:t>
      </w:r>
      <w:r w:rsidRPr="00C366A1">
        <w:rPr>
          <w:b/>
          <w:bCs/>
          <w:color w:val="000000" w:themeColor="text1"/>
        </w:rPr>
        <w:t>2a-c</w:t>
      </w:r>
      <w:r w:rsidRPr="00C366A1">
        <w:rPr>
          <w:color w:val="000000" w:themeColor="text1"/>
        </w:rPr>
        <w:t>) and isocyanides (</w:t>
      </w:r>
      <w:r w:rsidRPr="00C366A1">
        <w:rPr>
          <w:b/>
          <w:bCs/>
          <w:color w:val="000000" w:themeColor="text1"/>
        </w:rPr>
        <w:t>3a-c</w:t>
      </w:r>
      <w:r w:rsidRPr="00C366A1">
        <w:rPr>
          <w:color w:val="000000" w:themeColor="text1"/>
        </w:rPr>
        <w:t>) in the presence of SDS in water.</w:t>
      </w:r>
    </w:p>
    <w:p w:rsidR="001C78DF" w:rsidRPr="00C366A1" w:rsidRDefault="001C78DF" w:rsidP="007F55F6">
      <w:pPr>
        <w:pStyle w:val="Heading1"/>
        <w:rPr>
          <w:color w:val="000000" w:themeColor="text1"/>
        </w:rPr>
      </w:pPr>
      <w:r w:rsidRPr="00C366A1">
        <w:rPr>
          <w:color w:val="000000" w:themeColor="text1"/>
        </w:rPr>
        <w:t>Conclusion</w:t>
      </w:r>
    </w:p>
    <w:p w:rsidR="004F4751" w:rsidRPr="00C366A1" w:rsidRDefault="004F4751" w:rsidP="007F55F6">
      <w:pPr>
        <w:spacing w:line="360" w:lineRule="auto"/>
        <w:ind w:firstLine="720"/>
        <w:jc w:val="both"/>
        <w:rPr>
          <w:color w:val="000000" w:themeColor="text1"/>
        </w:rPr>
      </w:pPr>
      <w:r w:rsidRPr="00C366A1">
        <w:rPr>
          <w:color w:val="000000" w:themeColor="text1"/>
        </w:rPr>
        <w:t xml:space="preserve">In summary, an efficient one-pot procedure for the synthesis of novel </w:t>
      </w:r>
      <w:r w:rsidR="003A1E90" w:rsidRPr="00C366A1">
        <w:rPr>
          <w:color w:val="000000" w:themeColor="text1"/>
        </w:rPr>
        <w:t>γ-</w:t>
      </w:r>
      <w:proofErr w:type="spellStart"/>
      <w:r w:rsidR="00B436E8" w:rsidRPr="00C366A1">
        <w:rPr>
          <w:color w:val="000000" w:themeColor="text1"/>
        </w:rPr>
        <w:t>s</w:t>
      </w:r>
      <w:r w:rsidR="003A1E90" w:rsidRPr="00C366A1">
        <w:rPr>
          <w:color w:val="000000" w:themeColor="text1"/>
        </w:rPr>
        <w:t>piroiminolactone</w:t>
      </w:r>
      <w:proofErr w:type="spellEnd"/>
      <w:r w:rsidRPr="00C366A1">
        <w:rPr>
          <w:color w:val="000000" w:themeColor="text1"/>
        </w:rPr>
        <w:t xml:space="preserve"> derivatives is described.  This method avoids the use of hazardous catalysts or solvents. The promising points for presented methodology are efficiency, generality, high yield</w:t>
      </w:r>
      <w:r w:rsidR="00DB5289" w:rsidRPr="00C366A1">
        <w:rPr>
          <w:color w:val="000000" w:themeColor="text1"/>
        </w:rPr>
        <w:t>s of desired products</w:t>
      </w:r>
      <w:r w:rsidRPr="00C366A1">
        <w:rPr>
          <w:color w:val="000000" w:themeColor="text1"/>
        </w:rPr>
        <w:t>, short reaction time</w:t>
      </w:r>
      <w:r w:rsidR="00DB5289" w:rsidRPr="00C366A1">
        <w:rPr>
          <w:color w:val="000000" w:themeColor="text1"/>
        </w:rPr>
        <w:t>s</w:t>
      </w:r>
      <w:r w:rsidR="00590B44" w:rsidRPr="00C366A1">
        <w:rPr>
          <w:color w:val="000000" w:themeColor="text1"/>
        </w:rPr>
        <w:t xml:space="preserve">, </w:t>
      </w:r>
      <w:r w:rsidRPr="00C366A1">
        <w:rPr>
          <w:color w:val="000000" w:themeColor="text1"/>
        </w:rPr>
        <w:t xml:space="preserve">clean reaction profile, ease of product isolation, simplicity and finally agreement with </w:t>
      </w:r>
      <w:r w:rsidR="00DB5289" w:rsidRPr="00C366A1">
        <w:rPr>
          <w:color w:val="000000" w:themeColor="text1"/>
        </w:rPr>
        <w:t>some</w:t>
      </w:r>
      <w:r w:rsidRPr="00C366A1">
        <w:rPr>
          <w:color w:val="000000" w:themeColor="text1"/>
        </w:rPr>
        <w:t xml:space="preserve"> green chemistry protocols, which all make it a useful and attractive process for the synthesis of </w:t>
      </w:r>
      <w:r w:rsidR="003A1E90" w:rsidRPr="00C366A1">
        <w:rPr>
          <w:i/>
          <w:iCs/>
          <w:color w:val="000000" w:themeColor="text1"/>
        </w:rPr>
        <w:t>γ</w:t>
      </w:r>
      <w:r w:rsidR="003A1E90" w:rsidRPr="00C366A1">
        <w:rPr>
          <w:color w:val="000000" w:themeColor="text1"/>
        </w:rPr>
        <w:t>-</w:t>
      </w:r>
      <w:proofErr w:type="spellStart"/>
      <w:r w:rsidR="00B436E8" w:rsidRPr="00C366A1">
        <w:rPr>
          <w:color w:val="000000" w:themeColor="text1"/>
        </w:rPr>
        <w:t>s</w:t>
      </w:r>
      <w:r w:rsidR="003A1E90" w:rsidRPr="00C366A1">
        <w:rPr>
          <w:color w:val="000000" w:themeColor="text1"/>
        </w:rPr>
        <w:t>piroiminolactone</w:t>
      </w:r>
      <w:proofErr w:type="spellEnd"/>
      <w:r w:rsidRPr="00C366A1">
        <w:rPr>
          <w:color w:val="000000" w:themeColor="text1"/>
        </w:rPr>
        <w:t xml:space="preserve"> derivatives. Moreover, presented method can</w:t>
      </w:r>
      <w:r w:rsidR="0068227C" w:rsidRPr="00C366A1">
        <w:rPr>
          <w:color w:val="000000" w:themeColor="text1"/>
        </w:rPr>
        <w:t xml:space="preserve"> successfully</w:t>
      </w:r>
      <w:r w:rsidRPr="00C366A1">
        <w:rPr>
          <w:color w:val="000000" w:themeColor="text1"/>
        </w:rPr>
        <w:t xml:space="preserve"> apply for </w:t>
      </w:r>
      <w:r w:rsidRPr="00C366A1">
        <w:rPr>
          <w:color w:val="000000" w:themeColor="text1"/>
        </w:rPr>
        <w:lastRenderedPageBreak/>
        <w:t xml:space="preserve">the synthesis of more complex structures such as novel </w:t>
      </w:r>
      <w:proofErr w:type="spellStart"/>
      <w:proofErr w:type="gramStart"/>
      <w:r w:rsidRPr="00C366A1">
        <w:rPr>
          <w:color w:val="000000" w:themeColor="text1"/>
        </w:rPr>
        <w:t>bis</w:t>
      </w:r>
      <w:proofErr w:type="spellEnd"/>
      <w:r w:rsidRPr="00C366A1">
        <w:rPr>
          <w:color w:val="000000" w:themeColor="text1"/>
        </w:rPr>
        <w:t>(</w:t>
      </w:r>
      <w:proofErr w:type="spellStart"/>
      <w:proofErr w:type="gramEnd"/>
      <w:r w:rsidRPr="00C366A1">
        <w:rPr>
          <w:color w:val="000000" w:themeColor="text1"/>
        </w:rPr>
        <w:t>spiroiminolactone</w:t>
      </w:r>
      <w:proofErr w:type="spellEnd"/>
      <w:r w:rsidRPr="00C366A1">
        <w:rPr>
          <w:color w:val="000000" w:themeColor="text1"/>
        </w:rPr>
        <w:t>) derivatives.</w:t>
      </w:r>
    </w:p>
    <w:p w:rsidR="004F4751" w:rsidRPr="00C366A1" w:rsidRDefault="004F4751" w:rsidP="007F55F6">
      <w:pPr>
        <w:pStyle w:val="Heading1"/>
        <w:rPr>
          <w:color w:val="000000" w:themeColor="text1"/>
        </w:rPr>
      </w:pPr>
      <w:r w:rsidRPr="00C366A1">
        <w:rPr>
          <w:color w:val="000000" w:themeColor="text1"/>
        </w:rPr>
        <w:t>Experimental</w:t>
      </w:r>
    </w:p>
    <w:p w:rsidR="004F4751" w:rsidRPr="00C366A1" w:rsidRDefault="004F4751" w:rsidP="007F55F6">
      <w:pPr>
        <w:spacing w:line="360" w:lineRule="auto"/>
        <w:ind w:firstLine="720"/>
        <w:jc w:val="both"/>
        <w:rPr>
          <w:color w:val="000000" w:themeColor="text1"/>
        </w:rPr>
      </w:pPr>
      <w:r w:rsidRPr="00C366A1">
        <w:rPr>
          <w:color w:val="000000" w:themeColor="text1"/>
        </w:rPr>
        <w:t>The chemicals used in this work were obtained from Merck</w:t>
      </w:r>
      <w:r w:rsidR="00DB5289" w:rsidRPr="00C366A1">
        <w:rPr>
          <w:color w:val="000000" w:themeColor="text1"/>
        </w:rPr>
        <w:t xml:space="preserve"> and Sigma-Aldrich</w:t>
      </w:r>
      <w:r w:rsidR="00F11C4C" w:rsidRPr="00C366A1">
        <w:rPr>
          <w:color w:val="000000" w:themeColor="text1"/>
        </w:rPr>
        <w:t xml:space="preserve"> companies</w:t>
      </w:r>
      <w:r w:rsidRPr="00C366A1">
        <w:rPr>
          <w:color w:val="000000" w:themeColor="text1"/>
        </w:rPr>
        <w:t xml:space="preserve"> and were used without purification. Melting points were measured on an </w:t>
      </w:r>
      <w:proofErr w:type="spellStart"/>
      <w:r w:rsidRPr="00C366A1">
        <w:rPr>
          <w:color w:val="000000" w:themeColor="text1"/>
        </w:rPr>
        <w:t>Elecrtothermal</w:t>
      </w:r>
      <w:proofErr w:type="spellEnd"/>
      <w:r w:rsidRPr="00C366A1">
        <w:rPr>
          <w:color w:val="000000" w:themeColor="text1"/>
        </w:rPr>
        <w:t xml:space="preserve"> 9100 apparatus and are uncorrected. </w:t>
      </w:r>
      <w:r w:rsidRPr="00C366A1">
        <w:rPr>
          <w:color w:val="000000" w:themeColor="text1"/>
          <w:vertAlign w:val="superscript"/>
        </w:rPr>
        <w:t>1</w:t>
      </w:r>
      <w:r w:rsidRPr="00C366A1">
        <w:rPr>
          <w:color w:val="000000" w:themeColor="text1"/>
        </w:rPr>
        <w:t xml:space="preserve">H and </w:t>
      </w:r>
      <w:r w:rsidRPr="00C366A1">
        <w:rPr>
          <w:color w:val="000000" w:themeColor="text1"/>
          <w:vertAlign w:val="superscript"/>
        </w:rPr>
        <w:t>13</w:t>
      </w:r>
      <w:r w:rsidR="0046307A" w:rsidRPr="00C366A1">
        <w:rPr>
          <w:color w:val="000000" w:themeColor="text1"/>
        </w:rPr>
        <w:t>C-</w:t>
      </w:r>
      <w:r w:rsidRPr="00C366A1">
        <w:rPr>
          <w:color w:val="000000" w:themeColor="text1"/>
        </w:rPr>
        <w:t>NMR spectra were recorded on a BRUKER DRX-</w:t>
      </w:r>
      <w:r w:rsidR="00DB5289" w:rsidRPr="00C366A1">
        <w:rPr>
          <w:color w:val="000000" w:themeColor="text1"/>
        </w:rPr>
        <w:t>250</w:t>
      </w:r>
      <w:r w:rsidRPr="00C366A1">
        <w:rPr>
          <w:color w:val="000000" w:themeColor="text1"/>
        </w:rPr>
        <w:t xml:space="preserve"> AVANCE spectrometer at 250 and 62.5 MHz, respectively. </w:t>
      </w:r>
      <w:r w:rsidRPr="00C366A1">
        <w:rPr>
          <w:color w:val="000000" w:themeColor="text1"/>
          <w:vertAlign w:val="superscript"/>
        </w:rPr>
        <w:t>1</w:t>
      </w:r>
      <w:r w:rsidRPr="00C366A1">
        <w:rPr>
          <w:color w:val="000000" w:themeColor="text1"/>
        </w:rPr>
        <w:t xml:space="preserve">H and </w:t>
      </w:r>
      <w:r w:rsidRPr="00C366A1">
        <w:rPr>
          <w:color w:val="000000" w:themeColor="text1"/>
          <w:vertAlign w:val="superscript"/>
        </w:rPr>
        <w:t>13</w:t>
      </w:r>
      <w:r w:rsidR="00305E69" w:rsidRPr="00C366A1">
        <w:rPr>
          <w:color w:val="000000" w:themeColor="text1"/>
        </w:rPr>
        <w:t>C-</w:t>
      </w:r>
      <w:r w:rsidRPr="00C366A1">
        <w:rPr>
          <w:color w:val="000000" w:themeColor="text1"/>
        </w:rPr>
        <w:t>NMR spectra were obtained on solutions in CDCl</w:t>
      </w:r>
      <w:r w:rsidRPr="00C366A1">
        <w:rPr>
          <w:color w:val="000000" w:themeColor="text1"/>
          <w:vertAlign w:val="subscript"/>
        </w:rPr>
        <w:t xml:space="preserve">3 </w:t>
      </w:r>
      <w:r w:rsidRPr="00C366A1">
        <w:rPr>
          <w:color w:val="000000" w:themeColor="text1"/>
        </w:rPr>
        <w:t xml:space="preserve">using </w:t>
      </w:r>
      <w:proofErr w:type="spellStart"/>
      <w:r w:rsidRPr="00C366A1">
        <w:rPr>
          <w:color w:val="000000" w:themeColor="text1"/>
        </w:rPr>
        <w:t>tetramethyls</w:t>
      </w:r>
      <w:r w:rsidR="00F11C4C" w:rsidRPr="00C366A1">
        <w:rPr>
          <w:color w:val="000000" w:themeColor="text1"/>
        </w:rPr>
        <w:t>i</w:t>
      </w:r>
      <w:r w:rsidRPr="00C366A1">
        <w:rPr>
          <w:color w:val="000000" w:themeColor="text1"/>
        </w:rPr>
        <w:t>lane</w:t>
      </w:r>
      <w:proofErr w:type="spellEnd"/>
      <w:r w:rsidRPr="00C366A1">
        <w:rPr>
          <w:color w:val="000000" w:themeColor="text1"/>
        </w:rPr>
        <w:t xml:space="preserve"> (TMS) as an internal standard. Chemical shifts are given as </w:t>
      </w:r>
      <w:r w:rsidRPr="00C366A1">
        <w:rPr>
          <w:i/>
          <w:iCs/>
          <w:color w:val="000000" w:themeColor="text1"/>
        </w:rPr>
        <w:t xml:space="preserve">δ </w:t>
      </w:r>
      <w:r w:rsidRPr="00C366A1">
        <w:rPr>
          <w:color w:val="000000" w:themeColor="text1"/>
        </w:rPr>
        <w:t xml:space="preserve">values against TMS and </w:t>
      </w:r>
      <w:r w:rsidRPr="00C366A1">
        <w:rPr>
          <w:i/>
          <w:iCs/>
          <w:color w:val="000000" w:themeColor="text1"/>
        </w:rPr>
        <w:t xml:space="preserve">J </w:t>
      </w:r>
      <w:r w:rsidRPr="00C366A1">
        <w:rPr>
          <w:color w:val="000000" w:themeColor="text1"/>
        </w:rPr>
        <w:t>values are given in Hz. IR spectra were recorded using a Shimadzu FT</w:t>
      </w:r>
      <w:r w:rsidR="00F11C4C" w:rsidRPr="00C366A1">
        <w:rPr>
          <w:color w:val="000000" w:themeColor="text1"/>
        </w:rPr>
        <w:t>-</w:t>
      </w:r>
      <w:r w:rsidRPr="00C366A1">
        <w:rPr>
          <w:color w:val="000000" w:themeColor="text1"/>
        </w:rPr>
        <w:t xml:space="preserve">IR apparatus. Microanalyses were performed on a Perkin-Elmer 240-B </w:t>
      </w:r>
      <w:proofErr w:type="spellStart"/>
      <w:r w:rsidRPr="00C366A1">
        <w:rPr>
          <w:color w:val="000000" w:themeColor="text1"/>
        </w:rPr>
        <w:t>microanalyzer</w:t>
      </w:r>
      <w:proofErr w:type="spellEnd"/>
      <w:r w:rsidRPr="00C366A1">
        <w:rPr>
          <w:color w:val="000000" w:themeColor="text1"/>
        </w:rPr>
        <w:t xml:space="preserve">. </w:t>
      </w:r>
    </w:p>
    <w:p w:rsidR="00B34415" w:rsidRPr="00C366A1" w:rsidRDefault="00B34415" w:rsidP="007F55F6">
      <w:pPr>
        <w:pStyle w:val="Heading2"/>
        <w:rPr>
          <w:color w:val="000000" w:themeColor="text1"/>
        </w:rPr>
      </w:pPr>
      <w:r w:rsidRPr="00C366A1">
        <w:rPr>
          <w:color w:val="000000" w:themeColor="text1"/>
        </w:rPr>
        <w:t>Preparation of 1-(4-((2</w:t>
      </w:r>
      <w:proofErr w:type="gramStart"/>
      <w:r w:rsidRPr="00C366A1">
        <w:rPr>
          <w:color w:val="000000" w:themeColor="text1"/>
        </w:rPr>
        <w:t>,3</w:t>
      </w:r>
      <w:proofErr w:type="gramEnd"/>
      <w:r w:rsidRPr="00C366A1">
        <w:rPr>
          <w:color w:val="000000" w:themeColor="text1"/>
        </w:rPr>
        <w:t>-dioxoindolin-1-yl)methyl)benzyl)indoline-2,3-dione (6)</w:t>
      </w:r>
    </w:p>
    <w:p w:rsidR="00B34415" w:rsidRPr="00C366A1" w:rsidRDefault="00B34415" w:rsidP="007F55F6">
      <w:pPr>
        <w:spacing w:line="360" w:lineRule="auto"/>
        <w:ind w:firstLine="720"/>
        <w:jc w:val="both"/>
        <w:rPr>
          <w:color w:val="000000" w:themeColor="text1"/>
        </w:rPr>
      </w:pPr>
      <w:r w:rsidRPr="00C366A1">
        <w:rPr>
          <w:color w:val="000000" w:themeColor="text1"/>
        </w:rPr>
        <w:t xml:space="preserve">In a double necked 250 mL round-bottomed flask connected to an argon gas inlet, </w:t>
      </w:r>
      <w:proofErr w:type="spellStart"/>
      <w:r w:rsidRPr="00C366A1">
        <w:rPr>
          <w:color w:val="000000" w:themeColor="text1"/>
        </w:rPr>
        <w:t>NaH</w:t>
      </w:r>
      <w:proofErr w:type="spellEnd"/>
      <w:r w:rsidRPr="00C366A1">
        <w:rPr>
          <w:color w:val="000000" w:themeColor="text1"/>
        </w:rPr>
        <w:t xml:space="preserve"> (110 </w:t>
      </w:r>
      <w:proofErr w:type="spellStart"/>
      <w:r w:rsidRPr="00C366A1">
        <w:rPr>
          <w:color w:val="000000" w:themeColor="text1"/>
        </w:rPr>
        <w:t>mmol</w:t>
      </w:r>
      <w:proofErr w:type="spellEnd"/>
      <w:r w:rsidRPr="00C366A1">
        <w:rPr>
          <w:color w:val="000000" w:themeColor="text1"/>
        </w:rPr>
        <w:t xml:space="preserve">, 2.63 g) was added to a solution of </w:t>
      </w:r>
      <w:proofErr w:type="spellStart"/>
      <w:r w:rsidRPr="00C366A1">
        <w:rPr>
          <w:color w:val="000000" w:themeColor="text1"/>
        </w:rPr>
        <w:t>isatin</w:t>
      </w:r>
      <w:proofErr w:type="spellEnd"/>
      <w:r w:rsidRPr="00C366A1">
        <w:rPr>
          <w:color w:val="000000" w:themeColor="text1"/>
        </w:rPr>
        <w:t xml:space="preserve"> (100 </w:t>
      </w:r>
      <w:proofErr w:type="spellStart"/>
      <w:r w:rsidRPr="00C366A1">
        <w:rPr>
          <w:color w:val="000000" w:themeColor="text1"/>
        </w:rPr>
        <w:t>mmol</w:t>
      </w:r>
      <w:proofErr w:type="spellEnd"/>
      <w:r w:rsidRPr="00C366A1">
        <w:rPr>
          <w:color w:val="000000" w:themeColor="text1"/>
        </w:rPr>
        <w:t xml:space="preserve">, 14.7 g) in dried DMF 50 mL at 0 </w:t>
      </w:r>
      <w:proofErr w:type="spellStart"/>
      <w:r w:rsidRPr="00C366A1">
        <w:rPr>
          <w:color w:val="000000" w:themeColor="text1"/>
          <w:vertAlign w:val="superscript"/>
        </w:rPr>
        <w:t>o</w:t>
      </w:r>
      <w:r w:rsidRPr="00C366A1">
        <w:rPr>
          <w:color w:val="000000" w:themeColor="text1"/>
        </w:rPr>
        <w:t>C</w:t>
      </w:r>
      <w:proofErr w:type="spellEnd"/>
      <w:r w:rsidRPr="00C366A1">
        <w:rPr>
          <w:color w:val="000000" w:themeColor="text1"/>
        </w:rPr>
        <w:t xml:space="preserve"> and resulting mixture was stirred at that temperature</w:t>
      </w:r>
      <w:r w:rsidRPr="00C366A1">
        <w:rPr>
          <w:color w:val="000000" w:themeColor="text1"/>
          <w:lang w:val="en-US"/>
        </w:rPr>
        <w:t xml:space="preserve"> under argon atmosphere</w:t>
      </w:r>
      <w:r w:rsidRPr="00C366A1">
        <w:rPr>
          <w:color w:val="000000" w:themeColor="text1"/>
        </w:rPr>
        <w:t xml:space="preserve"> for 0.5 h and then was warmed to room temperature. After this time, 1</w:t>
      </w:r>
      <w:proofErr w:type="gramStart"/>
      <w:r w:rsidRPr="00C366A1">
        <w:rPr>
          <w:color w:val="000000" w:themeColor="text1"/>
        </w:rPr>
        <w:t>,4</w:t>
      </w:r>
      <w:proofErr w:type="gramEnd"/>
      <w:r w:rsidRPr="00C366A1">
        <w:rPr>
          <w:color w:val="000000" w:themeColor="text1"/>
        </w:rPr>
        <w:t>-bis(</w:t>
      </w:r>
      <w:proofErr w:type="spellStart"/>
      <w:r w:rsidRPr="00C366A1">
        <w:rPr>
          <w:color w:val="000000" w:themeColor="text1"/>
        </w:rPr>
        <w:t>chloromethyl</w:t>
      </w:r>
      <w:proofErr w:type="spellEnd"/>
      <w:r w:rsidRPr="00C366A1">
        <w:rPr>
          <w:color w:val="000000" w:themeColor="text1"/>
        </w:rPr>
        <w:t xml:space="preserve">)benzene (50 </w:t>
      </w:r>
      <w:proofErr w:type="spellStart"/>
      <w:r w:rsidRPr="00C366A1">
        <w:rPr>
          <w:color w:val="000000" w:themeColor="text1"/>
        </w:rPr>
        <w:t>mmol</w:t>
      </w:r>
      <w:proofErr w:type="spellEnd"/>
      <w:r w:rsidRPr="00C366A1">
        <w:rPr>
          <w:color w:val="000000" w:themeColor="text1"/>
        </w:rPr>
        <w:t xml:space="preserve">, 8.75 g) was added and resulting solution was stirred at 80 </w:t>
      </w:r>
      <w:proofErr w:type="spellStart"/>
      <w:r w:rsidRPr="00C366A1">
        <w:rPr>
          <w:color w:val="000000" w:themeColor="text1"/>
          <w:vertAlign w:val="superscript"/>
        </w:rPr>
        <w:t>o</w:t>
      </w:r>
      <w:r w:rsidRPr="00C366A1">
        <w:rPr>
          <w:color w:val="000000" w:themeColor="text1"/>
        </w:rPr>
        <w:t>C</w:t>
      </w:r>
      <w:proofErr w:type="spellEnd"/>
      <w:r w:rsidRPr="00C366A1">
        <w:rPr>
          <w:color w:val="000000" w:themeColor="text1"/>
        </w:rPr>
        <w:t xml:space="preserve"> for 8h </w:t>
      </w:r>
      <w:r w:rsidRPr="00C366A1">
        <w:rPr>
          <w:color w:val="000000" w:themeColor="text1"/>
          <w:lang w:val="en-US"/>
        </w:rPr>
        <w:t>under argon atmosphere</w:t>
      </w:r>
      <w:r w:rsidRPr="00C366A1">
        <w:rPr>
          <w:color w:val="000000" w:themeColor="text1"/>
        </w:rPr>
        <w:t>. After completion of reaction, the reaction mixture was cooled to room temperature and immediately added to the cold water (500 mL) and resulting precipitates were filtered and dried. Crude products were recrystallized from hot acetic acid and 1-(4-((2</w:t>
      </w:r>
      <w:proofErr w:type="gramStart"/>
      <w:r w:rsidRPr="00C366A1">
        <w:rPr>
          <w:color w:val="000000" w:themeColor="text1"/>
        </w:rPr>
        <w:t>,3</w:t>
      </w:r>
      <w:proofErr w:type="gramEnd"/>
      <w:r w:rsidRPr="00C366A1">
        <w:rPr>
          <w:color w:val="000000" w:themeColor="text1"/>
        </w:rPr>
        <w:t xml:space="preserve">-dioxoindolin-1-yl)methyl)benzyl)indoline-2,3-dione (16 g, 81%) was obtained as an orange solid. </w:t>
      </w:r>
      <w:proofErr w:type="spellStart"/>
      <w:r w:rsidR="008D4F0C" w:rsidRPr="00C366A1">
        <w:rPr>
          <w:color w:val="000000" w:themeColor="text1"/>
        </w:rPr>
        <w:t>mp</w:t>
      </w:r>
      <w:proofErr w:type="spellEnd"/>
      <w:r w:rsidRPr="00C366A1">
        <w:rPr>
          <w:color w:val="000000" w:themeColor="text1"/>
        </w:rPr>
        <w:t xml:space="preserve"> 243-245 °C. IR (</w:t>
      </w:r>
      <w:proofErr w:type="spellStart"/>
      <w:r w:rsidRPr="00C366A1">
        <w:rPr>
          <w:color w:val="000000" w:themeColor="text1"/>
        </w:rPr>
        <w:t>KBr</w:t>
      </w:r>
      <w:proofErr w:type="spellEnd"/>
      <w:r w:rsidRPr="00C366A1">
        <w:rPr>
          <w:color w:val="000000" w:themeColor="text1"/>
        </w:rPr>
        <w:t xml:space="preserve">) </w:t>
      </w:r>
      <w:r w:rsidR="001D5BEE">
        <w:rPr>
          <w:color w:val="000000" w:themeColor="text1"/>
        </w:rPr>
        <w:t>ν</w:t>
      </w:r>
      <w:r w:rsidR="001D5BEE">
        <w:rPr>
          <w:color w:val="000000" w:themeColor="text1"/>
        </w:rPr>
        <w:t xml:space="preserve"> </w:t>
      </w:r>
      <w:r w:rsidRPr="00C366A1">
        <w:rPr>
          <w:color w:val="000000" w:themeColor="text1"/>
        </w:rPr>
        <w:t>3050, 2960, 1720, 1670 cm</w:t>
      </w:r>
      <w:r w:rsidRPr="00C366A1">
        <w:rPr>
          <w:color w:val="000000" w:themeColor="text1"/>
          <w:vertAlign w:val="superscript"/>
        </w:rPr>
        <w:t>-1</w:t>
      </w:r>
      <w:r w:rsidRPr="00C366A1">
        <w:rPr>
          <w:color w:val="000000" w:themeColor="text1"/>
        </w:rPr>
        <w:t xml:space="preserve">. </w:t>
      </w:r>
      <w:r w:rsidRPr="00C366A1">
        <w:rPr>
          <w:color w:val="000000" w:themeColor="text1"/>
          <w:vertAlign w:val="superscript"/>
        </w:rPr>
        <w:t>1</w:t>
      </w:r>
      <w:r w:rsidRPr="00C366A1">
        <w:rPr>
          <w:color w:val="000000" w:themeColor="text1"/>
        </w:rPr>
        <w:t>H-NMR (250 MHz, CDCl</w:t>
      </w:r>
      <w:r w:rsidRPr="00C366A1">
        <w:rPr>
          <w:color w:val="000000" w:themeColor="text1"/>
          <w:vertAlign w:val="subscript"/>
        </w:rPr>
        <w:t>3</w:t>
      </w:r>
      <w:r w:rsidRPr="00C366A1">
        <w:rPr>
          <w:color w:val="000000" w:themeColor="text1"/>
        </w:rPr>
        <w:t xml:space="preserve">) </w:t>
      </w:r>
      <w:r w:rsidRPr="001D5BEE">
        <w:rPr>
          <w:color w:val="000000" w:themeColor="text1"/>
        </w:rPr>
        <w:t>δ</w:t>
      </w:r>
      <w:r w:rsidRPr="00C366A1">
        <w:rPr>
          <w:color w:val="000000" w:themeColor="text1"/>
        </w:rPr>
        <w:t xml:space="preserve"> (ppm) 5.83 (s, 4H), 7.</w:t>
      </w:r>
      <w:r w:rsidR="00232DBE" w:rsidRPr="00C366A1">
        <w:rPr>
          <w:color w:val="000000" w:themeColor="text1"/>
        </w:rPr>
        <w:t>20</w:t>
      </w:r>
      <w:r w:rsidRPr="00C366A1">
        <w:rPr>
          <w:color w:val="000000" w:themeColor="text1"/>
        </w:rPr>
        <w:t xml:space="preserve"> (s, 4H), 7.28 (t, </w:t>
      </w:r>
      <w:r w:rsidRPr="00C366A1">
        <w:rPr>
          <w:i/>
          <w:iCs/>
          <w:color w:val="000000" w:themeColor="text1"/>
        </w:rPr>
        <w:t>J</w:t>
      </w:r>
      <w:r w:rsidRPr="00C366A1">
        <w:rPr>
          <w:color w:val="000000" w:themeColor="text1"/>
        </w:rPr>
        <w:t xml:space="preserve">= 7.5 Hz, 2H), 7.45 (d, </w:t>
      </w:r>
      <w:r w:rsidRPr="00C366A1">
        <w:rPr>
          <w:i/>
          <w:iCs/>
          <w:color w:val="000000" w:themeColor="text1"/>
        </w:rPr>
        <w:t>J</w:t>
      </w:r>
      <w:r w:rsidRPr="00C366A1">
        <w:rPr>
          <w:color w:val="000000" w:themeColor="text1"/>
        </w:rPr>
        <w:t xml:space="preserve">= 7.5 Hz, 2H), 7.64 (t, </w:t>
      </w:r>
      <w:r w:rsidRPr="00C366A1">
        <w:rPr>
          <w:i/>
          <w:iCs/>
          <w:color w:val="000000" w:themeColor="text1"/>
        </w:rPr>
        <w:t>J</w:t>
      </w:r>
      <w:r w:rsidRPr="00C366A1">
        <w:rPr>
          <w:color w:val="000000" w:themeColor="text1"/>
        </w:rPr>
        <w:t xml:space="preserve">= 7.5 Hz, 2H), 7.74 (d, </w:t>
      </w:r>
      <w:r w:rsidRPr="00C366A1">
        <w:rPr>
          <w:i/>
          <w:iCs/>
          <w:color w:val="000000" w:themeColor="text1"/>
        </w:rPr>
        <w:t>J</w:t>
      </w:r>
      <w:r w:rsidRPr="00C366A1">
        <w:rPr>
          <w:color w:val="000000" w:themeColor="text1"/>
        </w:rPr>
        <w:t xml:space="preserve">= 7.5 Hz, 2H). </w:t>
      </w:r>
      <w:r w:rsidRPr="00C366A1">
        <w:rPr>
          <w:color w:val="000000" w:themeColor="text1"/>
          <w:vertAlign w:val="superscript"/>
        </w:rPr>
        <w:t>13</w:t>
      </w:r>
      <w:r w:rsidRPr="00C366A1">
        <w:rPr>
          <w:color w:val="000000" w:themeColor="text1"/>
        </w:rPr>
        <w:t>C-NMR (62.5 MHz, CDCl</w:t>
      </w:r>
      <w:r w:rsidRPr="00C366A1">
        <w:rPr>
          <w:color w:val="000000" w:themeColor="text1"/>
          <w:vertAlign w:val="subscript"/>
        </w:rPr>
        <w:t>3</w:t>
      </w:r>
      <w:r w:rsidRPr="00C366A1">
        <w:rPr>
          <w:color w:val="000000" w:themeColor="text1"/>
        </w:rPr>
        <w:t xml:space="preserve">) </w:t>
      </w:r>
      <w:r w:rsidRPr="001D5BEE">
        <w:rPr>
          <w:color w:val="000000" w:themeColor="text1"/>
        </w:rPr>
        <w:t>δ</w:t>
      </w:r>
      <w:r w:rsidRPr="00C366A1">
        <w:rPr>
          <w:i/>
          <w:iCs/>
          <w:color w:val="000000" w:themeColor="text1"/>
        </w:rPr>
        <w:t xml:space="preserve"> </w:t>
      </w:r>
      <w:r w:rsidRPr="00C366A1">
        <w:rPr>
          <w:color w:val="000000" w:themeColor="text1"/>
        </w:rPr>
        <w:t>(ppm) 46.2, 111.1, 121.3, 123.5, 128.2, 129.3, 133.8, 135.0, 151.3, 166.9, 186.3. Anal.</w:t>
      </w:r>
      <w:r w:rsidR="00232DBE" w:rsidRPr="00C366A1">
        <w:rPr>
          <w:color w:val="000000" w:themeColor="text1"/>
        </w:rPr>
        <w:t xml:space="preserve"> </w:t>
      </w:r>
      <w:proofErr w:type="spellStart"/>
      <w:r w:rsidRPr="00C366A1">
        <w:rPr>
          <w:color w:val="000000" w:themeColor="text1"/>
        </w:rPr>
        <w:t>Calcd</w:t>
      </w:r>
      <w:proofErr w:type="spellEnd"/>
      <w:r w:rsidRPr="00C366A1">
        <w:rPr>
          <w:color w:val="000000" w:themeColor="text1"/>
        </w:rPr>
        <w:t xml:space="preserve">. </w:t>
      </w:r>
      <w:proofErr w:type="gramStart"/>
      <w:r w:rsidRPr="00C366A1">
        <w:rPr>
          <w:color w:val="000000" w:themeColor="text1"/>
        </w:rPr>
        <w:t>for</w:t>
      </w:r>
      <w:proofErr w:type="gramEnd"/>
      <w:r w:rsidRPr="00C366A1">
        <w:rPr>
          <w:color w:val="000000" w:themeColor="text1"/>
        </w:rPr>
        <w:t xml:space="preserve"> C</w:t>
      </w:r>
      <w:r w:rsidRPr="00C366A1">
        <w:rPr>
          <w:color w:val="000000" w:themeColor="text1"/>
          <w:vertAlign w:val="subscript"/>
        </w:rPr>
        <w:t>24</w:t>
      </w:r>
      <w:r w:rsidRPr="00C366A1">
        <w:rPr>
          <w:color w:val="000000" w:themeColor="text1"/>
        </w:rPr>
        <w:t>H</w:t>
      </w:r>
      <w:r w:rsidRPr="00C366A1">
        <w:rPr>
          <w:color w:val="000000" w:themeColor="text1"/>
          <w:vertAlign w:val="subscript"/>
        </w:rPr>
        <w:t>16</w:t>
      </w:r>
      <w:r w:rsidRPr="00C366A1">
        <w:rPr>
          <w:color w:val="000000" w:themeColor="text1"/>
        </w:rPr>
        <w:t>N</w:t>
      </w:r>
      <w:r w:rsidRPr="00C366A1">
        <w:rPr>
          <w:color w:val="000000" w:themeColor="text1"/>
          <w:vertAlign w:val="subscript"/>
        </w:rPr>
        <w:t>2</w:t>
      </w:r>
      <w:r w:rsidRPr="00C366A1">
        <w:rPr>
          <w:color w:val="000000" w:themeColor="text1"/>
        </w:rPr>
        <w:t>O</w:t>
      </w:r>
      <w:r w:rsidRPr="00C366A1">
        <w:rPr>
          <w:color w:val="000000" w:themeColor="text1"/>
          <w:vertAlign w:val="subscript"/>
        </w:rPr>
        <w:t>4</w:t>
      </w:r>
      <w:r w:rsidRPr="00C366A1">
        <w:rPr>
          <w:color w:val="000000" w:themeColor="text1"/>
        </w:rPr>
        <w:t>: C, 72.72; H, 4.07; N, 7.07 (%). Found: C, 72.80; H, 4.01; N, 7.11 (%). MS (m/z): 396 (M</w:t>
      </w:r>
      <w:r w:rsidRPr="00C366A1">
        <w:rPr>
          <w:color w:val="000000" w:themeColor="text1"/>
          <w:vertAlign w:val="superscript"/>
        </w:rPr>
        <w:t>+</w:t>
      </w:r>
      <w:r w:rsidRPr="00C366A1">
        <w:rPr>
          <w:color w:val="000000" w:themeColor="text1"/>
        </w:rPr>
        <w:t>).</w:t>
      </w:r>
    </w:p>
    <w:p w:rsidR="004F4751" w:rsidRPr="00C366A1" w:rsidRDefault="004F4751" w:rsidP="007F55F6">
      <w:pPr>
        <w:pStyle w:val="Heading2"/>
        <w:rPr>
          <w:color w:val="000000" w:themeColor="text1"/>
        </w:rPr>
      </w:pPr>
      <w:r w:rsidRPr="00C366A1">
        <w:rPr>
          <w:color w:val="000000" w:themeColor="text1"/>
        </w:rPr>
        <w:lastRenderedPageBreak/>
        <w:t xml:space="preserve">General procedure for the preparation of </w:t>
      </w:r>
      <w:r w:rsidR="003A1E90" w:rsidRPr="00C366A1">
        <w:rPr>
          <w:rFonts w:cs="Times New Roman"/>
          <w:color w:val="000000" w:themeColor="text1"/>
        </w:rPr>
        <w:t>γ</w:t>
      </w:r>
      <w:r w:rsidR="003A1E90" w:rsidRPr="00C366A1">
        <w:rPr>
          <w:color w:val="000000" w:themeColor="text1"/>
        </w:rPr>
        <w:t>-</w:t>
      </w:r>
      <w:proofErr w:type="spellStart"/>
      <w:r w:rsidRPr="00C366A1">
        <w:rPr>
          <w:color w:val="000000" w:themeColor="text1"/>
        </w:rPr>
        <w:t>spiroiminolactones</w:t>
      </w:r>
      <w:proofErr w:type="spellEnd"/>
      <w:r w:rsidRPr="00C366A1">
        <w:rPr>
          <w:color w:val="000000" w:themeColor="text1"/>
        </w:rPr>
        <w:t xml:space="preserve"> in the presence of </w:t>
      </w:r>
      <w:r w:rsidR="00425CEF" w:rsidRPr="00C366A1">
        <w:rPr>
          <w:color w:val="000000" w:themeColor="text1"/>
        </w:rPr>
        <w:t>SDS</w:t>
      </w:r>
      <w:r w:rsidRPr="00C366A1">
        <w:rPr>
          <w:color w:val="000000" w:themeColor="text1"/>
        </w:rPr>
        <w:t xml:space="preserve"> in water</w:t>
      </w:r>
    </w:p>
    <w:p w:rsidR="004F4751" w:rsidRPr="00C366A1" w:rsidRDefault="004F4751" w:rsidP="007F55F6">
      <w:pPr>
        <w:spacing w:line="360" w:lineRule="auto"/>
        <w:ind w:firstLine="720"/>
        <w:jc w:val="both"/>
        <w:rPr>
          <w:color w:val="000000" w:themeColor="text1"/>
        </w:rPr>
      </w:pPr>
      <w:proofErr w:type="spellStart"/>
      <w:r w:rsidRPr="00C366A1">
        <w:rPr>
          <w:color w:val="000000" w:themeColor="text1"/>
        </w:rPr>
        <w:t>Isocyanide</w:t>
      </w:r>
      <w:proofErr w:type="spellEnd"/>
      <w:r w:rsidRPr="00C366A1">
        <w:rPr>
          <w:color w:val="000000" w:themeColor="text1"/>
        </w:rPr>
        <w:t xml:space="preserve"> derivative (1 </w:t>
      </w:r>
      <w:proofErr w:type="spellStart"/>
      <w:r w:rsidRPr="00C366A1">
        <w:rPr>
          <w:color w:val="000000" w:themeColor="text1"/>
        </w:rPr>
        <w:t>mmol</w:t>
      </w:r>
      <w:proofErr w:type="spellEnd"/>
      <w:r w:rsidRPr="00C366A1">
        <w:rPr>
          <w:color w:val="000000" w:themeColor="text1"/>
        </w:rPr>
        <w:t xml:space="preserve">) was added to a mixture of 1,3-dicarbonyl compound (1 </w:t>
      </w:r>
      <w:proofErr w:type="spellStart"/>
      <w:r w:rsidRPr="00C366A1">
        <w:rPr>
          <w:color w:val="000000" w:themeColor="text1"/>
        </w:rPr>
        <w:t>mmol</w:t>
      </w:r>
      <w:proofErr w:type="spellEnd"/>
      <w:r w:rsidRPr="00C366A1">
        <w:rPr>
          <w:color w:val="000000" w:themeColor="text1"/>
        </w:rPr>
        <w:t>),  reactive carbonyl compound (</w:t>
      </w:r>
      <w:proofErr w:type="spellStart"/>
      <w:r w:rsidRPr="00C366A1">
        <w:rPr>
          <w:color w:val="000000" w:themeColor="text1"/>
        </w:rPr>
        <w:t>isatins</w:t>
      </w:r>
      <w:proofErr w:type="spellEnd"/>
      <w:r w:rsidRPr="00C366A1">
        <w:rPr>
          <w:color w:val="000000" w:themeColor="text1"/>
        </w:rPr>
        <w:t xml:space="preserve">, </w:t>
      </w:r>
      <w:proofErr w:type="spellStart"/>
      <w:r w:rsidR="00F71891" w:rsidRPr="00C366A1">
        <w:rPr>
          <w:color w:val="000000" w:themeColor="text1"/>
        </w:rPr>
        <w:t>acenaphthoquinone</w:t>
      </w:r>
      <w:proofErr w:type="spellEnd"/>
      <w:r w:rsidRPr="00C366A1">
        <w:rPr>
          <w:color w:val="000000" w:themeColor="text1"/>
        </w:rPr>
        <w:t xml:space="preserve"> or </w:t>
      </w:r>
      <w:proofErr w:type="spellStart"/>
      <w:r w:rsidRPr="00C366A1">
        <w:rPr>
          <w:color w:val="000000" w:themeColor="text1"/>
        </w:rPr>
        <w:t>ninhydrin</w:t>
      </w:r>
      <w:proofErr w:type="spellEnd"/>
      <w:r w:rsidRPr="00C366A1">
        <w:rPr>
          <w:color w:val="000000" w:themeColor="text1"/>
        </w:rPr>
        <w:t xml:space="preserve">) (1 </w:t>
      </w:r>
      <w:proofErr w:type="spellStart"/>
      <w:r w:rsidRPr="00C366A1">
        <w:rPr>
          <w:color w:val="000000" w:themeColor="text1"/>
        </w:rPr>
        <w:t>mmol</w:t>
      </w:r>
      <w:proofErr w:type="spellEnd"/>
      <w:r w:rsidRPr="00C366A1">
        <w:rPr>
          <w:color w:val="000000" w:themeColor="text1"/>
        </w:rPr>
        <w:t xml:space="preserve">) and </w:t>
      </w:r>
      <w:r w:rsidR="00425CEF" w:rsidRPr="00C366A1">
        <w:rPr>
          <w:color w:val="000000" w:themeColor="text1"/>
        </w:rPr>
        <w:t>SDS</w:t>
      </w:r>
      <w:r w:rsidRPr="00C366A1">
        <w:rPr>
          <w:color w:val="000000" w:themeColor="text1"/>
        </w:rPr>
        <w:t xml:space="preserve"> (0.04 g, 15 </w:t>
      </w:r>
      <w:proofErr w:type="spellStart"/>
      <w:r w:rsidRPr="00C366A1">
        <w:rPr>
          <w:color w:val="000000" w:themeColor="text1"/>
        </w:rPr>
        <w:t>mol</w:t>
      </w:r>
      <w:proofErr w:type="spellEnd"/>
      <w:r w:rsidRPr="00C366A1">
        <w:rPr>
          <w:color w:val="000000" w:themeColor="text1"/>
        </w:rPr>
        <w:t xml:space="preserve">%) in water (5 mL) and the resulting mixture was refluxed and stirred for 24 h. </w:t>
      </w:r>
      <w:r w:rsidR="00B25186" w:rsidRPr="00C366A1">
        <w:rPr>
          <w:color w:val="000000" w:themeColor="text1"/>
        </w:rPr>
        <w:t xml:space="preserve">After this time, </w:t>
      </w:r>
      <w:r w:rsidRPr="00C366A1">
        <w:rPr>
          <w:color w:val="000000" w:themeColor="text1"/>
        </w:rPr>
        <w:t>the reaction mixture was cooled to room temperature and precipitate</w:t>
      </w:r>
      <w:r w:rsidR="00B25186" w:rsidRPr="00C366A1">
        <w:rPr>
          <w:color w:val="000000" w:themeColor="text1"/>
        </w:rPr>
        <w:t>s were</w:t>
      </w:r>
      <w:r w:rsidRPr="00C366A1">
        <w:rPr>
          <w:color w:val="000000" w:themeColor="text1"/>
        </w:rPr>
        <w:t xml:space="preserve"> filtered and washed with water (10 mL</w:t>
      </w:r>
      <w:r w:rsidR="00B25186" w:rsidRPr="00C366A1">
        <w:rPr>
          <w:color w:val="000000" w:themeColor="text1"/>
        </w:rPr>
        <w:t>) and recrystallized from hot ethanol</w:t>
      </w:r>
      <w:r w:rsidRPr="00C366A1">
        <w:rPr>
          <w:color w:val="000000" w:themeColor="text1"/>
        </w:rPr>
        <w:t xml:space="preserve"> to afford the pure product. (For the synthesis of </w:t>
      </w:r>
      <w:proofErr w:type="spellStart"/>
      <w:proofErr w:type="gramStart"/>
      <w:r w:rsidRPr="00C366A1">
        <w:rPr>
          <w:color w:val="000000" w:themeColor="text1"/>
        </w:rPr>
        <w:t>bis</w:t>
      </w:r>
      <w:proofErr w:type="spellEnd"/>
      <w:r w:rsidRPr="00C366A1">
        <w:rPr>
          <w:color w:val="000000" w:themeColor="text1"/>
        </w:rPr>
        <w:t>(</w:t>
      </w:r>
      <w:proofErr w:type="spellStart"/>
      <w:proofErr w:type="gramEnd"/>
      <w:r w:rsidRPr="00C366A1">
        <w:rPr>
          <w:color w:val="000000" w:themeColor="text1"/>
        </w:rPr>
        <w:t>spiroiminolactone</w:t>
      </w:r>
      <w:proofErr w:type="spellEnd"/>
      <w:r w:rsidRPr="00C366A1">
        <w:rPr>
          <w:color w:val="000000" w:themeColor="text1"/>
        </w:rPr>
        <w:t>) deriva</w:t>
      </w:r>
      <w:r w:rsidR="00CB45B4" w:rsidRPr="00C366A1">
        <w:rPr>
          <w:color w:val="000000" w:themeColor="text1"/>
        </w:rPr>
        <w:t xml:space="preserve">tives, 2 </w:t>
      </w:r>
      <w:proofErr w:type="spellStart"/>
      <w:r w:rsidR="00CB45B4" w:rsidRPr="00C366A1">
        <w:rPr>
          <w:color w:val="000000" w:themeColor="text1"/>
        </w:rPr>
        <w:t>mmol</w:t>
      </w:r>
      <w:proofErr w:type="spellEnd"/>
      <w:r w:rsidR="00CB45B4" w:rsidRPr="00C366A1">
        <w:rPr>
          <w:color w:val="000000" w:themeColor="text1"/>
        </w:rPr>
        <w:t xml:space="preserve"> of </w:t>
      </w:r>
      <w:proofErr w:type="spellStart"/>
      <w:r w:rsidR="00CB45B4" w:rsidRPr="00C366A1">
        <w:rPr>
          <w:color w:val="000000" w:themeColor="text1"/>
        </w:rPr>
        <w:t>isocyanide</w:t>
      </w:r>
      <w:proofErr w:type="spellEnd"/>
      <w:r w:rsidR="00CB45B4" w:rsidRPr="00C366A1">
        <w:rPr>
          <w:color w:val="000000" w:themeColor="text1"/>
        </w:rPr>
        <w:t xml:space="preserve"> and </w:t>
      </w:r>
      <w:r w:rsidRPr="00C366A1">
        <w:rPr>
          <w:color w:val="000000" w:themeColor="text1"/>
        </w:rPr>
        <w:t xml:space="preserve">1,3-dicarbonyl compounds should be apply for each 1 </w:t>
      </w:r>
      <w:proofErr w:type="spellStart"/>
      <w:r w:rsidRPr="00C366A1">
        <w:rPr>
          <w:color w:val="000000" w:themeColor="text1"/>
        </w:rPr>
        <w:t>mmol</w:t>
      </w:r>
      <w:proofErr w:type="spellEnd"/>
      <w:r w:rsidRPr="00C366A1">
        <w:rPr>
          <w:color w:val="000000" w:themeColor="text1"/>
        </w:rPr>
        <w:t xml:space="preserve"> of </w:t>
      </w:r>
      <w:proofErr w:type="spellStart"/>
      <w:r w:rsidRPr="00C366A1">
        <w:rPr>
          <w:color w:val="000000" w:themeColor="text1"/>
        </w:rPr>
        <w:t>bis</w:t>
      </w:r>
      <w:proofErr w:type="spellEnd"/>
      <w:r w:rsidRPr="00C366A1">
        <w:rPr>
          <w:color w:val="000000" w:themeColor="text1"/>
        </w:rPr>
        <w:t>(</w:t>
      </w:r>
      <w:proofErr w:type="spellStart"/>
      <w:r w:rsidRPr="00C366A1">
        <w:rPr>
          <w:color w:val="000000" w:themeColor="text1"/>
        </w:rPr>
        <w:t>isatin</w:t>
      </w:r>
      <w:proofErr w:type="spellEnd"/>
      <w:r w:rsidRPr="00C366A1">
        <w:rPr>
          <w:color w:val="000000" w:themeColor="text1"/>
        </w:rPr>
        <w:t>) compound.)</w:t>
      </w:r>
    </w:p>
    <w:p w:rsidR="004F4751" w:rsidRPr="00C366A1" w:rsidRDefault="004F4751" w:rsidP="007F55F6">
      <w:pPr>
        <w:pStyle w:val="Heading2"/>
        <w:rPr>
          <w:color w:val="000000" w:themeColor="text1"/>
        </w:rPr>
      </w:pPr>
      <w:r w:rsidRPr="00C366A1">
        <w:rPr>
          <w:color w:val="000000" w:themeColor="text1"/>
        </w:rPr>
        <w:t>2-(cyclohexylimino)-6</w:t>
      </w:r>
      <w:proofErr w:type="gramStart"/>
      <w:r w:rsidRPr="00C366A1">
        <w:rPr>
          <w:color w:val="000000" w:themeColor="text1"/>
        </w:rPr>
        <w:t>,6</w:t>
      </w:r>
      <w:proofErr w:type="gramEnd"/>
      <w:r w:rsidRPr="00C366A1">
        <w:rPr>
          <w:color w:val="000000" w:themeColor="text1"/>
        </w:rPr>
        <w:t>-dimethyl-6,7-dihydro-2H-spiro[benzofuran-3,3´-indoline]-2´,4(5H)-dione (4a)</w:t>
      </w:r>
    </w:p>
    <w:p w:rsidR="004F4751" w:rsidRPr="00C366A1" w:rsidRDefault="004F4751" w:rsidP="001D5BEE">
      <w:pPr>
        <w:spacing w:line="360" w:lineRule="auto"/>
        <w:jc w:val="both"/>
        <w:rPr>
          <w:color w:val="000000" w:themeColor="text1"/>
        </w:rPr>
      </w:pPr>
      <w:r w:rsidRPr="00C366A1">
        <w:rPr>
          <w:color w:val="000000" w:themeColor="text1"/>
        </w:rPr>
        <w:t xml:space="preserve">White </w:t>
      </w:r>
      <w:r w:rsidR="00CB45B4" w:rsidRPr="00C366A1">
        <w:rPr>
          <w:color w:val="000000" w:themeColor="text1"/>
        </w:rPr>
        <w:t>solid</w:t>
      </w:r>
      <w:r w:rsidRPr="00C366A1">
        <w:rPr>
          <w:color w:val="000000" w:themeColor="text1"/>
        </w:rPr>
        <w:t xml:space="preserve">, </w:t>
      </w:r>
      <w:proofErr w:type="spellStart"/>
      <w:r w:rsidR="008D4F0C" w:rsidRPr="00C366A1">
        <w:rPr>
          <w:color w:val="000000" w:themeColor="text1"/>
        </w:rPr>
        <w:t>mp</w:t>
      </w:r>
      <w:proofErr w:type="spellEnd"/>
      <w:r w:rsidRPr="00C366A1">
        <w:rPr>
          <w:color w:val="000000" w:themeColor="text1"/>
        </w:rPr>
        <w:t xml:space="preserve"> </w:t>
      </w:r>
      <w:r w:rsidR="001C78DF" w:rsidRPr="00C366A1">
        <w:rPr>
          <w:color w:val="000000" w:themeColor="text1"/>
        </w:rPr>
        <w:t>231-234</w:t>
      </w:r>
      <w:r w:rsidR="008D4F0C" w:rsidRPr="00C366A1">
        <w:rPr>
          <w:color w:val="000000" w:themeColor="text1"/>
        </w:rPr>
        <w:t xml:space="preserve"> °C (</w:t>
      </w:r>
      <w:proofErr w:type="spellStart"/>
      <w:r w:rsidR="008D4F0C" w:rsidRPr="00C366A1">
        <w:rPr>
          <w:color w:val="000000" w:themeColor="text1"/>
        </w:rPr>
        <w:t>dec.</w:t>
      </w:r>
      <w:proofErr w:type="spellEnd"/>
      <w:r w:rsidR="008D4F0C" w:rsidRPr="00C366A1">
        <w:rPr>
          <w:color w:val="000000" w:themeColor="text1"/>
        </w:rPr>
        <w:t xml:space="preserve">) (lit. </w:t>
      </w:r>
      <w:r w:rsidRPr="00C366A1">
        <w:rPr>
          <w:color w:val="000000" w:themeColor="text1"/>
        </w:rPr>
        <w:t xml:space="preserve">230 </w:t>
      </w:r>
      <w:proofErr w:type="spellStart"/>
      <w:r w:rsidRPr="00C366A1">
        <w:rPr>
          <w:color w:val="000000" w:themeColor="text1"/>
          <w:vertAlign w:val="superscript"/>
        </w:rPr>
        <w:t>o</w:t>
      </w:r>
      <w:r w:rsidR="007E4980" w:rsidRPr="00C366A1">
        <w:rPr>
          <w:color w:val="000000" w:themeColor="text1"/>
        </w:rPr>
        <w:t>C</w:t>
      </w:r>
      <w:proofErr w:type="spellEnd"/>
      <w:r w:rsidR="007E4980" w:rsidRPr="00C366A1">
        <w:rPr>
          <w:color w:val="000000" w:themeColor="text1"/>
        </w:rPr>
        <w:t xml:space="preserve"> (</w:t>
      </w:r>
      <w:proofErr w:type="spellStart"/>
      <w:r w:rsidR="007E4980" w:rsidRPr="00C366A1">
        <w:rPr>
          <w:color w:val="000000" w:themeColor="text1"/>
        </w:rPr>
        <w:t>dec.</w:t>
      </w:r>
      <w:proofErr w:type="spellEnd"/>
      <w:r w:rsidR="007E4980" w:rsidRPr="00C366A1">
        <w:rPr>
          <w:color w:val="000000" w:themeColor="text1"/>
        </w:rPr>
        <w:t>)</w:t>
      </w:r>
      <w:r w:rsidR="00232DBE" w:rsidRPr="00C366A1">
        <w:rPr>
          <w:color w:val="000000" w:themeColor="text1"/>
        </w:rPr>
        <w:t>)</w:t>
      </w:r>
      <w:r w:rsidR="001D5BEE" w:rsidRPr="00C366A1">
        <w:rPr>
          <w:color w:val="000000" w:themeColor="text1"/>
        </w:rPr>
        <w:t>.</w:t>
      </w:r>
      <w:r w:rsidR="00232DBE" w:rsidRPr="00C366A1">
        <w:rPr>
          <w:color w:val="000000" w:themeColor="text1"/>
          <w:vertAlign w:val="superscript"/>
        </w:rPr>
        <w:t>10a</w:t>
      </w:r>
      <w:r w:rsidRPr="00C366A1">
        <w:rPr>
          <w:color w:val="000000" w:themeColor="text1"/>
        </w:rPr>
        <w:t xml:space="preserve"> IR (</w:t>
      </w:r>
      <w:proofErr w:type="spellStart"/>
      <w:r w:rsidRPr="00C366A1">
        <w:rPr>
          <w:color w:val="000000" w:themeColor="text1"/>
        </w:rPr>
        <w:t>KBr</w:t>
      </w:r>
      <w:proofErr w:type="spellEnd"/>
      <w:r w:rsidRPr="00C366A1">
        <w:rPr>
          <w:color w:val="000000" w:themeColor="text1"/>
        </w:rPr>
        <w:t xml:space="preserve">) </w:t>
      </w:r>
      <w:r w:rsidR="001D5BEE">
        <w:rPr>
          <w:color w:val="000000" w:themeColor="text1"/>
        </w:rPr>
        <w:t>ν</w:t>
      </w:r>
      <w:r w:rsidR="001D5BEE">
        <w:rPr>
          <w:color w:val="000000" w:themeColor="text1"/>
        </w:rPr>
        <w:t xml:space="preserve"> </w:t>
      </w:r>
      <w:r w:rsidRPr="00C366A1">
        <w:rPr>
          <w:color w:val="000000" w:themeColor="text1"/>
        </w:rPr>
        <w:t>3395, 2858, 1745, 1731, 1654 cm</w:t>
      </w:r>
      <w:r w:rsidRPr="00C366A1">
        <w:rPr>
          <w:color w:val="000000" w:themeColor="text1"/>
          <w:vertAlign w:val="superscript"/>
        </w:rPr>
        <w:t>-1</w:t>
      </w:r>
      <w:r w:rsidRPr="00C366A1">
        <w:rPr>
          <w:color w:val="000000" w:themeColor="text1"/>
        </w:rPr>
        <w:t xml:space="preserve">. </w:t>
      </w:r>
      <w:r w:rsidRPr="00C366A1">
        <w:rPr>
          <w:color w:val="000000" w:themeColor="text1"/>
          <w:vertAlign w:val="superscript"/>
        </w:rPr>
        <w:t>1</w:t>
      </w:r>
      <w:r w:rsidR="0046307A" w:rsidRPr="00C366A1">
        <w:rPr>
          <w:color w:val="000000" w:themeColor="text1"/>
        </w:rPr>
        <w:t>H-</w:t>
      </w:r>
      <w:r w:rsidRPr="00C366A1">
        <w:rPr>
          <w:color w:val="000000" w:themeColor="text1"/>
        </w:rPr>
        <w:t>NMR (250 MHz, CDCl</w:t>
      </w:r>
      <w:r w:rsidRPr="00C366A1">
        <w:rPr>
          <w:color w:val="000000" w:themeColor="text1"/>
          <w:vertAlign w:val="subscript"/>
        </w:rPr>
        <w:t>3</w:t>
      </w:r>
      <w:r w:rsidRPr="00C366A1">
        <w:rPr>
          <w:color w:val="000000" w:themeColor="text1"/>
        </w:rPr>
        <w:t xml:space="preserve">) </w:t>
      </w:r>
      <w:r w:rsidRPr="001D5BEE">
        <w:rPr>
          <w:color w:val="000000" w:themeColor="text1"/>
        </w:rPr>
        <w:t>δ</w:t>
      </w:r>
      <w:r w:rsidRPr="00C366A1">
        <w:rPr>
          <w:color w:val="000000" w:themeColor="text1"/>
        </w:rPr>
        <w:t xml:space="preserve"> (ppm) 0.9</w:t>
      </w:r>
      <w:r w:rsidR="00D750D8" w:rsidRPr="00C366A1">
        <w:rPr>
          <w:color w:val="000000" w:themeColor="text1"/>
        </w:rPr>
        <w:t>6</w:t>
      </w:r>
      <w:r w:rsidRPr="00C366A1">
        <w:rPr>
          <w:color w:val="000000" w:themeColor="text1"/>
        </w:rPr>
        <w:t xml:space="preserve"> (s, 3H), 0.99 (s, 3H), </w:t>
      </w:r>
      <w:r w:rsidR="00D750D8" w:rsidRPr="00C366A1">
        <w:rPr>
          <w:color w:val="000000" w:themeColor="text1"/>
        </w:rPr>
        <w:t xml:space="preserve">1.13-1.28 (m, 10H), 1.92-2.07 (Distorted AB System, 2H), 2.32 (d, </w:t>
      </w:r>
      <w:r w:rsidR="00D750D8" w:rsidRPr="00C366A1">
        <w:rPr>
          <w:i/>
          <w:iCs/>
          <w:color w:val="000000" w:themeColor="text1"/>
        </w:rPr>
        <w:t>J</w:t>
      </w:r>
      <w:r w:rsidR="00D750D8" w:rsidRPr="00C366A1">
        <w:rPr>
          <w:color w:val="000000" w:themeColor="text1"/>
        </w:rPr>
        <w:t xml:space="preserve">= 17.5 Hz, 1H), 2.42 (d, </w:t>
      </w:r>
      <w:r w:rsidR="00D750D8" w:rsidRPr="00C366A1">
        <w:rPr>
          <w:i/>
          <w:iCs/>
          <w:color w:val="000000" w:themeColor="text1"/>
        </w:rPr>
        <w:t>J</w:t>
      </w:r>
      <w:r w:rsidR="00D750D8" w:rsidRPr="00C366A1">
        <w:rPr>
          <w:color w:val="000000" w:themeColor="text1"/>
        </w:rPr>
        <w:t xml:space="preserve">= 17.5 Hz, 1H), 3.92-4.03 (m, 1H), 6.82-6.97 (m, 3H), 7.24 (t, </w:t>
      </w:r>
      <w:r w:rsidR="00D750D8" w:rsidRPr="00C366A1">
        <w:rPr>
          <w:i/>
          <w:iCs/>
          <w:color w:val="000000" w:themeColor="text1"/>
        </w:rPr>
        <w:t>J</w:t>
      </w:r>
      <w:r w:rsidR="00D750D8" w:rsidRPr="00C366A1">
        <w:rPr>
          <w:color w:val="000000" w:themeColor="text1"/>
        </w:rPr>
        <w:t>= 7.5 Hz, 1H),</w:t>
      </w:r>
      <w:r w:rsidRPr="00C366A1">
        <w:rPr>
          <w:color w:val="000000" w:themeColor="text1"/>
        </w:rPr>
        <w:t xml:space="preserve"> 8.01 (s, 1H). </w:t>
      </w:r>
      <w:r w:rsidRPr="00C366A1">
        <w:rPr>
          <w:color w:val="000000" w:themeColor="text1"/>
          <w:vertAlign w:val="superscript"/>
        </w:rPr>
        <w:t>13</w:t>
      </w:r>
      <w:r w:rsidRPr="00C366A1">
        <w:rPr>
          <w:color w:val="000000" w:themeColor="text1"/>
        </w:rPr>
        <w:t>C</w:t>
      </w:r>
      <w:r w:rsidR="0046307A" w:rsidRPr="00C366A1">
        <w:rPr>
          <w:color w:val="000000" w:themeColor="text1"/>
        </w:rPr>
        <w:t>-</w:t>
      </w:r>
      <w:r w:rsidRPr="00C366A1">
        <w:rPr>
          <w:color w:val="000000" w:themeColor="text1"/>
        </w:rPr>
        <w:t>NMR (62.5 MHz, CDCl</w:t>
      </w:r>
      <w:r w:rsidRPr="00C366A1">
        <w:rPr>
          <w:color w:val="000000" w:themeColor="text1"/>
          <w:vertAlign w:val="subscript"/>
        </w:rPr>
        <w:t>3</w:t>
      </w:r>
      <w:r w:rsidRPr="00C366A1">
        <w:rPr>
          <w:color w:val="000000" w:themeColor="text1"/>
        </w:rPr>
        <w:t xml:space="preserve">) </w:t>
      </w:r>
      <w:r w:rsidRPr="001D5BEE">
        <w:rPr>
          <w:color w:val="000000" w:themeColor="text1"/>
        </w:rPr>
        <w:t>δ</w:t>
      </w:r>
      <w:r w:rsidRPr="00C366A1">
        <w:rPr>
          <w:i/>
          <w:iCs/>
          <w:color w:val="000000" w:themeColor="text1"/>
        </w:rPr>
        <w:t xml:space="preserve"> </w:t>
      </w:r>
      <w:r w:rsidRPr="00C366A1">
        <w:rPr>
          <w:color w:val="000000" w:themeColor="text1"/>
        </w:rPr>
        <w:t xml:space="preserve">(ppm) </w:t>
      </w:r>
      <w:r w:rsidR="00D750D8" w:rsidRPr="00C366A1">
        <w:rPr>
          <w:color w:val="000000" w:themeColor="text1"/>
        </w:rPr>
        <w:t>23.1</w:t>
      </w:r>
      <w:r w:rsidRPr="00C366A1">
        <w:rPr>
          <w:color w:val="000000" w:themeColor="text1"/>
        </w:rPr>
        <w:t xml:space="preserve">, </w:t>
      </w:r>
      <w:r w:rsidR="00D750D8" w:rsidRPr="00C366A1">
        <w:rPr>
          <w:color w:val="000000" w:themeColor="text1"/>
        </w:rPr>
        <w:t>23.8</w:t>
      </w:r>
      <w:r w:rsidRPr="00C366A1">
        <w:rPr>
          <w:color w:val="000000" w:themeColor="text1"/>
        </w:rPr>
        <w:t xml:space="preserve">, </w:t>
      </w:r>
      <w:r w:rsidR="00D750D8" w:rsidRPr="00C366A1">
        <w:rPr>
          <w:color w:val="000000" w:themeColor="text1"/>
        </w:rPr>
        <w:t>26.3, 29.6</w:t>
      </w:r>
      <w:r w:rsidRPr="00C366A1">
        <w:rPr>
          <w:color w:val="000000" w:themeColor="text1"/>
        </w:rPr>
        <w:t xml:space="preserve">, </w:t>
      </w:r>
      <w:r w:rsidR="00D750D8" w:rsidRPr="00C366A1">
        <w:rPr>
          <w:color w:val="000000" w:themeColor="text1"/>
        </w:rPr>
        <w:t>31.1</w:t>
      </w:r>
      <w:r w:rsidRPr="00C366A1">
        <w:rPr>
          <w:color w:val="000000" w:themeColor="text1"/>
        </w:rPr>
        <w:t xml:space="preserve">, </w:t>
      </w:r>
      <w:r w:rsidR="00D750D8" w:rsidRPr="00C366A1">
        <w:rPr>
          <w:color w:val="000000" w:themeColor="text1"/>
        </w:rPr>
        <w:t>37.0</w:t>
      </w:r>
      <w:r w:rsidRPr="00C366A1">
        <w:rPr>
          <w:color w:val="000000" w:themeColor="text1"/>
        </w:rPr>
        <w:t xml:space="preserve">, </w:t>
      </w:r>
      <w:r w:rsidR="00D750D8" w:rsidRPr="00C366A1">
        <w:rPr>
          <w:color w:val="000000" w:themeColor="text1"/>
        </w:rPr>
        <w:t>49.7</w:t>
      </w:r>
      <w:r w:rsidRPr="00C366A1">
        <w:rPr>
          <w:color w:val="000000" w:themeColor="text1"/>
        </w:rPr>
        <w:t xml:space="preserve">, </w:t>
      </w:r>
      <w:r w:rsidR="00D750D8" w:rsidRPr="00C366A1">
        <w:rPr>
          <w:color w:val="000000" w:themeColor="text1"/>
        </w:rPr>
        <w:t>55.4</w:t>
      </w:r>
      <w:r w:rsidRPr="00C366A1">
        <w:rPr>
          <w:color w:val="000000" w:themeColor="text1"/>
        </w:rPr>
        <w:t xml:space="preserve">, </w:t>
      </w:r>
      <w:r w:rsidR="00D750D8" w:rsidRPr="00C366A1">
        <w:rPr>
          <w:color w:val="000000" w:themeColor="text1"/>
        </w:rPr>
        <w:t>66.4</w:t>
      </w:r>
      <w:r w:rsidRPr="00C366A1">
        <w:rPr>
          <w:color w:val="000000" w:themeColor="text1"/>
        </w:rPr>
        <w:t xml:space="preserve">, </w:t>
      </w:r>
      <w:r w:rsidR="00D750D8" w:rsidRPr="00C366A1">
        <w:rPr>
          <w:color w:val="000000" w:themeColor="text1"/>
        </w:rPr>
        <w:t>107.6</w:t>
      </w:r>
      <w:r w:rsidRPr="00C366A1">
        <w:rPr>
          <w:color w:val="000000" w:themeColor="text1"/>
        </w:rPr>
        <w:t xml:space="preserve">, </w:t>
      </w:r>
      <w:r w:rsidR="00D750D8" w:rsidRPr="00C366A1">
        <w:rPr>
          <w:color w:val="000000" w:themeColor="text1"/>
        </w:rPr>
        <w:t>121.2</w:t>
      </w:r>
      <w:r w:rsidRPr="00C366A1">
        <w:rPr>
          <w:color w:val="000000" w:themeColor="text1"/>
        </w:rPr>
        <w:t xml:space="preserve">, </w:t>
      </w:r>
      <w:r w:rsidR="00D750D8" w:rsidRPr="00C366A1">
        <w:rPr>
          <w:color w:val="000000" w:themeColor="text1"/>
        </w:rPr>
        <w:t>121.3</w:t>
      </w:r>
      <w:r w:rsidRPr="00C366A1">
        <w:rPr>
          <w:color w:val="000000" w:themeColor="text1"/>
        </w:rPr>
        <w:t xml:space="preserve">, </w:t>
      </w:r>
      <w:r w:rsidR="00D750D8" w:rsidRPr="00C366A1">
        <w:rPr>
          <w:color w:val="000000" w:themeColor="text1"/>
        </w:rPr>
        <w:t>126.1</w:t>
      </w:r>
      <w:r w:rsidRPr="00C366A1">
        <w:rPr>
          <w:color w:val="000000" w:themeColor="text1"/>
        </w:rPr>
        <w:t xml:space="preserve">, </w:t>
      </w:r>
      <w:r w:rsidR="00D750D8" w:rsidRPr="00C366A1">
        <w:rPr>
          <w:color w:val="000000" w:themeColor="text1"/>
        </w:rPr>
        <w:t>126.6</w:t>
      </w:r>
      <w:r w:rsidRPr="00C366A1">
        <w:rPr>
          <w:color w:val="000000" w:themeColor="text1"/>
        </w:rPr>
        <w:t xml:space="preserve">, </w:t>
      </w:r>
      <w:r w:rsidR="00D750D8" w:rsidRPr="00C366A1">
        <w:rPr>
          <w:color w:val="000000" w:themeColor="text1"/>
        </w:rPr>
        <w:t>136.5, 137.9, 140.9, 148.3</w:t>
      </w:r>
      <w:r w:rsidR="008D3B32" w:rsidRPr="00C366A1">
        <w:rPr>
          <w:color w:val="000000" w:themeColor="text1"/>
        </w:rPr>
        <w:t>,</w:t>
      </w:r>
      <w:r w:rsidRPr="00C366A1">
        <w:rPr>
          <w:color w:val="000000" w:themeColor="text1"/>
        </w:rPr>
        <w:t xml:space="preserve"> </w:t>
      </w:r>
      <w:r w:rsidR="00D750D8" w:rsidRPr="00C366A1">
        <w:rPr>
          <w:color w:val="000000" w:themeColor="text1"/>
        </w:rPr>
        <w:t>174.2</w:t>
      </w:r>
      <w:r w:rsidRPr="00C366A1">
        <w:rPr>
          <w:color w:val="000000" w:themeColor="text1"/>
        </w:rPr>
        <w:t xml:space="preserve">, </w:t>
      </w:r>
      <w:r w:rsidR="00D750D8" w:rsidRPr="00C366A1">
        <w:rPr>
          <w:color w:val="000000" w:themeColor="text1"/>
        </w:rPr>
        <w:t>191.2</w:t>
      </w:r>
      <w:r w:rsidRPr="00C366A1">
        <w:rPr>
          <w:color w:val="000000" w:themeColor="text1"/>
        </w:rPr>
        <w:t>. Anal.</w:t>
      </w:r>
      <w:r w:rsidR="00C07CEA">
        <w:rPr>
          <w:color w:val="000000" w:themeColor="text1"/>
        </w:rPr>
        <w:t xml:space="preserve"> </w:t>
      </w:r>
      <w:proofErr w:type="spellStart"/>
      <w:r w:rsidRPr="00C366A1">
        <w:rPr>
          <w:color w:val="000000" w:themeColor="text1"/>
        </w:rPr>
        <w:t>Calcd</w:t>
      </w:r>
      <w:proofErr w:type="spellEnd"/>
      <w:r w:rsidRPr="00C366A1">
        <w:rPr>
          <w:color w:val="000000" w:themeColor="text1"/>
        </w:rPr>
        <w:t>. for C</w:t>
      </w:r>
      <w:r w:rsidRPr="00C366A1">
        <w:rPr>
          <w:color w:val="000000" w:themeColor="text1"/>
          <w:vertAlign w:val="subscript"/>
        </w:rPr>
        <w:t>23</w:t>
      </w:r>
      <w:r w:rsidRPr="00C366A1">
        <w:rPr>
          <w:color w:val="000000" w:themeColor="text1"/>
        </w:rPr>
        <w:t>H</w:t>
      </w:r>
      <w:r w:rsidRPr="00C366A1">
        <w:rPr>
          <w:color w:val="000000" w:themeColor="text1"/>
          <w:vertAlign w:val="subscript"/>
        </w:rPr>
        <w:t>26</w:t>
      </w:r>
      <w:r w:rsidRPr="00C366A1">
        <w:rPr>
          <w:color w:val="000000" w:themeColor="text1"/>
        </w:rPr>
        <w:t>N</w:t>
      </w:r>
      <w:r w:rsidRPr="00C366A1">
        <w:rPr>
          <w:color w:val="000000" w:themeColor="text1"/>
          <w:vertAlign w:val="subscript"/>
        </w:rPr>
        <w:t>2</w:t>
      </w:r>
      <w:r w:rsidRPr="00C366A1">
        <w:rPr>
          <w:color w:val="000000" w:themeColor="text1"/>
        </w:rPr>
        <w:t>O</w:t>
      </w:r>
      <w:r w:rsidRPr="00C366A1">
        <w:rPr>
          <w:color w:val="000000" w:themeColor="text1"/>
          <w:vertAlign w:val="subscript"/>
        </w:rPr>
        <w:t>3</w:t>
      </w:r>
      <w:r w:rsidRPr="00C366A1">
        <w:rPr>
          <w:color w:val="000000" w:themeColor="text1"/>
        </w:rPr>
        <w:t>: C, 72.99; H, 6.92; N, 7.40 (%). Found: C, 73.09; H, 6.98; N, 7.51 (%).</w:t>
      </w:r>
      <w:r w:rsidR="00474A65" w:rsidRPr="00C366A1">
        <w:rPr>
          <w:color w:val="000000" w:themeColor="text1"/>
        </w:rPr>
        <w:t xml:space="preserve"> </w:t>
      </w:r>
      <w:r w:rsidR="0055233D" w:rsidRPr="00C366A1">
        <w:rPr>
          <w:color w:val="000000" w:themeColor="text1"/>
        </w:rPr>
        <w:t>MS (m/z): 378 (M</w:t>
      </w:r>
      <w:r w:rsidR="0055233D" w:rsidRPr="00C366A1">
        <w:rPr>
          <w:color w:val="000000" w:themeColor="text1"/>
          <w:vertAlign w:val="superscript"/>
        </w:rPr>
        <w:t>+</w:t>
      </w:r>
      <w:r w:rsidR="0055233D" w:rsidRPr="00C366A1">
        <w:rPr>
          <w:color w:val="000000" w:themeColor="text1"/>
        </w:rPr>
        <w:t>).</w:t>
      </w:r>
    </w:p>
    <w:p w:rsidR="004F4751" w:rsidRPr="00C366A1" w:rsidRDefault="004F4751" w:rsidP="007F55F6">
      <w:pPr>
        <w:pStyle w:val="Heading2"/>
        <w:rPr>
          <w:color w:val="000000" w:themeColor="text1"/>
        </w:rPr>
      </w:pPr>
      <w:r w:rsidRPr="00C366A1">
        <w:rPr>
          <w:color w:val="000000" w:themeColor="text1"/>
        </w:rPr>
        <w:t>2-(tert-butylimino)-6</w:t>
      </w:r>
      <w:proofErr w:type="gramStart"/>
      <w:r w:rsidRPr="00C366A1">
        <w:rPr>
          <w:color w:val="000000" w:themeColor="text1"/>
        </w:rPr>
        <w:t>,6</w:t>
      </w:r>
      <w:proofErr w:type="gramEnd"/>
      <w:r w:rsidRPr="00C366A1">
        <w:rPr>
          <w:color w:val="000000" w:themeColor="text1"/>
        </w:rPr>
        <w:t>-dimethyl-6,7-dihydro-2H-spiro[benzofuran-3,3´-indoline]-2´,4(5H)-dione (4b)</w:t>
      </w:r>
    </w:p>
    <w:p w:rsidR="004F4751" w:rsidRPr="00C366A1" w:rsidRDefault="004F4751" w:rsidP="001D5BEE">
      <w:pPr>
        <w:spacing w:line="360" w:lineRule="auto"/>
        <w:jc w:val="both"/>
        <w:rPr>
          <w:color w:val="000000" w:themeColor="text1"/>
        </w:rPr>
      </w:pPr>
      <w:r w:rsidRPr="00C366A1">
        <w:rPr>
          <w:color w:val="000000" w:themeColor="text1"/>
        </w:rPr>
        <w:t xml:space="preserve">White </w:t>
      </w:r>
      <w:r w:rsidR="00CB45B4" w:rsidRPr="00C366A1">
        <w:rPr>
          <w:color w:val="000000" w:themeColor="text1"/>
        </w:rPr>
        <w:t>solid</w:t>
      </w:r>
      <w:r w:rsidRPr="00C366A1">
        <w:rPr>
          <w:color w:val="000000" w:themeColor="text1"/>
        </w:rPr>
        <w:t xml:space="preserve">, </w:t>
      </w:r>
      <w:proofErr w:type="spellStart"/>
      <w:r w:rsidR="008D4F0C" w:rsidRPr="00C366A1">
        <w:rPr>
          <w:color w:val="000000" w:themeColor="text1"/>
        </w:rPr>
        <w:t>mp</w:t>
      </w:r>
      <w:proofErr w:type="spellEnd"/>
      <w:r w:rsidRPr="00C366A1">
        <w:rPr>
          <w:color w:val="000000" w:themeColor="text1"/>
        </w:rPr>
        <w:t xml:space="preserve"> 22</w:t>
      </w:r>
      <w:r w:rsidR="001C78DF" w:rsidRPr="00C366A1">
        <w:rPr>
          <w:color w:val="000000" w:themeColor="text1"/>
        </w:rPr>
        <w:t>4-226</w:t>
      </w:r>
      <w:r w:rsidR="008D4F0C" w:rsidRPr="00C366A1">
        <w:rPr>
          <w:color w:val="000000" w:themeColor="text1"/>
        </w:rPr>
        <w:t xml:space="preserve"> °C (</w:t>
      </w:r>
      <w:proofErr w:type="spellStart"/>
      <w:r w:rsidR="008D4F0C" w:rsidRPr="00C366A1">
        <w:rPr>
          <w:color w:val="000000" w:themeColor="text1"/>
        </w:rPr>
        <w:t>dec.</w:t>
      </w:r>
      <w:proofErr w:type="spellEnd"/>
      <w:r w:rsidR="008D4F0C" w:rsidRPr="00C366A1">
        <w:rPr>
          <w:color w:val="000000" w:themeColor="text1"/>
        </w:rPr>
        <w:t>)</w:t>
      </w:r>
      <w:r w:rsidRPr="00C366A1">
        <w:rPr>
          <w:color w:val="000000" w:themeColor="text1"/>
        </w:rPr>
        <w:t xml:space="preserve"> </w:t>
      </w:r>
      <w:r w:rsidR="008D4F0C" w:rsidRPr="00C366A1">
        <w:rPr>
          <w:color w:val="000000" w:themeColor="text1"/>
        </w:rPr>
        <w:t xml:space="preserve">(lit. </w:t>
      </w:r>
      <w:r w:rsidRPr="00C366A1">
        <w:rPr>
          <w:color w:val="000000" w:themeColor="text1"/>
        </w:rPr>
        <w:t xml:space="preserve">227 </w:t>
      </w:r>
      <w:proofErr w:type="spellStart"/>
      <w:r w:rsidRPr="00C366A1">
        <w:rPr>
          <w:color w:val="000000" w:themeColor="text1"/>
          <w:vertAlign w:val="superscript"/>
        </w:rPr>
        <w:t>o</w:t>
      </w:r>
      <w:r w:rsidR="007E4980" w:rsidRPr="00C366A1">
        <w:rPr>
          <w:color w:val="000000" w:themeColor="text1"/>
        </w:rPr>
        <w:t>C</w:t>
      </w:r>
      <w:proofErr w:type="spellEnd"/>
      <w:r w:rsidR="007E4980" w:rsidRPr="00C366A1">
        <w:rPr>
          <w:color w:val="000000" w:themeColor="text1"/>
        </w:rPr>
        <w:t xml:space="preserve"> (</w:t>
      </w:r>
      <w:proofErr w:type="spellStart"/>
      <w:r w:rsidR="007E4980" w:rsidRPr="00C366A1">
        <w:rPr>
          <w:color w:val="000000" w:themeColor="text1"/>
        </w:rPr>
        <w:t>dec.</w:t>
      </w:r>
      <w:proofErr w:type="spellEnd"/>
      <w:r w:rsidR="007E4980" w:rsidRPr="00C366A1">
        <w:rPr>
          <w:color w:val="000000" w:themeColor="text1"/>
        </w:rPr>
        <w:t>)</w:t>
      </w:r>
      <w:r w:rsidR="00232DBE" w:rsidRPr="00C366A1">
        <w:rPr>
          <w:color w:val="000000" w:themeColor="text1"/>
        </w:rPr>
        <w:t>)</w:t>
      </w:r>
      <w:r w:rsidR="001D5BEE" w:rsidRPr="00C366A1">
        <w:rPr>
          <w:color w:val="000000" w:themeColor="text1"/>
        </w:rPr>
        <w:t>.</w:t>
      </w:r>
      <w:r w:rsidR="00232DBE" w:rsidRPr="00C366A1">
        <w:rPr>
          <w:color w:val="000000" w:themeColor="text1"/>
          <w:vertAlign w:val="superscript"/>
        </w:rPr>
        <w:t>10a</w:t>
      </w:r>
      <w:r w:rsidRPr="00C366A1">
        <w:rPr>
          <w:color w:val="000000" w:themeColor="text1"/>
        </w:rPr>
        <w:t xml:space="preserve"> IR (</w:t>
      </w:r>
      <w:proofErr w:type="spellStart"/>
      <w:r w:rsidRPr="00C366A1">
        <w:rPr>
          <w:color w:val="000000" w:themeColor="text1"/>
        </w:rPr>
        <w:t>KBr</w:t>
      </w:r>
      <w:proofErr w:type="spellEnd"/>
      <w:r w:rsidRPr="00C366A1">
        <w:rPr>
          <w:color w:val="000000" w:themeColor="text1"/>
        </w:rPr>
        <w:t xml:space="preserve">) </w:t>
      </w:r>
      <w:r w:rsidR="001D5BEE">
        <w:rPr>
          <w:color w:val="000000" w:themeColor="text1"/>
        </w:rPr>
        <w:t>ν</w:t>
      </w:r>
      <w:r w:rsidR="001D5BEE">
        <w:rPr>
          <w:color w:val="000000" w:themeColor="text1"/>
        </w:rPr>
        <w:t xml:space="preserve"> </w:t>
      </w:r>
      <w:r w:rsidRPr="00C366A1">
        <w:rPr>
          <w:color w:val="000000" w:themeColor="text1"/>
        </w:rPr>
        <w:t>3390, 2950, 1750, 1731, 1615 cm</w:t>
      </w:r>
      <w:r w:rsidRPr="00C366A1">
        <w:rPr>
          <w:color w:val="000000" w:themeColor="text1"/>
          <w:vertAlign w:val="superscript"/>
        </w:rPr>
        <w:t>-1</w:t>
      </w:r>
      <w:r w:rsidRPr="00C366A1">
        <w:rPr>
          <w:color w:val="000000" w:themeColor="text1"/>
        </w:rPr>
        <w:t xml:space="preserve">. </w:t>
      </w:r>
      <w:r w:rsidRPr="00C366A1">
        <w:rPr>
          <w:color w:val="000000" w:themeColor="text1"/>
          <w:vertAlign w:val="superscript"/>
        </w:rPr>
        <w:t>1</w:t>
      </w:r>
      <w:r w:rsidR="009925CF" w:rsidRPr="00C366A1">
        <w:rPr>
          <w:color w:val="000000" w:themeColor="text1"/>
        </w:rPr>
        <w:t>H</w:t>
      </w:r>
      <w:r w:rsidR="0046307A" w:rsidRPr="00C366A1">
        <w:rPr>
          <w:color w:val="000000" w:themeColor="text1"/>
        </w:rPr>
        <w:t>-</w:t>
      </w:r>
      <w:r w:rsidRPr="00C366A1">
        <w:rPr>
          <w:color w:val="000000" w:themeColor="text1"/>
        </w:rPr>
        <w:t>NMR (250 MHz, CDCl</w:t>
      </w:r>
      <w:r w:rsidRPr="00C366A1">
        <w:rPr>
          <w:color w:val="000000" w:themeColor="text1"/>
          <w:vertAlign w:val="subscript"/>
        </w:rPr>
        <w:t>3</w:t>
      </w:r>
      <w:r w:rsidRPr="00C366A1">
        <w:rPr>
          <w:color w:val="000000" w:themeColor="text1"/>
        </w:rPr>
        <w:t xml:space="preserve">) </w:t>
      </w:r>
      <w:r w:rsidRPr="001D5BEE">
        <w:rPr>
          <w:color w:val="000000" w:themeColor="text1"/>
        </w:rPr>
        <w:t>δ</w:t>
      </w:r>
      <w:r w:rsidRPr="00C366A1">
        <w:rPr>
          <w:color w:val="000000" w:themeColor="text1"/>
        </w:rPr>
        <w:t xml:space="preserve"> (ppm) 0.96 (s, 3H), 0.99 (s, 3H), 1.05 (s, 9H</w:t>
      </w:r>
      <w:r w:rsidRPr="00C366A1">
        <w:rPr>
          <w:color w:val="000000" w:themeColor="text1"/>
          <w:vertAlign w:val="subscript"/>
        </w:rPr>
        <w:softHyphen/>
      </w:r>
      <w:r w:rsidRPr="00C366A1">
        <w:rPr>
          <w:color w:val="000000" w:themeColor="text1"/>
        </w:rPr>
        <w:t xml:space="preserve">), </w:t>
      </w:r>
      <w:r w:rsidR="00D3408A" w:rsidRPr="00C366A1">
        <w:rPr>
          <w:color w:val="000000" w:themeColor="text1"/>
        </w:rPr>
        <w:t xml:space="preserve">2.01 (d, </w:t>
      </w:r>
      <w:r w:rsidR="00D3408A" w:rsidRPr="00C366A1">
        <w:rPr>
          <w:i/>
          <w:iCs/>
          <w:color w:val="000000" w:themeColor="text1"/>
        </w:rPr>
        <w:t>J</w:t>
      </w:r>
      <w:r w:rsidR="00D3408A" w:rsidRPr="00C366A1">
        <w:rPr>
          <w:color w:val="000000" w:themeColor="text1"/>
        </w:rPr>
        <w:t xml:space="preserve">= 17.5 Hz, 1H), 2.13 (d, </w:t>
      </w:r>
      <w:r w:rsidR="00D3408A" w:rsidRPr="00C366A1">
        <w:rPr>
          <w:i/>
          <w:iCs/>
          <w:color w:val="000000" w:themeColor="text1"/>
        </w:rPr>
        <w:t>J</w:t>
      </w:r>
      <w:r w:rsidR="00D3408A" w:rsidRPr="00C366A1">
        <w:rPr>
          <w:color w:val="000000" w:themeColor="text1"/>
        </w:rPr>
        <w:t xml:space="preserve">= 17.5 Hz, 1H), 2.47 (d, </w:t>
      </w:r>
      <w:r w:rsidR="00D3408A" w:rsidRPr="00C366A1">
        <w:rPr>
          <w:i/>
          <w:iCs/>
          <w:color w:val="000000" w:themeColor="text1"/>
        </w:rPr>
        <w:t>J</w:t>
      </w:r>
      <w:r w:rsidR="00D3408A" w:rsidRPr="00C366A1">
        <w:rPr>
          <w:color w:val="000000" w:themeColor="text1"/>
        </w:rPr>
        <w:t xml:space="preserve">= 17.5 Hz, 1H), 2.68 (d, </w:t>
      </w:r>
      <w:r w:rsidR="00D3408A" w:rsidRPr="00C366A1">
        <w:rPr>
          <w:i/>
          <w:iCs/>
          <w:color w:val="000000" w:themeColor="text1"/>
        </w:rPr>
        <w:t>J</w:t>
      </w:r>
      <w:r w:rsidR="00D3408A" w:rsidRPr="00C366A1">
        <w:rPr>
          <w:color w:val="000000" w:themeColor="text1"/>
        </w:rPr>
        <w:t xml:space="preserve">= 17.5 Hz, 1H), 6.44 (d, </w:t>
      </w:r>
      <w:r w:rsidR="00D3408A" w:rsidRPr="00C366A1">
        <w:rPr>
          <w:i/>
          <w:iCs/>
          <w:color w:val="000000" w:themeColor="text1"/>
        </w:rPr>
        <w:t>J</w:t>
      </w:r>
      <w:r w:rsidR="00D3408A" w:rsidRPr="00C366A1">
        <w:rPr>
          <w:color w:val="000000" w:themeColor="text1"/>
        </w:rPr>
        <w:t xml:space="preserve">= 7.5 Hz, 1H), 6.75 (t, </w:t>
      </w:r>
      <w:r w:rsidR="00D3408A" w:rsidRPr="00C366A1">
        <w:rPr>
          <w:i/>
          <w:iCs/>
          <w:color w:val="000000" w:themeColor="text1"/>
        </w:rPr>
        <w:t>J</w:t>
      </w:r>
      <w:r w:rsidR="00D3408A" w:rsidRPr="00C366A1">
        <w:rPr>
          <w:color w:val="000000" w:themeColor="text1"/>
        </w:rPr>
        <w:t xml:space="preserve">= 7.5 Hz, 1H), 7.31-7.43 (m, 2H), </w:t>
      </w:r>
      <w:r w:rsidR="00F800B8" w:rsidRPr="00C366A1">
        <w:rPr>
          <w:color w:val="000000" w:themeColor="text1"/>
        </w:rPr>
        <w:t>8.04 (s, 1H)</w:t>
      </w:r>
      <w:r w:rsidR="005044EE" w:rsidRPr="00C366A1">
        <w:rPr>
          <w:color w:val="000000" w:themeColor="text1"/>
        </w:rPr>
        <w:t xml:space="preserve">. </w:t>
      </w:r>
      <w:r w:rsidRPr="00C366A1">
        <w:rPr>
          <w:color w:val="000000" w:themeColor="text1"/>
          <w:vertAlign w:val="superscript"/>
        </w:rPr>
        <w:t>13</w:t>
      </w:r>
      <w:r w:rsidR="0046307A" w:rsidRPr="00C366A1">
        <w:rPr>
          <w:color w:val="000000" w:themeColor="text1"/>
        </w:rPr>
        <w:t>C-</w:t>
      </w:r>
      <w:r w:rsidRPr="00C366A1">
        <w:rPr>
          <w:color w:val="000000" w:themeColor="text1"/>
        </w:rPr>
        <w:t>NMR (62.5 MHz, CDCl</w:t>
      </w:r>
      <w:r w:rsidRPr="00C366A1">
        <w:rPr>
          <w:color w:val="000000" w:themeColor="text1"/>
          <w:vertAlign w:val="subscript"/>
        </w:rPr>
        <w:t>3</w:t>
      </w:r>
      <w:r w:rsidRPr="00C366A1">
        <w:rPr>
          <w:color w:val="000000" w:themeColor="text1"/>
        </w:rPr>
        <w:t xml:space="preserve">) </w:t>
      </w:r>
      <w:r w:rsidRPr="001D5BEE">
        <w:rPr>
          <w:color w:val="000000" w:themeColor="text1"/>
        </w:rPr>
        <w:t>δ</w:t>
      </w:r>
      <w:r w:rsidRPr="00C366A1">
        <w:rPr>
          <w:color w:val="000000" w:themeColor="text1"/>
        </w:rPr>
        <w:t xml:space="preserve"> (ppm) 26.7, </w:t>
      </w:r>
      <w:r w:rsidR="00F800B8" w:rsidRPr="00C366A1">
        <w:rPr>
          <w:color w:val="000000" w:themeColor="text1"/>
        </w:rPr>
        <w:t>29.1</w:t>
      </w:r>
      <w:r w:rsidRPr="00C366A1">
        <w:rPr>
          <w:color w:val="000000" w:themeColor="text1"/>
        </w:rPr>
        <w:t xml:space="preserve">, </w:t>
      </w:r>
      <w:r w:rsidR="00F800B8" w:rsidRPr="00C366A1">
        <w:rPr>
          <w:color w:val="000000" w:themeColor="text1"/>
        </w:rPr>
        <w:t>30.0</w:t>
      </w:r>
      <w:r w:rsidRPr="00C366A1">
        <w:rPr>
          <w:color w:val="000000" w:themeColor="text1"/>
        </w:rPr>
        <w:t xml:space="preserve">, </w:t>
      </w:r>
      <w:r w:rsidR="00F800B8" w:rsidRPr="00C366A1">
        <w:rPr>
          <w:color w:val="000000" w:themeColor="text1"/>
        </w:rPr>
        <w:t>37.4</w:t>
      </w:r>
      <w:r w:rsidRPr="00C366A1">
        <w:rPr>
          <w:color w:val="000000" w:themeColor="text1"/>
        </w:rPr>
        <w:t>, 50.</w:t>
      </w:r>
      <w:r w:rsidR="00F800B8" w:rsidRPr="00C366A1">
        <w:rPr>
          <w:color w:val="000000" w:themeColor="text1"/>
        </w:rPr>
        <w:t>1</w:t>
      </w:r>
      <w:r w:rsidRPr="00C366A1">
        <w:rPr>
          <w:color w:val="000000" w:themeColor="text1"/>
        </w:rPr>
        <w:t>, 5</w:t>
      </w:r>
      <w:r w:rsidR="00F800B8" w:rsidRPr="00C366A1">
        <w:rPr>
          <w:color w:val="000000" w:themeColor="text1"/>
        </w:rPr>
        <w:t>2</w:t>
      </w:r>
      <w:r w:rsidRPr="00C366A1">
        <w:rPr>
          <w:color w:val="000000" w:themeColor="text1"/>
        </w:rPr>
        <w:t>.8, 6</w:t>
      </w:r>
      <w:r w:rsidR="00F800B8" w:rsidRPr="00C366A1">
        <w:rPr>
          <w:color w:val="000000" w:themeColor="text1"/>
        </w:rPr>
        <w:t>7</w:t>
      </w:r>
      <w:r w:rsidRPr="00C366A1">
        <w:rPr>
          <w:color w:val="000000" w:themeColor="text1"/>
        </w:rPr>
        <w:t xml:space="preserve">.4, </w:t>
      </w:r>
      <w:r w:rsidR="00F800B8" w:rsidRPr="00C366A1">
        <w:rPr>
          <w:color w:val="000000" w:themeColor="text1"/>
        </w:rPr>
        <w:t>108.0</w:t>
      </w:r>
      <w:r w:rsidRPr="00C366A1">
        <w:rPr>
          <w:color w:val="000000" w:themeColor="text1"/>
        </w:rPr>
        <w:t xml:space="preserve">, </w:t>
      </w:r>
      <w:r w:rsidR="00F800B8" w:rsidRPr="00C366A1">
        <w:rPr>
          <w:color w:val="000000" w:themeColor="text1"/>
        </w:rPr>
        <w:t>121.6</w:t>
      </w:r>
      <w:r w:rsidRPr="00C366A1">
        <w:rPr>
          <w:color w:val="000000" w:themeColor="text1"/>
        </w:rPr>
        <w:t xml:space="preserve">, </w:t>
      </w:r>
      <w:r w:rsidR="00F800B8" w:rsidRPr="00C366A1">
        <w:rPr>
          <w:color w:val="000000" w:themeColor="text1"/>
        </w:rPr>
        <w:t>121.7</w:t>
      </w:r>
      <w:r w:rsidRPr="00C366A1">
        <w:rPr>
          <w:color w:val="000000" w:themeColor="text1"/>
        </w:rPr>
        <w:t xml:space="preserve">, </w:t>
      </w:r>
      <w:r w:rsidR="00F800B8" w:rsidRPr="00C366A1">
        <w:rPr>
          <w:color w:val="000000" w:themeColor="text1"/>
        </w:rPr>
        <w:t>126.5</w:t>
      </w:r>
      <w:r w:rsidRPr="00C366A1">
        <w:rPr>
          <w:color w:val="000000" w:themeColor="text1"/>
        </w:rPr>
        <w:t xml:space="preserve">, </w:t>
      </w:r>
      <w:r w:rsidR="00F800B8" w:rsidRPr="00C366A1">
        <w:rPr>
          <w:color w:val="000000" w:themeColor="text1"/>
        </w:rPr>
        <w:t>127.0</w:t>
      </w:r>
      <w:r w:rsidRPr="00C366A1">
        <w:rPr>
          <w:color w:val="000000" w:themeColor="text1"/>
        </w:rPr>
        <w:t xml:space="preserve">, </w:t>
      </w:r>
      <w:r w:rsidR="00F800B8" w:rsidRPr="00C366A1">
        <w:rPr>
          <w:color w:val="000000" w:themeColor="text1"/>
        </w:rPr>
        <w:t>136.9, 138.3</w:t>
      </w:r>
      <w:r w:rsidRPr="00C366A1">
        <w:rPr>
          <w:color w:val="000000" w:themeColor="text1"/>
        </w:rPr>
        <w:t xml:space="preserve">, </w:t>
      </w:r>
      <w:r w:rsidR="00C1388B" w:rsidRPr="00C366A1">
        <w:rPr>
          <w:color w:val="000000" w:themeColor="text1"/>
        </w:rPr>
        <w:t>14</w:t>
      </w:r>
      <w:r w:rsidR="00F800B8" w:rsidRPr="00C366A1">
        <w:rPr>
          <w:color w:val="000000" w:themeColor="text1"/>
        </w:rPr>
        <w:t>4</w:t>
      </w:r>
      <w:r w:rsidR="00C1388B" w:rsidRPr="00C366A1">
        <w:rPr>
          <w:color w:val="000000" w:themeColor="text1"/>
        </w:rPr>
        <w:t>.</w:t>
      </w:r>
      <w:r w:rsidR="00F800B8" w:rsidRPr="00C366A1">
        <w:rPr>
          <w:color w:val="000000" w:themeColor="text1"/>
        </w:rPr>
        <w:t>4</w:t>
      </w:r>
      <w:r w:rsidR="00C1388B" w:rsidRPr="00C366A1">
        <w:rPr>
          <w:color w:val="000000" w:themeColor="text1"/>
        </w:rPr>
        <w:t>,</w:t>
      </w:r>
      <w:r w:rsidR="00F800B8" w:rsidRPr="00C366A1">
        <w:rPr>
          <w:color w:val="000000" w:themeColor="text1"/>
        </w:rPr>
        <w:t xml:space="preserve"> 148.7,</w:t>
      </w:r>
      <w:r w:rsidRPr="00C366A1">
        <w:rPr>
          <w:color w:val="000000" w:themeColor="text1"/>
        </w:rPr>
        <w:t xml:space="preserve"> </w:t>
      </w:r>
      <w:r w:rsidR="00F800B8" w:rsidRPr="00C366A1">
        <w:rPr>
          <w:color w:val="000000" w:themeColor="text1"/>
        </w:rPr>
        <w:t>174.6</w:t>
      </w:r>
      <w:r w:rsidR="00C1388B" w:rsidRPr="00C366A1">
        <w:rPr>
          <w:color w:val="000000" w:themeColor="text1"/>
        </w:rPr>
        <w:t>,</w:t>
      </w:r>
      <w:r w:rsidRPr="00C366A1">
        <w:rPr>
          <w:color w:val="000000" w:themeColor="text1"/>
        </w:rPr>
        <w:t xml:space="preserve"> 19</w:t>
      </w:r>
      <w:r w:rsidR="00F800B8" w:rsidRPr="00C366A1">
        <w:rPr>
          <w:color w:val="000000" w:themeColor="text1"/>
        </w:rPr>
        <w:t>1</w:t>
      </w:r>
      <w:r w:rsidRPr="00C366A1">
        <w:rPr>
          <w:color w:val="000000" w:themeColor="text1"/>
        </w:rPr>
        <w:t>.</w:t>
      </w:r>
      <w:r w:rsidR="00F800B8" w:rsidRPr="00C366A1">
        <w:rPr>
          <w:color w:val="000000" w:themeColor="text1"/>
        </w:rPr>
        <w:t>6</w:t>
      </w:r>
      <w:r w:rsidRPr="00C366A1">
        <w:rPr>
          <w:color w:val="000000" w:themeColor="text1"/>
        </w:rPr>
        <w:t>. Anal.</w:t>
      </w:r>
      <w:r w:rsidR="00C07CEA">
        <w:rPr>
          <w:color w:val="000000" w:themeColor="text1"/>
        </w:rPr>
        <w:t xml:space="preserve"> </w:t>
      </w:r>
      <w:proofErr w:type="spellStart"/>
      <w:r w:rsidRPr="00C366A1">
        <w:rPr>
          <w:color w:val="000000" w:themeColor="text1"/>
        </w:rPr>
        <w:t>Calcd</w:t>
      </w:r>
      <w:proofErr w:type="spellEnd"/>
      <w:r w:rsidRPr="00C366A1">
        <w:rPr>
          <w:color w:val="000000" w:themeColor="text1"/>
        </w:rPr>
        <w:t>. for C</w:t>
      </w:r>
      <w:r w:rsidRPr="00C366A1">
        <w:rPr>
          <w:color w:val="000000" w:themeColor="text1"/>
          <w:vertAlign w:val="subscript"/>
        </w:rPr>
        <w:t>21</w:t>
      </w:r>
      <w:r w:rsidRPr="00C366A1">
        <w:rPr>
          <w:color w:val="000000" w:themeColor="text1"/>
        </w:rPr>
        <w:t>H</w:t>
      </w:r>
      <w:r w:rsidRPr="00C366A1">
        <w:rPr>
          <w:color w:val="000000" w:themeColor="text1"/>
          <w:vertAlign w:val="subscript"/>
        </w:rPr>
        <w:t>24</w:t>
      </w:r>
      <w:r w:rsidRPr="00C366A1">
        <w:rPr>
          <w:color w:val="000000" w:themeColor="text1"/>
        </w:rPr>
        <w:t>N</w:t>
      </w:r>
      <w:r w:rsidRPr="00C366A1">
        <w:rPr>
          <w:color w:val="000000" w:themeColor="text1"/>
          <w:vertAlign w:val="subscript"/>
        </w:rPr>
        <w:t>2</w:t>
      </w:r>
      <w:r w:rsidRPr="00C366A1">
        <w:rPr>
          <w:color w:val="000000" w:themeColor="text1"/>
        </w:rPr>
        <w:t>O</w:t>
      </w:r>
      <w:r w:rsidRPr="00C366A1">
        <w:rPr>
          <w:color w:val="000000" w:themeColor="text1"/>
          <w:vertAlign w:val="subscript"/>
        </w:rPr>
        <w:t>3</w:t>
      </w:r>
      <w:r w:rsidRPr="00C366A1">
        <w:rPr>
          <w:color w:val="000000" w:themeColor="text1"/>
        </w:rPr>
        <w:t>: C, 71.57; H, 6.86; N, 7.95 (%). Found: C, 71.50; H, 6.82; N, 8.02 (%).</w:t>
      </w:r>
      <w:r w:rsidR="0055233D" w:rsidRPr="00C366A1">
        <w:rPr>
          <w:color w:val="000000" w:themeColor="text1"/>
        </w:rPr>
        <w:t xml:space="preserve"> MS (m/z): 352 (M</w:t>
      </w:r>
      <w:r w:rsidR="0055233D" w:rsidRPr="00C366A1">
        <w:rPr>
          <w:color w:val="000000" w:themeColor="text1"/>
          <w:vertAlign w:val="superscript"/>
        </w:rPr>
        <w:t>+</w:t>
      </w:r>
      <w:r w:rsidR="0055233D" w:rsidRPr="00C366A1">
        <w:rPr>
          <w:color w:val="000000" w:themeColor="text1"/>
        </w:rPr>
        <w:t>).</w:t>
      </w:r>
    </w:p>
    <w:p w:rsidR="004F4751" w:rsidRPr="00C366A1" w:rsidRDefault="004F4751" w:rsidP="007F55F6">
      <w:pPr>
        <w:pStyle w:val="Heading2"/>
        <w:rPr>
          <w:color w:val="000000" w:themeColor="text1"/>
        </w:rPr>
      </w:pPr>
      <w:r w:rsidRPr="00C366A1">
        <w:rPr>
          <w:color w:val="000000" w:themeColor="text1"/>
        </w:rPr>
        <w:lastRenderedPageBreak/>
        <w:t>6</w:t>
      </w:r>
      <w:proofErr w:type="gramStart"/>
      <w:r w:rsidRPr="00C366A1">
        <w:rPr>
          <w:color w:val="000000" w:themeColor="text1"/>
        </w:rPr>
        <w:t>,6</w:t>
      </w:r>
      <w:proofErr w:type="gramEnd"/>
      <w:r w:rsidRPr="00C366A1">
        <w:rPr>
          <w:color w:val="000000" w:themeColor="text1"/>
        </w:rPr>
        <w:t>-dimethyl-2-(2,3,3-trimethylbutan-2-ylimino)-6,7-dihydro-2H-spiro[benzofuran-3,3´-indoline]-2´,4(5H)-dione (4c)</w:t>
      </w:r>
      <w:r w:rsidRPr="00C366A1">
        <w:rPr>
          <w:color w:val="000000" w:themeColor="text1"/>
        </w:rPr>
        <w:tab/>
      </w:r>
    </w:p>
    <w:p w:rsidR="004F4751" w:rsidRPr="00C366A1" w:rsidRDefault="004F4751" w:rsidP="001D5BEE">
      <w:pPr>
        <w:spacing w:line="360" w:lineRule="auto"/>
        <w:jc w:val="both"/>
        <w:rPr>
          <w:color w:val="000000" w:themeColor="text1"/>
        </w:rPr>
      </w:pPr>
      <w:r w:rsidRPr="00C366A1">
        <w:rPr>
          <w:color w:val="000000" w:themeColor="text1"/>
        </w:rPr>
        <w:t xml:space="preserve">White </w:t>
      </w:r>
      <w:r w:rsidR="00CB45B4" w:rsidRPr="00C366A1">
        <w:rPr>
          <w:color w:val="000000" w:themeColor="text1"/>
        </w:rPr>
        <w:t>solid</w:t>
      </w:r>
      <w:r w:rsidRPr="00C366A1">
        <w:rPr>
          <w:color w:val="000000" w:themeColor="text1"/>
        </w:rPr>
        <w:t xml:space="preserve">, </w:t>
      </w:r>
      <w:proofErr w:type="spellStart"/>
      <w:r w:rsidR="008D4F0C" w:rsidRPr="00C366A1">
        <w:rPr>
          <w:color w:val="000000" w:themeColor="text1"/>
        </w:rPr>
        <w:t>mp</w:t>
      </w:r>
      <w:proofErr w:type="spellEnd"/>
      <w:r w:rsidRPr="00C366A1">
        <w:rPr>
          <w:color w:val="000000" w:themeColor="text1"/>
        </w:rPr>
        <w:t xml:space="preserve"> 21</w:t>
      </w:r>
      <w:r w:rsidR="001C78DF" w:rsidRPr="00C366A1">
        <w:rPr>
          <w:color w:val="000000" w:themeColor="text1"/>
        </w:rPr>
        <w:t>7-220</w:t>
      </w:r>
      <w:r w:rsidRPr="00C366A1">
        <w:rPr>
          <w:color w:val="000000" w:themeColor="text1"/>
        </w:rPr>
        <w:t xml:space="preserve"> </w:t>
      </w:r>
      <w:proofErr w:type="spellStart"/>
      <w:r w:rsidRPr="00C366A1">
        <w:rPr>
          <w:color w:val="000000" w:themeColor="text1"/>
          <w:vertAlign w:val="superscript"/>
        </w:rPr>
        <w:t>o</w:t>
      </w:r>
      <w:r w:rsidR="008D4F0C" w:rsidRPr="00C366A1">
        <w:rPr>
          <w:color w:val="000000" w:themeColor="text1"/>
        </w:rPr>
        <w:t>C</w:t>
      </w:r>
      <w:proofErr w:type="spellEnd"/>
      <w:r w:rsidR="008D4F0C" w:rsidRPr="00C366A1">
        <w:rPr>
          <w:color w:val="000000" w:themeColor="text1"/>
        </w:rPr>
        <w:t xml:space="preserve"> (</w:t>
      </w:r>
      <w:proofErr w:type="spellStart"/>
      <w:r w:rsidR="008D4F0C" w:rsidRPr="00C366A1">
        <w:rPr>
          <w:color w:val="000000" w:themeColor="text1"/>
        </w:rPr>
        <w:t>dec.</w:t>
      </w:r>
      <w:proofErr w:type="spellEnd"/>
      <w:r w:rsidR="008D4F0C" w:rsidRPr="00C366A1">
        <w:rPr>
          <w:color w:val="000000" w:themeColor="text1"/>
        </w:rPr>
        <w:t xml:space="preserve">) (lit. </w:t>
      </w:r>
      <w:r w:rsidRPr="00C366A1">
        <w:rPr>
          <w:color w:val="000000" w:themeColor="text1"/>
        </w:rPr>
        <w:t>220 °C (</w:t>
      </w:r>
      <w:proofErr w:type="spellStart"/>
      <w:r w:rsidRPr="00C366A1">
        <w:rPr>
          <w:color w:val="000000" w:themeColor="text1"/>
        </w:rPr>
        <w:t>dec.</w:t>
      </w:r>
      <w:proofErr w:type="spellEnd"/>
      <w:r w:rsidRPr="00C366A1">
        <w:rPr>
          <w:color w:val="000000" w:themeColor="text1"/>
        </w:rPr>
        <w:t>)</w:t>
      </w:r>
      <w:r w:rsidR="008D4F0C" w:rsidRPr="00C366A1">
        <w:rPr>
          <w:color w:val="000000" w:themeColor="text1"/>
        </w:rPr>
        <w:t>)</w:t>
      </w:r>
      <w:r w:rsidR="001D5BEE" w:rsidRPr="00C366A1">
        <w:rPr>
          <w:color w:val="000000" w:themeColor="text1"/>
        </w:rPr>
        <w:t>.</w:t>
      </w:r>
      <w:r w:rsidR="00232DBE" w:rsidRPr="00C366A1">
        <w:rPr>
          <w:color w:val="000000" w:themeColor="text1"/>
          <w:vertAlign w:val="superscript"/>
        </w:rPr>
        <w:t>10a</w:t>
      </w:r>
      <w:r w:rsidRPr="00C366A1">
        <w:rPr>
          <w:color w:val="000000" w:themeColor="text1"/>
        </w:rPr>
        <w:t xml:space="preserve"> IR (</w:t>
      </w:r>
      <w:proofErr w:type="spellStart"/>
      <w:r w:rsidRPr="00C366A1">
        <w:rPr>
          <w:color w:val="000000" w:themeColor="text1"/>
        </w:rPr>
        <w:t>KBr</w:t>
      </w:r>
      <w:proofErr w:type="spellEnd"/>
      <w:r w:rsidRPr="00C366A1">
        <w:rPr>
          <w:color w:val="000000" w:themeColor="text1"/>
        </w:rPr>
        <w:t xml:space="preserve">) </w:t>
      </w:r>
      <w:r w:rsidR="001D5BEE">
        <w:rPr>
          <w:color w:val="000000" w:themeColor="text1"/>
        </w:rPr>
        <w:t>ν</w:t>
      </w:r>
      <w:r w:rsidR="001D5BEE">
        <w:rPr>
          <w:color w:val="000000" w:themeColor="text1"/>
        </w:rPr>
        <w:t xml:space="preserve"> </w:t>
      </w:r>
      <w:r w:rsidRPr="00C366A1">
        <w:rPr>
          <w:color w:val="000000" w:themeColor="text1"/>
        </w:rPr>
        <w:t>3350, 2985, 1724, 1700, 1603 cm</w:t>
      </w:r>
      <w:r w:rsidRPr="00C366A1">
        <w:rPr>
          <w:color w:val="000000" w:themeColor="text1"/>
          <w:vertAlign w:val="superscript"/>
        </w:rPr>
        <w:t>-1</w:t>
      </w:r>
      <w:r w:rsidRPr="00C366A1">
        <w:rPr>
          <w:color w:val="000000" w:themeColor="text1"/>
        </w:rPr>
        <w:t>.</w:t>
      </w:r>
      <w:r w:rsidRPr="00C366A1">
        <w:rPr>
          <w:color w:val="000000" w:themeColor="text1"/>
          <w:vertAlign w:val="superscript"/>
        </w:rPr>
        <w:t xml:space="preserve"> 1</w:t>
      </w:r>
      <w:r w:rsidR="0046307A" w:rsidRPr="00C366A1">
        <w:rPr>
          <w:color w:val="000000" w:themeColor="text1"/>
        </w:rPr>
        <w:t>H-</w:t>
      </w:r>
      <w:r w:rsidRPr="00C366A1">
        <w:rPr>
          <w:color w:val="000000" w:themeColor="text1"/>
        </w:rPr>
        <w:t>NMR (250 MHz, CDCl</w:t>
      </w:r>
      <w:r w:rsidRPr="00C366A1">
        <w:rPr>
          <w:color w:val="000000" w:themeColor="text1"/>
          <w:vertAlign w:val="subscript"/>
        </w:rPr>
        <w:t>3</w:t>
      </w:r>
      <w:r w:rsidRPr="00C366A1">
        <w:rPr>
          <w:color w:val="000000" w:themeColor="text1"/>
        </w:rPr>
        <w:t xml:space="preserve">) </w:t>
      </w:r>
      <w:r w:rsidRPr="001D5BEE">
        <w:rPr>
          <w:color w:val="000000" w:themeColor="text1"/>
        </w:rPr>
        <w:t>δ</w:t>
      </w:r>
      <w:r w:rsidRPr="00C366A1">
        <w:rPr>
          <w:color w:val="000000" w:themeColor="text1"/>
        </w:rPr>
        <w:t xml:space="preserve"> (ppm) 1.06 (s, 3H), 1.10 (s, 3H), 1.12 (s, 9H</w:t>
      </w:r>
      <w:r w:rsidRPr="00C366A1">
        <w:rPr>
          <w:color w:val="000000" w:themeColor="text1"/>
          <w:vertAlign w:val="subscript"/>
        </w:rPr>
        <w:softHyphen/>
      </w:r>
      <w:r w:rsidRPr="00C366A1">
        <w:rPr>
          <w:color w:val="000000" w:themeColor="text1"/>
        </w:rPr>
        <w:t>), 1.56 (s, 6H</w:t>
      </w:r>
      <w:r w:rsidRPr="00C366A1">
        <w:rPr>
          <w:color w:val="000000" w:themeColor="text1"/>
          <w:vertAlign w:val="subscript"/>
        </w:rPr>
        <w:softHyphen/>
      </w:r>
      <w:r w:rsidRPr="00C366A1">
        <w:rPr>
          <w:color w:val="000000" w:themeColor="text1"/>
        </w:rPr>
        <w:t xml:space="preserve">), </w:t>
      </w:r>
      <w:r w:rsidR="008D3B32" w:rsidRPr="00C366A1">
        <w:rPr>
          <w:color w:val="000000" w:themeColor="text1"/>
        </w:rPr>
        <w:t xml:space="preserve">2.08 (d, </w:t>
      </w:r>
      <w:r w:rsidR="008D3B32" w:rsidRPr="00C366A1">
        <w:rPr>
          <w:i/>
          <w:iCs/>
          <w:color w:val="000000" w:themeColor="text1"/>
        </w:rPr>
        <w:t>J</w:t>
      </w:r>
      <w:r w:rsidR="008D3B32" w:rsidRPr="00C366A1">
        <w:rPr>
          <w:color w:val="000000" w:themeColor="text1"/>
        </w:rPr>
        <w:t xml:space="preserve">= 17.5 Hz, 1H), 2.18 (d, </w:t>
      </w:r>
      <w:r w:rsidR="008D3B32" w:rsidRPr="00C366A1">
        <w:rPr>
          <w:i/>
          <w:iCs/>
          <w:color w:val="000000" w:themeColor="text1"/>
        </w:rPr>
        <w:t>J</w:t>
      </w:r>
      <w:r w:rsidR="008D3B32" w:rsidRPr="00C366A1">
        <w:rPr>
          <w:color w:val="000000" w:themeColor="text1"/>
        </w:rPr>
        <w:t xml:space="preserve">= 17.5 Hz, 1H), 2.55 (d, </w:t>
      </w:r>
      <w:r w:rsidR="008D3B32" w:rsidRPr="00C366A1">
        <w:rPr>
          <w:i/>
          <w:iCs/>
          <w:color w:val="000000" w:themeColor="text1"/>
        </w:rPr>
        <w:t>J</w:t>
      </w:r>
      <w:r w:rsidR="008D3B32" w:rsidRPr="00C366A1">
        <w:rPr>
          <w:color w:val="000000" w:themeColor="text1"/>
        </w:rPr>
        <w:t xml:space="preserve">= 18.0 Hz, 1H), 2.68 (d, </w:t>
      </w:r>
      <w:r w:rsidR="008D3B32" w:rsidRPr="00C366A1">
        <w:rPr>
          <w:i/>
          <w:iCs/>
          <w:color w:val="000000" w:themeColor="text1"/>
        </w:rPr>
        <w:t>J</w:t>
      </w:r>
      <w:r w:rsidR="008D3B32" w:rsidRPr="00C366A1">
        <w:rPr>
          <w:color w:val="000000" w:themeColor="text1"/>
        </w:rPr>
        <w:t xml:space="preserve">= 18.0 Hz, 1H), 6.75 (d, </w:t>
      </w:r>
      <w:r w:rsidR="008D3B32" w:rsidRPr="00C366A1">
        <w:rPr>
          <w:i/>
          <w:iCs/>
          <w:color w:val="000000" w:themeColor="text1"/>
        </w:rPr>
        <w:t>J</w:t>
      </w:r>
      <w:r w:rsidR="008D3B32" w:rsidRPr="00C366A1">
        <w:rPr>
          <w:color w:val="000000" w:themeColor="text1"/>
        </w:rPr>
        <w:t xml:space="preserve">= 7.5 Hz, 1H), 6.90 (t, </w:t>
      </w:r>
      <w:r w:rsidR="008D3B32" w:rsidRPr="00C366A1">
        <w:rPr>
          <w:i/>
          <w:iCs/>
          <w:color w:val="000000" w:themeColor="text1"/>
        </w:rPr>
        <w:t>J</w:t>
      </w:r>
      <w:r w:rsidR="008D3B32" w:rsidRPr="00C366A1">
        <w:rPr>
          <w:color w:val="000000" w:themeColor="text1"/>
        </w:rPr>
        <w:t>= 7.5 Hz, 1H), 7.16-7.32 (m, 2H), 8.73 (s, 1H)</w:t>
      </w:r>
      <w:r w:rsidRPr="00C366A1">
        <w:rPr>
          <w:color w:val="000000" w:themeColor="text1"/>
        </w:rPr>
        <w:t>.</w:t>
      </w:r>
      <w:r w:rsidRPr="00C366A1">
        <w:rPr>
          <w:color w:val="000000" w:themeColor="text1"/>
          <w:vertAlign w:val="superscript"/>
        </w:rPr>
        <w:t xml:space="preserve"> 13</w:t>
      </w:r>
      <w:r w:rsidR="0046307A" w:rsidRPr="00C366A1">
        <w:rPr>
          <w:color w:val="000000" w:themeColor="text1"/>
        </w:rPr>
        <w:t>C-</w:t>
      </w:r>
      <w:r w:rsidRPr="00C366A1">
        <w:rPr>
          <w:color w:val="000000" w:themeColor="text1"/>
        </w:rPr>
        <w:t>NMR (62.5 MHz, CDCl</w:t>
      </w:r>
      <w:r w:rsidRPr="00C366A1">
        <w:rPr>
          <w:color w:val="000000" w:themeColor="text1"/>
          <w:vertAlign w:val="subscript"/>
        </w:rPr>
        <w:t>3</w:t>
      </w:r>
      <w:r w:rsidRPr="00C366A1">
        <w:rPr>
          <w:color w:val="000000" w:themeColor="text1"/>
        </w:rPr>
        <w:t xml:space="preserve">) </w:t>
      </w:r>
      <w:r w:rsidRPr="001D5BEE">
        <w:rPr>
          <w:color w:val="000000" w:themeColor="text1"/>
        </w:rPr>
        <w:t>δ</w:t>
      </w:r>
      <w:r w:rsidRPr="00C366A1">
        <w:rPr>
          <w:i/>
          <w:iCs/>
          <w:color w:val="000000" w:themeColor="text1"/>
        </w:rPr>
        <w:t xml:space="preserve"> </w:t>
      </w:r>
      <w:r w:rsidRPr="00C366A1">
        <w:rPr>
          <w:color w:val="000000" w:themeColor="text1"/>
        </w:rPr>
        <w:t xml:space="preserve">(ppm) </w:t>
      </w:r>
      <w:r w:rsidR="008D3B32" w:rsidRPr="00C366A1">
        <w:rPr>
          <w:color w:val="000000" w:themeColor="text1"/>
        </w:rPr>
        <w:t>22.9, 24.2</w:t>
      </w:r>
      <w:r w:rsidRPr="00C366A1">
        <w:rPr>
          <w:color w:val="000000" w:themeColor="text1"/>
        </w:rPr>
        <w:t xml:space="preserve">, </w:t>
      </w:r>
      <w:r w:rsidR="008D3B32" w:rsidRPr="00C366A1">
        <w:rPr>
          <w:color w:val="000000" w:themeColor="text1"/>
        </w:rPr>
        <w:t>26.3</w:t>
      </w:r>
      <w:r w:rsidRPr="00C366A1">
        <w:rPr>
          <w:color w:val="000000" w:themeColor="text1"/>
        </w:rPr>
        <w:t xml:space="preserve">, </w:t>
      </w:r>
      <w:r w:rsidR="008D3B32" w:rsidRPr="00C366A1">
        <w:rPr>
          <w:color w:val="000000" w:themeColor="text1"/>
        </w:rPr>
        <w:t>29.6</w:t>
      </w:r>
      <w:r w:rsidRPr="00C366A1">
        <w:rPr>
          <w:color w:val="000000" w:themeColor="text1"/>
        </w:rPr>
        <w:t xml:space="preserve">, </w:t>
      </w:r>
      <w:r w:rsidR="008D3B32" w:rsidRPr="00C366A1">
        <w:rPr>
          <w:color w:val="000000" w:themeColor="text1"/>
        </w:rPr>
        <w:t>33.5</w:t>
      </w:r>
      <w:r w:rsidRPr="00C366A1">
        <w:rPr>
          <w:color w:val="000000" w:themeColor="text1"/>
        </w:rPr>
        <w:t xml:space="preserve">, </w:t>
      </w:r>
      <w:r w:rsidR="008D3B32" w:rsidRPr="00C366A1">
        <w:rPr>
          <w:color w:val="000000" w:themeColor="text1"/>
        </w:rPr>
        <w:t>37.0</w:t>
      </w:r>
      <w:r w:rsidRPr="00C366A1">
        <w:rPr>
          <w:color w:val="000000" w:themeColor="text1"/>
        </w:rPr>
        <w:t xml:space="preserve">, </w:t>
      </w:r>
      <w:r w:rsidR="008D3B32" w:rsidRPr="00C366A1">
        <w:rPr>
          <w:color w:val="000000" w:themeColor="text1"/>
        </w:rPr>
        <w:t>49.7</w:t>
      </w:r>
      <w:r w:rsidRPr="00C366A1">
        <w:rPr>
          <w:color w:val="000000" w:themeColor="text1"/>
        </w:rPr>
        <w:t xml:space="preserve">, </w:t>
      </w:r>
      <w:r w:rsidR="008D3B32" w:rsidRPr="00C366A1">
        <w:rPr>
          <w:color w:val="000000" w:themeColor="text1"/>
        </w:rPr>
        <w:t>67.0</w:t>
      </w:r>
      <w:r w:rsidRPr="00C366A1">
        <w:rPr>
          <w:color w:val="000000" w:themeColor="text1"/>
        </w:rPr>
        <w:t xml:space="preserve">, </w:t>
      </w:r>
      <w:r w:rsidR="008D3B32" w:rsidRPr="00C366A1">
        <w:rPr>
          <w:color w:val="000000" w:themeColor="text1"/>
        </w:rPr>
        <w:t>72.3</w:t>
      </w:r>
      <w:r w:rsidRPr="00C366A1">
        <w:rPr>
          <w:color w:val="000000" w:themeColor="text1"/>
        </w:rPr>
        <w:t xml:space="preserve">, </w:t>
      </w:r>
      <w:r w:rsidR="008D3B32" w:rsidRPr="00C366A1">
        <w:rPr>
          <w:color w:val="000000" w:themeColor="text1"/>
        </w:rPr>
        <w:t>107.6</w:t>
      </w:r>
      <w:r w:rsidRPr="00C366A1">
        <w:rPr>
          <w:color w:val="000000" w:themeColor="text1"/>
        </w:rPr>
        <w:t xml:space="preserve">, </w:t>
      </w:r>
      <w:r w:rsidR="008D3B32" w:rsidRPr="00C366A1">
        <w:rPr>
          <w:color w:val="000000" w:themeColor="text1"/>
        </w:rPr>
        <w:t>121.2</w:t>
      </w:r>
      <w:r w:rsidRPr="00C366A1">
        <w:rPr>
          <w:color w:val="000000" w:themeColor="text1"/>
        </w:rPr>
        <w:t xml:space="preserve">, </w:t>
      </w:r>
      <w:r w:rsidR="008D3B32" w:rsidRPr="00C366A1">
        <w:rPr>
          <w:color w:val="000000" w:themeColor="text1"/>
        </w:rPr>
        <w:t>121.3, 126.1</w:t>
      </w:r>
      <w:r w:rsidRPr="00C366A1">
        <w:rPr>
          <w:color w:val="000000" w:themeColor="text1"/>
        </w:rPr>
        <w:t xml:space="preserve">, </w:t>
      </w:r>
      <w:r w:rsidR="008D3B32" w:rsidRPr="00C366A1">
        <w:rPr>
          <w:color w:val="000000" w:themeColor="text1"/>
        </w:rPr>
        <w:t>126.6</w:t>
      </w:r>
      <w:r w:rsidRPr="00C366A1">
        <w:rPr>
          <w:color w:val="000000" w:themeColor="text1"/>
        </w:rPr>
        <w:t xml:space="preserve">, </w:t>
      </w:r>
      <w:r w:rsidR="008D3B32" w:rsidRPr="00C366A1">
        <w:rPr>
          <w:color w:val="000000" w:themeColor="text1"/>
        </w:rPr>
        <w:t>136.0, 136.5</w:t>
      </w:r>
      <w:r w:rsidRPr="00C366A1">
        <w:rPr>
          <w:color w:val="000000" w:themeColor="text1"/>
        </w:rPr>
        <w:t xml:space="preserve">, </w:t>
      </w:r>
      <w:r w:rsidR="008D3B32" w:rsidRPr="00C366A1">
        <w:rPr>
          <w:color w:val="000000" w:themeColor="text1"/>
        </w:rPr>
        <w:t>137.9</w:t>
      </w:r>
      <w:r w:rsidR="002C67B2" w:rsidRPr="00C366A1">
        <w:rPr>
          <w:color w:val="000000" w:themeColor="text1"/>
        </w:rPr>
        <w:t xml:space="preserve">, </w:t>
      </w:r>
      <w:r w:rsidR="008D3B32" w:rsidRPr="00C366A1">
        <w:rPr>
          <w:color w:val="000000" w:themeColor="text1"/>
        </w:rPr>
        <w:t>148.3, 174.2, 191.2</w:t>
      </w:r>
      <w:r w:rsidR="002C67B2" w:rsidRPr="00C366A1">
        <w:rPr>
          <w:color w:val="000000" w:themeColor="text1"/>
        </w:rPr>
        <w:t>.</w:t>
      </w:r>
      <w:r w:rsidRPr="00C366A1">
        <w:rPr>
          <w:color w:val="000000" w:themeColor="text1"/>
        </w:rPr>
        <w:t xml:space="preserve"> Anal.</w:t>
      </w:r>
      <w:r w:rsidR="00C07CEA">
        <w:rPr>
          <w:color w:val="000000" w:themeColor="text1"/>
        </w:rPr>
        <w:t xml:space="preserve"> </w:t>
      </w:r>
      <w:proofErr w:type="spellStart"/>
      <w:r w:rsidRPr="00C366A1">
        <w:rPr>
          <w:color w:val="000000" w:themeColor="text1"/>
        </w:rPr>
        <w:t>Calcd.for</w:t>
      </w:r>
      <w:proofErr w:type="spellEnd"/>
      <w:r w:rsidRPr="00C366A1">
        <w:rPr>
          <w:color w:val="000000" w:themeColor="text1"/>
        </w:rPr>
        <w:t xml:space="preserve"> C</w:t>
      </w:r>
      <w:r w:rsidRPr="00C366A1">
        <w:rPr>
          <w:color w:val="000000" w:themeColor="text1"/>
          <w:vertAlign w:val="subscript"/>
        </w:rPr>
        <w:t>25</w:t>
      </w:r>
      <w:r w:rsidRPr="00C366A1">
        <w:rPr>
          <w:color w:val="000000" w:themeColor="text1"/>
        </w:rPr>
        <w:t>H</w:t>
      </w:r>
      <w:r w:rsidRPr="00C366A1">
        <w:rPr>
          <w:color w:val="000000" w:themeColor="text1"/>
          <w:vertAlign w:val="subscript"/>
        </w:rPr>
        <w:t>32</w:t>
      </w:r>
      <w:r w:rsidRPr="00C366A1">
        <w:rPr>
          <w:color w:val="000000" w:themeColor="text1"/>
        </w:rPr>
        <w:t>N</w:t>
      </w:r>
      <w:r w:rsidRPr="00C366A1">
        <w:rPr>
          <w:color w:val="000000" w:themeColor="text1"/>
          <w:vertAlign w:val="subscript"/>
        </w:rPr>
        <w:t>2</w:t>
      </w:r>
      <w:r w:rsidRPr="00C366A1">
        <w:rPr>
          <w:color w:val="000000" w:themeColor="text1"/>
        </w:rPr>
        <w:t>O</w:t>
      </w:r>
      <w:r w:rsidRPr="00C366A1">
        <w:rPr>
          <w:color w:val="000000" w:themeColor="text1"/>
          <w:vertAlign w:val="subscript"/>
        </w:rPr>
        <w:t>3</w:t>
      </w:r>
      <w:r w:rsidRPr="00C366A1">
        <w:rPr>
          <w:color w:val="000000" w:themeColor="text1"/>
        </w:rPr>
        <w:t>: C, 73.50; H, 7.90; N, 6.86 (%). Found: C, 73.51; H, 7.93; N, 6.84 (%).</w:t>
      </w:r>
      <w:r w:rsidR="0055233D" w:rsidRPr="00C366A1">
        <w:rPr>
          <w:color w:val="000000" w:themeColor="text1"/>
        </w:rPr>
        <w:t xml:space="preserve"> MS (m/z): 394 (M</w:t>
      </w:r>
      <w:r w:rsidR="0055233D" w:rsidRPr="00C366A1">
        <w:rPr>
          <w:color w:val="000000" w:themeColor="text1"/>
          <w:vertAlign w:val="superscript"/>
        </w:rPr>
        <w:t>+</w:t>
      </w:r>
      <w:r w:rsidR="0055233D" w:rsidRPr="00C366A1">
        <w:rPr>
          <w:color w:val="000000" w:themeColor="text1"/>
        </w:rPr>
        <w:t>).</w:t>
      </w:r>
    </w:p>
    <w:p w:rsidR="004F4751" w:rsidRPr="00C366A1" w:rsidRDefault="004F4751" w:rsidP="007F55F6">
      <w:pPr>
        <w:pStyle w:val="Heading2"/>
        <w:rPr>
          <w:color w:val="000000" w:themeColor="text1"/>
        </w:rPr>
      </w:pPr>
      <w:r w:rsidRPr="00C366A1">
        <w:rPr>
          <w:color w:val="000000" w:themeColor="text1"/>
        </w:rPr>
        <w:t>5´-chloro-2-(cyclohexylimino)-6</w:t>
      </w:r>
      <w:proofErr w:type="gramStart"/>
      <w:r w:rsidRPr="00C366A1">
        <w:rPr>
          <w:color w:val="000000" w:themeColor="text1"/>
        </w:rPr>
        <w:t>,6</w:t>
      </w:r>
      <w:proofErr w:type="gramEnd"/>
      <w:r w:rsidRPr="00C366A1">
        <w:rPr>
          <w:color w:val="000000" w:themeColor="text1"/>
        </w:rPr>
        <w:t>-dimethyl-6,7-dihydro-2H-spiro[benzofuran-3,3´-indoline]-2´,4(5H)-dione  (4d)</w:t>
      </w:r>
    </w:p>
    <w:p w:rsidR="0055233D" w:rsidRPr="00C366A1" w:rsidRDefault="004F4751" w:rsidP="001D5BEE">
      <w:pPr>
        <w:spacing w:line="360" w:lineRule="auto"/>
        <w:jc w:val="both"/>
        <w:rPr>
          <w:color w:val="000000" w:themeColor="text1"/>
        </w:rPr>
      </w:pPr>
      <w:r w:rsidRPr="00C366A1">
        <w:rPr>
          <w:color w:val="000000" w:themeColor="text1"/>
        </w:rPr>
        <w:t xml:space="preserve">White </w:t>
      </w:r>
      <w:r w:rsidR="00CB45B4" w:rsidRPr="00C366A1">
        <w:rPr>
          <w:color w:val="000000" w:themeColor="text1"/>
        </w:rPr>
        <w:t>solid</w:t>
      </w:r>
      <w:r w:rsidRPr="00C366A1">
        <w:rPr>
          <w:color w:val="000000" w:themeColor="text1"/>
        </w:rPr>
        <w:t xml:space="preserve">, </w:t>
      </w:r>
      <w:proofErr w:type="spellStart"/>
      <w:r w:rsidR="008D4F0C" w:rsidRPr="00C366A1">
        <w:rPr>
          <w:color w:val="000000" w:themeColor="text1"/>
        </w:rPr>
        <w:t>mp</w:t>
      </w:r>
      <w:proofErr w:type="spellEnd"/>
      <w:r w:rsidRPr="00C366A1">
        <w:rPr>
          <w:color w:val="000000" w:themeColor="text1"/>
        </w:rPr>
        <w:t xml:space="preserve"> 25</w:t>
      </w:r>
      <w:r w:rsidR="001C78DF" w:rsidRPr="00C366A1">
        <w:rPr>
          <w:color w:val="000000" w:themeColor="text1"/>
        </w:rPr>
        <w:t>6-258</w:t>
      </w:r>
      <w:r w:rsidR="008D4F0C" w:rsidRPr="00C366A1">
        <w:rPr>
          <w:color w:val="000000" w:themeColor="text1"/>
        </w:rPr>
        <w:t xml:space="preserve"> °C (</w:t>
      </w:r>
      <w:proofErr w:type="spellStart"/>
      <w:r w:rsidR="008D4F0C" w:rsidRPr="00C366A1">
        <w:rPr>
          <w:color w:val="000000" w:themeColor="text1"/>
        </w:rPr>
        <w:t>dec.</w:t>
      </w:r>
      <w:proofErr w:type="spellEnd"/>
      <w:r w:rsidR="008D4F0C" w:rsidRPr="00C366A1">
        <w:rPr>
          <w:color w:val="000000" w:themeColor="text1"/>
        </w:rPr>
        <w:t>)</w:t>
      </w:r>
      <w:r w:rsidRPr="00C366A1">
        <w:rPr>
          <w:color w:val="000000" w:themeColor="text1"/>
        </w:rPr>
        <w:t xml:space="preserve"> </w:t>
      </w:r>
      <w:r w:rsidR="008D4F0C" w:rsidRPr="00C366A1">
        <w:rPr>
          <w:color w:val="000000" w:themeColor="text1"/>
        </w:rPr>
        <w:t xml:space="preserve">(lit. </w:t>
      </w:r>
      <w:r w:rsidRPr="00C366A1">
        <w:rPr>
          <w:color w:val="000000" w:themeColor="text1"/>
        </w:rPr>
        <w:t>254 °C (</w:t>
      </w:r>
      <w:proofErr w:type="spellStart"/>
      <w:r w:rsidRPr="00C366A1">
        <w:rPr>
          <w:color w:val="000000" w:themeColor="text1"/>
        </w:rPr>
        <w:t>dec.</w:t>
      </w:r>
      <w:proofErr w:type="spellEnd"/>
      <w:r w:rsidRPr="00C366A1">
        <w:rPr>
          <w:color w:val="000000" w:themeColor="text1"/>
        </w:rPr>
        <w:t>)</w:t>
      </w:r>
      <w:r w:rsidR="008D4F0C" w:rsidRPr="00C366A1">
        <w:rPr>
          <w:color w:val="000000" w:themeColor="text1"/>
        </w:rPr>
        <w:t>)</w:t>
      </w:r>
      <w:r w:rsidR="001D5BEE" w:rsidRPr="00C366A1">
        <w:rPr>
          <w:color w:val="000000" w:themeColor="text1"/>
        </w:rPr>
        <w:t>.</w:t>
      </w:r>
      <w:r w:rsidR="00232DBE" w:rsidRPr="00C366A1">
        <w:rPr>
          <w:color w:val="000000" w:themeColor="text1"/>
          <w:vertAlign w:val="superscript"/>
        </w:rPr>
        <w:t>10a</w:t>
      </w:r>
      <w:r w:rsidRPr="00C366A1">
        <w:rPr>
          <w:color w:val="000000" w:themeColor="text1"/>
        </w:rPr>
        <w:t xml:space="preserve"> IR (</w:t>
      </w:r>
      <w:proofErr w:type="spellStart"/>
      <w:r w:rsidRPr="00C366A1">
        <w:rPr>
          <w:color w:val="000000" w:themeColor="text1"/>
        </w:rPr>
        <w:t>KBr</w:t>
      </w:r>
      <w:proofErr w:type="spellEnd"/>
      <w:r w:rsidRPr="00C366A1">
        <w:rPr>
          <w:color w:val="000000" w:themeColor="text1"/>
        </w:rPr>
        <w:t xml:space="preserve">) </w:t>
      </w:r>
      <w:r w:rsidR="001D5BEE">
        <w:rPr>
          <w:color w:val="000000" w:themeColor="text1"/>
        </w:rPr>
        <w:t>ν</w:t>
      </w:r>
      <w:r w:rsidR="001D5BEE">
        <w:rPr>
          <w:color w:val="000000" w:themeColor="text1"/>
        </w:rPr>
        <w:t xml:space="preserve"> </w:t>
      </w:r>
      <w:r w:rsidRPr="00C366A1">
        <w:rPr>
          <w:color w:val="000000" w:themeColor="text1"/>
        </w:rPr>
        <w:t>3400, 2975, 1733, 1710, 1680 cm</w:t>
      </w:r>
      <w:r w:rsidRPr="00C366A1">
        <w:rPr>
          <w:color w:val="000000" w:themeColor="text1"/>
          <w:vertAlign w:val="superscript"/>
        </w:rPr>
        <w:t>-1</w:t>
      </w:r>
      <w:r w:rsidRPr="00C366A1">
        <w:rPr>
          <w:color w:val="000000" w:themeColor="text1"/>
        </w:rPr>
        <w:t>.</w:t>
      </w:r>
      <w:r w:rsidRPr="00C366A1">
        <w:rPr>
          <w:color w:val="000000" w:themeColor="text1"/>
          <w:vertAlign w:val="superscript"/>
        </w:rPr>
        <w:t xml:space="preserve"> 1</w:t>
      </w:r>
      <w:r w:rsidR="0046307A" w:rsidRPr="00C366A1">
        <w:rPr>
          <w:color w:val="000000" w:themeColor="text1"/>
        </w:rPr>
        <w:t>H-</w:t>
      </w:r>
      <w:r w:rsidRPr="00C366A1">
        <w:rPr>
          <w:color w:val="000000" w:themeColor="text1"/>
        </w:rPr>
        <w:t>NMR (250 MHz, CDCl</w:t>
      </w:r>
      <w:r w:rsidRPr="00C366A1">
        <w:rPr>
          <w:color w:val="000000" w:themeColor="text1"/>
          <w:vertAlign w:val="subscript"/>
        </w:rPr>
        <w:t>3</w:t>
      </w:r>
      <w:r w:rsidRPr="00C366A1">
        <w:rPr>
          <w:color w:val="000000" w:themeColor="text1"/>
        </w:rPr>
        <w:t xml:space="preserve">) </w:t>
      </w:r>
      <w:r w:rsidRPr="001D5BEE">
        <w:rPr>
          <w:color w:val="000000" w:themeColor="text1"/>
        </w:rPr>
        <w:t>δ</w:t>
      </w:r>
      <w:r w:rsidRPr="00C366A1">
        <w:rPr>
          <w:i/>
          <w:iCs/>
          <w:color w:val="000000" w:themeColor="text1"/>
        </w:rPr>
        <w:t xml:space="preserve"> </w:t>
      </w:r>
      <w:r w:rsidRPr="00C366A1">
        <w:rPr>
          <w:color w:val="000000" w:themeColor="text1"/>
        </w:rPr>
        <w:t xml:space="preserve">(ppm) 0.97(s, 3H), 0.99 (s, 3H), </w:t>
      </w:r>
      <w:r w:rsidR="004E697E" w:rsidRPr="00C366A1">
        <w:rPr>
          <w:color w:val="000000" w:themeColor="text1"/>
        </w:rPr>
        <w:t>1.12-1.30</w:t>
      </w:r>
      <w:r w:rsidRPr="00C366A1">
        <w:rPr>
          <w:color w:val="000000" w:themeColor="text1"/>
        </w:rPr>
        <w:t xml:space="preserve"> (m, 10H</w:t>
      </w:r>
      <w:r w:rsidRPr="00C366A1">
        <w:rPr>
          <w:color w:val="000000" w:themeColor="text1"/>
          <w:vertAlign w:val="subscript"/>
        </w:rPr>
        <w:softHyphen/>
      </w:r>
      <w:r w:rsidRPr="00C366A1">
        <w:rPr>
          <w:color w:val="000000" w:themeColor="text1"/>
        </w:rPr>
        <w:t xml:space="preserve">), </w:t>
      </w:r>
      <w:r w:rsidR="004E697E" w:rsidRPr="00C366A1">
        <w:rPr>
          <w:color w:val="000000" w:themeColor="text1"/>
        </w:rPr>
        <w:t>1.96</w:t>
      </w:r>
      <w:r w:rsidRPr="00C366A1">
        <w:rPr>
          <w:color w:val="000000" w:themeColor="text1"/>
        </w:rPr>
        <w:t>- 2.0</w:t>
      </w:r>
      <w:r w:rsidR="004E697E" w:rsidRPr="00C366A1">
        <w:rPr>
          <w:color w:val="000000" w:themeColor="text1"/>
        </w:rPr>
        <w:t>4</w:t>
      </w:r>
      <w:r w:rsidRPr="00C366A1">
        <w:rPr>
          <w:color w:val="000000" w:themeColor="text1"/>
        </w:rPr>
        <w:t xml:space="preserve"> (Distorted AB System, 2H), </w:t>
      </w:r>
      <w:r w:rsidR="004E697E" w:rsidRPr="00C366A1">
        <w:rPr>
          <w:color w:val="000000" w:themeColor="text1"/>
        </w:rPr>
        <w:t xml:space="preserve">2.27 (d, </w:t>
      </w:r>
      <w:r w:rsidR="004E697E" w:rsidRPr="00C366A1">
        <w:rPr>
          <w:i/>
          <w:iCs/>
          <w:color w:val="000000" w:themeColor="text1"/>
        </w:rPr>
        <w:t>J</w:t>
      </w:r>
      <w:r w:rsidR="004E697E" w:rsidRPr="00C366A1">
        <w:rPr>
          <w:color w:val="000000" w:themeColor="text1"/>
        </w:rPr>
        <w:t xml:space="preserve">= 17.5 Hz, 1H), 2.40 (d, </w:t>
      </w:r>
      <w:r w:rsidR="004E697E" w:rsidRPr="00C366A1">
        <w:rPr>
          <w:i/>
          <w:iCs/>
          <w:color w:val="000000" w:themeColor="text1"/>
        </w:rPr>
        <w:t>J</w:t>
      </w:r>
      <w:r w:rsidR="004E697E" w:rsidRPr="00C366A1">
        <w:rPr>
          <w:color w:val="000000" w:themeColor="text1"/>
        </w:rPr>
        <w:t xml:space="preserve">= 17.5 Hz, 1H), 3.41-3.50 (m, 1H), 6.78 (d, </w:t>
      </w:r>
      <w:r w:rsidR="004E697E" w:rsidRPr="00C366A1">
        <w:rPr>
          <w:i/>
          <w:iCs/>
          <w:color w:val="000000" w:themeColor="text1"/>
        </w:rPr>
        <w:t>J</w:t>
      </w:r>
      <w:r w:rsidR="004E697E" w:rsidRPr="00C366A1">
        <w:rPr>
          <w:color w:val="000000" w:themeColor="text1"/>
        </w:rPr>
        <w:t xml:space="preserve">= 7.5 Hz, 1H), 7.18 (d, </w:t>
      </w:r>
      <w:r w:rsidR="004E697E" w:rsidRPr="00C366A1">
        <w:rPr>
          <w:i/>
          <w:iCs/>
          <w:color w:val="000000" w:themeColor="text1"/>
        </w:rPr>
        <w:t>J</w:t>
      </w:r>
      <w:r w:rsidR="004E697E" w:rsidRPr="00C366A1">
        <w:rPr>
          <w:color w:val="000000" w:themeColor="text1"/>
        </w:rPr>
        <w:t>= 7.5 Hz, 1H), 7.40 (s, 1H)</w:t>
      </w:r>
      <w:r w:rsidRPr="00C366A1">
        <w:rPr>
          <w:color w:val="000000" w:themeColor="text1"/>
        </w:rPr>
        <w:t>, 8.75 (s, 1H).</w:t>
      </w:r>
      <w:r w:rsidRPr="00C366A1">
        <w:rPr>
          <w:color w:val="000000" w:themeColor="text1"/>
          <w:vertAlign w:val="superscript"/>
        </w:rPr>
        <w:t>13</w:t>
      </w:r>
      <w:r w:rsidRPr="00C366A1">
        <w:rPr>
          <w:color w:val="000000" w:themeColor="text1"/>
        </w:rPr>
        <w:t>C</w:t>
      </w:r>
      <w:r w:rsidR="0046307A" w:rsidRPr="00C366A1">
        <w:rPr>
          <w:color w:val="000000" w:themeColor="text1"/>
        </w:rPr>
        <w:t>-</w:t>
      </w:r>
      <w:r w:rsidRPr="00C366A1">
        <w:rPr>
          <w:color w:val="000000" w:themeColor="text1"/>
        </w:rPr>
        <w:t>NMR (62.5 MHz, CDCl</w:t>
      </w:r>
      <w:r w:rsidRPr="00C366A1">
        <w:rPr>
          <w:color w:val="000000" w:themeColor="text1"/>
          <w:vertAlign w:val="subscript"/>
        </w:rPr>
        <w:t>3</w:t>
      </w:r>
      <w:r w:rsidRPr="00C366A1">
        <w:rPr>
          <w:color w:val="000000" w:themeColor="text1"/>
        </w:rPr>
        <w:t xml:space="preserve">) </w:t>
      </w:r>
      <w:r w:rsidRPr="001D5BEE">
        <w:rPr>
          <w:color w:val="000000" w:themeColor="text1"/>
        </w:rPr>
        <w:t>δ</w:t>
      </w:r>
      <w:r w:rsidRPr="00C366A1">
        <w:rPr>
          <w:i/>
          <w:iCs/>
          <w:color w:val="000000" w:themeColor="text1"/>
        </w:rPr>
        <w:t xml:space="preserve"> </w:t>
      </w:r>
      <w:r w:rsidRPr="00C366A1">
        <w:rPr>
          <w:color w:val="000000" w:themeColor="text1"/>
        </w:rPr>
        <w:t xml:space="preserve">(ppm) </w:t>
      </w:r>
      <w:r w:rsidR="004E697E" w:rsidRPr="00C366A1">
        <w:rPr>
          <w:color w:val="000000" w:themeColor="text1"/>
        </w:rPr>
        <w:t>23.4, 25.0, 26.5, 29.8, 32.8, 37.2, 49.9, 55.6, 68.9, 109.1, 120.2, 125.5, 129.1, 129.6, 136.8, 137.8, 141.1, 148.5, 174.4, 195.4</w:t>
      </w:r>
      <w:r w:rsidR="002C67B2" w:rsidRPr="00C366A1">
        <w:rPr>
          <w:color w:val="000000" w:themeColor="text1"/>
        </w:rPr>
        <w:t>.</w:t>
      </w:r>
      <w:r w:rsidRPr="00C366A1">
        <w:rPr>
          <w:color w:val="000000" w:themeColor="text1"/>
        </w:rPr>
        <w:t xml:space="preserve"> Anal.</w:t>
      </w:r>
      <w:r w:rsidR="00C07CEA">
        <w:rPr>
          <w:color w:val="000000" w:themeColor="text1"/>
        </w:rPr>
        <w:t xml:space="preserve"> </w:t>
      </w:r>
      <w:proofErr w:type="spellStart"/>
      <w:r w:rsidRPr="00C366A1">
        <w:rPr>
          <w:color w:val="000000" w:themeColor="text1"/>
        </w:rPr>
        <w:t>Calcd</w:t>
      </w:r>
      <w:proofErr w:type="spellEnd"/>
      <w:r w:rsidRPr="00C366A1">
        <w:rPr>
          <w:color w:val="000000" w:themeColor="text1"/>
        </w:rPr>
        <w:t>. for C</w:t>
      </w:r>
      <w:r w:rsidRPr="00C366A1">
        <w:rPr>
          <w:color w:val="000000" w:themeColor="text1"/>
          <w:vertAlign w:val="subscript"/>
        </w:rPr>
        <w:t>23</w:t>
      </w:r>
      <w:r w:rsidRPr="00C366A1">
        <w:rPr>
          <w:color w:val="000000" w:themeColor="text1"/>
        </w:rPr>
        <w:t>H</w:t>
      </w:r>
      <w:r w:rsidRPr="00C366A1">
        <w:rPr>
          <w:color w:val="000000" w:themeColor="text1"/>
          <w:vertAlign w:val="subscript"/>
        </w:rPr>
        <w:t>25</w:t>
      </w:r>
      <w:r w:rsidRPr="00C366A1">
        <w:rPr>
          <w:color w:val="000000" w:themeColor="text1"/>
        </w:rPr>
        <w:t>ClN</w:t>
      </w:r>
      <w:r w:rsidRPr="00C366A1">
        <w:rPr>
          <w:color w:val="000000" w:themeColor="text1"/>
          <w:vertAlign w:val="subscript"/>
        </w:rPr>
        <w:t>2</w:t>
      </w:r>
      <w:r w:rsidRPr="00C366A1">
        <w:rPr>
          <w:color w:val="000000" w:themeColor="text1"/>
        </w:rPr>
        <w:t>O</w:t>
      </w:r>
      <w:r w:rsidRPr="00C366A1">
        <w:rPr>
          <w:color w:val="000000" w:themeColor="text1"/>
          <w:vertAlign w:val="subscript"/>
        </w:rPr>
        <w:t>3</w:t>
      </w:r>
      <w:r w:rsidRPr="00C366A1">
        <w:rPr>
          <w:color w:val="000000" w:themeColor="text1"/>
        </w:rPr>
        <w:t>: C, 66.90; H, 6.10; N, 6.78 (%). Found: C, 66.93; H, 6.15; N, 6.86 (%).</w:t>
      </w:r>
      <w:r w:rsidR="0055233D" w:rsidRPr="00C366A1">
        <w:rPr>
          <w:color w:val="000000" w:themeColor="text1"/>
        </w:rPr>
        <w:t xml:space="preserve"> MS (m/z): 412 (M</w:t>
      </w:r>
      <w:r w:rsidR="0055233D" w:rsidRPr="00C366A1">
        <w:rPr>
          <w:color w:val="000000" w:themeColor="text1"/>
          <w:vertAlign w:val="superscript"/>
        </w:rPr>
        <w:t>+</w:t>
      </w:r>
      <w:r w:rsidR="0055233D" w:rsidRPr="00C366A1">
        <w:rPr>
          <w:color w:val="000000" w:themeColor="text1"/>
        </w:rPr>
        <w:t>).</w:t>
      </w:r>
    </w:p>
    <w:p w:rsidR="004F4751" w:rsidRPr="00C366A1" w:rsidRDefault="004F4751" w:rsidP="007F55F6">
      <w:pPr>
        <w:pStyle w:val="Heading2"/>
        <w:rPr>
          <w:color w:val="000000" w:themeColor="text1"/>
        </w:rPr>
      </w:pPr>
      <w:r w:rsidRPr="00C366A1">
        <w:rPr>
          <w:color w:val="000000" w:themeColor="text1"/>
        </w:rPr>
        <w:t>2-(tert-butylimino)-5´-chloro-6</w:t>
      </w:r>
      <w:proofErr w:type="gramStart"/>
      <w:r w:rsidRPr="00C366A1">
        <w:rPr>
          <w:color w:val="000000" w:themeColor="text1"/>
        </w:rPr>
        <w:t>,6</w:t>
      </w:r>
      <w:proofErr w:type="gramEnd"/>
      <w:r w:rsidRPr="00C366A1">
        <w:rPr>
          <w:color w:val="000000" w:themeColor="text1"/>
        </w:rPr>
        <w:t>-dimethyl-6,7-dihydro-2H-spiro[benzofuran-3,3´-indoline]-2´,4(5H)-dione (4e)</w:t>
      </w:r>
    </w:p>
    <w:p w:rsidR="004F4751" w:rsidRPr="00C366A1" w:rsidRDefault="004F4751" w:rsidP="001D5BEE">
      <w:pPr>
        <w:spacing w:line="360" w:lineRule="auto"/>
        <w:jc w:val="both"/>
        <w:rPr>
          <w:color w:val="000000" w:themeColor="text1"/>
        </w:rPr>
      </w:pPr>
      <w:r w:rsidRPr="00C366A1">
        <w:rPr>
          <w:color w:val="000000" w:themeColor="text1"/>
        </w:rPr>
        <w:t xml:space="preserve">White </w:t>
      </w:r>
      <w:r w:rsidR="00CB45B4" w:rsidRPr="00C366A1">
        <w:rPr>
          <w:color w:val="000000" w:themeColor="text1"/>
        </w:rPr>
        <w:t>solid</w:t>
      </w:r>
      <w:r w:rsidRPr="00C366A1">
        <w:rPr>
          <w:color w:val="000000" w:themeColor="text1"/>
        </w:rPr>
        <w:t xml:space="preserve">, </w:t>
      </w:r>
      <w:proofErr w:type="spellStart"/>
      <w:r w:rsidRPr="00C366A1">
        <w:rPr>
          <w:color w:val="000000" w:themeColor="text1"/>
        </w:rPr>
        <w:t>m.p</w:t>
      </w:r>
      <w:proofErr w:type="spellEnd"/>
      <w:r w:rsidRPr="00C366A1">
        <w:rPr>
          <w:color w:val="000000" w:themeColor="text1"/>
        </w:rPr>
        <w:t>. = 23</w:t>
      </w:r>
      <w:r w:rsidR="001C78DF" w:rsidRPr="00C366A1">
        <w:rPr>
          <w:color w:val="000000" w:themeColor="text1"/>
        </w:rPr>
        <w:t>4-236</w:t>
      </w:r>
      <w:r w:rsidR="008D4F0C" w:rsidRPr="00C366A1">
        <w:rPr>
          <w:color w:val="000000" w:themeColor="text1"/>
        </w:rPr>
        <w:t xml:space="preserve"> °C (</w:t>
      </w:r>
      <w:proofErr w:type="spellStart"/>
      <w:r w:rsidR="008D4F0C" w:rsidRPr="00C366A1">
        <w:rPr>
          <w:color w:val="000000" w:themeColor="text1"/>
        </w:rPr>
        <w:t>dec.</w:t>
      </w:r>
      <w:proofErr w:type="spellEnd"/>
      <w:r w:rsidR="008D4F0C" w:rsidRPr="00C366A1">
        <w:rPr>
          <w:color w:val="000000" w:themeColor="text1"/>
        </w:rPr>
        <w:t xml:space="preserve">) (lit. </w:t>
      </w:r>
      <w:r w:rsidRPr="00C366A1">
        <w:rPr>
          <w:color w:val="000000" w:themeColor="text1"/>
        </w:rPr>
        <w:t>238 °C (</w:t>
      </w:r>
      <w:proofErr w:type="spellStart"/>
      <w:r w:rsidRPr="00C366A1">
        <w:rPr>
          <w:color w:val="000000" w:themeColor="text1"/>
        </w:rPr>
        <w:t>dec.</w:t>
      </w:r>
      <w:proofErr w:type="spellEnd"/>
      <w:r w:rsidRPr="00C366A1">
        <w:rPr>
          <w:color w:val="000000" w:themeColor="text1"/>
        </w:rPr>
        <w:t>)</w:t>
      </w:r>
      <w:r w:rsidR="008D4F0C" w:rsidRPr="00C366A1">
        <w:rPr>
          <w:color w:val="000000" w:themeColor="text1"/>
        </w:rPr>
        <w:t>)</w:t>
      </w:r>
      <w:r w:rsidR="001D5BEE" w:rsidRPr="00C366A1">
        <w:rPr>
          <w:color w:val="000000" w:themeColor="text1"/>
        </w:rPr>
        <w:t>.</w:t>
      </w:r>
      <w:r w:rsidR="00232DBE" w:rsidRPr="00C366A1">
        <w:rPr>
          <w:color w:val="000000" w:themeColor="text1"/>
          <w:vertAlign w:val="superscript"/>
        </w:rPr>
        <w:t>10a</w:t>
      </w:r>
      <w:r w:rsidRPr="00C366A1">
        <w:rPr>
          <w:color w:val="000000" w:themeColor="text1"/>
        </w:rPr>
        <w:t xml:space="preserve"> IR (</w:t>
      </w:r>
      <w:proofErr w:type="spellStart"/>
      <w:r w:rsidRPr="00C366A1">
        <w:rPr>
          <w:color w:val="000000" w:themeColor="text1"/>
        </w:rPr>
        <w:t>KBr</w:t>
      </w:r>
      <w:proofErr w:type="spellEnd"/>
      <w:r w:rsidRPr="00C366A1">
        <w:rPr>
          <w:color w:val="000000" w:themeColor="text1"/>
        </w:rPr>
        <w:t xml:space="preserve">) </w:t>
      </w:r>
      <w:r w:rsidR="001D5BEE">
        <w:rPr>
          <w:color w:val="000000" w:themeColor="text1"/>
        </w:rPr>
        <w:t>ν</w:t>
      </w:r>
      <w:r w:rsidR="001D5BEE">
        <w:rPr>
          <w:color w:val="000000" w:themeColor="text1"/>
        </w:rPr>
        <w:t xml:space="preserve"> </w:t>
      </w:r>
      <w:r w:rsidRPr="00C366A1">
        <w:rPr>
          <w:color w:val="000000" w:themeColor="text1"/>
        </w:rPr>
        <w:t>3250, 2985, 1744, 1632, 1600 cm</w:t>
      </w:r>
      <w:r w:rsidRPr="00C366A1">
        <w:rPr>
          <w:color w:val="000000" w:themeColor="text1"/>
          <w:vertAlign w:val="superscript"/>
        </w:rPr>
        <w:t>-1</w:t>
      </w:r>
      <w:r w:rsidRPr="00C366A1">
        <w:rPr>
          <w:color w:val="000000" w:themeColor="text1"/>
        </w:rPr>
        <w:t xml:space="preserve">. </w:t>
      </w:r>
      <w:r w:rsidRPr="00C366A1">
        <w:rPr>
          <w:color w:val="000000" w:themeColor="text1"/>
          <w:vertAlign w:val="superscript"/>
        </w:rPr>
        <w:t>1</w:t>
      </w:r>
      <w:r w:rsidR="0046307A" w:rsidRPr="00C366A1">
        <w:rPr>
          <w:color w:val="000000" w:themeColor="text1"/>
        </w:rPr>
        <w:t>H-</w:t>
      </w:r>
      <w:r w:rsidRPr="00C366A1">
        <w:rPr>
          <w:color w:val="000000" w:themeColor="text1"/>
        </w:rPr>
        <w:t>NMR (250 MHz, CDCl</w:t>
      </w:r>
      <w:r w:rsidRPr="00C366A1">
        <w:rPr>
          <w:color w:val="000000" w:themeColor="text1"/>
          <w:vertAlign w:val="subscript"/>
        </w:rPr>
        <w:t>3</w:t>
      </w:r>
      <w:r w:rsidRPr="00C366A1">
        <w:rPr>
          <w:color w:val="000000" w:themeColor="text1"/>
        </w:rPr>
        <w:t xml:space="preserve">) </w:t>
      </w:r>
      <w:r w:rsidRPr="001D5BEE">
        <w:rPr>
          <w:color w:val="000000" w:themeColor="text1"/>
        </w:rPr>
        <w:t>δ</w:t>
      </w:r>
      <w:r w:rsidRPr="00C366A1">
        <w:rPr>
          <w:color w:val="000000" w:themeColor="text1"/>
        </w:rPr>
        <w:t xml:space="preserve"> (ppm) </w:t>
      </w:r>
      <w:r w:rsidR="00834601" w:rsidRPr="00C366A1">
        <w:rPr>
          <w:color w:val="000000" w:themeColor="text1"/>
        </w:rPr>
        <w:t>0.97</w:t>
      </w:r>
      <w:r w:rsidRPr="00C366A1">
        <w:rPr>
          <w:color w:val="000000" w:themeColor="text1"/>
        </w:rPr>
        <w:t xml:space="preserve"> (s, 3H), </w:t>
      </w:r>
      <w:r w:rsidR="00834601" w:rsidRPr="00C366A1">
        <w:rPr>
          <w:color w:val="000000" w:themeColor="text1"/>
        </w:rPr>
        <w:t xml:space="preserve">0.99 (s, 3H), </w:t>
      </w:r>
      <w:r w:rsidRPr="00C366A1">
        <w:rPr>
          <w:color w:val="000000" w:themeColor="text1"/>
        </w:rPr>
        <w:t>1.11 (s, 9H), 2.</w:t>
      </w:r>
      <w:r w:rsidR="004E697E" w:rsidRPr="00C366A1">
        <w:rPr>
          <w:color w:val="000000" w:themeColor="text1"/>
        </w:rPr>
        <w:t>05</w:t>
      </w:r>
      <w:r w:rsidRPr="00C366A1">
        <w:rPr>
          <w:color w:val="000000" w:themeColor="text1"/>
        </w:rPr>
        <w:t>- 2.</w:t>
      </w:r>
      <w:r w:rsidR="004E697E" w:rsidRPr="00C366A1">
        <w:rPr>
          <w:color w:val="000000" w:themeColor="text1"/>
        </w:rPr>
        <w:t>21</w:t>
      </w:r>
      <w:r w:rsidRPr="00C366A1">
        <w:rPr>
          <w:color w:val="000000" w:themeColor="text1"/>
        </w:rPr>
        <w:t xml:space="preserve"> (Distorted AB System, 2H), </w:t>
      </w:r>
      <w:r w:rsidR="004E697E" w:rsidRPr="00C366A1">
        <w:rPr>
          <w:color w:val="000000" w:themeColor="text1"/>
        </w:rPr>
        <w:t xml:space="preserve">2.53 (d, </w:t>
      </w:r>
      <w:r w:rsidR="004E697E" w:rsidRPr="00C366A1">
        <w:rPr>
          <w:i/>
          <w:iCs/>
          <w:color w:val="000000" w:themeColor="text1"/>
        </w:rPr>
        <w:t>J</w:t>
      </w:r>
      <w:r w:rsidR="004E697E" w:rsidRPr="00C366A1">
        <w:rPr>
          <w:color w:val="000000" w:themeColor="text1"/>
        </w:rPr>
        <w:t xml:space="preserve">= 17.5 Hz, 1H), 2.65 (d, </w:t>
      </w:r>
      <w:r w:rsidR="004E697E" w:rsidRPr="00C366A1">
        <w:rPr>
          <w:i/>
          <w:iCs/>
          <w:color w:val="000000" w:themeColor="text1"/>
        </w:rPr>
        <w:t>J</w:t>
      </w:r>
      <w:r w:rsidR="004E697E" w:rsidRPr="00C366A1">
        <w:rPr>
          <w:color w:val="000000" w:themeColor="text1"/>
        </w:rPr>
        <w:t xml:space="preserve">= 17.5 Hz, 1H), 6.77 (d, </w:t>
      </w:r>
      <w:r w:rsidR="004E697E" w:rsidRPr="00C366A1">
        <w:rPr>
          <w:i/>
          <w:iCs/>
          <w:color w:val="000000" w:themeColor="text1"/>
        </w:rPr>
        <w:t>J</w:t>
      </w:r>
      <w:r w:rsidR="004E697E" w:rsidRPr="00C366A1">
        <w:rPr>
          <w:color w:val="000000" w:themeColor="text1"/>
        </w:rPr>
        <w:t xml:space="preserve">= 7.5 Hz, 1H), 7.13 (d, </w:t>
      </w:r>
      <w:r w:rsidR="004E697E" w:rsidRPr="00C366A1">
        <w:rPr>
          <w:i/>
          <w:iCs/>
          <w:color w:val="000000" w:themeColor="text1"/>
        </w:rPr>
        <w:t>J</w:t>
      </w:r>
      <w:r w:rsidR="004E697E" w:rsidRPr="00C366A1">
        <w:rPr>
          <w:color w:val="000000" w:themeColor="text1"/>
        </w:rPr>
        <w:t xml:space="preserve">= </w:t>
      </w:r>
      <w:r w:rsidR="00912EFC" w:rsidRPr="00C366A1">
        <w:rPr>
          <w:color w:val="000000" w:themeColor="text1"/>
        </w:rPr>
        <w:t>7.5 Hz, 1H), 7.41 (s, 1H),</w:t>
      </w:r>
      <w:r w:rsidRPr="00C366A1">
        <w:rPr>
          <w:color w:val="000000" w:themeColor="text1"/>
        </w:rPr>
        <w:t xml:space="preserve"> 8.51 (s, 1H). </w:t>
      </w:r>
      <w:r w:rsidRPr="00C366A1">
        <w:rPr>
          <w:color w:val="000000" w:themeColor="text1"/>
          <w:vertAlign w:val="superscript"/>
        </w:rPr>
        <w:t>13</w:t>
      </w:r>
      <w:r w:rsidR="0046307A" w:rsidRPr="00C366A1">
        <w:rPr>
          <w:color w:val="000000" w:themeColor="text1"/>
        </w:rPr>
        <w:t>C-</w:t>
      </w:r>
      <w:r w:rsidRPr="00C366A1">
        <w:rPr>
          <w:color w:val="000000" w:themeColor="text1"/>
        </w:rPr>
        <w:t>NMR (62.5 MHz, CDCl</w:t>
      </w:r>
      <w:r w:rsidRPr="00C366A1">
        <w:rPr>
          <w:color w:val="000000" w:themeColor="text1"/>
          <w:vertAlign w:val="subscript"/>
        </w:rPr>
        <w:t>3</w:t>
      </w:r>
      <w:r w:rsidRPr="00C366A1">
        <w:rPr>
          <w:color w:val="000000" w:themeColor="text1"/>
        </w:rPr>
        <w:t xml:space="preserve">) </w:t>
      </w:r>
      <w:r w:rsidRPr="001D5BEE">
        <w:rPr>
          <w:color w:val="000000" w:themeColor="text1"/>
        </w:rPr>
        <w:t>δ</w:t>
      </w:r>
      <w:r w:rsidRPr="00C366A1">
        <w:rPr>
          <w:color w:val="000000" w:themeColor="text1"/>
        </w:rPr>
        <w:t xml:space="preserve"> (ppm) </w:t>
      </w:r>
      <w:r w:rsidR="00912EFC" w:rsidRPr="00C366A1">
        <w:rPr>
          <w:color w:val="000000" w:themeColor="text1"/>
        </w:rPr>
        <w:t>26.3, 28.7, 29.6, 37.0, 49.7, 52.4, 68.9, 105.9, 120.0, 125.3, 128.9, 129.4, 136.5, 137.6, 144.0, 148.3, 176.1, 195.1</w:t>
      </w:r>
      <w:r w:rsidRPr="00C366A1">
        <w:rPr>
          <w:color w:val="000000" w:themeColor="text1"/>
        </w:rPr>
        <w:t>. Anal.</w:t>
      </w:r>
      <w:r w:rsidR="00C07CEA">
        <w:rPr>
          <w:color w:val="000000" w:themeColor="text1"/>
        </w:rPr>
        <w:t xml:space="preserve"> </w:t>
      </w:r>
      <w:proofErr w:type="spellStart"/>
      <w:r w:rsidRPr="00C366A1">
        <w:rPr>
          <w:color w:val="000000" w:themeColor="text1"/>
        </w:rPr>
        <w:t>Calcd</w:t>
      </w:r>
      <w:proofErr w:type="spellEnd"/>
      <w:r w:rsidRPr="00C366A1">
        <w:rPr>
          <w:color w:val="000000" w:themeColor="text1"/>
        </w:rPr>
        <w:t>. for C</w:t>
      </w:r>
      <w:r w:rsidRPr="00C366A1">
        <w:rPr>
          <w:color w:val="000000" w:themeColor="text1"/>
          <w:vertAlign w:val="subscript"/>
        </w:rPr>
        <w:t>21</w:t>
      </w:r>
      <w:r w:rsidRPr="00C366A1">
        <w:rPr>
          <w:color w:val="000000" w:themeColor="text1"/>
        </w:rPr>
        <w:t>H</w:t>
      </w:r>
      <w:r w:rsidRPr="00C366A1">
        <w:rPr>
          <w:color w:val="000000" w:themeColor="text1"/>
          <w:vertAlign w:val="subscript"/>
        </w:rPr>
        <w:t>23</w:t>
      </w:r>
      <w:r w:rsidRPr="00C366A1">
        <w:rPr>
          <w:color w:val="000000" w:themeColor="text1"/>
        </w:rPr>
        <w:t>ClN</w:t>
      </w:r>
      <w:r w:rsidRPr="00C366A1">
        <w:rPr>
          <w:color w:val="000000" w:themeColor="text1"/>
          <w:vertAlign w:val="subscript"/>
        </w:rPr>
        <w:t>2</w:t>
      </w:r>
      <w:r w:rsidRPr="00C366A1">
        <w:rPr>
          <w:color w:val="000000" w:themeColor="text1"/>
        </w:rPr>
        <w:t>O</w:t>
      </w:r>
      <w:r w:rsidRPr="00C366A1">
        <w:rPr>
          <w:color w:val="000000" w:themeColor="text1"/>
          <w:vertAlign w:val="subscript"/>
        </w:rPr>
        <w:t>3</w:t>
      </w:r>
      <w:r w:rsidRPr="00C366A1">
        <w:rPr>
          <w:color w:val="000000" w:themeColor="text1"/>
        </w:rPr>
        <w:t>: C, 65.20; H, 5.99; N, 7.24 (%). Found: C, 65.22; H, 5.91; N, 7.28 (%).</w:t>
      </w:r>
      <w:r w:rsidR="0055233D" w:rsidRPr="00C366A1">
        <w:rPr>
          <w:color w:val="000000" w:themeColor="text1"/>
        </w:rPr>
        <w:t xml:space="preserve"> MS (m/z): 386 (M</w:t>
      </w:r>
      <w:r w:rsidR="0055233D" w:rsidRPr="00C366A1">
        <w:rPr>
          <w:color w:val="000000" w:themeColor="text1"/>
          <w:vertAlign w:val="superscript"/>
        </w:rPr>
        <w:t>+</w:t>
      </w:r>
      <w:r w:rsidR="0055233D" w:rsidRPr="00C366A1">
        <w:rPr>
          <w:color w:val="000000" w:themeColor="text1"/>
        </w:rPr>
        <w:t>).</w:t>
      </w:r>
    </w:p>
    <w:p w:rsidR="004F4751" w:rsidRPr="00C366A1" w:rsidRDefault="004F4751" w:rsidP="007F55F6">
      <w:pPr>
        <w:pStyle w:val="Heading2"/>
        <w:rPr>
          <w:color w:val="000000" w:themeColor="text1"/>
        </w:rPr>
      </w:pPr>
      <w:r w:rsidRPr="00C366A1">
        <w:rPr>
          <w:color w:val="000000" w:themeColor="text1"/>
        </w:rPr>
        <w:lastRenderedPageBreak/>
        <w:t>5´-chloro-6</w:t>
      </w:r>
      <w:proofErr w:type="gramStart"/>
      <w:r w:rsidRPr="00C366A1">
        <w:rPr>
          <w:color w:val="000000" w:themeColor="text1"/>
        </w:rPr>
        <w:t>,6</w:t>
      </w:r>
      <w:proofErr w:type="gramEnd"/>
      <w:r w:rsidRPr="00C366A1">
        <w:rPr>
          <w:color w:val="000000" w:themeColor="text1"/>
        </w:rPr>
        <w:t>-dimethyl-2-(2,3,3-trimethylbutan-2-ylimino)-6,7-dihydro-2H-spiro[benzofuran-3,3´-indoline]-2´,4(5H)-dione (4f)</w:t>
      </w:r>
    </w:p>
    <w:p w:rsidR="0055233D" w:rsidRPr="00C366A1" w:rsidRDefault="004F4751" w:rsidP="001D5BEE">
      <w:pPr>
        <w:spacing w:line="360" w:lineRule="auto"/>
        <w:jc w:val="both"/>
        <w:rPr>
          <w:color w:val="000000" w:themeColor="text1"/>
        </w:rPr>
      </w:pPr>
      <w:r w:rsidRPr="00C366A1">
        <w:rPr>
          <w:color w:val="000000" w:themeColor="text1"/>
        </w:rPr>
        <w:t xml:space="preserve">White </w:t>
      </w:r>
      <w:r w:rsidR="00CB45B4" w:rsidRPr="00C366A1">
        <w:rPr>
          <w:color w:val="000000" w:themeColor="text1"/>
        </w:rPr>
        <w:t>solid</w:t>
      </w:r>
      <w:r w:rsidRPr="00C366A1">
        <w:rPr>
          <w:color w:val="000000" w:themeColor="text1"/>
        </w:rPr>
        <w:t xml:space="preserve">, </w:t>
      </w:r>
      <w:proofErr w:type="spellStart"/>
      <w:r w:rsidR="008D4F0C" w:rsidRPr="00C366A1">
        <w:rPr>
          <w:color w:val="000000" w:themeColor="text1"/>
        </w:rPr>
        <w:t>mp</w:t>
      </w:r>
      <w:proofErr w:type="spellEnd"/>
      <w:r w:rsidRPr="00C366A1">
        <w:rPr>
          <w:color w:val="000000" w:themeColor="text1"/>
        </w:rPr>
        <w:t xml:space="preserve"> 2</w:t>
      </w:r>
      <w:r w:rsidR="006711F1" w:rsidRPr="00C366A1">
        <w:rPr>
          <w:color w:val="000000" w:themeColor="text1"/>
        </w:rPr>
        <w:t>2</w:t>
      </w:r>
      <w:r w:rsidR="001C78DF" w:rsidRPr="00C366A1">
        <w:rPr>
          <w:color w:val="000000" w:themeColor="text1"/>
        </w:rPr>
        <w:t>0-223</w:t>
      </w:r>
      <w:r w:rsidRPr="00C366A1">
        <w:rPr>
          <w:color w:val="000000" w:themeColor="text1"/>
        </w:rPr>
        <w:t xml:space="preserve"> °C (</w:t>
      </w:r>
      <w:proofErr w:type="spellStart"/>
      <w:r w:rsidRPr="00C366A1">
        <w:rPr>
          <w:color w:val="000000" w:themeColor="text1"/>
        </w:rPr>
        <w:t>dec.</w:t>
      </w:r>
      <w:proofErr w:type="spellEnd"/>
      <w:r w:rsidRPr="00C366A1">
        <w:rPr>
          <w:color w:val="000000" w:themeColor="text1"/>
        </w:rPr>
        <w:t>)</w:t>
      </w:r>
      <w:r w:rsidR="00917141" w:rsidRPr="00C366A1">
        <w:rPr>
          <w:color w:val="000000" w:themeColor="text1"/>
        </w:rPr>
        <w:t xml:space="preserve"> </w:t>
      </w:r>
      <w:r w:rsidR="008D4F0C" w:rsidRPr="00C366A1">
        <w:rPr>
          <w:color w:val="000000" w:themeColor="text1"/>
        </w:rPr>
        <w:t xml:space="preserve">(lit. </w:t>
      </w:r>
      <w:r w:rsidR="00917141" w:rsidRPr="00C366A1">
        <w:rPr>
          <w:color w:val="000000" w:themeColor="text1"/>
        </w:rPr>
        <w:t>2</w:t>
      </w:r>
      <w:r w:rsidR="006711F1" w:rsidRPr="00C366A1">
        <w:rPr>
          <w:color w:val="000000" w:themeColor="text1"/>
        </w:rPr>
        <w:t>24</w:t>
      </w:r>
      <w:r w:rsidR="00917141" w:rsidRPr="00C366A1">
        <w:rPr>
          <w:color w:val="000000" w:themeColor="text1"/>
          <w:vertAlign w:val="superscript"/>
        </w:rPr>
        <w:t>o</w:t>
      </w:r>
      <w:r w:rsidR="00917141" w:rsidRPr="00C366A1">
        <w:rPr>
          <w:color w:val="000000" w:themeColor="text1"/>
        </w:rPr>
        <w:t>C (</w:t>
      </w:r>
      <w:proofErr w:type="spellStart"/>
      <w:r w:rsidR="00917141" w:rsidRPr="00C366A1">
        <w:rPr>
          <w:color w:val="000000" w:themeColor="text1"/>
        </w:rPr>
        <w:t>dec.</w:t>
      </w:r>
      <w:proofErr w:type="spellEnd"/>
      <w:r w:rsidR="00917141" w:rsidRPr="00C366A1">
        <w:rPr>
          <w:color w:val="000000" w:themeColor="text1"/>
        </w:rPr>
        <w:t>)</w:t>
      </w:r>
      <w:r w:rsidR="008D4F0C" w:rsidRPr="00C366A1">
        <w:rPr>
          <w:color w:val="000000" w:themeColor="text1"/>
        </w:rPr>
        <w:t>)</w:t>
      </w:r>
      <w:r w:rsidR="001D5BEE" w:rsidRPr="00C366A1">
        <w:rPr>
          <w:color w:val="000000" w:themeColor="text1"/>
        </w:rPr>
        <w:t>.</w:t>
      </w:r>
      <w:r w:rsidR="00232DBE" w:rsidRPr="00C366A1">
        <w:rPr>
          <w:color w:val="000000" w:themeColor="text1"/>
          <w:vertAlign w:val="superscript"/>
        </w:rPr>
        <w:t>10a</w:t>
      </w:r>
      <w:r w:rsidRPr="00C366A1">
        <w:rPr>
          <w:color w:val="000000" w:themeColor="text1"/>
        </w:rPr>
        <w:t xml:space="preserve"> IR (</w:t>
      </w:r>
      <w:proofErr w:type="spellStart"/>
      <w:r w:rsidRPr="00C366A1">
        <w:rPr>
          <w:color w:val="000000" w:themeColor="text1"/>
        </w:rPr>
        <w:t>KBr</w:t>
      </w:r>
      <w:proofErr w:type="spellEnd"/>
      <w:r w:rsidRPr="00C366A1">
        <w:rPr>
          <w:color w:val="000000" w:themeColor="text1"/>
        </w:rPr>
        <w:t xml:space="preserve">) </w:t>
      </w:r>
      <w:r w:rsidR="001D5BEE">
        <w:rPr>
          <w:color w:val="000000" w:themeColor="text1"/>
        </w:rPr>
        <w:t>ν</w:t>
      </w:r>
      <w:r w:rsidR="001D5BEE">
        <w:rPr>
          <w:color w:val="000000" w:themeColor="text1"/>
        </w:rPr>
        <w:t xml:space="preserve"> </w:t>
      </w:r>
      <w:r w:rsidRPr="00C366A1">
        <w:rPr>
          <w:color w:val="000000" w:themeColor="text1"/>
        </w:rPr>
        <w:t>3200, 2970, 1725, 1685, 1600 cm</w:t>
      </w:r>
      <w:r w:rsidRPr="00C366A1">
        <w:rPr>
          <w:color w:val="000000" w:themeColor="text1"/>
          <w:vertAlign w:val="superscript"/>
        </w:rPr>
        <w:t>-1</w:t>
      </w:r>
      <w:r w:rsidRPr="00C366A1">
        <w:rPr>
          <w:color w:val="000000" w:themeColor="text1"/>
        </w:rPr>
        <w:t xml:space="preserve">. </w:t>
      </w:r>
      <w:r w:rsidRPr="00C366A1">
        <w:rPr>
          <w:color w:val="000000" w:themeColor="text1"/>
          <w:vertAlign w:val="superscript"/>
        </w:rPr>
        <w:t>1</w:t>
      </w:r>
      <w:r w:rsidRPr="00C366A1">
        <w:rPr>
          <w:color w:val="000000" w:themeColor="text1"/>
        </w:rPr>
        <w:t>H</w:t>
      </w:r>
      <w:r w:rsidR="0046307A" w:rsidRPr="00C366A1">
        <w:rPr>
          <w:color w:val="000000" w:themeColor="text1"/>
        </w:rPr>
        <w:t>-</w:t>
      </w:r>
      <w:r w:rsidRPr="00C366A1">
        <w:rPr>
          <w:color w:val="000000" w:themeColor="text1"/>
        </w:rPr>
        <w:t>NMR (250 MHz, CDCl</w:t>
      </w:r>
      <w:r w:rsidRPr="00C366A1">
        <w:rPr>
          <w:color w:val="000000" w:themeColor="text1"/>
          <w:vertAlign w:val="subscript"/>
        </w:rPr>
        <w:t>3</w:t>
      </w:r>
      <w:r w:rsidRPr="00C366A1">
        <w:rPr>
          <w:color w:val="000000" w:themeColor="text1"/>
        </w:rPr>
        <w:t xml:space="preserve">) </w:t>
      </w:r>
      <w:r w:rsidRPr="001D5BEE">
        <w:rPr>
          <w:color w:val="000000" w:themeColor="text1"/>
        </w:rPr>
        <w:t>δ</w:t>
      </w:r>
      <w:r w:rsidRPr="00C366A1">
        <w:rPr>
          <w:color w:val="000000" w:themeColor="text1"/>
        </w:rPr>
        <w:t xml:space="preserve"> (ppm) 0.98 (s, 3H), 1.</w:t>
      </w:r>
      <w:r w:rsidR="00513342" w:rsidRPr="00C366A1">
        <w:rPr>
          <w:color w:val="000000" w:themeColor="text1"/>
        </w:rPr>
        <w:t>05</w:t>
      </w:r>
      <w:r w:rsidRPr="00C366A1">
        <w:rPr>
          <w:color w:val="000000" w:themeColor="text1"/>
        </w:rPr>
        <w:t xml:space="preserve"> (s, 3H), </w:t>
      </w:r>
      <w:r w:rsidR="00513342" w:rsidRPr="00C366A1">
        <w:rPr>
          <w:color w:val="000000" w:themeColor="text1"/>
        </w:rPr>
        <w:t>1.12 (s, 9H</w:t>
      </w:r>
      <w:r w:rsidR="00513342" w:rsidRPr="00C366A1">
        <w:rPr>
          <w:color w:val="000000" w:themeColor="text1"/>
          <w:vertAlign w:val="subscript"/>
        </w:rPr>
        <w:softHyphen/>
      </w:r>
      <w:r w:rsidR="00513342" w:rsidRPr="00C366A1">
        <w:rPr>
          <w:color w:val="000000" w:themeColor="text1"/>
        </w:rPr>
        <w:t>), 1.55 (s, 6H</w:t>
      </w:r>
      <w:r w:rsidR="00513342" w:rsidRPr="00C366A1">
        <w:rPr>
          <w:color w:val="000000" w:themeColor="text1"/>
          <w:vertAlign w:val="subscript"/>
        </w:rPr>
        <w:softHyphen/>
      </w:r>
      <w:r w:rsidR="00513342" w:rsidRPr="00C366A1">
        <w:rPr>
          <w:color w:val="000000" w:themeColor="text1"/>
        </w:rPr>
        <w:t>),</w:t>
      </w:r>
      <w:r w:rsidRPr="00C366A1">
        <w:rPr>
          <w:color w:val="000000" w:themeColor="text1"/>
        </w:rPr>
        <w:t xml:space="preserve"> 2.1</w:t>
      </w:r>
      <w:r w:rsidR="00912EFC" w:rsidRPr="00C366A1">
        <w:rPr>
          <w:color w:val="000000" w:themeColor="text1"/>
        </w:rPr>
        <w:t>0</w:t>
      </w:r>
      <w:r w:rsidRPr="00C366A1">
        <w:rPr>
          <w:color w:val="000000" w:themeColor="text1"/>
        </w:rPr>
        <w:t>-2.2</w:t>
      </w:r>
      <w:r w:rsidR="00912EFC" w:rsidRPr="00C366A1">
        <w:rPr>
          <w:color w:val="000000" w:themeColor="text1"/>
        </w:rPr>
        <w:t>7</w:t>
      </w:r>
      <w:r w:rsidRPr="00C366A1">
        <w:rPr>
          <w:color w:val="000000" w:themeColor="text1"/>
        </w:rPr>
        <w:t xml:space="preserve"> (Distorted AB System, 2H), </w:t>
      </w:r>
      <w:r w:rsidR="00912EFC" w:rsidRPr="00C366A1">
        <w:rPr>
          <w:color w:val="000000" w:themeColor="text1"/>
        </w:rPr>
        <w:t xml:space="preserve">2.58 (d, </w:t>
      </w:r>
      <w:r w:rsidR="00912EFC" w:rsidRPr="00C366A1">
        <w:rPr>
          <w:i/>
          <w:iCs/>
          <w:color w:val="000000" w:themeColor="text1"/>
        </w:rPr>
        <w:t>J</w:t>
      </w:r>
      <w:r w:rsidR="00912EFC" w:rsidRPr="00C366A1">
        <w:rPr>
          <w:color w:val="000000" w:themeColor="text1"/>
        </w:rPr>
        <w:t xml:space="preserve">= 17.5 Hz, 1H), 2.68 (d, </w:t>
      </w:r>
      <w:r w:rsidR="00912EFC" w:rsidRPr="00C366A1">
        <w:rPr>
          <w:i/>
          <w:iCs/>
          <w:color w:val="000000" w:themeColor="text1"/>
        </w:rPr>
        <w:t>J</w:t>
      </w:r>
      <w:r w:rsidR="00912EFC" w:rsidRPr="00C366A1">
        <w:rPr>
          <w:color w:val="000000" w:themeColor="text1"/>
        </w:rPr>
        <w:t xml:space="preserve">= 17.5 Hz, 1H), 6.74 (d, </w:t>
      </w:r>
      <w:r w:rsidR="00912EFC" w:rsidRPr="00C366A1">
        <w:rPr>
          <w:i/>
          <w:iCs/>
          <w:color w:val="000000" w:themeColor="text1"/>
        </w:rPr>
        <w:t>J</w:t>
      </w:r>
      <w:r w:rsidR="00912EFC" w:rsidRPr="00C366A1">
        <w:rPr>
          <w:color w:val="000000" w:themeColor="text1"/>
        </w:rPr>
        <w:t xml:space="preserve">= 7.5 Hz, 1H), 7.13 (d, </w:t>
      </w:r>
      <w:r w:rsidR="00912EFC" w:rsidRPr="00C366A1">
        <w:rPr>
          <w:i/>
          <w:iCs/>
          <w:color w:val="000000" w:themeColor="text1"/>
        </w:rPr>
        <w:t>J</w:t>
      </w:r>
      <w:r w:rsidR="00912EFC" w:rsidRPr="00C366A1">
        <w:rPr>
          <w:color w:val="000000" w:themeColor="text1"/>
        </w:rPr>
        <w:t>= 7.5 Hz, 1H), 7.41 (s, 1H),</w:t>
      </w:r>
      <w:r w:rsidRPr="00C366A1">
        <w:rPr>
          <w:color w:val="000000" w:themeColor="text1"/>
        </w:rPr>
        <w:t xml:space="preserve"> 8.68 (s, 1H).</w:t>
      </w:r>
      <w:r w:rsidRPr="00C366A1">
        <w:rPr>
          <w:color w:val="000000" w:themeColor="text1"/>
          <w:vertAlign w:val="superscript"/>
        </w:rPr>
        <w:t xml:space="preserve"> 13</w:t>
      </w:r>
      <w:r w:rsidR="0046307A" w:rsidRPr="00C366A1">
        <w:rPr>
          <w:color w:val="000000" w:themeColor="text1"/>
        </w:rPr>
        <w:t>C-</w:t>
      </w:r>
      <w:r w:rsidRPr="00C366A1">
        <w:rPr>
          <w:color w:val="000000" w:themeColor="text1"/>
        </w:rPr>
        <w:t>NMR (62.5 MHz, CDCl</w:t>
      </w:r>
      <w:r w:rsidRPr="00C366A1">
        <w:rPr>
          <w:color w:val="000000" w:themeColor="text1"/>
          <w:vertAlign w:val="subscript"/>
        </w:rPr>
        <w:t>3</w:t>
      </w:r>
      <w:r w:rsidRPr="00C366A1">
        <w:rPr>
          <w:color w:val="000000" w:themeColor="text1"/>
        </w:rPr>
        <w:t xml:space="preserve">) </w:t>
      </w:r>
      <w:r w:rsidRPr="001D5BEE">
        <w:rPr>
          <w:color w:val="000000" w:themeColor="text1"/>
        </w:rPr>
        <w:t>δ</w:t>
      </w:r>
      <w:r w:rsidRPr="00C366A1">
        <w:rPr>
          <w:color w:val="000000" w:themeColor="text1"/>
        </w:rPr>
        <w:t xml:space="preserve"> (ppm) </w:t>
      </w:r>
      <w:r w:rsidR="00912EFC" w:rsidRPr="00C366A1">
        <w:rPr>
          <w:color w:val="000000" w:themeColor="text1"/>
        </w:rPr>
        <w:t xml:space="preserve">23.1, 24.4, 26.5, 29.8, 33.7, 37.2, </w:t>
      </w:r>
      <w:r w:rsidR="00F578B4" w:rsidRPr="00C366A1">
        <w:rPr>
          <w:color w:val="000000" w:themeColor="text1"/>
        </w:rPr>
        <w:t>49.9, 65.9, 71.6, 109.1, 120.2, 125.5, 129.1, 131.3, 134.4, 136.8, 137.8, 148.5, 178.9, 195.5.</w:t>
      </w:r>
      <w:r w:rsidRPr="00C366A1">
        <w:rPr>
          <w:color w:val="000000" w:themeColor="text1"/>
        </w:rPr>
        <w:t xml:space="preserve"> Anal.</w:t>
      </w:r>
      <w:r w:rsidR="0028244D" w:rsidRPr="00C366A1">
        <w:rPr>
          <w:color w:val="000000" w:themeColor="text1"/>
        </w:rPr>
        <w:t xml:space="preserve"> </w:t>
      </w:r>
      <w:proofErr w:type="spellStart"/>
      <w:r w:rsidRPr="00C366A1">
        <w:rPr>
          <w:color w:val="000000" w:themeColor="text1"/>
        </w:rPr>
        <w:t>Calcd</w:t>
      </w:r>
      <w:proofErr w:type="spellEnd"/>
      <w:r w:rsidRPr="00C366A1">
        <w:rPr>
          <w:color w:val="000000" w:themeColor="text1"/>
        </w:rPr>
        <w:t xml:space="preserve">. </w:t>
      </w:r>
      <w:proofErr w:type="gramStart"/>
      <w:r w:rsidRPr="00C366A1">
        <w:rPr>
          <w:color w:val="000000" w:themeColor="text1"/>
        </w:rPr>
        <w:t>for</w:t>
      </w:r>
      <w:proofErr w:type="gramEnd"/>
      <w:r w:rsidRPr="00C366A1">
        <w:rPr>
          <w:color w:val="000000" w:themeColor="text1"/>
        </w:rPr>
        <w:t xml:space="preserve"> C</w:t>
      </w:r>
      <w:r w:rsidRPr="00C366A1">
        <w:rPr>
          <w:color w:val="000000" w:themeColor="text1"/>
          <w:vertAlign w:val="subscript"/>
        </w:rPr>
        <w:t>25</w:t>
      </w:r>
      <w:r w:rsidRPr="00C366A1">
        <w:rPr>
          <w:color w:val="000000" w:themeColor="text1"/>
        </w:rPr>
        <w:t>H</w:t>
      </w:r>
      <w:r w:rsidRPr="00C366A1">
        <w:rPr>
          <w:color w:val="000000" w:themeColor="text1"/>
          <w:vertAlign w:val="subscript"/>
        </w:rPr>
        <w:t>31</w:t>
      </w:r>
      <w:r w:rsidRPr="00C366A1">
        <w:rPr>
          <w:color w:val="000000" w:themeColor="text1"/>
        </w:rPr>
        <w:t>ClN</w:t>
      </w:r>
      <w:r w:rsidRPr="00C366A1">
        <w:rPr>
          <w:color w:val="000000" w:themeColor="text1"/>
          <w:vertAlign w:val="subscript"/>
        </w:rPr>
        <w:t>2</w:t>
      </w:r>
      <w:r w:rsidRPr="00C366A1">
        <w:rPr>
          <w:color w:val="000000" w:themeColor="text1"/>
        </w:rPr>
        <w:t>O</w:t>
      </w:r>
      <w:r w:rsidRPr="00C366A1">
        <w:rPr>
          <w:color w:val="000000" w:themeColor="text1"/>
          <w:vertAlign w:val="subscript"/>
        </w:rPr>
        <w:t>3</w:t>
      </w:r>
      <w:r w:rsidRPr="00C366A1">
        <w:rPr>
          <w:color w:val="000000" w:themeColor="text1"/>
        </w:rPr>
        <w:t xml:space="preserve">: </w:t>
      </w:r>
      <w:r w:rsidR="00513342" w:rsidRPr="00C366A1">
        <w:rPr>
          <w:color w:val="000000" w:themeColor="text1"/>
        </w:rPr>
        <w:t xml:space="preserve">C, 67.20; H, 6.81; N, 6.53 </w:t>
      </w:r>
      <w:r w:rsidRPr="00C366A1">
        <w:rPr>
          <w:color w:val="000000" w:themeColor="text1"/>
        </w:rPr>
        <w:t>(%). Found: C, 67.</w:t>
      </w:r>
      <w:r w:rsidR="00513342" w:rsidRPr="00C366A1">
        <w:rPr>
          <w:color w:val="000000" w:themeColor="text1"/>
        </w:rPr>
        <w:t>33</w:t>
      </w:r>
      <w:r w:rsidRPr="00C366A1">
        <w:rPr>
          <w:color w:val="000000" w:themeColor="text1"/>
        </w:rPr>
        <w:t xml:space="preserve">; H, </w:t>
      </w:r>
      <w:r w:rsidR="0028244D" w:rsidRPr="00C366A1">
        <w:rPr>
          <w:color w:val="000000" w:themeColor="text1"/>
        </w:rPr>
        <w:t>6.98</w:t>
      </w:r>
      <w:r w:rsidRPr="00C366A1">
        <w:rPr>
          <w:color w:val="000000" w:themeColor="text1"/>
        </w:rPr>
        <w:t>; N, 6.</w:t>
      </w:r>
      <w:r w:rsidR="0028244D" w:rsidRPr="00C366A1">
        <w:rPr>
          <w:color w:val="000000" w:themeColor="text1"/>
        </w:rPr>
        <w:t>36</w:t>
      </w:r>
      <w:r w:rsidRPr="00C366A1">
        <w:rPr>
          <w:color w:val="000000" w:themeColor="text1"/>
        </w:rPr>
        <w:t xml:space="preserve"> (%).</w:t>
      </w:r>
      <w:r w:rsidR="0055233D" w:rsidRPr="00C366A1">
        <w:rPr>
          <w:color w:val="000000" w:themeColor="text1"/>
        </w:rPr>
        <w:t xml:space="preserve"> MS (m/z): 428 (M</w:t>
      </w:r>
      <w:r w:rsidR="0055233D" w:rsidRPr="00C366A1">
        <w:rPr>
          <w:color w:val="000000" w:themeColor="text1"/>
          <w:vertAlign w:val="superscript"/>
        </w:rPr>
        <w:t>+</w:t>
      </w:r>
      <w:r w:rsidR="0055233D" w:rsidRPr="00C366A1">
        <w:rPr>
          <w:color w:val="000000" w:themeColor="text1"/>
        </w:rPr>
        <w:t>).</w:t>
      </w:r>
    </w:p>
    <w:p w:rsidR="004F4751" w:rsidRPr="00C366A1" w:rsidRDefault="004F4751" w:rsidP="007F55F6">
      <w:pPr>
        <w:pStyle w:val="Heading2"/>
        <w:rPr>
          <w:color w:val="000000" w:themeColor="text1"/>
        </w:rPr>
      </w:pPr>
      <w:r w:rsidRPr="00C366A1">
        <w:rPr>
          <w:color w:val="000000" w:themeColor="text1"/>
        </w:rPr>
        <w:t>2-(cyclohexylimino)-6</w:t>
      </w:r>
      <w:proofErr w:type="gramStart"/>
      <w:r w:rsidRPr="00C366A1">
        <w:rPr>
          <w:color w:val="000000" w:themeColor="text1"/>
        </w:rPr>
        <w:t>,7</w:t>
      </w:r>
      <w:proofErr w:type="gramEnd"/>
      <w:r w:rsidRPr="00C366A1">
        <w:rPr>
          <w:color w:val="000000" w:themeColor="text1"/>
        </w:rPr>
        <w:t>-dihydro-2H-spiro[benzofuran-3,3´-indoline]-2´,4(5H)-dione (4g)</w:t>
      </w:r>
    </w:p>
    <w:p w:rsidR="004F4751" w:rsidRPr="00C366A1" w:rsidRDefault="004F4751" w:rsidP="001D5BEE">
      <w:pPr>
        <w:spacing w:line="360" w:lineRule="auto"/>
        <w:jc w:val="both"/>
        <w:rPr>
          <w:color w:val="000000" w:themeColor="text1"/>
        </w:rPr>
      </w:pPr>
      <w:r w:rsidRPr="00C366A1">
        <w:rPr>
          <w:color w:val="000000" w:themeColor="text1"/>
        </w:rPr>
        <w:t xml:space="preserve">White </w:t>
      </w:r>
      <w:r w:rsidR="00CB45B4" w:rsidRPr="00C366A1">
        <w:rPr>
          <w:color w:val="000000" w:themeColor="text1"/>
        </w:rPr>
        <w:t>solid</w:t>
      </w:r>
      <w:r w:rsidRPr="00C366A1">
        <w:rPr>
          <w:color w:val="000000" w:themeColor="text1"/>
        </w:rPr>
        <w:t xml:space="preserve">, </w:t>
      </w:r>
      <w:proofErr w:type="spellStart"/>
      <w:r w:rsidR="008D4F0C" w:rsidRPr="00C366A1">
        <w:rPr>
          <w:color w:val="000000" w:themeColor="text1"/>
        </w:rPr>
        <w:t>mp</w:t>
      </w:r>
      <w:proofErr w:type="spellEnd"/>
      <w:r w:rsidRPr="00C366A1">
        <w:rPr>
          <w:color w:val="000000" w:themeColor="text1"/>
        </w:rPr>
        <w:t xml:space="preserve"> 23</w:t>
      </w:r>
      <w:r w:rsidR="001C78DF" w:rsidRPr="00C366A1">
        <w:rPr>
          <w:color w:val="000000" w:themeColor="text1"/>
        </w:rPr>
        <w:t>1-234</w:t>
      </w:r>
      <w:r w:rsidRPr="00C366A1">
        <w:rPr>
          <w:color w:val="000000" w:themeColor="text1"/>
        </w:rPr>
        <w:t xml:space="preserve"> °C (</w:t>
      </w:r>
      <w:proofErr w:type="spellStart"/>
      <w:r w:rsidRPr="00C366A1">
        <w:rPr>
          <w:color w:val="000000" w:themeColor="text1"/>
        </w:rPr>
        <w:t>dec.</w:t>
      </w:r>
      <w:proofErr w:type="spellEnd"/>
      <w:r w:rsidRPr="00C366A1">
        <w:rPr>
          <w:color w:val="000000" w:themeColor="text1"/>
        </w:rPr>
        <w:t>)</w:t>
      </w:r>
      <w:r w:rsidR="00917141" w:rsidRPr="00C366A1">
        <w:rPr>
          <w:color w:val="000000" w:themeColor="text1"/>
        </w:rPr>
        <w:t xml:space="preserve"> </w:t>
      </w:r>
      <w:r w:rsidR="008D4F0C" w:rsidRPr="00C366A1">
        <w:rPr>
          <w:color w:val="000000" w:themeColor="text1"/>
        </w:rPr>
        <w:t>(lit.</w:t>
      </w:r>
      <w:r w:rsidR="00917141" w:rsidRPr="00C366A1">
        <w:rPr>
          <w:color w:val="000000" w:themeColor="text1"/>
        </w:rPr>
        <w:t xml:space="preserve">235 </w:t>
      </w:r>
      <w:proofErr w:type="spellStart"/>
      <w:r w:rsidR="00917141" w:rsidRPr="00C366A1">
        <w:rPr>
          <w:color w:val="000000" w:themeColor="text1"/>
          <w:vertAlign w:val="superscript"/>
        </w:rPr>
        <w:t>o</w:t>
      </w:r>
      <w:r w:rsidR="00917141" w:rsidRPr="00C366A1">
        <w:rPr>
          <w:color w:val="000000" w:themeColor="text1"/>
        </w:rPr>
        <w:t>C</w:t>
      </w:r>
      <w:proofErr w:type="spellEnd"/>
      <w:r w:rsidR="00917141" w:rsidRPr="00C366A1">
        <w:rPr>
          <w:color w:val="000000" w:themeColor="text1"/>
        </w:rPr>
        <w:t xml:space="preserve"> (</w:t>
      </w:r>
      <w:proofErr w:type="spellStart"/>
      <w:r w:rsidR="00917141" w:rsidRPr="00C366A1">
        <w:rPr>
          <w:color w:val="000000" w:themeColor="text1"/>
        </w:rPr>
        <w:t>dec.</w:t>
      </w:r>
      <w:proofErr w:type="spellEnd"/>
      <w:r w:rsidR="00917141" w:rsidRPr="00C366A1">
        <w:rPr>
          <w:color w:val="000000" w:themeColor="text1"/>
        </w:rPr>
        <w:t>)</w:t>
      </w:r>
      <w:r w:rsidR="008D4F0C" w:rsidRPr="00C366A1">
        <w:rPr>
          <w:color w:val="000000" w:themeColor="text1"/>
        </w:rPr>
        <w:t>)</w:t>
      </w:r>
      <w:r w:rsidR="001D5BEE" w:rsidRPr="00C366A1">
        <w:rPr>
          <w:color w:val="000000" w:themeColor="text1"/>
        </w:rPr>
        <w:t>.</w:t>
      </w:r>
      <w:r w:rsidR="00232DBE" w:rsidRPr="00C366A1">
        <w:rPr>
          <w:color w:val="000000" w:themeColor="text1"/>
          <w:vertAlign w:val="superscript"/>
        </w:rPr>
        <w:t>10a</w:t>
      </w:r>
      <w:r w:rsidR="001D5BEE">
        <w:rPr>
          <w:color w:val="000000" w:themeColor="text1"/>
        </w:rPr>
        <w:t xml:space="preserve"> IR (</w:t>
      </w:r>
      <w:proofErr w:type="spellStart"/>
      <w:r w:rsidR="001D5BEE">
        <w:rPr>
          <w:color w:val="000000" w:themeColor="text1"/>
        </w:rPr>
        <w:t>KBr</w:t>
      </w:r>
      <w:proofErr w:type="spellEnd"/>
      <w:r w:rsidR="001D5BEE">
        <w:rPr>
          <w:color w:val="000000" w:themeColor="text1"/>
        </w:rPr>
        <w:t xml:space="preserve">) </w:t>
      </w:r>
      <w:r w:rsidR="001D5BEE">
        <w:rPr>
          <w:color w:val="000000" w:themeColor="text1"/>
        </w:rPr>
        <w:t>ν</w:t>
      </w:r>
      <w:r w:rsidR="001D5BEE">
        <w:rPr>
          <w:color w:val="000000" w:themeColor="text1"/>
        </w:rPr>
        <w:t xml:space="preserve"> </w:t>
      </w:r>
      <w:r w:rsidRPr="00C366A1">
        <w:rPr>
          <w:color w:val="000000" w:themeColor="text1"/>
        </w:rPr>
        <w:t>3390, 2855, 1740, 1730, 1655 cm</w:t>
      </w:r>
      <w:r w:rsidRPr="00C366A1">
        <w:rPr>
          <w:color w:val="000000" w:themeColor="text1"/>
          <w:vertAlign w:val="superscript"/>
        </w:rPr>
        <w:t>-1</w:t>
      </w:r>
      <w:r w:rsidRPr="00C366A1">
        <w:rPr>
          <w:color w:val="000000" w:themeColor="text1"/>
        </w:rPr>
        <w:t xml:space="preserve">. </w:t>
      </w:r>
      <w:r w:rsidRPr="00C366A1">
        <w:rPr>
          <w:color w:val="000000" w:themeColor="text1"/>
          <w:vertAlign w:val="superscript"/>
        </w:rPr>
        <w:t>1</w:t>
      </w:r>
      <w:r w:rsidRPr="00C366A1">
        <w:rPr>
          <w:color w:val="000000" w:themeColor="text1"/>
        </w:rPr>
        <w:t>H</w:t>
      </w:r>
      <w:r w:rsidR="0046307A" w:rsidRPr="00C366A1">
        <w:rPr>
          <w:color w:val="000000" w:themeColor="text1"/>
        </w:rPr>
        <w:t>-</w:t>
      </w:r>
      <w:r w:rsidRPr="00C366A1">
        <w:rPr>
          <w:color w:val="000000" w:themeColor="text1"/>
        </w:rPr>
        <w:t>NMR (250 MHz, CDCl</w:t>
      </w:r>
      <w:r w:rsidRPr="00C366A1">
        <w:rPr>
          <w:color w:val="000000" w:themeColor="text1"/>
          <w:vertAlign w:val="subscript"/>
        </w:rPr>
        <w:t>3</w:t>
      </w:r>
      <w:r w:rsidRPr="00C366A1">
        <w:rPr>
          <w:color w:val="000000" w:themeColor="text1"/>
        </w:rPr>
        <w:t xml:space="preserve">) </w:t>
      </w:r>
      <w:r w:rsidRPr="001D5BEE">
        <w:rPr>
          <w:color w:val="000000" w:themeColor="text1"/>
        </w:rPr>
        <w:t>δ</w:t>
      </w:r>
      <w:r w:rsidRPr="00C366A1">
        <w:rPr>
          <w:color w:val="000000" w:themeColor="text1"/>
        </w:rPr>
        <w:t xml:space="preserve"> (ppm) 1.0</w:t>
      </w:r>
      <w:r w:rsidR="00F578B4" w:rsidRPr="00C366A1">
        <w:rPr>
          <w:color w:val="000000" w:themeColor="text1"/>
        </w:rPr>
        <w:t>2</w:t>
      </w:r>
      <w:r w:rsidRPr="00C366A1">
        <w:rPr>
          <w:color w:val="000000" w:themeColor="text1"/>
        </w:rPr>
        <w:t>-1.</w:t>
      </w:r>
      <w:r w:rsidR="00F578B4" w:rsidRPr="00C366A1">
        <w:rPr>
          <w:color w:val="000000" w:themeColor="text1"/>
        </w:rPr>
        <w:t>31</w:t>
      </w:r>
      <w:r w:rsidRPr="00C366A1">
        <w:rPr>
          <w:color w:val="000000" w:themeColor="text1"/>
        </w:rPr>
        <w:t xml:space="preserve"> (m, 10H</w:t>
      </w:r>
      <w:r w:rsidRPr="00C366A1">
        <w:rPr>
          <w:color w:val="000000" w:themeColor="text1"/>
          <w:vertAlign w:val="subscript"/>
        </w:rPr>
        <w:softHyphen/>
      </w:r>
      <w:r w:rsidRPr="00C366A1">
        <w:rPr>
          <w:color w:val="000000" w:themeColor="text1"/>
        </w:rPr>
        <w:t>), 1.9</w:t>
      </w:r>
      <w:r w:rsidR="00F578B4" w:rsidRPr="00C366A1">
        <w:rPr>
          <w:color w:val="000000" w:themeColor="text1"/>
        </w:rPr>
        <w:t>3</w:t>
      </w:r>
      <w:r w:rsidRPr="00C366A1">
        <w:rPr>
          <w:color w:val="000000" w:themeColor="text1"/>
        </w:rPr>
        <w:t>-2.1</w:t>
      </w:r>
      <w:r w:rsidR="00F578B4" w:rsidRPr="00C366A1">
        <w:rPr>
          <w:color w:val="000000" w:themeColor="text1"/>
        </w:rPr>
        <w:t>2</w:t>
      </w:r>
      <w:r w:rsidRPr="00C366A1">
        <w:rPr>
          <w:color w:val="000000" w:themeColor="text1"/>
        </w:rPr>
        <w:t xml:space="preserve"> (m, 4H), 2.38 (t, </w:t>
      </w:r>
      <w:r w:rsidRPr="00C366A1">
        <w:rPr>
          <w:i/>
          <w:iCs/>
          <w:color w:val="000000" w:themeColor="text1"/>
        </w:rPr>
        <w:t>J</w:t>
      </w:r>
      <w:r w:rsidRPr="00C366A1">
        <w:rPr>
          <w:color w:val="000000" w:themeColor="text1"/>
        </w:rPr>
        <w:t>= 7.5 Hz, 2H), 3.9</w:t>
      </w:r>
      <w:r w:rsidR="00F578B4" w:rsidRPr="00C366A1">
        <w:rPr>
          <w:color w:val="000000" w:themeColor="text1"/>
        </w:rPr>
        <w:t>8</w:t>
      </w:r>
      <w:r w:rsidRPr="00C366A1">
        <w:rPr>
          <w:color w:val="000000" w:themeColor="text1"/>
        </w:rPr>
        <w:t xml:space="preserve"> (m, 1H)</w:t>
      </w:r>
      <w:r w:rsidR="00F578B4" w:rsidRPr="00C366A1">
        <w:rPr>
          <w:color w:val="000000" w:themeColor="text1"/>
        </w:rPr>
        <w:t>,</w:t>
      </w:r>
      <w:r w:rsidRPr="00C366A1">
        <w:rPr>
          <w:color w:val="000000" w:themeColor="text1"/>
        </w:rPr>
        <w:t xml:space="preserve"> </w:t>
      </w:r>
      <w:r w:rsidR="00F578B4" w:rsidRPr="00C366A1">
        <w:rPr>
          <w:color w:val="000000" w:themeColor="text1"/>
        </w:rPr>
        <w:t xml:space="preserve">6.74 (d, </w:t>
      </w:r>
      <w:r w:rsidR="00F578B4" w:rsidRPr="00C366A1">
        <w:rPr>
          <w:i/>
          <w:iCs/>
          <w:color w:val="000000" w:themeColor="text1"/>
        </w:rPr>
        <w:t>J</w:t>
      </w:r>
      <w:r w:rsidR="00F578B4" w:rsidRPr="00C366A1">
        <w:rPr>
          <w:color w:val="000000" w:themeColor="text1"/>
        </w:rPr>
        <w:t xml:space="preserve">= 7.5 Hz, 1H), 6.90 (t, </w:t>
      </w:r>
      <w:r w:rsidR="00F578B4" w:rsidRPr="00C366A1">
        <w:rPr>
          <w:i/>
          <w:iCs/>
          <w:color w:val="000000" w:themeColor="text1"/>
        </w:rPr>
        <w:t>J</w:t>
      </w:r>
      <w:r w:rsidR="00F578B4" w:rsidRPr="00C366A1">
        <w:rPr>
          <w:color w:val="000000" w:themeColor="text1"/>
        </w:rPr>
        <w:t>= 7.5 Hz, 1H), 7.15-7.26 (m, 2H)</w:t>
      </w:r>
      <w:r w:rsidRPr="00C366A1">
        <w:rPr>
          <w:color w:val="000000" w:themeColor="text1"/>
        </w:rPr>
        <w:t xml:space="preserve">, 8.04 (s, 1H). </w:t>
      </w:r>
      <w:r w:rsidRPr="00C366A1">
        <w:rPr>
          <w:color w:val="000000" w:themeColor="text1"/>
          <w:vertAlign w:val="superscript"/>
        </w:rPr>
        <w:t>13</w:t>
      </w:r>
      <w:r w:rsidRPr="00C366A1">
        <w:rPr>
          <w:color w:val="000000" w:themeColor="text1"/>
        </w:rPr>
        <w:t>C</w:t>
      </w:r>
      <w:r w:rsidR="0046307A" w:rsidRPr="00C366A1">
        <w:rPr>
          <w:color w:val="000000" w:themeColor="text1"/>
        </w:rPr>
        <w:t>-</w:t>
      </w:r>
      <w:r w:rsidRPr="00C366A1">
        <w:rPr>
          <w:color w:val="000000" w:themeColor="text1"/>
        </w:rPr>
        <w:t>NMR (62.5 MHz, CDCl</w:t>
      </w:r>
      <w:r w:rsidRPr="00C366A1">
        <w:rPr>
          <w:color w:val="000000" w:themeColor="text1"/>
          <w:vertAlign w:val="subscript"/>
        </w:rPr>
        <w:t>3</w:t>
      </w:r>
      <w:r w:rsidRPr="00C366A1">
        <w:rPr>
          <w:color w:val="000000" w:themeColor="text1"/>
        </w:rPr>
        <w:t xml:space="preserve">) </w:t>
      </w:r>
      <w:r w:rsidRPr="001D5BEE">
        <w:rPr>
          <w:color w:val="000000" w:themeColor="text1"/>
        </w:rPr>
        <w:t>δ</w:t>
      </w:r>
      <w:r w:rsidRPr="00C366A1">
        <w:rPr>
          <w:i/>
          <w:iCs/>
          <w:color w:val="000000" w:themeColor="text1"/>
        </w:rPr>
        <w:t xml:space="preserve"> </w:t>
      </w:r>
      <w:r w:rsidRPr="00C366A1">
        <w:rPr>
          <w:color w:val="000000" w:themeColor="text1"/>
        </w:rPr>
        <w:t xml:space="preserve">(ppm) </w:t>
      </w:r>
      <w:r w:rsidR="00F578B4" w:rsidRPr="00C366A1">
        <w:rPr>
          <w:color w:val="000000" w:themeColor="text1"/>
        </w:rPr>
        <w:t xml:space="preserve">19.7, 21.9, 23.4, 26.1, 31.3, 34.5, 55.6, 69.7, 107.8, 117.8, 124.3, 126.8, 128.2, 138.1, 141.1, 146.4, 179.7, 196.3. </w:t>
      </w:r>
      <w:r w:rsidRPr="00C366A1">
        <w:rPr>
          <w:color w:val="000000" w:themeColor="text1"/>
        </w:rPr>
        <w:t>Anal.</w:t>
      </w:r>
      <w:r w:rsidR="00C07CEA">
        <w:rPr>
          <w:color w:val="000000" w:themeColor="text1"/>
        </w:rPr>
        <w:t xml:space="preserve"> </w:t>
      </w:r>
      <w:proofErr w:type="spellStart"/>
      <w:r w:rsidRPr="00C366A1">
        <w:rPr>
          <w:color w:val="000000" w:themeColor="text1"/>
        </w:rPr>
        <w:t>Calcd</w:t>
      </w:r>
      <w:proofErr w:type="spellEnd"/>
      <w:r w:rsidRPr="00C366A1">
        <w:rPr>
          <w:color w:val="000000" w:themeColor="text1"/>
        </w:rPr>
        <w:t>. for C</w:t>
      </w:r>
      <w:r w:rsidRPr="00C366A1">
        <w:rPr>
          <w:color w:val="000000" w:themeColor="text1"/>
          <w:vertAlign w:val="subscript"/>
        </w:rPr>
        <w:t>21</w:t>
      </w:r>
      <w:r w:rsidRPr="00C366A1">
        <w:rPr>
          <w:color w:val="000000" w:themeColor="text1"/>
        </w:rPr>
        <w:t>H</w:t>
      </w:r>
      <w:r w:rsidRPr="00C366A1">
        <w:rPr>
          <w:color w:val="000000" w:themeColor="text1"/>
          <w:vertAlign w:val="subscript"/>
        </w:rPr>
        <w:t>22</w:t>
      </w:r>
      <w:r w:rsidRPr="00C366A1">
        <w:rPr>
          <w:color w:val="000000" w:themeColor="text1"/>
        </w:rPr>
        <w:t>N</w:t>
      </w:r>
      <w:r w:rsidRPr="00C366A1">
        <w:rPr>
          <w:color w:val="000000" w:themeColor="text1"/>
          <w:vertAlign w:val="subscript"/>
        </w:rPr>
        <w:t>2</w:t>
      </w:r>
      <w:r w:rsidRPr="00C366A1">
        <w:rPr>
          <w:color w:val="000000" w:themeColor="text1"/>
        </w:rPr>
        <w:t>O</w:t>
      </w:r>
      <w:r w:rsidRPr="00C366A1">
        <w:rPr>
          <w:color w:val="000000" w:themeColor="text1"/>
          <w:vertAlign w:val="subscript"/>
        </w:rPr>
        <w:t>3</w:t>
      </w:r>
      <w:r w:rsidRPr="00C366A1">
        <w:rPr>
          <w:color w:val="000000" w:themeColor="text1"/>
        </w:rPr>
        <w:t>: C, 71.98; H, 6.33; N, 7.99 (%). Found: C, 71.95; H, 6.38; N, 7.95 (%).</w:t>
      </w:r>
      <w:r w:rsidR="0055233D" w:rsidRPr="00C366A1">
        <w:rPr>
          <w:color w:val="000000" w:themeColor="text1"/>
        </w:rPr>
        <w:t xml:space="preserve"> MS (m/z): 350 (M</w:t>
      </w:r>
      <w:r w:rsidR="0055233D" w:rsidRPr="00C366A1">
        <w:rPr>
          <w:color w:val="000000" w:themeColor="text1"/>
          <w:vertAlign w:val="superscript"/>
        </w:rPr>
        <w:t>+</w:t>
      </w:r>
      <w:r w:rsidR="0055233D" w:rsidRPr="00C366A1">
        <w:rPr>
          <w:color w:val="000000" w:themeColor="text1"/>
        </w:rPr>
        <w:t>).</w:t>
      </w:r>
    </w:p>
    <w:p w:rsidR="004F4751" w:rsidRPr="00C366A1" w:rsidRDefault="004F4751" w:rsidP="007F55F6">
      <w:pPr>
        <w:pStyle w:val="Heading2"/>
        <w:rPr>
          <w:color w:val="000000" w:themeColor="text1"/>
        </w:rPr>
      </w:pPr>
      <w:r w:rsidRPr="00C366A1">
        <w:rPr>
          <w:color w:val="000000" w:themeColor="text1"/>
        </w:rPr>
        <w:t>5´-chloro-2-(cyclohexylimino)-6</w:t>
      </w:r>
      <w:proofErr w:type="gramStart"/>
      <w:r w:rsidRPr="00C366A1">
        <w:rPr>
          <w:color w:val="000000" w:themeColor="text1"/>
        </w:rPr>
        <w:t>,7</w:t>
      </w:r>
      <w:proofErr w:type="gramEnd"/>
      <w:r w:rsidRPr="00C366A1">
        <w:rPr>
          <w:color w:val="000000" w:themeColor="text1"/>
        </w:rPr>
        <w:t>-dihydro-2H-spiro[benzofuran-3,3´-indoline]-2´,4(5H)-dione (4h)</w:t>
      </w:r>
    </w:p>
    <w:p w:rsidR="004F4751" w:rsidRPr="00C366A1" w:rsidRDefault="00917141" w:rsidP="001D5BEE">
      <w:pPr>
        <w:spacing w:line="360" w:lineRule="auto"/>
        <w:jc w:val="both"/>
        <w:rPr>
          <w:color w:val="000000" w:themeColor="text1"/>
        </w:rPr>
      </w:pPr>
      <w:r w:rsidRPr="00C366A1">
        <w:rPr>
          <w:color w:val="000000" w:themeColor="text1"/>
        </w:rPr>
        <w:t xml:space="preserve">White </w:t>
      </w:r>
      <w:r w:rsidR="00CB45B4" w:rsidRPr="00C366A1">
        <w:rPr>
          <w:color w:val="000000" w:themeColor="text1"/>
        </w:rPr>
        <w:t>solid</w:t>
      </w:r>
      <w:r w:rsidRPr="00C366A1">
        <w:rPr>
          <w:color w:val="000000" w:themeColor="text1"/>
        </w:rPr>
        <w:t xml:space="preserve">, </w:t>
      </w:r>
      <w:proofErr w:type="spellStart"/>
      <w:r w:rsidR="008D4F0C" w:rsidRPr="00C366A1">
        <w:rPr>
          <w:color w:val="000000" w:themeColor="text1"/>
        </w:rPr>
        <w:t>mp</w:t>
      </w:r>
      <w:proofErr w:type="spellEnd"/>
      <w:r w:rsidRPr="00C366A1">
        <w:rPr>
          <w:color w:val="000000" w:themeColor="text1"/>
        </w:rPr>
        <w:t xml:space="preserve"> 24</w:t>
      </w:r>
      <w:r w:rsidR="001C78DF" w:rsidRPr="00C366A1">
        <w:rPr>
          <w:color w:val="000000" w:themeColor="text1"/>
        </w:rPr>
        <w:t>3-245</w:t>
      </w:r>
      <w:r w:rsidR="004F4751" w:rsidRPr="00C366A1">
        <w:rPr>
          <w:color w:val="000000" w:themeColor="text1"/>
        </w:rPr>
        <w:t xml:space="preserve"> °C (</w:t>
      </w:r>
      <w:proofErr w:type="spellStart"/>
      <w:r w:rsidR="004F4751" w:rsidRPr="00C366A1">
        <w:rPr>
          <w:color w:val="000000" w:themeColor="text1"/>
        </w:rPr>
        <w:t>dec.</w:t>
      </w:r>
      <w:proofErr w:type="spellEnd"/>
      <w:r w:rsidR="004F4751" w:rsidRPr="00C366A1">
        <w:rPr>
          <w:color w:val="000000" w:themeColor="text1"/>
        </w:rPr>
        <w:t>)</w:t>
      </w:r>
      <w:r w:rsidRPr="00C366A1">
        <w:rPr>
          <w:color w:val="000000" w:themeColor="text1"/>
        </w:rPr>
        <w:t xml:space="preserve"> </w:t>
      </w:r>
      <w:r w:rsidR="008D4F0C" w:rsidRPr="00C366A1">
        <w:rPr>
          <w:color w:val="000000" w:themeColor="text1"/>
        </w:rPr>
        <w:t xml:space="preserve">(lit. </w:t>
      </w:r>
      <w:r w:rsidRPr="00C366A1">
        <w:rPr>
          <w:color w:val="000000" w:themeColor="text1"/>
        </w:rPr>
        <w:t xml:space="preserve">241 </w:t>
      </w:r>
      <w:proofErr w:type="spellStart"/>
      <w:r w:rsidRPr="00C366A1">
        <w:rPr>
          <w:color w:val="000000" w:themeColor="text1"/>
          <w:vertAlign w:val="superscript"/>
        </w:rPr>
        <w:t>o</w:t>
      </w:r>
      <w:r w:rsidRPr="00C366A1">
        <w:rPr>
          <w:color w:val="000000" w:themeColor="text1"/>
        </w:rPr>
        <w:t>C</w:t>
      </w:r>
      <w:proofErr w:type="spellEnd"/>
      <w:r w:rsidRPr="00C366A1">
        <w:rPr>
          <w:color w:val="000000" w:themeColor="text1"/>
        </w:rPr>
        <w:t xml:space="preserve"> (</w:t>
      </w:r>
      <w:proofErr w:type="spellStart"/>
      <w:r w:rsidRPr="00C366A1">
        <w:rPr>
          <w:color w:val="000000" w:themeColor="text1"/>
        </w:rPr>
        <w:t>dec.</w:t>
      </w:r>
      <w:proofErr w:type="spellEnd"/>
      <w:r w:rsidRPr="00C366A1">
        <w:rPr>
          <w:color w:val="000000" w:themeColor="text1"/>
        </w:rPr>
        <w:t>)</w:t>
      </w:r>
      <w:r w:rsidR="008D4F0C" w:rsidRPr="00C366A1">
        <w:rPr>
          <w:color w:val="000000" w:themeColor="text1"/>
        </w:rPr>
        <w:t>)</w:t>
      </w:r>
      <w:r w:rsidR="001D5BEE" w:rsidRPr="00C366A1">
        <w:rPr>
          <w:color w:val="000000" w:themeColor="text1"/>
        </w:rPr>
        <w:t>.</w:t>
      </w:r>
      <w:r w:rsidR="00232DBE" w:rsidRPr="00C366A1">
        <w:rPr>
          <w:color w:val="000000" w:themeColor="text1"/>
          <w:vertAlign w:val="superscript"/>
        </w:rPr>
        <w:t>10a</w:t>
      </w:r>
      <w:r w:rsidR="004F4751" w:rsidRPr="00C366A1">
        <w:rPr>
          <w:color w:val="000000" w:themeColor="text1"/>
        </w:rPr>
        <w:t xml:space="preserve"> IR (</w:t>
      </w:r>
      <w:proofErr w:type="spellStart"/>
      <w:r w:rsidR="004F4751" w:rsidRPr="00C366A1">
        <w:rPr>
          <w:color w:val="000000" w:themeColor="text1"/>
        </w:rPr>
        <w:t>KBr</w:t>
      </w:r>
      <w:proofErr w:type="spellEnd"/>
      <w:r w:rsidR="004F4751" w:rsidRPr="00C366A1">
        <w:rPr>
          <w:color w:val="000000" w:themeColor="text1"/>
        </w:rPr>
        <w:t xml:space="preserve">) </w:t>
      </w:r>
      <w:r w:rsidR="001D5BEE">
        <w:rPr>
          <w:color w:val="000000" w:themeColor="text1"/>
        </w:rPr>
        <w:t>ν</w:t>
      </w:r>
      <w:r w:rsidR="001D5BEE">
        <w:rPr>
          <w:color w:val="000000" w:themeColor="text1"/>
        </w:rPr>
        <w:t xml:space="preserve"> </w:t>
      </w:r>
      <w:r w:rsidR="004F4751" w:rsidRPr="00C366A1">
        <w:rPr>
          <w:color w:val="000000" w:themeColor="text1"/>
        </w:rPr>
        <w:t>3395, 2850, 1746, 1732, 1650 cm</w:t>
      </w:r>
      <w:r w:rsidR="004F4751" w:rsidRPr="00C366A1">
        <w:rPr>
          <w:color w:val="000000" w:themeColor="text1"/>
          <w:vertAlign w:val="superscript"/>
        </w:rPr>
        <w:t>-1</w:t>
      </w:r>
      <w:r w:rsidR="004F4751" w:rsidRPr="00C366A1">
        <w:rPr>
          <w:color w:val="000000" w:themeColor="text1"/>
        </w:rPr>
        <w:t xml:space="preserve">. </w:t>
      </w:r>
      <w:r w:rsidR="004F4751" w:rsidRPr="00C366A1">
        <w:rPr>
          <w:color w:val="000000" w:themeColor="text1"/>
          <w:vertAlign w:val="superscript"/>
        </w:rPr>
        <w:t>1</w:t>
      </w:r>
      <w:r w:rsidR="004F4751" w:rsidRPr="00C366A1">
        <w:rPr>
          <w:color w:val="000000" w:themeColor="text1"/>
        </w:rPr>
        <w:t>H</w:t>
      </w:r>
      <w:r w:rsidR="0046307A" w:rsidRPr="00C366A1">
        <w:rPr>
          <w:color w:val="000000" w:themeColor="text1"/>
        </w:rPr>
        <w:t>-</w:t>
      </w:r>
      <w:r w:rsidR="004F4751" w:rsidRPr="00C366A1">
        <w:rPr>
          <w:color w:val="000000" w:themeColor="text1"/>
        </w:rPr>
        <w:t>NMR (250 MHz, CDCl</w:t>
      </w:r>
      <w:r w:rsidR="004F4751" w:rsidRPr="00C366A1">
        <w:rPr>
          <w:color w:val="000000" w:themeColor="text1"/>
          <w:vertAlign w:val="subscript"/>
        </w:rPr>
        <w:t>3</w:t>
      </w:r>
      <w:r w:rsidR="004F4751" w:rsidRPr="00C366A1">
        <w:rPr>
          <w:color w:val="000000" w:themeColor="text1"/>
        </w:rPr>
        <w:t xml:space="preserve">) </w:t>
      </w:r>
      <w:r w:rsidR="004F4751" w:rsidRPr="001D5BEE">
        <w:rPr>
          <w:color w:val="000000" w:themeColor="text1"/>
        </w:rPr>
        <w:t>δ</w:t>
      </w:r>
      <w:r w:rsidR="004F4751" w:rsidRPr="00C366A1">
        <w:rPr>
          <w:color w:val="000000" w:themeColor="text1"/>
        </w:rPr>
        <w:t xml:space="preserve"> (ppm) </w:t>
      </w:r>
      <w:r w:rsidR="00BE591D" w:rsidRPr="00C366A1">
        <w:rPr>
          <w:color w:val="000000" w:themeColor="text1"/>
        </w:rPr>
        <w:t>0.98</w:t>
      </w:r>
      <w:r w:rsidR="004F4751" w:rsidRPr="00C366A1">
        <w:rPr>
          <w:color w:val="000000" w:themeColor="text1"/>
        </w:rPr>
        <w:t>-1.</w:t>
      </w:r>
      <w:r w:rsidR="00BE591D" w:rsidRPr="00C366A1">
        <w:rPr>
          <w:color w:val="000000" w:themeColor="text1"/>
        </w:rPr>
        <w:t>30</w:t>
      </w:r>
      <w:r w:rsidR="004F4751" w:rsidRPr="00C366A1">
        <w:rPr>
          <w:color w:val="000000" w:themeColor="text1"/>
        </w:rPr>
        <w:t xml:space="preserve"> (m, 10H</w:t>
      </w:r>
      <w:r w:rsidR="004F4751" w:rsidRPr="00C366A1">
        <w:rPr>
          <w:color w:val="000000" w:themeColor="text1"/>
          <w:vertAlign w:val="subscript"/>
        </w:rPr>
        <w:softHyphen/>
      </w:r>
      <w:r w:rsidR="004F4751" w:rsidRPr="00C366A1">
        <w:rPr>
          <w:color w:val="000000" w:themeColor="text1"/>
        </w:rPr>
        <w:t>), 1.9</w:t>
      </w:r>
      <w:r w:rsidR="00BE591D" w:rsidRPr="00C366A1">
        <w:rPr>
          <w:color w:val="000000" w:themeColor="text1"/>
        </w:rPr>
        <w:t>5</w:t>
      </w:r>
      <w:r w:rsidR="004F4751" w:rsidRPr="00C366A1">
        <w:rPr>
          <w:color w:val="000000" w:themeColor="text1"/>
        </w:rPr>
        <w:t>-2.</w:t>
      </w:r>
      <w:r w:rsidR="00BE591D" w:rsidRPr="00C366A1">
        <w:rPr>
          <w:color w:val="000000" w:themeColor="text1"/>
        </w:rPr>
        <w:t>34</w:t>
      </w:r>
      <w:r w:rsidR="004F4751" w:rsidRPr="00C366A1">
        <w:rPr>
          <w:color w:val="000000" w:themeColor="text1"/>
        </w:rPr>
        <w:t xml:space="preserve"> (m, 4H), 2.31 (t, </w:t>
      </w:r>
      <w:r w:rsidR="004F4751" w:rsidRPr="00C366A1">
        <w:rPr>
          <w:i/>
          <w:iCs/>
          <w:color w:val="000000" w:themeColor="text1"/>
        </w:rPr>
        <w:t>J</w:t>
      </w:r>
      <w:r w:rsidR="004F4751" w:rsidRPr="00C366A1">
        <w:rPr>
          <w:color w:val="000000" w:themeColor="text1"/>
        </w:rPr>
        <w:t>= 7.5 Hz, 2H), 3.94 (m, 1H)</w:t>
      </w:r>
      <w:r w:rsidR="00BE591D" w:rsidRPr="00C366A1">
        <w:rPr>
          <w:color w:val="000000" w:themeColor="text1"/>
        </w:rPr>
        <w:t>,</w:t>
      </w:r>
      <w:r w:rsidR="004F4751" w:rsidRPr="00C366A1">
        <w:rPr>
          <w:color w:val="000000" w:themeColor="text1"/>
        </w:rPr>
        <w:t xml:space="preserve"> </w:t>
      </w:r>
      <w:r w:rsidR="00BE591D" w:rsidRPr="00C366A1">
        <w:rPr>
          <w:color w:val="000000" w:themeColor="text1"/>
        </w:rPr>
        <w:t xml:space="preserve">6.73 (d, </w:t>
      </w:r>
      <w:r w:rsidR="00BE591D" w:rsidRPr="00C366A1">
        <w:rPr>
          <w:i/>
          <w:iCs/>
          <w:color w:val="000000" w:themeColor="text1"/>
        </w:rPr>
        <w:t>J</w:t>
      </w:r>
      <w:r w:rsidR="00BE591D" w:rsidRPr="00C366A1">
        <w:rPr>
          <w:color w:val="000000" w:themeColor="text1"/>
        </w:rPr>
        <w:t xml:space="preserve">= 7.5 Hz, 1H), 7.14 (d, </w:t>
      </w:r>
      <w:r w:rsidR="00BE591D" w:rsidRPr="00C366A1">
        <w:rPr>
          <w:i/>
          <w:iCs/>
          <w:color w:val="000000" w:themeColor="text1"/>
        </w:rPr>
        <w:t>J</w:t>
      </w:r>
      <w:r w:rsidR="00BE591D" w:rsidRPr="00C366A1">
        <w:rPr>
          <w:color w:val="000000" w:themeColor="text1"/>
        </w:rPr>
        <w:t>= 7.5 Hz, 1H), 7.40 (s, 1H), 8.04</w:t>
      </w:r>
      <w:r w:rsidR="004F4751" w:rsidRPr="00C366A1">
        <w:rPr>
          <w:color w:val="000000" w:themeColor="text1"/>
        </w:rPr>
        <w:t xml:space="preserve"> (s, 1H). </w:t>
      </w:r>
      <w:r w:rsidR="004F4751" w:rsidRPr="00C366A1">
        <w:rPr>
          <w:color w:val="000000" w:themeColor="text1"/>
          <w:vertAlign w:val="superscript"/>
        </w:rPr>
        <w:t>13</w:t>
      </w:r>
      <w:r w:rsidR="004F4751" w:rsidRPr="00C366A1">
        <w:rPr>
          <w:color w:val="000000" w:themeColor="text1"/>
        </w:rPr>
        <w:t>C</w:t>
      </w:r>
      <w:r w:rsidR="0046307A" w:rsidRPr="00C366A1">
        <w:rPr>
          <w:color w:val="000000" w:themeColor="text1"/>
        </w:rPr>
        <w:t>-</w:t>
      </w:r>
      <w:r w:rsidR="004F4751" w:rsidRPr="00C366A1">
        <w:rPr>
          <w:color w:val="000000" w:themeColor="text1"/>
        </w:rPr>
        <w:t>NMR (62.5 MHz, CDCl</w:t>
      </w:r>
      <w:r w:rsidR="004F4751" w:rsidRPr="00C366A1">
        <w:rPr>
          <w:color w:val="000000" w:themeColor="text1"/>
          <w:vertAlign w:val="subscript"/>
        </w:rPr>
        <w:t>3</w:t>
      </w:r>
      <w:r w:rsidR="004F4751" w:rsidRPr="00C366A1">
        <w:rPr>
          <w:color w:val="000000" w:themeColor="text1"/>
        </w:rPr>
        <w:t xml:space="preserve">) </w:t>
      </w:r>
      <w:r w:rsidR="004F4751" w:rsidRPr="001D5BEE">
        <w:rPr>
          <w:color w:val="000000" w:themeColor="text1"/>
        </w:rPr>
        <w:t>δ</w:t>
      </w:r>
      <w:r w:rsidR="004F4751" w:rsidRPr="00C366A1">
        <w:rPr>
          <w:i/>
          <w:iCs/>
          <w:color w:val="000000" w:themeColor="text1"/>
        </w:rPr>
        <w:t xml:space="preserve"> </w:t>
      </w:r>
      <w:r w:rsidR="004F4751" w:rsidRPr="00C366A1">
        <w:rPr>
          <w:color w:val="000000" w:themeColor="text1"/>
        </w:rPr>
        <w:t xml:space="preserve">(ppm) </w:t>
      </w:r>
      <w:r w:rsidR="00BE591D" w:rsidRPr="00C366A1">
        <w:rPr>
          <w:color w:val="000000" w:themeColor="text1"/>
        </w:rPr>
        <w:t>19.7, 21.9, 23.4, 26.6, 31.3, 34.5, 58.3, 69.2, 109.1, 120.2, 125.5, 128.2, 129.1, 133.0, 137.8, 141.1, 144.1, 178.9, 195.9</w:t>
      </w:r>
      <w:r w:rsidR="004F4751" w:rsidRPr="00C366A1">
        <w:rPr>
          <w:color w:val="000000" w:themeColor="text1"/>
        </w:rPr>
        <w:t>. Anal.</w:t>
      </w:r>
      <w:r w:rsidR="00C07CEA">
        <w:rPr>
          <w:color w:val="000000" w:themeColor="text1"/>
        </w:rPr>
        <w:t xml:space="preserve"> </w:t>
      </w:r>
      <w:proofErr w:type="spellStart"/>
      <w:r w:rsidR="004F4751" w:rsidRPr="00C366A1">
        <w:rPr>
          <w:color w:val="000000" w:themeColor="text1"/>
        </w:rPr>
        <w:t>Calcd</w:t>
      </w:r>
      <w:proofErr w:type="spellEnd"/>
      <w:r w:rsidR="004F4751" w:rsidRPr="00C366A1">
        <w:rPr>
          <w:color w:val="000000" w:themeColor="text1"/>
        </w:rPr>
        <w:t>. for C</w:t>
      </w:r>
      <w:r w:rsidR="004F4751" w:rsidRPr="00C366A1">
        <w:rPr>
          <w:color w:val="000000" w:themeColor="text1"/>
          <w:vertAlign w:val="subscript"/>
        </w:rPr>
        <w:t>21</w:t>
      </w:r>
      <w:r w:rsidR="004F4751" w:rsidRPr="00C366A1">
        <w:rPr>
          <w:color w:val="000000" w:themeColor="text1"/>
        </w:rPr>
        <w:t>H</w:t>
      </w:r>
      <w:r w:rsidR="004F4751" w:rsidRPr="00C366A1">
        <w:rPr>
          <w:color w:val="000000" w:themeColor="text1"/>
          <w:vertAlign w:val="subscript"/>
        </w:rPr>
        <w:t>21</w:t>
      </w:r>
      <w:r w:rsidR="004F4751" w:rsidRPr="00C366A1">
        <w:rPr>
          <w:color w:val="000000" w:themeColor="text1"/>
        </w:rPr>
        <w:t>ClN</w:t>
      </w:r>
      <w:r w:rsidR="004F4751" w:rsidRPr="00C366A1">
        <w:rPr>
          <w:color w:val="000000" w:themeColor="text1"/>
          <w:vertAlign w:val="subscript"/>
        </w:rPr>
        <w:t>2</w:t>
      </w:r>
      <w:r w:rsidR="004F4751" w:rsidRPr="00C366A1">
        <w:rPr>
          <w:color w:val="000000" w:themeColor="text1"/>
        </w:rPr>
        <w:t>O</w:t>
      </w:r>
      <w:r w:rsidR="004F4751" w:rsidRPr="00C366A1">
        <w:rPr>
          <w:color w:val="000000" w:themeColor="text1"/>
          <w:vertAlign w:val="subscript"/>
        </w:rPr>
        <w:t>3</w:t>
      </w:r>
      <w:r w:rsidR="004F4751" w:rsidRPr="00C366A1">
        <w:rPr>
          <w:color w:val="000000" w:themeColor="text1"/>
        </w:rPr>
        <w:t>: C, 65.54; H, 5.50; N, 7.28 (%). Found: C, 65.58; H, 5.51; N, 7.34 (%).</w:t>
      </w:r>
      <w:r w:rsidR="0055233D" w:rsidRPr="00C366A1">
        <w:rPr>
          <w:color w:val="000000" w:themeColor="text1"/>
        </w:rPr>
        <w:t xml:space="preserve"> MS (m/z): 384 (M</w:t>
      </w:r>
      <w:r w:rsidR="0055233D" w:rsidRPr="00C366A1">
        <w:rPr>
          <w:color w:val="000000" w:themeColor="text1"/>
          <w:vertAlign w:val="superscript"/>
        </w:rPr>
        <w:t>+</w:t>
      </w:r>
      <w:r w:rsidR="0055233D" w:rsidRPr="00C366A1">
        <w:rPr>
          <w:color w:val="000000" w:themeColor="text1"/>
        </w:rPr>
        <w:t>).</w:t>
      </w:r>
    </w:p>
    <w:p w:rsidR="004F4751" w:rsidRPr="00C366A1" w:rsidRDefault="004F4751" w:rsidP="007F55F6">
      <w:pPr>
        <w:pStyle w:val="Heading2"/>
        <w:rPr>
          <w:color w:val="000000" w:themeColor="text1"/>
        </w:rPr>
      </w:pPr>
      <w:r w:rsidRPr="00C366A1">
        <w:rPr>
          <w:color w:val="000000" w:themeColor="text1"/>
        </w:rPr>
        <w:lastRenderedPageBreak/>
        <w:t>2-(tert-butylimino)-6</w:t>
      </w:r>
      <w:proofErr w:type="gramStart"/>
      <w:r w:rsidRPr="00C366A1">
        <w:rPr>
          <w:color w:val="000000" w:themeColor="text1"/>
        </w:rPr>
        <w:t>,7</w:t>
      </w:r>
      <w:proofErr w:type="gramEnd"/>
      <w:r w:rsidRPr="00C366A1">
        <w:rPr>
          <w:color w:val="000000" w:themeColor="text1"/>
        </w:rPr>
        <w:t>-dihydro-2H-spiro[benzofuran-3,3´-indoline]-2´,4(5H)-dione (4i)</w:t>
      </w:r>
    </w:p>
    <w:p w:rsidR="004F4751" w:rsidRPr="00C366A1" w:rsidRDefault="00917141" w:rsidP="001D5BEE">
      <w:pPr>
        <w:spacing w:line="360" w:lineRule="auto"/>
        <w:jc w:val="both"/>
        <w:rPr>
          <w:color w:val="000000" w:themeColor="text1"/>
        </w:rPr>
      </w:pPr>
      <w:r w:rsidRPr="00C366A1">
        <w:rPr>
          <w:color w:val="000000" w:themeColor="text1"/>
        </w:rPr>
        <w:t xml:space="preserve">White </w:t>
      </w:r>
      <w:r w:rsidR="00CB45B4" w:rsidRPr="00C366A1">
        <w:rPr>
          <w:color w:val="000000" w:themeColor="text1"/>
        </w:rPr>
        <w:t>solid</w:t>
      </w:r>
      <w:r w:rsidRPr="00C366A1">
        <w:rPr>
          <w:color w:val="000000" w:themeColor="text1"/>
        </w:rPr>
        <w:t xml:space="preserve">, </w:t>
      </w:r>
      <w:proofErr w:type="spellStart"/>
      <w:r w:rsidR="008D4F0C" w:rsidRPr="00C366A1">
        <w:rPr>
          <w:color w:val="000000" w:themeColor="text1"/>
        </w:rPr>
        <w:t>mp</w:t>
      </w:r>
      <w:proofErr w:type="spellEnd"/>
      <w:r w:rsidRPr="00C366A1">
        <w:rPr>
          <w:color w:val="000000" w:themeColor="text1"/>
        </w:rPr>
        <w:t xml:space="preserve"> 22</w:t>
      </w:r>
      <w:r w:rsidR="001C78DF" w:rsidRPr="00C366A1">
        <w:rPr>
          <w:color w:val="000000" w:themeColor="text1"/>
        </w:rPr>
        <w:t>5-228</w:t>
      </w:r>
      <w:r w:rsidR="004F4751" w:rsidRPr="00C366A1">
        <w:rPr>
          <w:color w:val="000000" w:themeColor="text1"/>
        </w:rPr>
        <w:t xml:space="preserve"> °C (</w:t>
      </w:r>
      <w:proofErr w:type="spellStart"/>
      <w:r w:rsidR="004F4751" w:rsidRPr="00C366A1">
        <w:rPr>
          <w:color w:val="000000" w:themeColor="text1"/>
        </w:rPr>
        <w:t>dec.</w:t>
      </w:r>
      <w:proofErr w:type="spellEnd"/>
      <w:r w:rsidR="004F4751" w:rsidRPr="00C366A1">
        <w:rPr>
          <w:color w:val="000000" w:themeColor="text1"/>
        </w:rPr>
        <w:t>)</w:t>
      </w:r>
      <w:r w:rsidRPr="00C366A1">
        <w:rPr>
          <w:color w:val="000000" w:themeColor="text1"/>
        </w:rPr>
        <w:t xml:space="preserve">, </w:t>
      </w:r>
      <w:r w:rsidR="008D4F0C" w:rsidRPr="00C366A1">
        <w:rPr>
          <w:color w:val="000000" w:themeColor="text1"/>
        </w:rPr>
        <w:t xml:space="preserve">(lit. </w:t>
      </w:r>
      <w:r w:rsidRPr="00C366A1">
        <w:rPr>
          <w:color w:val="000000" w:themeColor="text1"/>
        </w:rPr>
        <w:t xml:space="preserve">225 </w:t>
      </w:r>
      <w:proofErr w:type="spellStart"/>
      <w:r w:rsidRPr="00C366A1">
        <w:rPr>
          <w:color w:val="000000" w:themeColor="text1"/>
          <w:vertAlign w:val="superscript"/>
        </w:rPr>
        <w:t>o</w:t>
      </w:r>
      <w:r w:rsidRPr="00C366A1">
        <w:rPr>
          <w:color w:val="000000" w:themeColor="text1"/>
        </w:rPr>
        <w:t>C</w:t>
      </w:r>
      <w:proofErr w:type="spellEnd"/>
      <w:r w:rsidRPr="00C366A1">
        <w:rPr>
          <w:color w:val="000000" w:themeColor="text1"/>
        </w:rPr>
        <w:t xml:space="preserve"> (</w:t>
      </w:r>
      <w:proofErr w:type="spellStart"/>
      <w:r w:rsidRPr="00C366A1">
        <w:rPr>
          <w:color w:val="000000" w:themeColor="text1"/>
        </w:rPr>
        <w:t>dec.</w:t>
      </w:r>
      <w:proofErr w:type="spellEnd"/>
      <w:r w:rsidRPr="00C366A1">
        <w:rPr>
          <w:color w:val="000000" w:themeColor="text1"/>
        </w:rPr>
        <w:t>)</w:t>
      </w:r>
      <w:r w:rsidR="008D4F0C" w:rsidRPr="00C366A1">
        <w:rPr>
          <w:color w:val="000000" w:themeColor="text1"/>
        </w:rPr>
        <w:t>)</w:t>
      </w:r>
      <w:r w:rsidR="001D5BEE" w:rsidRPr="00C366A1">
        <w:rPr>
          <w:color w:val="000000" w:themeColor="text1"/>
        </w:rPr>
        <w:t>.</w:t>
      </w:r>
      <w:r w:rsidR="00232DBE" w:rsidRPr="00C366A1">
        <w:rPr>
          <w:color w:val="000000" w:themeColor="text1"/>
          <w:vertAlign w:val="superscript"/>
        </w:rPr>
        <w:t>10a</w:t>
      </w:r>
      <w:r w:rsidR="004F4751" w:rsidRPr="00C366A1">
        <w:rPr>
          <w:color w:val="000000" w:themeColor="text1"/>
        </w:rPr>
        <w:t xml:space="preserve"> IR (</w:t>
      </w:r>
      <w:proofErr w:type="spellStart"/>
      <w:r w:rsidR="004F4751" w:rsidRPr="00C366A1">
        <w:rPr>
          <w:color w:val="000000" w:themeColor="text1"/>
        </w:rPr>
        <w:t>KBr</w:t>
      </w:r>
      <w:proofErr w:type="spellEnd"/>
      <w:r w:rsidR="004F4751" w:rsidRPr="00C366A1">
        <w:rPr>
          <w:color w:val="000000" w:themeColor="text1"/>
        </w:rPr>
        <w:t>)</w:t>
      </w:r>
      <w:r w:rsidR="001D5BEE">
        <w:rPr>
          <w:color w:val="000000" w:themeColor="text1"/>
        </w:rPr>
        <w:t xml:space="preserve"> </w:t>
      </w:r>
      <w:r w:rsidR="001D5BEE">
        <w:rPr>
          <w:color w:val="000000" w:themeColor="text1"/>
        </w:rPr>
        <w:t>ν</w:t>
      </w:r>
      <w:r w:rsidR="004F4751" w:rsidRPr="00C366A1">
        <w:rPr>
          <w:color w:val="000000" w:themeColor="text1"/>
        </w:rPr>
        <w:t xml:space="preserve"> 3392, 2955, 1752, 1731, 1615 cm</w:t>
      </w:r>
      <w:r w:rsidR="004F4751" w:rsidRPr="00C366A1">
        <w:rPr>
          <w:color w:val="000000" w:themeColor="text1"/>
          <w:vertAlign w:val="superscript"/>
        </w:rPr>
        <w:t>-1</w:t>
      </w:r>
      <w:r w:rsidR="004F4751" w:rsidRPr="00C366A1">
        <w:rPr>
          <w:color w:val="000000" w:themeColor="text1"/>
        </w:rPr>
        <w:t xml:space="preserve">. </w:t>
      </w:r>
      <w:r w:rsidR="004F4751" w:rsidRPr="00C366A1">
        <w:rPr>
          <w:color w:val="000000" w:themeColor="text1"/>
          <w:vertAlign w:val="superscript"/>
        </w:rPr>
        <w:t>1</w:t>
      </w:r>
      <w:r w:rsidR="004F4751" w:rsidRPr="00C366A1">
        <w:rPr>
          <w:color w:val="000000" w:themeColor="text1"/>
        </w:rPr>
        <w:t>H</w:t>
      </w:r>
      <w:r w:rsidR="0046307A" w:rsidRPr="00C366A1">
        <w:rPr>
          <w:color w:val="000000" w:themeColor="text1"/>
        </w:rPr>
        <w:t>-</w:t>
      </w:r>
      <w:r w:rsidR="004F4751" w:rsidRPr="00C366A1">
        <w:rPr>
          <w:color w:val="000000" w:themeColor="text1"/>
        </w:rPr>
        <w:t>NMR (250 MHz, CDCl</w:t>
      </w:r>
      <w:r w:rsidR="004F4751" w:rsidRPr="00C366A1">
        <w:rPr>
          <w:color w:val="000000" w:themeColor="text1"/>
          <w:vertAlign w:val="subscript"/>
        </w:rPr>
        <w:t>3</w:t>
      </w:r>
      <w:r w:rsidR="004F4751" w:rsidRPr="00C366A1">
        <w:rPr>
          <w:color w:val="000000" w:themeColor="text1"/>
        </w:rPr>
        <w:t xml:space="preserve">) </w:t>
      </w:r>
      <w:r w:rsidR="004F4751" w:rsidRPr="001D5BEE">
        <w:rPr>
          <w:color w:val="000000" w:themeColor="text1"/>
        </w:rPr>
        <w:t>δ</w:t>
      </w:r>
      <w:r w:rsidR="004F4751" w:rsidRPr="00C366A1">
        <w:rPr>
          <w:color w:val="000000" w:themeColor="text1"/>
        </w:rPr>
        <w:t xml:space="preserve"> (ppm) 1.07 (s, 9H</w:t>
      </w:r>
      <w:r w:rsidR="004F4751" w:rsidRPr="00C366A1">
        <w:rPr>
          <w:color w:val="000000" w:themeColor="text1"/>
          <w:vertAlign w:val="subscript"/>
        </w:rPr>
        <w:softHyphen/>
      </w:r>
      <w:r w:rsidR="004F4751" w:rsidRPr="00C366A1">
        <w:rPr>
          <w:color w:val="000000" w:themeColor="text1"/>
        </w:rPr>
        <w:t>), 2.0</w:t>
      </w:r>
      <w:r w:rsidR="008E048D" w:rsidRPr="00C366A1">
        <w:rPr>
          <w:color w:val="000000" w:themeColor="text1"/>
        </w:rPr>
        <w:t>8</w:t>
      </w:r>
      <w:r w:rsidR="004F4751" w:rsidRPr="00C366A1">
        <w:rPr>
          <w:color w:val="000000" w:themeColor="text1"/>
        </w:rPr>
        <w:t>-2.</w:t>
      </w:r>
      <w:r w:rsidR="008E048D" w:rsidRPr="00C366A1">
        <w:rPr>
          <w:color w:val="000000" w:themeColor="text1"/>
        </w:rPr>
        <w:t>20</w:t>
      </w:r>
      <w:r w:rsidR="004F4751" w:rsidRPr="00C366A1">
        <w:rPr>
          <w:color w:val="000000" w:themeColor="text1"/>
        </w:rPr>
        <w:t xml:space="preserve"> (m, 4H), 2.28 (t, </w:t>
      </w:r>
      <w:r w:rsidR="004F4751" w:rsidRPr="00C366A1">
        <w:rPr>
          <w:i/>
          <w:iCs/>
          <w:color w:val="000000" w:themeColor="text1"/>
        </w:rPr>
        <w:t>J</w:t>
      </w:r>
      <w:r w:rsidR="004F4751" w:rsidRPr="00C366A1">
        <w:rPr>
          <w:color w:val="000000" w:themeColor="text1"/>
        </w:rPr>
        <w:t>= 7.</w:t>
      </w:r>
      <w:r w:rsidR="008E048D" w:rsidRPr="00C366A1">
        <w:rPr>
          <w:color w:val="000000" w:themeColor="text1"/>
        </w:rPr>
        <w:t>5</w:t>
      </w:r>
      <w:r w:rsidR="004F4751" w:rsidRPr="00C366A1">
        <w:rPr>
          <w:color w:val="000000" w:themeColor="text1"/>
        </w:rPr>
        <w:t xml:space="preserve"> Hz, 2H), </w:t>
      </w:r>
      <w:r w:rsidR="008E048D" w:rsidRPr="00C366A1">
        <w:rPr>
          <w:color w:val="000000" w:themeColor="text1"/>
        </w:rPr>
        <w:t xml:space="preserve">6.79 (d, </w:t>
      </w:r>
      <w:r w:rsidR="008E048D" w:rsidRPr="00C366A1">
        <w:rPr>
          <w:i/>
          <w:iCs/>
          <w:color w:val="000000" w:themeColor="text1"/>
        </w:rPr>
        <w:t>J</w:t>
      </w:r>
      <w:r w:rsidR="008E048D" w:rsidRPr="00C366A1">
        <w:rPr>
          <w:color w:val="000000" w:themeColor="text1"/>
        </w:rPr>
        <w:t xml:space="preserve">= 7.5 Hz, 1H), 6.91 (t, </w:t>
      </w:r>
      <w:r w:rsidR="008E048D" w:rsidRPr="00C366A1">
        <w:rPr>
          <w:i/>
          <w:iCs/>
          <w:color w:val="000000" w:themeColor="text1"/>
        </w:rPr>
        <w:t>J</w:t>
      </w:r>
      <w:r w:rsidR="002D7EA1" w:rsidRPr="00C366A1">
        <w:rPr>
          <w:color w:val="000000" w:themeColor="text1"/>
        </w:rPr>
        <w:t>= 7.5 Hz, 1H), 7.17</w:t>
      </w:r>
      <w:r w:rsidR="008E048D" w:rsidRPr="00C366A1">
        <w:rPr>
          <w:color w:val="000000" w:themeColor="text1"/>
        </w:rPr>
        <w:t xml:space="preserve"> (d, </w:t>
      </w:r>
      <w:r w:rsidR="008E048D" w:rsidRPr="00C366A1">
        <w:rPr>
          <w:i/>
          <w:iCs/>
          <w:color w:val="000000" w:themeColor="text1"/>
        </w:rPr>
        <w:t>J</w:t>
      </w:r>
      <w:r w:rsidR="008E048D" w:rsidRPr="00C366A1">
        <w:rPr>
          <w:color w:val="000000" w:themeColor="text1"/>
        </w:rPr>
        <w:t xml:space="preserve">= 7.5 Hz, 1H), 7.29 (t, </w:t>
      </w:r>
      <w:r w:rsidR="008E048D" w:rsidRPr="00C366A1">
        <w:rPr>
          <w:i/>
          <w:iCs/>
          <w:color w:val="000000" w:themeColor="text1"/>
        </w:rPr>
        <w:t>J</w:t>
      </w:r>
      <w:r w:rsidR="008E048D" w:rsidRPr="00C366A1">
        <w:rPr>
          <w:color w:val="000000" w:themeColor="text1"/>
        </w:rPr>
        <w:t xml:space="preserve">= 7.5 Hz, 1H), </w:t>
      </w:r>
      <w:r w:rsidR="004F4751" w:rsidRPr="00C366A1">
        <w:rPr>
          <w:color w:val="000000" w:themeColor="text1"/>
        </w:rPr>
        <w:t xml:space="preserve">9.01 (s, 1H). </w:t>
      </w:r>
      <w:r w:rsidR="004F4751" w:rsidRPr="00C366A1">
        <w:rPr>
          <w:color w:val="000000" w:themeColor="text1"/>
          <w:vertAlign w:val="superscript"/>
        </w:rPr>
        <w:t>13</w:t>
      </w:r>
      <w:r w:rsidR="0046307A" w:rsidRPr="00C366A1">
        <w:rPr>
          <w:color w:val="000000" w:themeColor="text1"/>
        </w:rPr>
        <w:t>C-</w:t>
      </w:r>
      <w:r w:rsidR="004F4751" w:rsidRPr="00C366A1">
        <w:rPr>
          <w:color w:val="000000" w:themeColor="text1"/>
        </w:rPr>
        <w:t>NMR (62.5 MHz, CDCl</w:t>
      </w:r>
      <w:r w:rsidR="004F4751" w:rsidRPr="00C366A1">
        <w:rPr>
          <w:color w:val="000000" w:themeColor="text1"/>
          <w:vertAlign w:val="subscript"/>
        </w:rPr>
        <w:t>3</w:t>
      </w:r>
      <w:r w:rsidR="004F4751" w:rsidRPr="00C366A1">
        <w:rPr>
          <w:color w:val="000000" w:themeColor="text1"/>
        </w:rPr>
        <w:t xml:space="preserve">) </w:t>
      </w:r>
      <w:r w:rsidR="004F4751" w:rsidRPr="001D5BEE">
        <w:rPr>
          <w:color w:val="000000" w:themeColor="text1"/>
        </w:rPr>
        <w:t xml:space="preserve">δ </w:t>
      </w:r>
      <w:r w:rsidR="004F4751" w:rsidRPr="00C366A1">
        <w:rPr>
          <w:color w:val="000000" w:themeColor="text1"/>
        </w:rPr>
        <w:t xml:space="preserve">(ppm) </w:t>
      </w:r>
      <w:r w:rsidR="008E048D" w:rsidRPr="00C366A1">
        <w:rPr>
          <w:color w:val="000000" w:themeColor="text1"/>
        </w:rPr>
        <w:t>19.3, 21.5, 28.5, 34.1, 52.2, 69.0, 107.4, 121.1, 124.5, 126.4, 127.8, 137.7, 143.8, 145.1, 177.9, 195.5</w:t>
      </w:r>
      <w:r w:rsidR="004F4751" w:rsidRPr="00C366A1">
        <w:rPr>
          <w:color w:val="000000" w:themeColor="text1"/>
        </w:rPr>
        <w:t>. Anal.</w:t>
      </w:r>
      <w:r w:rsidR="00C07CEA">
        <w:rPr>
          <w:color w:val="000000" w:themeColor="text1"/>
        </w:rPr>
        <w:t xml:space="preserve"> </w:t>
      </w:r>
      <w:proofErr w:type="spellStart"/>
      <w:r w:rsidR="004F4751" w:rsidRPr="00C366A1">
        <w:rPr>
          <w:color w:val="000000" w:themeColor="text1"/>
        </w:rPr>
        <w:t>Calcd</w:t>
      </w:r>
      <w:proofErr w:type="spellEnd"/>
      <w:r w:rsidR="004F4751" w:rsidRPr="00C366A1">
        <w:rPr>
          <w:color w:val="000000" w:themeColor="text1"/>
        </w:rPr>
        <w:t>. for C</w:t>
      </w:r>
      <w:r w:rsidR="004F4751" w:rsidRPr="00C366A1">
        <w:rPr>
          <w:color w:val="000000" w:themeColor="text1"/>
          <w:vertAlign w:val="subscript"/>
        </w:rPr>
        <w:t>19</w:t>
      </w:r>
      <w:r w:rsidR="004F4751" w:rsidRPr="00C366A1">
        <w:rPr>
          <w:color w:val="000000" w:themeColor="text1"/>
        </w:rPr>
        <w:t>H</w:t>
      </w:r>
      <w:r w:rsidR="004F4751" w:rsidRPr="00C366A1">
        <w:rPr>
          <w:color w:val="000000" w:themeColor="text1"/>
          <w:vertAlign w:val="subscript"/>
        </w:rPr>
        <w:t>20</w:t>
      </w:r>
      <w:r w:rsidR="004F4751" w:rsidRPr="00C366A1">
        <w:rPr>
          <w:color w:val="000000" w:themeColor="text1"/>
        </w:rPr>
        <w:t>N</w:t>
      </w:r>
      <w:r w:rsidR="004F4751" w:rsidRPr="00C366A1">
        <w:rPr>
          <w:color w:val="000000" w:themeColor="text1"/>
          <w:vertAlign w:val="subscript"/>
        </w:rPr>
        <w:t>2</w:t>
      </w:r>
      <w:r w:rsidR="004F4751" w:rsidRPr="00C366A1">
        <w:rPr>
          <w:color w:val="000000" w:themeColor="text1"/>
        </w:rPr>
        <w:t>O</w:t>
      </w:r>
      <w:r w:rsidR="004F4751" w:rsidRPr="00C366A1">
        <w:rPr>
          <w:color w:val="000000" w:themeColor="text1"/>
          <w:vertAlign w:val="subscript"/>
        </w:rPr>
        <w:t>3</w:t>
      </w:r>
      <w:r w:rsidR="004F4751" w:rsidRPr="00C366A1">
        <w:rPr>
          <w:color w:val="000000" w:themeColor="text1"/>
        </w:rPr>
        <w:t>: C, 70.35; H, 6.21; N, 8.64 (%). Found: C, 70.39; H, 6.27; N, 8.66 (%).</w:t>
      </w:r>
      <w:r w:rsidR="0055233D" w:rsidRPr="00C366A1">
        <w:rPr>
          <w:color w:val="000000" w:themeColor="text1"/>
        </w:rPr>
        <w:t xml:space="preserve"> MS (m/z): 324 (M</w:t>
      </w:r>
      <w:r w:rsidR="0055233D" w:rsidRPr="00C366A1">
        <w:rPr>
          <w:color w:val="000000" w:themeColor="text1"/>
          <w:vertAlign w:val="superscript"/>
        </w:rPr>
        <w:t>+</w:t>
      </w:r>
      <w:r w:rsidR="0055233D" w:rsidRPr="00C366A1">
        <w:rPr>
          <w:color w:val="000000" w:themeColor="text1"/>
        </w:rPr>
        <w:t xml:space="preserve">). </w:t>
      </w:r>
    </w:p>
    <w:p w:rsidR="004F4751" w:rsidRPr="00C366A1" w:rsidRDefault="004F4751" w:rsidP="007F55F6">
      <w:pPr>
        <w:pStyle w:val="Heading2"/>
        <w:rPr>
          <w:color w:val="000000" w:themeColor="text1"/>
        </w:rPr>
      </w:pPr>
      <w:r w:rsidRPr="00C366A1">
        <w:rPr>
          <w:color w:val="000000" w:themeColor="text1"/>
        </w:rPr>
        <w:t>2-(cyclohexylimino)-6</w:t>
      </w:r>
      <w:proofErr w:type="gramStart"/>
      <w:r w:rsidRPr="00C366A1">
        <w:rPr>
          <w:color w:val="000000" w:themeColor="text1"/>
        </w:rPr>
        <w:t>,6</w:t>
      </w:r>
      <w:proofErr w:type="gramEnd"/>
      <w:r w:rsidRPr="00C366A1">
        <w:rPr>
          <w:color w:val="000000" w:themeColor="text1"/>
        </w:rPr>
        <w:t>-dimethyl-6,7-dihydro-2H-spiro[benzofuran-3,2´-indene]-1´,3´,4(5H)-trione (4j)</w:t>
      </w:r>
    </w:p>
    <w:p w:rsidR="004F4751" w:rsidRPr="00C366A1" w:rsidRDefault="00917141" w:rsidP="001D5BEE">
      <w:pPr>
        <w:spacing w:before="100" w:beforeAutospacing="1" w:after="100" w:afterAutospacing="1" w:line="360" w:lineRule="auto"/>
        <w:jc w:val="both"/>
        <w:rPr>
          <w:color w:val="000000" w:themeColor="text1"/>
        </w:rPr>
      </w:pPr>
      <w:r w:rsidRPr="00C366A1">
        <w:rPr>
          <w:color w:val="000000" w:themeColor="text1"/>
        </w:rPr>
        <w:t xml:space="preserve">White </w:t>
      </w:r>
      <w:r w:rsidR="00CB45B4" w:rsidRPr="00C366A1">
        <w:rPr>
          <w:color w:val="000000" w:themeColor="text1"/>
        </w:rPr>
        <w:t>solid</w:t>
      </w:r>
      <w:r w:rsidRPr="00C366A1">
        <w:rPr>
          <w:color w:val="000000" w:themeColor="text1"/>
        </w:rPr>
        <w:t xml:space="preserve">, </w:t>
      </w:r>
      <w:proofErr w:type="spellStart"/>
      <w:r w:rsidR="008D4F0C" w:rsidRPr="00C366A1">
        <w:rPr>
          <w:color w:val="000000" w:themeColor="text1"/>
        </w:rPr>
        <w:t>mp</w:t>
      </w:r>
      <w:proofErr w:type="spellEnd"/>
      <w:r w:rsidRPr="00C366A1">
        <w:rPr>
          <w:color w:val="000000" w:themeColor="text1"/>
        </w:rPr>
        <w:t xml:space="preserve"> 23</w:t>
      </w:r>
      <w:r w:rsidR="001C78DF" w:rsidRPr="00C366A1">
        <w:rPr>
          <w:color w:val="000000" w:themeColor="text1"/>
        </w:rPr>
        <w:t>8-240</w:t>
      </w:r>
      <w:r w:rsidR="004F4751" w:rsidRPr="00C366A1">
        <w:rPr>
          <w:color w:val="000000" w:themeColor="text1"/>
        </w:rPr>
        <w:t xml:space="preserve"> °C (</w:t>
      </w:r>
      <w:proofErr w:type="spellStart"/>
      <w:r w:rsidR="004F4751" w:rsidRPr="00C366A1">
        <w:rPr>
          <w:color w:val="000000" w:themeColor="text1"/>
        </w:rPr>
        <w:t>dec.</w:t>
      </w:r>
      <w:proofErr w:type="spellEnd"/>
      <w:r w:rsidR="004F4751" w:rsidRPr="00C366A1">
        <w:rPr>
          <w:color w:val="000000" w:themeColor="text1"/>
        </w:rPr>
        <w:t>)</w:t>
      </w:r>
      <w:r w:rsidR="008D4F0C" w:rsidRPr="00C366A1">
        <w:rPr>
          <w:color w:val="000000" w:themeColor="text1"/>
        </w:rPr>
        <w:t xml:space="preserve"> (lit. </w:t>
      </w:r>
      <w:r w:rsidRPr="00C366A1">
        <w:rPr>
          <w:color w:val="000000" w:themeColor="text1"/>
        </w:rPr>
        <w:t xml:space="preserve">242 </w:t>
      </w:r>
      <w:proofErr w:type="spellStart"/>
      <w:r w:rsidRPr="00C366A1">
        <w:rPr>
          <w:color w:val="000000" w:themeColor="text1"/>
          <w:vertAlign w:val="superscript"/>
        </w:rPr>
        <w:t>o</w:t>
      </w:r>
      <w:r w:rsidRPr="00C366A1">
        <w:rPr>
          <w:color w:val="000000" w:themeColor="text1"/>
        </w:rPr>
        <w:t>C</w:t>
      </w:r>
      <w:proofErr w:type="spellEnd"/>
      <w:r w:rsidRPr="00C366A1">
        <w:rPr>
          <w:color w:val="000000" w:themeColor="text1"/>
        </w:rPr>
        <w:t xml:space="preserve"> (</w:t>
      </w:r>
      <w:proofErr w:type="spellStart"/>
      <w:r w:rsidRPr="00C366A1">
        <w:rPr>
          <w:color w:val="000000" w:themeColor="text1"/>
        </w:rPr>
        <w:t>dec.</w:t>
      </w:r>
      <w:proofErr w:type="spellEnd"/>
      <w:r w:rsidRPr="00C366A1">
        <w:rPr>
          <w:color w:val="000000" w:themeColor="text1"/>
        </w:rPr>
        <w:t>)</w:t>
      </w:r>
      <w:r w:rsidR="008D4F0C" w:rsidRPr="00C366A1">
        <w:rPr>
          <w:color w:val="000000" w:themeColor="text1"/>
        </w:rPr>
        <w:t>)</w:t>
      </w:r>
      <w:r w:rsidR="001D5BEE" w:rsidRPr="00C366A1">
        <w:rPr>
          <w:color w:val="000000" w:themeColor="text1"/>
        </w:rPr>
        <w:t>.</w:t>
      </w:r>
      <w:r w:rsidR="00232DBE" w:rsidRPr="00C366A1">
        <w:rPr>
          <w:color w:val="000000" w:themeColor="text1"/>
          <w:vertAlign w:val="superscript"/>
        </w:rPr>
        <w:t>10a</w:t>
      </w:r>
      <w:r w:rsidR="004F4751" w:rsidRPr="00C366A1">
        <w:rPr>
          <w:color w:val="000000" w:themeColor="text1"/>
        </w:rPr>
        <w:t xml:space="preserve"> IR (</w:t>
      </w:r>
      <w:proofErr w:type="spellStart"/>
      <w:r w:rsidR="004F4751" w:rsidRPr="00C366A1">
        <w:rPr>
          <w:color w:val="000000" w:themeColor="text1"/>
        </w:rPr>
        <w:t>KBr</w:t>
      </w:r>
      <w:proofErr w:type="spellEnd"/>
      <w:r w:rsidR="004F4751" w:rsidRPr="00C366A1">
        <w:rPr>
          <w:color w:val="000000" w:themeColor="text1"/>
        </w:rPr>
        <w:t>)</w:t>
      </w:r>
      <w:r w:rsidR="001D5BEE">
        <w:rPr>
          <w:color w:val="000000" w:themeColor="text1"/>
        </w:rPr>
        <w:t xml:space="preserve"> </w:t>
      </w:r>
      <w:r w:rsidR="001D5BEE">
        <w:rPr>
          <w:color w:val="000000" w:themeColor="text1"/>
        </w:rPr>
        <w:t>ν</w:t>
      </w:r>
      <w:r w:rsidR="004F4751" w:rsidRPr="00C366A1">
        <w:rPr>
          <w:color w:val="000000" w:themeColor="text1"/>
        </w:rPr>
        <w:t xml:space="preserve"> 3390, 2855, 1743, 1735, 1730 cm</w:t>
      </w:r>
      <w:r w:rsidR="004F4751" w:rsidRPr="00C366A1">
        <w:rPr>
          <w:color w:val="000000" w:themeColor="text1"/>
          <w:vertAlign w:val="superscript"/>
        </w:rPr>
        <w:t>-1</w:t>
      </w:r>
      <w:r w:rsidR="004F4751" w:rsidRPr="00C366A1">
        <w:rPr>
          <w:color w:val="000000" w:themeColor="text1"/>
        </w:rPr>
        <w:t xml:space="preserve">. </w:t>
      </w:r>
      <w:r w:rsidR="004F4751" w:rsidRPr="00C366A1">
        <w:rPr>
          <w:color w:val="000000" w:themeColor="text1"/>
          <w:vertAlign w:val="superscript"/>
        </w:rPr>
        <w:t>1</w:t>
      </w:r>
      <w:r w:rsidR="004F4751" w:rsidRPr="00C366A1">
        <w:rPr>
          <w:color w:val="000000" w:themeColor="text1"/>
        </w:rPr>
        <w:t>H</w:t>
      </w:r>
      <w:r w:rsidR="0046307A" w:rsidRPr="00C366A1">
        <w:rPr>
          <w:color w:val="000000" w:themeColor="text1"/>
        </w:rPr>
        <w:t>-</w:t>
      </w:r>
      <w:r w:rsidR="004F4751" w:rsidRPr="00C366A1">
        <w:rPr>
          <w:color w:val="000000" w:themeColor="text1"/>
        </w:rPr>
        <w:t>NMR (250 MHz, CDCl</w:t>
      </w:r>
      <w:r w:rsidR="004F4751" w:rsidRPr="00C366A1">
        <w:rPr>
          <w:color w:val="000000" w:themeColor="text1"/>
          <w:vertAlign w:val="subscript"/>
        </w:rPr>
        <w:t>3</w:t>
      </w:r>
      <w:r w:rsidR="004F4751" w:rsidRPr="00C366A1">
        <w:rPr>
          <w:color w:val="000000" w:themeColor="text1"/>
        </w:rPr>
        <w:t xml:space="preserve">) </w:t>
      </w:r>
      <w:r w:rsidR="004F4751" w:rsidRPr="001D5BEE">
        <w:rPr>
          <w:color w:val="000000" w:themeColor="text1"/>
        </w:rPr>
        <w:t>δ</w:t>
      </w:r>
      <w:r w:rsidR="004F4751" w:rsidRPr="00C366A1">
        <w:rPr>
          <w:color w:val="000000" w:themeColor="text1"/>
        </w:rPr>
        <w:t xml:space="preserve"> (ppm) 0.97 (s, 3H), 0.99 (s, 3H), 1.</w:t>
      </w:r>
      <w:r w:rsidR="001005A9" w:rsidRPr="00C366A1">
        <w:rPr>
          <w:color w:val="000000" w:themeColor="text1"/>
        </w:rPr>
        <w:t>04</w:t>
      </w:r>
      <w:r w:rsidR="004F4751" w:rsidRPr="00C366A1">
        <w:rPr>
          <w:color w:val="000000" w:themeColor="text1"/>
        </w:rPr>
        <w:t>-1.</w:t>
      </w:r>
      <w:r w:rsidR="001005A9" w:rsidRPr="00C366A1">
        <w:rPr>
          <w:color w:val="000000" w:themeColor="text1"/>
        </w:rPr>
        <w:t>38</w:t>
      </w:r>
      <w:r w:rsidR="004F4751" w:rsidRPr="00C366A1">
        <w:rPr>
          <w:color w:val="000000" w:themeColor="text1"/>
        </w:rPr>
        <w:t xml:space="preserve"> (m, 10H</w:t>
      </w:r>
      <w:r w:rsidR="004F4751" w:rsidRPr="00C366A1">
        <w:rPr>
          <w:color w:val="000000" w:themeColor="text1"/>
          <w:vertAlign w:val="subscript"/>
        </w:rPr>
        <w:softHyphen/>
      </w:r>
      <w:r w:rsidR="004F4751" w:rsidRPr="00C366A1">
        <w:rPr>
          <w:color w:val="000000" w:themeColor="text1"/>
        </w:rPr>
        <w:t>), 1.9</w:t>
      </w:r>
      <w:r w:rsidR="001005A9" w:rsidRPr="00C366A1">
        <w:rPr>
          <w:color w:val="000000" w:themeColor="text1"/>
        </w:rPr>
        <w:t>8</w:t>
      </w:r>
      <w:r w:rsidR="004F4751" w:rsidRPr="00C366A1">
        <w:rPr>
          <w:color w:val="000000" w:themeColor="text1"/>
        </w:rPr>
        <w:t>-2.</w:t>
      </w:r>
      <w:r w:rsidR="001005A9" w:rsidRPr="00C366A1">
        <w:rPr>
          <w:color w:val="000000" w:themeColor="text1"/>
        </w:rPr>
        <w:t>13</w:t>
      </w:r>
      <w:r w:rsidR="004F4751" w:rsidRPr="00C366A1">
        <w:rPr>
          <w:color w:val="000000" w:themeColor="text1"/>
        </w:rPr>
        <w:t xml:space="preserve"> (Distorted AB system, 2H), </w:t>
      </w:r>
      <w:r w:rsidR="001005A9" w:rsidRPr="00C366A1">
        <w:rPr>
          <w:color w:val="000000" w:themeColor="text1"/>
        </w:rPr>
        <w:t xml:space="preserve">2.47 (d, </w:t>
      </w:r>
      <w:r w:rsidR="001005A9" w:rsidRPr="00C366A1">
        <w:rPr>
          <w:i/>
          <w:iCs/>
          <w:color w:val="000000" w:themeColor="text1"/>
        </w:rPr>
        <w:t>J</w:t>
      </w:r>
      <w:r w:rsidR="001005A9" w:rsidRPr="00C366A1">
        <w:rPr>
          <w:color w:val="000000" w:themeColor="text1"/>
        </w:rPr>
        <w:t xml:space="preserve">= 18.0 Hz, 1H), 2.59 (d, </w:t>
      </w:r>
      <w:r w:rsidR="001005A9" w:rsidRPr="00C366A1">
        <w:rPr>
          <w:i/>
          <w:iCs/>
          <w:color w:val="000000" w:themeColor="text1"/>
        </w:rPr>
        <w:t>J</w:t>
      </w:r>
      <w:r w:rsidR="001005A9" w:rsidRPr="00C366A1">
        <w:rPr>
          <w:color w:val="000000" w:themeColor="text1"/>
        </w:rPr>
        <w:t xml:space="preserve">= 17.5 Hz, 1H), </w:t>
      </w:r>
      <w:r w:rsidR="004F4751" w:rsidRPr="00C366A1">
        <w:rPr>
          <w:color w:val="000000" w:themeColor="text1"/>
        </w:rPr>
        <w:t>, 4.01 (m, 1H), 6.6</w:t>
      </w:r>
      <w:r w:rsidR="001005A9" w:rsidRPr="00C366A1">
        <w:rPr>
          <w:color w:val="000000" w:themeColor="text1"/>
        </w:rPr>
        <w:t>4</w:t>
      </w:r>
      <w:r w:rsidR="004F4751" w:rsidRPr="00C366A1">
        <w:rPr>
          <w:color w:val="000000" w:themeColor="text1"/>
        </w:rPr>
        <w:t xml:space="preserve"> (</w:t>
      </w:r>
      <w:r w:rsidR="00C01CA4" w:rsidRPr="00C366A1">
        <w:rPr>
          <w:color w:val="000000" w:themeColor="text1"/>
        </w:rPr>
        <w:t>d</w:t>
      </w:r>
      <w:r w:rsidR="004F4751" w:rsidRPr="00C366A1">
        <w:rPr>
          <w:color w:val="000000" w:themeColor="text1"/>
        </w:rPr>
        <w:t xml:space="preserve">, </w:t>
      </w:r>
      <w:r w:rsidR="004F4751" w:rsidRPr="00C366A1">
        <w:rPr>
          <w:i/>
          <w:iCs/>
          <w:color w:val="000000" w:themeColor="text1"/>
        </w:rPr>
        <w:t>J</w:t>
      </w:r>
      <w:r w:rsidR="004F4751" w:rsidRPr="00C366A1">
        <w:rPr>
          <w:color w:val="000000" w:themeColor="text1"/>
        </w:rPr>
        <w:t xml:space="preserve">= 7.5 Hz, 2H), 6.98 (d, </w:t>
      </w:r>
      <w:r w:rsidR="004F4751" w:rsidRPr="00C366A1">
        <w:rPr>
          <w:i/>
          <w:iCs/>
          <w:color w:val="000000" w:themeColor="text1"/>
        </w:rPr>
        <w:t>J</w:t>
      </w:r>
      <w:r w:rsidR="004F4751" w:rsidRPr="00C366A1">
        <w:rPr>
          <w:color w:val="000000" w:themeColor="text1"/>
        </w:rPr>
        <w:t xml:space="preserve">= 7.5 Hz, 2H). </w:t>
      </w:r>
      <w:r w:rsidR="004F4751" w:rsidRPr="00C366A1">
        <w:rPr>
          <w:color w:val="000000" w:themeColor="text1"/>
          <w:vertAlign w:val="superscript"/>
        </w:rPr>
        <w:t>13</w:t>
      </w:r>
      <w:r w:rsidR="004F4751" w:rsidRPr="00C366A1">
        <w:rPr>
          <w:color w:val="000000" w:themeColor="text1"/>
        </w:rPr>
        <w:t>C</w:t>
      </w:r>
      <w:r w:rsidR="0046307A" w:rsidRPr="00C366A1">
        <w:rPr>
          <w:color w:val="000000" w:themeColor="text1"/>
        </w:rPr>
        <w:t>-</w:t>
      </w:r>
      <w:r w:rsidR="004F4751" w:rsidRPr="00C366A1">
        <w:rPr>
          <w:color w:val="000000" w:themeColor="text1"/>
        </w:rPr>
        <w:t>NMR (62.5 MHz, CDCl</w:t>
      </w:r>
      <w:r w:rsidR="004F4751" w:rsidRPr="00C366A1">
        <w:rPr>
          <w:color w:val="000000" w:themeColor="text1"/>
          <w:vertAlign w:val="subscript"/>
        </w:rPr>
        <w:t>3</w:t>
      </w:r>
      <w:r w:rsidR="004F4751" w:rsidRPr="00C366A1">
        <w:rPr>
          <w:color w:val="000000" w:themeColor="text1"/>
        </w:rPr>
        <w:t xml:space="preserve">) </w:t>
      </w:r>
      <w:r w:rsidR="004F4751" w:rsidRPr="001D5BEE">
        <w:rPr>
          <w:color w:val="000000" w:themeColor="text1"/>
        </w:rPr>
        <w:t>δ</w:t>
      </w:r>
      <w:r w:rsidR="004F4751" w:rsidRPr="00C366A1">
        <w:rPr>
          <w:i/>
          <w:iCs/>
          <w:color w:val="000000" w:themeColor="text1"/>
        </w:rPr>
        <w:t xml:space="preserve"> </w:t>
      </w:r>
      <w:r w:rsidR="004F4751" w:rsidRPr="00C366A1">
        <w:rPr>
          <w:color w:val="000000" w:themeColor="text1"/>
        </w:rPr>
        <w:t xml:space="preserve">(ppm) </w:t>
      </w:r>
      <w:r w:rsidR="001005A9" w:rsidRPr="00C366A1">
        <w:rPr>
          <w:color w:val="000000" w:themeColor="text1"/>
        </w:rPr>
        <w:t>22.3, 23.0, 25.5, 28.8, 33.5, 36.2, 48.9, 54.6, 68.5, 115.4, 133.2, 133.5, 136.7, 136.9, 141.7, 157.2, 196.8, 205.1</w:t>
      </w:r>
      <w:r w:rsidR="004F4751" w:rsidRPr="00C366A1">
        <w:rPr>
          <w:color w:val="000000" w:themeColor="text1"/>
        </w:rPr>
        <w:t>. Anal.</w:t>
      </w:r>
      <w:r w:rsidR="00C07CEA">
        <w:rPr>
          <w:color w:val="000000" w:themeColor="text1"/>
        </w:rPr>
        <w:t xml:space="preserve"> </w:t>
      </w:r>
      <w:proofErr w:type="spellStart"/>
      <w:r w:rsidR="004F4751" w:rsidRPr="00C366A1">
        <w:rPr>
          <w:color w:val="000000" w:themeColor="text1"/>
        </w:rPr>
        <w:t>Calcd</w:t>
      </w:r>
      <w:proofErr w:type="spellEnd"/>
      <w:r w:rsidR="004F4751" w:rsidRPr="00C366A1">
        <w:rPr>
          <w:color w:val="000000" w:themeColor="text1"/>
        </w:rPr>
        <w:t>. for C</w:t>
      </w:r>
      <w:r w:rsidR="004F4751" w:rsidRPr="00C366A1">
        <w:rPr>
          <w:color w:val="000000" w:themeColor="text1"/>
          <w:vertAlign w:val="subscript"/>
        </w:rPr>
        <w:t>24</w:t>
      </w:r>
      <w:r w:rsidR="004F4751" w:rsidRPr="00C366A1">
        <w:rPr>
          <w:color w:val="000000" w:themeColor="text1"/>
        </w:rPr>
        <w:t>H</w:t>
      </w:r>
      <w:r w:rsidR="004F4751" w:rsidRPr="00C366A1">
        <w:rPr>
          <w:color w:val="000000" w:themeColor="text1"/>
          <w:vertAlign w:val="subscript"/>
        </w:rPr>
        <w:t>25</w:t>
      </w:r>
      <w:r w:rsidR="004F4751" w:rsidRPr="00C366A1">
        <w:rPr>
          <w:color w:val="000000" w:themeColor="text1"/>
        </w:rPr>
        <w:t>NO</w:t>
      </w:r>
      <w:r w:rsidR="004F4751" w:rsidRPr="00C366A1">
        <w:rPr>
          <w:color w:val="000000" w:themeColor="text1"/>
          <w:vertAlign w:val="subscript"/>
        </w:rPr>
        <w:t>4</w:t>
      </w:r>
      <w:r w:rsidR="004F4751" w:rsidRPr="00C366A1">
        <w:rPr>
          <w:color w:val="000000" w:themeColor="text1"/>
        </w:rPr>
        <w:t>: C, 73.64; H, 6.44; N, 3.58 (%). Found: C, 73.66; H, 6.40; N, 3.60 (%).</w:t>
      </w:r>
      <w:r w:rsidR="0055233D" w:rsidRPr="00C366A1">
        <w:rPr>
          <w:color w:val="000000" w:themeColor="text1"/>
        </w:rPr>
        <w:t xml:space="preserve"> MS (m/z): 391 (M</w:t>
      </w:r>
      <w:r w:rsidR="0055233D" w:rsidRPr="00C366A1">
        <w:rPr>
          <w:color w:val="000000" w:themeColor="text1"/>
          <w:vertAlign w:val="superscript"/>
        </w:rPr>
        <w:t>+</w:t>
      </w:r>
      <w:r w:rsidR="0055233D" w:rsidRPr="00C366A1">
        <w:rPr>
          <w:color w:val="000000" w:themeColor="text1"/>
        </w:rPr>
        <w:t>).</w:t>
      </w:r>
    </w:p>
    <w:p w:rsidR="004F4751" w:rsidRPr="00C366A1" w:rsidRDefault="004F4751" w:rsidP="007F55F6">
      <w:pPr>
        <w:pStyle w:val="Heading2"/>
        <w:spacing w:before="100" w:beforeAutospacing="1" w:after="100" w:afterAutospacing="1"/>
        <w:rPr>
          <w:color w:val="000000" w:themeColor="text1"/>
        </w:rPr>
      </w:pPr>
      <w:r w:rsidRPr="00C366A1">
        <w:rPr>
          <w:color w:val="000000" w:themeColor="text1"/>
        </w:rPr>
        <w:t>2-(tert-butylimino)-6</w:t>
      </w:r>
      <w:proofErr w:type="gramStart"/>
      <w:r w:rsidRPr="00C366A1">
        <w:rPr>
          <w:color w:val="000000" w:themeColor="text1"/>
        </w:rPr>
        <w:t>,7</w:t>
      </w:r>
      <w:proofErr w:type="gramEnd"/>
      <w:r w:rsidRPr="00C366A1">
        <w:rPr>
          <w:color w:val="000000" w:themeColor="text1"/>
        </w:rPr>
        <w:t>-dihydro-2H-spiro[benzofuran-3,2´-indene]-1´,3´,4(5H)-trione (4k)</w:t>
      </w:r>
    </w:p>
    <w:p w:rsidR="004F4751" w:rsidRPr="00C366A1" w:rsidRDefault="00917141" w:rsidP="001D5BEE">
      <w:pPr>
        <w:spacing w:before="100" w:beforeAutospacing="1" w:after="100" w:afterAutospacing="1" w:line="360" w:lineRule="auto"/>
        <w:jc w:val="both"/>
        <w:rPr>
          <w:color w:val="000000" w:themeColor="text1"/>
        </w:rPr>
      </w:pPr>
      <w:r w:rsidRPr="00C366A1">
        <w:rPr>
          <w:color w:val="000000" w:themeColor="text1"/>
        </w:rPr>
        <w:t xml:space="preserve">White </w:t>
      </w:r>
      <w:r w:rsidR="00CB45B4" w:rsidRPr="00C366A1">
        <w:rPr>
          <w:color w:val="000000" w:themeColor="text1"/>
        </w:rPr>
        <w:t>solid</w:t>
      </w:r>
      <w:r w:rsidRPr="00C366A1">
        <w:rPr>
          <w:color w:val="000000" w:themeColor="text1"/>
        </w:rPr>
        <w:t xml:space="preserve">, </w:t>
      </w:r>
      <w:proofErr w:type="spellStart"/>
      <w:r w:rsidR="008D4F0C" w:rsidRPr="00C366A1">
        <w:rPr>
          <w:color w:val="000000" w:themeColor="text1"/>
        </w:rPr>
        <w:t>mp</w:t>
      </w:r>
      <w:proofErr w:type="spellEnd"/>
      <w:r w:rsidRPr="00C366A1">
        <w:rPr>
          <w:color w:val="000000" w:themeColor="text1"/>
        </w:rPr>
        <w:t xml:space="preserve"> 24</w:t>
      </w:r>
      <w:r w:rsidR="001C78DF" w:rsidRPr="00C366A1">
        <w:rPr>
          <w:color w:val="000000" w:themeColor="text1"/>
        </w:rPr>
        <w:t>4-246</w:t>
      </w:r>
      <w:r w:rsidR="004F4751" w:rsidRPr="00C366A1">
        <w:rPr>
          <w:color w:val="000000" w:themeColor="text1"/>
        </w:rPr>
        <w:t xml:space="preserve"> °C (</w:t>
      </w:r>
      <w:proofErr w:type="spellStart"/>
      <w:r w:rsidR="004F4751" w:rsidRPr="00C366A1">
        <w:rPr>
          <w:color w:val="000000" w:themeColor="text1"/>
        </w:rPr>
        <w:t>dec.</w:t>
      </w:r>
      <w:proofErr w:type="spellEnd"/>
      <w:r w:rsidR="004F4751" w:rsidRPr="00C366A1">
        <w:rPr>
          <w:color w:val="000000" w:themeColor="text1"/>
        </w:rPr>
        <w:t>)</w:t>
      </w:r>
      <w:r w:rsidR="008D4F0C" w:rsidRPr="00C366A1">
        <w:rPr>
          <w:color w:val="000000" w:themeColor="text1"/>
        </w:rPr>
        <w:t xml:space="preserve"> (lit. </w:t>
      </w:r>
      <w:r w:rsidRPr="00C366A1">
        <w:rPr>
          <w:color w:val="000000" w:themeColor="text1"/>
        </w:rPr>
        <w:t xml:space="preserve">248 </w:t>
      </w:r>
      <w:proofErr w:type="spellStart"/>
      <w:r w:rsidRPr="00C366A1">
        <w:rPr>
          <w:color w:val="000000" w:themeColor="text1"/>
          <w:vertAlign w:val="superscript"/>
        </w:rPr>
        <w:t>o</w:t>
      </w:r>
      <w:r w:rsidRPr="00C366A1">
        <w:rPr>
          <w:color w:val="000000" w:themeColor="text1"/>
        </w:rPr>
        <w:t>C</w:t>
      </w:r>
      <w:proofErr w:type="spellEnd"/>
      <w:r w:rsidRPr="00C366A1">
        <w:rPr>
          <w:color w:val="000000" w:themeColor="text1"/>
        </w:rPr>
        <w:t xml:space="preserve"> (</w:t>
      </w:r>
      <w:proofErr w:type="spellStart"/>
      <w:r w:rsidRPr="00C366A1">
        <w:rPr>
          <w:color w:val="000000" w:themeColor="text1"/>
        </w:rPr>
        <w:t>dec.</w:t>
      </w:r>
      <w:proofErr w:type="spellEnd"/>
      <w:r w:rsidRPr="00C366A1">
        <w:rPr>
          <w:color w:val="000000" w:themeColor="text1"/>
        </w:rPr>
        <w:t>)</w:t>
      </w:r>
      <w:r w:rsidR="008D4F0C" w:rsidRPr="00C366A1">
        <w:rPr>
          <w:color w:val="000000" w:themeColor="text1"/>
        </w:rPr>
        <w:t>)</w:t>
      </w:r>
      <w:r w:rsidR="001D5BEE" w:rsidRPr="00C366A1">
        <w:rPr>
          <w:color w:val="000000" w:themeColor="text1"/>
        </w:rPr>
        <w:t>.</w:t>
      </w:r>
      <w:r w:rsidR="00232DBE" w:rsidRPr="00C366A1">
        <w:rPr>
          <w:color w:val="000000" w:themeColor="text1"/>
          <w:vertAlign w:val="superscript"/>
        </w:rPr>
        <w:t>10a</w:t>
      </w:r>
      <w:r w:rsidR="004F4751" w:rsidRPr="00C366A1">
        <w:rPr>
          <w:color w:val="000000" w:themeColor="text1"/>
        </w:rPr>
        <w:t xml:space="preserve"> IR (</w:t>
      </w:r>
      <w:proofErr w:type="spellStart"/>
      <w:r w:rsidR="004F4751" w:rsidRPr="00C366A1">
        <w:rPr>
          <w:color w:val="000000" w:themeColor="text1"/>
        </w:rPr>
        <w:t>KBr</w:t>
      </w:r>
      <w:proofErr w:type="spellEnd"/>
      <w:r w:rsidR="004F4751" w:rsidRPr="00C366A1">
        <w:rPr>
          <w:color w:val="000000" w:themeColor="text1"/>
        </w:rPr>
        <w:t xml:space="preserve">) </w:t>
      </w:r>
      <w:r w:rsidR="001D5BEE">
        <w:rPr>
          <w:color w:val="000000" w:themeColor="text1"/>
        </w:rPr>
        <w:t>ν</w:t>
      </w:r>
      <w:r w:rsidR="001D5BEE">
        <w:rPr>
          <w:color w:val="000000" w:themeColor="text1"/>
        </w:rPr>
        <w:t xml:space="preserve"> </w:t>
      </w:r>
      <w:r w:rsidR="004F4751" w:rsidRPr="00C366A1">
        <w:rPr>
          <w:color w:val="000000" w:themeColor="text1"/>
        </w:rPr>
        <w:t>3390, 2850, 1745, 1738, 1730 cm</w:t>
      </w:r>
      <w:r w:rsidR="004F4751" w:rsidRPr="00C366A1">
        <w:rPr>
          <w:color w:val="000000" w:themeColor="text1"/>
          <w:vertAlign w:val="superscript"/>
        </w:rPr>
        <w:t>-1</w:t>
      </w:r>
      <w:r w:rsidR="004F4751" w:rsidRPr="00C366A1">
        <w:rPr>
          <w:color w:val="000000" w:themeColor="text1"/>
        </w:rPr>
        <w:t xml:space="preserve">. </w:t>
      </w:r>
      <w:r w:rsidR="004F4751" w:rsidRPr="00C366A1">
        <w:rPr>
          <w:color w:val="000000" w:themeColor="text1"/>
          <w:vertAlign w:val="superscript"/>
        </w:rPr>
        <w:t>1</w:t>
      </w:r>
      <w:r w:rsidR="004F4751" w:rsidRPr="00C366A1">
        <w:rPr>
          <w:color w:val="000000" w:themeColor="text1"/>
        </w:rPr>
        <w:t>H</w:t>
      </w:r>
      <w:r w:rsidR="0046307A" w:rsidRPr="00C366A1">
        <w:rPr>
          <w:color w:val="000000" w:themeColor="text1"/>
        </w:rPr>
        <w:t>-</w:t>
      </w:r>
      <w:r w:rsidR="004F4751" w:rsidRPr="00C366A1">
        <w:rPr>
          <w:color w:val="000000" w:themeColor="text1"/>
        </w:rPr>
        <w:t>NMR (250 MHz, CDCl</w:t>
      </w:r>
      <w:r w:rsidR="004F4751" w:rsidRPr="00C366A1">
        <w:rPr>
          <w:color w:val="000000" w:themeColor="text1"/>
          <w:vertAlign w:val="subscript"/>
        </w:rPr>
        <w:t>3</w:t>
      </w:r>
      <w:r w:rsidR="004F4751" w:rsidRPr="00C366A1">
        <w:rPr>
          <w:color w:val="000000" w:themeColor="text1"/>
        </w:rPr>
        <w:t xml:space="preserve">) </w:t>
      </w:r>
      <w:r w:rsidR="004F4751" w:rsidRPr="001D5BEE">
        <w:rPr>
          <w:color w:val="000000" w:themeColor="text1"/>
        </w:rPr>
        <w:t>δ</w:t>
      </w:r>
      <w:r w:rsidR="004F4751" w:rsidRPr="00C366A1">
        <w:rPr>
          <w:color w:val="000000" w:themeColor="text1"/>
        </w:rPr>
        <w:t xml:space="preserve"> (ppm) 1.04 (s, 9H</w:t>
      </w:r>
      <w:r w:rsidR="004F4751" w:rsidRPr="00C366A1">
        <w:rPr>
          <w:color w:val="000000" w:themeColor="text1"/>
          <w:vertAlign w:val="subscript"/>
        </w:rPr>
        <w:softHyphen/>
      </w:r>
      <w:r w:rsidR="004F4751" w:rsidRPr="00C366A1">
        <w:rPr>
          <w:color w:val="000000" w:themeColor="text1"/>
        </w:rPr>
        <w:t xml:space="preserve">), </w:t>
      </w:r>
      <w:r w:rsidR="00A15015" w:rsidRPr="00C366A1">
        <w:rPr>
          <w:color w:val="000000" w:themeColor="text1"/>
        </w:rPr>
        <w:t>1.87-2.32</w:t>
      </w:r>
      <w:r w:rsidR="004F4751" w:rsidRPr="00C366A1">
        <w:rPr>
          <w:color w:val="000000" w:themeColor="text1"/>
        </w:rPr>
        <w:t xml:space="preserve"> (m, 4H), 2.</w:t>
      </w:r>
      <w:r w:rsidR="00A15015" w:rsidRPr="00C366A1">
        <w:rPr>
          <w:color w:val="000000" w:themeColor="text1"/>
        </w:rPr>
        <w:t>40</w:t>
      </w:r>
      <w:r w:rsidR="004F4751" w:rsidRPr="00C366A1">
        <w:rPr>
          <w:color w:val="000000" w:themeColor="text1"/>
        </w:rPr>
        <w:t xml:space="preserve"> (t, </w:t>
      </w:r>
      <w:r w:rsidR="004F4751" w:rsidRPr="00C366A1">
        <w:rPr>
          <w:i/>
          <w:iCs/>
          <w:color w:val="000000" w:themeColor="text1"/>
        </w:rPr>
        <w:t>J</w:t>
      </w:r>
      <w:r w:rsidR="004F4751" w:rsidRPr="00C366A1">
        <w:rPr>
          <w:color w:val="000000" w:themeColor="text1"/>
        </w:rPr>
        <w:t xml:space="preserve">= 7.5 Hz, 2H), 6.79 (d, </w:t>
      </w:r>
      <w:r w:rsidR="004F4751" w:rsidRPr="00C366A1">
        <w:rPr>
          <w:i/>
          <w:iCs/>
          <w:color w:val="000000" w:themeColor="text1"/>
        </w:rPr>
        <w:t>J</w:t>
      </w:r>
      <w:r w:rsidR="004F4751" w:rsidRPr="00C366A1">
        <w:rPr>
          <w:color w:val="000000" w:themeColor="text1"/>
        </w:rPr>
        <w:t xml:space="preserve">= 7.5 Hz, 2H), 7.01 (d, </w:t>
      </w:r>
      <w:r w:rsidR="004F4751" w:rsidRPr="00C366A1">
        <w:rPr>
          <w:i/>
          <w:iCs/>
          <w:color w:val="000000" w:themeColor="text1"/>
        </w:rPr>
        <w:t>J</w:t>
      </w:r>
      <w:r w:rsidR="004F4751" w:rsidRPr="00C366A1">
        <w:rPr>
          <w:color w:val="000000" w:themeColor="text1"/>
        </w:rPr>
        <w:t xml:space="preserve">= 7.5 Hz, 2H). </w:t>
      </w:r>
      <w:r w:rsidR="004F4751" w:rsidRPr="00C366A1">
        <w:rPr>
          <w:color w:val="000000" w:themeColor="text1"/>
          <w:vertAlign w:val="superscript"/>
        </w:rPr>
        <w:t>13</w:t>
      </w:r>
      <w:r w:rsidR="004F4751" w:rsidRPr="00C366A1">
        <w:rPr>
          <w:color w:val="000000" w:themeColor="text1"/>
        </w:rPr>
        <w:t>C</w:t>
      </w:r>
      <w:r w:rsidR="0046307A" w:rsidRPr="00C366A1">
        <w:rPr>
          <w:color w:val="000000" w:themeColor="text1"/>
        </w:rPr>
        <w:t>-</w:t>
      </w:r>
      <w:r w:rsidR="004F4751" w:rsidRPr="00C366A1">
        <w:rPr>
          <w:color w:val="000000" w:themeColor="text1"/>
        </w:rPr>
        <w:t>NMR (62.5 MHz, CDCl</w:t>
      </w:r>
      <w:r w:rsidR="004F4751" w:rsidRPr="00C366A1">
        <w:rPr>
          <w:color w:val="000000" w:themeColor="text1"/>
          <w:vertAlign w:val="subscript"/>
        </w:rPr>
        <w:t>3</w:t>
      </w:r>
      <w:r w:rsidR="004F4751" w:rsidRPr="00C366A1">
        <w:rPr>
          <w:color w:val="000000" w:themeColor="text1"/>
        </w:rPr>
        <w:t xml:space="preserve">) </w:t>
      </w:r>
      <w:r w:rsidR="004F4751" w:rsidRPr="001D5BEE">
        <w:rPr>
          <w:color w:val="000000" w:themeColor="text1"/>
        </w:rPr>
        <w:t>δ</w:t>
      </w:r>
      <w:r w:rsidR="004F4751" w:rsidRPr="00C366A1">
        <w:rPr>
          <w:i/>
          <w:iCs/>
          <w:color w:val="000000" w:themeColor="text1"/>
        </w:rPr>
        <w:t xml:space="preserve"> </w:t>
      </w:r>
      <w:r w:rsidR="004F4751" w:rsidRPr="00C366A1">
        <w:rPr>
          <w:color w:val="000000" w:themeColor="text1"/>
        </w:rPr>
        <w:t xml:space="preserve">(ppm) </w:t>
      </w:r>
      <w:r w:rsidR="00A15015" w:rsidRPr="00C366A1">
        <w:rPr>
          <w:color w:val="000000" w:themeColor="text1"/>
        </w:rPr>
        <w:t>20.0, 23.2, 29.2, 34.8, 52.9, 67.8, 115.3, 123.4, 134.5, 137.9, 145.1, 158.3, 196.1, 206.7</w:t>
      </w:r>
      <w:r w:rsidR="004F4751" w:rsidRPr="00C366A1">
        <w:rPr>
          <w:color w:val="000000" w:themeColor="text1"/>
        </w:rPr>
        <w:t>. Anal.</w:t>
      </w:r>
      <w:r w:rsidR="00C07CEA">
        <w:rPr>
          <w:color w:val="000000" w:themeColor="text1"/>
        </w:rPr>
        <w:t xml:space="preserve"> </w:t>
      </w:r>
      <w:proofErr w:type="spellStart"/>
      <w:r w:rsidR="004F4751" w:rsidRPr="00C366A1">
        <w:rPr>
          <w:color w:val="000000" w:themeColor="text1"/>
        </w:rPr>
        <w:t>Calcd</w:t>
      </w:r>
      <w:proofErr w:type="spellEnd"/>
      <w:r w:rsidR="004F4751" w:rsidRPr="00C366A1">
        <w:rPr>
          <w:color w:val="000000" w:themeColor="text1"/>
        </w:rPr>
        <w:t>. for C</w:t>
      </w:r>
      <w:r w:rsidR="004F4751" w:rsidRPr="00C366A1">
        <w:rPr>
          <w:color w:val="000000" w:themeColor="text1"/>
          <w:vertAlign w:val="subscript"/>
        </w:rPr>
        <w:t>20</w:t>
      </w:r>
      <w:r w:rsidR="004F4751" w:rsidRPr="00C366A1">
        <w:rPr>
          <w:color w:val="000000" w:themeColor="text1"/>
        </w:rPr>
        <w:t>H</w:t>
      </w:r>
      <w:r w:rsidR="004F4751" w:rsidRPr="00C366A1">
        <w:rPr>
          <w:color w:val="000000" w:themeColor="text1"/>
          <w:vertAlign w:val="subscript"/>
        </w:rPr>
        <w:t>19</w:t>
      </w:r>
      <w:r w:rsidR="004F4751" w:rsidRPr="00C366A1">
        <w:rPr>
          <w:color w:val="000000" w:themeColor="text1"/>
        </w:rPr>
        <w:t>NO</w:t>
      </w:r>
      <w:r w:rsidR="004F4751" w:rsidRPr="00C366A1">
        <w:rPr>
          <w:color w:val="000000" w:themeColor="text1"/>
          <w:vertAlign w:val="subscript"/>
        </w:rPr>
        <w:t>4</w:t>
      </w:r>
      <w:r w:rsidR="004F4751" w:rsidRPr="00C366A1">
        <w:rPr>
          <w:color w:val="000000" w:themeColor="text1"/>
        </w:rPr>
        <w:t>: C, 71.20; H, 5.68; N, 4.15 (%). Found: C, 71.25; H, 5.62; N, 4.20 (%).</w:t>
      </w:r>
      <w:r w:rsidR="0055233D" w:rsidRPr="00C366A1">
        <w:rPr>
          <w:color w:val="000000" w:themeColor="text1"/>
        </w:rPr>
        <w:t xml:space="preserve"> MS (m/z): 337 (M</w:t>
      </w:r>
      <w:r w:rsidR="0055233D" w:rsidRPr="00C366A1">
        <w:rPr>
          <w:color w:val="000000" w:themeColor="text1"/>
          <w:vertAlign w:val="superscript"/>
        </w:rPr>
        <w:t>+</w:t>
      </w:r>
      <w:r w:rsidR="0055233D" w:rsidRPr="00C366A1">
        <w:rPr>
          <w:color w:val="000000" w:themeColor="text1"/>
        </w:rPr>
        <w:t>).</w:t>
      </w:r>
    </w:p>
    <w:p w:rsidR="004F4751" w:rsidRPr="00C366A1" w:rsidRDefault="004F4751" w:rsidP="007F55F6">
      <w:pPr>
        <w:spacing w:before="100" w:beforeAutospacing="1" w:after="100" w:afterAutospacing="1" w:line="360" w:lineRule="auto"/>
        <w:jc w:val="both"/>
        <w:rPr>
          <w:rStyle w:val="Heading2Char"/>
          <w:color w:val="000000" w:themeColor="text1"/>
        </w:rPr>
      </w:pPr>
      <w:r w:rsidRPr="00C366A1">
        <w:rPr>
          <w:rStyle w:val="Heading2Char"/>
          <w:color w:val="000000" w:themeColor="text1"/>
        </w:rPr>
        <w:t>2-(cyclohexylimino</w:t>
      </w:r>
      <w:proofErr w:type="gramStart"/>
      <w:r w:rsidRPr="00C366A1">
        <w:rPr>
          <w:rStyle w:val="Heading2Char"/>
          <w:color w:val="000000" w:themeColor="text1"/>
        </w:rPr>
        <w:t>)spiro</w:t>
      </w:r>
      <w:proofErr w:type="gramEnd"/>
      <w:r w:rsidRPr="00C366A1">
        <w:rPr>
          <w:rStyle w:val="Heading2Char"/>
          <w:color w:val="000000" w:themeColor="text1"/>
        </w:rPr>
        <w:t>[indeno[1,2-b]furan-3,3´-indoline]-2´,4(2H)-dione (4l)</w:t>
      </w:r>
    </w:p>
    <w:p w:rsidR="004F4751" w:rsidRPr="00C366A1" w:rsidRDefault="00917141" w:rsidP="001D5BEE">
      <w:pPr>
        <w:spacing w:before="100" w:beforeAutospacing="1" w:after="100" w:afterAutospacing="1" w:line="360" w:lineRule="auto"/>
        <w:jc w:val="both"/>
        <w:rPr>
          <w:color w:val="000000" w:themeColor="text1"/>
        </w:rPr>
      </w:pPr>
      <w:r w:rsidRPr="00C366A1">
        <w:rPr>
          <w:color w:val="000000" w:themeColor="text1"/>
        </w:rPr>
        <w:lastRenderedPageBreak/>
        <w:t xml:space="preserve">White </w:t>
      </w:r>
      <w:r w:rsidR="00CB45B4" w:rsidRPr="00C366A1">
        <w:rPr>
          <w:color w:val="000000" w:themeColor="text1"/>
        </w:rPr>
        <w:t>solid</w:t>
      </w:r>
      <w:r w:rsidRPr="00C366A1">
        <w:rPr>
          <w:color w:val="000000" w:themeColor="text1"/>
        </w:rPr>
        <w:t xml:space="preserve">, </w:t>
      </w:r>
      <w:proofErr w:type="spellStart"/>
      <w:r w:rsidR="008D4F0C" w:rsidRPr="00C366A1">
        <w:rPr>
          <w:color w:val="000000" w:themeColor="text1"/>
        </w:rPr>
        <w:t>mp</w:t>
      </w:r>
      <w:proofErr w:type="spellEnd"/>
      <w:r w:rsidRPr="00C366A1">
        <w:rPr>
          <w:color w:val="000000" w:themeColor="text1"/>
        </w:rPr>
        <w:t xml:space="preserve"> 28</w:t>
      </w:r>
      <w:r w:rsidR="001C78DF" w:rsidRPr="00C366A1">
        <w:rPr>
          <w:color w:val="000000" w:themeColor="text1"/>
        </w:rPr>
        <w:t>4-287</w:t>
      </w:r>
      <w:r w:rsidR="004F4751" w:rsidRPr="00C366A1">
        <w:rPr>
          <w:color w:val="000000" w:themeColor="text1"/>
        </w:rPr>
        <w:t xml:space="preserve"> °C (</w:t>
      </w:r>
      <w:proofErr w:type="spellStart"/>
      <w:r w:rsidR="004F4751" w:rsidRPr="00C366A1">
        <w:rPr>
          <w:color w:val="000000" w:themeColor="text1"/>
        </w:rPr>
        <w:t>dec.</w:t>
      </w:r>
      <w:proofErr w:type="spellEnd"/>
      <w:r w:rsidR="004F4751" w:rsidRPr="00C366A1">
        <w:rPr>
          <w:color w:val="000000" w:themeColor="text1"/>
        </w:rPr>
        <w:t>)</w:t>
      </w:r>
      <w:r w:rsidR="008D4F0C" w:rsidRPr="00C366A1">
        <w:rPr>
          <w:color w:val="000000" w:themeColor="text1"/>
        </w:rPr>
        <w:t xml:space="preserve"> (lit.</w:t>
      </w:r>
      <w:r w:rsidRPr="00C366A1">
        <w:rPr>
          <w:color w:val="000000" w:themeColor="text1"/>
        </w:rPr>
        <w:t xml:space="preserve"> 284 </w:t>
      </w:r>
      <w:proofErr w:type="spellStart"/>
      <w:r w:rsidRPr="00C366A1">
        <w:rPr>
          <w:color w:val="000000" w:themeColor="text1"/>
          <w:vertAlign w:val="superscript"/>
        </w:rPr>
        <w:t>o</w:t>
      </w:r>
      <w:r w:rsidRPr="00C366A1">
        <w:rPr>
          <w:color w:val="000000" w:themeColor="text1"/>
        </w:rPr>
        <w:t>C</w:t>
      </w:r>
      <w:proofErr w:type="spellEnd"/>
      <w:r w:rsidRPr="00C366A1">
        <w:rPr>
          <w:color w:val="000000" w:themeColor="text1"/>
        </w:rPr>
        <w:t xml:space="preserve"> (</w:t>
      </w:r>
      <w:proofErr w:type="spellStart"/>
      <w:r w:rsidRPr="00C366A1">
        <w:rPr>
          <w:color w:val="000000" w:themeColor="text1"/>
        </w:rPr>
        <w:t>dec.</w:t>
      </w:r>
      <w:proofErr w:type="spellEnd"/>
      <w:r w:rsidRPr="00C366A1">
        <w:rPr>
          <w:color w:val="000000" w:themeColor="text1"/>
        </w:rPr>
        <w:t>)</w:t>
      </w:r>
      <w:r w:rsidR="008D4F0C" w:rsidRPr="00C366A1">
        <w:rPr>
          <w:color w:val="000000" w:themeColor="text1"/>
        </w:rPr>
        <w:t>)</w:t>
      </w:r>
      <w:r w:rsidR="001D5BEE" w:rsidRPr="00C366A1">
        <w:rPr>
          <w:color w:val="000000" w:themeColor="text1"/>
        </w:rPr>
        <w:t>.</w:t>
      </w:r>
      <w:r w:rsidR="00232DBE" w:rsidRPr="00C366A1">
        <w:rPr>
          <w:color w:val="000000" w:themeColor="text1"/>
          <w:vertAlign w:val="superscript"/>
        </w:rPr>
        <w:t>10a</w:t>
      </w:r>
      <w:r w:rsidR="004F4751" w:rsidRPr="00C366A1">
        <w:rPr>
          <w:color w:val="000000" w:themeColor="text1"/>
        </w:rPr>
        <w:t xml:space="preserve"> IR (</w:t>
      </w:r>
      <w:proofErr w:type="spellStart"/>
      <w:r w:rsidR="004F4751" w:rsidRPr="00C366A1">
        <w:rPr>
          <w:color w:val="000000" w:themeColor="text1"/>
        </w:rPr>
        <w:t>KBr</w:t>
      </w:r>
      <w:proofErr w:type="spellEnd"/>
      <w:r w:rsidR="004F4751" w:rsidRPr="00C366A1">
        <w:rPr>
          <w:color w:val="000000" w:themeColor="text1"/>
        </w:rPr>
        <w:t xml:space="preserve">) </w:t>
      </w:r>
      <w:r w:rsidR="001D5BEE">
        <w:rPr>
          <w:color w:val="000000" w:themeColor="text1"/>
        </w:rPr>
        <w:t>ν</w:t>
      </w:r>
      <w:r w:rsidR="001D5BEE">
        <w:rPr>
          <w:color w:val="000000" w:themeColor="text1"/>
        </w:rPr>
        <w:t xml:space="preserve"> </w:t>
      </w:r>
      <w:r w:rsidR="004F4751" w:rsidRPr="00C366A1">
        <w:rPr>
          <w:color w:val="000000" w:themeColor="text1"/>
        </w:rPr>
        <w:t>3390, 2855, 1738, 1695 cm</w:t>
      </w:r>
      <w:r w:rsidR="004F4751" w:rsidRPr="00C366A1">
        <w:rPr>
          <w:color w:val="000000" w:themeColor="text1"/>
          <w:vertAlign w:val="superscript"/>
        </w:rPr>
        <w:t>-1</w:t>
      </w:r>
      <w:r w:rsidR="004F4751" w:rsidRPr="00C366A1">
        <w:rPr>
          <w:color w:val="000000" w:themeColor="text1"/>
        </w:rPr>
        <w:t xml:space="preserve">. </w:t>
      </w:r>
      <w:r w:rsidR="004F4751" w:rsidRPr="00C366A1">
        <w:rPr>
          <w:color w:val="000000" w:themeColor="text1"/>
          <w:vertAlign w:val="superscript"/>
        </w:rPr>
        <w:t>1</w:t>
      </w:r>
      <w:r w:rsidR="004F4751" w:rsidRPr="00C366A1">
        <w:rPr>
          <w:color w:val="000000" w:themeColor="text1"/>
        </w:rPr>
        <w:t>H</w:t>
      </w:r>
      <w:r w:rsidR="0046307A" w:rsidRPr="00C366A1">
        <w:rPr>
          <w:color w:val="000000" w:themeColor="text1"/>
        </w:rPr>
        <w:t>-</w:t>
      </w:r>
      <w:r w:rsidR="009925CF" w:rsidRPr="00C366A1">
        <w:rPr>
          <w:color w:val="000000" w:themeColor="text1"/>
        </w:rPr>
        <w:t xml:space="preserve">NMR </w:t>
      </w:r>
      <w:r w:rsidR="004F4751" w:rsidRPr="00C366A1">
        <w:rPr>
          <w:color w:val="000000" w:themeColor="text1"/>
        </w:rPr>
        <w:t xml:space="preserve">(250 MHz, </w:t>
      </w:r>
      <w:r w:rsidR="003B077F" w:rsidRPr="00C366A1">
        <w:rPr>
          <w:color w:val="000000" w:themeColor="text1"/>
        </w:rPr>
        <w:t>DMSO-</w:t>
      </w:r>
      <w:r w:rsidR="003B077F" w:rsidRPr="00C366A1">
        <w:rPr>
          <w:i/>
          <w:iCs/>
          <w:color w:val="000000" w:themeColor="text1"/>
        </w:rPr>
        <w:t>d</w:t>
      </w:r>
      <w:r w:rsidR="003B077F" w:rsidRPr="00C366A1">
        <w:rPr>
          <w:i/>
          <w:iCs/>
          <w:color w:val="000000" w:themeColor="text1"/>
          <w:vertAlign w:val="subscript"/>
        </w:rPr>
        <w:t>6</w:t>
      </w:r>
      <w:r w:rsidR="004F4751" w:rsidRPr="00C366A1">
        <w:rPr>
          <w:color w:val="000000" w:themeColor="text1"/>
        </w:rPr>
        <w:t xml:space="preserve">) </w:t>
      </w:r>
      <w:r w:rsidR="004F4751" w:rsidRPr="001D5BEE">
        <w:rPr>
          <w:color w:val="000000" w:themeColor="text1"/>
        </w:rPr>
        <w:t>δ</w:t>
      </w:r>
      <w:r w:rsidR="004F4751" w:rsidRPr="00C366A1">
        <w:rPr>
          <w:color w:val="000000" w:themeColor="text1"/>
        </w:rPr>
        <w:t xml:space="preserve"> (ppm) 1.</w:t>
      </w:r>
      <w:r w:rsidR="003B077F" w:rsidRPr="00C366A1">
        <w:rPr>
          <w:color w:val="000000" w:themeColor="text1"/>
        </w:rPr>
        <w:t>01</w:t>
      </w:r>
      <w:r w:rsidR="004F4751" w:rsidRPr="00C366A1">
        <w:rPr>
          <w:color w:val="000000" w:themeColor="text1"/>
        </w:rPr>
        <w:t>-1.</w:t>
      </w:r>
      <w:r w:rsidR="003B077F" w:rsidRPr="00C366A1">
        <w:rPr>
          <w:color w:val="000000" w:themeColor="text1"/>
        </w:rPr>
        <w:t>33</w:t>
      </w:r>
      <w:r w:rsidR="004F4751" w:rsidRPr="00C366A1">
        <w:rPr>
          <w:color w:val="000000" w:themeColor="text1"/>
        </w:rPr>
        <w:t xml:space="preserve"> (m, 10H</w:t>
      </w:r>
      <w:r w:rsidR="004F4751" w:rsidRPr="00C366A1">
        <w:rPr>
          <w:color w:val="000000" w:themeColor="text1"/>
          <w:vertAlign w:val="subscript"/>
        </w:rPr>
        <w:softHyphen/>
      </w:r>
      <w:r w:rsidR="004F4751" w:rsidRPr="00C366A1">
        <w:rPr>
          <w:color w:val="000000" w:themeColor="text1"/>
        </w:rPr>
        <w:t xml:space="preserve">), </w:t>
      </w:r>
      <w:r w:rsidR="003B077F" w:rsidRPr="00C366A1">
        <w:rPr>
          <w:color w:val="000000" w:themeColor="text1"/>
        </w:rPr>
        <w:t>3.96</w:t>
      </w:r>
      <w:r w:rsidR="004F4751" w:rsidRPr="00C366A1">
        <w:rPr>
          <w:color w:val="000000" w:themeColor="text1"/>
        </w:rPr>
        <w:t xml:space="preserve"> (m, 1H), </w:t>
      </w:r>
      <w:r w:rsidR="003B077F" w:rsidRPr="00C366A1">
        <w:rPr>
          <w:color w:val="000000" w:themeColor="text1"/>
        </w:rPr>
        <w:t xml:space="preserve">6.75 (d, </w:t>
      </w:r>
      <w:r w:rsidR="003B077F" w:rsidRPr="00C366A1">
        <w:rPr>
          <w:i/>
          <w:iCs/>
          <w:color w:val="000000" w:themeColor="text1"/>
        </w:rPr>
        <w:t>J</w:t>
      </w:r>
      <w:r w:rsidR="003B077F" w:rsidRPr="00C366A1">
        <w:rPr>
          <w:color w:val="000000" w:themeColor="text1"/>
        </w:rPr>
        <w:t xml:space="preserve">= 7.5 Hz, 1H), 6.90 (t, </w:t>
      </w:r>
      <w:r w:rsidR="003B077F" w:rsidRPr="00C366A1">
        <w:rPr>
          <w:i/>
          <w:iCs/>
          <w:color w:val="000000" w:themeColor="text1"/>
        </w:rPr>
        <w:t>J</w:t>
      </w:r>
      <w:r w:rsidR="003B077F" w:rsidRPr="00C366A1">
        <w:rPr>
          <w:color w:val="000000" w:themeColor="text1"/>
        </w:rPr>
        <w:t xml:space="preserve">= 7.5 Hz, 1H), 7.15-7.26 (m, 4H), 7.64 (t, </w:t>
      </w:r>
      <w:r w:rsidR="003B077F" w:rsidRPr="00C366A1">
        <w:rPr>
          <w:i/>
          <w:iCs/>
          <w:color w:val="000000" w:themeColor="text1"/>
        </w:rPr>
        <w:t>J</w:t>
      </w:r>
      <w:r w:rsidR="003B077F" w:rsidRPr="00C366A1">
        <w:rPr>
          <w:color w:val="000000" w:themeColor="text1"/>
        </w:rPr>
        <w:t xml:space="preserve">= 7.5 Hz, 1H), 7.82 (d, </w:t>
      </w:r>
      <w:r w:rsidR="003B077F" w:rsidRPr="00C366A1">
        <w:rPr>
          <w:i/>
          <w:iCs/>
          <w:color w:val="000000" w:themeColor="text1"/>
        </w:rPr>
        <w:t>J</w:t>
      </w:r>
      <w:r w:rsidR="003B077F" w:rsidRPr="00C366A1">
        <w:rPr>
          <w:color w:val="000000" w:themeColor="text1"/>
        </w:rPr>
        <w:t>= 7.5 Hz, 1H), 9.93 (s, 1H)</w:t>
      </w:r>
      <w:r w:rsidR="004F4751" w:rsidRPr="00C366A1">
        <w:rPr>
          <w:color w:val="000000" w:themeColor="text1"/>
        </w:rPr>
        <w:t xml:space="preserve">. </w:t>
      </w:r>
      <w:r w:rsidR="004F4751" w:rsidRPr="00C366A1">
        <w:rPr>
          <w:color w:val="000000" w:themeColor="text1"/>
          <w:vertAlign w:val="superscript"/>
        </w:rPr>
        <w:t>13</w:t>
      </w:r>
      <w:r w:rsidR="004F4751" w:rsidRPr="00C366A1">
        <w:rPr>
          <w:color w:val="000000" w:themeColor="text1"/>
        </w:rPr>
        <w:t>C</w:t>
      </w:r>
      <w:r w:rsidR="0046307A" w:rsidRPr="00C366A1">
        <w:rPr>
          <w:color w:val="000000" w:themeColor="text1"/>
        </w:rPr>
        <w:t>-</w:t>
      </w:r>
      <w:r w:rsidR="004F4751" w:rsidRPr="00C366A1">
        <w:rPr>
          <w:color w:val="000000" w:themeColor="text1"/>
        </w:rPr>
        <w:t xml:space="preserve">NMR (62.5 MHz, </w:t>
      </w:r>
      <w:r w:rsidR="003B077F" w:rsidRPr="00C366A1">
        <w:rPr>
          <w:color w:val="000000" w:themeColor="text1"/>
        </w:rPr>
        <w:t>DMSO-</w:t>
      </w:r>
      <w:r w:rsidR="003B077F" w:rsidRPr="00C366A1">
        <w:rPr>
          <w:i/>
          <w:iCs/>
          <w:color w:val="000000" w:themeColor="text1"/>
        </w:rPr>
        <w:t>d</w:t>
      </w:r>
      <w:r w:rsidR="003B077F" w:rsidRPr="00C366A1">
        <w:rPr>
          <w:i/>
          <w:iCs/>
          <w:color w:val="000000" w:themeColor="text1"/>
          <w:vertAlign w:val="subscript"/>
        </w:rPr>
        <w:t>6</w:t>
      </w:r>
      <w:r w:rsidR="004F4751" w:rsidRPr="00C366A1">
        <w:rPr>
          <w:color w:val="000000" w:themeColor="text1"/>
        </w:rPr>
        <w:t xml:space="preserve">) </w:t>
      </w:r>
      <w:r w:rsidR="004F4751" w:rsidRPr="001D5BEE">
        <w:rPr>
          <w:color w:val="000000" w:themeColor="text1"/>
        </w:rPr>
        <w:t>δ</w:t>
      </w:r>
      <w:r w:rsidR="004F4751" w:rsidRPr="00C366A1">
        <w:rPr>
          <w:i/>
          <w:iCs/>
          <w:color w:val="000000" w:themeColor="text1"/>
        </w:rPr>
        <w:t xml:space="preserve"> </w:t>
      </w:r>
      <w:r w:rsidR="004F4751" w:rsidRPr="00C366A1">
        <w:rPr>
          <w:color w:val="000000" w:themeColor="text1"/>
        </w:rPr>
        <w:t xml:space="preserve">(ppm) </w:t>
      </w:r>
      <w:r w:rsidR="003B077F" w:rsidRPr="00C366A1">
        <w:rPr>
          <w:color w:val="000000" w:themeColor="text1"/>
        </w:rPr>
        <w:t>23.1, 23.8, 31.1, 55.4, 64.0, 107.9, 117.2, 121.3, 122.1, 124.4, 125.1, 126.6, 127.0, 128.3, 131.1, 132.5, 139.9, 145.0, 147.8, 152.3, 170.2, 195.7</w:t>
      </w:r>
      <w:r w:rsidR="004F4751" w:rsidRPr="00C366A1">
        <w:rPr>
          <w:color w:val="000000" w:themeColor="text1"/>
        </w:rPr>
        <w:t>. Anal.</w:t>
      </w:r>
      <w:r w:rsidR="00C07CEA">
        <w:rPr>
          <w:color w:val="000000" w:themeColor="text1"/>
        </w:rPr>
        <w:t xml:space="preserve"> </w:t>
      </w:r>
      <w:proofErr w:type="spellStart"/>
      <w:r w:rsidR="004F4751" w:rsidRPr="00C366A1">
        <w:rPr>
          <w:color w:val="000000" w:themeColor="text1"/>
        </w:rPr>
        <w:t>Calcd</w:t>
      </w:r>
      <w:proofErr w:type="spellEnd"/>
      <w:r w:rsidR="004F4751" w:rsidRPr="00C366A1">
        <w:rPr>
          <w:color w:val="000000" w:themeColor="text1"/>
        </w:rPr>
        <w:t>. for C</w:t>
      </w:r>
      <w:r w:rsidR="004F4751" w:rsidRPr="00C366A1">
        <w:rPr>
          <w:color w:val="000000" w:themeColor="text1"/>
          <w:vertAlign w:val="subscript"/>
        </w:rPr>
        <w:t>24</w:t>
      </w:r>
      <w:r w:rsidR="004F4751" w:rsidRPr="00C366A1">
        <w:rPr>
          <w:color w:val="000000" w:themeColor="text1"/>
        </w:rPr>
        <w:t>H</w:t>
      </w:r>
      <w:r w:rsidR="004F4751" w:rsidRPr="00C366A1">
        <w:rPr>
          <w:color w:val="000000" w:themeColor="text1"/>
          <w:vertAlign w:val="subscript"/>
        </w:rPr>
        <w:t>20</w:t>
      </w:r>
      <w:r w:rsidR="004F4751" w:rsidRPr="00C366A1">
        <w:rPr>
          <w:color w:val="000000" w:themeColor="text1"/>
        </w:rPr>
        <w:t>N</w:t>
      </w:r>
      <w:r w:rsidR="004F4751" w:rsidRPr="00C366A1">
        <w:rPr>
          <w:color w:val="000000" w:themeColor="text1"/>
          <w:vertAlign w:val="subscript"/>
        </w:rPr>
        <w:t>2</w:t>
      </w:r>
      <w:r w:rsidR="004F4751" w:rsidRPr="00C366A1">
        <w:rPr>
          <w:color w:val="000000" w:themeColor="text1"/>
        </w:rPr>
        <w:t>O</w:t>
      </w:r>
      <w:r w:rsidR="004F4751" w:rsidRPr="00C366A1">
        <w:rPr>
          <w:color w:val="000000" w:themeColor="text1"/>
          <w:vertAlign w:val="subscript"/>
        </w:rPr>
        <w:t>3</w:t>
      </w:r>
      <w:r w:rsidR="004F4751" w:rsidRPr="00C366A1">
        <w:rPr>
          <w:color w:val="000000" w:themeColor="text1"/>
        </w:rPr>
        <w:t>: C, 74.98; H, 5.24; N, 7.29 (%). Found: C, 74.93; H, 5.26; N, 7.33 (%).</w:t>
      </w:r>
      <w:r w:rsidR="0055233D" w:rsidRPr="00C366A1">
        <w:rPr>
          <w:color w:val="000000" w:themeColor="text1"/>
        </w:rPr>
        <w:t xml:space="preserve"> MS (m/z): 384 (M</w:t>
      </w:r>
      <w:r w:rsidR="0055233D" w:rsidRPr="00C366A1">
        <w:rPr>
          <w:color w:val="000000" w:themeColor="text1"/>
          <w:vertAlign w:val="superscript"/>
        </w:rPr>
        <w:t>+</w:t>
      </w:r>
      <w:r w:rsidR="0055233D" w:rsidRPr="00C366A1">
        <w:rPr>
          <w:color w:val="000000" w:themeColor="text1"/>
        </w:rPr>
        <w:t>).</w:t>
      </w:r>
    </w:p>
    <w:p w:rsidR="004F4751" w:rsidRPr="00C366A1" w:rsidRDefault="004F4751" w:rsidP="007F55F6">
      <w:pPr>
        <w:pStyle w:val="Heading2"/>
        <w:rPr>
          <w:color w:val="000000" w:themeColor="text1"/>
        </w:rPr>
      </w:pPr>
      <w:r w:rsidRPr="00C366A1">
        <w:rPr>
          <w:color w:val="000000" w:themeColor="text1"/>
        </w:rPr>
        <w:t>2´-(tert-butylimino)-2H-</w:t>
      </w:r>
      <w:proofErr w:type="gramStart"/>
      <w:r w:rsidRPr="00C366A1">
        <w:rPr>
          <w:color w:val="000000" w:themeColor="text1"/>
        </w:rPr>
        <w:t>spiro[</w:t>
      </w:r>
      <w:proofErr w:type="gramEnd"/>
      <w:r w:rsidRPr="00C366A1">
        <w:rPr>
          <w:color w:val="000000" w:themeColor="text1"/>
        </w:rPr>
        <w:t>acenaphthylene-1,3´-indeno[1,2-b]furan]-2,4´(2´H)-dione (4m)</w:t>
      </w:r>
    </w:p>
    <w:p w:rsidR="004F4751" w:rsidRPr="00C366A1" w:rsidRDefault="004F4751" w:rsidP="001D5BEE">
      <w:pPr>
        <w:spacing w:line="360" w:lineRule="auto"/>
        <w:jc w:val="both"/>
        <w:rPr>
          <w:color w:val="000000" w:themeColor="text1"/>
        </w:rPr>
      </w:pPr>
      <w:r w:rsidRPr="00C366A1">
        <w:rPr>
          <w:color w:val="000000" w:themeColor="text1"/>
        </w:rPr>
        <w:t xml:space="preserve">White </w:t>
      </w:r>
      <w:r w:rsidR="00CB45B4" w:rsidRPr="00C366A1">
        <w:rPr>
          <w:color w:val="000000" w:themeColor="text1"/>
        </w:rPr>
        <w:t>solid</w:t>
      </w:r>
      <w:r w:rsidRPr="00C366A1">
        <w:rPr>
          <w:color w:val="000000" w:themeColor="text1"/>
        </w:rPr>
        <w:t xml:space="preserve">, </w:t>
      </w:r>
      <w:proofErr w:type="spellStart"/>
      <w:r w:rsidRPr="00C366A1">
        <w:rPr>
          <w:color w:val="000000" w:themeColor="text1"/>
        </w:rPr>
        <w:t>m.p</w:t>
      </w:r>
      <w:proofErr w:type="spellEnd"/>
      <w:r w:rsidRPr="00C366A1">
        <w:rPr>
          <w:color w:val="000000" w:themeColor="text1"/>
        </w:rPr>
        <w:t xml:space="preserve">. &gt;300 </w:t>
      </w:r>
      <w:proofErr w:type="spellStart"/>
      <w:r w:rsidRPr="00C366A1">
        <w:rPr>
          <w:color w:val="000000" w:themeColor="text1"/>
          <w:vertAlign w:val="superscript"/>
        </w:rPr>
        <w:t>o</w:t>
      </w:r>
      <w:r w:rsidR="00917141" w:rsidRPr="00C366A1">
        <w:rPr>
          <w:color w:val="000000" w:themeColor="text1"/>
        </w:rPr>
        <w:t>C</w:t>
      </w:r>
      <w:proofErr w:type="spellEnd"/>
      <w:r w:rsidR="008D4F0C" w:rsidRPr="00C366A1">
        <w:rPr>
          <w:color w:val="000000" w:themeColor="text1"/>
        </w:rPr>
        <w:t xml:space="preserve"> (lit.</w:t>
      </w:r>
      <w:r w:rsidR="00917141" w:rsidRPr="00C366A1">
        <w:rPr>
          <w:color w:val="000000" w:themeColor="text1"/>
        </w:rPr>
        <w:t xml:space="preserve"> &gt; 300 </w:t>
      </w:r>
      <w:proofErr w:type="spellStart"/>
      <w:r w:rsidR="00917141" w:rsidRPr="00C366A1">
        <w:rPr>
          <w:color w:val="000000" w:themeColor="text1"/>
          <w:vertAlign w:val="superscript"/>
        </w:rPr>
        <w:t>o</w:t>
      </w:r>
      <w:r w:rsidR="00917141" w:rsidRPr="00C366A1">
        <w:rPr>
          <w:color w:val="000000" w:themeColor="text1"/>
        </w:rPr>
        <w:t>C</w:t>
      </w:r>
      <w:proofErr w:type="spellEnd"/>
      <w:r w:rsidR="008D4F0C" w:rsidRPr="00C366A1">
        <w:rPr>
          <w:color w:val="000000" w:themeColor="text1"/>
        </w:rPr>
        <w:t>)</w:t>
      </w:r>
      <w:r w:rsidR="001D5BEE" w:rsidRPr="00C366A1">
        <w:rPr>
          <w:color w:val="000000" w:themeColor="text1"/>
        </w:rPr>
        <w:t>.</w:t>
      </w:r>
      <w:r w:rsidR="00232DBE" w:rsidRPr="00C366A1">
        <w:rPr>
          <w:color w:val="000000" w:themeColor="text1"/>
          <w:vertAlign w:val="superscript"/>
        </w:rPr>
        <w:t>10a</w:t>
      </w:r>
      <w:r w:rsidRPr="00C366A1">
        <w:rPr>
          <w:color w:val="000000" w:themeColor="text1"/>
        </w:rPr>
        <w:t xml:space="preserve"> IR (</w:t>
      </w:r>
      <w:proofErr w:type="spellStart"/>
      <w:r w:rsidRPr="00C366A1">
        <w:rPr>
          <w:color w:val="000000" w:themeColor="text1"/>
        </w:rPr>
        <w:t>KBr</w:t>
      </w:r>
      <w:proofErr w:type="spellEnd"/>
      <w:r w:rsidRPr="00C366A1">
        <w:rPr>
          <w:color w:val="000000" w:themeColor="text1"/>
        </w:rPr>
        <w:t xml:space="preserve">) </w:t>
      </w:r>
      <w:r w:rsidR="001D5BEE">
        <w:rPr>
          <w:color w:val="000000" w:themeColor="text1"/>
        </w:rPr>
        <w:t>ν</w:t>
      </w:r>
      <w:r w:rsidR="001D5BEE">
        <w:rPr>
          <w:color w:val="000000" w:themeColor="text1"/>
        </w:rPr>
        <w:t xml:space="preserve"> </w:t>
      </w:r>
      <w:r w:rsidRPr="00C366A1">
        <w:rPr>
          <w:color w:val="000000" w:themeColor="text1"/>
        </w:rPr>
        <w:t>3395, 2857, 1730, 1695 cm</w:t>
      </w:r>
      <w:r w:rsidRPr="00C366A1">
        <w:rPr>
          <w:color w:val="000000" w:themeColor="text1"/>
          <w:vertAlign w:val="superscript"/>
        </w:rPr>
        <w:t>-1</w:t>
      </w:r>
      <w:r w:rsidRPr="00C366A1">
        <w:rPr>
          <w:color w:val="000000" w:themeColor="text1"/>
        </w:rPr>
        <w:t xml:space="preserve">. </w:t>
      </w:r>
      <w:r w:rsidRPr="00C366A1">
        <w:rPr>
          <w:color w:val="000000" w:themeColor="text1"/>
          <w:vertAlign w:val="superscript"/>
        </w:rPr>
        <w:t>1</w:t>
      </w:r>
      <w:r w:rsidR="009925CF" w:rsidRPr="00C366A1">
        <w:rPr>
          <w:color w:val="000000" w:themeColor="text1"/>
        </w:rPr>
        <w:t>H</w:t>
      </w:r>
      <w:r w:rsidR="0046307A" w:rsidRPr="00C366A1">
        <w:rPr>
          <w:color w:val="000000" w:themeColor="text1"/>
        </w:rPr>
        <w:t>-</w:t>
      </w:r>
      <w:r w:rsidRPr="00C366A1">
        <w:rPr>
          <w:color w:val="000000" w:themeColor="text1"/>
        </w:rPr>
        <w:t>NMR (250 MHz, CDCl</w:t>
      </w:r>
      <w:r w:rsidRPr="00C366A1">
        <w:rPr>
          <w:color w:val="000000" w:themeColor="text1"/>
          <w:vertAlign w:val="subscript"/>
        </w:rPr>
        <w:t>3</w:t>
      </w:r>
      <w:r w:rsidRPr="00C366A1">
        <w:rPr>
          <w:color w:val="000000" w:themeColor="text1"/>
        </w:rPr>
        <w:t xml:space="preserve">) </w:t>
      </w:r>
      <w:r w:rsidRPr="001D5BEE">
        <w:rPr>
          <w:color w:val="000000" w:themeColor="text1"/>
        </w:rPr>
        <w:t>δ</w:t>
      </w:r>
      <w:r w:rsidRPr="00C366A1">
        <w:rPr>
          <w:color w:val="000000" w:themeColor="text1"/>
        </w:rPr>
        <w:t xml:space="preserve"> (ppm) 1.05 (m, 9H</w:t>
      </w:r>
      <w:r w:rsidRPr="00C366A1">
        <w:rPr>
          <w:color w:val="000000" w:themeColor="text1"/>
          <w:vertAlign w:val="subscript"/>
        </w:rPr>
        <w:softHyphen/>
      </w:r>
      <w:r w:rsidRPr="00C366A1">
        <w:rPr>
          <w:color w:val="000000" w:themeColor="text1"/>
        </w:rPr>
        <w:t xml:space="preserve">), 7.12 -7.44 (m, 5H), 7.52-7.69 (m, 1H), 7.78-7.91 (m, 1H), 7.98-8.20 (m, 3H). </w:t>
      </w:r>
      <w:r w:rsidRPr="00C366A1">
        <w:rPr>
          <w:color w:val="000000" w:themeColor="text1"/>
          <w:vertAlign w:val="superscript"/>
        </w:rPr>
        <w:t>13</w:t>
      </w:r>
      <w:r w:rsidRPr="00C366A1">
        <w:rPr>
          <w:color w:val="000000" w:themeColor="text1"/>
        </w:rPr>
        <w:t>C</w:t>
      </w:r>
      <w:r w:rsidR="0046307A" w:rsidRPr="00C366A1">
        <w:rPr>
          <w:color w:val="000000" w:themeColor="text1"/>
        </w:rPr>
        <w:t>-</w:t>
      </w:r>
      <w:r w:rsidRPr="00C366A1">
        <w:rPr>
          <w:color w:val="000000" w:themeColor="text1"/>
        </w:rPr>
        <w:t>NMR (62.5 MHz, CDCl</w:t>
      </w:r>
      <w:r w:rsidRPr="00C366A1">
        <w:rPr>
          <w:color w:val="000000" w:themeColor="text1"/>
          <w:vertAlign w:val="subscript"/>
        </w:rPr>
        <w:t>3</w:t>
      </w:r>
      <w:r w:rsidRPr="00C366A1">
        <w:rPr>
          <w:color w:val="000000" w:themeColor="text1"/>
        </w:rPr>
        <w:t xml:space="preserve">) </w:t>
      </w:r>
      <w:r w:rsidRPr="001D5BEE">
        <w:rPr>
          <w:color w:val="000000" w:themeColor="text1"/>
        </w:rPr>
        <w:t>δ</w:t>
      </w:r>
      <w:r w:rsidRPr="00C366A1">
        <w:rPr>
          <w:i/>
          <w:iCs/>
          <w:color w:val="000000" w:themeColor="text1"/>
        </w:rPr>
        <w:t xml:space="preserve"> </w:t>
      </w:r>
      <w:r w:rsidRPr="00C366A1">
        <w:rPr>
          <w:color w:val="000000" w:themeColor="text1"/>
        </w:rPr>
        <w:t xml:space="preserve">(ppm) </w:t>
      </w:r>
      <w:r w:rsidR="008335EF" w:rsidRPr="00C366A1">
        <w:rPr>
          <w:color w:val="000000" w:themeColor="text1"/>
        </w:rPr>
        <w:t xml:space="preserve">31.2, </w:t>
      </w:r>
      <w:r w:rsidR="00B33A33" w:rsidRPr="00C366A1">
        <w:rPr>
          <w:color w:val="000000" w:themeColor="text1"/>
        </w:rPr>
        <w:t>54.5, 76.6, 121.5, 124.0, 125.1, 125.8, 126.5, 127.0, 127.8, 128.8, 129.5, 130.1, 132.0, 132.9, 134.0, 134.1, 134.8, 140.5, 145.3, 147.9,</w:t>
      </w:r>
      <w:r w:rsidR="00A26475" w:rsidRPr="00C366A1">
        <w:rPr>
          <w:color w:val="000000" w:themeColor="text1"/>
        </w:rPr>
        <w:t xml:space="preserve"> </w:t>
      </w:r>
      <w:r w:rsidR="00B33A33" w:rsidRPr="00C366A1">
        <w:rPr>
          <w:color w:val="000000" w:themeColor="text1"/>
        </w:rPr>
        <w:t>186.5, 195.8</w:t>
      </w:r>
      <w:r w:rsidRPr="00C366A1">
        <w:rPr>
          <w:color w:val="000000" w:themeColor="text1"/>
        </w:rPr>
        <w:t>. Anal.</w:t>
      </w:r>
      <w:r w:rsidR="00C07CEA">
        <w:rPr>
          <w:color w:val="000000" w:themeColor="text1"/>
        </w:rPr>
        <w:t xml:space="preserve"> </w:t>
      </w:r>
      <w:proofErr w:type="spellStart"/>
      <w:r w:rsidRPr="00C366A1">
        <w:rPr>
          <w:color w:val="000000" w:themeColor="text1"/>
        </w:rPr>
        <w:t>Calcd</w:t>
      </w:r>
      <w:proofErr w:type="spellEnd"/>
      <w:r w:rsidRPr="00C366A1">
        <w:rPr>
          <w:color w:val="000000" w:themeColor="text1"/>
        </w:rPr>
        <w:t>. for C</w:t>
      </w:r>
      <w:r w:rsidRPr="00C366A1">
        <w:rPr>
          <w:color w:val="000000" w:themeColor="text1"/>
          <w:vertAlign w:val="subscript"/>
        </w:rPr>
        <w:t>26</w:t>
      </w:r>
      <w:r w:rsidRPr="00C366A1">
        <w:rPr>
          <w:color w:val="000000" w:themeColor="text1"/>
        </w:rPr>
        <w:t>H</w:t>
      </w:r>
      <w:r w:rsidRPr="00C366A1">
        <w:rPr>
          <w:color w:val="000000" w:themeColor="text1"/>
          <w:vertAlign w:val="subscript"/>
        </w:rPr>
        <w:t>19</w:t>
      </w:r>
      <w:r w:rsidRPr="00C366A1">
        <w:rPr>
          <w:color w:val="000000" w:themeColor="text1"/>
        </w:rPr>
        <w:t>NO</w:t>
      </w:r>
      <w:r w:rsidRPr="00C366A1">
        <w:rPr>
          <w:color w:val="000000" w:themeColor="text1"/>
          <w:vertAlign w:val="subscript"/>
        </w:rPr>
        <w:t>3</w:t>
      </w:r>
      <w:r w:rsidRPr="00C366A1">
        <w:rPr>
          <w:color w:val="000000" w:themeColor="text1"/>
        </w:rPr>
        <w:t>: C, 79.37; H, 4.87; N, 3.56 (%). Found: C, 79.39; H, 4.80; N, 3.51 (%).</w:t>
      </w:r>
      <w:r w:rsidR="0055233D" w:rsidRPr="00C366A1">
        <w:rPr>
          <w:color w:val="000000" w:themeColor="text1"/>
        </w:rPr>
        <w:t xml:space="preserve"> MS (m/z): 393 (M</w:t>
      </w:r>
      <w:r w:rsidR="0055233D" w:rsidRPr="00C366A1">
        <w:rPr>
          <w:color w:val="000000" w:themeColor="text1"/>
          <w:vertAlign w:val="superscript"/>
        </w:rPr>
        <w:t>+</w:t>
      </w:r>
      <w:r w:rsidR="0055233D" w:rsidRPr="00C366A1">
        <w:rPr>
          <w:color w:val="000000" w:themeColor="text1"/>
        </w:rPr>
        <w:t>).</w:t>
      </w:r>
    </w:p>
    <w:p w:rsidR="004F4751" w:rsidRPr="00C366A1" w:rsidRDefault="004F4751" w:rsidP="007F55F6">
      <w:pPr>
        <w:pStyle w:val="Heading2"/>
        <w:rPr>
          <w:color w:val="000000" w:themeColor="text1"/>
        </w:rPr>
      </w:pPr>
      <w:r w:rsidRPr="00C366A1">
        <w:rPr>
          <w:color w:val="000000" w:themeColor="text1"/>
        </w:rPr>
        <w:t>2´-(cyclohexylimino)-6´</w:t>
      </w:r>
      <w:proofErr w:type="gramStart"/>
      <w:r w:rsidRPr="00C366A1">
        <w:rPr>
          <w:color w:val="000000" w:themeColor="text1"/>
        </w:rPr>
        <w:t>,6</w:t>
      </w:r>
      <w:proofErr w:type="gramEnd"/>
      <w:r w:rsidRPr="00C366A1">
        <w:rPr>
          <w:color w:val="000000" w:themeColor="text1"/>
        </w:rPr>
        <w:t>´-dimethyl-6´,7´-dihydro-2H,2´H-spiro[acenaphthylene-1,3´-benzofuran]-2,4´(5´H)-dione  (4n)</w:t>
      </w:r>
    </w:p>
    <w:p w:rsidR="0055233D" w:rsidRPr="00C366A1" w:rsidRDefault="00917141" w:rsidP="001D5BEE">
      <w:pPr>
        <w:spacing w:line="360" w:lineRule="auto"/>
        <w:jc w:val="both"/>
        <w:rPr>
          <w:color w:val="000000" w:themeColor="text1"/>
        </w:rPr>
      </w:pPr>
      <w:r w:rsidRPr="00C366A1">
        <w:rPr>
          <w:color w:val="000000" w:themeColor="text1"/>
        </w:rPr>
        <w:t xml:space="preserve">White </w:t>
      </w:r>
      <w:r w:rsidR="00CB45B4" w:rsidRPr="00C366A1">
        <w:rPr>
          <w:color w:val="000000" w:themeColor="text1"/>
        </w:rPr>
        <w:t>solid</w:t>
      </w:r>
      <w:r w:rsidRPr="00C366A1">
        <w:rPr>
          <w:color w:val="000000" w:themeColor="text1"/>
        </w:rPr>
        <w:t xml:space="preserve">, </w:t>
      </w:r>
      <w:proofErr w:type="spellStart"/>
      <w:r w:rsidR="008D4F0C" w:rsidRPr="00C366A1">
        <w:rPr>
          <w:color w:val="000000" w:themeColor="text1"/>
        </w:rPr>
        <w:t>mp</w:t>
      </w:r>
      <w:proofErr w:type="spellEnd"/>
      <w:r w:rsidRPr="00C366A1">
        <w:rPr>
          <w:color w:val="000000" w:themeColor="text1"/>
        </w:rPr>
        <w:t xml:space="preserve"> 23</w:t>
      </w:r>
      <w:r w:rsidR="001C78DF" w:rsidRPr="00C366A1">
        <w:rPr>
          <w:color w:val="000000" w:themeColor="text1"/>
        </w:rPr>
        <w:t>1-233</w:t>
      </w:r>
      <w:r w:rsidR="004F4751" w:rsidRPr="00C366A1">
        <w:rPr>
          <w:color w:val="000000" w:themeColor="text1"/>
        </w:rPr>
        <w:t xml:space="preserve"> °C (</w:t>
      </w:r>
      <w:proofErr w:type="spellStart"/>
      <w:r w:rsidR="004F4751" w:rsidRPr="00C366A1">
        <w:rPr>
          <w:color w:val="000000" w:themeColor="text1"/>
        </w:rPr>
        <w:t>dec.</w:t>
      </w:r>
      <w:proofErr w:type="spellEnd"/>
      <w:r w:rsidR="004F4751" w:rsidRPr="00C366A1">
        <w:rPr>
          <w:color w:val="000000" w:themeColor="text1"/>
        </w:rPr>
        <w:t>)</w:t>
      </w:r>
      <w:r w:rsidRPr="00C366A1">
        <w:rPr>
          <w:color w:val="000000" w:themeColor="text1"/>
        </w:rPr>
        <w:t xml:space="preserve"> </w:t>
      </w:r>
      <w:r w:rsidR="008D4F0C" w:rsidRPr="00C366A1">
        <w:rPr>
          <w:color w:val="000000" w:themeColor="text1"/>
        </w:rPr>
        <w:t xml:space="preserve">(lit. </w:t>
      </w:r>
      <w:r w:rsidRPr="00C366A1">
        <w:rPr>
          <w:color w:val="000000" w:themeColor="text1"/>
        </w:rPr>
        <w:t xml:space="preserve">229 </w:t>
      </w:r>
      <w:proofErr w:type="spellStart"/>
      <w:r w:rsidRPr="00C366A1">
        <w:rPr>
          <w:color w:val="000000" w:themeColor="text1"/>
          <w:vertAlign w:val="superscript"/>
        </w:rPr>
        <w:t>o</w:t>
      </w:r>
      <w:r w:rsidRPr="00C366A1">
        <w:rPr>
          <w:color w:val="000000" w:themeColor="text1"/>
        </w:rPr>
        <w:t>C</w:t>
      </w:r>
      <w:proofErr w:type="spellEnd"/>
      <w:r w:rsidRPr="00C366A1">
        <w:rPr>
          <w:color w:val="000000" w:themeColor="text1"/>
        </w:rPr>
        <w:t xml:space="preserve"> (</w:t>
      </w:r>
      <w:proofErr w:type="spellStart"/>
      <w:r w:rsidRPr="00C366A1">
        <w:rPr>
          <w:color w:val="000000" w:themeColor="text1"/>
        </w:rPr>
        <w:t>dec.</w:t>
      </w:r>
      <w:proofErr w:type="spellEnd"/>
      <w:r w:rsidRPr="00C366A1">
        <w:rPr>
          <w:color w:val="000000" w:themeColor="text1"/>
        </w:rPr>
        <w:t>)</w:t>
      </w:r>
      <w:r w:rsidR="008D4F0C" w:rsidRPr="00C366A1">
        <w:rPr>
          <w:color w:val="000000" w:themeColor="text1"/>
        </w:rPr>
        <w:t>)</w:t>
      </w:r>
      <w:r w:rsidR="001D5BEE" w:rsidRPr="00C366A1">
        <w:rPr>
          <w:color w:val="000000" w:themeColor="text1"/>
        </w:rPr>
        <w:t>.</w:t>
      </w:r>
      <w:r w:rsidR="00232DBE" w:rsidRPr="00C366A1">
        <w:rPr>
          <w:color w:val="000000" w:themeColor="text1"/>
          <w:vertAlign w:val="superscript"/>
        </w:rPr>
        <w:t>10a</w:t>
      </w:r>
      <w:r w:rsidR="004F4751" w:rsidRPr="00C366A1">
        <w:rPr>
          <w:color w:val="000000" w:themeColor="text1"/>
        </w:rPr>
        <w:t xml:space="preserve"> IR (</w:t>
      </w:r>
      <w:proofErr w:type="spellStart"/>
      <w:r w:rsidR="004F4751" w:rsidRPr="00C366A1">
        <w:rPr>
          <w:color w:val="000000" w:themeColor="text1"/>
        </w:rPr>
        <w:t>KBr</w:t>
      </w:r>
      <w:proofErr w:type="spellEnd"/>
      <w:r w:rsidR="004F4751" w:rsidRPr="00C366A1">
        <w:rPr>
          <w:color w:val="000000" w:themeColor="text1"/>
        </w:rPr>
        <w:t xml:space="preserve">) </w:t>
      </w:r>
      <w:r w:rsidR="001D5BEE">
        <w:rPr>
          <w:color w:val="000000" w:themeColor="text1"/>
        </w:rPr>
        <w:t>ν</w:t>
      </w:r>
      <w:r w:rsidR="001D5BEE">
        <w:rPr>
          <w:color w:val="000000" w:themeColor="text1"/>
        </w:rPr>
        <w:t xml:space="preserve"> </w:t>
      </w:r>
      <w:r w:rsidR="004F4751" w:rsidRPr="00C366A1">
        <w:rPr>
          <w:color w:val="000000" w:themeColor="text1"/>
        </w:rPr>
        <w:t xml:space="preserve">2890, 1740, 1620, 1612. </w:t>
      </w:r>
      <w:r w:rsidR="004F4751" w:rsidRPr="00C366A1">
        <w:rPr>
          <w:color w:val="000000" w:themeColor="text1"/>
          <w:vertAlign w:val="superscript"/>
        </w:rPr>
        <w:t>1</w:t>
      </w:r>
      <w:r w:rsidR="0046307A" w:rsidRPr="00C366A1">
        <w:rPr>
          <w:color w:val="000000" w:themeColor="text1"/>
        </w:rPr>
        <w:t>H-</w:t>
      </w:r>
      <w:r w:rsidR="004F4751" w:rsidRPr="00C366A1">
        <w:rPr>
          <w:color w:val="000000" w:themeColor="text1"/>
        </w:rPr>
        <w:t>NMR (250 MHz, CDCl</w:t>
      </w:r>
      <w:r w:rsidR="004F4751" w:rsidRPr="00C366A1">
        <w:rPr>
          <w:color w:val="000000" w:themeColor="text1"/>
          <w:vertAlign w:val="subscript"/>
        </w:rPr>
        <w:t>3</w:t>
      </w:r>
      <w:r w:rsidR="004F4751" w:rsidRPr="00C366A1">
        <w:rPr>
          <w:color w:val="000000" w:themeColor="text1"/>
        </w:rPr>
        <w:t xml:space="preserve">) </w:t>
      </w:r>
      <w:r w:rsidR="004F4751" w:rsidRPr="001D5BEE">
        <w:rPr>
          <w:color w:val="000000" w:themeColor="text1"/>
        </w:rPr>
        <w:t>δ</w:t>
      </w:r>
      <w:r w:rsidR="004F4751" w:rsidRPr="00C366A1">
        <w:rPr>
          <w:i/>
          <w:iCs/>
          <w:color w:val="000000" w:themeColor="text1"/>
        </w:rPr>
        <w:t xml:space="preserve"> </w:t>
      </w:r>
      <w:r w:rsidR="004F4751" w:rsidRPr="00C366A1">
        <w:rPr>
          <w:color w:val="000000" w:themeColor="text1"/>
        </w:rPr>
        <w:t>(ppm) 0.87 (s, 3H), 0.90 (s, 3H), 0.97-1.05 (m, 10H), 1.98- 2.14 (Distorted AB System, 2H), 2.35-2.44 (Distorted AB System, 2H), 4.05 (m, 1H), 7.36-7.42 (m, 1H), 7.65-7.75 (m, 1H), 7.81-7.95 (m, 1H), 7.98-8.23 (m, 3H).</w:t>
      </w:r>
      <w:r w:rsidR="004F4751" w:rsidRPr="00C366A1">
        <w:rPr>
          <w:color w:val="000000" w:themeColor="text1"/>
          <w:vertAlign w:val="superscript"/>
        </w:rPr>
        <w:t xml:space="preserve"> 13</w:t>
      </w:r>
      <w:r w:rsidR="0046307A" w:rsidRPr="00C366A1">
        <w:rPr>
          <w:color w:val="000000" w:themeColor="text1"/>
        </w:rPr>
        <w:t>C-</w:t>
      </w:r>
      <w:r w:rsidR="004F4751" w:rsidRPr="00C366A1">
        <w:rPr>
          <w:color w:val="000000" w:themeColor="text1"/>
        </w:rPr>
        <w:t>NMR (62.5 MHz, CDCl</w:t>
      </w:r>
      <w:r w:rsidR="004F4751" w:rsidRPr="00C366A1">
        <w:rPr>
          <w:color w:val="000000" w:themeColor="text1"/>
          <w:vertAlign w:val="subscript"/>
        </w:rPr>
        <w:t>3</w:t>
      </w:r>
      <w:r w:rsidR="004F4751" w:rsidRPr="00C366A1">
        <w:rPr>
          <w:color w:val="000000" w:themeColor="text1"/>
        </w:rPr>
        <w:t xml:space="preserve">) </w:t>
      </w:r>
      <w:r w:rsidR="004F4751" w:rsidRPr="001D5BEE">
        <w:rPr>
          <w:color w:val="000000" w:themeColor="text1"/>
        </w:rPr>
        <w:t>δ</w:t>
      </w:r>
      <w:r w:rsidR="004F4751" w:rsidRPr="00C366A1">
        <w:rPr>
          <w:color w:val="000000" w:themeColor="text1"/>
        </w:rPr>
        <w:t xml:space="preserve"> (ppm) 21.4, 26.9, 28.5, 30.2, 35.5, 48.5, 50.1, 54.0, 93.2, 108.6,  112.8, 117.2, 122.0, 124.9, 127.7, 128.4, 130.9, 132.6, 149.0</w:t>
      </w:r>
      <w:r w:rsidR="00A26475" w:rsidRPr="00C366A1">
        <w:rPr>
          <w:color w:val="000000" w:themeColor="text1"/>
        </w:rPr>
        <w:t>,</w:t>
      </w:r>
      <w:r w:rsidR="004F4751" w:rsidRPr="00C366A1">
        <w:rPr>
          <w:color w:val="000000" w:themeColor="text1"/>
        </w:rPr>
        <w:t xml:space="preserve"> 153.2, 163.0,  185.7,  191.5  195.7</w:t>
      </w:r>
      <w:r w:rsidR="00A26475" w:rsidRPr="00C366A1">
        <w:rPr>
          <w:color w:val="000000" w:themeColor="text1"/>
        </w:rPr>
        <w:t>.</w:t>
      </w:r>
      <w:r w:rsidR="004F4751" w:rsidRPr="00C366A1">
        <w:rPr>
          <w:color w:val="000000" w:themeColor="text1"/>
        </w:rPr>
        <w:t xml:space="preserve"> Anal.</w:t>
      </w:r>
      <w:r w:rsidR="00C07CEA">
        <w:rPr>
          <w:color w:val="000000" w:themeColor="text1"/>
        </w:rPr>
        <w:t xml:space="preserve"> </w:t>
      </w:r>
      <w:proofErr w:type="spellStart"/>
      <w:r w:rsidR="004F4751" w:rsidRPr="00C366A1">
        <w:rPr>
          <w:color w:val="000000" w:themeColor="text1"/>
        </w:rPr>
        <w:t>Calcd</w:t>
      </w:r>
      <w:proofErr w:type="spellEnd"/>
      <w:r w:rsidR="004F4751" w:rsidRPr="00C366A1">
        <w:rPr>
          <w:color w:val="000000" w:themeColor="text1"/>
        </w:rPr>
        <w:t>. for C</w:t>
      </w:r>
      <w:r w:rsidR="004F4751" w:rsidRPr="00C366A1">
        <w:rPr>
          <w:color w:val="000000" w:themeColor="text1"/>
          <w:vertAlign w:val="subscript"/>
        </w:rPr>
        <w:t>27</w:t>
      </w:r>
      <w:r w:rsidR="004F4751" w:rsidRPr="00C366A1">
        <w:rPr>
          <w:color w:val="000000" w:themeColor="text1"/>
        </w:rPr>
        <w:t>H</w:t>
      </w:r>
      <w:r w:rsidR="004F4751" w:rsidRPr="00C366A1">
        <w:rPr>
          <w:color w:val="000000" w:themeColor="text1"/>
          <w:vertAlign w:val="subscript"/>
        </w:rPr>
        <w:t>27</w:t>
      </w:r>
      <w:r w:rsidR="004F4751" w:rsidRPr="00C366A1">
        <w:rPr>
          <w:color w:val="000000" w:themeColor="text1"/>
        </w:rPr>
        <w:t>NO</w:t>
      </w:r>
      <w:r w:rsidR="004F4751" w:rsidRPr="00C366A1">
        <w:rPr>
          <w:color w:val="000000" w:themeColor="text1"/>
          <w:vertAlign w:val="subscript"/>
        </w:rPr>
        <w:t>3</w:t>
      </w:r>
      <w:r w:rsidR="004F4751" w:rsidRPr="00C366A1">
        <w:rPr>
          <w:color w:val="000000" w:themeColor="text1"/>
        </w:rPr>
        <w:t>: C, 78.42; H, 6.58; N, 3.39 (%). Found: C, 78.38; H, 6.61; N, 3.42 (%).</w:t>
      </w:r>
      <w:r w:rsidR="0055233D" w:rsidRPr="00C366A1">
        <w:rPr>
          <w:color w:val="000000" w:themeColor="text1"/>
        </w:rPr>
        <w:t xml:space="preserve"> MS (m/z): 413 (M</w:t>
      </w:r>
      <w:r w:rsidR="0055233D" w:rsidRPr="00C366A1">
        <w:rPr>
          <w:color w:val="000000" w:themeColor="text1"/>
          <w:vertAlign w:val="superscript"/>
        </w:rPr>
        <w:t>+</w:t>
      </w:r>
      <w:r w:rsidR="0055233D" w:rsidRPr="00C366A1">
        <w:rPr>
          <w:color w:val="000000" w:themeColor="text1"/>
        </w:rPr>
        <w:t>).</w:t>
      </w:r>
    </w:p>
    <w:p w:rsidR="004F4751" w:rsidRPr="00C366A1" w:rsidRDefault="004F4751" w:rsidP="007F55F6">
      <w:pPr>
        <w:pStyle w:val="Heading2"/>
        <w:rPr>
          <w:color w:val="000000" w:themeColor="text1"/>
        </w:rPr>
      </w:pPr>
      <w:r w:rsidRPr="00C366A1">
        <w:rPr>
          <w:color w:val="000000" w:themeColor="text1"/>
        </w:rPr>
        <w:lastRenderedPageBreak/>
        <w:t>2´-(cyclohexylimino)-6´</w:t>
      </w:r>
      <w:proofErr w:type="gramStart"/>
      <w:r w:rsidRPr="00C366A1">
        <w:rPr>
          <w:color w:val="000000" w:themeColor="text1"/>
        </w:rPr>
        <w:t>,6</w:t>
      </w:r>
      <w:proofErr w:type="gramEnd"/>
      <w:r w:rsidRPr="00C366A1">
        <w:rPr>
          <w:color w:val="000000" w:themeColor="text1"/>
        </w:rPr>
        <w:t>´-dimethyl-6´,7´-dihydro-2H,2´H-spiro[acenaphthylene-1,3´-benzofuran]-2,4´(5´H)-dione  (7a)</w:t>
      </w:r>
    </w:p>
    <w:p w:rsidR="004F4751" w:rsidRPr="00C366A1" w:rsidRDefault="004F4751" w:rsidP="007F55F6">
      <w:pPr>
        <w:spacing w:line="360" w:lineRule="auto"/>
        <w:jc w:val="both"/>
        <w:rPr>
          <w:color w:val="000000" w:themeColor="text1"/>
        </w:rPr>
      </w:pPr>
      <w:r w:rsidRPr="00C366A1">
        <w:rPr>
          <w:color w:val="000000" w:themeColor="text1"/>
        </w:rPr>
        <w:t xml:space="preserve">White </w:t>
      </w:r>
      <w:r w:rsidR="00CB45B4" w:rsidRPr="00C366A1">
        <w:rPr>
          <w:color w:val="000000" w:themeColor="text1"/>
        </w:rPr>
        <w:t>solid</w:t>
      </w:r>
      <w:r w:rsidRPr="00C366A1">
        <w:rPr>
          <w:color w:val="000000" w:themeColor="text1"/>
        </w:rPr>
        <w:t xml:space="preserve">, </w:t>
      </w:r>
      <w:proofErr w:type="spellStart"/>
      <w:r w:rsidR="008D4F0C" w:rsidRPr="00C366A1">
        <w:rPr>
          <w:color w:val="000000" w:themeColor="text1"/>
        </w:rPr>
        <w:t>mp</w:t>
      </w:r>
      <w:proofErr w:type="spellEnd"/>
      <w:r w:rsidRPr="00C366A1">
        <w:rPr>
          <w:color w:val="000000" w:themeColor="text1"/>
        </w:rPr>
        <w:t xml:space="preserve"> &gt;300 °C. IR (</w:t>
      </w:r>
      <w:proofErr w:type="spellStart"/>
      <w:r w:rsidRPr="00C366A1">
        <w:rPr>
          <w:color w:val="000000" w:themeColor="text1"/>
        </w:rPr>
        <w:t>KBr</w:t>
      </w:r>
      <w:proofErr w:type="spellEnd"/>
      <w:r w:rsidRPr="00C366A1">
        <w:rPr>
          <w:color w:val="000000" w:themeColor="text1"/>
        </w:rPr>
        <w:t xml:space="preserve">) </w:t>
      </w:r>
      <w:r w:rsidR="001D5BEE">
        <w:rPr>
          <w:color w:val="000000" w:themeColor="text1"/>
        </w:rPr>
        <w:t>ν</w:t>
      </w:r>
      <w:r w:rsidR="001D5BEE">
        <w:rPr>
          <w:color w:val="000000" w:themeColor="text1"/>
        </w:rPr>
        <w:t xml:space="preserve"> </w:t>
      </w:r>
      <w:r w:rsidRPr="00C366A1">
        <w:rPr>
          <w:color w:val="000000" w:themeColor="text1"/>
        </w:rPr>
        <w:t>3050, 2970, 1740, 1730, 1660 cm</w:t>
      </w:r>
      <w:r w:rsidRPr="00C366A1">
        <w:rPr>
          <w:color w:val="000000" w:themeColor="text1"/>
          <w:vertAlign w:val="superscript"/>
        </w:rPr>
        <w:t>-1</w:t>
      </w:r>
      <w:r w:rsidRPr="00C366A1">
        <w:rPr>
          <w:color w:val="000000" w:themeColor="text1"/>
        </w:rPr>
        <w:t xml:space="preserve">. </w:t>
      </w:r>
      <w:r w:rsidRPr="00C366A1">
        <w:rPr>
          <w:color w:val="000000" w:themeColor="text1"/>
          <w:vertAlign w:val="superscript"/>
        </w:rPr>
        <w:t>1</w:t>
      </w:r>
      <w:r w:rsidR="0046307A" w:rsidRPr="00C366A1">
        <w:rPr>
          <w:color w:val="000000" w:themeColor="text1"/>
        </w:rPr>
        <w:t>H-</w:t>
      </w:r>
      <w:r w:rsidRPr="00C366A1">
        <w:rPr>
          <w:color w:val="000000" w:themeColor="text1"/>
        </w:rPr>
        <w:t xml:space="preserve">NMR (250 MHz, </w:t>
      </w:r>
      <w:r w:rsidR="00EA1A66" w:rsidRPr="00C366A1">
        <w:rPr>
          <w:color w:val="000000" w:themeColor="text1"/>
        </w:rPr>
        <w:t>DMSO-</w:t>
      </w:r>
      <w:r w:rsidR="00EA1A66" w:rsidRPr="00C366A1">
        <w:rPr>
          <w:i/>
          <w:iCs/>
          <w:color w:val="000000" w:themeColor="text1"/>
        </w:rPr>
        <w:t>d</w:t>
      </w:r>
      <w:r w:rsidR="00EA1A66" w:rsidRPr="00C366A1">
        <w:rPr>
          <w:i/>
          <w:iCs/>
          <w:color w:val="000000" w:themeColor="text1"/>
          <w:vertAlign w:val="subscript"/>
        </w:rPr>
        <w:t>6</w:t>
      </w:r>
      <w:r w:rsidRPr="00C366A1">
        <w:rPr>
          <w:color w:val="000000" w:themeColor="text1"/>
        </w:rPr>
        <w:t xml:space="preserve">) </w:t>
      </w:r>
      <w:r w:rsidRPr="001D5BEE">
        <w:rPr>
          <w:color w:val="000000" w:themeColor="text1"/>
        </w:rPr>
        <w:t xml:space="preserve">δ </w:t>
      </w:r>
      <w:r w:rsidRPr="00C366A1">
        <w:rPr>
          <w:color w:val="000000" w:themeColor="text1"/>
        </w:rPr>
        <w:t>(ppm) 0.96 (s, 6H), 0.99 (s, 6H), 1.07-1.2</w:t>
      </w:r>
      <w:r w:rsidR="00EA1A66" w:rsidRPr="00C366A1">
        <w:rPr>
          <w:color w:val="000000" w:themeColor="text1"/>
        </w:rPr>
        <w:t>8</w:t>
      </w:r>
      <w:r w:rsidRPr="00C366A1">
        <w:rPr>
          <w:color w:val="000000" w:themeColor="text1"/>
        </w:rPr>
        <w:t xml:space="preserve"> (m, 20H</w:t>
      </w:r>
      <w:r w:rsidRPr="00C366A1">
        <w:rPr>
          <w:color w:val="000000" w:themeColor="text1"/>
          <w:vertAlign w:val="subscript"/>
        </w:rPr>
        <w:softHyphen/>
      </w:r>
      <w:r w:rsidRPr="00C366A1">
        <w:rPr>
          <w:color w:val="000000" w:themeColor="text1"/>
        </w:rPr>
        <w:t xml:space="preserve">), 1.96-2.14 (Distorted AB system, 4H), </w:t>
      </w:r>
      <w:r w:rsidR="00EA1A66" w:rsidRPr="00C366A1">
        <w:rPr>
          <w:color w:val="000000" w:themeColor="text1"/>
        </w:rPr>
        <w:t xml:space="preserve">2.56 (d, </w:t>
      </w:r>
      <w:r w:rsidR="00EA1A66" w:rsidRPr="00C366A1">
        <w:rPr>
          <w:i/>
          <w:iCs/>
          <w:color w:val="000000" w:themeColor="text1"/>
        </w:rPr>
        <w:t>J</w:t>
      </w:r>
      <w:r w:rsidR="00EA1A66" w:rsidRPr="00C366A1">
        <w:rPr>
          <w:color w:val="000000" w:themeColor="text1"/>
        </w:rPr>
        <w:t xml:space="preserve">= 18.0 Hz, 2H), 2.67 (d, </w:t>
      </w:r>
      <w:r w:rsidR="00EA1A66" w:rsidRPr="00C366A1">
        <w:rPr>
          <w:i/>
          <w:iCs/>
          <w:color w:val="000000" w:themeColor="text1"/>
        </w:rPr>
        <w:t>J</w:t>
      </w:r>
      <w:r w:rsidR="00EA1A66" w:rsidRPr="00C366A1">
        <w:rPr>
          <w:color w:val="000000" w:themeColor="text1"/>
        </w:rPr>
        <w:t>= 18.0 Hz, 2H)</w:t>
      </w:r>
      <w:r w:rsidRPr="00C366A1">
        <w:rPr>
          <w:color w:val="000000" w:themeColor="text1"/>
        </w:rPr>
        <w:t>, 3.9</w:t>
      </w:r>
      <w:r w:rsidR="00EA1A66" w:rsidRPr="00C366A1">
        <w:rPr>
          <w:color w:val="000000" w:themeColor="text1"/>
        </w:rPr>
        <w:t>2-4.03</w:t>
      </w:r>
      <w:r w:rsidRPr="00C366A1">
        <w:rPr>
          <w:color w:val="000000" w:themeColor="text1"/>
        </w:rPr>
        <w:t xml:space="preserve"> (m, 2H), 4.64 (d, </w:t>
      </w:r>
      <w:r w:rsidRPr="00C366A1">
        <w:rPr>
          <w:i/>
          <w:iCs/>
          <w:color w:val="000000" w:themeColor="text1"/>
        </w:rPr>
        <w:t>J</w:t>
      </w:r>
      <w:r w:rsidRPr="00C366A1">
        <w:rPr>
          <w:color w:val="000000" w:themeColor="text1"/>
        </w:rPr>
        <w:t>= 12</w:t>
      </w:r>
      <w:r w:rsidR="0036148D" w:rsidRPr="00C366A1">
        <w:rPr>
          <w:color w:val="000000" w:themeColor="text1"/>
        </w:rPr>
        <w:t>.0</w:t>
      </w:r>
      <w:r w:rsidRPr="00C366A1">
        <w:rPr>
          <w:color w:val="000000" w:themeColor="text1"/>
        </w:rPr>
        <w:t xml:space="preserve"> Hz, </w:t>
      </w:r>
      <w:r w:rsidR="0036148D" w:rsidRPr="00C366A1">
        <w:rPr>
          <w:color w:val="000000" w:themeColor="text1"/>
        </w:rPr>
        <w:t>2</w:t>
      </w:r>
      <w:r w:rsidRPr="00C366A1">
        <w:rPr>
          <w:color w:val="000000" w:themeColor="text1"/>
        </w:rPr>
        <w:t>H),</w:t>
      </w:r>
      <w:r w:rsidR="0036148D" w:rsidRPr="00C366A1">
        <w:rPr>
          <w:color w:val="000000" w:themeColor="text1"/>
        </w:rPr>
        <w:t xml:space="preserve"> 4.89 (d, </w:t>
      </w:r>
      <w:r w:rsidR="0036148D" w:rsidRPr="00C366A1">
        <w:rPr>
          <w:i/>
          <w:iCs/>
          <w:color w:val="000000" w:themeColor="text1"/>
        </w:rPr>
        <w:t>J</w:t>
      </w:r>
      <w:r w:rsidR="0036148D" w:rsidRPr="00C366A1">
        <w:rPr>
          <w:color w:val="000000" w:themeColor="text1"/>
        </w:rPr>
        <w:t>= 12.0 Hz, 2H),</w:t>
      </w:r>
      <w:r w:rsidRPr="00C366A1">
        <w:rPr>
          <w:color w:val="000000" w:themeColor="text1"/>
        </w:rPr>
        <w:t xml:space="preserve"> </w:t>
      </w:r>
      <w:r w:rsidR="00EA1A66" w:rsidRPr="00C366A1">
        <w:rPr>
          <w:color w:val="000000" w:themeColor="text1"/>
        </w:rPr>
        <w:t xml:space="preserve">6.76 (d, </w:t>
      </w:r>
      <w:r w:rsidR="00EA1A66" w:rsidRPr="00C366A1">
        <w:rPr>
          <w:i/>
          <w:iCs/>
          <w:color w:val="000000" w:themeColor="text1"/>
        </w:rPr>
        <w:t>J</w:t>
      </w:r>
      <w:r w:rsidR="00EA1A66" w:rsidRPr="00C366A1">
        <w:rPr>
          <w:color w:val="000000" w:themeColor="text1"/>
        </w:rPr>
        <w:t xml:space="preserve">= 7.5 Hz, 2H), 6.92 (t, </w:t>
      </w:r>
      <w:r w:rsidR="00EA1A66" w:rsidRPr="00C366A1">
        <w:rPr>
          <w:i/>
          <w:iCs/>
          <w:color w:val="000000" w:themeColor="text1"/>
        </w:rPr>
        <w:t>J</w:t>
      </w:r>
      <w:r w:rsidR="00EA1A66" w:rsidRPr="00C366A1">
        <w:rPr>
          <w:color w:val="000000" w:themeColor="text1"/>
        </w:rPr>
        <w:t>= 7.5 Hz, 2H), 7.05 (s, 4H), 7.15-7.26 (m, 4H)</w:t>
      </w:r>
      <w:r w:rsidRPr="00C366A1">
        <w:rPr>
          <w:color w:val="000000" w:themeColor="text1"/>
        </w:rPr>
        <w:t xml:space="preserve">. </w:t>
      </w:r>
      <w:r w:rsidRPr="00C366A1">
        <w:rPr>
          <w:color w:val="000000" w:themeColor="text1"/>
          <w:vertAlign w:val="superscript"/>
        </w:rPr>
        <w:t>13</w:t>
      </w:r>
      <w:r w:rsidR="0046307A" w:rsidRPr="00C366A1">
        <w:rPr>
          <w:color w:val="000000" w:themeColor="text1"/>
        </w:rPr>
        <w:t>C-</w:t>
      </w:r>
      <w:r w:rsidRPr="00C366A1">
        <w:rPr>
          <w:color w:val="000000" w:themeColor="text1"/>
        </w:rPr>
        <w:t xml:space="preserve">NMR (62.5 MHz, </w:t>
      </w:r>
      <w:r w:rsidR="00EA1A66" w:rsidRPr="00C366A1">
        <w:rPr>
          <w:color w:val="000000" w:themeColor="text1"/>
        </w:rPr>
        <w:t>DMSO-</w:t>
      </w:r>
      <w:r w:rsidR="00EA1A66" w:rsidRPr="00C366A1">
        <w:rPr>
          <w:i/>
          <w:iCs/>
          <w:color w:val="000000" w:themeColor="text1"/>
        </w:rPr>
        <w:t>d</w:t>
      </w:r>
      <w:r w:rsidR="00EA1A66" w:rsidRPr="00C366A1">
        <w:rPr>
          <w:i/>
          <w:iCs/>
          <w:color w:val="000000" w:themeColor="text1"/>
          <w:vertAlign w:val="subscript"/>
        </w:rPr>
        <w:t>6</w:t>
      </w:r>
      <w:r w:rsidRPr="00C366A1">
        <w:rPr>
          <w:color w:val="000000" w:themeColor="text1"/>
        </w:rPr>
        <w:t xml:space="preserve">) </w:t>
      </w:r>
      <w:r w:rsidRPr="001D5BEE">
        <w:rPr>
          <w:color w:val="000000" w:themeColor="text1"/>
        </w:rPr>
        <w:t>δ</w:t>
      </w:r>
      <w:r w:rsidRPr="00C366A1">
        <w:rPr>
          <w:i/>
          <w:iCs/>
          <w:color w:val="000000" w:themeColor="text1"/>
        </w:rPr>
        <w:t xml:space="preserve"> </w:t>
      </w:r>
      <w:r w:rsidRPr="00C366A1">
        <w:rPr>
          <w:color w:val="000000" w:themeColor="text1"/>
        </w:rPr>
        <w:t xml:space="preserve">(ppm) </w:t>
      </w:r>
      <w:r w:rsidR="00EA1A66" w:rsidRPr="00C366A1">
        <w:rPr>
          <w:color w:val="000000" w:themeColor="text1"/>
        </w:rPr>
        <w:t>23.4, 24.0, 26.5, 29.8, 31.3, 37.2, 39.9, 49.9, 55.6, 68.2, 107.9, 116.9, 121.9, 124.0, 127.1, 129.3, 131.6, 136.1, 139.2, 141.0, 147.7, 174.8, 196.1</w:t>
      </w:r>
      <w:r w:rsidRPr="00C366A1">
        <w:rPr>
          <w:color w:val="000000" w:themeColor="text1"/>
        </w:rPr>
        <w:t>. Anal.</w:t>
      </w:r>
      <w:r w:rsidR="00C07CEA">
        <w:rPr>
          <w:color w:val="000000" w:themeColor="text1"/>
        </w:rPr>
        <w:t xml:space="preserve"> </w:t>
      </w:r>
      <w:proofErr w:type="spellStart"/>
      <w:r w:rsidRPr="00C366A1">
        <w:rPr>
          <w:color w:val="000000" w:themeColor="text1"/>
        </w:rPr>
        <w:t>Calcd</w:t>
      </w:r>
      <w:proofErr w:type="spellEnd"/>
      <w:r w:rsidRPr="00C366A1">
        <w:rPr>
          <w:color w:val="000000" w:themeColor="text1"/>
        </w:rPr>
        <w:t>. for C</w:t>
      </w:r>
      <w:r w:rsidRPr="00C366A1">
        <w:rPr>
          <w:color w:val="000000" w:themeColor="text1"/>
          <w:vertAlign w:val="subscript"/>
        </w:rPr>
        <w:t>54</w:t>
      </w:r>
      <w:r w:rsidRPr="00C366A1">
        <w:rPr>
          <w:color w:val="000000" w:themeColor="text1"/>
        </w:rPr>
        <w:t>H</w:t>
      </w:r>
      <w:r w:rsidRPr="00C366A1">
        <w:rPr>
          <w:color w:val="000000" w:themeColor="text1"/>
          <w:vertAlign w:val="subscript"/>
        </w:rPr>
        <w:t>58</w:t>
      </w:r>
      <w:r w:rsidRPr="00C366A1">
        <w:rPr>
          <w:color w:val="000000" w:themeColor="text1"/>
        </w:rPr>
        <w:t>N</w:t>
      </w:r>
      <w:r w:rsidRPr="00C366A1">
        <w:rPr>
          <w:color w:val="000000" w:themeColor="text1"/>
          <w:vertAlign w:val="subscript"/>
        </w:rPr>
        <w:t>4</w:t>
      </w:r>
      <w:r w:rsidRPr="00C366A1">
        <w:rPr>
          <w:color w:val="000000" w:themeColor="text1"/>
        </w:rPr>
        <w:t>O</w:t>
      </w:r>
      <w:r w:rsidRPr="00C366A1">
        <w:rPr>
          <w:color w:val="000000" w:themeColor="text1"/>
          <w:vertAlign w:val="subscript"/>
        </w:rPr>
        <w:t>6</w:t>
      </w:r>
      <w:r w:rsidRPr="00C366A1">
        <w:rPr>
          <w:color w:val="000000" w:themeColor="text1"/>
        </w:rPr>
        <w:t>: C, 75.50; H, 6.81; N, 6.52 (%). Found: C, 75.41; H, 6.88; N, 6.43 (%).</w:t>
      </w:r>
      <w:r w:rsidR="0055233D" w:rsidRPr="00C366A1">
        <w:rPr>
          <w:color w:val="000000" w:themeColor="text1"/>
        </w:rPr>
        <w:t xml:space="preserve"> </w:t>
      </w:r>
      <w:r w:rsidRPr="00C366A1">
        <w:rPr>
          <w:color w:val="000000" w:themeColor="text1"/>
        </w:rPr>
        <w:t>MS (</w:t>
      </w:r>
      <w:r w:rsidRPr="00C366A1">
        <w:rPr>
          <w:i/>
          <w:iCs/>
          <w:color w:val="000000" w:themeColor="text1"/>
        </w:rPr>
        <w:t>m/z</w:t>
      </w:r>
      <w:r w:rsidRPr="00C366A1">
        <w:rPr>
          <w:color w:val="000000" w:themeColor="text1"/>
        </w:rPr>
        <w:t>): 859 (M</w:t>
      </w:r>
      <w:r w:rsidRPr="00C366A1">
        <w:rPr>
          <w:color w:val="000000" w:themeColor="text1"/>
          <w:vertAlign w:val="superscript"/>
        </w:rPr>
        <w:t>+</w:t>
      </w:r>
      <w:r w:rsidRPr="00C366A1">
        <w:rPr>
          <w:color w:val="000000" w:themeColor="text1"/>
        </w:rPr>
        <w:t>).</w:t>
      </w:r>
    </w:p>
    <w:p w:rsidR="004F4751" w:rsidRPr="00C366A1" w:rsidRDefault="004F4751" w:rsidP="007F55F6">
      <w:pPr>
        <w:pStyle w:val="Heading2"/>
        <w:rPr>
          <w:color w:val="000000" w:themeColor="text1"/>
        </w:rPr>
      </w:pPr>
      <w:r w:rsidRPr="00C366A1">
        <w:rPr>
          <w:color w:val="000000" w:themeColor="text1"/>
        </w:rPr>
        <w:t>2´-(cyclohexylimino)-6´</w:t>
      </w:r>
      <w:proofErr w:type="gramStart"/>
      <w:r w:rsidRPr="00C366A1">
        <w:rPr>
          <w:color w:val="000000" w:themeColor="text1"/>
        </w:rPr>
        <w:t>,6</w:t>
      </w:r>
      <w:proofErr w:type="gramEnd"/>
      <w:r w:rsidRPr="00C366A1">
        <w:rPr>
          <w:color w:val="000000" w:themeColor="text1"/>
        </w:rPr>
        <w:t>´-dimethyl-6´,7´-dihydro-2H,2´H-spiro[acenaphthylene-1,3´-benzofuran]-2,4´(5´H)-dione  (7b)</w:t>
      </w:r>
    </w:p>
    <w:p w:rsidR="004F4751" w:rsidRPr="00C366A1" w:rsidRDefault="004F4751" w:rsidP="007F55F6">
      <w:pPr>
        <w:spacing w:line="360" w:lineRule="auto"/>
        <w:jc w:val="both"/>
        <w:rPr>
          <w:color w:val="000000" w:themeColor="text1"/>
        </w:rPr>
      </w:pPr>
      <w:r w:rsidRPr="00C366A1">
        <w:rPr>
          <w:color w:val="000000" w:themeColor="text1"/>
        </w:rPr>
        <w:t xml:space="preserve">White </w:t>
      </w:r>
      <w:r w:rsidR="00CB45B4" w:rsidRPr="00C366A1">
        <w:rPr>
          <w:color w:val="000000" w:themeColor="text1"/>
        </w:rPr>
        <w:t>solid</w:t>
      </w:r>
      <w:r w:rsidRPr="00C366A1">
        <w:rPr>
          <w:color w:val="000000" w:themeColor="text1"/>
        </w:rPr>
        <w:t xml:space="preserve">, </w:t>
      </w:r>
      <w:proofErr w:type="spellStart"/>
      <w:r w:rsidR="008D4F0C" w:rsidRPr="00C366A1">
        <w:rPr>
          <w:color w:val="000000" w:themeColor="text1"/>
        </w:rPr>
        <w:t>mp</w:t>
      </w:r>
      <w:proofErr w:type="spellEnd"/>
      <w:r w:rsidRPr="00C366A1">
        <w:rPr>
          <w:color w:val="000000" w:themeColor="text1"/>
        </w:rPr>
        <w:t xml:space="preserve"> &gt;300 °C. IR (</w:t>
      </w:r>
      <w:proofErr w:type="spellStart"/>
      <w:r w:rsidRPr="00C366A1">
        <w:rPr>
          <w:color w:val="000000" w:themeColor="text1"/>
        </w:rPr>
        <w:t>KBr</w:t>
      </w:r>
      <w:proofErr w:type="spellEnd"/>
      <w:r w:rsidRPr="00C366A1">
        <w:rPr>
          <w:color w:val="000000" w:themeColor="text1"/>
        </w:rPr>
        <w:t xml:space="preserve">) </w:t>
      </w:r>
      <w:r w:rsidR="001D5BEE">
        <w:rPr>
          <w:color w:val="000000" w:themeColor="text1"/>
        </w:rPr>
        <w:t xml:space="preserve">ν </w:t>
      </w:r>
      <w:r w:rsidRPr="00C366A1">
        <w:rPr>
          <w:color w:val="000000" w:themeColor="text1"/>
        </w:rPr>
        <w:t>3060, 2950, 1748, 1735, 1665 cm</w:t>
      </w:r>
      <w:r w:rsidRPr="00C366A1">
        <w:rPr>
          <w:color w:val="000000" w:themeColor="text1"/>
          <w:vertAlign w:val="superscript"/>
        </w:rPr>
        <w:t>-1</w:t>
      </w:r>
      <w:r w:rsidRPr="00C366A1">
        <w:rPr>
          <w:color w:val="000000" w:themeColor="text1"/>
        </w:rPr>
        <w:t xml:space="preserve">. </w:t>
      </w:r>
      <w:r w:rsidRPr="00C366A1">
        <w:rPr>
          <w:color w:val="000000" w:themeColor="text1"/>
          <w:vertAlign w:val="superscript"/>
        </w:rPr>
        <w:t>1</w:t>
      </w:r>
      <w:r w:rsidR="009925CF" w:rsidRPr="00C366A1">
        <w:rPr>
          <w:color w:val="000000" w:themeColor="text1"/>
        </w:rPr>
        <w:t>H</w:t>
      </w:r>
      <w:r w:rsidR="0046307A" w:rsidRPr="00C366A1">
        <w:rPr>
          <w:color w:val="000000" w:themeColor="text1"/>
        </w:rPr>
        <w:t>-</w:t>
      </w:r>
      <w:r w:rsidRPr="00C366A1">
        <w:rPr>
          <w:color w:val="000000" w:themeColor="text1"/>
        </w:rPr>
        <w:t xml:space="preserve">NMR (250 MHz, </w:t>
      </w:r>
      <w:r w:rsidR="00EA1A66" w:rsidRPr="00C366A1">
        <w:rPr>
          <w:color w:val="000000" w:themeColor="text1"/>
        </w:rPr>
        <w:t>DMSO-</w:t>
      </w:r>
      <w:r w:rsidR="00EA1A66" w:rsidRPr="00C366A1">
        <w:rPr>
          <w:i/>
          <w:iCs/>
          <w:color w:val="000000" w:themeColor="text1"/>
        </w:rPr>
        <w:t>d</w:t>
      </w:r>
      <w:r w:rsidR="00EA1A66" w:rsidRPr="00C366A1">
        <w:rPr>
          <w:i/>
          <w:iCs/>
          <w:color w:val="000000" w:themeColor="text1"/>
          <w:vertAlign w:val="subscript"/>
        </w:rPr>
        <w:t>6</w:t>
      </w:r>
      <w:r w:rsidRPr="00C366A1">
        <w:rPr>
          <w:color w:val="000000" w:themeColor="text1"/>
        </w:rPr>
        <w:t xml:space="preserve">) </w:t>
      </w:r>
      <w:r w:rsidRPr="001D5BEE">
        <w:rPr>
          <w:color w:val="000000" w:themeColor="text1"/>
        </w:rPr>
        <w:t>δ</w:t>
      </w:r>
      <w:r w:rsidRPr="00C366A1">
        <w:rPr>
          <w:color w:val="000000" w:themeColor="text1"/>
        </w:rPr>
        <w:t xml:space="preserve"> (ppm) </w:t>
      </w:r>
      <w:r w:rsidR="007772C8" w:rsidRPr="00C366A1">
        <w:rPr>
          <w:color w:val="000000" w:themeColor="text1"/>
        </w:rPr>
        <w:t>0.99-1.29</w:t>
      </w:r>
      <w:r w:rsidRPr="00C366A1">
        <w:rPr>
          <w:color w:val="000000" w:themeColor="text1"/>
        </w:rPr>
        <w:t xml:space="preserve"> (m, 20H</w:t>
      </w:r>
      <w:r w:rsidRPr="00C366A1">
        <w:rPr>
          <w:color w:val="000000" w:themeColor="text1"/>
          <w:vertAlign w:val="subscript"/>
        </w:rPr>
        <w:softHyphen/>
      </w:r>
      <w:r w:rsidRPr="00C366A1">
        <w:rPr>
          <w:color w:val="000000" w:themeColor="text1"/>
        </w:rPr>
        <w:t>), 1.9</w:t>
      </w:r>
      <w:r w:rsidR="007772C8" w:rsidRPr="00C366A1">
        <w:rPr>
          <w:color w:val="000000" w:themeColor="text1"/>
        </w:rPr>
        <w:t>6</w:t>
      </w:r>
      <w:r w:rsidRPr="00C366A1">
        <w:rPr>
          <w:color w:val="000000" w:themeColor="text1"/>
        </w:rPr>
        <w:t>-2.1</w:t>
      </w:r>
      <w:r w:rsidR="007772C8" w:rsidRPr="00C366A1">
        <w:rPr>
          <w:color w:val="000000" w:themeColor="text1"/>
        </w:rPr>
        <w:t>2</w:t>
      </w:r>
      <w:r w:rsidRPr="00C366A1">
        <w:rPr>
          <w:color w:val="000000" w:themeColor="text1"/>
        </w:rPr>
        <w:t xml:space="preserve"> (m, 8H), 2.3</w:t>
      </w:r>
      <w:r w:rsidR="0094114D" w:rsidRPr="00C366A1">
        <w:rPr>
          <w:color w:val="000000" w:themeColor="text1"/>
        </w:rPr>
        <w:t>7</w:t>
      </w:r>
      <w:r w:rsidRPr="00C366A1">
        <w:rPr>
          <w:color w:val="000000" w:themeColor="text1"/>
        </w:rPr>
        <w:t xml:space="preserve"> (t, </w:t>
      </w:r>
      <w:r w:rsidRPr="00C366A1">
        <w:rPr>
          <w:i/>
          <w:iCs/>
          <w:color w:val="000000" w:themeColor="text1"/>
        </w:rPr>
        <w:t>J</w:t>
      </w:r>
      <w:r w:rsidRPr="00C366A1">
        <w:rPr>
          <w:color w:val="000000" w:themeColor="text1"/>
        </w:rPr>
        <w:t>= 7.5 Hz, 4H), 3.99 (m, 2H), 4.</w:t>
      </w:r>
      <w:r w:rsidR="0094114D" w:rsidRPr="00C366A1">
        <w:rPr>
          <w:color w:val="000000" w:themeColor="text1"/>
        </w:rPr>
        <w:t>59</w:t>
      </w:r>
      <w:r w:rsidRPr="00C366A1">
        <w:rPr>
          <w:color w:val="000000" w:themeColor="text1"/>
        </w:rPr>
        <w:t xml:space="preserve">0 (d, </w:t>
      </w:r>
      <w:r w:rsidRPr="00C366A1">
        <w:rPr>
          <w:i/>
          <w:iCs/>
          <w:color w:val="000000" w:themeColor="text1"/>
        </w:rPr>
        <w:t>J</w:t>
      </w:r>
      <w:r w:rsidRPr="00C366A1">
        <w:rPr>
          <w:color w:val="000000" w:themeColor="text1"/>
        </w:rPr>
        <w:t xml:space="preserve">= 12.0 Hz, </w:t>
      </w:r>
      <w:r w:rsidR="00C638F9" w:rsidRPr="00C366A1">
        <w:rPr>
          <w:color w:val="000000" w:themeColor="text1"/>
        </w:rPr>
        <w:t>2</w:t>
      </w:r>
      <w:r w:rsidRPr="00C366A1">
        <w:rPr>
          <w:color w:val="000000" w:themeColor="text1"/>
        </w:rPr>
        <w:t>H),</w:t>
      </w:r>
      <w:r w:rsidR="00C638F9" w:rsidRPr="00C366A1">
        <w:rPr>
          <w:color w:val="000000" w:themeColor="text1"/>
        </w:rPr>
        <w:t xml:space="preserve"> 4.73 (d, </w:t>
      </w:r>
      <w:r w:rsidR="00C638F9" w:rsidRPr="00C366A1">
        <w:rPr>
          <w:i/>
          <w:iCs/>
          <w:color w:val="000000" w:themeColor="text1"/>
        </w:rPr>
        <w:t>J</w:t>
      </w:r>
      <w:r w:rsidR="00C638F9" w:rsidRPr="00C366A1">
        <w:rPr>
          <w:color w:val="000000" w:themeColor="text1"/>
        </w:rPr>
        <w:t>= 12.0 Hz, 2H),</w:t>
      </w:r>
      <w:r w:rsidRPr="00C366A1">
        <w:rPr>
          <w:color w:val="000000" w:themeColor="text1"/>
        </w:rPr>
        <w:t xml:space="preserve"> </w:t>
      </w:r>
      <w:r w:rsidR="0094114D" w:rsidRPr="00C366A1">
        <w:rPr>
          <w:color w:val="000000" w:themeColor="text1"/>
        </w:rPr>
        <w:t xml:space="preserve">6.75 (d, </w:t>
      </w:r>
      <w:r w:rsidR="0094114D" w:rsidRPr="00C366A1">
        <w:rPr>
          <w:i/>
          <w:iCs/>
          <w:color w:val="000000" w:themeColor="text1"/>
        </w:rPr>
        <w:t>J</w:t>
      </w:r>
      <w:r w:rsidR="0094114D" w:rsidRPr="00C366A1">
        <w:rPr>
          <w:color w:val="000000" w:themeColor="text1"/>
        </w:rPr>
        <w:t xml:space="preserve">= 7.5 Hz, 2H), 6.90 (t, </w:t>
      </w:r>
      <w:r w:rsidR="0094114D" w:rsidRPr="00C366A1">
        <w:rPr>
          <w:i/>
          <w:iCs/>
          <w:color w:val="000000" w:themeColor="text1"/>
        </w:rPr>
        <w:t>J</w:t>
      </w:r>
      <w:r w:rsidR="0094114D" w:rsidRPr="00C366A1">
        <w:rPr>
          <w:color w:val="000000" w:themeColor="text1"/>
        </w:rPr>
        <w:t>= 7.5 Hz, 2H), 7.06 (s, 4H), 7.15-7.26 (m, 4H)</w:t>
      </w:r>
      <w:r w:rsidRPr="00C366A1">
        <w:rPr>
          <w:color w:val="000000" w:themeColor="text1"/>
        </w:rPr>
        <w:t xml:space="preserve">. </w:t>
      </w:r>
      <w:r w:rsidRPr="00C366A1">
        <w:rPr>
          <w:color w:val="000000" w:themeColor="text1"/>
          <w:vertAlign w:val="superscript"/>
        </w:rPr>
        <w:t>13</w:t>
      </w:r>
      <w:r w:rsidRPr="00C366A1">
        <w:rPr>
          <w:color w:val="000000" w:themeColor="text1"/>
        </w:rPr>
        <w:t>C</w:t>
      </w:r>
      <w:r w:rsidR="0046307A" w:rsidRPr="00C366A1">
        <w:rPr>
          <w:color w:val="000000" w:themeColor="text1"/>
        </w:rPr>
        <w:t>-</w:t>
      </w:r>
      <w:r w:rsidRPr="00C366A1">
        <w:rPr>
          <w:color w:val="000000" w:themeColor="text1"/>
        </w:rPr>
        <w:t xml:space="preserve">NMR (62.5 MHz, </w:t>
      </w:r>
      <w:r w:rsidR="00EA1A66" w:rsidRPr="00C366A1">
        <w:rPr>
          <w:color w:val="000000" w:themeColor="text1"/>
        </w:rPr>
        <w:t>DMSO-d</w:t>
      </w:r>
      <w:r w:rsidR="00EA1A66" w:rsidRPr="00C366A1">
        <w:rPr>
          <w:color w:val="000000" w:themeColor="text1"/>
          <w:vertAlign w:val="subscript"/>
        </w:rPr>
        <w:t>6</w:t>
      </w:r>
      <w:r w:rsidRPr="00C366A1">
        <w:rPr>
          <w:color w:val="000000" w:themeColor="text1"/>
        </w:rPr>
        <w:t xml:space="preserve">) </w:t>
      </w:r>
      <w:r w:rsidRPr="001D5BEE">
        <w:rPr>
          <w:color w:val="000000" w:themeColor="text1"/>
        </w:rPr>
        <w:t>δ</w:t>
      </w:r>
      <w:r w:rsidRPr="00C366A1">
        <w:rPr>
          <w:i/>
          <w:iCs/>
          <w:color w:val="000000" w:themeColor="text1"/>
        </w:rPr>
        <w:t xml:space="preserve"> </w:t>
      </w:r>
      <w:r w:rsidRPr="00C366A1">
        <w:rPr>
          <w:color w:val="000000" w:themeColor="text1"/>
        </w:rPr>
        <w:t xml:space="preserve">(ppm) </w:t>
      </w:r>
      <w:r w:rsidR="0094114D" w:rsidRPr="00C366A1">
        <w:rPr>
          <w:color w:val="000000" w:themeColor="text1"/>
        </w:rPr>
        <w:t>19.9, 22.0, 23.5, 26.8, 27.8, 34.7, 46.2, 55.8, 65.6, 108.1, 121.4, 123.3, 126.6, 126.9, 127.3, 129.4, 135.4, 139.3, 141.1, 145.7, 174.1, 196.7</w:t>
      </w:r>
      <w:r w:rsidRPr="00C366A1">
        <w:rPr>
          <w:color w:val="000000" w:themeColor="text1"/>
        </w:rPr>
        <w:t>. Anal.</w:t>
      </w:r>
      <w:r w:rsidR="00C07CEA">
        <w:rPr>
          <w:color w:val="000000" w:themeColor="text1"/>
        </w:rPr>
        <w:t xml:space="preserve"> </w:t>
      </w:r>
      <w:proofErr w:type="spellStart"/>
      <w:r w:rsidRPr="00C366A1">
        <w:rPr>
          <w:color w:val="000000" w:themeColor="text1"/>
        </w:rPr>
        <w:t>Calcd</w:t>
      </w:r>
      <w:proofErr w:type="spellEnd"/>
      <w:r w:rsidRPr="00C366A1">
        <w:rPr>
          <w:color w:val="000000" w:themeColor="text1"/>
        </w:rPr>
        <w:t>. for C</w:t>
      </w:r>
      <w:r w:rsidRPr="00C366A1">
        <w:rPr>
          <w:color w:val="000000" w:themeColor="text1"/>
          <w:vertAlign w:val="subscript"/>
        </w:rPr>
        <w:t>50</w:t>
      </w:r>
      <w:r w:rsidRPr="00C366A1">
        <w:rPr>
          <w:color w:val="000000" w:themeColor="text1"/>
        </w:rPr>
        <w:t>H</w:t>
      </w:r>
      <w:r w:rsidRPr="00C366A1">
        <w:rPr>
          <w:color w:val="000000" w:themeColor="text1"/>
          <w:vertAlign w:val="subscript"/>
        </w:rPr>
        <w:t>50</w:t>
      </w:r>
      <w:r w:rsidRPr="00C366A1">
        <w:rPr>
          <w:color w:val="000000" w:themeColor="text1"/>
        </w:rPr>
        <w:t>N</w:t>
      </w:r>
      <w:r w:rsidRPr="00C366A1">
        <w:rPr>
          <w:color w:val="000000" w:themeColor="text1"/>
          <w:vertAlign w:val="subscript"/>
        </w:rPr>
        <w:t>4</w:t>
      </w:r>
      <w:r w:rsidRPr="00C366A1">
        <w:rPr>
          <w:color w:val="000000" w:themeColor="text1"/>
        </w:rPr>
        <w:t>O</w:t>
      </w:r>
      <w:r w:rsidRPr="00C366A1">
        <w:rPr>
          <w:color w:val="000000" w:themeColor="text1"/>
          <w:vertAlign w:val="subscript"/>
        </w:rPr>
        <w:t>6</w:t>
      </w:r>
      <w:r w:rsidRPr="00C366A1">
        <w:rPr>
          <w:color w:val="000000" w:themeColor="text1"/>
        </w:rPr>
        <w:t>: C, 74.79; H, 6.28; N, 6.98 (%). Found: C, 74.74; H, 6.20; N, 7.05 (%). MS (</w:t>
      </w:r>
      <w:r w:rsidRPr="00C366A1">
        <w:rPr>
          <w:i/>
          <w:iCs/>
          <w:color w:val="000000" w:themeColor="text1"/>
        </w:rPr>
        <w:t>m/z</w:t>
      </w:r>
      <w:r w:rsidRPr="00C366A1">
        <w:rPr>
          <w:color w:val="000000" w:themeColor="text1"/>
        </w:rPr>
        <w:t>): 802 (M</w:t>
      </w:r>
      <w:r w:rsidRPr="00C366A1">
        <w:rPr>
          <w:color w:val="000000" w:themeColor="text1"/>
          <w:vertAlign w:val="superscript"/>
        </w:rPr>
        <w:t>+</w:t>
      </w:r>
      <w:r w:rsidRPr="00C366A1">
        <w:rPr>
          <w:color w:val="000000" w:themeColor="text1"/>
        </w:rPr>
        <w:t>).</w:t>
      </w:r>
    </w:p>
    <w:p w:rsidR="004F4751" w:rsidRPr="00C366A1" w:rsidRDefault="004F4751" w:rsidP="007F55F6">
      <w:pPr>
        <w:pStyle w:val="Heading2"/>
        <w:rPr>
          <w:color w:val="000000" w:themeColor="text1"/>
        </w:rPr>
      </w:pPr>
      <w:r w:rsidRPr="00C366A1">
        <w:rPr>
          <w:color w:val="000000" w:themeColor="text1"/>
        </w:rPr>
        <w:t>2´-(cyclohexylimino)-6´</w:t>
      </w:r>
      <w:proofErr w:type="gramStart"/>
      <w:r w:rsidRPr="00C366A1">
        <w:rPr>
          <w:color w:val="000000" w:themeColor="text1"/>
        </w:rPr>
        <w:t>,6</w:t>
      </w:r>
      <w:proofErr w:type="gramEnd"/>
      <w:r w:rsidRPr="00C366A1">
        <w:rPr>
          <w:color w:val="000000" w:themeColor="text1"/>
        </w:rPr>
        <w:t>´-dimethyl-6´,7´-dihydro-2H,2´H-spiro[acenaphthylene-1,3´-benzofuran]-2,4´(5´H)-dione  (7c)</w:t>
      </w:r>
    </w:p>
    <w:p w:rsidR="004F4751" w:rsidRPr="00C366A1" w:rsidRDefault="004F4751" w:rsidP="007F55F6">
      <w:pPr>
        <w:spacing w:line="360" w:lineRule="auto"/>
        <w:jc w:val="both"/>
        <w:rPr>
          <w:color w:val="000000" w:themeColor="text1"/>
        </w:rPr>
      </w:pPr>
      <w:r w:rsidRPr="00C366A1">
        <w:rPr>
          <w:color w:val="000000" w:themeColor="text1"/>
        </w:rPr>
        <w:t xml:space="preserve">White </w:t>
      </w:r>
      <w:r w:rsidR="00CB45B4" w:rsidRPr="00C366A1">
        <w:rPr>
          <w:color w:val="000000" w:themeColor="text1"/>
        </w:rPr>
        <w:t>solid</w:t>
      </w:r>
      <w:r w:rsidRPr="00C366A1">
        <w:rPr>
          <w:color w:val="000000" w:themeColor="text1"/>
        </w:rPr>
        <w:t xml:space="preserve">, </w:t>
      </w:r>
      <w:proofErr w:type="spellStart"/>
      <w:r w:rsidR="008D4F0C" w:rsidRPr="00C366A1">
        <w:rPr>
          <w:color w:val="000000" w:themeColor="text1"/>
        </w:rPr>
        <w:t>mp</w:t>
      </w:r>
      <w:proofErr w:type="spellEnd"/>
      <w:r w:rsidRPr="00C366A1">
        <w:rPr>
          <w:color w:val="000000" w:themeColor="text1"/>
        </w:rPr>
        <w:t xml:space="preserve"> &gt;300 °C. IR (</w:t>
      </w:r>
      <w:proofErr w:type="spellStart"/>
      <w:r w:rsidRPr="00C366A1">
        <w:rPr>
          <w:color w:val="000000" w:themeColor="text1"/>
        </w:rPr>
        <w:t>KBr</w:t>
      </w:r>
      <w:proofErr w:type="spellEnd"/>
      <w:r w:rsidRPr="00C366A1">
        <w:rPr>
          <w:color w:val="000000" w:themeColor="text1"/>
        </w:rPr>
        <w:t xml:space="preserve">) </w:t>
      </w:r>
      <w:r w:rsidR="001D5BEE">
        <w:rPr>
          <w:color w:val="000000" w:themeColor="text1"/>
        </w:rPr>
        <w:t>ν</w:t>
      </w:r>
      <w:r w:rsidR="001D5BEE">
        <w:rPr>
          <w:color w:val="000000" w:themeColor="text1"/>
        </w:rPr>
        <w:t xml:space="preserve"> </w:t>
      </w:r>
      <w:r w:rsidRPr="00C366A1">
        <w:rPr>
          <w:color w:val="000000" w:themeColor="text1"/>
        </w:rPr>
        <w:t>3060, 2950, 1748, 1735, 1665 cm</w:t>
      </w:r>
      <w:r w:rsidRPr="00C366A1">
        <w:rPr>
          <w:color w:val="000000" w:themeColor="text1"/>
          <w:vertAlign w:val="superscript"/>
        </w:rPr>
        <w:t>-1</w:t>
      </w:r>
      <w:r w:rsidRPr="00C366A1">
        <w:rPr>
          <w:color w:val="000000" w:themeColor="text1"/>
        </w:rPr>
        <w:t xml:space="preserve">. </w:t>
      </w:r>
      <w:r w:rsidRPr="00C366A1">
        <w:rPr>
          <w:color w:val="000000" w:themeColor="text1"/>
          <w:vertAlign w:val="superscript"/>
        </w:rPr>
        <w:t>1</w:t>
      </w:r>
      <w:r w:rsidR="0046307A" w:rsidRPr="00C366A1">
        <w:rPr>
          <w:color w:val="000000" w:themeColor="text1"/>
        </w:rPr>
        <w:t>H-</w:t>
      </w:r>
      <w:r w:rsidRPr="00C366A1">
        <w:rPr>
          <w:color w:val="000000" w:themeColor="text1"/>
        </w:rPr>
        <w:t xml:space="preserve">NMR (250 MHz, </w:t>
      </w:r>
      <w:r w:rsidR="00EA1A66" w:rsidRPr="00C366A1">
        <w:rPr>
          <w:color w:val="000000" w:themeColor="text1"/>
        </w:rPr>
        <w:t>DMSO-</w:t>
      </w:r>
      <w:r w:rsidR="00EA1A66" w:rsidRPr="00C366A1">
        <w:rPr>
          <w:i/>
          <w:iCs/>
          <w:color w:val="000000" w:themeColor="text1"/>
        </w:rPr>
        <w:t>d</w:t>
      </w:r>
      <w:r w:rsidR="00EA1A66" w:rsidRPr="00C366A1">
        <w:rPr>
          <w:i/>
          <w:iCs/>
          <w:color w:val="000000" w:themeColor="text1"/>
          <w:vertAlign w:val="subscript"/>
        </w:rPr>
        <w:t>6</w:t>
      </w:r>
      <w:r w:rsidRPr="00C366A1">
        <w:rPr>
          <w:color w:val="000000" w:themeColor="text1"/>
        </w:rPr>
        <w:t xml:space="preserve">) </w:t>
      </w:r>
      <w:r w:rsidRPr="001D5BEE">
        <w:rPr>
          <w:color w:val="000000" w:themeColor="text1"/>
        </w:rPr>
        <w:t>δ</w:t>
      </w:r>
      <w:r w:rsidRPr="00C366A1">
        <w:rPr>
          <w:color w:val="000000" w:themeColor="text1"/>
        </w:rPr>
        <w:t xml:space="preserve"> (ppm) 1.</w:t>
      </w:r>
      <w:r w:rsidR="00E90115" w:rsidRPr="00C366A1">
        <w:rPr>
          <w:color w:val="000000" w:themeColor="text1"/>
        </w:rPr>
        <w:t>00</w:t>
      </w:r>
      <w:r w:rsidRPr="00C366A1">
        <w:rPr>
          <w:color w:val="000000" w:themeColor="text1"/>
        </w:rPr>
        <w:t>-1.</w:t>
      </w:r>
      <w:r w:rsidR="00E90115" w:rsidRPr="00C366A1">
        <w:rPr>
          <w:color w:val="000000" w:themeColor="text1"/>
        </w:rPr>
        <w:t>3</w:t>
      </w:r>
      <w:r w:rsidRPr="00C366A1">
        <w:rPr>
          <w:color w:val="000000" w:themeColor="text1"/>
        </w:rPr>
        <w:t>5 (m, 20H</w:t>
      </w:r>
      <w:r w:rsidRPr="00C366A1">
        <w:rPr>
          <w:color w:val="000000" w:themeColor="text1"/>
          <w:vertAlign w:val="subscript"/>
        </w:rPr>
        <w:softHyphen/>
      </w:r>
      <w:r w:rsidRPr="00C366A1">
        <w:rPr>
          <w:color w:val="000000" w:themeColor="text1"/>
        </w:rPr>
        <w:t xml:space="preserve">), 3.90 (m, 2H), 4.59 (d, </w:t>
      </w:r>
      <w:r w:rsidRPr="00C366A1">
        <w:rPr>
          <w:i/>
          <w:iCs/>
          <w:color w:val="000000" w:themeColor="text1"/>
        </w:rPr>
        <w:t>J</w:t>
      </w:r>
      <w:r w:rsidRPr="00C366A1">
        <w:rPr>
          <w:color w:val="000000" w:themeColor="text1"/>
        </w:rPr>
        <w:t xml:space="preserve">= 12.0 Hz, </w:t>
      </w:r>
      <w:r w:rsidR="00023E05" w:rsidRPr="00C366A1">
        <w:rPr>
          <w:color w:val="000000" w:themeColor="text1"/>
        </w:rPr>
        <w:t>2</w:t>
      </w:r>
      <w:r w:rsidRPr="00C366A1">
        <w:rPr>
          <w:color w:val="000000" w:themeColor="text1"/>
        </w:rPr>
        <w:t xml:space="preserve">H), </w:t>
      </w:r>
      <w:r w:rsidR="00023E05" w:rsidRPr="00C366A1">
        <w:rPr>
          <w:color w:val="000000" w:themeColor="text1"/>
        </w:rPr>
        <w:t>4.</w:t>
      </w:r>
      <w:r w:rsidR="00E90115" w:rsidRPr="00C366A1">
        <w:rPr>
          <w:color w:val="000000" w:themeColor="text1"/>
        </w:rPr>
        <w:t>74</w:t>
      </w:r>
      <w:r w:rsidR="00023E05" w:rsidRPr="00C366A1">
        <w:rPr>
          <w:color w:val="000000" w:themeColor="text1"/>
        </w:rPr>
        <w:t xml:space="preserve"> (d, </w:t>
      </w:r>
      <w:r w:rsidR="00023E05" w:rsidRPr="00C366A1">
        <w:rPr>
          <w:i/>
          <w:iCs/>
          <w:color w:val="000000" w:themeColor="text1"/>
        </w:rPr>
        <w:t>J</w:t>
      </w:r>
      <w:r w:rsidR="00023E05" w:rsidRPr="00C366A1">
        <w:rPr>
          <w:color w:val="000000" w:themeColor="text1"/>
        </w:rPr>
        <w:t xml:space="preserve">= 12.0 Hz, 2H), </w:t>
      </w:r>
      <w:r w:rsidR="00E90115" w:rsidRPr="00C366A1">
        <w:rPr>
          <w:color w:val="000000" w:themeColor="text1"/>
        </w:rPr>
        <w:t xml:space="preserve">6.79 (d, </w:t>
      </w:r>
      <w:r w:rsidR="00E90115" w:rsidRPr="00C366A1">
        <w:rPr>
          <w:i/>
          <w:iCs/>
          <w:color w:val="000000" w:themeColor="text1"/>
        </w:rPr>
        <w:t>J</w:t>
      </w:r>
      <w:r w:rsidR="00E90115" w:rsidRPr="00C366A1">
        <w:rPr>
          <w:color w:val="000000" w:themeColor="text1"/>
        </w:rPr>
        <w:t xml:space="preserve">= 7.5 Hz, 2H), 6.90 (t, </w:t>
      </w:r>
      <w:r w:rsidR="00E90115" w:rsidRPr="00C366A1">
        <w:rPr>
          <w:i/>
          <w:iCs/>
          <w:color w:val="000000" w:themeColor="text1"/>
        </w:rPr>
        <w:t>J</w:t>
      </w:r>
      <w:r w:rsidR="00E90115" w:rsidRPr="00C366A1">
        <w:rPr>
          <w:color w:val="000000" w:themeColor="text1"/>
        </w:rPr>
        <w:t xml:space="preserve">= 7.5 Hz, 2H), 7.11 (s, 4H), 7.14-7.26 (m, 8H), 7.64 (t, </w:t>
      </w:r>
      <w:r w:rsidR="00E90115" w:rsidRPr="00C366A1">
        <w:rPr>
          <w:i/>
          <w:iCs/>
          <w:color w:val="000000" w:themeColor="text1"/>
        </w:rPr>
        <w:t>J</w:t>
      </w:r>
      <w:r w:rsidR="00E90115" w:rsidRPr="00C366A1">
        <w:rPr>
          <w:color w:val="000000" w:themeColor="text1"/>
        </w:rPr>
        <w:t xml:space="preserve">= 7.5 Hz, 2H), 7.82 (d, </w:t>
      </w:r>
      <w:r w:rsidR="00E90115" w:rsidRPr="00C366A1">
        <w:rPr>
          <w:i/>
          <w:iCs/>
          <w:color w:val="000000" w:themeColor="text1"/>
        </w:rPr>
        <w:t>J</w:t>
      </w:r>
      <w:r w:rsidR="00E90115" w:rsidRPr="00C366A1">
        <w:rPr>
          <w:color w:val="000000" w:themeColor="text1"/>
        </w:rPr>
        <w:t>= 7.5 Hz, 2H)</w:t>
      </w:r>
      <w:r w:rsidRPr="00C366A1">
        <w:rPr>
          <w:color w:val="000000" w:themeColor="text1"/>
        </w:rPr>
        <w:t xml:space="preserve">. </w:t>
      </w:r>
      <w:r w:rsidRPr="00C366A1">
        <w:rPr>
          <w:color w:val="000000" w:themeColor="text1"/>
          <w:vertAlign w:val="superscript"/>
        </w:rPr>
        <w:t>13</w:t>
      </w:r>
      <w:r w:rsidR="0046307A" w:rsidRPr="00C366A1">
        <w:rPr>
          <w:color w:val="000000" w:themeColor="text1"/>
        </w:rPr>
        <w:t>C-</w:t>
      </w:r>
      <w:r w:rsidRPr="00C366A1">
        <w:rPr>
          <w:color w:val="000000" w:themeColor="text1"/>
        </w:rPr>
        <w:t xml:space="preserve">NMR (62.5 MHz, </w:t>
      </w:r>
      <w:r w:rsidR="00EA1A66" w:rsidRPr="00C366A1">
        <w:rPr>
          <w:color w:val="000000" w:themeColor="text1"/>
        </w:rPr>
        <w:t>DMSO-</w:t>
      </w:r>
      <w:r w:rsidR="00EA1A66" w:rsidRPr="00C366A1">
        <w:rPr>
          <w:i/>
          <w:iCs/>
          <w:color w:val="000000" w:themeColor="text1"/>
        </w:rPr>
        <w:t>d</w:t>
      </w:r>
      <w:r w:rsidR="00EA1A66" w:rsidRPr="00C366A1">
        <w:rPr>
          <w:i/>
          <w:iCs/>
          <w:color w:val="000000" w:themeColor="text1"/>
          <w:vertAlign w:val="subscript"/>
        </w:rPr>
        <w:t>6</w:t>
      </w:r>
      <w:r w:rsidRPr="00C366A1">
        <w:rPr>
          <w:color w:val="000000" w:themeColor="text1"/>
        </w:rPr>
        <w:t xml:space="preserve">) </w:t>
      </w:r>
      <w:r w:rsidRPr="001D5BEE">
        <w:rPr>
          <w:color w:val="000000" w:themeColor="text1"/>
        </w:rPr>
        <w:t>δ</w:t>
      </w:r>
      <w:r w:rsidRPr="00C366A1">
        <w:rPr>
          <w:i/>
          <w:iCs/>
          <w:color w:val="000000" w:themeColor="text1"/>
        </w:rPr>
        <w:t xml:space="preserve"> </w:t>
      </w:r>
      <w:r w:rsidRPr="00C366A1">
        <w:rPr>
          <w:color w:val="000000" w:themeColor="text1"/>
        </w:rPr>
        <w:t xml:space="preserve">(ppm) </w:t>
      </w:r>
      <w:r w:rsidR="00E90115" w:rsidRPr="00C366A1">
        <w:rPr>
          <w:color w:val="000000" w:themeColor="text1"/>
        </w:rPr>
        <w:t>23.5, 24.2, 31.5, 43.3, 55.8, 66.0, 107.9, 119.2, 121.7, 124.8, 127.2, 127.3, 127.4, 128.7, 129.9, 131.5, 131.8, 132.9, 140.1, 143.6, 146.3, 153.4, 176.0, 193.5</w:t>
      </w:r>
      <w:r w:rsidRPr="00C366A1">
        <w:rPr>
          <w:color w:val="000000" w:themeColor="text1"/>
        </w:rPr>
        <w:t>. Anal.</w:t>
      </w:r>
      <w:r w:rsidR="00C07CEA">
        <w:rPr>
          <w:color w:val="000000" w:themeColor="text1"/>
        </w:rPr>
        <w:t xml:space="preserve"> </w:t>
      </w:r>
      <w:bookmarkStart w:id="0" w:name="_GoBack"/>
      <w:bookmarkEnd w:id="0"/>
      <w:proofErr w:type="spellStart"/>
      <w:r w:rsidRPr="00C366A1">
        <w:rPr>
          <w:color w:val="000000" w:themeColor="text1"/>
        </w:rPr>
        <w:t>Calcd</w:t>
      </w:r>
      <w:proofErr w:type="spellEnd"/>
      <w:r w:rsidRPr="00C366A1">
        <w:rPr>
          <w:color w:val="000000" w:themeColor="text1"/>
        </w:rPr>
        <w:t>. for C</w:t>
      </w:r>
      <w:r w:rsidRPr="00C366A1">
        <w:rPr>
          <w:color w:val="000000" w:themeColor="text1"/>
          <w:vertAlign w:val="subscript"/>
        </w:rPr>
        <w:t>56</w:t>
      </w:r>
      <w:r w:rsidRPr="00C366A1">
        <w:rPr>
          <w:color w:val="000000" w:themeColor="text1"/>
        </w:rPr>
        <w:t>H</w:t>
      </w:r>
      <w:r w:rsidRPr="00C366A1">
        <w:rPr>
          <w:color w:val="000000" w:themeColor="text1"/>
          <w:vertAlign w:val="subscript"/>
        </w:rPr>
        <w:t>46</w:t>
      </w:r>
      <w:r w:rsidRPr="00C366A1">
        <w:rPr>
          <w:color w:val="000000" w:themeColor="text1"/>
        </w:rPr>
        <w:t>N</w:t>
      </w:r>
      <w:r w:rsidRPr="00C366A1">
        <w:rPr>
          <w:color w:val="000000" w:themeColor="text1"/>
          <w:vertAlign w:val="subscript"/>
        </w:rPr>
        <w:t>4</w:t>
      </w:r>
      <w:r w:rsidRPr="00C366A1">
        <w:rPr>
          <w:color w:val="000000" w:themeColor="text1"/>
        </w:rPr>
        <w:t>O</w:t>
      </w:r>
      <w:r w:rsidRPr="00C366A1">
        <w:rPr>
          <w:color w:val="000000" w:themeColor="text1"/>
          <w:vertAlign w:val="subscript"/>
        </w:rPr>
        <w:t>6</w:t>
      </w:r>
      <w:r w:rsidRPr="00C366A1">
        <w:rPr>
          <w:color w:val="000000" w:themeColor="text1"/>
        </w:rPr>
        <w:t>: C, 77.22; H, 5.32; N, 6.43 (%). Found: C, 77.13; H, 5.40; N, 6.31 (%).</w:t>
      </w:r>
      <w:r w:rsidR="00F66120" w:rsidRPr="00C366A1">
        <w:rPr>
          <w:color w:val="000000" w:themeColor="text1"/>
        </w:rPr>
        <w:t xml:space="preserve"> </w:t>
      </w:r>
      <w:r w:rsidRPr="00C366A1">
        <w:rPr>
          <w:color w:val="000000" w:themeColor="text1"/>
        </w:rPr>
        <w:t>MS (</w:t>
      </w:r>
      <w:r w:rsidRPr="00C366A1">
        <w:rPr>
          <w:i/>
          <w:iCs/>
          <w:color w:val="000000" w:themeColor="text1"/>
        </w:rPr>
        <w:t>m/z</w:t>
      </w:r>
      <w:r w:rsidRPr="00C366A1">
        <w:rPr>
          <w:color w:val="000000" w:themeColor="text1"/>
        </w:rPr>
        <w:t>): 870</w:t>
      </w:r>
      <w:r w:rsidR="0055233D" w:rsidRPr="00C366A1">
        <w:rPr>
          <w:color w:val="000000" w:themeColor="text1"/>
        </w:rPr>
        <w:t xml:space="preserve"> </w:t>
      </w:r>
      <w:r w:rsidRPr="00C366A1">
        <w:rPr>
          <w:color w:val="000000" w:themeColor="text1"/>
        </w:rPr>
        <w:t>(M</w:t>
      </w:r>
      <w:r w:rsidRPr="00C366A1">
        <w:rPr>
          <w:color w:val="000000" w:themeColor="text1"/>
          <w:vertAlign w:val="superscript"/>
        </w:rPr>
        <w:t>+</w:t>
      </w:r>
      <w:r w:rsidRPr="00C366A1">
        <w:rPr>
          <w:color w:val="000000" w:themeColor="text1"/>
        </w:rPr>
        <w:t>).</w:t>
      </w:r>
    </w:p>
    <w:p w:rsidR="004F4751" w:rsidRPr="00C366A1" w:rsidRDefault="004F4751" w:rsidP="007F55F6">
      <w:pPr>
        <w:pStyle w:val="Heading1"/>
        <w:rPr>
          <w:color w:val="000000" w:themeColor="text1"/>
        </w:rPr>
      </w:pPr>
      <w:r w:rsidRPr="00C366A1">
        <w:rPr>
          <w:color w:val="000000" w:themeColor="text1"/>
        </w:rPr>
        <w:lastRenderedPageBreak/>
        <w:t>Acknowledgements</w:t>
      </w:r>
    </w:p>
    <w:p w:rsidR="004F4751" w:rsidRPr="00C366A1" w:rsidRDefault="004F4751" w:rsidP="007F55F6">
      <w:pPr>
        <w:spacing w:line="360" w:lineRule="auto"/>
        <w:ind w:firstLine="720"/>
        <w:jc w:val="both"/>
        <w:rPr>
          <w:color w:val="000000" w:themeColor="text1"/>
        </w:rPr>
      </w:pPr>
      <w:r w:rsidRPr="00C366A1">
        <w:rPr>
          <w:color w:val="000000" w:themeColor="text1"/>
        </w:rPr>
        <w:t xml:space="preserve">We appreciate Islamic Azad University (Shiraz Branch) Research Councils for the financial support of this work. </w:t>
      </w:r>
    </w:p>
    <w:p w:rsidR="004F4751" w:rsidRPr="00C366A1" w:rsidRDefault="004F4751" w:rsidP="007F55F6">
      <w:pPr>
        <w:pStyle w:val="Heading1"/>
        <w:rPr>
          <w:color w:val="000000" w:themeColor="text1"/>
        </w:rPr>
      </w:pPr>
      <w:r w:rsidRPr="00C366A1">
        <w:rPr>
          <w:color w:val="000000" w:themeColor="text1"/>
        </w:rPr>
        <w:t>References:</w:t>
      </w:r>
    </w:p>
    <w:p w:rsidR="004F4751" w:rsidRPr="00C366A1" w:rsidRDefault="00C33017" w:rsidP="00294F3B">
      <w:pPr>
        <w:pStyle w:val="Numberedlist"/>
        <w:ind w:left="426" w:hanging="426"/>
        <w:rPr>
          <w:color w:val="000000" w:themeColor="text1"/>
        </w:rPr>
      </w:pPr>
      <w:r w:rsidRPr="00C366A1">
        <w:rPr>
          <w:color w:val="000000" w:themeColor="text1"/>
        </w:rPr>
        <w:t xml:space="preserve">(a) </w:t>
      </w:r>
      <w:r w:rsidR="00294F3B" w:rsidRPr="00C366A1">
        <w:rPr>
          <w:color w:val="000000" w:themeColor="text1"/>
        </w:rPr>
        <w:t xml:space="preserve">D. </w:t>
      </w:r>
      <w:proofErr w:type="spellStart"/>
      <w:r w:rsidRPr="00C366A1">
        <w:rPr>
          <w:color w:val="000000" w:themeColor="text1"/>
        </w:rPr>
        <w:t>Villemin</w:t>
      </w:r>
      <w:proofErr w:type="spellEnd"/>
      <w:r w:rsidRPr="00C366A1">
        <w:rPr>
          <w:color w:val="000000" w:themeColor="text1"/>
        </w:rPr>
        <w:t xml:space="preserve">, </w:t>
      </w:r>
      <w:r w:rsidR="00294F3B" w:rsidRPr="00C366A1">
        <w:rPr>
          <w:color w:val="000000" w:themeColor="text1"/>
        </w:rPr>
        <w:t xml:space="preserve">L. </w:t>
      </w:r>
      <w:r w:rsidRPr="00C366A1">
        <w:rPr>
          <w:color w:val="000000" w:themeColor="text1"/>
        </w:rPr>
        <w:t xml:space="preserve">Liao, </w:t>
      </w:r>
      <w:r w:rsidRPr="00C366A1">
        <w:rPr>
          <w:i/>
          <w:iCs/>
          <w:color w:val="000000" w:themeColor="text1"/>
        </w:rPr>
        <w:t xml:space="preserve">Synth. </w:t>
      </w:r>
      <w:proofErr w:type="spellStart"/>
      <w:r w:rsidRPr="00C366A1">
        <w:rPr>
          <w:i/>
          <w:iCs/>
          <w:color w:val="000000" w:themeColor="text1"/>
        </w:rPr>
        <w:t>Commun</w:t>
      </w:r>
      <w:proofErr w:type="spellEnd"/>
      <w:r w:rsidRPr="00C366A1">
        <w:rPr>
          <w:i/>
          <w:iCs/>
          <w:color w:val="000000" w:themeColor="text1"/>
        </w:rPr>
        <w:t>.</w:t>
      </w:r>
      <w:r w:rsidRPr="00C366A1">
        <w:rPr>
          <w:color w:val="000000" w:themeColor="text1"/>
        </w:rPr>
        <w:t xml:space="preserve"> </w:t>
      </w:r>
      <w:r w:rsidR="000305A3" w:rsidRPr="00C366A1">
        <w:rPr>
          <w:b/>
          <w:bCs/>
          <w:color w:val="000000" w:themeColor="text1"/>
        </w:rPr>
        <w:t>2003</w:t>
      </w:r>
      <w:r w:rsidR="000305A3" w:rsidRPr="00C366A1">
        <w:rPr>
          <w:color w:val="000000" w:themeColor="text1"/>
        </w:rPr>
        <w:t xml:space="preserve">, </w:t>
      </w:r>
      <w:r w:rsidRPr="00C366A1">
        <w:rPr>
          <w:i/>
          <w:iCs/>
          <w:color w:val="000000" w:themeColor="text1"/>
        </w:rPr>
        <w:t>33</w:t>
      </w:r>
      <w:r w:rsidRPr="00C366A1">
        <w:rPr>
          <w:color w:val="000000" w:themeColor="text1"/>
        </w:rPr>
        <w:t>, 1575</w:t>
      </w:r>
      <w:r w:rsidR="009E7537">
        <w:rPr>
          <w:color w:val="000000" w:themeColor="text1"/>
        </w:rPr>
        <w:t>-1585</w:t>
      </w:r>
      <w:r w:rsidRPr="00C366A1">
        <w:rPr>
          <w:color w:val="000000" w:themeColor="text1"/>
        </w:rPr>
        <w:t xml:space="preserve">. (b) </w:t>
      </w:r>
      <w:r w:rsidR="00294F3B" w:rsidRPr="00C366A1">
        <w:rPr>
          <w:color w:val="000000" w:themeColor="text1"/>
        </w:rPr>
        <w:t xml:space="preserve">Y. </w:t>
      </w:r>
      <w:r w:rsidRPr="00C366A1">
        <w:rPr>
          <w:color w:val="000000" w:themeColor="text1"/>
        </w:rPr>
        <w:t xml:space="preserve">Tang, </w:t>
      </w:r>
      <w:r w:rsidR="00294F3B" w:rsidRPr="00C366A1">
        <w:rPr>
          <w:color w:val="000000" w:themeColor="text1"/>
        </w:rPr>
        <w:t xml:space="preserve">C. </w:t>
      </w:r>
      <w:r w:rsidRPr="00C366A1">
        <w:rPr>
          <w:color w:val="000000" w:themeColor="text1"/>
        </w:rPr>
        <w:t xml:space="preserve">Li, </w:t>
      </w:r>
      <w:r w:rsidRPr="00C366A1">
        <w:rPr>
          <w:i/>
          <w:iCs/>
          <w:color w:val="000000" w:themeColor="text1"/>
        </w:rPr>
        <w:t>Tetrahedron Lett.</w:t>
      </w:r>
      <w:r w:rsidRPr="00C366A1">
        <w:rPr>
          <w:color w:val="000000" w:themeColor="text1"/>
        </w:rPr>
        <w:t xml:space="preserve"> </w:t>
      </w:r>
      <w:r w:rsidR="000305A3" w:rsidRPr="00C366A1">
        <w:rPr>
          <w:b/>
          <w:bCs/>
          <w:color w:val="000000" w:themeColor="text1"/>
        </w:rPr>
        <w:t>2006</w:t>
      </w:r>
      <w:r w:rsidR="000305A3" w:rsidRPr="00C366A1">
        <w:rPr>
          <w:color w:val="000000" w:themeColor="text1"/>
        </w:rPr>
        <w:t xml:space="preserve">, </w:t>
      </w:r>
      <w:r w:rsidRPr="00C366A1">
        <w:rPr>
          <w:i/>
          <w:iCs/>
          <w:color w:val="000000" w:themeColor="text1"/>
        </w:rPr>
        <w:t>47</w:t>
      </w:r>
      <w:r w:rsidRPr="00C366A1">
        <w:rPr>
          <w:color w:val="000000" w:themeColor="text1"/>
        </w:rPr>
        <w:t>, 3823</w:t>
      </w:r>
      <w:r w:rsidR="009E7537">
        <w:rPr>
          <w:color w:val="000000" w:themeColor="text1"/>
        </w:rPr>
        <w:t>-3825</w:t>
      </w:r>
      <w:r w:rsidR="000305A3" w:rsidRPr="00C366A1">
        <w:rPr>
          <w:color w:val="000000" w:themeColor="text1"/>
        </w:rPr>
        <w:t>.</w:t>
      </w:r>
    </w:p>
    <w:p w:rsidR="004F4751" w:rsidRPr="00C366A1" w:rsidRDefault="004F4751" w:rsidP="00294F3B">
      <w:pPr>
        <w:pStyle w:val="Numberedlist"/>
        <w:spacing w:line="360" w:lineRule="auto"/>
        <w:ind w:left="426" w:hanging="426"/>
        <w:jc w:val="both"/>
        <w:rPr>
          <w:color w:val="000000" w:themeColor="text1"/>
        </w:rPr>
      </w:pPr>
      <w:r w:rsidRPr="00C366A1">
        <w:rPr>
          <w:color w:val="000000" w:themeColor="text1"/>
        </w:rPr>
        <w:t xml:space="preserve"> </w:t>
      </w:r>
      <w:r w:rsidR="00294F3B" w:rsidRPr="00C366A1">
        <w:rPr>
          <w:color w:val="000000" w:themeColor="text1"/>
        </w:rPr>
        <w:t xml:space="preserve">G. </w:t>
      </w:r>
      <w:r w:rsidR="000305A3" w:rsidRPr="00C366A1">
        <w:rPr>
          <w:color w:val="000000" w:themeColor="text1"/>
        </w:rPr>
        <w:t xml:space="preserve">Grossmann, </w:t>
      </w:r>
      <w:r w:rsidR="00294F3B" w:rsidRPr="00C366A1">
        <w:rPr>
          <w:color w:val="000000" w:themeColor="text1"/>
        </w:rPr>
        <w:t xml:space="preserve">M. </w:t>
      </w:r>
      <w:proofErr w:type="spellStart"/>
      <w:r w:rsidR="000305A3" w:rsidRPr="00C366A1">
        <w:rPr>
          <w:color w:val="000000" w:themeColor="text1"/>
        </w:rPr>
        <w:t>Poncioni</w:t>
      </w:r>
      <w:proofErr w:type="spellEnd"/>
      <w:r w:rsidR="000305A3" w:rsidRPr="00C366A1">
        <w:rPr>
          <w:color w:val="000000" w:themeColor="text1"/>
        </w:rPr>
        <w:t xml:space="preserve">, </w:t>
      </w:r>
      <w:r w:rsidR="00294F3B" w:rsidRPr="00C366A1">
        <w:rPr>
          <w:color w:val="000000" w:themeColor="text1"/>
        </w:rPr>
        <w:t xml:space="preserve">M. </w:t>
      </w:r>
      <w:proofErr w:type="spellStart"/>
      <w:r w:rsidR="000305A3" w:rsidRPr="00C366A1">
        <w:rPr>
          <w:color w:val="000000" w:themeColor="text1"/>
        </w:rPr>
        <w:t>Bornand</w:t>
      </w:r>
      <w:proofErr w:type="spellEnd"/>
      <w:r w:rsidR="000305A3" w:rsidRPr="00C366A1">
        <w:rPr>
          <w:color w:val="000000" w:themeColor="text1"/>
        </w:rPr>
        <w:t xml:space="preserve">, </w:t>
      </w:r>
      <w:r w:rsidR="00294F3B" w:rsidRPr="00C366A1">
        <w:rPr>
          <w:color w:val="000000" w:themeColor="text1"/>
        </w:rPr>
        <w:t xml:space="preserve">B. </w:t>
      </w:r>
      <w:r w:rsidR="000305A3" w:rsidRPr="00C366A1">
        <w:rPr>
          <w:color w:val="000000" w:themeColor="text1"/>
        </w:rPr>
        <w:t xml:space="preserve">Jolivet, </w:t>
      </w:r>
      <w:r w:rsidR="00294F3B" w:rsidRPr="00C366A1">
        <w:rPr>
          <w:color w:val="000000" w:themeColor="text1"/>
        </w:rPr>
        <w:t xml:space="preserve">M. </w:t>
      </w:r>
      <w:proofErr w:type="spellStart"/>
      <w:r w:rsidR="000305A3" w:rsidRPr="00C366A1">
        <w:rPr>
          <w:color w:val="000000" w:themeColor="text1"/>
        </w:rPr>
        <w:t>Neuburger</w:t>
      </w:r>
      <w:proofErr w:type="spellEnd"/>
      <w:r w:rsidR="000305A3" w:rsidRPr="00C366A1">
        <w:rPr>
          <w:color w:val="000000" w:themeColor="text1"/>
        </w:rPr>
        <w:t xml:space="preserve">, </w:t>
      </w:r>
      <w:r w:rsidR="00294F3B" w:rsidRPr="00C366A1">
        <w:rPr>
          <w:color w:val="000000" w:themeColor="text1"/>
        </w:rPr>
        <w:t xml:space="preserve">U. </w:t>
      </w:r>
      <w:r w:rsidR="000305A3" w:rsidRPr="00C366A1">
        <w:rPr>
          <w:color w:val="000000" w:themeColor="text1"/>
        </w:rPr>
        <w:t xml:space="preserve">Sequin, </w:t>
      </w:r>
      <w:r w:rsidR="000305A3" w:rsidRPr="00C366A1">
        <w:rPr>
          <w:i/>
          <w:iCs/>
          <w:color w:val="000000" w:themeColor="text1"/>
        </w:rPr>
        <w:t>Tetrahedron</w:t>
      </w:r>
      <w:r w:rsidR="000305A3" w:rsidRPr="00C366A1">
        <w:rPr>
          <w:color w:val="000000" w:themeColor="text1"/>
        </w:rPr>
        <w:t xml:space="preserve"> </w:t>
      </w:r>
      <w:r w:rsidR="000305A3" w:rsidRPr="00C366A1">
        <w:rPr>
          <w:b/>
          <w:bCs/>
          <w:color w:val="000000" w:themeColor="text1"/>
        </w:rPr>
        <w:t>2003</w:t>
      </w:r>
      <w:r w:rsidR="000305A3" w:rsidRPr="00C366A1">
        <w:rPr>
          <w:color w:val="000000" w:themeColor="text1"/>
        </w:rPr>
        <w:t xml:space="preserve">, </w:t>
      </w:r>
      <w:r w:rsidR="000305A3" w:rsidRPr="00C366A1">
        <w:rPr>
          <w:i/>
          <w:iCs/>
          <w:color w:val="000000" w:themeColor="text1"/>
        </w:rPr>
        <w:t>59</w:t>
      </w:r>
      <w:r w:rsidR="000305A3" w:rsidRPr="00C366A1">
        <w:rPr>
          <w:color w:val="000000" w:themeColor="text1"/>
        </w:rPr>
        <w:t>, 3237</w:t>
      </w:r>
      <w:r w:rsidR="009E7537">
        <w:rPr>
          <w:color w:val="000000" w:themeColor="text1"/>
        </w:rPr>
        <w:t>-4251</w:t>
      </w:r>
      <w:r w:rsidR="000305A3" w:rsidRPr="00C366A1">
        <w:rPr>
          <w:color w:val="000000" w:themeColor="text1"/>
        </w:rPr>
        <w:t>.</w:t>
      </w:r>
    </w:p>
    <w:p w:rsidR="000305A3" w:rsidRPr="00C366A1" w:rsidRDefault="000305A3" w:rsidP="00294F3B">
      <w:pPr>
        <w:pStyle w:val="Numberedlist"/>
        <w:spacing w:line="360" w:lineRule="auto"/>
        <w:ind w:left="426" w:hanging="426"/>
        <w:jc w:val="both"/>
        <w:rPr>
          <w:color w:val="000000" w:themeColor="text1"/>
        </w:rPr>
      </w:pPr>
      <w:r w:rsidRPr="00C366A1">
        <w:rPr>
          <w:color w:val="000000" w:themeColor="text1"/>
          <w:lang w:val="de-DE"/>
        </w:rPr>
        <w:t xml:space="preserve">(a) </w:t>
      </w:r>
      <w:r w:rsidR="00294F3B" w:rsidRPr="00C366A1">
        <w:rPr>
          <w:color w:val="000000" w:themeColor="text1"/>
          <w:lang w:val="de-DE"/>
        </w:rPr>
        <w:t xml:space="preserve">S. M. </w:t>
      </w:r>
      <w:r w:rsidRPr="00C366A1">
        <w:rPr>
          <w:color w:val="000000" w:themeColor="text1"/>
          <w:lang w:val="de-DE"/>
        </w:rPr>
        <w:t xml:space="preserve">Hein, </w:t>
      </w:r>
      <w:r w:rsidR="00294F3B" w:rsidRPr="00C366A1">
        <w:rPr>
          <w:color w:val="000000" w:themeColor="text1"/>
          <w:lang w:val="de-DE"/>
        </w:rPr>
        <w:t xml:space="preserve">J. B. </w:t>
      </w:r>
      <w:r w:rsidRPr="00C366A1">
        <w:rPr>
          <w:color w:val="000000" w:themeColor="text1"/>
          <w:lang w:val="de-DE"/>
        </w:rPr>
        <w:t xml:space="preserve">Gloer, </w:t>
      </w:r>
      <w:r w:rsidR="00294F3B" w:rsidRPr="00C366A1">
        <w:rPr>
          <w:color w:val="000000" w:themeColor="text1"/>
          <w:lang w:val="de-DE"/>
        </w:rPr>
        <w:t xml:space="preserve">B. </w:t>
      </w:r>
      <w:r w:rsidRPr="00C366A1">
        <w:rPr>
          <w:color w:val="000000" w:themeColor="text1"/>
          <w:lang w:val="de-DE"/>
        </w:rPr>
        <w:t xml:space="preserve">Koster, </w:t>
      </w:r>
      <w:r w:rsidR="00294F3B" w:rsidRPr="00C366A1">
        <w:rPr>
          <w:color w:val="000000" w:themeColor="text1"/>
          <w:lang w:val="de-DE"/>
        </w:rPr>
        <w:t xml:space="preserve">D. </w:t>
      </w:r>
      <w:r w:rsidRPr="00C366A1">
        <w:rPr>
          <w:color w:val="000000" w:themeColor="text1"/>
          <w:lang w:val="de-DE"/>
        </w:rPr>
        <w:t xml:space="preserve">Malloch, </w:t>
      </w:r>
      <w:r w:rsidRPr="00C366A1">
        <w:rPr>
          <w:i/>
          <w:iCs/>
          <w:color w:val="000000" w:themeColor="text1"/>
          <w:lang w:val="de-DE"/>
        </w:rPr>
        <w:t>J. Nat. Prod.</w:t>
      </w:r>
      <w:r w:rsidRPr="00C366A1">
        <w:rPr>
          <w:color w:val="000000" w:themeColor="text1"/>
          <w:lang w:val="de-DE"/>
        </w:rPr>
        <w:t xml:space="preserve"> </w:t>
      </w:r>
      <w:r w:rsidRPr="00C366A1">
        <w:rPr>
          <w:b/>
          <w:bCs/>
          <w:color w:val="000000" w:themeColor="text1"/>
          <w:lang w:val="de-DE"/>
        </w:rPr>
        <w:t>2001</w:t>
      </w:r>
      <w:r w:rsidRPr="00C366A1">
        <w:rPr>
          <w:color w:val="000000" w:themeColor="text1"/>
          <w:lang w:val="de-DE"/>
        </w:rPr>
        <w:t xml:space="preserve">, </w:t>
      </w:r>
      <w:r w:rsidRPr="00C366A1">
        <w:rPr>
          <w:i/>
          <w:iCs/>
          <w:color w:val="000000" w:themeColor="text1"/>
          <w:lang w:val="de-DE"/>
        </w:rPr>
        <w:t>64</w:t>
      </w:r>
      <w:r w:rsidRPr="00C366A1">
        <w:rPr>
          <w:color w:val="000000" w:themeColor="text1"/>
          <w:lang w:val="de-DE"/>
        </w:rPr>
        <w:t>, 809</w:t>
      </w:r>
      <w:r w:rsidR="009E7537">
        <w:rPr>
          <w:color w:val="000000" w:themeColor="text1"/>
          <w:lang w:val="de-DE"/>
        </w:rPr>
        <w:t>-812</w:t>
      </w:r>
      <w:r w:rsidRPr="00C366A1">
        <w:rPr>
          <w:color w:val="000000" w:themeColor="text1"/>
          <w:lang w:val="de-DE"/>
        </w:rPr>
        <w:t xml:space="preserve">. (b) </w:t>
      </w:r>
      <w:r w:rsidR="00294F3B" w:rsidRPr="00C366A1">
        <w:rPr>
          <w:color w:val="000000" w:themeColor="text1"/>
          <w:lang w:val="de-DE"/>
        </w:rPr>
        <w:t xml:space="preserve">M. </w:t>
      </w:r>
      <w:r w:rsidRPr="00C366A1">
        <w:rPr>
          <w:color w:val="000000" w:themeColor="text1"/>
          <w:lang w:val="de-DE"/>
        </w:rPr>
        <w:t xml:space="preserve">Pour, </w:t>
      </w:r>
      <w:r w:rsidR="00294F3B" w:rsidRPr="00C366A1">
        <w:rPr>
          <w:color w:val="000000" w:themeColor="text1"/>
          <w:lang w:val="de-DE"/>
        </w:rPr>
        <w:t xml:space="preserve">M. </w:t>
      </w:r>
      <w:r w:rsidRPr="00C366A1">
        <w:rPr>
          <w:color w:val="000000" w:themeColor="text1"/>
          <w:lang w:val="de-DE"/>
        </w:rPr>
        <w:t xml:space="preserve">Spulak, </w:t>
      </w:r>
      <w:r w:rsidR="00294F3B" w:rsidRPr="00C366A1">
        <w:rPr>
          <w:color w:val="000000" w:themeColor="text1"/>
          <w:lang w:val="de-DE"/>
        </w:rPr>
        <w:t xml:space="preserve">V. </w:t>
      </w:r>
      <w:r w:rsidRPr="00C366A1">
        <w:rPr>
          <w:color w:val="000000" w:themeColor="text1"/>
          <w:lang w:val="de-DE"/>
        </w:rPr>
        <w:t xml:space="preserve">Balsanek, </w:t>
      </w:r>
      <w:r w:rsidR="00294F3B" w:rsidRPr="00C366A1">
        <w:rPr>
          <w:color w:val="000000" w:themeColor="text1"/>
          <w:lang w:val="de-DE"/>
        </w:rPr>
        <w:t xml:space="preserve">J. </w:t>
      </w:r>
      <w:r w:rsidRPr="00C366A1">
        <w:rPr>
          <w:color w:val="000000" w:themeColor="text1"/>
          <w:lang w:val="de-DE"/>
        </w:rPr>
        <w:t xml:space="preserve">Kunes, </w:t>
      </w:r>
      <w:r w:rsidR="00294F3B" w:rsidRPr="00C366A1">
        <w:rPr>
          <w:color w:val="000000" w:themeColor="text1"/>
          <w:lang w:val="de-DE"/>
        </w:rPr>
        <w:t xml:space="preserve">P. </w:t>
      </w:r>
      <w:r w:rsidRPr="00C366A1">
        <w:rPr>
          <w:color w:val="000000" w:themeColor="text1"/>
          <w:lang w:val="de-DE"/>
        </w:rPr>
        <w:t xml:space="preserve">Kubanova, </w:t>
      </w:r>
      <w:r w:rsidR="00294F3B" w:rsidRPr="00C366A1">
        <w:rPr>
          <w:color w:val="000000" w:themeColor="text1"/>
          <w:lang w:val="de-DE"/>
        </w:rPr>
        <w:t xml:space="preserve">V. </w:t>
      </w:r>
      <w:r w:rsidRPr="00C366A1">
        <w:rPr>
          <w:color w:val="000000" w:themeColor="text1"/>
          <w:lang w:val="de-DE"/>
        </w:rPr>
        <w:t xml:space="preserve">Butcha, </w:t>
      </w:r>
      <w:r w:rsidRPr="00C366A1">
        <w:rPr>
          <w:i/>
          <w:iCs/>
          <w:color w:val="000000" w:themeColor="text1"/>
          <w:lang w:val="de-DE"/>
        </w:rPr>
        <w:t xml:space="preserve">Bioorg. </w:t>
      </w:r>
      <w:r w:rsidRPr="00C366A1">
        <w:rPr>
          <w:i/>
          <w:iCs/>
          <w:color w:val="000000" w:themeColor="text1"/>
        </w:rPr>
        <w:t xml:space="preserve">Med. Chem. </w:t>
      </w:r>
      <w:r w:rsidRPr="00C366A1">
        <w:rPr>
          <w:b/>
          <w:bCs/>
          <w:color w:val="000000" w:themeColor="text1"/>
        </w:rPr>
        <w:t>2003</w:t>
      </w:r>
      <w:r w:rsidRPr="00C366A1">
        <w:rPr>
          <w:color w:val="000000" w:themeColor="text1"/>
        </w:rPr>
        <w:t xml:space="preserve">, </w:t>
      </w:r>
      <w:r w:rsidRPr="00C366A1">
        <w:rPr>
          <w:i/>
          <w:iCs/>
          <w:color w:val="000000" w:themeColor="text1"/>
        </w:rPr>
        <w:t>11</w:t>
      </w:r>
      <w:r w:rsidRPr="00C366A1">
        <w:rPr>
          <w:color w:val="000000" w:themeColor="text1"/>
        </w:rPr>
        <w:t>, 2843</w:t>
      </w:r>
      <w:r w:rsidR="009E7537">
        <w:rPr>
          <w:color w:val="000000" w:themeColor="text1"/>
        </w:rPr>
        <w:t>-2866</w:t>
      </w:r>
      <w:r w:rsidRPr="00C366A1">
        <w:rPr>
          <w:color w:val="000000" w:themeColor="text1"/>
        </w:rPr>
        <w:t>.</w:t>
      </w:r>
    </w:p>
    <w:p w:rsidR="004F4751" w:rsidRPr="00C366A1" w:rsidRDefault="00294F3B" w:rsidP="00294F3B">
      <w:pPr>
        <w:pStyle w:val="Numberedlist"/>
        <w:spacing w:line="360" w:lineRule="auto"/>
        <w:ind w:left="426" w:hanging="426"/>
        <w:jc w:val="both"/>
        <w:rPr>
          <w:color w:val="000000" w:themeColor="text1"/>
        </w:rPr>
      </w:pPr>
      <w:r w:rsidRPr="00C366A1">
        <w:rPr>
          <w:color w:val="000000" w:themeColor="text1"/>
        </w:rPr>
        <w:t xml:space="preserve">S. </w:t>
      </w:r>
      <w:proofErr w:type="spellStart"/>
      <w:r w:rsidR="000305A3" w:rsidRPr="00C366A1">
        <w:rPr>
          <w:color w:val="000000" w:themeColor="text1"/>
        </w:rPr>
        <w:t>Padakanti</w:t>
      </w:r>
      <w:proofErr w:type="spellEnd"/>
      <w:r w:rsidR="000305A3" w:rsidRPr="00C366A1">
        <w:rPr>
          <w:color w:val="000000" w:themeColor="text1"/>
        </w:rPr>
        <w:t xml:space="preserve">, </w:t>
      </w:r>
      <w:r w:rsidRPr="00C366A1">
        <w:rPr>
          <w:color w:val="000000" w:themeColor="text1"/>
        </w:rPr>
        <w:t xml:space="preserve">M. </w:t>
      </w:r>
      <w:r w:rsidR="000305A3" w:rsidRPr="00C366A1">
        <w:rPr>
          <w:color w:val="000000" w:themeColor="text1"/>
        </w:rPr>
        <w:t xml:space="preserve">Pal, </w:t>
      </w:r>
      <w:r w:rsidRPr="00C366A1">
        <w:rPr>
          <w:color w:val="000000" w:themeColor="text1"/>
        </w:rPr>
        <w:t xml:space="preserve">K. R. </w:t>
      </w:r>
      <w:proofErr w:type="spellStart"/>
      <w:r w:rsidR="000305A3" w:rsidRPr="00C366A1">
        <w:rPr>
          <w:color w:val="000000" w:themeColor="text1"/>
        </w:rPr>
        <w:t>Yeleswarapu</w:t>
      </w:r>
      <w:proofErr w:type="spellEnd"/>
      <w:r w:rsidR="000305A3" w:rsidRPr="00C366A1">
        <w:rPr>
          <w:color w:val="000000" w:themeColor="text1"/>
        </w:rPr>
        <w:t xml:space="preserve">, </w:t>
      </w:r>
      <w:r w:rsidR="000305A3" w:rsidRPr="00C366A1">
        <w:rPr>
          <w:i/>
          <w:iCs/>
          <w:color w:val="000000" w:themeColor="text1"/>
        </w:rPr>
        <w:t>Tetrahedron</w:t>
      </w:r>
      <w:r w:rsidR="000305A3" w:rsidRPr="00C366A1">
        <w:rPr>
          <w:color w:val="000000" w:themeColor="text1"/>
        </w:rPr>
        <w:t xml:space="preserve"> </w:t>
      </w:r>
      <w:r w:rsidR="000305A3" w:rsidRPr="00C366A1">
        <w:rPr>
          <w:b/>
          <w:bCs/>
          <w:color w:val="000000" w:themeColor="text1"/>
        </w:rPr>
        <w:t>2003</w:t>
      </w:r>
      <w:r w:rsidR="000305A3" w:rsidRPr="00C366A1">
        <w:rPr>
          <w:color w:val="000000" w:themeColor="text1"/>
        </w:rPr>
        <w:t xml:space="preserve">, </w:t>
      </w:r>
      <w:r w:rsidR="000305A3" w:rsidRPr="00C366A1">
        <w:rPr>
          <w:i/>
          <w:iCs/>
          <w:color w:val="000000" w:themeColor="text1"/>
        </w:rPr>
        <w:t>59</w:t>
      </w:r>
      <w:r w:rsidR="000305A3" w:rsidRPr="00C366A1">
        <w:rPr>
          <w:color w:val="000000" w:themeColor="text1"/>
        </w:rPr>
        <w:t>, 7915</w:t>
      </w:r>
      <w:r w:rsidR="009E7537">
        <w:rPr>
          <w:color w:val="000000" w:themeColor="text1"/>
        </w:rPr>
        <w:t>-7920</w:t>
      </w:r>
      <w:r w:rsidR="000305A3" w:rsidRPr="00C366A1">
        <w:rPr>
          <w:color w:val="000000" w:themeColor="text1"/>
        </w:rPr>
        <w:t>.</w:t>
      </w:r>
    </w:p>
    <w:p w:rsidR="004F4751" w:rsidRPr="00C366A1" w:rsidRDefault="000305A3" w:rsidP="00294F3B">
      <w:pPr>
        <w:pStyle w:val="Numberedlist"/>
        <w:spacing w:line="360" w:lineRule="auto"/>
        <w:ind w:left="426" w:hanging="426"/>
        <w:jc w:val="both"/>
        <w:rPr>
          <w:color w:val="000000" w:themeColor="text1"/>
        </w:rPr>
      </w:pPr>
      <w:r w:rsidRPr="00C366A1">
        <w:rPr>
          <w:color w:val="000000" w:themeColor="text1"/>
        </w:rPr>
        <w:t>(</w:t>
      </w:r>
      <w:proofErr w:type="gramStart"/>
      <w:r w:rsidRPr="00C366A1">
        <w:rPr>
          <w:color w:val="000000" w:themeColor="text1"/>
        </w:rPr>
        <w:t>a</w:t>
      </w:r>
      <w:proofErr w:type="gramEnd"/>
      <w:r w:rsidRPr="00C366A1">
        <w:rPr>
          <w:color w:val="000000" w:themeColor="text1"/>
        </w:rPr>
        <w:t xml:space="preserve">) </w:t>
      </w:r>
      <w:r w:rsidR="00294F3B" w:rsidRPr="00C366A1">
        <w:rPr>
          <w:color w:val="000000" w:themeColor="text1"/>
        </w:rPr>
        <w:t xml:space="preserve">S. </w:t>
      </w:r>
      <w:r w:rsidRPr="00C366A1">
        <w:rPr>
          <w:color w:val="000000" w:themeColor="text1"/>
        </w:rPr>
        <w:t xml:space="preserve">Takahashi, </w:t>
      </w:r>
      <w:r w:rsidR="00294F3B" w:rsidRPr="00C366A1">
        <w:rPr>
          <w:color w:val="000000" w:themeColor="text1"/>
        </w:rPr>
        <w:t xml:space="preserve">A. </w:t>
      </w:r>
      <w:r w:rsidRPr="00C366A1">
        <w:rPr>
          <w:color w:val="000000" w:themeColor="text1"/>
        </w:rPr>
        <w:t xml:space="preserve">Kubota, </w:t>
      </w:r>
      <w:r w:rsidR="00294F3B" w:rsidRPr="00C366A1">
        <w:rPr>
          <w:color w:val="000000" w:themeColor="text1"/>
        </w:rPr>
        <w:t xml:space="preserve">T. </w:t>
      </w:r>
      <w:r w:rsidRPr="00C366A1">
        <w:rPr>
          <w:color w:val="000000" w:themeColor="text1"/>
        </w:rPr>
        <w:t xml:space="preserve">Nakata, </w:t>
      </w:r>
      <w:r w:rsidRPr="00C366A1">
        <w:rPr>
          <w:i/>
          <w:iCs/>
          <w:color w:val="000000" w:themeColor="text1"/>
        </w:rPr>
        <w:t xml:space="preserve">Tetrahedron Lett. </w:t>
      </w:r>
      <w:r w:rsidRPr="00C366A1">
        <w:rPr>
          <w:b/>
          <w:bCs/>
          <w:color w:val="000000" w:themeColor="text1"/>
        </w:rPr>
        <w:t>2002</w:t>
      </w:r>
      <w:r w:rsidRPr="00C366A1">
        <w:rPr>
          <w:color w:val="000000" w:themeColor="text1"/>
        </w:rPr>
        <w:t xml:space="preserve">, </w:t>
      </w:r>
      <w:r w:rsidRPr="00C366A1">
        <w:rPr>
          <w:i/>
          <w:iCs/>
          <w:color w:val="000000" w:themeColor="text1"/>
        </w:rPr>
        <w:t>43</w:t>
      </w:r>
      <w:r w:rsidRPr="00C366A1">
        <w:rPr>
          <w:color w:val="000000" w:themeColor="text1"/>
        </w:rPr>
        <w:t>, 8661</w:t>
      </w:r>
      <w:r w:rsidR="009E7537">
        <w:rPr>
          <w:color w:val="000000" w:themeColor="text1"/>
        </w:rPr>
        <w:t>-8664</w:t>
      </w:r>
      <w:r w:rsidRPr="00C366A1">
        <w:rPr>
          <w:color w:val="000000" w:themeColor="text1"/>
        </w:rPr>
        <w:t>. (b)</w:t>
      </w:r>
      <w:r w:rsidR="00E16E5D" w:rsidRPr="00C366A1">
        <w:rPr>
          <w:color w:val="000000" w:themeColor="text1"/>
        </w:rPr>
        <w:t xml:space="preserve"> </w:t>
      </w:r>
      <w:r w:rsidR="00294F3B" w:rsidRPr="00C366A1">
        <w:rPr>
          <w:color w:val="000000" w:themeColor="text1"/>
        </w:rPr>
        <w:t xml:space="preserve">F. </w:t>
      </w:r>
      <w:proofErr w:type="spellStart"/>
      <w:r w:rsidRPr="00C366A1">
        <w:rPr>
          <w:color w:val="000000" w:themeColor="text1"/>
        </w:rPr>
        <w:t>Bellina</w:t>
      </w:r>
      <w:proofErr w:type="spellEnd"/>
      <w:r w:rsidRPr="00C366A1">
        <w:rPr>
          <w:color w:val="000000" w:themeColor="text1"/>
        </w:rPr>
        <w:t xml:space="preserve">, </w:t>
      </w:r>
      <w:r w:rsidR="00294F3B" w:rsidRPr="00C366A1">
        <w:rPr>
          <w:color w:val="000000" w:themeColor="text1"/>
        </w:rPr>
        <w:t xml:space="preserve">E. </w:t>
      </w:r>
      <w:proofErr w:type="spellStart"/>
      <w:r w:rsidRPr="00C366A1">
        <w:rPr>
          <w:color w:val="000000" w:themeColor="text1"/>
        </w:rPr>
        <w:t>Falchi</w:t>
      </w:r>
      <w:proofErr w:type="spellEnd"/>
      <w:r w:rsidRPr="00C366A1">
        <w:rPr>
          <w:color w:val="000000" w:themeColor="text1"/>
        </w:rPr>
        <w:t xml:space="preserve">, </w:t>
      </w:r>
      <w:r w:rsidR="00294F3B" w:rsidRPr="00C366A1">
        <w:rPr>
          <w:color w:val="000000" w:themeColor="text1"/>
        </w:rPr>
        <w:t xml:space="preserve">R. </w:t>
      </w:r>
      <w:r w:rsidRPr="00C366A1">
        <w:rPr>
          <w:color w:val="000000" w:themeColor="text1"/>
        </w:rPr>
        <w:t xml:space="preserve">Rossi, </w:t>
      </w:r>
      <w:r w:rsidRPr="00C366A1">
        <w:rPr>
          <w:i/>
          <w:iCs/>
          <w:color w:val="000000" w:themeColor="text1"/>
        </w:rPr>
        <w:t xml:space="preserve">Tetrahedron </w:t>
      </w:r>
      <w:r w:rsidR="00E16E5D" w:rsidRPr="00C366A1">
        <w:rPr>
          <w:b/>
          <w:bCs/>
          <w:color w:val="000000" w:themeColor="text1"/>
        </w:rPr>
        <w:t>2003</w:t>
      </w:r>
      <w:r w:rsidR="00E16E5D" w:rsidRPr="00C366A1">
        <w:rPr>
          <w:color w:val="000000" w:themeColor="text1"/>
        </w:rPr>
        <w:t xml:space="preserve">, </w:t>
      </w:r>
      <w:r w:rsidRPr="00C366A1">
        <w:rPr>
          <w:i/>
          <w:iCs/>
          <w:color w:val="000000" w:themeColor="text1"/>
        </w:rPr>
        <w:t>59</w:t>
      </w:r>
      <w:r w:rsidRPr="00C366A1">
        <w:rPr>
          <w:color w:val="000000" w:themeColor="text1"/>
        </w:rPr>
        <w:t>, 9091</w:t>
      </w:r>
      <w:r w:rsidR="009E7537">
        <w:rPr>
          <w:color w:val="000000" w:themeColor="text1"/>
        </w:rPr>
        <w:t>-9100</w:t>
      </w:r>
      <w:r w:rsidR="00E16E5D" w:rsidRPr="00C366A1">
        <w:rPr>
          <w:color w:val="000000" w:themeColor="text1"/>
        </w:rPr>
        <w:t>.</w:t>
      </w:r>
    </w:p>
    <w:p w:rsidR="00E16E5D" w:rsidRPr="00C366A1" w:rsidRDefault="00E16E5D" w:rsidP="00294F3B">
      <w:pPr>
        <w:pStyle w:val="Numberedlist"/>
        <w:spacing w:line="360" w:lineRule="auto"/>
        <w:ind w:left="426" w:hanging="426"/>
        <w:jc w:val="both"/>
        <w:rPr>
          <w:color w:val="000000" w:themeColor="text1"/>
        </w:rPr>
      </w:pPr>
      <w:r w:rsidRPr="00C366A1">
        <w:rPr>
          <w:color w:val="000000" w:themeColor="text1"/>
        </w:rPr>
        <w:t>(</w:t>
      </w:r>
      <w:proofErr w:type="gramStart"/>
      <w:r w:rsidRPr="00C366A1">
        <w:rPr>
          <w:color w:val="000000" w:themeColor="text1"/>
        </w:rPr>
        <w:t>a</w:t>
      </w:r>
      <w:proofErr w:type="gramEnd"/>
      <w:r w:rsidRPr="00C366A1">
        <w:rPr>
          <w:color w:val="000000" w:themeColor="text1"/>
        </w:rPr>
        <w:t xml:space="preserve">) </w:t>
      </w:r>
      <w:r w:rsidR="00294F3B" w:rsidRPr="00C366A1">
        <w:rPr>
          <w:color w:val="000000" w:themeColor="text1"/>
        </w:rPr>
        <w:t xml:space="preserve">S. </w:t>
      </w:r>
      <w:proofErr w:type="spellStart"/>
      <w:r w:rsidRPr="00C366A1">
        <w:rPr>
          <w:color w:val="000000" w:themeColor="text1"/>
        </w:rPr>
        <w:t>Hanessian</w:t>
      </w:r>
      <w:proofErr w:type="spellEnd"/>
      <w:r w:rsidRPr="00C366A1">
        <w:rPr>
          <w:color w:val="000000" w:themeColor="text1"/>
        </w:rPr>
        <w:t xml:space="preserve">, </w:t>
      </w:r>
      <w:r w:rsidR="00294F3B" w:rsidRPr="00C366A1">
        <w:rPr>
          <w:color w:val="000000" w:themeColor="text1"/>
        </w:rPr>
        <w:t xml:space="preserve">R. Y. </w:t>
      </w:r>
      <w:r w:rsidRPr="00C366A1">
        <w:rPr>
          <w:color w:val="000000" w:themeColor="text1"/>
        </w:rPr>
        <w:t xml:space="preserve">Park, </w:t>
      </w:r>
      <w:r w:rsidR="00294F3B" w:rsidRPr="00C366A1">
        <w:rPr>
          <w:color w:val="000000" w:themeColor="text1"/>
        </w:rPr>
        <w:t xml:space="preserve">R. Y. </w:t>
      </w:r>
      <w:r w:rsidRPr="00C366A1">
        <w:rPr>
          <w:color w:val="000000" w:themeColor="text1"/>
        </w:rPr>
        <w:t xml:space="preserve">Yang, </w:t>
      </w:r>
      <w:proofErr w:type="spellStart"/>
      <w:r w:rsidRPr="00C366A1">
        <w:rPr>
          <w:i/>
          <w:iCs/>
          <w:color w:val="000000" w:themeColor="text1"/>
        </w:rPr>
        <w:t>Synlett</w:t>
      </w:r>
      <w:proofErr w:type="spellEnd"/>
      <w:r w:rsidRPr="00C366A1">
        <w:rPr>
          <w:i/>
          <w:iCs/>
          <w:color w:val="000000" w:themeColor="text1"/>
        </w:rPr>
        <w:t xml:space="preserve"> </w:t>
      </w:r>
      <w:r w:rsidRPr="00C366A1">
        <w:rPr>
          <w:b/>
          <w:bCs/>
          <w:color w:val="000000" w:themeColor="text1"/>
        </w:rPr>
        <w:t>1997</w:t>
      </w:r>
      <w:r w:rsidRPr="00C366A1">
        <w:rPr>
          <w:color w:val="000000" w:themeColor="text1"/>
        </w:rPr>
        <w:t>, 351</w:t>
      </w:r>
      <w:r w:rsidR="009E7537">
        <w:rPr>
          <w:color w:val="000000" w:themeColor="text1"/>
        </w:rPr>
        <w:t>-352</w:t>
      </w:r>
      <w:r w:rsidRPr="00C366A1">
        <w:rPr>
          <w:color w:val="000000" w:themeColor="text1"/>
        </w:rPr>
        <w:t xml:space="preserve">. (b) </w:t>
      </w:r>
      <w:r w:rsidR="00294F3B" w:rsidRPr="00C366A1">
        <w:rPr>
          <w:color w:val="000000" w:themeColor="text1"/>
        </w:rPr>
        <w:t xml:space="preserve">A. </w:t>
      </w:r>
      <w:r w:rsidRPr="00C366A1">
        <w:rPr>
          <w:color w:val="000000" w:themeColor="text1"/>
        </w:rPr>
        <w:t xml:space="preserve">Choudhury, </w:t>
      </w:r>
      <w:r w:rsidR="00294F3B" w:rsidRPr="00C366A1">
        <w:rPr>
          <w:color w:val="000000" w:themeColor="text1"/>
        </w:rPr>
        <w:t xml:space="preserve">F. </w:t>
      </w:r>
      <w:proofErr w:type="spellStart"/>
      <w:r w:rsidRPr="00C366A1">
        <w:rPr>
          <w:color w:val="000000" w:themeColor="text1"/>
        </w:rPr>
        <w:t>Jin</w:t>
      </w:r>
      <w:proofErr w:type="spellEnd"/>
      <w:r w:rsidRPr="00C366A1">
        <w:rPr>
          <w:color w:val="000000" w:themeColor="text1"/>
        </w:rPr>
        <w:t xml:space="preserve">, </w:t>
      </w:r>
      <w:r w:rsidR="00294F3B" w:rsidRPr="00C366A1">
        <w:rPr>
          <w:color w:val="000000" w:themeColor="text1"/>
        </w:rPr>
        <w:t xml:space="preserve">D. </w:t>
      </w:r>
      <w:r w:rsidRPr="00C366A1">
        <w:rPr>
          <w:color w:val="000000" w:themeColor="text1"/>
        </w:rPr>
        <w:t xml:space="preserve">Wang, </w:t>
      </w:r>
      <w:r w:rsidR="00294F3B" w:rsidRPr="00C366A1">
        <w:rPr>
          <w:color w:val="000000" w:themeColor="text1"/>
        </w:rPr>
        <w:t xml:space="preserve">Z. </w:t>
      </w:r>
      <w:r w:rsidRPr="00C366A1">
        <w:rPr>
          <w:color w:val="000000" w:themeColor="text1"/>
        </w:rPr>
        <w:t xml:space="preserve">Wang, </w:t>
      </w:r>
      <w:r w:rsidR="00294F3B" w:rsidRPr="00C366A1">
        <w:rPr>
          <w:color w:val="000000" w:themeColor="text1"/>
        </w:rPr>
        <w:t xml:space="preserve">G. </w:t>
      </w:r>
      <w:r w:rsidRPr="00C366A1">
        <w:rPr>
          <w:color w:val="000000" w:themeColor="text1"/>
        </w:rPr>
        <w:t xml:space="preserve">Xu, </w:t>
      </w:r>
      <w:r w:rsidR="00294F3B" w:rsidRPr="00C366A1">
        <w:rPr>
          <w:color w:val="000000" w:themeColor="text1"/>
        </w:rPr>
        <w:t xml:space="preserve">D. </w:t>
      </w:r>
      <w:r w:rsidRPr="00C366A1">
        <w:rPr>
          <w:color w:val="000000" w:themeColor="text1"/>
        </w:rPr>
        <w:t xml:space="preserve">Nguyen, </w:t>
      </w:r>
      <w:r w:rsidR="00294F3B" w:rsidRPr="00C366A1">
        <w:rPr>
          <w:color w:val="000000" w:themeColor="text1"/>
        </w:rPr>
        <w:t xml:space="preserve">J. </w:t>
      </w:r>
      <w:proofErr w:type="spellStart"/>
      <w:r w:rsidRPr="00C366A1">
        <w:rPr>
          <w:color w:val="000000" w:themeColor="text1"/>
        </w:rPr>
        <w:t>Castoro</w:t>
      </w:r>
      <w:proofErr w:type="spellEnd"/>
      <w:r w:rsidRPr="00C366A1">
        <w:rPr>
          <w:color w:val="000000" w:themeColor="text1"/>
        </w:rPr>
        <w:t xml:space="preserve">, </w:t>
      </w:r>
      <w:r w:rsidR="00294F3B" w:rsidRPr="00C366A1">
        <w:rPr>
          <w:color w:val="000000" w:themeColor="text1"/>
        </w:rPr>
        <w:t xml:space="preserve">M. E. </w:t>
      </w:r>
      <w:r w:rsidRPr="00C366A1">
        <w:rPr>
          <w:color w:val="000000" w:themeColor="text1"/>
        </w:rPr>
        <w:t xml:space="preserve">Pierce, </w:t>
      </w:r>
      <w:r w:rsidR="00294F3B" w:rsidRPr="00C366A1">
        <w:rPr>
          <w:color w:val="000000" w:themeColor="text1"/>
        </w:rPr>
        <w:t xml:space="preserve">P. N. </w:t>
      </w:r>
      <w:proofErr w:type="spellStart"/>
      <w:r w:rsidRPr="00C366A1">
        <w:rPr>
          <w:color w:val="000000" w:themeColor="text1"/>
        </w:rPr>
        <w:t>Confalone</w:t>
      </w:r>
      <w:proofErr w:type="spellEnd"/>
      <w:r w:rsidRPr="00C366A1">
        <w:rPr>
          <w:color w:val="000000" w:themeColor="text1"/>
        </w:rPr>
        <w:t xml:space="preserve">, </w:t>
      </w:r>
      <w:r w:rsidRPr="00C366A1">
        <w:rPr>
          <w:i/>
          <w:iCs/>
          <w:color w:val="000000" w:themeColor="text1"/>
        </w:rPr>
        <w:t>Tetrahedron Lett.</w:t>
      </w:r>
      <w:r w:rsidRPr="00C366A1">
        <w:rPr>
          <w:color w:val="000000" w:themeColor="text1"/>
        </w:rPr>
        <w:t xml:space="preserve"> </w:t>
      </w:r>
      <w:r w:rsidRPr="00C366A1">
        <w:rPr>
          <w:b/>
          <w:bCs/>
          <w:color w:val="000000" w:themeColor="text1"/>
        </w:rPr>
        <w:t>2003</w:t>
      </w:r>
      <w:r w:rsidRPr="00C366A1">
        <w:rPr>
          <w:color w:val="000000" w:themeColor="text1"/>
        </w:rPr>
        <w:t xml:space="preserve">, </w:t>
      </w:r>
      <w:r w:rsidRPr="00C366A1">
        <w:rPr>
          <w:i/>
          <w:iCs/>
          <w:color w:val="000000" w:themeColor="text1"/>
        </w:rPr>
        <w:t>44</w:t>
      </w:r>
      <w:r w:rsidRPr="00C366A1">
        <w:rPr>
          <w:color w:val="000000" w:themeColor="text1"/>
        </w:rPr>
        <w:t>, 247</w:t>
      </w:r>
      <w:r w:rsidR="009E7537">
        <w:rPr>
          <w:color w:val="000000" w:themeColor="text1"/>
        </w:rPr>
        <w:t>-250</w:t>
      </w:r>
      <w:r w:rsidRPr="00C366A1">
        <w:rPr>
          <w:color w:val="000000" w:themeColor="text1"/>
        </w:rPr>
        <w:t>.</w:t>
      </w:r>
    </w:p>
    <w:p w:rsidR="00944AF7" w:rsidRPr="00C366A1" w:rsidRDefault="00EC2D89" w:rsidP="00294F3B">
      <w:pPr>
        <w:pStyle w:val="Numberedlist"/>
        <w:spacing w:line="360" w:lineRule="auto"/>
        <w:ind w:left="426" w:hanging="426"/>
        <w:jc w:val="both"/>
        <w:rPr>
          <w:color w:val="000000" w:themeColor="text1"/>
        </w:rPr>
      </w:pPr>
      <w:r w:rsidRPr="00C366A1">
        <w:rPr>
          <w:color w:val="000000" w:themeColor="text1"/>
        </w:rPr>
        <w:t xml:space="preserve">(a) </w:t>
      </w:r>
      <w:r w:rsidR="00294F3B" w:rsidRPr="00C366A1">
        <w:rPr>
          <w:color w:val="000000" w:themeColor="text1"/>
        </w:rPr>
        <w:t xml:space="preserve">F.-F. </w:t>
      </w:r>
      <w:proofErr w:type="spellStart"/>
      <w:r w:rsidR="00E16E5D" w:rsidRPr="00C366A1">
        <w:rPr>
          <w:color w:val="000000" w:themeColor="text1"/>
        </w:rPr>
        <w:t>Gan</w:t>
      </w:r>
      <w:proofErr w:type="spellEnd"/>
      <w:r w:rsidR="00E16E5D" w:rsidRPr="00C366A1">
        <w:rPr>
          <w:color w:val="000000" w:themeColor="text1"/>
        </w:rPr>
        <w:t xml:space="preserve">, </w:t>
      </w:r>
      <w:r w:rsidR="00294F3B" w:rsidRPr="00C366A1">
        <w:rPr>
          <w:color w:val="000000" w:themeColor="text1"/>
        </w:rPr>
        <w:t xml:space="preserve">Sh.-B. </w:t>
      </w:r>
      <w:r w:rsidR="00E16E5D" w:rsidRPr="00C366A1">
        <w:rPr>
          <w:color w:val="000000" w:themeColor="text1"/>
        </w:rPr>
        <w:t xml:space="preserve">Yang, </w:t>
      </w:r>
      <w:r w:rsidR="00294F3B" w:rsidRPr="00C366A1">
        <w:rPr>
          <w:color w:val="000000" w:themeColor="text1"/>
        </w:rPr>
        <w:t xml:space="preserve">Y.-Ch. </w:t>
      </w:r>
      <w:r w:rsidR="00E16E5D" w:rsidRPr="00C366A1">
        <w:rPr>
          <w:color w:val="000000" w:themeColor="text1"/>
        </w:rPr>
        <w:t>Luo,</w:t>
      </w:r>
      <w:r w:rsidR="00944AF7" w:rsidRPr="00C366A1">
        <w:rPr>
          <w:color w:val="000000" w:themeColor="text1"/>
        </w:rPr>
        <w:t xml:space="preserve"> </w:t>
      </w:r>
      <w:r w:rsidR="00294F3B" w:rsidRPr="00C366A1">
        <w:rPr>
          <w:color w:val="000000" w:themeColor="text1"/>
        </w:rPr>
        <w:t xml:space="preserve">W.-B. </w:t>
      </w:r>
      <w:r w:rsidR="00E16E5D" w:rsidRPr="00C366A1">
        <w:rPr>
          <w:color w:val="000000" w:themeColor="text1"/>
        </w:rPr>
        <w:t>Yang,</w:t>
      </w:r>
      <w:r w:rsidR="00944AF7" w:rsidRPr="00C366A1">
        <w:rPr>
          <w:color w:val="000000" w:themeColor="text1"/>
        </w:rPr>
        <w:t xml:space="preserve"> </w:t>
      </w:r>
      <w:r w:rsidR="00294F3B" w:rsidRPr="00C366A1">
        <w:rPr>
          <w:color w:val="000000" w:themeColor="text1"/>
        </w:rPr>
        <w:t xml:space="preserve">P.-F. </w:t>
      </w:r>
      <w:r w:rsidR="00E16E5D" w:rsidRPr="00C366A1">
        <w:rPr>
          <w:color w:val="000000" w:themeColor="text1"/>
        </w:rPr>
        <w:t>Xu</w:t>
      </w:r>
      <w:r w:rsidR="00944AF7" w:rsidRPr="00C366A1">
        <w:rPr>
          <w:color w:val="000000" w:themeColor="text1"/>
        </w:rPr>
        <w:t xml:space="preserve">, </w:t>
      </w:r>
      <w:r w:rsidR="00944AF7" w:rsidRPr="00C366A1">
        <w:rPr>
          <w:i/>
          <w:iCs/>
          <w:color w:val="000000" w:themeColor="text1"/>
        </w:rPr>
        <w:t>J. Org. Chem.</w:t>
      </w:r>
      <w:r w:rsidR="00944AF7" w:rsidRPr="00C366A1">
        <w:rPr>
          <w:color w:val="000000" w:themeColor="text1"/>
        </w:rPr>
        <w:t xml:space="preserve"> </w:t>
      </w:r>
      <w:r w:rsidR="00944AF7" w:rsidRPr="00C366A1">
        <w:rPr>
          <w:b/>
          <w:bCs/>
          <w:color w:val="000000" w:themeColor="text1"/>
        </w:rPr>
        <w:t>2010</w:t>
      </w:r>
      <w:r w:rsidR="00944AF7" w:rsidRPr="00C366A1">
        <w:rPr>
          <w:color w:val="000000" w:themeColor="text1"/>
        </w:rPr>
        <w:t xml:space="preserve">, </w:t>
      </w:r>
      <w:r w:rsidR="00944AF7" w:rsidRPr="00C366A1">
        <w:rPr>
          <w:i/>
          <w:iCs/>
          <w:color w:val="000000" w:themeColor="text1"/>
        </w:rPr>
        <w:t>75</w:t>
      </w:r>
      <w:r w:rsidR="00944AF7" w:rsidRPr="00C366A1">
        <w:rPr>
          <w:color w:val="000000" w:themeColor="text1"/>
        </w:rPr>
        <w:t>, 2737</w:t>
      </w:r>
      <w:r w:rsidR="00AA15CD">
        <w:rPr>
          <w:color w:val="000000" w:themeColor="text1"/>
        </w:rPr>
        <w:t>-2740</w:t>
      </w:r>
      <w:r w:rsidR="00944AF7" w:rsidRPr="00C366A1">
        <w:rPr>
          <w:color w:val="000000" w:themeColor="text1"/>
        </w:rPr>
        <w:t>.</w:t>
      </w:r>
      <w:r w:rsidRPr="00C366A1">
        <w:rPr>
          <w:color w:val="000000" w:themeColor="text1"/>
        </w:rPr>
        <w:t xml:space="preserve"> (b) </w:t>
      </w:r>
      <w:r w:rsidR="00294F3B" w:rsidRPr="00C366A1">
        <w:rPr>
          <w:color w:val="000000" w:themeColor="text1"/>
        </w:rPr>
        <w:t xml:space="preserve">M. M. </w:t>
      </w:r>
      <w:proofErr w:type="spellStart"/>
      <w:r w:rsidRPr="00C366A1">
        <w:rPr>
          <w:color w:val="000000" w:themeColor="text1"/>
        </w:rPr>
        <w:t>Zweerink</w:t>
      </w:r>
      <w:proofErr w:type="spellEnd"/>
      <w:r w:rsidRPr="00C366A1">
        <w:rPr>
          <w:color w:val="000000" w:themeColor="text1"/>
        </w:rPr>
        <w:t xml:space="preserve">, </w:t>
      </w:r>
      <w:r w:rsidR="00294F3B" w:rsidRPr="00C366A1">
        <w:rPr>
          <w:color w:val="000000" w:themeColor="text1"/>
        </w:rPr>
        <w:t xml:space="preserve">A. M. </w:t>
      </w:r>
      <w:r w:rsidRPr="00C366A1">
        <w:rPr>
          <w:color w:val="000000" w:themeColor="text1"/>
        </w:rPr>
        <w:t xml:space="preserve">Edison, </w:t>
      </w:r>
      <w:r w:rsidR="00294F3B" w:rsidRPr="00C366A1">
        <w:rPr>
          <w:color w:val="000000" w:themeColor="text1"/>
        </w:rPr>
        <w:t xml:space="preserve">G. B. </w:t>
      </w:r>
      <w:r w:rsidRPr="00C366A1">
        <w:rPr>
          <w:color w:val="000000" w:themeColor="text1"/>
        </w:rPr>
        <w:t xml:space="preserve">Well, </w:t>
      </w:r>
      <w:r w:rsidR="00294F3B" w:rsidRPr="00C366A1">
        <w:rPr>
          <w:color w:val="000000" w:themeColor="text1"/>
        </w:rPr>
        <w:t xml:space="preserve">W. </w:t>
      </w:r>
      <w:r w:rsidRPr="00C366A1">
        <w:rPr>
          <w:color w:val="000000" w:themeColor="text1"/>
        </w:rPr>
        <w:t xml:space="preserve">Pinto, </w:t>
      </w:r>
      <w:r w:rsidR="00294F3B" w:rsidRPr="00C366A1">
        <w:rPr>
          <w:color w:val="000000" w:themeColor="text1"/>
        </w:rPr>
        <w:t xml:space="preserve">R. L. </w:t>
      </w:r>
      <w:r w:rsidRPr="00C366A1">
        <w:rPr>
          <w:color w:val="000000" w:themeColor="text1"/>
        </w:rPr>
        <w:t xml:space="preserve">Lester, </w:t>
      </w:r>
      <w:r w:rsidRPr="00C366A1">
        <w:rPr>
          <w:i/>
          <w:iCs/>
          <w:color w:val="000000" w:themeColor="text1"/>
        </w:rPr>
        <w:t>J. Biol. Chem.</w:t>
      </w:r>
      <w:r w:rsidRPr="00C366A1">
        <w:rPr>
          <w:color w:val="000000" w:themeColor="text1"/>
        </w:rPr>
        <w:t xml:space="preserve"> </w:t>
      </w:r>
      <w:r w:rsidRPr="00C366A1">
        <w:rPr>
          <w:b/>
          <w:bCs/>
          <w:color w:val="000000" w:themeColor="text1"/>
        </w:rPr>
        <w:t>1992</w:t>
      </w:r>
      <w:r w:rsidRPr="00C366A1">
        <w:rPr>
          <w:color w:val="000000" w:themeColor="text1"/>
        </w:rPr>
        <w:t xml:space="preserve">, </w:t>
      </w:r>
      <w:r w:rsidRPr="00C366A1">
        <w:rPr>
          <w:i/>
          <w:iCs/>
          <w:color w:val="000000" w:themeColor="text1"/>
        </w:rPr>
        <w:t>267</w:t>
      </w:r>
      <w:r w:rsidRPr="00C366A1">
        <w:rPr>
          <w:color w:val="000000" w:themeColor="text1"/>
        </w:rPr>
        <w:t>, 25032</w:t>
      </w:r>
      <w:r w:rsidR="00AA15CD">
        <w:rPr>
          <w:color w:val="000000" w:themeColor="text1"/>
        </w:rPr>
        <w:t>-25038</w:t>
      </w:r>
      <w:r w:rsidRPr="00C366A1">
        <w:rPr>
          <w:color w:val="000000" w:themeColor="text1"/>
        </w:rPr>
        <w:t>.</w:t>
      </w:r>
    </w:p>
    <w:p w:rsidR="004F4751" w:rsidRPr="00C366A1" w:rsidRDefault="00A006B0" w:rsidP="00294F3B">
      <w:pPr>
        <w:pStyle w:val="Numberedlist"/>
        <w:spacing w:line="360" w:lineRule="auto"/>
        <w:ind w:left="426" w:hanging="426"/>
        <w:jc w:val="both"/>
        <w:rPr>
          <w:color w:val="000000" w:themeColor="text1"/>
        </w:rPr>
      </w:pPr>
      <w:r w:rsidRPr="00C366A1">
        <w:rPr>
          <w:color w:val="000000" w:themeColor="text1"/>
        </w:rPr>
        <w:t>(</w:t>
      </w:r>
      <w:r w:rsidR="004F4751" w:rsidRPr="00C366A1">
        <w:rPr>
          <w:color w:val="000000" w:themeColor="text1"/>
        </w:rPr>
        <w:t xml:space="preserve">a) </w:t>
      </w:r>
      <w:r w:rsidR="00294F3B" w:rsidRPr="00C366A1">
        <w:rPr>
          <w:color w:val="000000" w:themeColor="text1"/>
        </w:rPr>
        <w:t xml:space="preserve">P. A. </w:t>
      </w:r>
      <w:proofErr w:type="spellStart"/>
      <w:r w:rsidR="004F4751" w:rsidRPr="00C366A1">
        <w:rPr>
          <w:color w:val="000000" w:themeColor="text1"/>
        </w:rPr>
        <w:t>Grieco</w:t>
      </w:r>
      <w:proofErr w:type="spellEnd"/>
      <w:r w:rsidR="004F4751" w:rsidRPr="00C366A1">
        <w:rPr>
          <w:color w:val="000000" w:themeColor="text1"/>
        </w:rPr>
        <w:t xml:space="preserve">, </w:t>
      </w:r>
      <w:r w:rsidR="004F4751" w:rsidRPr="00C366A1">
        <w:rPr>
          <w:i/>
          <w:iCs/>
          <w:color w:val="000000" w:themeColor="text1"/>
        </w:rPr>
        <w:t>Organic Synthesis in Water</w:t>
      </w:r>
      <w:r w:rsidR="004F4751" w:rsidRPr="00C366A1">
        <w:rPr>
          <w:color w:val="000000" w:themeColor="text1"/>
        </w:rPr>
        <w:t xml:space="preserve">, Blackie Academic and Professional, London, 1998. </w:t>
      </w:r>
      <w:r w:rsidRPr="00C366A1">
        <w:rPr>
          <w:color w:val="000000" w:themeColor="text1"/>
        </w:rPr>
        <w:t>(</w:t>
      </w:r>
      <w:r w:rsidR="004F4751" w:rsidRPr="00C366A1">
        <w:rPr>
          <w:color w:val="000000" w:themeColor="text1"/>
        </w:rPr>
        <w:t xml:space="preserve">b) </w:t>
      </w:r>
      <w:r w:rsidR="00294F3B" w:rsidRPr="00C366A1">
        <w:rPr>
          <w:color w:val="000000" w:themeColor="text1"/>
        </w:rPr>
        <w:t xml:space="preserve">P. T. </w:t>
      </w:r>
      <w:proofErr w:type="spellStart"/>
      <w:r w:rsidR="004F4751" w:rsidRPr="00C366A1">
        <w:rPr>
          <w:color w:val="000000" w:themeColor="text1"/>
        </w:rPr>
        <w:t>Anastas</w:t>
      </w:r>
      <w:proofErr w:type="spellEnd"/>
      <w:r w:rsidR="000062AC" w:rsidRPr="00C366A1">
        <w:rPr>
          <w:color w:val="000000" w:themeColor="text1"/>
        </w:rPr>
        <w:t>,</w:t>
      </w:r>
      <w:r w:rsidR="004F4751" w:rsidRPr="00C366A1">
        <w:rPr>
          <w:color w:val="000000" w:themeColor="text1"/>
        </w:rPr>
        <w:t xml:space="preserve"> </w:t>
      </w:r>
      <w:r w:rsidR="00294F3B" w:rsidRPr="00C366A1">
        <w:rPr>
          <w:color w:val="000000" w:themeColor="text1"/>
        </w:rPr>
        <w:t xml:space="preserve">T. C. </w:t>
      </w:r>
      <w:r w:rsidR="004F4751" w:rsidRPr="00C366A1">
        <w:rPr>
          <w:color w:val="000000" w:themeColor="text1"/>
        </w:rPr>
        <w:t xml:space="preserve">Williamson, </w:t>
      </w:r>
      <w:r w:rsidR="004F4751" w:rsidRPr="00C366A1">
        <w:rPr>
          <w:i/>
          <w:iCs/>
          <w:color w:val="000000" w:themeColor="text1"/>
        </w:rPr>
        <w:t>Green Chemistry</w:t>
      </w:r>
      <w:r w:rsidR="004F4751" w:rsidRPr="00C366A1">
        <w:rPr>
          <w:color w:val="000000" w:themeColor="text1"/>
        </w:rPr>
        <w:t>, ed., ACS Symposium Series 626, American Chemical Society, Washington, DC, 1996.</w:t>
      </w:r>
      <w:r w:rsidR="000062AC" w:rsidRPr="00C366A1">
        <w:rPr>
          <w:color w:val="000000" w:themeColor="text1"/>
        </w:rPr>
        <w:t xml:space="preserve"> </w:t>
      </w:r>
      <w:r w:rsidRPr="00C366A1">
        <w:rPr>
          <w:color w:val="000000" w:themeColor="text1"/>
        </w:rPr>
        <w:t>(</w:t>
      </w:r>
      <w:r w:rsidR="004F4751" w:rsidRPr="00C366A1">
        <w:rPr>
          <w:color w:val="000000" w:themeColor="text1"/>
        </w:rPr>
        <w:t xml:space="preserve">c) </w:t>
      </w:r>
      <w:r w:rsidR="00294F3B" w:rsidRPr="00C366A1">
        <w:rPr>
          <w:color w:val="000000" w:themeColor="text1"/>
        </w:rPr>
        <w:t xml:space="preserve">V. J. </w:t>
      </w:r>
      <w:r w:rsidR="004F4751" w:rsidRPr="00C366A1">
        <w:rPr>
          <w:color w:val="000000" w:themeColor="text1"/>
        </w:rPr>
        <w:t>Li</w:t>
      </w:r>
      <w:r w:rsidR="000062AC" w:rsidRPr="00C366A1">
        <w:rPr>
          <w:color w:val="000000" w:themeColor="text1"/>
        </w:rPr>
        <w:t>,</w:t>
      </w:r>
      <w:r w:rsidR="004F4751" w:rsidRPr="00C366A1">
        <w:rPr>
          <w:color w:val="000000" w:themeColor="text1"/>
        </w:rPr>
        <w:t xml:space="preserve"> </w:t>
      </w:r>
      <w:r w:rsidR="00294F3B" w:rsidRPr="00C366A1">
        <w:rPr>
          <w:color w:val="000000" w:themeColor="text1"/>
        </w:rPr>
        <w:t xml:space="preserve">T. H. </w:t>
      </w:r>
      <w:r w:rsidR="004F4751" w:rsidRPr="00C366A1">
        <w:rPr>
          <w:color w:val="000000" w:themeColor="text1"/>
        </w:rPr>
        <w:t xml:space="preserve">Chan, </w:t>
      </w:r>
      <w:r w:rsidR="004F4751" w:rsidRPr="00C366A1">
        <w:rPr>
          <w:i/>
          <w:iCs/>
          <w:color w:val="000000" w:themeColor="text1"/>
        </w:rPr>
        <w:t>Organic Reactions in Aqueous Media</w:t>
      </w:r>
      <w:r w:rsidR="004F4751" w:rsidRPr="00C366A1">
        <w:rPr>
          <w:color w:val="000000" w:themeColor="text1"/>
        </w:rPr>
        <w:t>, Wiley, New York, 1997.</w:t>
      </w:r>
      <w:r w:rsidR="000062AC" w:rsidRPr="00C366A1">
        <w:rPr>
          <w:color w:val="000000" w:themeColor="text1"/>
        </w:rPr>
        <w:t xml:space="preserve"> </w:t>
      </w:r>
      <w:r w:rsidR="00075319" w:rsidRPr="00C366A1">
        <w:rPr>
          <w:color w:val="000000" w:themeColor="text1"/>
        </w:rPr>
        <w:t>(</w:t>
      </w:r>
      <w:r w:rsidR="004F4751" w:rsidRPr="00C366A1">
        <w:rPr>
          <w:color w:val="000000" w:themeColor="text1"/>
        </w:rPr>
        <w:t xml:space="preserve">d) </w:t>
      </w:r>
      <w:r w:rsidR="00294F3B" w:rsidRPr="00C366A1">
        <w:rPr>
          <w:color w:val="000000" w:themeColor="text1"/>
        </w:rPr>
        <w:t xml:space="preserve">P. </w:t>
      </w:r>
      <w:proofErr w:type="spellStart"/>
      <w:r w:rsidR="004F4751" w:rsidRPr="00C366A1">
        <w:rPr>
          <w:color w:val="000000" w:themeColor="text1"/>
        </w:rPr>
        <w:t>Anastas</w:t>
      </w:r>
      <w:proofErr w:type="spellEnd"/>
      <w:r w:rsidR="004F4751" w:rsidRPr="00C366A1">
        <w:rPr>
          <w:color w:val="000000" w:themeColor="text1"/>
        </w:rPr>
        <w:t xml:space="preserve"> </w:t>
      </w:r>
      <w:r w:rsidR="00294F3B" w:rsidRPr="00C366A1">
        <w:rPr>
          <w:color w:val="000000" w:themeColor="text1"/>
        </w:rPr>
        <w:t xml:space="preserve">J. C. </w:t>
      </w:r>
      <w:r w:rsidR="004F4751" w:rsidRPr="00C366A1">
        <w:rPr>
          <w:color w:val="000000" w:themeColor="text1"/>
        </w:rPr>
        <w:t xml:space="preserve">Warner, </w:t>
      </w:r>
      <w:r w:rsidR="004F4751" w:rsidRPr="00C366A1">
        <w:rPr>
          <w:i/>
          <w:iCs/>
          <w:color w:val="000000" w:themeColor="text1"/>
        </w:rPr>
        <w:t>Green Chemistry: Theory and Practice</w:t>
      </w:r>
      <w:r w:rsidR="004F4751" w:rsidRPr="00C366A1">
        <w:rPr>
          <w:color w:val="000000" w:themeColor="text1"/>
        </w:rPr>
        <w:t>, Oxford University Press, Oxford, 1998.</w:t>
      </w:r>
      <w:r w:rsidR="00075319" w:rsidRPr="00C366A1">
        <w:rPr>
          <w:color w:val="000000" w:themeColor="text1"/>
        </w:rPr>
        <w:t>(</w:t>
      </w:r>
      <w:r w:rsidR="004F4751" w:rsidRPr="00C366A1">
        <w:rPr>
          <w:color w:val="000000" w:themeColor="text1"/>
        </w:rPr>
        <w:t xml:space="preserve">e) </w:t>
      </w:r>
      <w:r w:rsidR="00294F3B" w:rsidRPr="00C366A1">
        <w:rPr>
          <w:color w:val="000000" w:themeColor="text1"/>
        </w:rPr>
        <w:t xml:space="preserve">C. J. </w:t>
      </w:r>
      <w:r w:rsidR="004F4751" w:rsidRPr="00C366A1">
        <w:rPr>
          <w:color w:val="000000" w:themeColor="text1"/>
        </w:rPr>
        <w:t xml:space="preserve">Li, </w:t>
      </w:r>
      <w:r w:rsidR="004F4751" w:rsidRPr="00C366A1">
        <w:rPr>
          <w:i/>
          <w:iCs/>
          <w:color w:val="000000" w:themeColor="text1"/>
        </w:rPr>
        <w:t>Chem. Rev.</w:t>
      </w:r>
      <w:r w:rsidR="00F66120" w:rsidRPr="00C366A1">
        <w:rPr>
          <w:i/>
          <w:iCs/>
          <w:color w:val="000000" w:themeColor="text1"/>
        </w:rPr>
        <w:t xml:space="preserve"> </w:t>
      </w:r>
      <w:r w:rsidR="004F4751" w:rsidRPr="00C366A1">
        <w:rPr>
          <w:b/>
          <w:bCs/>
          <w:color w:val="000000" w:themeColor="text1"/>
        </w:rPr>
        <w:t>2005</w:t>
      </w:r>
      <w:r w:rsidR="004F4751" w:rsidRPr="00C366A1">
        <w:rPr>
          <w:color w:val="000000" w:themeColor="text1"/>
        </w:rPr>
        <w:t xml:space="preserve">, </w:t>
      </w:r>
      <w:r w:rsidR="004F4751" w:rsidRPr="00C366A1">
        <w:rPr>
          <w:i/>
          <w:iCs/>
          <w:color w:val="000000" w:themeColor="text1"/>
        </w:rPr>
        <w:t>105</w:t>
      </w:r>
      <w:r w:rsidR="004F4751" w:rsidRPr="00C366A1">
        <w:rPr>
          <w:color w:val="000000" w:themeColor="text1"/>
        </w:rPr>
        <w:t>, 3095</w:t>
      </w:r>
      <w:r w:rsidR="00AA15CD">
        <w:rPr>
          <w:color w:val="000000" w:themeColor="text1"/>
        </w:rPr>
        <w:t>-3166</w:t>
      </w:r>
      <w:r w:rsidR="004F4751" w:rsidRPr="00C366A1">
        <w:rPr>
          <w:color w:val="000000" w:themeColor="text1"/>
        </w:rPr>
        <w:t>.</w:t>
      </w:r>
      <w:r w:rsidR="00F033BB" w:rsidRPr="00C366A1">
        <w:rPr>
          <w:color w:val="000000" w:themeColor="text1"/>
        </w:rPr>
        <w:t xml:space="preserve"> (f) </w:t>
      </w:r>
      <w:r w:rsidR="00294F3B" w:rsidRPr="00C366A1">
        <w:rPr>
          <w:color w:val="000000" w:themeColor="text1"/>
        </w:rPr>
        <w:t xml:space="preserve">H. </w:t>
      </w:r>
      <w:proofErr w:type="spellStart"/>
      <w:r w:rsidR="00F033BB" w:rsidRPr="00C366A1">
        <w:rPr>
          <w:color w:val="000000" w:themeColor="text1"/>
        </w:rPr>
        <w:t>Mehrabi</w:t>
      </w:r>
      <w:proofErr w:type="spellEnd"/>
      <w:r w:rsidR="00F033BB" w:rsidRPr="00C366A1">
        <w:rPr>
          <w:color w:val="000000" w:themeColor="text1"/>
        </w:rPr>
        <w:t xml:space="preserve">, </w:t>
      </w:r>
      <w:r w:rsidR="00294F3B" w:rsidRPr="00C366A1">
        <w:rPr>
          <w:color w:val="000000" w:themeColor="text1"/>
        </w:rPr>
        <w:t xml:space="preserve">H. </w:t>
      </w:r>
      <w:proofErr w:type="spellStart"/>
      <w:r w:rsidR="00F033BB" w:rsidRPr="00C366A1">
        <w:rPr>
          <w:color w:val="000000" w:themeColor="text1"/>
        </w:rPr>
        <w:t>Abusaidi</w:t>
      </w:r>
      <w:proofErr w:type="spellEnd"/>
      <w:r w:rsidR="00F66120" w:rsidRPr="00C366A1">
        <w:rPr>
          <w:color w:val="000000" w:themeColor="text1"/>
        </w:rPr>
        <w:t>,</w:t>
      </w:r>
      <w:r w:rsidR="00F033BB" w:rsidRPr="00C366A1">
        <w:rPr>
          <w:color w:val="000000" w:themeColor="text1"/>
        </w:rPr>
        <w:t xml:space="preserve"> </w:t>
      </w:r>
      <w:r w:rsidR="00F033BB" w:rsidRPr="00C366A1">
        <w:rPr>
          <w:i/>
          <w:iCs/>
          <w:color w:val="000000" w:themeColor="text1"/>
        </w:rPr>
        <w:t xml:space="preserve">J. Iran Chem. Soc. </w:t>
      </w:r>
      <w:r w:rsidR="00F033BB" w:rsidRPr="00C366A1">
        <w:rPr>
          <w:b/>
          <w:bCs/>
          <w:color w:val="000000" w:themeColor="text1"/>
        </w:rPr>
        <w:t>2010</w:t>
      </w:r>
      <w:r w:rsidR="00F033BB" w:rsidRPr="00C366A1">
        <w:rPr>
          <w:color w:val="000000" w:themeColor="text1"/>
        </w:rPr>
        <w:t xml:space="preserve">, </w:t>
      </w:r>
      <w:r w:rsidR="00F033BB" w:rsidRPr="00C366A1">
        <w:rPr>
          <w:i/>
          <w:iCs/>
          <w:color w:val="000000" w:themeColor="text1"/>
        </w:rPr>
        <w:t>7</w:t>
      </w:r>
      <w:r w:rsidR="00F033BB" w:rsidRPr="00C366A1">
        <w:rPr>
          <w:color w:val="000000" w:themeColor="text1"/>
        </w:rPr>
        <w:t>, 890</w:t>
      </w:r>
      <w:r w:rsidR="00AA15CD">
        <w:rPr>
          <w:color w:val="000000" w:themeColor="text1"/>
        </w:rPr>
        <w:t>-894</w:t>
      </w:r>
      <w:r w:rsidR="00F033BB" w:rsidRPr="00C366A1">
        <w:rPr>
          <w:color w:val="000000" w:themeColor="text1"/>
        </w:rPr>
        <w:t xml:space="preserve">. </w:t>
      </w:r>
      <w:r w:rsidR="00FC3237" w:rsidRPr="00C366A1">
        <w:rPr>
          <w:color w:val="000000" w:themeColor="text1"/>
        </w:rPr>
        <w:t xml:space="preserve">(g) </w:t>
      </w:r>
      <w:r w:rsidR="00294F3B" w:rsidRPr="00C366A1">
        <w:rPr>
          <w:color w:val="000000" w:themeColor="text1"/>
        </w:rPr>
        <w:t xml:space="preserve">N. </w:t>
      </w:r>
      <w:proofErr w:type="spellStart"/>
      <w:r w:rsidR="00FC3237" w:rsidRPr="00C366A1">
        <w:rPr>
          <w:color w:val="000000" w:themeColor="text1"/>
        </w:rPr>
        <w:t>Azizi</w:t>
      </w:r>
      <w:proofErr w:type="spellEnd"/>
      <w:r w:rsidR="00FC3237" w:rsidRPr="00C366A1">
        <w:rPr>
          <w:color w:val="000000" w:themeColor="text1"/>
        </w:rPr>
        <w:t xml:space="preserve">, </w:t>
      </w:r>
      <w:r w:rsidR="00294F3B" w:rsidRPr="00C366A1">
        <w:rPr>
          <w:color w:val="000000" w:themeColor="text1"/>
        </w:rPr>
        <w:t xml:space="preserve">A. </w:t>
      </w:r>
      <w:proofErr w:type="spellStart"/>
      <w:r w:rsidR="00FC3237" w:rsidRPr="00C366A1">
        <w:rPr>
          <w:color w:val="000000" w:themeColor="text1"/>
        </w:rPr>
        <w:t>Khajeh</w:t>
      </w:r>
      <w:proofErr w:type="spellEnd"/>
      <w:r w:rsidR="00FC3237" w:rsidRPr="00C366A1">
        <w:rPr>
          <w:color w:val="000000" w:themeColor="text1"/>
        </w:rPr>
        <w:t xml:space="preserve"> </w:t>
      </w:r>
      <w:proofErr w:type="spellStart"/>
      <w:r w:rsidR="00FC3237" w:rsidRPr="00C366A1">
        <w:rPr>
          <w:color w:val="000000" w:themeColor="text1"/>
        </w:rPr>
        <w:t>Amiri</w:t>
      </w:r>
      <w:proofErr w:type="spellEnd"/>
      <w:r w:rsidR="00FC3237" w:rsidRPr="00C366A1">
        <w:rPr>
          <w:color w:val="000000" w:themeColor="text1"/>
        </w:rPr>
        <w:t xml:space="preserve">, </w:t>
      </w:r>
      <w:r w:rsidR="00294F3B" w:rsidRPr="00C366A1">
        <w:rPr>
          <w:color w:val="000000" w:themeColor="text1"/>
        </w:rPr>
        <w:t xml:space="preserve">M. </w:t>
      </w:r>
      <w:proofErr w:type="spellStart"/>
      <w:r w:rsidR="00FC3237" w:rsidRPr="00C366A1">
        <w:rPr>
          <w:color w:val="000000" w:themeColor="text1"/>
        </w:rPr>
        <w:t>Bolourtchian</w:t>
      </w:r>
      <w:proofErr w:type="spellEnd"/>
      <w:r w:rsidR="00FC3237" w:rsidRPr="00C366A1">
        <w:rPr>
          <w:color w:val="000000" w:themeColor="text1"/>
        </w:rPr>
        <w:t xml:space="preserve">, </w:t>
      </w:r>
      <w:r w:rsidR="00294F3B" w:rsidRPr="00C366A1">
        <w:rPr>
          <w:color w:val="000000" w:themeColor="text1"/>
        </w:rPr>
        <w:t xml:space="preserve">M. R. </w:t>
      </w:r>
      <w:proofErr w:type="spellStart"/>
      <w:r w:rsidR="00FC3237" w:rsidRPr="00C366A1">
        <w:rPr>
          <w:color w:val="000000" w:themeColor="text1"/>
        </w:rPr>
        <w:t>Saidi</w:t>
      </w:r>
      <w:proofErr w:type="spellEnd"/>
      <w:r w:rsidR="00FC3237" w:rsidRPr="00C366A1">
        <w:rPr>
          <w:color w:val="000000" w:themeColor="text1"/>
        </w:rPr>
        <w:t xml:space="preserve">, </w:t>
      </w:r>
      <w:r w:rsidR="00FC3237" w:rsidRPr="00C366A1">
        <w:rPr>
          <w:i/>
          <w:iCs/>
          <w:color w:val="000000" w:themeColor="text1"/>
        </w:rPr>
        <w:t xml:space="preserve">J. Iran Chem. Soc. </w:t>
      </w:r>
      <w:r w:rsidR="00FC3237" w:rsidRPr="00C366A1">
        <w:rPr>
          <w:b/>
          <w:bCs/>
          <w:color w:val="000000" w:themeColor="text1"/>
        </w:rPr>
        <w:t>2009</w:t>
      </w:r>
      <w:r w:rsidR="00FC3237" w:rsidRPr="00C366A1">
        <w:rPr>
          <w:color w:val="000000" w:themeColor="text1"/>
        </w:rPr>
        <w:t xml:space="preserve">, </w:t>
      </w:r>
      <w:r w:rsidR="00FC3237" w:rsidRPr="00C366A1">
        <w:rPr>
          <w:i/>
          <w:iCs/>
          <w:color w:val="000000" w:themeColor="text1"/>
        </w:rPr>
        <w:t>6</w:t>
      </w:r>
      <w:r w:rsidR="00FC3237" w:rsidRPr="00C366A1">
        <w:rPr>
          <w:color w:val="000000" w:themeColor="text1"/>
        </w:rPr>
        <w:t>, 749</w:t>
      </w:r>
      <w:r w:rsidR="00AA15CD">
        <w:rPr>
          <w:color w:val="000000" w:themeColor="text1"/>
        </w:rPr>
        <w:t>-753</w:t>
      </w:r>
      <w:r w:rsidR="00FC3237" w:rsidRPr="00C366A1">
        <w:rPr>
          <w:color w:val="000000" w:themeColor="text1"/>
        </w:rPr>
        <w:t xml:space="preserve">. (h) </w:t>
      </w:r>
      <w:r w:rsidR="00294F3B" w:rsidRPr="00C366A1">
        <w:rPr>
          <w:color w:val="000000" w:themeColor="text1"/>
        </w:rPr>
        <w:t xml:space="preserve">Sh. </w:t>
      </w:r>
      <w:proofErr w:type="spellStart"/>
      <w:r w:rsidR="00FC3237" w:rsidRPr="00C366A1">
        <w:rPr>
          <w:color w:val="000000" w:themeColor="text1"/>
        </w:rPr>
        <w:t>Rostamizadeh</w:t>
      </w:r>
      <w:proofErr w:type="spellEnd"/>
      <w:r w:rsidR="00FC3237" w:rsidRPr="00C366A1">
        <w:rPr>
          <w:color w:val="000000" w:themeColor="text1"/>
        </w:rPr>
        <w:t xml:space="preserve">, </w:t>
      </w:r>
      <w:r w:rsidR="00294F3B" w:rsidRPr="00C366A1">
        <w:rPr>
          <w:color w:val="000000" w:themeColor="text1"/>
        </w:rPr>
        <w:t xml:space="preserve">H. </w:t>
      </w:r>
      <w:proofErr w:type="spellStart"/>
      <w:r w:rsidR="00FC3237" w:rsidRPr="00C366A1">
        <w:rPr>
          <w:color w:val="000000" w:themeColor="text1"/>
        </w:rPr>
        <w:t>Estiri</w:t>
      </w:r>
      <w:proofErr w:type="spellEnd"/>
      <w:r w:rsidR="00FC3237" w:rsidRPr="00C366A1">
        <w:rPr>
          <w:color w:val="000000" w:themeColor="text1"/>
        </w:rPr>
        <w:t xml:space="preserve">, </w:t>
      </w:r>
      <w:r w:rsidR="00294F3B" w:rsidRPr="00C366A1">
        <w:rPr>
          <w:color w:val="000000" w:themeColor="text1"/>
        </w:rPr>
        <w:t xml:space="preserve">M. </w:t>
      </w:r>
      <w:r w:rsidR="00FC3237" w:rsidRPr="00C366A1">
        <w:rPr>
          <w:color w:val="000000" w:themeColor="text1"/>
        </w:rPr>
        <w:t xml:space="preserve">Azad, </w:t>
      </w:r>
      <w:r w:rsidR="00FC3237" w:rsidRPr="00C366A1">
        <w:rPr>
          <w:i/>
          <w:iCs/>
          <w:color w:val="000000" w:themeColor="text1"/>
        </w:rPr>
        <w:t xml:space="preserve">J. Iran Chem. Soc. </w:t>
      </w:r>
      <w:r w:rsidR="00FC3237" w:rsidRPr="00C366A1">
        <w:rPr>
          <w:b/>
          <w:bCs/>
          <w:color w:val="000000" w:themeColor="text1"/>
        </w:rPr>
        <w:t>2016</w:t>
      </w:r>
      <w:r w:rsidR="00FC3237" w:rsidRPr="00C366A1">
        <w:rPr>
          <w:color w:val="000000" w:themeColor="text1"/>
        </w:rPr>
        <w:t xml:space="preserve">, </w:t>
      </w:r>
      <w:r w:rsidR="00FC3237" w:rsidRPr="00C366A1">
        <w:rPr>
          <w:i/>
          <w:iCs/>
          <w:color w:val="000000" w:themeColor="text1"/>
        </w:rPr>
        <w:t>13</w:t>
      </w:r>
      <w:r w:rsidR="00FC3237" w:rsidRPr="00C366A1">
        <w:rPr>
          <w:color w:val="000000" w:themeColor="text1"/>
        </w:rPr>
        <w:t>, 1367</w:t>
      </w:r>
      <w:r w:rsidR="00AA15CD">
        <w:rPr>
          <w:color w:val="000000" w:themeColor="text1"/>
        </w:rPr>
        <w:t>-1374</w:t>
      </w:r>
      <w:r w:rsidR="00FC3237" w:rsidRPr="00C366A1">
        <w:rPr>
          <w:color w:val="000000" w:themeColor="text1"/>
        </w:rPr>
        <w:t>. (</w:t>
      </w:r>
      <w:proofErr w:type="spellStart"/>
      <w:r w:rsidR="00FC3237" w:rsidRPr="00C366A1">
        <w:rPr>
          <w:color w:val="000000" w:themeColor="text1"/>
        </w:rPr>
        <w:t>i</w:t>
      </w:r>
      <w:proofErr w:type="spellEnd"/>
      <w:r w:rsidR="00FC3237" w:rsidRPr="00C366A1">
        <w:rPr>
          <w:color w:val="000000" w:themeColor="text1"/>
        </w:rPr>
        <w:t xml:space="preserve">) </w:t>
      </w:r>
      <w:r w:rsidR="00294F3B" w:rsidRPr="00C366A1">
        <w:rPr>
          <w:color w:val="000000" w:themeColor="text1"/>
        </w:rPr>
        <w:t xml:space="preserve">M. </w:t>
      </w:r>
      <w:proofErr w:type="spellStart"/>
      <w:r w:rsidR="00FC3237" w:rsidRPr="00C366A1">
        <w:rPr>
          <w:color w:val="000000" w:themeColor="text1"/>
        </w:rPr>
        <w:t>Riahi</w:t>
      </w:r>
      <w:proofErr w:type="spellEnd"/>
      <w:r w:rsidR="00FC3237" w:rsidRPr="00C366A1">
        <w:rPr>
          <w:color w:val="000000" w:themeColor="text1"/>
        </w:rPr>
        <w:t xml:space="preserve">, </w:t>
      </w:r>
      <w:r w:rsidR="00294F3B" w:rsidRPr="00C366A1">
        <w:rPr>
          <w:color w:val="000000" w:themeColor="text1"/>
        </w:rPr>
        <w:t xml:space="preserve">E. </w:t>
      </w:r>
      <w:proofErr w:type="spellStart"/>
      <w:r w:rsidR="00FC3237" w:rsidRPr="00C366A1">
        <w:rPr>
          <w:color w:val="000000" w:themeColor="text1"/>
        </w:rPr>
        <w:t>Farsani</w:t>
      </w:r>
      <w:proofErr w:type="spellEnd"/>
      <w:r w:rsidR="00FC3237" w:rsidRPr="00C366A1">
        <w:rPr>
          <w:color w:val="000000" w:themeColor="text1"/>
        </w:rPr>
        <w:t xml:space="preserve">, </w:t>
      </w:r>
      <w:r w:rsidR="00294F3B" w:rsidRPr="00C366A1">
        <w:rPr>
          <w:color w:val="000000" w:themeColor="text1"/>
        </w:rPr>
        <w:t xml:space="preserve">F. </w:t>
      </w:r>
      <w:proofErr w:type="spellStart"/>
      <w:r w:rsidR="00FC3237" w:rsidRPr="00C366A1">
        <w:rPr>
          <w:color w:val="000000" w:themeColor="text1"/>
        </w:rPr>
        <w:t>Assady</w:t>
      </w:r>
      <w:proofErr w:type="spellEnd"/>
      <w:r w:rsidR="00FC3237" w:rsidRPr="00C366A1">
        <w:rPr>
          <w:color w:val="000000" w:themeColor="text1"/>
        </w:rPr>
        <w:t xml:space="preserve">, </w:t>
      </w:r>
      <w:r w:rsidR="00294F3B" w:rsidRPr="00C366A1">
        <w:rPr>
          <w:color w:val="000000" w:themeColor="text1"/>
        </w:rPr>
        <w:t xml:space="preserve">B. </w:t>
      </w:r>
      <w:proofErr w:type="spellStart"/>
      <w:r w:rsidR="00FC3237" w:rsidRPr="00C366A1">
        <w:rPr>
          <w:color w:val="000000" w:themeColor="text1"/>
        </w:rPr>
        <w:t>Jalilian</w:t>
      </w:r>
      <w:proofErr w:type="spellEnd"/>
      <w:r w:rsidR="00FC3237" w:rsidRPr="00C366A1">
        <w:rPr>
          <w:color w:val="000000" w:themeColor="text1"/>
        </w:rPr>
        <w:t xml:space="preserve"> </w:t>
      </w:r>
      <w:proofErr w:type="spellStart"/>
      <w:r w:rsidR="00294F3B" w:rsidRPr="00C366A1">
        <w:rPr>
          <w:color w:val="000000" w:themeColor="text1"/>
        </w:rPr>
        <w:t>Yadollahi</w:t>
      </w:r>
      <w:proofErr w:type="spellEnd"/>
      <w:r w:rsidR="00294F3B" w:rsidRPr="00C366A1">
        <w:rPr>
          <w:color w:val="000000" w:themeColor="text1"/>
        </w:rPr>
        <w:t>,</w:t>
      </w:r>
      <w:r w:rsidR="00FC3237" w:rsidRPr="00C366A1">
        <w:rPr>
          <w:color w:val="000000" w:themeColor="text1"/>
        </w:rPr>
        <w:t xml:space="preserve"> </w:t>
      </w:r>
      <w:r w:rsidR="00294F3B" w:rsidRPr="00C366A1">
        <w:rPr>
          <w:color w:val="000000" w:themeColor="text1"/>
        </w:rPr>
        <w:t xml:space="preserve">H. </w:t>
      </w:r>
      <w:proofErr w:type="spellStart"/>
      <w:r w:rsidR="00FC3237" w:rsidRPr="00C366A1">
        <w:rPr>
          <w:color w:val="000000" w:themeColor="text1"/>
        </w:rPr>
        <w:t>Amiri</w:t>
      </w:r>
      <w:proofErr w:type="spellEnd"/>
      <w:r w:rsidR="00FC3237" w:rsidRPr="00C366A1">
        <w:rPr>
          <w:color w:val="000000" w:themeColor="text1"/>
        </w:rPr>
        <w:t xml:space="preserve"> </w:t>
      </w:r>
      <w:proofErr w:type="spellStart"/>
      <w:r w:rsidR="00FC3237" w:rsidRPr="00C366A1">
        <w:rPr>
          <w:color w:val="000000" w:themeColor="text1"/>
        </w:rPr>
        <w:t>Rudbari</w:t>
      </w:r>
      <w:proofErr w:type="spellEnd"/>
      <w:r w:rsidR="00FC3237" w:rsidRPr="00C366A1">
        <w:rPr>
          <w:color w:val="000000" w:themeColor="text1"/>
        </w:rPr>
        <w:t xml:space="preserve">, </w:t>
      </w:r>
      <w:r w:rsidR="00FC3237" w:rsidRPr="00C366A1">
        <w:rPr>
          <w:i/>
          <w:iCs/>
          <w:color w:val="000000" w:themeColor="text1"/>
        </w:rPr>
        <w:t xml:space="preserve">J. Iran Chem. Soc. </w:t>
      </w:r>
      <w:r w:rsidR="00FC3237" w:rsidRPr="00C366A1">
        <w:rPr>
          <w:b/>
          <w:bCs/>
          <w:color w:val="000000" w:themeColor="text1"/>
        </w:rPr>
        <w:t>2015</w:t>
      </w:r>
      <w:r w:rsidR="00FC3237" w:rsidRPr="00C366A1">
        <w:rPr>
          <w:color w:val="000000" w:themeColor="text1"/>
        </w:rPr>
        <w:t xml:space="preserve">, </w:t>
      </w:r>
      <w:r w:rsidR="00FC3237" w:rsidRPr="00C366A1">
        <w:rPr>
          <w:i/>
          <w:iCs/>
          <w:color w:val="000000" w:themeColor="text1"/>
        </w:rPr>
        <w:t>12</w:t>
      </w:r>
      <w:r w:rsidR="00FC3237" w:rsidRPr="00C366A1">
        <w:rPr>
          <w:color w:val="000000" w:themeColor="text1"/>
        </w:rPr>
        <w:t>, 1207</w:t>
      </w:r>
      <w:r w:rsidR="00AA15CD">
        <w:rPr>
          <w:color w:val="000000" w:themeColor="text1"/>
        </w:rPr>
        <w:t>-1212</w:t>
      </w:r>
      <w:r w:rsidR="00FC3237" w:rsidRPr="00C366A1">
        <w:rPr>
          <w:color w:val="000000" w:themeColor="text1"/>
        </w:rPr>
        <w:t xml:space="preserve">. (j) </w:t>
      </w:r>
      <w:r w:rsidR="00294F3B" w:rsidRPr="00C366A1">
        <w:rPr>
          <w:color w:val="000000" w:themeColor="text1"/>
        </w:rPr>
        <w:t xml:space="preserve">M. </w:t>
      </w:r>
      <w:r w:rsidR="00FC3237" w:rsidRPr="00C366A1">
        <w:rPr>
          <w:color w:val="000000" w:themeColor="text1"/>
        </w:rPr>
        <w:t xml:space="preserve">Shiri, </w:t>
      </w:r>
      <w:r w:rsidR="00FC3237" w:rsidRPr="00C366A1">
        <w:rPr>
          <w:i/>
          <w:iCs/>
          <w:color w:val="000000" w:themeColor="text1"/>
        </w:rPr>
        <w:t xml:space="preserve">J. Iran Chem. Soc. </w:t>
      </w:r>
      <w:r w:rsidR="00FC3237" w:rsidRPr="00C366A1">
        <w:rPr>
          <w:b/>
          <w:bCs/>
          <w:color w:val="000000" w:themeColor="text1"/>
        </w:rPr>
        <w:t>2013</w:t>
      </w:r>
      <w:r w:rsidR="00FC3237" w:rsidRPr="00C366A1">
        <w:rPr>
          <w:color w:val="000000" w:themeColor="text1"/>
        </w:rPr>
        <w:t xml:space="preserve">, </w:t>
      </w:r>
      <w:r w:rsidR="00FC3237" w:rsidRPr="00C366A1">
        <w:rPr>
          <w:i/>
          <w:iCs/>
          <w:color w:val="000000" w:themeColor="text1"/>
        </w:rPr>
        <w:t>10</w:t>
      </w:r>
      <w:r w:rsidR="00FC3237" w:rsidRPr="00C366A1">
        <w:rPr>
          <w:color w:val="000000" w:themeColor="text1"/>
        </w:rPr>
        <w:t>, 1019</w:t>
      </w:r>
      <w:r w:rsidR="00AA15CD">
        <w:rPr>
          <w:color w:val="000000" w:themeColor="text1"/>
        </w:rPr>
        <w:t>-</w:t>
      </w:r>
      <w:r w:rsidR="00AA15CD">
        <w:rPr>
          <w:color w:val="000000" w:themeColor="text1"/>
        </w:rPr>
        <w:lastRenderedPageBreak/>
        <w:t>1023</w:t>
      </w:r>
      <w:r w:rsidR="00FC3237" w:rsidRPr="00C366A1">
        <w:rPr>
          <w:color w:val="000000" w:themeColor="text1"/>
        </w:rPr>
        <w:t xml:space="preserve">. (k) </w:t>
      </w:r>
      <w:r w:rsidR="00294F3B" w:rsidRPr="00C366A1">
        <w:rPr>
          <w:color w:val="000000" w:themeColor="text1"/>
        </w:rPr>
        <w:t xml:space="preserve">B. </w:t>
      </w:r>
      <w:proofErr w:type="spellStart"/>
      <w:r w:rsidR="00FC3237" w:rsidRPr="00C366A1">
        <w:rPr>
          <w:color w:val="000000" w:themeColor="text1"/>
        </w:rPr>
        <w:t>Zeynizadeh</w:t>
      </w:r>
      <w:proofErr w:type="spellEnd"/>
      <w:r w:rsidR="00FC3237" w:rsidRPr="00C366A1">
        <w:rPr>
          <w:color w:val="000000" w:themeColor="text1"/>
        </w:rPr>
        <w:t xml:space="preserve">, </w:t>
      </w:r>
      <w:r w:rsidR="00294F3B" w:rsidRPr="00C366A1">
        <w:rPr>
          <w:color w:val="000000" w:themeColor="text1"/>
        </w:rPr>
        <w:t xml:space="preserve">M. </w:t>
      </w:r>
      <w:proofErr w:type="spellStart"/>
      <w:r w:rsidR="00FC3237" w:rsidRPr="00C366A1">
        <w:rPr>
          <w:color w:val="000000" w:themeColor="text1"/>
        </w:rPr>
        <w:t>Zabihzadeh</w:t>
      </w:r>
      <w:proofErr w:type="spellEnd"/>
      <w:r w:rsidR="00FC3237" w:rsidRPr="00C366A1">
        <w:rPr>
          <w:color w:val="000000" w:themeColor="text1"/>
        </w:rPr>
        <w:t xml:space="preserve">, </w:t>
      </w:r>
      <w:r w:rsidR="00294F3B" w:rsidRPr="00C366A1">
        <w:rPr>
          <w:color w:val="000000" w:themeColor="text1"/>
        </w:rPr>
        <w:t xml:space="preserve">Z. </w:t>
      </w:r>
      <w:proofErr w:type="spellStart"/>
      <w:r w:rsidR="00FC3237" w:rsidRPr="00C366A1">
        <w:rPr>
          <w:color w:val="000000" w:themeColor="text1"/>
        </w:rPr>
        <w:t>Shokri</w:t>
      </w:r>
      <w:proofErr w:type="spellEnd"/>
      <w:r w:rsidR="00FC3237" w:rsidRPr="00C366A1">
        <w:rPr>
          <w:color w:val="000000" w:themeColor="text1"/>
        </w:rPr>
        <w:t xml:space="preserve">, </w:t>
      </w:r>
      <w:r w:rsidR="00FC3237" w:rsidRPr="00C366A1">
        <w:rPr>
          <w:i/>
          <w:iCs/>
          <w:color w:val="000000" w:themeColor="text1"/>
        </w:rPr>
        <w:t xml:space="preserve">J. Iran Chem. Soc. </w:t>
      </w:r>
      <w:r w:rsidR="00FC3237" w:rsidRPr="00C366A1">
        <w:rPr>
          <w:b/>
          <w:bCs/>
          <w:color w:val="000000" w:themeColor="text1"/>
        </w:rPr>
        <w:t>2016</w:t>
      </w:r>
      <w:r w:rsidR="00FC3237" w:rsidRPr="00C366A1">
        <w:rPr>
          <w:color w:val="000000" w:themeColor="text1"/>
        </w:rPr>
        <w:t xml:space="preserve">, </w:t>
      </w:r>
      <w:r w:rsidR="00FC3237" w:rsidRPr="00C366A1">
        <w:rPr>
          <w:i/>
          <w:iCs/>
          <w:color w:val="000000" w:themeColor="text1"/>
        </w:rPr>
        <w:t>13</w:t>
      </w:r>
      <w:r w:rsidR="00FC3237" w:rsidRPr="00C366A1">
        <w:rPr>
          <w:color w:val="000000" w:themeColor="text1"/>
        </w:rPr>
        <w:t>, 1487</w:t>
      </w:r>
      <w:r w:rsidR="00AA15CD">
        <w:rPr>
          <w:color w:val="000000" w:themeColor="text1"/>
        </w:rPr>
        <w:t>-1492</w:t>
      </w:r>
      <w:r w:rsidR="00FC3237" w:rsidRPr="00C366A1">
        <w:rPr>
          <w:color w:val="000000" w:themeColor="text1"/>
        </w:rPr>
        <w:t>.</w:t>
      </w:r>
    </w:p>
    <w:p w:rsidR="004F4751" w:rsidRPr="00C366A1" w:rsidRDefault="00075319" w:rsidP="00294F3B">
      <w:pPr>
        <w:pStyle w:val="Numberedlist"/>
        <w:spacing w:line="360" w:lineRule="auto"/>
        <w:ind w:left="426" w:hanging="426"/>
        <w:jc w:val="both"/>
        <w:rPr>
          <w:color w:val="000000" w:themeColor="text1"/>
        </w:rPr>
      </w:pPr>
      <w:r w:rsidRPr="00C366A1">
        <w:rPr>
          <w:color w:val="000000" w:themeColor="text1"/>
        </w:rPr>
        <w:t>(</w:t>
      </w:r>
      <w:r w:rsidR="004F4751" w:rsidRPr="00C366A1">
        <w:rPr>
          <w:color w:val="000000" w:themeColor="text1"/>
        </w:rPr>
        <w:t xml:space="preserve">a) </w:t>
      </w:r>
      <w:r w:rsidR="00294F3B" w:rsidRPr="00C366A1">
        <w:rPr>
          <w:color w:val="000000" w:themeColor="text1"/>
        </w:rPr>
        <w:t xml:space="preserve">S. </w:t>
      </w:r>
      <w:r w:rsidR="004F4751" w:rsidRPr="00C366A1">
        <w:rPr>
          <w:color w:val="000000" w:themeColor="text1"/>
        </w:rPr>
        <w:t xml:space="preserve">Kobayashi, </w:t>
      </w:r>
      <w:r w:rsidR="00294F3B" w:rsidRPr="00C366A1">
        <w:rPr>
          <w:color w:val="000000" w:themeColor="text1"/>
        </w:rPr>
        <w:t xml:space="preserve">K. </w:t>
      </w:r>
      <w:proofErr w:type="spellStart"/>
      <w:r w:rsidR="004F4751" w:rsidRPr="00C366A1">
        <w:rPr>
          <w:color w:val="000000" w:themeColor="text1"/>
        </w:rPr>
        <w:t>Manabe</w:t>
      </w:r>
      <w:proofErr w:type="spellEnd"/>
      <w:r w:rsidR="004F4751" w:rsidRPr="00C366A1">
        <w:rPr>
          <w:color w:val="000000" w:themeColor="text1"/>
        </w:rPr>
        <w:t xml:space="preserve"> </w:t>
      </w:r>
      <w:r w:rsidR="00294F3B" w:rsidRPr="00C366A1">
        <w:rPr>
          <w:color w:val="000000" w:themeColor="text1"/>
        </w:rPr>
        <w:t xml:space="preserve">S. </w:t>
      </w:r>
      <w:r w:rsidR="004F4751" w:rsidRPr="00C366A1">
        <w:rPr>
          <w:color w:val="000000" w:themeColor="text1"/>
        </w:rPr>
        <w:t xml:space="preserve">Nagayama, </w:t>
      </w:r>
      <w:r w:rsidR="004F4751" w:rsidRPr="00C366A1">
        <w:rPr>
          <w:i/>
          <w:iCs/>
          <w:color w:val="000000" w:themeColor="text1"/>
        </w:rPr>
        <w:t>in Modern Carbonyl Chemistry</w:t>
      </w:r>
      <w:r w:rsidR="004F4751" w:rsidRPr="00C366A1">
        <w:rPr>
          <w:color w:val="000000" w:themeColor="text1"/>
        </w:rPr>
        <w:t xml:space="preserve">, ed. </w:t>
      </w:r>
      <w:r w:rsidR="004F4751" w:rsidRPr="00C366A1">
        <w:rPr>
          <w:color w:val="000000" w:themeColor="text1"/>
          <w:lang w:val="de-DE"/>
        </w:rPr>
        <w:t xml:space="preserve">J. Otera, Wiley-VCH, Weinheim, 2000. </w:t>
      </w:r>
      <w:r w:rsidRPr="00C366A1">
        <w:rPr>
          <w:color w:val="000000" w:themeColor="text1"/>
          <w:lang w:val="de-DE"/>
        </w:rPr>
        <w:t>(</w:t>
      </w:r>
      <w:r w:rsidR="004F4751" w:rsidRPr="00C366A1">
        <w:rPr>
          <w:color w:val="000000" w:themeColor="text1"/>
          <w:lang w:val="de-DE"/>
        </w:rPr>
        <w:t xml:space="preserve">b) </w:t>
      </w:r>
      <w:r w:rsidR="00294F3B" w:rsidRPr="00C366A1">
        <w:rPr>
          <w:color w:val="000000" w:themeColor="text1"/>
          <w:lang w:val="de-DE"/>
        </w:rPr>
        <w:t xml:space="preserve">K. </w:t>
      </w:r>
      <w:r w:rsidR="004F4751" w:rsidRPr="00C366A1">
        <w:rPr>
          <w:color w:val="000000" w:themeColor="text1"/>
          <w:lang w:val="de-DE"/>
        </w:rPr>
        <w:t xml:space="preserve">Manabe, </w:t>
      </w:r>
      <w:r w:rsidR="00294F3B" w:rsidRPr="00C366A1">
        <w:rPr>
          <w:color w:val="000000" w:themeColor="text1"/>
          <w:lang w:val="de-DE"/>
        </w:rPr>
        <w:t xml:space="preserve">Y. </w:t>
      </w:r>
      <w:r w:rsidR="004F4751" w:rsidRPr="00C366A1">
        <w:rPr>
          <w:color w:val="000000" w:themeColor="text1"/>
          <w:lang w:val="de-DE"/>
        </w:rPr>
        <w:t xml:space="preserve">Mori, </w:t>
      </w:r>
      <w:r w:rsidR="00294F3B" w:rsidRPr="00C366A1">
        <w:rPr>
          <w:color w:val="000000" w:themeColor="text1"/>
          <w:lang w:val="de-DE"/>
        </w:rPr>
        <w:t xml:space="preserve">T. </w:t>
      </w:r>
      <w:r w:rsidR="004F4751" w:rsidRPr="00C366A1">
        <w:rPr>
          <w:color w:val="000000" w:themeColor="text1"/>
          <w:lang w:val="de-DE"/>
        </w:rPr>
        <w:t xml:space="preserve">Wakabayashi, </w:t>
      </w:r>
      <w:r w:rsidR="00294F3B" w:rsidRPr="00C366A1">
        <w:rPr>
          <w:color w:val="000000" w:themeColor="text1"/>
          <w:lang w:val="de-DE"/>
        </w:rPr>
        <w:t xml:space="preserve">S. </w:t>
      </w:r>
      <w:r w:rsidR="004F4751" w:rsidRPr="00C366A1">
        <w:rPr>
          <w:color w:val="000000" w:themeColor="text1"/>
          <w:lang w:val="de-DE"/>
        </w:rPr>
        <w:t>Nagayama</w:t>
      </w:r>
      <w:r w:rsidR="00294F3B" w:rsidRPr="00C366A1">
        <w:rPr>
          <w:color w:val="000000" w:themeColor="text1"/>
          <w:lang w:val="de-DE"/>
        </w:rPr>
        <w:t>,</w:t>
      </w:r>
      <w:r w:rsidR="004F4751" w:rsidRPr="00C366A1">
        <w:rPr>
          <w:color w:val="000000" w:themeColor="text1"/>
          <w:lang w:val="de-DE"/>
        </w:rPr>
        <w:t xml:space="preserve"> </w:t>
      </w:r>
      <w:r w:rsidR="00294F3B" w:rsidRPr="00C366A1">
        <w:rPr>
          <w:color w:val="000000" w:themeColor="text1"/>
          <w:lang w:val="de-DE"/>
        </w:rPr>
        <w:t xml:space="preserve">S. </w:t>
      </w:r>
      <w:r w:rsidR="004F4751" w:rsidRPr="00C366A1">
        <w:rPr>
          <w:color w:val="000000" w:themeColor="text1"/>
          <w:lang w:val="de-DE"/>
        </w:rPr>
        <w:t xml:space="preserve">Kobayashi, </w:t>
      </w:r>
      <w:r w:rsidR="004F4751" w:rsidRPr="00C366A1">
        <w:rPr>
          <w:i/>
          <w:iCs/>
          <w:color w:val="000000" w:themeColor="text1"/>
          <w:lang w:val="de-DE"/>
        </w:rPr>
        <w:t>J. Am. Chem. Soc.</w:t>
      </w:r>
      <w:r w:rsidR="00F66120" w:rsidRPr="00C366A1">
        <w:rPr>
          <w:i/>
          <w:iCs/>
          <w:color w:val="000000" w:themeColor="text1"/>
          <w:lang w:val="de-DE"/>
        </w:rPr>
        <w:t xml:space="preserve"> </w:t>
      </w:r>
      <w:r w:rsidR="004F4751" w:rsidRPr="00C366A1">
        <w:rPr>
          <w:b/>
          <w:bCs/>
          <w:color w:val="000000" w:themeColor="text1"/>
          <w:lang w:val="de-DE"/>
        </w:rPr>
        <w:t>2000</w:t>
      </w:r>
      <w:r w:rsidR="004F4751" w:rsidRPr="00C366A1">
        <w:rPr>
          <w:color w:val="000000" w:themeColor="text1"/>
          <w:lang w:val="de-DE"/>
        </w:rPr>
        <w:t xml:space="preserve">, </w:t>
      </w:r>
      <w:r w:rsidR="004F4751" w:rsidRPr="00C366A1">
        <w:rPr>
          <w:i/>
          <w:iCs/>
          <w:color w:val="000000" w:themeColor="text1"/>
          <w:lang w:val="de-DE"/>
        </w:rPr>
        <w:t>122</w:t>
      </w:r>
      <w:r w:rsidR="004F4751" w:rsidRPr="00C366A1">
        <w:rPr>
          <w:color w:val="000000" w:themeColor="text1"/>
          <w:lang w:val="de-DE"/>
        </w:rPr>
        <w:t>, 7202</w:t>
      </w:r>
      <w:r w:rsidR="00AA15CD">
        <w:rPr>
          <w:color w:val="000000" w:themeColor="text1"/>
          <w:lang w:val="de-DE"/>
        </w:rPr>
        <w:t>-7207</w:t>
      </w:r>
      <w:r w:rsidR="004F4751" w:rsidRPr="00C366A1">
        <w:rPr>
          <w:color w:val="000000" w:themeColor="text1"/>
          <w:lang w:val="de-DE"/>
        </w:rPr>
        <w:t xml:space="preserve">. </w:t>
      </w:r>
      <w:r w:rsidRPr="00C366A1">
        <w:rPr>
          <w:color w:val="000000" w:themeColor="text1"/>
          <w:lang w:val="de-DE"/>
        </w:rPr>
        <w:t>(</w:t>
      </w:r>
      <w:r w:rsidR="00FC3237" w:rsidRPr="00C366A1">
        <w:rPr>
          <w:color w:val="000000" w:themeColor="text1"/>
          <w:lang w:val="de-DE"/>
        </w:rPr>
        <w:t xml:space="preserve">c) </w:t>
      </w:r>
      <w:r w:rsidR="00294F3B" w:rsidRPr="00C366A1">
        <w:rPr>
          <w:color w:val="000000" w:themeColor="text1"/>
          <w:lang w:val="de-DE"/>
        </w:rPr>
        <w:t xml:space="preserve">S. </w:t>
      </w:r>
      <w:r w:rsidR="004F4751" w:rsidRPr="00C366A1">
        <w:rPr>
          <w:color w:val="000000" w:themeColor="text1"/>
          <w:lang w:val="de-DE"/>
        </w:rPr>
        <w:t xml:space="preserve">Kobayashi, </w:t>
      </w:r>
      <w:r w:rsidR="00294F3B" w:rsidRPr="00C366A1">
        <w:rPr>
          <w:color w:val="000000" w:themeColor="text1"/>
          <w:lang w:val="de-DE"/>
        </w:rPr>
        <w:t xml:space="preserve">S. </w:t>
      </w:r>
      <w:r w:rsidR="004F4751" w:rsidRPr="00C366A1">
        <w:rPr>
          <w:color w:val="000000" w:themeColor="text1"/>
          <w:lang w:val="de-DE"/>
        </w:rPr>
        <w:t>Nagayama</w:t>
      </w:r>
      <w:r w:rsidR="00F66120" w:rsidRPr="00C366A1">
        <w:rPr>
          <w:color w:val="000000" w:themeColor="text1"/>
          <w:lang w:val="de-DE"/>
        </w:rPr>
        <w:t>,</w:t>
      </w:r>
      <w:r w:rsidR="004F4751" w:rsidRPr="00C366A1">
        <w:rPr>
          <w:color w:val="000000" w:themeColor="text1"/>
          <w:lang w:val="de-DE"/>
        </w:rPr>
        <w:t xml:space="preserve"> </w:t>
      </w:r>
      <w:r w:rsidR="00294F3B" w:rsidRPr="00C366A1">
        <w:rPr>
          <w:color w:val="000000" w:themeColor="text1"/>
          <w:lang w:val="de-DE"/>
        </w:rPr>
        <w:t xml:space="preserve">T. </w:t>
      </w:r>
      <w:r w:rsidR="004F4751" w:rsidRPr="00C366A1">
        <w:rPr>
          <w:color w:val="000000" w:themeColor="text1"/>
          <w:lang w:val="de-DE"/>
        </w:rPr>
        <w:t xml:space="preserve">Busujima, </w:t>
      </w:r>
      <w:r w:rsidR="004F4751" w:rsidRPr="00C366A1">
        <w:rPr>
          <w:i/>
          <w:iCs/>
          <w:color w:val="000000" w:themeColor="text1"/>
          <w:lang w:val="de-DE"/>
        </w:rPr>
        <w:t xml:space="preserve">J. Am. </w:t>
      </w:r>
      <w:r w:rsidR="004F4751" w:rsidRPr="00C366A1">
        <w:rPr>
          <w:i/>
          <w:iCs/>
          <w:color w:val="000000" w:themeColor="text1"/>
        </w:rPr>
        <w:t xml:space="preserve">Chem. Soc. </w:t>
      </w:r>
      <w:r w:rsidR="004F4751" w:rsidRPr="00C366A1">
        <w:rPr>
          <w:b/>
          <w:bCs/>
          <w:color w:val="000000" w:themeColor="text1"/>
        </w:rPr>
        <w:t>1998</w:t>
      </w:r>
      <w:r w:rsidR="004F4751" w:rsidRPr="00C366A1">
        <w:rPr>
          <w:color w:val="000000" w:themeColor="text1"/>
        </w:rPr>
        <w:t xml:space="preserve">, </w:t>
      </w:r>
      <w:r w:rsidR="004F4751" w:rsidRPr="00C366A1">
        <w:rPr>
          <w:i/>
          <w:iCs/>
          <w:color w:val="000000" w:themeColor="text1"/>
        </w:rPr>
        <w:t>120</w:t>
      </w:r>
      <w:r w:rsidR="004F4751" w:rsidRPr="00C366A1">
        <w:rPr>
          <w:color w:val="000000" w:themeColor="text1"/>
        </w:rPr>
        <w:t>,</w:t>
      </w:r>
      <w:r w:rsidR="00F66120" w:rsidRPr="00C366A1">
        <w:rPr>
          <w:color w:val="000000" w:themeColor="text1"/>
        </w:rPr>
        <w:t xml:space="preserve"> </w:t>
      </w:r>
      <w:r w:rsidR="004F4751" w:rsidRPr="00C366A1">
        <w:rPr>
          <w:color w:val="000000" w:themeColor="text1"/>
        </w:rPr>
        <w:t>8287</w:t>
      </w:r>
      <w:r w:rsidR="00AA15CD">
        <w:rPr>
          <w:color w:val="000000" w:themeColor="text1"/>
        </w:rPr>
        <w:t>-8288</w:t>
      </w:r>
      <w:r w:rsidR="004F4751" w:rsidRPr="00C366A1">
        <w:rPr>
          <w:color w:val="000000" w:themeColor="text1"/>
        </w:rPr>
        <w:t>.</w:t>
      </w:r>
      <w:r w:rsidR="00A8238B" w:rsidRPr="00C366A1">
        <w:rPr>
          <w:color w:val="000000" w:themeColor="text1"/>
        </w:rPr>
        <w:t xml:space="preserve"> (d) </w:t>
      </w:r>
      <w:r w:rsidR="00294F3B" w:rsidRPr="00C366A1">
        <w:rPr>
          <w:color w:val="000000" w:themeColor="text1"/>
        </w:rPr>
        <w:t xml:space="preserve">M. </w:t>
      </w:r>
      <w:proofErr w:type="spellStart"/>
      <w:r w:rsidR="00A8238B" w:rsidRPr="00C366A1">
        <w:rPr>
          <w:color w:val="000000" w:themeColor="text1"/>
        </w:rPr>
        <w:t>Shekouhy</w:t>
      </w:r>
      <w:proofErr w:type="spellEnd"/>
      <w:r w:rsidR="00A8238B" w:rsidRPr="00C366A1">
        <w:rPr>
          <w:color w:val="000000" w:themeColor="text1"/>
        </w:rPr>
        <w:t xml:space="preserve">, </w:t>
      </w:r>
      <w:r w:rsidR="00294F3B" w:rsidRPr="00C366A1">
        <w:rPr>
          <w:color w:val="000000" w:themeColor="text1"/>
        </w:rPr>
        <w:t xml:space="preserve">A. </w:t>
      </w:r>
      <w:proofErr w:type="spellStart"/>
      <w:r w:rsidR="00A8238B" w:rsidRPr="00C366A1">
        <w:rPr>
          <w:color w:val="000000" w:themeColor="text1"/>
        </w:rPr>
        <w:t>Khalafi-Nezhad</w:t>
      </w:r>
      <w:proofErr w:type="spellEnd"/>
      <w:r w:rsidR="00A8238B" w:rsidRPr="00C366A1">
        <w:rPr>
          <w:color w:val="000000" w:themeColor="text1"/>
        </w:rPr>
        <w:t xml:space="preserve">, </w:t>
      </w:r>
      <w:r w:rsidR="00A8238B" w:rsidRPr="00C366A1">
        <w:rPr>
          <w:i/>
          <w:iCs/>
          <w:color w:val="000000" w:themeColor="text1"/>
        </w:rPr>
        <w:t>Green Chem.</w:t>
      </w:r>
      <w:r w:rsidR="00A8238B" w:rsidRPr="00C366A1">
        <w:rPr>
          <w:color w:val="000000" w:themeColor="text1"/>
        </w:rPr>
        <w:t xml:space="preserve"> </w:t>
      </w:r>
      <w:r w:rsidR="00A8238B" w:rsidRPr="00C366A1">
        <w:rPr>
          <w:b/>
          <w:bCs/>
          <w:color w:val="000000" w:themeColor="text1"/>
        </w:rPr>
        <w:t>2015</w:t>
      </w:r>
      <w:r w:rsidR="00A8238B" w:rsidRPr="00C366A1">
        <w:rPr>
          <w:color w:val="000000" w:themeColor="text1"/>
        </w:rPr>
        <w:t xml:space="preserve">, </w:t>
      </w:r>
      <w:r w:rsidR="00A8238B" w:rsidRPr="00C366A1">
        <w:rPr>
          <w:i/>
          <w:iCs/>
          <w:color w:val="000000" w:themeColor="text1"/>
        </w:rPr>
        <w:t>17</w:t>
      </w:r>
      <w:r w:rsidR="00A8238B" w:rsidRPr="00C366A1">
        <w:rPr>
          <w:color w:val="000000" w:themeColor="text1"/>
        </w:rPr>
        <w:t>, 4815</w:t>
      </w:r>
      <w:r w:rsidR="00AA15CD">
        <w:rPr>
          <w:color w:val="000000" w:themeColor="text1"/>
        </w:rPr>
        <w:t>-4829</w:t>
      </w:r>
      <w:r w:rsidR="00A8238B" w:rsidRPr="00C366A1">
        <w:rPr>
          <w:color w:val="000000" w:themeColor="text1"/>
        </w:rPr>
        <w:t>. (</w:t>
      </w:r>
      <w:proofErr w:type="gramStart"/>
      <w:r w:rsidR="00A8238B" w:rsidRPr="00C366A1">
        <w:rPr>
          <w:color w:val="000000" w:themeColor="text1"/>
        </w:rPr>
        <w:t>e</w:t>
      </w:r>
      <w:proofErr w:type="gramEnd"/>
      <w:r w:rsidR="00A8238B" w:rsidRPr="00C366A1">
        <w:rPr>
          <w:color w:val="000000" w:themeColor="text1"/>
        </w:rPr>
        <w:t xml:space="preserve">) </w:t>
      </w:r>
      <w:r w:rsidR="00294F3B" w:rsidRPr="00C366A1">
        <w:rPr>
          <w:color w:val="000000" w:themeColor="text1"/>
        </w:rPr>
        <w:t xml:space="preserve">M. </w:t>
      </w:r>
      <w:proofErr w:type="spellStart"/>
      <w:r w:rsidR="00A8238B" w:rsidRPr="00C366A1">
        <w:rPr>
          <w:color w:val="000000" w:themeColor="text1"/>
        </w:rPr>
        <w:t>Shekouhy</w:t>
      </w:r>
      <w:proofErr w:type="spellEnd"/>
      <w:r w:rsidR="00A8238B" w:rsidRPr="00C366A1">
        <w:rPr>
          <w:color w:val="000000" w:themeColor="text1"/>
        </w:rPr>
        <w:t xml:space="preserve">, </w:t>
      </w:r>
      <w:proofErr w:type="spellStart"/>
      <w:r w:rsidR="00A8238B" w:rsidRPr="00C366A1">
        <w:rPr>
          <w:i/>
          <w:iCs/>
          <w:color w:val="000000" w:themeColor="text1"/>
        </w:rPr>
        <w:t>Catal</w:t>
      </w:r>
      <w:proofErr w:type="spellEnd"/>
      <w:r w:rsidR="00A8238B" w:rsidRPr="00C366A1">
        <w:rPr>
          <w:i/>
          <w:iCs/>
          <w:color w:val="000000" w:themeColor="text1"/>
        </w:rPr>
        <w:t>. Sci. Tech.</w:t>
      </w:r>
      <w:r w:rsidR="00A8238B" w:rsidRPr="00C366A1">
        <w:rPr>
          <w:color w:val="000000" w:themeColor="text1"/>
        </w:rPr>
        <w:t xml:space="preserve"> </w:t>
      </w:r>
      <w:r w:rsidR="00A8238B" w:rsidRPr="00C366A1">
        <w:rPr>
          <w:b/>
          <w:bCs/>
          <w:color w:val="000000" w:themeColor="text1"/>
        </w:rPr>
        <w:t>2012</w:t>
      </w:r>
      <w:r w:rsidR="00A8238B" w:rsidRPr="00C366A1">
        <w:rPr>
          <w:color w:val="000000" w:themeColor="text1"/>
        </w:rPr>
        <w:t xml:space="preserve">, </w:t>
      </w:r>
      <w:r w:rsidR="00A8238B" w:rsidRPr="00C366A1">
        <w:rPr>
          <w:i/>
          <w:iCs/>
          <w:color w:val="000000" w:themeColor="text1"/>
        </w:rPr>
        <w:t>2</w:t>
      </w:r>
      <w:r w:rsidR="00294F3B" w:rsidRPr="00C366A1">
        <w:rPr>
          <w:color w:val="000000" w:themeColor="text1"/>
        </w:rPr>
        <w:t>, 1010</w:t>
      </w:r>
      <w:r w:rsidR="00AA15CD">
        <w:rPr>
          <w:color w:val="000000" w:themeColor="text1"/>
        </w:rPr>
        <w:t>-1020</w:t>
      </w:r>
      <w:r w:rsidR="00A8238B" w:rsidRPr="00C366A1">
        <w:rPr>
          <w:color w:val="000000" w:themeColor="text1"/>
        </w:rPr>
        <w:t>.</w:t>
      </w:r>
    </w:p>
    <w:p w:rsidR="004F4751" w:rsidRPr="00C366A1" w:rsidRDefault="00075319" w:rsidP="00294F3B">
      <w:pPr>
        <w:pStyle w:val="Numberedlist"/>
        <w:spacing w:line="360" w:lineRule="auto"/>
        <w:ind w:left="426" w:hanging="426"/>
        <w:jc w:val="both"/>
        <w:rPr>
          <w:color w:val="000000" w:themeColor="text1"/>
        </w:rPr>
      </w:pPr>
      <w:r w:rsidRPr="00C366A1">
        <w:rPr>
          <w:color w:val="000000" w:themeColor="text1"/>
        </w:rPr>
        <w:t>(</w:t>
      </w:r>
      <w:r w:rsidR="004F4751" w:rsidRPr="00C366A1">
        <w:rPr>
          <w:color w:val="000000" w:themeColor="text1"/>
        </w:rPr>
        <w:t xml:space="preserve">a) </w:t>
      </w:r>
      <w:r w:rsidR="00294F3B" w:rsidRPr="00C366A1">
        <w:rPr>
          <w:color w:val="000000" w:themeColor="text1"/>
        </w:rPr>
        <w:t xml:space="preserve">H. R. </w:t>
      </w:r>
      <w:proofErr w:type="spellStart"/>
      <w:r w:rsidR="004F4751" w:rsidRPr="00C366A1">
        <w:rPr>
          <w:color w:val="000000" w:themeColor="text1"/>
        </w:rPr>
        <w:t>Safaei</w:t>
      </w:r>
      <w:proofErr w:type="spellEnd"/>
      <w:r w:rsidR="004F4751" w:rsidRPr="00C366A1">
        <w:rPr>
          <w:color w:val="000000" w:themeColor="text1"/>
        </w:rPr>
        <w:t xml:space="preserve">, </w:t>
      </w:r>
      <w:r w:rsidR="00294F3B" w:rsidRPr="00C366A1">
        <w:rPr>
          <w:color w:val="000000" w:themeColor="text1"/>
        </w:rPr>
        <w:t xml:space="preserve">N. </w:t>
      </w:r>
      <w:proofErr w:type="spellStart"/>
      <w:r w:rsidR="004F4751" w:rsidRPr="00C366A1">
        <w:rPr>
          <w:color w:val="000000" w:themeColor="text1"/>
        </w:rPr>
        <w:t>Shioukhi</w:t>
      </w:r>
      <w:proofErr w:type="spellEnd"/>
      <w:proofErr w:type="gramStart"/>
      <w:r w:rsidR="00F66120" w:rsidRPr="00C366A1">
        <w:rPr>
          <w:color w:val="000000" w:themeColor="text1"/>
        </w:rPr>
        <w:t xml:space="preserve">, </w:t>
      </w:r>
      <w:r w:rsidR="004F4751" w:rsidRPr="00C366A1">
        <w:rPr>
          <w:color w:val="000000" w:themeColor="text1"/>
        </w:rPr>
        <w:t xml:space="preserve"> </w:t>
      </w:r>
      <w:r w:rsidR="00294F3B" w:rsidRPr="00C366A1">
        <w:rPr>
          <w:color w:val="000000" w:themeColor="text1"/>
        </w:rPr>
        <w:t>M</w:t>
      </w:r>
      <w:proofErr w:type="gramEnd"/>
      <w:r w:rsidR="00294F3B" w:rsidRPr="00C366A1">
        <w:rPr>
          <w:color w:val="000000" w:themeColor="text1"/>
        </w:rPr>
        <w:t xml:space="preserve">. </w:t>
      </w:r>
      <w:proofErr w:type="spellStart"/>
      <w:r w:rsidR="004F4751" w:rsidRPr="00C366A1">
        <w:rPr>
          <w:color w:val="000000" w:themeColor="text1"/>
        </w:rPr>
        <w:t>Shekouhy</w:t>
      </w:r>
      <w:proofErr w:type="spellEnd"/>
      <w:r w:rsidR="004F4751" w:rsidRPr="00C366A1">
        <w:rPr>
          <w:color w:val="000000" w:themeColor="text1"/>
        </w:rPr>
        <w:t xml:space="preserve">, </w:t>
      </w:r>
      <w:proofErr w:type="spellStart"/>
      <w:r w:rsidR="004F4751" w:rsidRPr="00C366A1">
        <w:rPr>
          <w:i/>
          <w:iCs/>
          <w:color w:val="000000" w:themeColor="text1"/>
        </w:rPr>
        <w:t>Monatsh</w:t>
      </w:r>
      <w:proofErr w:type="spellEnd"/>
      <w:r w:rsidR="004F4751" w:rsidRPr="00C366A1">
        <w:rPr>
          <w:i/>
          <w:iCs/>
          <w:color w:val="000000" w:themeColor="text1"/>
        </w:rPr>
        <w:t>. Chem.</w:t>
      </w:r>
      <w:r w:rsidR="00A8238B" w:rsidRPr="00C366A1">
        <w:rPr>
          <w:i/>
          <w:iCs/>
          <w:color w:val="000000" w:themeColor="text1"/>
        </w:rPr>
        <w:t xml:space="preserve"> </w:t>
      </w:r>
      <w:r w:rsidR="004F4751" w:rsidRPr="00C366A1">
        <w:rPr>
          <w:b/>
          <w:bCs/>
          <w:color w:val="000000" w:themeColor="text1"/>
        </w:rPr>
        <w:t>2013</w:t>
      </w:r>
      <w:r w:rsidR="004F4751" w:rsidRPr="00C366A1">
        <w:rPr>
          <w:color w:val="000000" w:themeColor="text1"/>
        </w:rPr>
        <w:t xml:space="preserve">, </w:t>
      </w:r>
      <w:r w:rsidR="004F4751" w:rsidRPr="00C366A1">
        <w:rPr>
          <w:i/>
          <w:iCs/>
          <w:color w:val="000000" w:themeColor="text1"/>
        </w:rPr>
        <w:t>144</w:t>
      </w:r>
      <w:r w:rsidR="004F4751" w:rsidRPr="00C366A1">
        <w:rPr>
          <w:color w:val="000000" w:themeColor="text1"/>
        </w:rPr>
        <w:t>, 1855</w:t>
      </w:r>
      <w:r w:rsidR="00AA15CD">
        <w:rPr>
          <w:color w:val="000000" w:themeColor="text1"/>
        </w:rPr>
        <w:t>-1863</w:t>
      </w:r>
      <w:r w:rsidR="004F4751" w:rsidRPr="00C366A1">
        <w:rPr>
          <w:color w:val="000000" w:themeColor="text1"/>
        </w:rPr>
        <w:t xml:space="preserve">. </w:t>
      </w:r>
      <w:r w:rsidRPr="00C366A1">
        <w:rPr>
          <w:color w:val="000000" w:themeColor="text1"/>
        </w:rPr>
        <w:t>(</w:t>
      </w:r>
      <w:r w:rsidR="004F4751" w:rsidRPr="00C366A1">
        <w:rPr>
          <w:color w:val="000000" w:themeColor="text1"/>
        </w:rPr>
        <w:t xml:space="preserve">b) </w:t>
      </w:r>
      <w:r w:rsidR="00294F3B" w:rsidRPr="00C366A1">
        <w:rPr>
          <w:color w:val="000000" w:themeColor="text1"/>
        </w:rPr>
        <w:t xml:space="preserve">H. R. </w:t>
      </w:r>
      <w:proofErr w:type="spellStart"/>
      <w:r w:rsidR="004F4751" w:rsidRPr="00C366A1">
        <w:rPr>
          <w:color w:val="000000" w:themeColor="text1"/>
        </w:rPr>
        <w:t>Safaei</w:t>
      </w:r>
      <w:proofErr w:type="spellEnd"/>
      <w:r w:rsidR="004F4751" w:rsidRPr="00C366A1">
        <w:rPr>
          <w:color w:val="000000" w:themeColor="text1"/>
        </w:rPr>
        <w:t xml:space="preserve">, </w:t>
      </w:r>
      <w:r w:rsidR="00294F3B" w:rsidRPr="00C366A1">
        <w:rPr>
          <w:color w:val="000000" w:themeColor="text1"/>
        </w:rPr>
        <w:t xml:space="preserve">M. </w:t>
      </w:r>
      <w:proofErr w:type="spellStart"/>
      <w:r w:rsidR="004F4751" w:rsidRPr="00C366A1">
        <w:rPr>
          <w:color w:val="000000" w:themeColor="text1"/>
        </w:rPr>
        <w:t>Shekouhy</w:t>
      </w:r>
      <w:proofErr w:type="spellEnd"/>
      <w:r w:rsidR="004F4751" w:rsidRPr="00C366A1">
        <w:rPr>
          <w:color w:val="000000" w:themeColor="text1"/>
        </w:rPr>
        <w:t xml:space="preserve">, </w:t>
      </w:r>
      <w:r w:rsidR="00294F3B" w:rsidRPr="00C366A1">
        <w:rPr>
          <w:color w:val="000000" w:themeColor="text1"/>
        </w:rPr>
        <w:t xml:space="preserve">Sh. </w:t>
      </w:r>
      <w:proofErr w:type="spellStart"/>
      <w:r w:rsidR="004F4751" w:rsidRPr="00C366A1">
        <w:rPr>
          <w:color w:val="000000" w:themeColor="text1"/>
        </w:rPr>
        <w:t>Khademi</w:t>
      </w:r>
      <w:proofErr w:type="spellEnd"/>
      <w:r w:rsidR="004F4751" w:rsidRPr="00C366A1">
        <w:rPr>
          <w:color w:val="000000" w:themeColor="text1"/>
        </w:rPr>
        <w:t xml:space="preserve">, </w:t>
      </w:r>
      <w:r w:rsidR="00294F3B" w:rsidRPr="00C366A1">
        <w:rPr>
          <w:color w:val="000000" w:themeColor="text1"/>
        </w:rPr>
        <w:t xml:space="preserve">V. </w:t>
      </w:r>
      <w:proofErr w:type="spellStart"/>
      <w:r w:rsidR="004F4751" w:rsidRPr="00C366A1">
        <w:rPr>
          <w:color w:val="000000" w:themeColor="text1"/>
        </w:rPr>
        <w:t>Rahmanian</w:t>
      </w:r>
      <w:proofErr w:type="spellEnd"/>
      <w:r w:rsidR="00F66120" w:rsidRPr="00C366A1">
        <w:rPr>
          <w:color w:val="000000" w:themeColor="text1"/>
        </w:rPr>
        <w:t>,</w:t>
      </w:r>
      <w:r w:rsidR="004F4751" w:rsidRPr="00C366A1">
        <w:rPr>
          <w:color w:val="000000" w:themeColor="text1"/>
        </w:rPr>
        <w:t xml:space="preserve"> </w:t>
      </w:r>
      <w:r w:rsidR="00294F3B" w:rsidRPr="00C366A1">
        <w:rPr>
          <w:color w:val="000000" w:themeColor="text1"/>
        </w:rPr>
        <w:t xml:space="preserve">M. </w:t>
      </w:r>
      <w:proofErr w:type="spellStart"/>
      <w:r w:rsidR="004F4751" w:rsidRPr="00C366A1">
        <w:rPr>
          <w:color w:val="000000" w:themeColor="text1"/>
        </w:rPr>
        <w:t>Safaei</w:t>
      </w:r>
      <w:proofErr w:type="spellEnd"/>
      <w:r w:rsidR="004F4751" w:rsidRPr="00C366A1">
        <w:rPr>
          <w:color w:val="000000" w:themeColor="text1"/>
        </w:rPr>
        <w:t xml:space="preserve">, </w:t>
      </w:r>
      <w:r w:rsidR="004F4751" w:rsidRPr="00C366A1">
        <w:rPr>
          <w:i/>
          <w:iCs/>
          <w:color w:val="000000" w:themeColor="text1"/>
        </w:rPr>
        <w:t>J. Ind. Eng. Chem.</w:t>
      </w:r>
      <w:r w:rsidR="00C844D8" w:rsidRPr="00C366A1">
        <w:rPr>
          <w:i/>
          <w:iCs/>
          <w:color w:val="000000" w:themeColor="text1"/>
        </w:rPr>
        <w:t xml:space="preserve"> </w:t>
      </w:r>
      <w:r w:rsidR="004F4751" w:rsidRPr="00C366A1">
        <w:rPr>
          <w:b/>
          <w:bCs/>
          <w:color w:val="000000" w:themeColor="text1"/>
        </w:rPr>
        <w:t>2014</w:t>
      </w:r>
      <w:r w:rsidR="004F4751" w:rsidRPr="00C366A1">
        <w:rPr>
          <w:color w:val="000000" w:themeColor="text1"/>
        </w:rPr>
        <w:t xml:space="preserve">, </w:t>
      </w:r>
      <w:r w:rsidR="004F4751" w:rsidRPr="00C366A1">
        <w:rPr>
          <w:i/>
          <w:iCs/>
          <w:color w:val="000000" w:themeColor="text1"/>
        </w:rPr>
        <w:t>20</w:t>
      </w:r>
      <w:r w:rsidR="004F4751" w:rsidRPr="00C366A1">
        <w:rPr>
          <w:color w:val="000000" w:themeColor="text1"/>
        </w:rPr>
        <w:t>, 3019</w:t>
      </w:r>
      <w:r w:rsidR="00AA15CD">
        <w:rPr>
          <w:color w:val="000000" w:themeColor="text1"/>
        </w:rPr>
        <w:t>-3024</w:t>
      </w:r>
      <w:r w:rsidR="004F4751" w:rsidRPr="00C366A1">
        <w:rPr>
          <w:color w:val="000000" w:themeColor="text1"/>
        </w:rPr>
        <w:t>.</w:t>
      </w:r>
    </w:p>
    <w:p w:rsidR="004F4751" w:rsidRPr="00C366A1" w:rsidRDefault="00C06CD4" w:rsidP="00294F3B">
      <w:pPr>
        <w:pStyle w:val="Numberedlist"/>
        <w:spacing w:line="360" w:lineRule="auto"/>
        <w:ind w:left="426" w:hanging="426"/>
        <w:jc w:val="both"/>
        <w:rPr>
          <w:color w:val="000000" w:themeColor="text1"/>
        </w:rPr>
      </w:pPr>
      <w:r w:rsidRPr="00C366A1">
        <w:rPr>
          <w:color w:val="000000" w:themeColor="text1"/>
        </w:rPr>
        <w:t xml:space="preserve">(a) </w:t>
      </w:r>
      <w:r w:rsidR="00294F3B" w:rsidRPr="00C366A1">
        <w:rPr>
          <w:color w:val="000000" w:themeColor="text1"/>
        </w:rPr>
        <w:t xml:space="preserve">R. N. </w:t>
      </w:r>
      <w:r w:rsidR="00F50184" w:rsidRPr="00C366A1">
        <w:rPr>
          <w:color w:val="000000" w:themeColor="text1"/>
        </w:rPr>
        <w:t xml:space="preserve">Butler, </w:t>
      </w:r>
      <w:r w:rsidR="00294F3B" w:rsidRPr="00C366A1">
        <w:rPr>
          <w:color w:val="000000" w:themeColor="text1"/>
        </w:rPr>
        <w:t xml:space="preserve">A. G. </w:t>
      </w:r>
      <w:r w:rsidR="00F50184" w:rsidRPr="00C366A1">
        <w:rPr>
          <w:color w:val="000000" w:themeColor="text1"/>
        </w:rPr>
        <w:t xml:space="preserve">Coyne, </w:t>
      </w:r>
      <w:r w:rsidR="00F50184" w:rsidRPr="00C366A1">
        <w:rPr>
          <w:i/>
          <w:iCs/>
          <w:color w:val="000000" w:themeColor="text1"/>
        </w:rPr>
        <w:t>Chem. Rev.</w:t>
      </w:r>
      <w:r w:rsidR="00F50184" w:rsidRPr="00C366A1">
        <w:rPr>
          <w:color w:val="000000" w:themeColor="text1"/>
        </w:rPr>
        <w:t xml:space="preserve"> </w:t>
      </w:r>
      <w:r w:rsidR="00F50184" w:rsidRPr="00C366A1">
        <w:rPr>
          <w:b/>
          <w:bCs/>
          <w:color w:val="000000" w:themeColor="text1"/>
        </w:rPr>
        <w:t>2010</w:t>
      </w:r>
      <w:r w:rsidR="00F50184" w:rsidRPr="00C366A1">
        <w:rPr>
          <w:color w:val="000000" w:themeColor="text1"/>
        </w:rPr>
        <w:t xml:space="preserve">, </w:t>
      </w:r>
      <w:r w:rsidR="00F50184" w:rsidRPr="00C366A1">
        <w:rPr>
          <w:i/>
          <w:iCs/>
          <w:color w:val="000000" w:themeColor="text1"/>
        </w:rPr>
        <w:t>110</w:t>
      </w:r>
      <w:r w:rsidR="00F50184" w:rsidRPr="00C366A1">
        <w:rPr>
          <w:color w:val="000000" w:themeColor="text1"/>
        </w:rPr>
        <w:t>, 6302</w:t>
      </w:r>
      <w:r w:rsidR="00AA15CD">
        <w:rPr>
          <w:color w:val="000000" w:themeColor="text1"/>
        </w:rPr>
        <w:t>-6337</w:t>
      </w:r>
      <w:r w:rsidR="004F4751" w:rsidRPr="00C366A1">
        <w:rPr>
          <w:color w:val="000000" w:themeColor="text1"/>
        </w:rPr>
        <w:t>.</w:t>
      </w:r>
      <w:r w:rsidRPr="00C366A1">
        <w:rPr>
          <w:color w:val="000000" w:themeColor="text1"/>
        </w:rPr>
        <w:t xml:space="preserve"> (b) </w:t>
      </w:r>
      <w:r w:rsidR="00294F3B" w:rsidRPr="00C366A1">
        <w:rPr>
          <w:color w:val="000000" w:themeColor="text1"/>
        </w:rPr>
        <w:t xml:space="preserve">B. </w:t>
      </w:r>
      <w:proofErr w:type="spellStart"/>
      <w:r w:rsidRPr="00C366A1">
        <w:rPr>
          <w:color w:val="000000" w:themeColor="text1"/>
        </w:rPr>
        <w:t>Samiey</w:t>
      </w:r>
      <w:proofErr w:type="spellEnd"/>
      <w:r w:rsidRPr="00C366A1">
        <w:rPr>
          <w:color w:val="000000" w:themeColor="text1"/>
        </w:rPr>
        <w:t xml:space="preserve">, </w:t>
      </w:r>
      <w:r w:rsidR="00294F3B" w:rsidRPr="00C366A1">
        <w:rPr>
          <w:color w:val="000000" w:themeColor="text1"/>
        </w:rPr>
        <w:t xml:space="preserve">C.-H. </w:t>
      </w:r>
      <w:r w:rsidRPr="00C366A1">
        <w:rPr>
          <w:color w:val="000000" w:themeColor="text1"/>
        </w:rPr>
        <w:t xml:space="preserve">Cheng, </w:t>
      </w:r>
      <w:r w:rsidR="00294F3B" w:rsidRPr="00C366A1">
        <w:rPr>
          <w:color w:val="000000" w:themeColor="text1"/>
        </w:rPr>
        <w:t xml:space="preserve">J. </w:t>
      </w:r>
      <w:r w:rsidRPr="00C366A1">
        <w:rPr>
          <w:color w:val="000000" w:themeColor="text1"/>
        </w:rPr>
        <w:t>Wu</w:t>
      </w:r>
      <w:r w:rsidR="00294F3B" w:rsidRPr="00C366A1">
        <w:rPr>
          <w:color w:val="000000" w:themeColor="text1"/>
        </w:rPr>
        <w:t>,</w:t>
      </w:r>
      <w:r w:rsidRPr="00C366A1">
        <w:rPr>
          <w:color w:val="000000" w:themeColor="text1"/>
        </w:rPr>
        <w:t xml:space="preserve"> </w:t>
      </w:r>
      <w:r w:rsidRPr="00C366A1">
        <w:rPr>
          <w:i/>
          <w:iCs/>
          <w:color w:val="000000" w:themeColor="text1"/>
        </w:rPr>
        <w:t>J. Chem.</w:t>
      </w:r>
      <w:r w:rsidRPr="00C366A1">
        <w:rPr>
          <w:color w:val="000000" w:themeColor="text1"/>
        </w:rPr>
        <w:t xml:space="preserve"> </w:t>
      </w:r>
      <w:r w:rsidRPr="00C366A1">
        <w:rPr>
          <w:b/>
          <w:bCs/>
          <w:color w:val="000000" w:themeColor="text1"/>
        </w:rPr>
        <w:t>2014</w:t>
      </w:r>
      <w:r w:rsidRPr="00C366A1">
        <w:rPr>
          <w:color w:val="000000" w:themeColor="text1"/>
        </w:rPr>
        <w:t>, 1</w:t>
      </w:r>
      <w:r w:rsidR="00AA15CD">
        <w:rPr>
          <w:color w:val="000000" w:themeColor="text1"/>
        </w:rPr>
        <w:t>-14</w:t>
      </w:r>
      <w:r w:rsidRPr="00C366A1">
        <w:rPr>
          <w:color w:val="000000" w:themeColor="text1"/>
        </w:rPr>
        <w:t>.</w:t>
      </w:r>
    </w:p>
    <w:p w:rsidR="004F4751" w:rsidRPr="00C366A1" w:rsidRDefault="00075319" w:rsidP="00AB20F5">
      <w:pPr>
        <w:pStyle w:val="Numberedlist"/>
        <w:spacing w:line="360" w:lineRule="auto"/>
        <w:ind w:left="426" w:hanging="426"/>
        <w:jc w:val="both"/>
        <w:rPr>
          <w:color w:val="000000" w:themeColor="text1"/>
        </w:rPr>
      </w:pPr>
      <w:r w:rsidRPr="00C366A1">
        <w:rPr>
          <w:color w:val="000000" w:themeColor="text1"/>
        </w:rPr>
        <w:t>(</w:t>
      </w:r>
      <w:proofErr w:type="gramStart"/>
      <w:r w:rsidR="004F4751" w:rsidRPr="00C366A1">
        <w:rPr>
          <w:color w:val="000000" w:themeColor="text1"/>
        </w:rPr>
        <w:t>a</w:t>
      </w:r>
      <w:proofErr w:type="gramEnd"/>
      <w:r w:rsidR="004F4751" w:rsidRPr="00C366A1">
        <w:rPr>
          <w:color w:val="000000" w:themeColor="text1"/>
        </w:rPr>
        <w:t xml:space="preserve">) </w:t>
      </w:r>
      <w:r w:rsidR="00AB20F5" w:rsidRPr="00C366A1">
        <w:rPr>
          <w:color w:val="000000" w:themeColor="text1"/>
        </w:rPr>
        <w:t xml:space="preserve">H. </w:t>
      </w:r>
      <w:r w:rsidR="004F4751" w:rsidRPr="00C366A1">
        <w:rPr>
          <w:color w:val="000000" w:themeColor="text1"/>
        </w:rPr>
        <w:t xml:space="preserve">Singh, </w:t>
      </w:r>
      <w:r w:rsidR="00AB20F5" w:rsidRPr="00C366A1">
        <w:rPr>
          <w:color w:val="000000" w:themeColor="text1"/>
        </w:rPr>
        <w:t xml:space="preserve">L. D. S. </w:t>
      </w:r>
      <w:r w:rsidR="004F4751" w:rsidRPr="00C366A1">
        <w:rPr>
          <w:color w:val="000000" w:themeColor="text1"/>
        </w:rPr>
        <w:t>Yadav</w:t>
      </w:r>
      <w:r w:rsidR="00F66120" w:rsidRPr="00C366A1">
        <w:rPr>
          <w:color w:val="000000" w:themeColor="text1"/>
        </w:rPr>
        <w:t>,</w:t>
      </w:r>
      <w:r w:rsidR="004F4751" w:rsidRPr="00C366A1">
        <w:rPr>
          <w:color w:val="000000" w:themeColor="text1"/>
        </w:rPr>
        <w:t xml:space="preserve"> </w:t>
      </w:r>
      <w:r w:rsidR="00AB20F5" w:rsidRPr="00C366A1">
        <w:rPr>
          <w:color w:val="000000" w:themeColor="text1"/>
        </w:rPr>
        <w:t xml:space="preserve">B. K. </w:t>
      </w:r>
      <w:r w:rsidR="004F4751" w:rsidRPr="00C366A1">
        <w:rPr>
          <w:color w:val="000000" w:themeColor="text1"/>
        </w:rPr>
        <w:t xml:space="preserve">Bhattacharya, </w:t>
      </w:r>
      <w:r w:rsidR="004F4751" w:rsidRPr="00C366A1">
        <w:rPr>
          <w:i/>
          <w:iCs/>
          <w:color w:val="000000" w:themeColor="text1"/>
        </w:rPr>
        <w:t>J. Indian. Chem. Soc.</w:t>
      </w:r>
      <w:r w:rsidR="004F4751" w:rsidRPr="00C366A1">
        <w:rPr>
          <w:b/>
          <w:bCs/>
          <w:color w:val="000000" w:themeColor="text1"/>
        </w:rPr>
        <w:t>1979</w:t>
      </w:r>
      <w:r w:rsidR="004F4751" w:rsidRPr="00C366A1">
        <w:rPr>
          <w:color w:val="000000" w:themeColor="text1"/>
        </w:rPr>
        <w:t xml:space="preserve">, </w:t>
      </w:r>
      <w:r w:rsidR="004F4751" w:rsidRPr="00C366A1">
        <w:rPr>
          <w:i/>
          <w:iCs/>
          <w:color w:val="000000" w:themeColor="text1"/>
        </w:rPr>
        <w:t>56</w:t>
      </w:r>
      <w:r w:rsidR="004F4751" w:rsidRPr="00C366A1">
        <w:rPr>
          <w:color w:val="000000" w:themeColor="text1"/>
        </w:rPr>
        <w:t>, 1013</w:t>
      </w:r>
      <w:r w:rsidR="00AA15CD">
        <w:rPr>
          <w:color w:val="000000" w:themeColor="text1"/>
        </w:rPr>
        <w:t>-1017</w:t>
      </w:r>
      <w:r w:rsidR="004F4751" w:rsidRPr="00C366A1">
        <w:rPr>
          <w:color w:val="000000" w:themeColor="text1"/>
        </w:rPr>
        <w:t xml:space="preserve">. </w:t>
      </w:r>
      <w:r w:rsidRPr="00C366A1">
        <w:rPr>
          <w:color w:val="000000" w:themeColor="text1"/>
        </w:rPr>
        <w:t>(</w:t>
      </w:r>
      <w:r w:rsidR="004F4751" w:rsidRPr="00C366A1">
        <w:rPr>
          <w:color w:val="000000" w:themeColor="text1"/>
        </w:rPr>
        <w:t xml:space="preserve">b) </w:t>
      </w:r>
      <w:r w:rsidR="00AB20F5" w:rsidRPr="00C366A1">
        <w:rPr>
          <w:color w:val="000000" w:themeColor="text1"/>
        </w:rPr>
        <w:t xml:space="preserve">N. C. </w:t>
      </w:r>
      <w:r w:rsidR="004F4751" w:rsidRPr="00C366A1">
        <w:rPr>
          <w:color w:val="000000" w:themeColor="text1"/>
        </w:rPr>
        <w:t xml:space="preserve">Desai, </w:t>
      </w:r>
      <w:r w:rsidR="004F4751" w:rsidRPr="00C366A1">
        <w:rPr>
          <w:i/>
          <w:iCs/>
          <w:color w:val="000000" w:themeColor="text1"/>
        </w:rPr>
        <w:t>Indian J. Chem. Sect. B</w:t>
      </w:r>
      <w:r w:rsidR="00A8238B" w:rsidRPr="00C366A1">
        <w:rPr>
          <w:i/>
          <w:iCs/>
          <w:color w:val="000000" w:themeColor="text1"/>
        </w:rPr>
        <w:t xml:space="preserve"> </w:t>
      </w:r>
      <w:r w:rsidR="004F4751" w:rsidRPr="00C366A1">
        <w:rPr>
          <w:b/>
          <w:bCs/>
          <w:color w:val="000000" w:themeColor="text1"/>
        </w:rPr>
        <w:t>1993</w:t>
      </w:r>
      <w:r w:rsidR="004F4751" w:rsidRPr="00C366A1">
        <w:rPr>
          <w:color w:val="000000" w:themeColor="text1"/>
        </w:rPr>
        <w:t xml:space="preserve">, </w:t>
      </w:r>
      <w:r w:rsidR="004F4751" w:rsidRPr="00C366A1">
        <w:rPr>
          <w:i/>
          <w:iCs/>
          <w:color w:val="000000" w:themeColor="text1"/>
        </w:rPr>
        <w:t>32</w:t>
      </w:r>
      <w:r w:rsidR="004F4751" w:rsidRPr="00C366A1">
        <w:rPr>
          <w:color w:val="000000" w:themeColor="text1"/>
        </w:rPr>
        <w:t>, 343</w:t>
      </w:r>
      <w:r w:rsidR="00AA15CD">
        <w:rPr>
          <w:color w:val="000000" w:themeColor="text1"/>
        </w:rPr>
        <w:t>-346</w:t>
      </w:r>
      <w:r w:rsidR="004F4751" w:rsidRPr="00C366A1">
        <w:rPr>
          <w:color w:val="000000" w:themeColor="text1"/>
        </w:rPr>
        <w:t xml:space="preserve">. </w:t>
      </w:r>
      <w:r w:rsidRPr="00C366A1">
        <w:rPr>
          <w:color w:val="000000" w:themeColor="text1"/>
        </w:rPr>
        <w:t>(</w:t>
      </w:r>
      <w:r w:rsidR="004F4751" w:rsidRPr="00C366A1">
        <w:rPr>
          <w:color w:val="000000" w:themeColor="text1"/>
        </w:rPr>
        <w:t xml:space="preserve">c) </w:t>
      </w:r>
      <w:r w:rsidR="00AB20F5" w:rsidRPr="00C366A1">
        <w:rPr>
          <w:color w:val="000000" w:themeColor="text1"/>
        </w:rPr>
        <w:t xml:space="preserve">X. M. </w:t>
      </w:r>
      <w:r w:rsidR="004F4751" w:rsidRPr="00C366A1">
        <w:rPr>
          <w:color w:val="000000" w:themeColor="text1"/>
        </w:rPr>
        <w:t xml:space="preserve">Feng, </w:t>
      </w:r>
      <w:r w:rsidR="00AB20F5" w:rsidRPr="00C366A1">
        <w:rPr>
          <w:color w:val="000000" w:themeColor="text1"/>
        </w:rPr>
        <w:t xml:space="preserve">R. </w:t>
      </w:r>
      <w:r w:rsidR="004F4751" w:rsidRPr="00C366A1">
        <w:rPr>
          <w:color w:val="000000" w:themeColor="text1"/>
        </w:rPr>
        <w:t xml:space="preserve">Chen, </w:t>
      </w:r>
      <w:r w:rsidR="00AB20F5" w:rsidRPr="00C366A1">
        <w:rPr>
          <w:color w:val="000000" w:themeColor="text1"/>
        </w:rPr>
        <w:t xml:space="preserve">X. C. </w:t>
      </w:r>
      <w:r w:rsidR="004F4751" w:rsidRPr="00C366A1">
        <w:rPr>
          <w:color w:val="000000" w:themeColor="text1"/>
        </w:rPr>
        <w:t>Liu</w:t>
      </w:r>
      <w:r w:rsidR="00F66120" w:rsidRPr="00C366A1">
        <w:rPr>
          <w:color w:val="000000" w:themeColor="text1"/>
        </w:rPr>
        <w:t>,</w:t>
      </w:r>
      <w:r w:rsidR="004F4751" w:rsidRPr="00C366A1">
        <w:rPr>
          <w:color w:val="000000" w:themeColor="text1"/>
        </w:rPr>
        <w:t xml:space="preserve"> </w:t>
      </w:r>
      <w:r w:rsidR="00AB20F5" w:rsidRPr="00C366A1">
        <w:rPr>
          <w:color w:val="000000" w:themeColor="text1"/>
        </w:rPr>
        <w:t xml:space="preserve">Z. Y. </w:t>
      </w:r>
      <w:r w:rsidR="004F4751" w:rsidRPr="00C366A1">
        <w:rPr>
          <w:color w:val="000000" w:themeColor="text1"/>
        </w:rPr>
        <w:t xml:space="preserve">Zhang, </w:t>
      </w:r>
      <w:r w:rsidR="004F4751" w:rsidRPr="00C366A1">
        <w:rPr>
          <w:i/>
          <w:iCs/>
          <w:color w:val="000000" w:themeColor="text1"/>
        </w:rPr>
        <w:t>Chin. J. Appl. Chem.</w:t>
      </w:r>
      <w:r w:rsidR="00A8238B" w:rsidRPr="00C366A1">
        <w:rPr>
          <w:i/>
          <w:iCs/>
          <w:color w:val="000000" w:themeColor="text1"/>
        </w:rPr>
        <w:t xml:space="preserve"> </w:t>
      </w:r>
      <w:r w:rsidR="004F4751" w:rsidRPr="00C366A1">
        <w:rPr>
          <w:b/>
          <w:bCs/>
          <w:color w:val="000000" w:themeColor="text1"/>
        </w:rPr>
        <w:t>1991</w:t>
      </w:r>
      <w:r w:rsidR="004F4751" w:rsidRPr="00C366A1">
        <w:rPr>
          <w:color w:val="000000" w:themeColor="text1"/>
        </w:rPr>
        <w:t xml:space="preserve">, </w:t>
      </w:r>
      <w:r w:rsidR="004F4751" w:rsidRPr="00C366A1">
        <w:rPr>
          <w:i/>
          <w:iCs/>
          <w:color w:val="000000" w:themeColor="text1"/>
        </w:rPr>
        <w:t>8</w:t>
      </w:r>
      <w:r w:rsidR="004F4751" w:rsidRPr="00C366A1">
        <w:rPr>
          <w:color w:val="000000" w:themeColor="text1"/>
        </w:rPr>
        <w:t>, 28</w:t>
      </w:r>
      <w:r w:rsidR="00AA15CD">
        <w:rPr>
          <w:color w:val="000000" w:themeColor="text1"/>
        </w:rPr>
        <w:t>-33</w:t>
      </w:r>
      <w:r w:rsidR="004F4751" w:rsidRPr="00C366A1">
        <w:rPr>
          <w:color w:val="000000" w:themeColor="text1"/>
        </w:rPr>
        <w:t xml:space="preserve">. </w:t>
      </w:r>
      <w:r w:rsidRPr="00C366A1">
        <w:rPr>
          <w:color w:val="000000" w:themeColor="text1"/>
        </w:rPr>
        <w:t>(</w:t>
      </w:r>
      <w:r w:rsidR="004F4751" w:rsidRPr="00C366A1">
        <w:rPr>
          <w:color w:val="000000" w:themeColor="text1"/>
        </w:rPr>
        <w:t xml:space="preserve">d) </w:t>
      </w:r>
      <w:r w:rsidR="00AB20F5" w:rsidRPr="00C366A1">
        <w:rPr>
          <w:color w:val="000000" w:themeColor="text1"/>
        </w:rPr>
        <w:t xml:space="preserve">P. S. </w:t>
      </w:r>
      <w:proofErr w:type="spellStart"/>
      <w:r w:rsidR="004F4751" w:rsidRPr="00C366A1">
        <w:rPr>
          <w:color w:val="000000" w:themeColor="text1"/>
        </w:rPr>
        <w:t>Upadhyay</w:t>
      </w:r>
      <w:proofErr w:type="spellEnd"/>
      <w:r w:rsidR="004F4751" w:rsidRPr="00C366A1">
        <w:rPr>
          <w:color w:val="000000" w:themeColor="text1"/>
        </w:rPr>
        <w:t xml:space="preserve">, </w:t>
      </w:r>
      <w:r w:rsidR="00F66120" w:rsidRPr="00C366A1">
        <w:rPr>
          <w:color w:val="000000" w:themeColor="text1"/>
        </w:rPr>
        <w:t xml:space="preserve"> </w:t>
      </w:r>
      <w:r w:rsidR="00AB20F5" w:rsidRPr="00C366A1">
        <w:rPr>
          <w:color w:val="000000" w:themeColor="text1"/>
        </w:rPr>
        <w:t xml:space="preserve">R. N. </w:t>
      </w:r>
      <w:proofErr w:type="spellStart"/>
      <w:r w:rsidR="004F4751" w:rsidRPr="00C366A1">
        <w:rPr>
          <w:color w:val="000000" w:themeColor="text1"/>
        </w:rPr>
        <w:t>Vansdadia</w:t>
      </w:r>
      <w:proofErr w:type="spellEnd"/>
      <w:r w:rsidR="00F66120" w:rsidRPr="00C366A1">
        <w:rPr>
          <w:color w:val="000000" w:themeColor="text1"/>
        </w:rPr>
        <w:t>,</w:t>
      </w:r>
      <w:r w:rsidR="004F4751" w:rsidRPr="00C366A1">
        <w:rPr>
          <w:color w:val="000000" w:themeColor="text1"/>
        </w:rPr>
        <w:t xml:space="preserve"> </w:t>
      </w:r>
      <w:r w:rsidR="00AB20F5" w:rsidRPr="00C366A1">
        <w:rPr>
          <w:color w:val="000000" w:themeColor="text1"/>
        </w:rPr>
        <w:t xml:space="preserve">A. J. </w:t>
      </w:r>
      <w:proofErr w:type="spellStart"/>
      <w:r w:rsidR="004F4751" w:rsidRPr="00C366A1">
        <w:rPr>
          <w:color w:val="000000" w:themeColor="text1"/>
        </w:rPr>
        <w:t>Baxi</w:t>
      </w:r>
      <w:proofErr w:type="spellEnd"/>
      <w:r w:rsidR="004F4751" w:rsidRPr="00C366A1">
        <w:rPr>
          <w:color w:val="000000" w:themeColor="text1"/>
        </w:rPr>
        <w:t xml:space="preserve">, </w:t>
      </w:r>
      <w:r w:rsidRPr="00C366A1">
        <w:rPr>
          <w:color w:val="000000" w:themeColor="text1"/>
        </w:rPr>
        <w:t xml:space="preserve"> </w:t>
      </w:r>
      <w:r w:rsidR="004F4751" w:rsidRPr="00C366A1">
        <w:rPr>
          <w:i/>
          <w:iCs/>
          <w:color w:val="000000" w:themeColor="text1"/>
        </w:rPr>
        <w:t xml:space="preserve">Indian J. Chem. </w:t>
      </w:r>
      <w:r w:rsidR="004F4751" w:rsidRPr="00C366A1">
        <w:rPr>
          <w:i/>
          <w:iCs/>
          <w:color w:val="000000" w:themeColor="text1"/>
          <w:lang w:val="de-DE"/>
        </w:rPr>
        <w:t>Sect. B</w:t>
      </w:r>
      <w:r w:rsidR="00A8238B" w:rsidRPr="00C366A1">
        <w:rPr>
          <w:i/>
          <w:iCs/>
          <w:color w:val="000000" w:themeColor="text1"/>
          <w:lang w:val="de-DE"/>
        </w:rPr>
        <w:t xml:space="preserve"> </w:t>
      </w:r>
      <w:r w:rsidR="004F4751" w:rsidRPr="00C366A1">
        <w:rPr>
          <w:b/>
          <w:bCs/>
          <w:color w:val="000000" w:themeColor="text1"/>
          <w:lang w:val="de-DE"/>
        </w:rPr>
        <w:t>1990</w:t>
      </w:r>
      <w:r w:rsidR="004F4751" w:rsidRPr="00C366A1">
        <w:rPr>
          <w:color w:val="000000" w:themeColor="text1"/>
          <w:lang w:val="de-DE"/>
        </w:rPr>
        <w:t xml:space="preserve">, </w:t>
      </w:r>
      <w:r w:rsidR="004F4751" w:rsidRPr="00C366A1">
        <w:rPr>
          <w:i/>
          <w:iCs/>
          <w:color w:val="000000" w:themeColor="text1"/>
          <w:lang w:val="de-DE"/>
        </w:rPr>
        <w:t>29</w:t>
      </w:r>
      <w:r w:rsidR="004F4751" w:rsidRPr="00C366A1">
        <w:rPr>
          <w:color w:val="000000" w:themeColor="text1"/>
          <w:lang w:val="de-DE"/>
        </w:rPr>
        <w:t>, 793</w:t>
      </w:r>
      <w:r w:rsidR="00AA15CD">
        <w:rPr>
          <w:color w:val="000000" w:themeColor="text1"/>
          <w:lang w:val="de-DE"/>
        </w:rPr>
        <w:t>-796</w:t>
      </w:r>
      <w:r w:rsidR="004F4751" w:rsidRPr="00C366A1">
        <w:rPr>
          <w:color w:val="000000" w:themeColor="text1"/>
          <w:lang w:val="de-DE"/>
        </w:rPr>
        <w:t xml:space="preserve">. </w:t>
      </w:r>
      <w:r w:rsidRPr="00C366A1">
        <w:rPr>
          <w:color w:val="000000" w:themeColor="text1"/>
          <w:lang w:val="de-DE"/>
        </w:rPr>
        <w:t>(</w:t>
      </w:r>
      <w:r w:rsidR="004F4751" w:rsidRPr="00C366A1">
        <w:rPr>
          <w:color w:val="000000" w:themeColor="text1"/>
          <w:lang w:val="de-DE"/>
        </w:rPr>
        <w:t xml:space="preserve">e) </w:t>
      </w:r>
      <w:r w:rsidR="00AB20F5" w:rsidRPr="00C366A1">
        <w:rPr>
          <w:color w:val="000000" w:themeColor="text1"/>
          <w:lang w:val="de-DE"/>
        </w:rPr>
        <w:t xml:space="preserve">Z. Y. </w:t>
      </w:r>
      <w:r w:rsidR="004F4751" w:rsidRPr="00C366A1">
        <w:rPr>
          <w:color w:val="000000" w:themeColor="text1"/>
          <w:lang w:val="de-DE"/>
        </w:rPr>
        <w:t xml:space="preserve">Zhang, </w:t>
      </w:r>
      <w:r w:rsidR="00AB20F5" w:rsidRPr="00C366A1">
        <w:rPr>
          <w:color w:val="000000" w:themeColor="text1"/>
          <w:lang w:val="de-DE"/>
        </w:rPr>
        <w:t xml:space="preserve">X. </w:t>
      </w:r>
      <w:r w:rsidR="004F4751" w:rsidRPr="00C366A1">
        <w:rPr>
          <w:color w:val="000000" w:themeColor="text1"/>
          <w:lang w:val="de-DE"/>
        </w:rPr>
        <w:t xml:space="preserve">Chen, </w:t>
      </w:r>
      <w:r w:rsidR="00AB20F5" w:rsidRPr="00C366A1">
        <w:rPr>
          <w:color w:val="000000" w:themeColor="text1"/>
          <w:lang w:val="de-DE"/>
        </w:rPr>
        <w:t xml:space="preserve">L. L. </w:t>
      </w:r>
      <w:r w:rsidR="004F4751" w:rsidRPr="00C366A1">
        <w:rPr>
          <w:color w:val="000000" w:themeColor="text1"/>
          <w:lang w:val="de-DE"/>
        </w:rPr>
        <w:t>Wei</w:t>
      </w:r>
      <w:r w:rsidR="00F66120" w:rsidRPr="00C366A1">
        <w:rPr>
          <w:color w:val="000000" w:themeColor="text1"/>
          <w:lang w:val="de-DE"/>
        </w:rPr>
        <w:t>,</w:t>
      </w:r>
      <w:r w:rsidR="004F4751" w:rsidRPr="00C366A1">
        <w:rPr>
          <w:color w:val="000000" w:themeColor="text1"/>
          <w:lang w:val="de-DE"/>
        </w:rPr>
        <w:t xml:space="preserve"> </w:t>
      </w:r>
      <w:r w:rsidR="00AB20F5" w:rsidRPr="00C366A1">
        <w:rPr>
          <w:color w:val="000000" w:themeColor="text1"/>
          <w:lang w:val="de-DE"/>
        </w:rPr>
        <w:t xml:space="preserve">Z. L. </w:t>
      </w:r>
      <w:r w:rsidR="004F4751" w:rsidRPr="00C366A1">
        <w:rPr>
          <w:color w:val="000000" w:themeColor="text1"/>
          <w:lang w:val="de-DE"/>
        </w:rPr>
        <w:t xml:space="preserve">Ma, </w:t>
      </w:r>
      <w:r w:rsidR="004F4751" w:rsidRPr="00C366A1">
        <w:rPr>
          <w:i/>
          <w:iCs/>
          <w:color w:val="000000" w:themeColor="text1"/>
          <w:lang w:val="de-DE"/>
        </w:rPr>
        <w:t xml:space="preserve">Chem. Res. </w:t>
      </w:r>
      <w:r w:rsidR="004F4751" w:rsidRPr="00C366A1">
        <w:rPr>
          <w:i/>
          <w:iCs/>
          <w:color w:val="000000" w:themeColor="text1"/>
        </w:rPr>
        <w:t>Chin. Univ.</w:t>
      </w:r>
      <w:r w:rsidR="00A8238B" w:rsidRPr="00C366A1">
        <w:rPr>
          <w:i/>
          <w:iCs/>
          <w:color w:val="000000" w:themeColor="text1"/>
        </w:rPr>
        <w:t xml:space="preserve"> </w:t>
      </w:r>
      <w:r w:rsidR="004F4751" w:rsidRPr="00C366A1">
        <w:rPr>
          <w:b/>
          <w:bCs/>
          <w:color w:val="000000" w:themeColor="text1"/>
        </w:rPr>
        <w:t>1991</w:t>
      </w:r>
      <w:r w:rsidR="004F4751" w:rsidRPr="00C366A1">
        <w:rPr>
          <w:color w:val="000000" w:themeColor="text1"/>
        </w:rPr>
        <w:t xml:space="preserve">, </w:t>
      </w:r>
      <w:r w:rsidR="004F4751" w:rsidRPr="00C366A1">
        <w:rPr>
          <w:i/>
          <w:iCs/>
          <w:color w:val="000000" w:themeColor="text1"/>
        </w:rPr>
        <w:t>7</w:t>
      </w:r>
      <w:r w:rsidR="004F4751" w:rsidRPr="00C366A1">
        <w:rPr>
          <w:color w:val="000000" w:themeColor="text1"/>
        </w:rPr>
        <w:t>, 129</w:t>
      </w:r>
      <w:r w:rsidR="00AA15CD">
        <w:rPr>
          <w:color w:val="000000" w:themeColor="text1"/>
        </w:rPr>
        <w:t>-135</w:t>
      </w:r>
      <w:r w:rsidR="004F4751" w:rsidRPr="00C366A1">
        <w:rPr>
          <w:color w:val="000000" w:themeColor="text1"/>
        </w:rPr>
        <w:t xml:space="preserve">. </w:t>
      </w:r>
      <w:r w:rsidRPr="00C366A1">
        <w:rPr>
          <w:color w:val="000000" w:themeColor="text1"/>
        </w:rPr>
        <w:t>(</w:t>
      </w:r>
      <w:r w:rsidR="004F4751" w:rsidRPr="00C366A1">
        <w:rPr>
          <w:color w:val="000000" w:themeColor="text1"/>
        </w:rPr>
        <w:t xml:space="preserve">f) </w:t>
      </w:r>
      <w:r w:rsidR="00AB20F5" w:rsidRPr="00C366A1">
        <w:rPr>
          <w:color w:val="000000" w:themeColor="text1"/>
        </w:rPr>
        <w:t xml:space="preserve">A. R. </w:t>
      </w:r>
      <w:r w:rsidR="004F4751" w:rsidRPr="00C366A1">
        <w:rPr>
          <w:color w:val="000000" w:themeColor="text1"/>
        </w:rPr>
        <w:t xml:space="preserve">Bhat, </w:t>
      </w:r>
      <w:r w:rsidR="00AB20F5" w:rsidRPr="00C366A1">
        <w:rPr>
          <w:color w:val="000000" w:themeColor="text1"/>
        </w:rPr>
        <w:t xml:space="preserve">F. </w:t>
      </w:r>
      <w:r w:rsidR="004F4751" w:rsidRPr="00C366A1">
        <w:rPr>
          <w:color w:val="000000" w:themeColor="text1"/>
        </w:rPr>
        <w:t>Athar</w:t>
      </w:r>
      <w:r w:rsidR="00F66120" w:rsidRPr="00C366A1">
        <w:rPr>
          <w:color w:val="000000" w:themeColor="text1"/>
        </w:rPr>
        <w:t xml:space="preserve">, </w:t>
      </w:r>
      <w:r w:rsidR="00AB20F5" w:rsidRPr="00C366A1">
        <w:rPr>
          <w:color w:val="000000" w:themeColor="text1"/>
        </w:rPr>
        <w:t xml:space="preserve">A. </w:t>
      </w:r>
      <w:proofErr w:type="spellStart"/>
      <w:r w:rsidR="004F4751" w:rsidRPr="00C366A1">
        <w:rPr>
          <w:color w:val="000000" w:themeColor="text1"/>
        </w:rPr>
        <w:t>Azam</w:t>
      </w:r>
      <w:proofErr w:type="spellEnd"/>
      <w:r w:rsidR="004F4751" w:rsidRPr="00C366A1">
        <w:rPr>
          <w:color w:val="000000" w:themeColor="text1"/>
        </w:rPr>
        <w:t xml:space="preserve">, </w:t>
      </w:r>
      <w:r w:rsidR="004F4751" w:rsidRPr="00C366A1">
        <w:rPr>
          <w:i/>
          <w:iCs/>
          <w:color w:val="000000" w:themeColor="text1"/>
        </w:rPr>
        <w:t>Eur. J. Med. Chem</w:t>
      </w:r>
      <w:r w:rsidR="004F4751" w:rsidRPr="00C366A1">
        <w:rPr>
          <w:color w:val="000000" w:themeColor="text1"/>
        </w:rPr>
        <w:t xml:space="preserve">. </w:t>
      </w:r>
      <w:r w:rsidR="004F4751" w:rsidRPr="00C366A1">
        <w:rPr>
          <w:b/>
          <w:bCs/>
          <w:color w:val="000000" w:themeColor="text1"/>
        </w:rPr>
        <w:t>2009</w:t>
      </w:r>
      <w:r w:rsidR="004F4751" w:rsidRPr="00C366A1">
        <w:rPr>
          <w:color w:val="000000" w:themeColor="text1"/>
        </w:rPr>
        <w:t xml:space="preserve">, </w:t>
      </w:r>
      <w:r w:rsidR="004F4751" w:rsidRPr="00C366A1">
        <w:rPr>
          <w:i/>
          <w:iCs/>
          <w:color w:val="000000" w:themeColor="text1"/>
        </w:rPr>
        <w:t>44</w:t>
      </w:r>
      <w:r w:rsidR="004F4751" w:rsidRPr="00C366A1">
        <w:rPr>
          <w:color w:val="000000" w:themeColor="text1"/>
        </w:rPr>
        <w:t>, 426</w:t>
      </w:r>
      <w:r w:rsidR="00AA15CD">
        <w:rPr>
          <w:color w:val="000000" w:themeColor="text1"/>
        </w:rPr>
        <w:t>-431</w:t>
      </w:r>
      <w:r w:rsidR="004F4751" w:rsidRPr="00C366A1">
        <w:rPr>
          <w:color w:val="000000" w:themeColor="text1"/>
        </w:rPr>
        <w:t xml:space="preserve">. </w:t>
      </w:r>
      <w:r w:rsidRPr="00C366A1">
        <w:rPr>
          <w:color w:val="000000" w:themeColor="text1"/>
        </w:rPr>
        <w:t>(</w:t>
      </w:r>
      <w:r w:rsidR="004F4751" w:rsidRPr="00C366A1">
        <w:rPr>
          <w:color w:val="000000" w:themeColor="text1"/>
        </w:rPr>
        <w:t xml:space="preserve">g) </w:t>
      </w:r>
      <w:r w:rsidR="00AB20F5" w:rsidRPr="00C366A1">
        <w:rPr>
          <w:color w:val="000000" w:themeColor="text1"/>
        </w:rPr>
        <w:t xml:space="preserve">D. B. </w:t>
      </w:r>
      <w:r w:rsidR="004F4751" w:rsidRPr="00C366A1">
        <w:rPr>
          <w:color w:val="000000" w:themeColor="text1"/>
        </w:rPr>
        <w:t xml:space="preserve">Reddy, </w:t>
      </w:r>
      <w:r w:rsidR="00AB20F5" w:rsidRPr="00C366A1">
        <w:rPr>
          <w:color w:val="000000" w:themeColor="text1"/>
        </w:rPr>
        <w:t xml:space="preserve">B. </w:t>
      </w:r>
      <w:proofErr w:type="spellStart"/>
      <w:r w:rsidR="004F4751" w:rsidRPr="00C366A1">
        <w:rPr>
          <w:color w:val="000000" w:themeColor="text1"/>
        </w:rPr>
        <w:t>Seenaiah</w:t>
      </w:r>
      <w:proofErr w:type="spellEnd"/>
      <w:r w:rsidR="004F4751" w:rsidRPr="00C366A1">
        <w:rPr>
          <w:color w:val="000000" w:themeColor="text1"/>
        </w:rPr>
        <w:t xml:space="preserve">, </w:t>
      </w:r>
      <w:r w:rsidR="00AB20F5" w:rsidRPr="00C366A1">
        <w:rPr>
          <w:color w:val="000000" w:themeColor="text1"/>
        </w:rPr>
        <w:t xml:space="preserve">S. </w:t>
      </w:r>
      <w:proofErr w:type="spellStart"/>
      <w:r w:rsidR="004F4751" w:rsidRPr="00C366A1">
        <w:rPr>
          <w:color w:val="000000" w:themeColor="text1"/>
        </w:rPr>
        <w:t>Eswaraiah</w:t>
      </w:r>
      <w:proofErr w:type="spellEnd"/>
      <w:r w:rsidR="004F4751" w:rsidRPr="00C366A1">
        <w:rPr>
          <w:color w:val="000000" w:themeColor="text1"/>
        </w:rPr>
        <w:t xml:space="preserve">, </w:t>
      </w:r>
      <w:r w:rsidR="00AB20F5" w:rsidRPr="00C366A1">
        <w:rPr>
          <w:color w:val="000000" w:themeColor="text1"/>
        </w:rPr>
        <w:t xml:space="preserve">T. </w:t>
      </w:r>
      <w:proofErr w:type="spellStart"/>
      <w:r w:rsidR="004F4751" w:rsidRPr="00C366A1">
        <w:rPr>
          <w:color w:val="000000" w:themeColor="text1"/>
        </w:rPr>
        <w:t>Seshamma</w:t>
      </w:r>
      <w:proofErr w:type="spellEnd"/>
      <w:r w:rsidR="00F66120" w:rsidRPr="00C366A1">
        <w:rPr>
          <w:color w:val="000000" w:themeColor="text1"/>
        </w:rPr>
        <w:t>,</w:t>
      </w:r>
      <w:r w:rsidR="004F4751" w:rsidRPr="00C366A1">
        <w:rPr>
          <w:color w:val="000000" w:themeColor="text1"/>
        </w:rPr>
        <w:t xml:space="preserve"> </w:t>
      </w:r>
      <w:r w:rsidR="00AB20F5" w:rsidRPr="00C366A1">
        <w:rPr>
          <w:color w:val="000000" w:themeColor="text1"/>
        </w:rPr>
        <w:t xml:space="preserve">M. V. R. </w:t>
      </w:r>
      <w:r w:rsidR="004F4751" w:rsidRPr="00C366A1">
        <w:rPr>
          <w:color w:val="000000" w:themeColor="text1"/>
        </w:rPr>
        <w:t xml:space="preserve">Reddy, </w:t>
      </w:r>
      <w:r w:rsidRPr="00C366A1">
        <w:rPr>
          <w:i/>
          <w:iCs/>
          <w:color w:val="000000" w:themeColor="text1"/>
        </w:rPr>
        <w:t xml:space="preserve">J. Indian. </w:t>
      </w:r>
      <w:r w:rsidR="004F4751" w:rsidRPr="00C366A1">
        <w:rPr>
          <w:i/>
          <w:iCs/>
          <w:color w:val="000000" w:themeColor="text1"/>
        </w:rPr>
        <w:t xml:space="preserve">Chem. Soc. </w:t>
      </w:r>
      <w:r w:rsidR="004F4751" w:rsidRPr="00C366A1">
        <w:rPr>
          <w:b/>
          <w:bCs/>
          <w:color w:val="000000" w:themeColor="text1"/>
        </w:rPr>
        <w:t>1989</w:t>
      </w:r>
      <w:r w:rsidR="004F4751" w:rsidRPr="00C366A1">
        <w:rPr>
          <w:color w:val="000000" w:themeColor="text1"/>
        </w:rPr>
        <w:t xml:space="preserve">, </w:t>
      </w:r>
      <w:r w:rsidR="004F4751" w:rsidRPr="00C366A1">
        <w:rPr>
          <w:i/>
          <w:iCs/>
          <w:color w:val="000000" w:themeColor="text1"/>
        </w:rPr>
        <w:t>66</w:t>
      </w:r>
      <w:r w:rsidR="004F4751" w:rsidRPr="00C366A1">
        <w:rPr>
          <w:color w:val="000000" w:themeColor="text1"/>
        </w:rPr>
        <w:t>, 893</w:t>
      </w:r>
      <w:r w:rsidR="00AA15CD">
        <w:rPr>
          <w:color w:val="000000" w:themeColor="text1"/>
        </w:rPr>
        <w:t>-899</w:t>
      </w:r>
      <w:r w:rsidR="004F4751" w:rsidRPr="00C366A1">
        <w:rPr>
          <w:color w:val="000000" w:themeColor="text1"/>
        </w:rPr>
        <w:t xml:space="preserve">. </w:t>
      </w:r>
      <w:r w:rsidRPr="00C366A1">
        <w:rPr>
          <w:color w:val="000000" w:themeColor="text1"/>
        </w:rPr>
        <w:t>(</w:t>
      </w:r>
      <w:r w:rsidR="004F4751" w:rsidRPr="00C366A1">
        <w:rPr>
          <w:color w:val="000000" w:themeColor="text1"/>
        </w:rPr>
        <w:t xml:space="preserve">h) </w:t>
      </w:r>
      <w:r w:rsidR="00AB20F5" w:rsidRPr="00C366A1">
        <w:rPr>
          <w:color w:val="000000" w:themeColor="text1"/>
        </w:rPr>
        <w:t xml:space="preserve">P. F. </w:t>
      </w:r>
      <w:r w:rsidR="004F4751" w:rsidRPr="00C366A1">
        <w:rPr>
          <w:color w:val="000000" w:themeColor="text1"/>
        </w:rPr>
        <w:t xml:space="preserve">Iqbal, </w:t>
      </w:r>
      <w:r w:rsidR="00AB20F5" w:rsidRPr="00C366A1">
        <w:rPr>
          <w:color w:val="000000" w:themeColor="text1"/>
        </w:rPr>
        <w:t xml:space="preserve">H. </w:t>
      </w:r>
      <w:proofErr w:type="spellStart"/>
      <w:r w:rsidR="004F4751" w:rsidRPr="00C366A1">
        <w:rPr>
          <w:color w:val="000000" w:themeColor="text1"/>
        </w:rPr>
        <w:t>Parveen</w:t>
      </w:r>
      <w:proofErr w:type="spellEnd"/>
      <w:r w:rsidR="004F4751" w:rsidRPr="00C366A1">
        <w:rPr>
          <w:color w:val="000000" w:themeColor="text1"/>
        </w:rPr>
        <w:t xml:space="preserve">, </w:t>
      </w:r>
      <w:r w:rsidR="00AB20F5" w:rsidRPr="00C366A1">
        <w:rPr>
          <w:color w:val="000000" w:themeColor="text1"/>
        </w:rPr>
        <w:t xml:space="preserve">A. R. </w:t>
      </w:r>
      <w:r w:rsidR="004F4751" w:rsidRPr="00C366A1">
        <w:rPr>
          <w:color w:val="000000" w:themeColor="text1"/>
        </w:rPr>
        <w:t xml:space="preserve">Bhat, </w:t>
      </w:r>
      <w:r w:rsidR="00AB20F5" w:rsidRPr="00C366A1">
        <w:rPr>
          <w:color w:val="000000" w:themeColor="text1"/>
        </w:rPr>
        <w:t xml:space="preserve">F. </w:t>
      </w:r>
      <w:r w:rsidR="004F4751" w:rsidRPr="00C366A1">
        <w:rPr>
          <w:color w:val="000000" w:themeColor="text1"/>
        </w:rPr>
        <w:t>Hayat</w:t>
      </w:r>
      <w:r w:rsidR="00F66120" w:rsidRPr="00C366A1">
        <w:rPr>
          <w:color w:val="000000" w:themeColor="text1"/>
        </w:rPr>
        <w:t>,</w:t>
      </w:r>
      <w:r w:rsidR="004F4751" w:rsidRPr="00C366A1">
        <w:rPr>
          <w:color w:val="000000" w:themeColor="text1"/>
        </w:rPr>
        <w:t xml:space="preserve"> </w:t>
      </w:r>
      <w:r w:rsidR="00AB20F5" w:rsidRPr="00C366A1">
        <w:rPr>
          <w:color w:val="000000" w:themeColor="text1"/>
        </w:rPr>
        <w:t xml:space="preserve">A. </w:t>
      </w:r>
      <w:proofErr w:type="spellStart"/>
      <w:r w:rsidR="004F4751" w:rsidRPr="00C366A1">
        <w:rPr>
          <w:color w:val="000000" w:themeColor="text1"/>
        </w:rPr>
        <w:t>Azam</w:t>
      </w:r>
      <w:proofErr w:type="spellEnd"/>
      <w:r w:rsidR="004F4751" w:rsidRPr="00C366A1">
        <w:rPr>
          <w:color w:val="000000" w:themeColor="text1"/>
        </w:rPr>
        <w:t xml:space="preserve">, </w:t>
      </w:r>
      <w:r w:rsidR="004F4751" w:rsidRPr="00C366A1">
        <w:rPr>
          <w:i/>
          <w:iCs/>
          <w:color w:val="000000" w:themeColor="text1"/>
        </w:rPr>
        <w:t>Eur. J. Med. Chem.</w:t>
      </w:r>
      <w:r w:rsidR="00F66120" w:rsidRPr="00C366A1">
        <w:rPr>
          <w:i/>
          <w:iCs/>
          <w:color w:val="000000" w:themeColor="text1"/>
        </w:rPr>
        <w:t xml:space="preserve"> </w:t>
      </w:r>
      <w:r w:rsidR="004F4751" w:rsidRPr="00C366A1">
        <w:rPr>
          <w:b/>
          <w:bCs/>
          <w:color w:val="000000" w:themeColor="text1"/>
        </w:rPr>
        <w:t>2009</w:t>
      </w:r>
      <w:r w:rsidR="004F4751" w:rsidRPr="00C366A1">
        <w:rPr>
          <w:color w:val="000000" w:themeColor="text1"/>
        </w:rPr>
        <w:t xml:space="preserve">, </w:t>
      </w:r>
      <w:r w:rsidR="004F4751" w:rsidRPr="00C366A1">
        <w:rPr>
          <w:i/>
          <w:iCs/>
          <w:color w:val="000000" w:themeColor="text1"/>
        </w:rPr>
        <w:t>44</w:t>
      </w:r>
      <w:r w:rsidR="004F4751" w:rsidRPr="00C366A1">
        <w:rPr>
          <w:color w:val="000000" w:themeColor="text1"/>
        </w:rPr>
        <w:t>, 4747</w:t>
      </w:r>
      <w:r w:rsidR="00AA15CD">
        <w:rPr>
          <w:color w:val="000000" w:themeColor="text1"/>
        </w:rPr>
        <w:t>-4751</w:t>
      </w:r>
      <w:r w:rsidR="004F4751" w:rsidRPr="00C366A1">
        <w:rPr>
          <w:color w:val="000000" w:themeColor="text1"/>
        </w:rPr>
        <w:t>.</w:t>
      </w:r>
    </w:p>
    <w:p w:rsidR="00B436E8" w:rsidRPr="00C366A1" w:rsidRDefault="00AB20F5" w:rsidP="00AB20F5">
      <w:pPr>
        <w:pStyle w:val="Numberedlist"/>
        <w:spacing w:line="360" w:lineRule="auto"/>
        <w:ind w:left="426" w:hanging="426"/>
        <w:jc w:val="both"/>
        <w:rPr>
          <w:color w:val="000000" w:themeColor="text1"/>
        </w:rPr>
      </w:pPr>
      <w:r w:rsidRPr="00C366A1">
        <w:rPr>
          <w:color w:val="000000" w:themeColor="text1"/>
        </w:rPr>
        <w:t xml:space="preserve">R. M. </w:t>
      </w:r>
      <w:r w:rsidR="004F4751" w:rsidRPr="00C366A1">
        <w:rPr>
          <w:color w:val="000000" w:themeColor="text1"/>
        </w:rPr>
        <w:t xml:space="preserve">Shaker, </w:t>
      </w:r>
      <w:proofErr w:type="spellStart"/>
      <w:r w:rsidR="004F4751" w:rsidRPr="00C366A1">
        <w:rPr>
          <w:i/>
          <w:iCs/>
          <w:color w:val="000000" w:themeColor="text1"/>
        </w:rPr>
        <w:t>Arkivoc</w:t>
      </w:r>
      <w:proofErr w:type="spellEnd"/>
      <w:r w:rsidR="0069087A" w:rsidRPr="00C366A1">
        <w:rPr>
          <w:i/>
          <w:iCs/>
          <w:color w:val="000000" w:themeColor="text1"/>
        </w:rPr>
        <w:t xml:space="preserve"> </w:t>
      </w:r>
      <w:r w:rsidR="004F4751" w:rsidRPr="00C366A1">
        <w:rPr>
          <w:b/>
          <w:bCs/>
          <w:color w:val="000000" w:themeColor="text1"/>
        </w:rPr>
        <w:t>2012</w:t>
      </w:r>
      <w:r w:rsidR="004F4751" w:rsidRPr="00C366A1">
        <w:rPr>
          <w:color w:val="000000" w:themeColor="text1"/>
        </w:rPr>
        <w:t xml:space="preserve">, </w:t>
      </w:r>
      <w:r w:rsidR="004F4751" w:rsidRPr="00C366A1">
        <w:rPr>
          <w:i/>
          <w:iCs/>
          <w:color w:val="000000" w:themeColor="text1"/>
        </w:rPr>
        <w:t>1</w:t>
      </w:r>
      <w:r w:rsidR="00B436E8" w:rsidRPr="00C366A1">
        <w:rPr>
          <w:color w:val="000000" w:themeColor="text1"/>
        </w:rPr>
        <w:t>, 1</w:t>
      </w:r>
      <w:r w:rsidR="00AA15CD">
        <w:rPr>
          <w:color w:val="000000" w:themeColor="text1"/>
        </w:rPr>
        <w:t>-44</w:t>
      </w:r>
      <w:r w:rsidR="00B436E8" w:rsidRPr="00C366A1">
        <w:rPr>
          <w:color w:val="000000" w:themeColor="text1"/>
        </w:rPr>
        <w:t>.</w:t>
      </w:r>
    </w:p>
    <w:p w:rsidR="00FA3947" w:rsidRPr="00C366A1" w:rsidRDefault="00AB20F5" w:rsidP="00AB20F5">
      <w:pPr>
        <w:pStyle w:val="Numberedlist"/>
        <w:spacing w:line="360" w:lineRule="auto"/>
        <w:ind w:left="426" w:hanging="426"/>
        <w:rPr>
          <w:color w:val="000000" w:themeColor="text1"/>
        </w:rPr>
      </w:pPr>
      <w:r w:rsidRPr="00C366A1">
        <w:rPr>
          <w:color w:val="000000" w:themeColor="text1"/>
        </w:rPr>
        <w:t xml:space="preserve">A. A. </w:t>
      </w:r>
      <w:proofErr w:type="spellStart"/>
      <w:r w:rsidR="00B436E8" w:rsidRPr="00C366A1">
        <w:rPr>
          <w:color w:val="000000" w:themeColor="text1"/>
        </w:rPr>
        <w:t>Jafari</w:t>
      </w:r>
      <w:proofErr w:type="spellEnd"/>
      <w:r w:rsidR="00B436E8" w:rsidRPr="00C366A1">
        <w:rPr>
          <w:color w:val="000000" w:themeColor="text1"/>
        </w:rPr>
        <w:t xml:space="preserve">, </w:t>
      </w:r>
      <w:r w:rsidRPr="00C366A1">
        <w:rPr>
          <w:color w:val="000000" w:themeColor="text1"/>
        </w:rPr>
        <w:t xml:space="preserve">F. </w:t>
      </w:r>
      <w:proofErr w:type="spellStart"/>
      <w:r w:rsidR="00B436E8" w:rsidRPr="00C366A1">
        <w:rPr>
          <w:color w:val="000000" w:themeColor="text1"/>
        </w:rPr>
        <w:t>Moradgholi</w:t>
      </w:r>
      <w:proofErr w:type="spellEnd"/>
      <w:r w:rsidR="00B436E8" w:rsidRPr="00C366A1">
        <w:rPr>
          <w:color w:val="000000" w:themeColor="text1"/>
        </w:rPr>
        <w:t xml:space="preserve">, </w:t>
      </w:r>
      <w:r w:rsidRPr="00C366A1">
        <w:rPr>
          <w:color w:val="000000" w:themeColor="text1"/>
        </w:rPr>
        <w:t xml:space="preserve">F. </w:t>
      </w:r>
      <w:proofErr w:type="spellStart"/>
      <w:r w:rsidR="00B436E8" w:rsidRPr="00C366A1">
        <w:rPr>
          <w:color w:val="000000" w:themeColor="text1"/>
        </w:rPr>
        <w:t>Tamaddon</w:t>
      </w:r>
      <w:proofErr w:type="spellEnd"/>
      <w:r w:rsidR="00B436E8" w:rsidRPr="00C366A1">
        <w:rPr>
          <w:color w:val="000000" w:themeColor="text1"/>
        </w:rPr>
        <w:t xml:space="preserve">, </w:t>
      </w:r>
      <w:r w:rsidR="00B436E8" w:rsidRPr="00C366A1">
        <w:rPr>
          <w:i/>
          <w:iCs/>
          <w:color w:val="000000" w:themeColor="text1"/>
        </w:rPr>
        <w:t>Eur. J. Org. Chem.</w:t>
      </w:r>
      <w:r w:rsidR="00B436E8" w:rsidRPr="00C366A1">
        <w:rPr>
          <w:color w:val="000000" w:themeColor="text1"/>
        </w:rPr>
        <w:t xml:space="preserve"> </w:t>
      </w:r>
      <w:r w:rsidR="00B436E8" w:rsidRPr="00C366A1">
        <w:rPr>
          <w:b/>
          <w:bCs/>
          <w:color w:val="000000" w:themeColor="text1"/>
        </w:rPr>
        <w:t>2009</w:t>
      </w:r>
      <w:r w:rsidR="00B436E8" w:rsidRPr="00C366A1">
        <w:rPr>
          <w:color w:val="000000" w:themeColor="text1"/>
        </w:rPr>
        <w:t xml:space="preserve">, </w:t>
      </w:r>
      <w:r w:rsidR="00B436E8" w:rsidRPr="00C366A1">
        <w:rPr>
          <w:i/>
          <w:iCs/>
          <w:color w:val="000000" w:themeColor="text1"/>
        </w:rPr>
        <w:t>2009</w:t>
      </w:r>
      <w:r w:rsidR="007F55F6" w:rsidRPr="00C366A1">
        <w:rPr>
          <w:color w:val="000000" w:themeColor="text1"/>
        </w:rPr>
        <w:t>, 1249</w:t>
      </w:r>
      <w:r w:rsidR="00AA15CD">
        <w:rPr>
          <w:color w:val="000000" w:themeColor="text1"/>
        </w:rPr>
        <w:t>-1255</w:t>
      </w:r>
      <w:r w:rsidR="007F55F6" w:rsidRPr="00C366A1">
        <w:rPr>
          <w:color w:val="000000" w:themeColor="text1"/>
        </w:rPr>
        <w:t>.</w:t>
      </w:r>
    </w:p>
    <w:sectPr w:rsidR="00FA3947" w:rsidRPr="00C366A1" w:rsidSect="007F55F6">
      <w:footerReference w:type="default" r:id="rId42"/>
      <w:pgSz w:w="11901" w:h="16840" w:code="9"/>
      <w:pgMar w:top="1418" w:right="1701" w:bottom="1418"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925" w:rsidRDefault="00E92925" w:rsidP="00AF2C92">
      <w:r>
        <w:separator/>
      </w:r>
    </w:p>
  </w:endnote>
  <w:endnote w:type="continuationSeparator" w:id="0">
    <w:p w:rsidR="00E92925" w:rsidRDefault="00E92925"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85120"/>
      <w:docPartObj>
        <w:docPartGallery w:val="Page Numbers (Bottom of Page)"/>
        <w:docPartUnique/>
      </w:docPartObj>
    </w:sdtPr>
    <w:sdtEndPr/>
    <w:sdtContent>
      <w:p w:rsidR="000305A3" w:rsidRDefault="00A449C8">
        <w:pPr>
          <w:pStyle w:val="Footer"/>
          <w:jc w:val="center"/>
        </w:pPr>
        <w:r>
          <w:fldChar w:fldCharType="begin"/>
        </w:r>
        <w:r>
          <w:instrText xml:space="preserve"> PAGE   \* MERGEFORMAT </w:instrText>
        </w:r>
        <w:r>
          <w:fldChar w:fldCharType="separate"/>
        </w:r>
        <w:r w:rsidR="00C07CEA">
          <w:rPr>
            <w:noProof/>
          </w:rPr>
          <w:t>18</w:t>
        </w:r>
        <w:r>
          <w:rPr>
            <w:noProof/>
          </w:rPr>
          <w:fldChar w:fldCharType="end"/>
        </w:r>
      </w:p>
    </w:sdtContent>
  </w:sdt>
  <w:p w:rsidR="000305A3" w:rsidRDefault="000305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925" w:rsidRDefault="00E92925" w:rsidP="00AF2C92">
      <w:r>
        <w:separator/>
      </w:r>
    </w:p>
  </w:footnote>
  <w:footnote w:type="continuationSeparator" w:id="0">
    <w:p w:rsidR="00E92925" w:rsidRDefault="00E92925" w:rsidP="00AF2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E2205E2"/>
    <w:lvl w:ilvl="0" w:tplc="0409000F">
      <w:start w:val="1"/>
      <w:numFmt w:val="decimal"/>
      <w:pStyle w:val="Numberedlist"/>
      <w:lvlText w:val="%1."/>
      <w:lvlJc w:val="left"/>
      <w:pPr>
        <w:ind w:left="720" w:hanging="153"/>
      </w:pPr>
      <w:rPr>
        <w:rFonts w:hint="default"/>
        <w:color w:val="auto"/>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50E23"/>
    <w:rsid w:val="00001899"/>
    <w:rsid w:val="000047A6"/>
    <w:rsid w:val="000049AD"/>
    <w:rsid w:val="000062AC"/>
    <w:rsid w:val="0000681B"/>
    <w:rsid w:val="000133C0"/>
    <w:rsid w:val="00014C4E"/>
    <w:rsid w:val="00017107"/>
    <w:rsid w:val="000202E2"/>
    <w:rsid w:val="00022441"/>
    <w:rsid w:val="0002261E"/>
    <w:rsid w:val="00023E05"/>
    <w:rsid w:val="00024839"/>
    <w:rsid w:val="00026871"/>
    <w:rsid w:val="000305A3"/>
    <w:rsid w:val="00037A98"/>
    <w:rsid w:val="000427FB"/>
    <w:rsid w:val="0004455E"/>
    <w:rsid w:val="00047CB5"/>
    <w:rsid w:val="00051FAA"/>
    <w:rsid w:val="00056308"/>
    <w:rsid w:val="000572A9"/>
    <w:rsid w:val="00061325"/>
    <w:rsid w:val="000733AC"/>
    <w:rsid w:val="00074B81"/>
    <w:rsid w:val="00074D22"/>
    <w:rsid w:val="00075081"/>
    <w:rsid w:val="0007528A"/>
    <w:rsid w:val="00075319"/>
    <w:rsid w:val="000811AB"/>
    <w:rsid w:val="00082172"/>
    <w:rsid w:val="00083C5F"/>
    <w:rsid w:val="0009172C"/>
    <w:rsid w:val="000930EC"/>
    <w:rsid w:val="00095E61"/>
    <w:rsid w:val="000966C1"/>
    <w:rsid w:val="000970AC"/>
    <w:rsid w:val="000A1167"/>
    <w:rsid w:val="000A4428"/>
    <w:rsid w:val="000A6D40"/>
    <w:rsid w:val="000A7BC3"/>
    <w:rsid w:val="000B1661"/>
    <w:rsid w:val="000B2E88"/>
    <w:rsid w:val="000B4603"/>
    <w:rsid w:val="000C09BE"/>
    <w:rsid w:val="000C1380"/>
    <w:rsid w:val="000C554F"/>
    <w:rsid w:val="000D0DC5"/>
    <w:rsid w:val="000D15FF"/>
    <w:rsid w:val="000D28DF"/>
    <w:rsid w:val="000D488B"/>
    <w:rsid w:val="000D5B43"/>
    <w:rsid w:val="000D5D9C"/>
    <w:rsid w:val="000D68DF"/>
    <w:rsid w:val="000E138D"/>
    <w:rsid w:val="000E187A"/>
    <w:rsid w:val="000E2D61"/>
    <w:rsid w:val="000E450E"/>
    <w:rsid w:val="000E6259"/>
    <w:rsid w:val="000F4677"/>
    <w:rsid w:val="000F5BE0"/>
    <w:rsid w:val="00100587"/>
    <w:rsid w:val="001005A9"/>
    <w:rsid w:val="0010284E"/>
    <w:rsid w:val="00103122"/>
    <w:rsid w:val="0010336A"/>
    <w:rsid w:val="00104AAC"/>
    <w:rsid w:val="001050F1"/>
    <w:rsid w:val="00105AEA"/>
    <w:rsid w:val="00106DAF"/>
    <w:rsid w:val="00114ABE"/>
    <w:rsid w:val="00116023"/>
    <w:rsid w:val="00130724"/>
    <w:rsid w:val="00134A51"/>
    <w:rsid w:val="00140727"/>
    <w:rsid w:val="00142719"/>
    <w:rsid w:val="00160628"/>
    <w:rsid w:val="00161344"/>
    <w:rsid w:val="00162195"/>
    <w:rsid w:val="0016322A"/>
    <w:rsid w:val="00165A21"/>
    <w:rsid w:val="001705CE"/>
    <w:rsid w:val="0017714B"/>
    <w:rsid w:val="001804DF"/>
    <w:rsid w:val="00181BDC"/>
    <w:rsid w:val="00181DB0"/>
    <w:rsid w:val="001829E3"/>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C78DF"/>
    <w:rsid w:val="001D5BEE"/>
    <w:rsid w:val="001D647F"/>
    <w:rsid w:val="001D6857"/>
    <w:rsid w:val="001E0572"/>
    <w:rsid w:val="001E0A67"/>
    <w:rsid w:val="001E1028"/>
    <w:rsid w:val="001E14E2"/>
    <w:rsid w:val="001E6302"/>
    <w:rsid w:val="001E6D08"/>
    <w:rsid w:val="001E7DCB"/>
    <w:rsid w:val="001F241B"/>
    <w:rsid w:val="001F3411"/>
    <w:rsid w:val="001F4287"/>
    <w:rsid w:val="001F43E2"/>
    <w:rsid w:val="001F4DBA"/>
    <w:rsid w:val="0020415E"/>
    <w:rsid w:val="00204FF4"/>
    <w:rsid w:val="0021056E"/>
    <w:rsid w:val="0021075D"/>
    <w:rsid w:val="0021165A"/>
    <w:rsid w:val="00211BC9"/>
    <w:rsid w:val="0021620C"/>
    <w:rsid w:val="00216E78"/>
    <w:rsid w:val="00217275"/>
    <w:rsid w:val="0021764D"/>
    <w:rsid w:val="00232DBE"/>
    <w:rsid w:val="00235804"/>
    <w:rsid w:val="00236F4B"/>
    <w:rsid w:val="00242B0D"/>
    <w:rsid w:val="002467C6"/>
    <w:rsid w:val="0024692A"/>
    <w:rsid w:val="00252BBA"/>
    <w:rsid w:val="00253123"/>
    <w:rsid w:val="00264001"/>
    <w:rsid w:val="00266354"/>
    <w:rsid w:val="00267A18"/>
    <w:rsid w:val="00273462"/>
    <w:rsid w:val="0027395B"/>
    <w:rsid w:val="00275854"/>
    <w:rsid w:val="0028244D"/>
    <w:rsid w:val="00283B41"/>
    <w:rsid w:val="00285F28"/>
    <w:rsid w:val="00286398"/>
    <w:rsid w:val="00294F3B"/>
    <w:rsid w:val="002A3C42"/>
    <w:rsid w:val="002A5D75"/>
    <w:rsid w:val="002B1B1A"/>
    <w:rsid w:val="002B5E7E"/>
    <w:rsid w:val="002B7228"/>
    <w:rsid w:val="002C5144"/>
    <w:rsid w:val="002C53EE"/>
    <w:rsid w:val="002C67B2"/>
    <w:rsid w:val="002D1E5B"/>
    <w:rsid w:val="002D24F7"/>
    <w:rsid w:val="002D2799"/>
    <w:rsid w:val="002D2CD7"/>
    <w:rsid w:val="002D4DDC"/>
    <w:rsid w:val="002D4F75"/>
    <w:rsid w:val="002D5B19"/>
    <w:rsid w:val="002D6493"/>
    <w:rsid w:val="002D7AB6"/>
    <w:rsid w:val="002D7EA1"/>
    <w:rsid w:val="002E06D0"/>
    <w:rsid w:val="002E126E"/>
    <w:rsid w:val="002E3C27"/>
    <w:rsid w:val="002E403A"/>
    <w:rsid w:val="002E7925"/>
    <w:rsid w:val="002E7F3A"/>
    <w:rsid w:val="002F4EDB"/>
    <w:rsid w:val="002F6054"/>
    <w:rsid w:val="00305E69"/>
    <w:rsid w:val="00306130"/>
    <w:rsid w:val="00315713"/>
    <w:rsid w:val="0031686C"/>
    <w:rsid w:val="00316FE0"/>
    <w:rsid w:val="003204D2"/>
    <w:rsid w:val="003230B9"/>
    <w:rsid w:val="0032605E"/>
    <w:rsid w:val="003275D1"/>
    <w:rsid w:val="00330B2A"/>
    <w:rsid w:val="00331E17"/>
    <w:rsid w:val="00333063"/>
    <w:rsid w:val="003408E3"/>
    <w:rsid w:val="0034132F"/>
    <w:rsid w:val="00343480"/>
    <w:rsid w:val="00345E89"/>
    <w:rsid w:val="003522A1"/>
    <w:rsid w:val="0035254B"/>
    <w:rsid w:val="00353555"/>
    <w:rsid w:val="003565D4"/>
    <w:rsid w:val="003607FB"/>
    <w:rsid w:val="00360FD5"/>
    <w:rsid w:val="0036148D"/>
    <w:rsid w:val="0036340D"/>
    <w:rsid w:val="003634A5"/>
    <w:rsid w:val="00366868"/>
    <w:rsid w:val="00367506"/>
    <w:rsid w:val="00370085"/>
    <w:rsid w:val="003744A7"/>
    <w:rsid w:val="00376235"/>
    <w:rsid w:val="00381FB6"/>
    <w:rsid w:val="00382623"/>
    <w:rsid w:val="003836D3"/>
    <w:rsid w:val="00383A52"/>
    <w:rsid w:val="00391652"/>
    <w:rsid w:val="00393E7C"/>
    <w:rsid w:val="0039507F"/>
    <w:rsid w:val="003A1260"/>
    <w:rsid w:val="003A1B84"/>
    <w:rsid w:val="003A1E90"/>
    <w:rsid w:val="003A295F"/>
    <w:rsid w:val="003A3D91"/>
    <w:rsid w:val="003A41DD"/>
    <w:rsid w:val="003A7033"/>
    <w:rsid w:val="003B077F"/>
    <w:rsid w:val="003B47FE"/>
    <w:rsid w:val="003B5673"/>
    <w:rsid w:val="003B62C9"/>
    <w:rsid w:val="003C7176"/>
    <w:rsid w:val="003C7AE4"/>
    <w:rsid w:val="003D0929"/>
    <w:rsid w:val="003D2819"/>
    <w:rsid w:val="003D4729"/>
    <w:rsid w:val="003D7DD6"/>
    <w:rsid w:val="003E5AAF"/>
    <w:rsid w:val="003E600D"/>
    <w:rsid w:val="003E64DF"/>
    <w:rsid w:val="003E6A5D"/>
    <w:rsid w:val="003F193A"/>
    <w:rsid w:val="003F4207"/>
    <w:rsid w:val="003F5C46"/>
    <w:rsid w:val="003F7CBB"/>
    <w:rsid w:val="003F7D34"/>
    <w:rsid w:val="00412C8E"/>
    <w:rsid w:val="0041518D"/>
    <w:rsid w:val="0042221D"/>
    <w:rsid w:val="00424DD3"/>
    <w:rsid w:val="00425CEF"/>
    <w:rsid w:val="004269C5"/>
    <w:rsid w:val="00435939"/>
    <w:rsid w:val="00437CC7"/>
    <w:rsid w:val="00442B9C"/>
    <w:rsid w:val="00445095"/>
    <w:rsid w:val="00445EFA"/>
    <w:rsid w:val="0044738A"/>
    <w:rsid w:val="004473D3"/>
    <w:rsid w:val="00450E23"/>
    <w:rsid w:val="00452231"/>
    <w:rsid w:val="00460C13"/>
    <w:rsid w:val="0046307A"/>
    <w:rsid w:val="00463228"/>
    <w:rsid w:val="00463782"/>
    <w:rsid w:val="004667E0"/>
    <w:rsid w:val="0046760E"/>
    <w:rsid w:val="00470E10"/>
    <w:rsid w:val="00474A65"/>
    <w:rsid w:val="00474EDC"/>
    <w:rsid w:val="00477A97"/>
    <w:rsid w:val="00481343"/>
    <w:rsid w:val="0048549E"/>
    <w:rsid w:val="0048550A"/>
    <w:rsid w:val="00485CFC"/>
    <w:rsid w:val="00493347"/>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D7398"/>
    <w:rsid w:val="004E0338"/>
    <w:rsid w:val="004E4FF3"/>
    <w:rsid w:val="004E56A8"/>
    <w:rsid w:val="004E697E"/>
    <w:rsid w:val="004F3B55"/>
    <w:rsid w:val="004F4751"/>
    <w:rsid w:val="004F4E46"/>
    <w:rsid w:val="004F6B7D"/>
    <w:rsid w:val="005015F6"/>
    <w:rsid w:val="005030C4"/>
    <w:rsid w:val="005031C5"/>
    <w:rsid w:val="005044EE"/>
    <w:rsid w:val="00504FDC"/>
    <w:rsid w:val="005120CC"/>
    <w:rsid w:val="00512B7B"/>
    <w:rsid w:val="00513342"/>
    <w:rsid w:val="0051358C"/>
    <w:rsid w:val="00514EA1"/>
    <w:rsid w:val="0051798B"/>
    <w:rsid w:val="00521F5A"/>
    <w:rsid w:val="00525E06"/>
    <w:rsid w:val="00526454"/>
    <w:rsid w:val="00531823"/>
    <w:rsid w:val="00532024"/>
    <w:rsid w:val="00534ECC"/>
    <w:rsid w:val="0053720D"/>
    <w:rsid w:val="005372BF"/>
    <w:rsid w:val="00540EF5"/>
    <w:rsid w:val="00541BF3"/>
    <w:rsid w:val="00541CD3"/>
    <w:rsid w:val="0054579A"/>
    <w:rsid w:val="005476FA"/>
    <w:rsid w:val="00550F4E"/>
    <w:rsid w:val="0055233D"/>
    <w:rsid w:val="005552B4"/>
    <w:rsid w:val="0055595E"/>
    <w:rsid w:val="00557988"/>
    <w:rsid w:val="00562C49"/>
    <w:rsid w:val="00562DEF"/>
    <w:rsid w:val="0056321A"/>
    <w:rsid w:val="00563A35"/>
    <w:rsid w:val="00566596"/>
    <w:rsid w:val="005741E9"/>
    <w:rsid w:val="005748CF"/>
    <w:rsid w:val="00575E8D"/>
    <w:rsid w:val="00584270"/>
    <w:rsid w:val="00584738"/>
    <w:rsid w:val="00590B44"/>
    <w:rsid w:val="005920B0"/>
    <w:rsid w:val="0059380D"/>
    <w:rsid w:val="00595A8F"/>
    <w:rsid w:val="005977C2"/>
    <w:rsid w:val="00597BF2"/>
    <w:rsid w:val="005B134E"/>
    <w:rsid w:val="005B2039"/>
    <w:rsid w:val="005B344F"/>
    <w:rsid w:val="005B3FBA"/>
    <w:rsid w:val="005B4A1D"/>
    <w:rsid w:val="005B674D"/>
    <w:rsid w:val="005C0CBE"/>
    <w:rsid w:val="005C1FCF"/>
    <w:rsid w:val="005C4AB0"/>
    <w:rsid w:val="005D1885"/>
    <w:rsid w:val="005D4A38"/>
    <w:rsid w:val="005E0B75"/>
    <w:rsid w:val="005E2EEA"/>
    <w:rsid w:val="005E3708"/>
    <w:rsid w:val="005E3CCD"/>
    <w:rsid w:val="005E3D6B"/>
    <w:rsid w:val="005E5B55"/>
    <w:rsid w:val="005E5E4A"/>
    <w:rsid w:val="005E5F3D"/>
    <w:rsid w:val="005E693D"/>
    <w:rsid w:val="005E75BF"/>
    <w:rsid w:val="005F57BA"/>
    <w:rsid w:val="005F61E6"/>
    <w:rsid w:val="005F6C45"/>
    <w:rsid w:val="00605A69"/>
    <w:rsid w:val="00606C54"/>
    <w:rsid w:val="00614375"/>
    <w:rsid w:val="00615B0A"/>
    <w:rsid w:val="006168CF"/>
    <w:rsid w:val="0062011B"/>
    <w:rsid w:val="0062482C"/>
    <w:rsid w:val="00626DE0"/>
    <w:rsid w:val="00630901"/>
    <w:rsid w:val="00630BEF"/>
    <w:rsid w:val="00631F8E"/>
    <w:rsid w:val="00636EE9"/>
    <w:rsid w:val="00637B04"/>
    <w:rsid w:val="00640950"/>
    <w:rsid w:val="00641AE7"/>
    <w:rsid w:val="00642629"/>
    <w:rsid w:val="00647B84"/>
    <w:rsid w:val="0065293D"/>
    <w:rsid w:val="00653EFC"/>
    <w:rsid w:val="00654021"/>
    <w:rsid w:val="00661045"/>
    <w:rsid w:val="006614F8"/>
    <w:rsid w:val="00666DA8"/>
    <w:rsid w:val="00671057"/>
    <w:rsid w:val="006711F1"/>
    <w:rsid w:val="00675AAF"/>
    <w:rsid w:val="00677BA6"/>
    <w:rsid w:val="0068031A"/>
    <w:rsid w:val="00681B2F"/>
    <w:rsid w:val="0068227C"/>
    <w:rsid w:val="0068335F"/>
    <w:rsid w:val="00687217"/>
    <w:rsid w:val="00690719"/>
    <w:rsid w:val="0069087A"/>
    <w:rsid w:val="00693302"/>
    <w:rsid w:val="0069640B"/>
    <w:rsid w:val="00697B84"/>
    <w:rsid w:val="006A1B83"/>
    <w:rsid w:val="006A21CD"/>
    <w:rsid w:val="006A5918"/>
    <w:rsid w:val="006B21B2"/>
    <w:rsid w:val="006B4A4A"/>
    <w:rsid w:val="006C19B2"/>
    <w:rsid w:val="006C1B5D"/>
    <w:rsid w:val="006C5BB8"/>
    <w:rsid w:val="006C617B"/>
    <w:rsid w:val="006C6936"/>
    <w:rsid w:val="006C7B01"/>
    <w:rsid w:val="006D0FE8"/>
    <w:rsid w:val="006D4B2B"/>
    <w:rsid w:val="006D4F3C"/>
    <w:rsid w:val="006D5C66"/>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121D"/>
    <w:rsid w:val="0074256E"/>
    <w:rsid w:val="00742D1F"/>
    <w:rsid w:val="00743EBA"/>
    <w:rsid w:val="00744C8E"/>
    <w:rsid w:val="0074707E"/>
    <w:rsid w:val="007516DC"/>
    <w:rsid w:val="00754B80"/>
    <w:rsid w:val="0076003E"/>
    <w:rsid w:val="00761918"/>
    <w:rsid w:val="00762F03"/>
    <w:rsid w:val="0076413B"/>
    <w:rsid w:val="007648AE"/>
    <w:rsid w:val="00764BF8"/>
    <w:rsid w:val="0076514D"/>
    <w:rsid w:val="00773D59"/>
    <w:rsid w:val="007772C8"/>
    <w:rsid w:val="00781003"/>
    <w:rsid w:val="007834F6"/>
    <w:rsid w:val="00784975"/>
    <w:rsid w:val="007911FD"/>
    <w:rsid w:val="00793930"/>
    <w:rsid w:val="00793DD1"/>
    <w:rsid w:val="00794FEC"/>
    <w:rsid w:val="00797810"/>
    <w:rsid w:val="007A003E"/>
    <w:rsid w:val="007A1965"/>
    <w:rsid w:val="007A2ED1"/>
    <w:rsid w:val="007A4BE6"/>
    <w:rsid w:val="007B0DC6"/>
    <w:rsid w:val="007B1094"/>
    <w:rsid w:val="007B1762"/>
    <w:rsid w:val="007B3320"/>
    <w:rsid w:val="007C301F"/>
    <w:rsid w:val="007C4540"/>
    <w:rsid w:val="007C65AF"/>
    <w:rsid w:val="007D135D"/>
    <w:rsid w:val="007D730F"/>
    <w:rsid w:val="007D7CD8"/>
    <w:rsid w:val="007E3AA7"/>
    <w:rsid w:val="007E4980"/>
    <w:rsid w:val="007F183F"/>
    <w:rsid w:val="007F55F6"/>
    <w:rsid w:val="007F737D"/>
    <w:rsid w:val="0080308E"/>
    <w:rsid w:val="00805303"/>
    <w:rsid w:val="00806705"/>
    <w:rsid w:val="00806738"/>
    <w:rsid w:val="008216D5"/>
    <w:rsid w:val="008249CE"/>
    <w:rsid w:val="00831A50"/>
    <w:rsid w:val="00831B3C"/>
    <w:rsid w:val="00831C89"/>
    <w:rsid w:val="00832114"/>
    <w:rsid w:val="008335EF"/>
    <w:rsid w:val="00834601"/>
    <w:rsid w:val="00834C46"/>
    <w:rsid w:val="0084093E"/>
    <w:rsid w:val="00840950"/>
    <w:rsid w:val="00841CE1"/>
    <w:rsid w:val="008473D8"/>
    <w:rsid w:val="00852046"/>
    <w:rsid w:val="008528DC"/>
    <w:rsid w:val="00852B8C"/>
    <w:rsid w:val="00854981"/>
    <w:rsid w:val="008566E6"/>
    <w:rsid w:val="00864B2E"/>
    <w:rsid w:val="00865963"/>
    <w:rsid w:val="00871C1D"/>
    <w:rsid w:val="0087450E"/>
    <w:rsid w:val="00875A82"/>
    <w:rsid w:val="00876CA3"/>
    <w:rsid w:val="008772FE"/>
    <w:rsid w:val="008775F1"/>
    <w:rsid w:val="008821AE"/>
    <w:rsid w:val="00883D3A"/>
    <w:rsid w:val="008854F7"/>
    <w:rsid w:val="00885A9D"/>
    <w:rsid w:val="0088631B"/>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DD6"/>
    <w:rsid w:val="008C5AFB"/>
    <w:rsid w:val="008D07FB"/>
    <w:rsid w:val="008D0C02"/>
    <w:rsid w:val="008D357D"/>
    <w:rsid w:val="008D3B32"/>
    <w:rsid w:val="008D435A"/>
    <w:rsid w:val="008D4F0C"/>
    <w:rsid w:val="008E048D"/>
    <w:rsid w:val="008E386F"/>
    <w:rsid w:val="008E387B"/>
    <w:rsid w:val="008E6087"/>
    <w:rsid w:val="008E629D"/>
    <w:rsid w:val="008E758D"/>
    <w:rsid w:val="008F10A7"/>
    <w:rsid w:val="008F755D"/>
    <w:rsid w:val="008F7A39"/>
    <w:rsid w:val="009021E8"/>
    <w:rsid w:val="00904677"/>
    <w:rsid w:val="00905EE2"/>
    <w:rsid w:val="00911440"/>
    <w:rsid w:val="00911712"/>
    <w:rsid w:val="00911B27"/>
    <w:rsid w:val="00912EFC"/>
    <w:rsid w:val="009168FD"/>
    <w:rsid w:val="009170BE"/>
    <w:rsid w:val="00917141"/>
    <w:rsid w:val="00920B55"/>
    <w:rsid w:val="009262C9"/>
    <w:rsid w:val="00930EB9"/>
    <w:rsid w:val="00933DC7"/>
    <w:rsid w:val="0094114D"/>
    <w:rsid w:val="009418F4"/>
    <w:rsid w:val="00942BBC"/>
    <w:rsid w:val="00944180"/>
    <w:rsid w:val="00944AA0"/>
    <w:rsid w:val="00944AF7"/>
    <w:rsid w:val="00947DA2"/>
    <w:rsid w:val="00951177"/>
    <w:rsid w:val="009518ED"/>
    <w:rsid w:val="00957D52"/>
    <w:rsid w:val="009673E8"/>
    <w:rsid w:val="00974DB8"/>
    <w:rsid w:val="00980661"/>
    <w:rsid w:val="0098093B"/>
    <w:rsid w:val="009865EA"/>
    <w:rsid w:val="009876D4"/>
    <w:rsid w:val="009914A5"/>
    <w:rsid w:val="009925CF"/>
    <w:rsid w:val="0099548E"/>
    <w:rsid w:val="00996456"/>
    <w:rsid w:val="00996A12"/>
    <w:rsid w:val="00997B0F"/>
    <w:rsid w:val="009A1CAD"/>
    <w:rsid w:val="009A3440"/>
    <w:rsid w:val="009A5832"/>
    <w:rsid w:val="009A6838"/>
    <w:rsid w:val="009B24B5"/>
    <w:rsid w:val="009B4EBC"/>
    <w:rsid w:val="009B5ABB"/>
    <w:rsid w:val="009B73CE"/>
    <w:rsid w:val="009C2461"/>
    <w:rsid w:val="009C6FE2"/>
    <w:rsid w:val="009C7674"/>
    <w:rsid w:val="009D004A"/>
    <w:rsid w:val="009D1AF5"/>
    <w:rsid w:val="009D5880"/>
    <w:rsid w:val="009E1FD4"/>
    <w:rsid w:val="009E3B07"/>
    <w:rsid w:val="009E51D1"/>
    <w:rsid w:val="009E5531"/>
    <w:rsid w:val="009E7537"/>
    <w:rsid w:val="009F171E"/>
    <w:rsid w:val="009F3D2F"/>
    <w:rsid w:val="009F7052"/>
    <w:rsid w:val="00A006B0"/>
    <w:rsid w:val="00A02668"/>
    <w:rsid w:val="00A02801"/>
    <w:rsid w:val="00A06A39"/>
    <w:rsid w:val="00A07F58"/>
    <w:rsid w:val="00A131CB"/>
    <w:rsid w:val="00A14847"/>
    <w:rsid w:val="00A15015"/>
    <w:rsid w:val="00A16D6D"/>
    <w:rsid w:val="00A21383"/>
    <w:rsid w:val="00A2199F"/>
    <w:rsid w:val="00A21B31"/>
    <w:rsid w:val="00A2360E"/>
    <w:rsid w:val="00A239B4"/>
    <w:rsid w:val="00A26475"/>
    <w:rsid w:val="00A26E0C"/>
    <w:rsid w:val="00A32FCB"/>
    <w:rsid w:val="00A34C25"/>
    <w:rsid w:val="00A3507D"/>
    <w:rsid w:val="00A3717A"/>
    <w:rsid w:val="00A4088C"/>
    <w:rsid w:val="00A443D7"/>
    <w:rsid w:val="00A4456B"/>
    <w:rsid w:val="00A448D4"/>
    <w:rsid w:val="00A449C8"/>
    <w:rsid w:val="00A452E0"/>
    <w:rsid w:val="00A51EA5"/>
    <w:rsid w:val="00A53742"/>
    <w:rsid w:val="00A557A1"/>
    <w:rsid w:val="00A63059"/>
    <w:rsid w:val="00A63AE3"/>
    <w:rsid w:val="00A651A4"/>
    <w:rsid w:val="00A70AAA"/>
    <w:rsid w:val="00A71361"/>
    <w:rsid w:val="00A746E2"/>
    <w:rsid w:val="00A77B42"/>
    <w:rsid w:val="00A81FF2"/>
    <w:rsid w:val="00A8238B"/>
    <w:rsid w:val="00A82656"/>
    <w:rsid w:val="00A83904"/>
    <w:rsid w:val="00A90A79"/>
    <w:rsid w:val="00A96B30"/>
    <w:rsid w:val="00AA15CD"/>
    <w:rsid w:val="00AA59B5"/>
    <w:rsid w:val="00AA7777"/>
    <w:rsid w:val="00AA7B84"/>
    <w:rsid w:val="00AB20F5"/>
    <w:rsid w:val="00AC0B4C"/>
    <w:rsid w:val="00AC1164"/>
    <w:rsid w:val="00AC2296"/>
    <w:rsid w:val="00AC2754"/>
    <w:rsid w:val="00AC48B0"/>
    <w:rsid w:val="00AC4ACD"/>
    <w:rsid w:val="00AC5DFB"/>
    <w:rsid w:val="00AD13DC"/>
    <w:rsid w:val="00AD6DE2"/>
    <w:rsid w:val="00AD6EE3"/>
    <w:rsid w:val="00AE05DA"/>
    <w:rsid w:val="00AE0A40"/>
    <w:rsid w:val="00AE1ED4"/>
    <w:rsid w:val="00AE21E1"/>
    <w:rsid w:val="00AE2F8D"/>
    <w:rsid w:val="00AE3BAE"/>
    <w:rsid w:val="00AE6A21"/>
    <w:rsid w:val="00AF08FB"/>
    <w:rsid w:val="00AF1C8F"/>
    <w:rsid w:val="00AF2B68"/>
    <w:rsid w:val="00AF2C92"/>
    <w:rsid w:val="00AF3EC1"/>
    <w:rsid w:val="00AF5025"/>
    <w:rsid w:val="00AF519F"/>
    <w:rsid w:val="00AF5387"/>
    <w:rsid w:val="00AF55F5"/>
    <w:rsid w:val="00AF7E86"/>
    <w:rsid w:val="00B024B9"/>
    <w:rsid w:val="00B05D3A"/>
    <w:rsid w:val="00B077FA"/>
    <w:rsid w:val="00B127D7"/>
    <w:rsid w:val="00B13B0C"/>
    <w:rsid w:val="00B1453A"/>
    <w:rsid w:val="00B20F82"/>
    <w:rsid w:val="00B25186"/>
    <w:rsid w:val="00B25BD5"/>
    <w:rsid w:val="00B27BE9"/>
    <w:rsid w:val="00B318F9"/>
    <w:rsid w:val="00B33A33"/>
    <w:rsid w:val="00B34079"/>
    <w:rsid w:val="00B34415"/>
    <w:rsid w:val="00B3793A"/>
    <w:rsid w:val="00B401BA"/>
    <w:rsid w:val="00B407E4"/>
    <w:rsid w:val="00B425B6"/>
    <w:rsid w:val="00B42A72"/>
    <w:rsid w:val="00B436E8"/>
    <w:rsid w:val="00B441AE"/>
    <w:rsid w:val="00B45A65"/>
    <w:rsid w:val="00B45F33"/>
    <w:rsid w:val="00B46D50"/>
    <w:rsid w:val="00B53170"/>
    <w:rsid w:val="00B548B9"/>
    <w:rsid w:val="00B56DBE"/>
    <w:rsid w:val="00B62999"/>
    <w:rsid w:val="00B63BE3"/>
    <w:rsid w:val="00B647B6"/>
    <w:rsid w:val="00B64885"/>
    <w:rsid w:val="00B66810"/>
    <w:rsid w:val="00B72BE3"/>
    <w:rsid w:val="00B73B80"/>
    <w:rsid w:val="00B770C7"/>
    <w:rsid w:val="00B80F26"/>
    <w:rsid w:val="00B822BD"/>
    <w:rsid w:val="00B842F4"/>
    <w:rsid w:val="00B91A7B"/>
    <w:rsid w:val="00B929DD"/>
    <w:rsid w:val="00B93AF6"/>
    <w:rsid w:val="00B95405"/>
    <w:rsid w:val="00B963F1"/>
    <w:rsid w:val="00BA020A"/>
    <w:rsid w:val="00BB02A4"/>
    <w:rsid w:val="00BB1270"/>
    <w:rsid w:val="00BB1E44"/>
    <w:rsid w:val="00BB5267"/>
    <w:rsid w:val="00BB52B8"/>
    <w:rsid w:val="00BB59D8"/>
    <w:rsid w:val="00BB7E69"/>
    <w:rsid w:val="00BC0E51"/>
    <w:rsid w:val="00BC3C1F"/>
    <w:rsid w:val="00BC7CE7"/>
    <w:rsid w:val="00BD295E"/>
    <w:rsid w:val="00BD4664"/>
    <w:rsid w:val="00BE1193"/>
    <w:rsid w:val="00BE4E66"/>
    <w:rsid w:val="00BE591D"/>
    <w:rsid w:val="00BF4849"/>
    <w:rsid w:val="00BF4EA7"/>
    <w:rsid w:val="00C00EDB"/>
    <w:rsid w:val="00C01CA4"/>
    <w:rsid w:val="00C02863"/>
    <w:rsid w:val="00C0383A"/>
    <w:rsid w:val="00C067FF"/>
    <w:rsid w:val="00C06CD4"/>
    <w:rsid w:val="00C07CEA"/>
    <w:rsid w:val="00C12862"/>
    <w:rsid w:val="00C1388B"/>
    <w:rsid w:val="00C13D28"/>
    <w:rsid w:val="00C14585"/>
    <w:rsid w:val="00C165A0"/>
    <w:rsid w:val="00C216CE"/>
    <w:rsid w:val="00C2184F"/>
    <w:rsid w:val="00C22A78"/>
    <w:rsid w:val="00C23C7E"/>
    <w:rsid w:val="00C246C5"/>
    <w:rsid w:val="00C25A82"/>
    <w:rsid w:val="00C30A2A"/>
    <w:rsid w:val="00C30FC2"/>
    <w:rsid w:val="00C33017"/>
    <w:rsid w:val="00C33993"/>
    <w:rsid w:val="00C366A1"/>
    <w:rsid w:val="00C4069E"/>
    <w:rsid w:val="00C41ADC"/>
    <w:rsid w:val="00C44149"/>
    <w:rsid w:val="00C44410"/>
    <w:rsid w:val="00C44A15"/>
    <w:rsid w:val="00C4630A"/>
    <w:rsid w:val="00C523F0"/>
    <w:rsid w:val="00C526D2"/>
    <w:rsid w:val="00C53A91"/>
    <w:rsid w:val="00C5794E"/>
    <w:rsid w:val="00C60968"/>
    <w:rsid w:val="00C638F9"/>
    <w:rsid w:val="00C63D39"/>
    <w:rsid w:val="00C63EDD"/>
    <w:rsid w:val="00C65B36"/>
    <w:rsid w:val="00C7292E"/>
    <w:rsid w:val="00C73265"/>
    <w:rsid w:val="00C74E88"/>
    <w:rsid w:val="00C80924"/>
    <w:rsid w:val="00C8286B"/>
    <w:rsid w:val="00C844D8"/>
    <w:rsid w:val="00C90EE3"/>
    <w:rsid w:val="00C947F8"/>
    <w:rsid w:val="00C9515F"/>
    <w:rsid w:val="00C963C5"/>
    <w:rsid w:val="00CA030C"/>
    <w:rsid w:val="00CA1F41"/>
    <w:rsid w:val="00CA32EE"/>
    <w:rsid w:val="00CA5771"/>
    <w:rsid w:val="00CA6A1A"/>
    <w:rsid w:val="00CA6B51"/>
    <w:rsid w:val="00CB45B4"/>
    <w:rsid w:val="00CC1E75"/>
    <w:rsid w:val="00CC2E0E"/>
    <w:rsid w:val="00CC361C"/>
    <w:rsid w:val="00CC474B"/>
    <w:rsid w:val="00CC658C"/>
    <w:rsid w:val="00CC67BF"/>
    <w:rsid w:val="00CD0843"/>
    <w:rsid w:val="00CD5A78"/>
    <w:rsid w:val="00CD7345"/>
    <w:rsid w:val="00CE372E"/>
    <w:rsid w:val="00CE7B8C"/>
    <w:rsid w:val="00CF0A1B"/>
    <w:rsid w:val="00CF19F6"/>
    <w:rsid w:val="00CF2F4F"/>
    <w:rsid w:val="00CF536D"/>
    <w:rsid w:val="00D02E9D"/>
    <w:rsid w:val="00D10CB8"/>
    <w:rsid w:val="00D12806"/>
    <w:rsid w:val="00D12A0C"/>
    <w:rsid w:val="00D12D44"/>
    <w:rsid w:val="00D15018"/>
    <w:rsid w:val="00D158AC"/>
    <w:rsid w:val="00D1694C"/>
    <w:rsid w:val="00D20F5E"/>
    <w:rsid w:val="00D23B76"/>
    <w:rsid w:val="00D24B4A"/>
    <w:rsid w:val="00D3408A"/>
    <w:rsid w:val="00D379A3"/>
    <w:rsid w:val="00D45FF3"/>
    <w:rsid w:val="00D512CF"/>
    <w:rsid w:val="00D52204"/>
    <w:rsid w:val="00D528B9"/>
    <w:rsid w:val="00D53186"/>
    <w:rsid w:val="00D5487D"/>
    <w:rsid w:val="00D60140"/>
    <w:rsid w:val="00D6024A"/>
    <w:rsid w:val="00D608B5"/>
    <w:rsid w:val="00D64739"/>
    <w:rsid w:val="00D71F99"/>
    <w:rsid w:val="00D73CA4"/>
    <w:rsid w:val="00D73D71"/>
    <w:rsid w:val="00D74396"/>
    <w:rsid w:val="00D750D8"/>
    <w:rsid w:val="00D80284"/>
    <w:rsid w:val="00D81F71"/>
    <w:rsid w:val="00D8642D"/>
    <w:rsid w:val="00D90A5E"/>
    <w:rsid w:val="00D91A68"/>
    <w:rsid w:val="00D95A68"/>
    <w:rsid w:val="00DA17C7"/>
    <w:rsid w:val="00DA6A9A"/>
    <w:rsid w:val="00DB1EFD"/>
    <w:rsid w:val="00DB3EAF"/>
    <w:rsid w:val="00DB46C6"/>
    <w:rsid w:val="00DB5289"/>
    <w:rsid w:val="00DC3203"/>
    <w:rsid w:val="00DC3B03"/>
    <w:rsid w:val="00DC3C99"/>
    <w:rsid w:val="00DC52F5"/>
    <w:rsid w:val="00DC5FD0"/>
    <w:rsid w:val="00DD0354"/>
    <w:rsid w:val="00DD27D7"/>
    <w:rsid w:val="00DD458C"/>
    <w:rsid w:val="00DD72E9"/>
    <w:rsid w:val="00DD759C"/>
    <w:rsid w:val="00DD7605"/>
    <w:rsid w:val="00DE2020"/>
    <w:rsid w:val="00DE3476"/>
    <w:rsid w:val="00DE6064"/>
    <w:rsid w:val="00DE7BEA"/>
    <w:rsid w:val="00DF5B84"/>
    <w:rsid w:val="00DF6D5B"/>
    <w:rsid w:val="00DF771B"/>
    <w:rsid w:val="00DF7EE2"/>
    <w:rsid w:val="00E01BAA"/>
    <w:rsid w:val="00E0282A"/>
    <w:rsid w:val="00E02F9B"/>
    <w:rsid w:val="00E03D29"/>
    <w:rsid w:val="00E07E14"/>
    <w:rsid w:val="00E14F94"/>
    <w:rsid w:val="00E16E5D"/>
    <w:rsid w:val="00E17336"/>
    <w:rsid w:val="00E17D15"/>
    <w:rsid w:val="00E22B95"/>
    <w:rsid w:val="00E27B7A"/>
    <w:rsid w:val="00E30331"/>
    <w:rsid w:val="00E30BB8"/>
    <w:rsid w:val="00E31F9C"/>
    <w:rsid w:val="00E40488"/>
    <w:rsid w:val="00E44244"/>
    <w:rsid w:val="00E50367"/>
    <w:rsid w:val="00E51ABA"/>
    <w:rsid w:val="00E524CB"/>
    <w:rsid w:val="00E65456"/>
    <w:rsid w:val="00E65A91"/>
    <w:rsid w:val="00E66188"/>
    <w:rsid w:val="00E664FB"/>
    <w:rsid w:val="00E672F0"/>
    <w:rsid w:val="00E70373"/>
    <w:rsid w:val="00E72E40"/>
    <w:rsid w:val="00E73665"/>
    <w:rsid w:val="00E73999"/>
    <w:rsid w:val="00E73BDC"/>
    <w:rsid w:val="00E73E9E"/>
    <w:rsid w:val="00E74188"/>
    <w:rsid w:val="00E81660"/>
    <w:rsid w:val="00E854FE"/>
    <w:rsid w:val="00E90115"/>
    <w:rsid w:val="00E906CC"/>
    <w:rsid w:val="00E92925"/>
    <w:rsid w:val="00E939A0"/>
    <w:rsid w:val="00E97E4E"/>
    <w:rsid w:val="00EA1A66"/>
    <w:rsid w:val="00EA1CC2"/>
    <w:rsid w:val="00EA2D76"/>
    <w:rsid w:val="00EA4644"/>
    <w:rsid w:val="00EA758A"/>
    <w:rsid w:val="00EB096F"/>
    <w:rsid w:val="00EB199F"/>
    <w:rsid w:val="00EB27C4"/>
    <w:rsid w:val="00EB5387"/>
    <w:rsid w:val="00EB5C10"/>
    <w:rsid w:val="00EB7322"/>
    <w:rsid w:val="00EC0FE9"/>
    <w:rsid w:val="00EC198B"/>
    <w:rsid w:val="00EC2D89"/>
    <w:rsid w:val="00EC426D"/>
    <w:rsid w:val="00EC571B"/>
    <w:rsid w:val="00EC57D7"/>
    <w:rsid w:val="00EC6385"/>
    <w:rsid w:val="00ED1DE9"/>
    <w:rsid w:val="00ED23D4"/>
    <w:rsid w:val="00ED5E0B"/>
    <w:rsid w:val="00EE37B6"/>
    <w:rsid w:val="00EF0F45"/>
    <w:rsid w:val="00EF7463"/>
    <w:rsid w:val="00EF7971"/>
    <w:rsid w:val="00F002EF"/>
    <w:rsid w:val="00F01EE9"/>
    <w:rsid w:val="00F02B9C"/>
    <w:rsid w:val="00F033BB"/>
    <w:rsid w:val="00F04900"/>
    <w:rsid w:val="00F065A4"/>
    <w:rsid w:val="00F11C4C"/>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724"/>
    <w:rsid w:val="00F43B9D"/>
    <w:rsid w:val="00F44D5E"/>
    <w:rsid w:val="00F50184"/>
    <w:rsid w:val="00F53A35"/>
    <w:rsid w:val="00F55A3D"/>
    <w:rsid w:val="00F5744B"/>
    <w:rsid w:val="00F578B4"/>
    <w:rsid w:val="00F60526"/>
    <w:rsid w:val="00F61209"/>
    <w:rsid w:val="00F6259E"/>
    <w:rsid w:val="00F65DD4"/>
    <w:rsid w:val="00F66120"/>
    <w:rsid w:val="00F672B2"/>
    <w:rsid w:val="00F71891"/>
    <w:rsid w:val="00F800B8"/>
    <w:rsid w:val="00F8286F"/>
    <w:rsid w:val="00F83973"/>
    <w:rsid w:val="00F87FA3"/>
    <w:rsid w:val="00F93C92"/>
    <w:rsid w:val="00F93D8C"/>
    <w:rsid w:val="00FA3102"/>
    <w:rsid w:val="00FA3947"/>
    <w:rsid w:val="00FA48D4"/>
    <w:rsid w:val="00FA54FA"/>
    <w:rsid w:val="00FA6D39"/>
    <w:rsid w:val="00FA7204"/>
    <w:rsid w:val="00FB11D7"/>
    <w:rsid w:val="00FB227E"/>
    <w:rsid w:val="00FB3D61"/>
    <w:rsid w:val="00FB44CE"/>
    <w:rsid w:val="00FB5009"/>
    <w:rsid w:val="00FB671B"/>
    <w:rsid w:val="00FB76AB"/>
    <w:rsid w:val="00FC3237"/>
    <w:rsid w:val="00FD03FE"/>
    <w:rsid w:val="00FD06CD"/>
    <w:rsid w:val="00FD126E"/>
    <w:rsid w:val="00FD3C36"/>
    <w:rsid w:val="00FD4C16"/>
    <w:rsid w:val="00FD4D81"/>
    <w:rsid w:val="00FD7498"/>
    <w:rsid w:val="00FD7FB3"/>
    <w:rsid w:val="00FE3379"/>
    <w:rsid w:val="00FE4713"/>
    <w:rsid w:val="00FF1F44"/>
    <w:rsid w:val="00FF225E"/>
    <w:rsid w:val="00FF672C"/>
    <w:rsid w:val="00FF6CE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7FE393-1037-4983-8A95-FC971259D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paragraph" w:styleId="Heading5">
    <w:name w:val="heading 5"/>
    <w:basedOn w:val="Normal"/>
    <w:next w:val="Normal"/>
    <w:link w:val="Heading5Char"/>
    <w:rsid w:val="002E126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rsid w:val="002E126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rsid w:val="002E126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rsid w:val="002E126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2E126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LineNumber">
    <w:name w:val="line number"/>
    <w:basedOn w:val="DefaultParagraphFont"/>
    <w:semiHidden/>
    <w:unhideWhenUsed/>
    <w:rsid w:val="00DD759C"/>
  </w:style>
  <w:style w:type="character" w:customStyle="1" w:styleId="Heading5Char">
    <w:name w:val="Heading 5 Char"/>
    <w:basedOn w:val="DefaultParagraphFont"/>
    <w:link w:val="Heading5"/>
    <w:rsid w:val="002E126E"/>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rsid w:val="002E126E"/>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2E126E"/>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2E126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E126E"/>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rsid w:val="002E126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E1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rsid w:val="002E126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E126E"/>
    <w:rPr>
      <w:rFonts w:asciiTheme="minorHAnsi" w:eastAsiaTheme="minorEastAsia" w:hAnsiTheme="minorHAnsi" w:cstheme="minorBidi"/>
      <w:color w:val="5A5A5A" w:themeColor="text1" w:themeTint="A5"/>
      <w:spacing w:val="15"/>
      <w:sz w:val="22"/>
      <w:szCs w:val="22"/>
    </w:rPr>
  </w:style>
  <w:style w:type="paragraph" w:styleId="BalloonText">
    <w:name w:val="Balloon Text"/>
    <w:basedOn w:val="Normal"/>
    <w:link w:val="BalloonTextChar"/>
    <w:semiHidden/>
    <w:unhideWhenUsed/>
    <w:rsid w:val="002E126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E12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150970">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emf"/><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5.bin"/><Relationship Id="rId40"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emf"/><Relationship Id="rId36" Type="http://schemas.openxmlformats.org/officeDocument/2006/relationships/image" Target="media/image15.emf"/><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image" Target="media/image12.emf"/><Relationship Id="rId35" Type="http://schemas.openxmlformats.org/officeDocument/2006/relationships/oleObject" Target="embeddings/oleObject14.bin"/><Relationship Id="rId43"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reza\Desktop\TF_Template_Word_Windows_20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798D9-B998-4691-A791-3257669B3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TF_Template_Word_Windows_2007.dotx</Template>
  <TotalTime>2365</TotalTime>
  <Pages>1</Pages>
  <Words>4449</Words>
  <Characters>25364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TF_Template_Word_Windows_2007</vt:lpstr>
    </vt:vector>
  </TitlesOfParts>
  <Company/>
  <LinksUpToDate>false</LinksUpToDate>
  <CharactersWithSpaces>29754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TF_Template_Word_Windows_2007</dc:title>
  <dc:creator>Alireza</dc:creator>
  <cp:lastModifiedBy>Sanaz</cp:lastModifiedBy>
  <cp:revision>62</cp:revision>
  <cp:lastPrinted>2017-08-05T10:00:00Z</cp:lastPrinted>
  <dcterms:created xsi:type="dcterms:W3CDTF">2017-04-06T17:50:00Z</dcterms:created>
  <dcterms:modified xsi:type="dcterms:W3CDTF">2017-08-20T03:42:00Z</dcterms:modified>
</cp:coreProperties>
</file>