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02" w:rsidRPr="00036121" w:rsidRDefault="00D80102" w:rsidP="007D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6121">
        <w:rPr>
          <w:rFonts w:ascii="Times New Roman" w:hAnsi="Times New Roman" w:cs="Times New Roman"/>
          <w:b/>
          <w:sz w:val="24"/>
          <w:szCs w:val="24"/>
        </w:rPr>
        <w:t>Appendix</w:t>
      </w:r>
    </w:p>
    <w:p w:rsidR="00311913" w:rsidRPr="00036121" w:rsidRDefault="0098735D" w:rsidP="00D64F3C">
      <w:pPr>
        <w:rPr>
          <w:rFonts w:ascii="Times New Roman" w:hAnsi="Times New Roman" w:cs="Times New Roman"/>
          <w:b/>
          <w:sz w:val="24"/>
          <w:szCs w:val="24"/>
        </w:rPr>
      </w:pPr>
      <w:r w:rsidRPr="00036121">
        <w:rPr>
          <w:rFonts w:ascii="Times New Roman" w:hAnsi="Times New Roman" w:cs="Times New Roman"/>
          <w:b/>
          <w:sz w:val="24"/>
          <w:szCs w:val="24"/>
        </w:rPr>
        <w:t xml:space="preserve">Investigation of the loading </w:t>
      </w:r>
      <w:r w:rsidR="0077407D" w:rsidRPr="00036121">
        <w:rPr>
          <w:rFonts w:ascii="Times New Roman" w:hAnsi="Times New Roman" w:cs="Times New Roman"/>
          <w:b/>
          <w:sz w:val="24"/>
          <w:szCs w:val="24"/>
        </w:rPr>
        <w:t xml:space="preserve">and loading efficiency </w:t>
      </w:r>
      <w:r w:rsidRPr="00036121">
        <w:rPr>
          <w:rFonts w:ascii="Times New Roman" w:hAnsi="Times New Roman" w:cs="Times New Roman"/>
          <w:b/>
          <w:sz w:val="24"/>
          <w:szCs w:val="24"/>
        </w:rPr>
        <w:t>of microcapsules</w:t>
      </w:r>
    </w:p>
    <w:p w:rsidR="0098735D" w:rsidRDefault="008D7A5D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63688" wp14:editId="2596DF8B">
                <wp:simplePos x="0" y="0"/>
                <wp:positionH relativeFrom="column">
                  <wp:posOffset>83762</wp:posOffset>
                </wp:positionH>
                <wp:positionV relativeFrom="paragraph">
                  <wp:posOffset>6753</wp:posOffset>
                </wp:positionV>
                <wp:extent cx="1772920" cy="25128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51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A5D" w:rsidRDefault="008D7A5D">
                            <w:r>
                              <w:t>Absorbance at 243 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6pt;margin-top:.55pt;width:139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" fillcolor="white [3201]" stroked="f" strokeweight=".5pt">
                <v:textbox>
                  <w:txbxContent>
                    <w:p w:rsidR="008D7A5D" w:rsidRDefault="008D7A5D">
                      <w:r>
                        <w:t>Absorbance at 243 nm</w:t>
                      </w:r>
                    </w:p>
                  </w:txbxContent>
                </v:textbox>
              </v:shape>
            </w:pict>
          </mc:Fallback>
        </mc:AlternateContent>
      </w:r>
      <w:r w:rsidR="0098735D">
        <w:rPr>
          <w:noProof/>
        </w:rPr>
        <w:drawing>
          <wp:inline distT="0" distB="0" distL="0" distR="0" wp14:anchorId="280A8CB2" wp14:editId="37C46128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735D" w:rsidRDefault="00F467D6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portion of 0.05</w:t>
      </w:r>
      <w:r w:rsidR="0098735D" w:rsidRPr="0098735D">
        <w:rPr>
          <w:rFonts w:ascii="Times New Roman" w:hAnsi="Times New Roman" w:cs="Times New Roman"/>
          <w:sz w:val="24"/>
          <w:szCs w:val="24"/>
        </w:rPr>
        <w:t xml:space="preserve"> g of Microcapsules +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98735D" w:rsidRPr="0098735D">
        <w:rPr>
          <w:rFonts w:ascii="Times New Roman" w:hAnsi="Times New Roman" w:cs="Times New Roman"/>
          <w:sz w:val="24"/>
          <w:szCs w:val="24"/>
        </w:rPr>
        <w:t xml:space="preserve"> µL o</w:t>
      </w:r>
      <w:r w:rsidR="0098735D">
        <w:rPr>
          <w:rFonts w:ascii="Times New Roman" w:hAnsi="Times New Roman" w:cs="Times New Roman"/>
          <w:sz w:val="24"/>
          <w:szCs w:val="24"/>
        </w:rPr>
        <w:t xml:space="preserve">f 70% Ethanol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8"/>
        <w:gridCol w:w="2115"/>
        <w:gridCol w:w="2173"/>
        <w:gridCol w:w="1835"/>
        <w:gridCol w:w="1465"/>
      </w:tblGrid>
      <w:tr w:rsidR="00410565" w:rsidTr="00410565">
        <w:tc>
          <w:tcPr>
            <w:tcW w:w="1988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sample</w:t>
            </w:r>
          </w:p>
        </w:tc>
        <w:tc>
          <w:tcPr>
            <w:tcW w:w="211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Absorbance at 243nm</w:t>
            </w:r>
          </w:p>
        </w:tc>
        <w:tc>
          <w:tcPr>
            <w:tcW w:w="2173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(µL/mL)</w:t>
            </w:r>
          </w:p>
        </w:tc>
        <w:tc>
          <w:tcPr>
            <w:tcW w:w="183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Loading of microcapsules (µL/g)</w:t>
            </w:r>
          </w:p>
        </w:tc>
        <w:tc>
          <w:tcPr>
            <w:tcW w:w="146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Loading efficiency</w:t>
            </w:r>
            <w:r w:rsidR="00461ED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410565" w:rsidTr="00410565">
        <w:tc>
          <w:tcPr>
            <w:tcW w:w="1988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4.653</w:t>
            </w:r>
          </w:p>
        </w:tc>
        <w:tc>
          <w:tcPr>
            <w:tcW w:w="2173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120.885</w:t>
            </w:r>
          </w:p>
        </w:tc>
        <w:tc>
          <w:tcPr>
            <w:tcW w:w="183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2820.64</w:t>
            </w:r>
          </w:p>
        </w:tc>
        <w:tc>
          <w:tcPr>
            <w:tcW w:w="1465" w:type="dxa"/>
          </w:tcPr>
          <w:p w:rsidR="00410565" w:rsidRDefault="00461EDA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</w:tr>
      <w:tr w:rsidR="00410565" w:rsidTr="00410565">
        <w:tc>
          <w:tcPr>
            <w:tcW w:w="1988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4.678</w:t>
            </w:r>
          </w:p>
        </w:tc>
        <w:tc>
          <w:tcPr>
            <w:tcW w:w="2173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125.70</w:t>
            </w:r>
          </w:p>
        </w:tc>
        <w:tc>
          <w:tcPr>
            <w:tcW w:w="183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1465" w:type="dxa"/>
          </w:tcPr>
          <w:p w:rsidR="00410565" w:rsidRDefault="00461EDA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81.64</w:t>
            </w:r>
          </w:p>
        </w:tc>
      </w:tr>
      <w:tr w:rsidR="00410565" w:rsidTr="00410565">
        <w:tc>
          <w:tcPr>
            <w:tcW w:w="1988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4.710</w:t>
            </w:r>
          </w:p>
        </w:tc>
        <w:tc>
          <w:tcPr>
            <w:tcW w:w="2173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131.846</w:t>
            </w:r>
          </w:p>
        </w:tc>
        <w:tc>
          <w:tcPr>
            <w:tcW w:w="1835" w:type="dxa"/>
          </w:tcPr>
          <w:p w:rsidR="00410565" w:rsidRDefault="00410565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3076.41</w:t>
            </w:r>
          </w:p>
        </w:tc>
        <w:tc>
          <w:tcPr>
            <w:tcW w:w="1465" w:type="dxa"/>
          </w:tcPr>
          <w:p w:rsidR="00410565" w:rsidRDefault="00461EDA" w:rsidP="00D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85.63</w:t>
            </w:r>
          </w:p>
        </w:tc>
      </w:tr>
    </w:tbl>
    <w:p w:rsidR="0098735D" w:rsidRPr="0098735D" w:rsidRDefault="0098735D" w:rsidP="00D64F3C">
      <w:pPr>
        <w:rPr>
          <w:rFonts w:ascii="Times New Roman" w:hAnsi="Times New Roman" w:cs="Times New Roman"/>
          <w:sz w:val="24"/>
          <w:szCs w:val="24"/>
        </w:rPr>
      </w:pPr>
    </w:p>
    <w:p w:rsidR="0098735D" w:rsidRDefault="00410565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dry weight of lime oil microcapsules =1.67 g</w:t>
      </w:r>
    </w:p>
    <w:p w:rsidR="00410565" w:rsidRDefault="00410565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loading of lime oil                             = 1.67 g </w:t>
      </w:r>
      <w:r>
        <w:rPr>
          <w:rFonts w:ascii="DFKai-SB" w:eastAsia="DFKai-SB" w:hAnsi="DFKai-SB" w:cs="Times New Roman" w:hint="eastAsia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2820.64 µL/g   = 4710.469 µL</w:t>
      </w:r>
    </w:p>
    <w:p w:rsidR="00410565" w:rsidRDefault="00410565" w:rsidP="00D64F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Loading efficiency                                      = </w:t>
      </w:r>
      <w:r w:rsidRPr="00410565">
        <w:rPr>
          <w:rFonts w:ascii="Times New Roman" w:hAnsi="Times New Roman" w:cs="Times New Roman"/>
          <w:sz w:val="24"/>
          <w:szCs w:val="24"/>
          <w:u w:val="single"/>
        </w:rPr>
        <w:t>4710.469 µL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DFKai-SB" w:eastAsia="DFKai-SB" w:hAnsi="DFKai-SB" w:cs="Times New Roman" w:hint="eastAsia"/>
          <w:sz w:val="24"/>
          <w:szCs w:val="24"/>
        </w:rPr>
        <w:t>×</w:t>
      </w:r>
      <w:r w:rsidRPr="00410565">
        <w:rPr>
          <w:rFonts w:ascii="Times New Roman" w:eastAsia="DFKai-SB" w:hAnsi="Times New Roman" w:cs="Times New Roman"/>
          <w:sz w:val="24"/>
          <w:szCs w:val="24"/>
        </w:rPr>
        <w:t xml:space="preserve"> 100%   = 78.5 %</w:t>
      </w:r>
    </w:p>
    <w:p w:rsidR="00410565" w:rsidRDefault="00410565" w:rsidP="00D64F3C">
      <w:pPr>
        <w:rPr>
          <w:rFonts w:ascii="Times New Roman" w:hAnsi="Times New Roman" w:cs="Times New Roman"/>
          <w:sz w:val="24"/>
          <w:szCs w:val="24"/>
        </w:rPr>
      </w:pPr>
      <w:r w:rsidRPr="004105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6000 µL </w:t>
      </w:r>
    </w:p>
    <w:p w:rsidR="00311913" w:rsidRDefault="00311913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Pr="00036121" w:rsidRDefault="00036121" w:rsidP="00D64F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2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002DE" wp14:editId="5E0AAF20">
                <wp:simplePos x="0" y="0"/>
                <wp:positionH relativeFrom="column">
                  <wp:posOffset>-59635</wp:posOffset>
                </wp:positionH>
                <wp:positionV relativeFrom="paragraph">
                  <wp:posOffset>278296</wp:posOffset>
                </wp:positionV>
                <wp:extent cx="5403850" cy="352425"/>
                <wp:effectExtent l="0" t="0" r="6350" b="9525"/>
                <wp:wrapNone/>
                <wp:docPr id="6289" name="Text Box 6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121" w:rsidRPr="000D6782" w:rsidRDefault="00036121" w:rsidP="000361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361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2.1.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UV-Visible absorbance at 750 nm for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pyrogallol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concentration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89" o:spid="_x0000_s1027" type="#_x0000_t202" style="position:absolute;margin-left:-4.7pt;margin-top:21.9pt;width:425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" fillcolor="white [3201]" stroked="f" strokeweight=".5pt">
                <v:textbox>
                  <w:txbxContent>
                    <w:p w:rsidR="00036121" w:rsidRPr="000D6782" w:rsidRDefault="00036121" w:rsidP="000361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0361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2.1.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UV-Visible absorbance at 750 nm for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pyrogallol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concentration series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36121">
        <w:rPr>
          <w:rFonts w:ascii="Times New Roman" w:hAnsi="Times New Roman" w:cs="Times New Roman"/>
          <w:b/>
          <w:sz w:val="24"/>
          <w:szCs w:val="24"/>
        </w:rPr>
        <w:t>Folin</w:t>
      </w:r>
      <w:proofErr w:type="spellEnd"/>
      <w:r w:rsidRPr="000361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121">
        <w:rPr>
          <w:rFonts w:ascii="Times New Roman" w:hAnsi="Times New Roman" w:cs="Times New Roman"/>
          <w:b/>
          <w:sz w:val="24"/>
          <w:szCs w:val="24"/>
        </w:rPr>
        <w:t>Ciocalteu</w:t>
      </w:r>
      <w:proofErr w:type="spellEnd"/>
      <w:r w:rsidRPr="00036121">
        <w:rPr>
          <w:rFonts w:ascii="Times New Roman" w:hAnsi="Times New Roman" w:cs="Times New Roman"/>
          <w:b/>
          <w:sz w:val="24"/>
          <w:szCs w:val="24"/>
        </w:rPr>
        <w:t xml:space="preserve"> Assay</w:t>
      </w: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790"/>
        <w:gridCol w:w="3060"/>
      </w:tblGrid>
      <w:tr w:rsidR="00036121" w:rsidTr="00036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Pyrogallol</w:t>
            </w:r>
            <w:proofErr w:type="spellEnd"/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concentration (ppm)</w:t>
            </w:r>
          </w:p>
        </w:tc>
        <w:tc>
          <w:tcPr>
            <w:tcW w:w="306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Absorbance at 750 nm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036121" w:rsidTr="00036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</w:tr>
      <w:tr w:rsidR="00036121" w:rsidTr="00036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400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600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</w:tr>
      <w:tr w:rsidR="00036121" w:rsidTr="00036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800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0.855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306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1.068</w:t>
            </w:r>
          </w:p>
        </w:tc>
      </w:tr>
    </w:tbl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D4C78" wp14:editId="5C9B7C5F">
                <wp:simplePos x="0" y="0"/>
                <wp:positionH relativeFrom="column">
                  <wp:posOffset>327660</wp:posOffset>
                </wp:positionH>
                <wp:positionV relativeFrom="paragraph">
                  <wp:posOffset>2945765</wp:posOffset>
                </wp:positionV>
                <wp:extent cx="2882265" cy="352425"/>
                <wp:effectExtent l="0" t="0" r="0" b="9525"/>
                <wp:wrapNone/>
                <wp:docPr id="6290" name="Text Box 6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121" w:rsidRPr="00036121" w:rsidRDefault="00036121" w:rsidP="000361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3612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Figure.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61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361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Pyrogallol</w:t>
                            </w:r>
                            <w:proofErr w:type="spellEnd"/>
                            <w:r w:rsidRPr="000361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standard curve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90" o:spid="_x0000_s1028" type="#_x0000_t202" style="position:absolute;margin-left:25.8pt;margin-top:231.95pt;width:226.9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" fillcolor="white [3201]" stroked="f" strokeweight=".5pt">
                <v:textbox>
                  <w:txbxContent>
                    <w:p w:rsidR="00036121" w:rsidRPr="00036121" w:rsidRDefault="00036121" w:rsidP="000361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03612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Figure.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361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36121">
                        <w:rPr>
                          <w:rFonts w:ascii="Arial" w:hAnsi="Arial" w:cs="Arial"/>
                          <w:sz w:val="16"/>
                          <w:szCs w:val="16"/>
                        </w:rPr>
                        <w:t>Pyrogallol</w:t>
                      </w:r>
                      <w:proofErr w:type="spellEnd"/>
                      <w:r w:rsidRPr="000361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standard curve </w:t>
                      </w:r>
                    </w:p>
                  </w:txbxContent>
                </v:textbox>
              </v:shape>
            </w:pict>
          </mc:Fallback>
        </mc:AlternateContent>
      </w:r>
      <w:r w:rsidRPr="00C229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FF2E1D" wp14:editId="7F98F40F">
            <wp:extent cx="4230254" cy="3168073"/>
            <wp:effectExtent l="0" t="0" r="0" b="0"/>
            <wp:docPr id="6308" name="Chart 63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E860" wp14:editId="5AFA6731">
                <wp:simplePos x="0" y="0"/>
                <wp:positionH relativeFrom="column">
                  <wp:posOffset>-154305</wp:posOffset>
                </wp:positionH>
                <wp:positionV relativeFrom="paragraph">
                  <wp:posOffset>-102179</wp:posOffset>
                </wp:positionV>
                <wp:extent cx="5632450" cy="352425"/>
                <wp:effectExtent l="0" t="0" r="6350" b="9525"/>
                <wp:wrapNone/>
                <wp:docPr id="6291" name="Text Box 6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121" w:rsidRPr="000D6782" w:rsidRDefault="00036121" w:rsidP="00036121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361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2.2.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6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Antioxidant capacity (AOC)</w:t>
                            </w:r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unencapsulated</w:t>
                            </w:r>
                            <w:proofErr w:type="spellEnd"/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lime oil and lime oil microcapsules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91" o:spid="_x0000_s1029" type="#_x0000_t202" style="position:absolute;left:0;text-align:left;margin-left:-12.15pt;margin-top:-8.05pt;width:443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" fillcolor="white [3201]" stroked="f" strokeweight=".5pt">
                <v:textbox>
                  <w:txbxContent>
                    <w:p w:rsidR="00036121" w:rsidRPr="000D6782" w:rsidRDefault="00036121" w:rsidP="00036121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0361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2</w:t>
                      </w:r>
                      <w:r w:rsidRPr="000361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.2</w:t>
                      </w:r>
                      <w:r w:rsidRPr="000361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36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Antioxidant capacity </w:t>
                      </w:r>
                      <w:r w:rsidRPr="00036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36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AOC</w:t>
                      </w:r>
                      <w:r w:rsidRPr="00036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unencapsulated</w:t>
                      </w:r>
                      <w:proofErr w:type="spellEnd"/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lime oil and lime oil microcapsules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2321"/>
        <w:gridCol w:w="1477"/>
        <w:gridCol w:w="1800"/>
        <w:gridCol w:w="1775"/>
        <w:gridCol w:w="1913"/>
      </w:tblGrid>
      <w:tr w:rsidR="00036121" w:rsidTr="00036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  <w:vMerge w:val="restart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Test sample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AOC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  <w:vMerge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Trail 1</w:t>
            </w:r>
          </w:p>
        </w:tc>
        <w:tc>
          <w:tcPr>
            <w:tcW w:w="180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Trail 2</w:t>
            </w:r>
          </w:p>
        </w:tc>
        <w:tc>
          <w:tcPr>
            <w:tcW w:w="1775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Trail 3</w:t>
            </w:r>
          </w:p>
        </w:tc>
        <w:tc>
          <w:tcPr>
            <w:tcW w:w="1913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036121" w:rsidTr="00036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Unencapsulated</w:t>
            </w:r>
            <w:proofErr w:type="spellEnd"/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lime oil</w:t>
            </w:r>
          </w:p>
        </w:tc>
        <w:tc>
          <w:tcPr>
            <w:tcW w:w="1477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80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775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913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036121" w:rsidTr="0003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dxa"/>
            <w:shd w:val="clear" w:color="auto" w:fill="auto"/>
          </w:tcPr>
          <w:p w:rsidR="00036121" w:rsidRPr="00036121" w:rsidRDefault="00036121" w:rsidP="00D64F3C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6121">
              <w:rPr>
                <w:rFonts w:ascii="Times New Roman" w:hAnsi="Times New Roman" w:cs="Times New Roman"/>
                <w:b w:val="0"/>
                <w:sz w:val="24"/>
                <w:szCs w:val="24"/>
              </w:rPr>
              <w:t>Crushed microcapsules</w:t>
            </w:r>
          </w:p>
        </w:tc>
        <w:tc>
          <w:tcPr>
            <w:tcW w:w="1477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800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775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913" w:type="dxa"/>
            <w:shd w:val="clear" w:color="auto" w:fill="auto"/>
          </w:tcPr>
          <w:p w:rsidR="00036121" w:rsidRDefault="00036121" w:rsidP="00D64F3C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</w:tr>
    </w:tbl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p w:rsidR="00036121" w:rsidRPr="00D64F3C" w:rsidRDefault="00D64F3C" w:rsidP="00D64F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F3C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5A51B" wp14:editId="17ABE2A4">
                <wp:simplePos x="0" y="0"/>
                <wp:positionH relativeFrom="column">
                  <wp:posOffset>-118745</wp:posOffset>
                </wp:positionH>
                <wp:positionV relativeFrom="paragraph">
                  <wp:posOffset>357285</wp:posOffset>
                </wp:positionV>
                <wp:extent cx="6301408" cy="327992"/>
                <wp:effectExtent l="0" t="0" r="4445" b="0"/>
                <wp:wrapNone/>
                <wp:docPr id="6293" name="Text Box 6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408" cy="327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121" w:rsidRPr="005962FE" w:rsidRDefault="00036121" w:rsidP="00D64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8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</w:t>
                            </w:r>
                            <w:r w:rsidR="001668E2" w:rsidRPr="001668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3.</w:t>
                            </w:r>
                            <w:proofErr w:type="gramEnd"/>
                            <w:r w:rsidR="001668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6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Percentage mortality of brine shrimp </w:t>
                            </w:r>
                            <w:proofErr w:type="spellStart"/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nauplii</w:t>
                            </w:r>
                            <w:proofErr w:type="spellEnd"/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against time for different lime oil samples</w:t>
                            </w:r>
                          </w:p>
                          <w:p w:rsidR="00036121" w:rsidRDefault="00036121" w:rsidP="00D64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93" o:spid="_x0000_s1030" type="#_x0000_t202" style="position:absolute;margin-left:-9.35pt;margin-top:28.15pt;width:496.1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" fillcolor="white [3201]" stroked="f" strokeweight=".5pt">
                <v:textbox>
                  <w:txbxContent>
                    <w:p w:rsidR="00036121" w:rsidRPr="005962FE" w:rsidRDefault="00036121" w:rsidP="00D64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1668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</w:t>
                      </w:r>
                      <w:r w:rsidR="001668E2" w:rsidRPr="001668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3.</w:t>
                      </w:r>
                      <w:proofErr w:type="gramEnd"/>
                      <w:r w:rsidR="001668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96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Percentage mortality of brine shrimp </w:t>
                      </w:r>
                      <w:proofErr w:type="spellStart"/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nauplii</w:t>
                      </w:r>
                      <w:proofErr w:type="spellEnd"/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against time for different lime oil samples</w:t>
                      </w:r>
                    </w:p>
                    <w:p w:rsidR="00036121" w:rsidRDefault="00036121" w:rsidP="00D64F3C"/>
                  </w:txbxContent>
                </v:textbox>
              </v:shape>
            </w:pict>
          </mc:Fallback>
        </mc:AlternateContent>
      </w:r>
      <w:r w:rsidR="00036121" w:rsidRPr="00D64F3C">
        <w:rPr>
          <w:rFonts w:ascii="Times New Roman" w:hAnsi="Times New Roman" w:cs="Times New Roman"/>
          <w:b/>
          <w:sz w:val="24"/>
          <w:szCs w:val="24"/>
        </w:rPr>
        <w:t>Brine shrimp lethality assay to test the cytotoxic activity of lime oil microcapsules</w:t>
      </w:r>
    </w:p>
    <w:p w:rsidR="00036121" w:rsidRDefault="00036121" w:rsidP="00D64F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pPr w:leftFromText="180" w:rightFromText="180" w:vertAnchor="page" w:horzAnchor="margin" w:tblpX="-72" w:tblpY="2638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540"/>
        <w:gridCol w:w="535"/>
        <w:gridCol w:w="54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64F3C" w:rsidTr="00166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Hour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D64F3C" w:rsidRPr="001668E2" w:rsidRDefault="001668E2" w:rsidP="001668E2">
            <w:pPr>
              <w:tabs>
                <w:tab w:val="left" w:pos="187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Negative c</w:t>
            </w:r>
            <w:r w:rsidR="00D64F3C"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ontrol</w:t>
            </w: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(solvent)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Intact microcapsules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Crushed microcapsules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Unencapsulated</w:t>
            </w:r>
            <w:proofErr w:type="spellEnd"/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lime oil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4F3C" w:rsidTr="0016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4F3C" w:rsidTr="0016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4F3C" w:rsidTr="0016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4F3C" w:rsidTr="0016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auto"/>
          </w:tcPr>
          <w:p w:rsidR="00D64F3C" w:rsidRPr="001668E2" w:rsidRDefault="00D64F3C" w:rsidP="001668E2">
            <w:pPr>
              <w:tabs>
                <w:tab w:val="left" w:pos="1876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D64F3C" w:rsidRDefault="00D64F3C" w:rsidP="001668E2">
            <w:pPr>
              <w:tabs>
                <w:tab w:val="left" w:pos="187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4F3C" w:rsidRDefault="001668E2" w:rsidP="00D6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Average</w:t>
      </w: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7D3559" w:rsidRDefault="007D3559" w:rsidP="001668E2">
      <w:pPr>
        <w:spacing w:line="360" w:lineRule="auto"/>
        <w:jc w:val="both"/>
        <w:rPr>
          <w:b/>
          <w:sz w:val="24"/>
          <w:szCs w:val="24"/>
        </w:rPr>
      </w:pPr>
    </w:p>
    <w:p w:rsidR="001668E2" w:rsidRPr="007D3559" w:rsidRDefault="001668E2" w:rsidP="001668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59">
        <w:rPr>
          <w:rFonts w:ascii="Times New Roman" w:hAnsi="Times New Roman" w:cs="Times New Roman"/>
          <w:b/>
          <w:sz w:val="24"/>
          <w:szCs w:val="24"/>
        </w:rPr>
        <w:lastRenderedPageBreak/>
        <w:t>Antibacterial activity of lime oil microcapsules</w:t>
      </w:r>
    </w:p>
    <w:p w:rsidR="001668E2" w:rsidRDefault="001668E2" w:rsidP="001668E2">
      <w:pPr>
        <w:tabs>
          <w:tab w:val="left" w:pos="187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DD74A0" wp14:editId="59D01509">
                <wp:simplePos x="0" y="0"/>
                <wp:positionH relativeFrom="column">
                  <wp:posOffset>3059026</wp:posOffset>
                </wp:positionH>
                <wp:positionV relativeFrom="paragraph">
                  <wp:posOffset>-85090</wp:posOffset>
                </wp:positionV>
                <wp:extent cx="1422400" cy="1227975"/>
                <wp:effectExtent l="0" t="0" r="6350" b="0"/>
                <wp:wrapNone/>
                <wp:docPr id="6294" name="Group 6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227975"/>
                          <a:chOff x="0" y="0"/>
                          <a:chExt cx="1422400" cy="1227975"/>
                        </a:xfrm>
                      </wpg:grpSpPr>
                      <wps:wsp>
                        <wps:cNvPr id="6295" name="Text Box 6295"/>
                        <wps:cNvSpPr txBox="1"/>
                        <wps:spPr>
                          <a:xfrm>
                            <a:off x="0" y="0"/>
                            <a:ext cx="1422400" cy="1227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68E2" w:rsidRDefault="001668E2" w:rsidP="001668E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1668E2" w:rsidRPr="008C71E3" w:rsidRDefault="001668E2" w:rsidP="001668E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Pr="008C71E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8C71E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6" name="Text Box 6296"/>
                        <wps:cNvSpPr txBox="1"/>
                        <wps:spPr>
                          <a:xfrm>
                            <a:off x="655782" y="665018"/>
                            <a:ext cx="332105" cy="332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68E2" w:rsidRPr="008C71E3" w:rsidRDefault="001668E2" w:rsidP="001668E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8C71E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8C71E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7" name="Oval 6297"/>
                        <wps:cNvSpPr/>
                        <wps:spPr>
                          <a:xfrm>
                            <a:off x="332509" y="193964"/>
                            <a:ext cx="785091" cy="75709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8" name="Oval 6298"/>
                        <wps:cNvSpPr/>
                        <wps:spPr>
                          <a:xfrm>
                            <a:off x="609600" y="471055"/>
                            <a:ext cx="175491" cy="17549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68E2" w:rsidRDefault="001668E2" w:rsidP="001668E2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9" name="Straight Arrow Connector 6299"/>
                        <wps:cNvCnPr/>
                        <wps:spPr>
                          <a:xfrm>
                            <a:off x="711200" y="193964"/>
                            <a:ext cx="0" cy="75692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0" name="Straight Arrow Connector 6300"/>
                        <wps:cNvCnPr/>
                        <wps:spPr>
                          <a:xfrm flipH="1">
                            <a:off x="332509" y="572655"/>
                            <a:ext cx="784860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94" o:spid="_x0000_s1031" style="position:absolute;margin-left:240.85pt;margin-top:-6.7pt;width:112pt;height:96.7pt;z-index:251669504" coordsize="14224,1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">
                <v:shape id="Text Box 6295" o:spid="_x0000_s1032" type="#_x0000_t202" style="position:absolute;width:14224;height:1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by2ccA&#10;AADdAAAADwAAAGRycy9kb3ducmV2LnhtbESPQWvCQBSE74X+h+UVvIhuVLQ2ukoptoq3Gm3p7ZF9&#10;JsHs25DdJvHfdwWhx2FmvmGW686UoqHaFZYVjIYRCOLU6oIzBcfkfTAH4TyyxtIyKbiSg/Xq8WGJ&#10;sbYtf1Jz8JkIEHYxKsi9r2IpXZqTQTe0FXHwzrY26IOsM6lrbAPclHIcRTNpsOCwkGNFbzmll8Ov&#10;UfDTz773rvs4tZPppNpsm+T5SydK9Z661wUIT53/D9/bO61gNn6Zwu1Ne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m8tnHAAAA3QAAAA8AAAAAAAAAAAAAAAAAmAIAAGRy&#10;cy9kb3ducmV2LnhtbFBLBQYAAAAABAAEAPUAAACMAwAAAAA=&#10;" fillcolor="white [3201]" stroked="f" strokeweight=".5pt">
                  <v:textbox>
                    <w:txbxContent>
                      <w:p w:rsidR="001668E2" w:rsidRDefault="001668E2" w:rsidP="001668E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1668E2" w:rsidRPr="008C71E3" w:rsidRDefault="001668E2" w:rsidP="001668E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  </w:t>
                        </w:r>
                        <w:r w:rsidRPr="008C71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 w:rsidRPr="008C71E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296" o:spid="_x0000_s1033" type="#_x0000_t202" style="position:absolute;left:6557;top:6650;width:3321;height: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srsgA&#10;AADdAAAADwAAAGRycy9kb3ducmV2LnhtbESPT0vDQBTE74V+h+UVvBS7saVRYzdBRG3xZuMfvD2y&#10;r0lo9m3Irkn89m6h0OMwM79hNtloGtFT52rLCm4WEQjiwuqaSwUf+cv1HQjnkTU2lknBHznI0ulk&#10;g4m2A79Tv/elCBB2CSqovG8TKV1RkUG3sC1x8A62M+iD7EqpOxwC3DRyGUWxNFhzWKiwpaeKiuP+&#10;1yj4mZffb258/RxW61X7vO3z2y+dK3U1Gx8fQHga/SV8bu+0gnh5H8PpTXgCM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tGyuyAAAAN0AAAAPAAAAAAAAAAAAAAAAAJgCAABk&#10;cnMvZG93bnJldi54bWxQSwUGAAAAAAQABAD1AAAAjQMAAAAA&#10;" fillcolor="white [3201]" stroked="f" strokeweight=".5pt">
                  <v:textbox>
                    <w:txbxContent>
                      <w:p w:rsidR="001668E2" w:rsidRPr="008C71E3" w:rsidRDefault="001668E2" w:rsidP="001668E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</w:pPr>
                        <w:r w:rsidRPr="008C71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 w:rsidRPr="008C71E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oval id="Oval 6297" o:spid="_x0000_s1034" style="position:absolute;left:3325;top:1939;width:7851;height:7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mCMYA&#10;AADdAAAADwAAAGRycy9kb3ducmV2LnhtbESPQWsCMRSE70L/Q3gFb5qtB62rUUSwFEVEbcHeXjfP&#10;3aWblyWJ7vrvjVDwOMzMN8x03ppKXMn50rKCt34CgjizuuRcwddx1XsH4QOyxsoyKbiRh/nspTPF&#10;VNuG93Q9hFxECPsUFRQh1KmUPivIoO/bmjh6Z+sMhihdLrXDJsJNJQdJMpQGS44LBda0LCj7O1yM&#10;gtP4GMxt+ZH9rrab70uTSLf+2SnVfW0XExCB2vAM/7c/tYLhYDyCx5v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cmCMYAAADdAAAADwAAAAAAAAAAAAAAAACYAgAAZHJz&#10;L2Rvd25yZXYueG1sUEsFBgAAAAAEAAQA9QAAAIsDAAAAAA==&#10;" filled="f" strokecolor="black [3213]" strokeweight=".5pt"/>
                <v:oval id="Oval 6298" o:spid="_x0000_s1035" style="position:absolute;left:6096;top:4710;width:1754;height:1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a4MAA&#10;AADdAAAADwAAAGRycy9kb3ducmV2LnhtbERPPW/CMBDdkfofrKvUDZwyQAkYRJGQojIRYD/iIw7E&#10;5yg2Ifx7PCB1fHrfi1Vva9FR6yvHCr5HCQjiwumKSwXHw3b4A8IHZI21Y1LwJA+r5cdggal2D95T&#10;l4dSxBD2KSowITSplL4wZNGPXEMcuYtrLYYI21LqFh8x3NZynCQTabHi2GCwoY2h4pbfrQK33Z31&#10;1Bxu2emacXXOf7u/i1Hq67Nfz0EE6sO/+O3OtILJeBbnxjfxCc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7a4MAAAADdAAAADwAAAAAAAAAAAAAAAACYAgAAZHJzL2Rvd25y&#10;ZXYueG1sUEsFBgAAAAAEAAQA9QAAAIUDAAAAAA==&#10;" fillcolor="black [3200]" strokecolor="black [1600]" strokeweight="2pt">
                  <v:textbox>
                    <w:txbxContent>
                      <w:p w:rsidR="001668E2" w:rsidRDefault="001668E2" w:rsidP="001668E2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299" o:spid="_x0000_s1036" type="#_x0000_t32" style="position:absolute;left:7112;top:1939;width:0;height:7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qpacQAAADdAAAADwAAAGRycy9kb3ducmV2LnhtbESPW4vCMBSE3xf8D+EIvq2pF7x0jSKC&#10;oI/eYB/PNqdN2eakNLHWf2+EhX0cZuYbZrXpbCVaanzpWMFomIAgzpwuuVBwvew/FyB8QNZYOSYF&#10;T/KwWfc+Vphq9+ATtedQiAhhn6ICE0KdSukzQxb90NXE0ctdYzFE2RRSN/iIcFvJcZLMpMWS44LB&#10;mnaGst/z3SpI5mxHt9t1YVsy4fg9yafPn1ypQb/bfoEI1IX/8F/7oBXMxsslvN/EJyD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KqlpxAAAAN0AAAAPAAAAAAAAAAAA&#10;AAAAAKECAABkcnMvZG93bnJldi54bWxQSwUGAAAAAAQABAD5AAAAkgMAAAAA&#10;" strokecolor="#4579b8 [3044]">
                  <v:stroke startarrow="open" endarrow="open"/>
                </v:shape>
                <v:shape id="Straight Arrow Connector 6300" o:spid="_x0000_s1037" type="#_x0000_t32" style="position:absolute;left:3325;top:5726;width:784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oN0cMAAADdAAAADwAAAGRycy9kb3ducmV2LnhtbERPz2vCMBS+C/sfwhvsponKyqimRQbC&#10;hjhZt4u3R/PWdjYvJYla//vlMPD48f1el6PtxYV86BxrmM8UCOLamY4bDd9f2+kLiBCRDfaOScON&#10;ApTFw2SNuXFX/qRLFRuRQjjkqKGNccilDHVLFsPMDcSJ+3HeYkzQN9J4vKZw28uFUpm02HFqaHGg&#10;15bqU3W2GnaHuRx+M7X354/nxbKq3/fN9qj10+O4WYGINMa7+N/9ZjRkS5X2pzfpCc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qDdHDAAAA3QAAAA8AAAAAAAAAAAAA&#10;AAAAoQIAAGRycy9kb3ducmV2LnhtbFBLBQYAAAAABAAEAPkAAACRAwAAAAA=&#10;" strokecolor="#4579b8 [3044]">
                  <v:stroke startarrow="open" endarrow="open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Diameter of the inhibition zone (mm)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den>
        </m:f>
      </m:oMath>
    </w:p>
    <w:p w:rsidR="001668E2" w:rsidRDefault="001668E2" w:rsidP="001668E2">
      <w:pPr>
        <w:tabs>
          <w:tab w:val="left" w:pos="187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1668E2">
      <w:pPr>
        <w:tabs>
          <w:tab w:val="left" w:pos="187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3DE3A" wp14:editId="5B311662">
                <wp:simplePos x="0" y="0"/>
                <wp:positionH relativeFrom="column">
                  <wp:posOffset>-66583</wp:posOffset>
                </wp:positionH>
                <wp:positionV relativeFrom="paragraph">
                  <wp:posOffset>68481</wp:posOffset>
                </wp:positionV>
                <wp:extent cx="6125378" cy="473725"/>
                <wp:effectExtent l="0" t="0" r="8890" b="2540"/>
                <wp:wrapNone/>
                <wp:docPr id="6301" name="Text Box 6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378" cy="47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8E2" w:rsidRPr="005962FE" w:rsidRDefault="001668E2" w:rsidP="001668E2">
                            <w:pPr>
                              <w:tabs>
                                <w:tab w:val="left" w:pos="7188"/>
                              </w:tabs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8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4.</w:t>
                            </w:r>
                            <w:proofErr w:type="gramEnd"/>
                            <w:r w:rsidRPr="00596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Diameter of the inhibition zones for bacterial species with different lime oil samples</w:t>
                            </w:r>
                          </w:p>
                          <w:p w:rsidR="001668E2" w:rsidRDefault="001668E2" w:rsidP="00166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01" o:spid="_x0000_s1038" type="#_x0000_t202" style="position:absolute;margin-left:-5.25pt;margin-top:5.4pt;width:482.3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" fillcolor="white [3201]" stroked="f" strokeweight=".5pt">
                <v:textbox>
                  <w:txbxContent>
                    <w:p w:rsidR="001668E2" w:rsidRPr="005962FE" w:rsidRDefault="001668E2" w:rsidP="001668E2">
                      <w:pPr>
                        <w:tabs>
                          <w:tab w:val="left" w:pos="7188"/>
                        </w:tabs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1668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4.</w:t>
                      </w:r>
                      <w:proofErr w:type="gramEnd"/>
                      <w:r w:rsidRPr="00596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A3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Diameter of the inhibition zones for bacterial species with different lime oil samples</w:t>
                      </w:r>
                    </w:p>
                    <w:p w:rsidR="001668E2" w:rsidRDefault="001668E2" w:rsidP="001668E2"/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X="-162" w:tblpY="166"/>
        <w:tblW w:w="9537" w:type="dxa"/>
        <w:tblLayout w:type="fixed"/>
        <w:tblLook w:val="04A0" w:firstRow="1" w:lastRow="0" w:firstColumn="1" w:lastColumn="0" w:noHBand="0" w:noVBand="1"/>
      </w:tblPr>
      <w:tblGrid>
        <w:gridCol w:w="1789"/>
        <w:gridCol w:w="713"/>
        <w:gridCol w:w="545"/>
        <w:gridCol w:w="716"/>
        <w:gridCol w:w="12"/>
        <w:gridCol w:w="528"/>
        <w:gridCol w:w="540"/>
        <w:gridCol w:w="630"/>
        <w:gridCol w:w="720"/>
        <w:gridCol w:w="7"/>
        <w:gridCol w:w="630"/>
        <w:gridCol w:w="630"/>
        <w:gridCol w:w="725"/>
        <w:gridCol w:w="720"/>
        <w:gridCol w:w="632"/>
      </w:tblGrid>
      <w:tr w:rsidR="001668E2" w:rsidTr="00166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vMerge w:val="restart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Bacterial species</w:t>
            </w:r>
          </w:p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48" w:type="dxa"/>
            <w:gridSpan w:val="14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Diameter of the inhibition zones (mm)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vMerge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control</w:t>
            </w:r>
          </w:p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(Gentamicin)</w:t>
            </w:r>
          </w:p>
        </w:tc>
        <w:tc>
          <w:tcPr>
            <w:tcW w:w="2527" w:type="dxa"/>
            <w:gridSpan w:val="5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Unencapsulated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lime oil</w:t>
            </w:r>
          </w:p>
        </w:tc>
        <w:tc>
          <w:tcPr>
            <w:tcW w:w="2707" w:type="dxa"/>
            <w:gridSpan w:val="4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g/mL crushed</w:t>
            </w:r>
          </w:p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Microcapsules</w:t>
            </w:r>
          </w:p>
        </w:tc>
      </w:tr>
      <w:tr w:rsidR="001668E2" w:rsidTr="001668E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shd w:val="clear" w:color="auto" w:fill="auto"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sz w:val="24"/>
                <w:szCs w:val="24"/>
              </w:rPr>
              <w:t>Trial no:</w:t>
            </w:r>
          </w:p>
        </w:tc>
        <w:tc>
          <w:tcPr>
            <w:tcW w:w="713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Escherichia coli</w:t>
            </w:r>
          </w:p>
        </w:tc>
        <w:tc>
          <w:tcPr>
            <w:tcW w:w="713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54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8E2" w:rsidTr="001668E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Bacillus cereus</w:t>
            </w:r>
          </w:p>
        </w:tc>
        <w:tc>
          <w:tcPr>
            <w:tcW w:w="713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6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8E2" w:rsidTr="0016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Salmonella </w:t>
            </w:r>
            <w:proofErr w:type="spellStart"/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typhimurium</w:t>
            </w:r>
            <w:proofErr w:type="spellEnd"/>
          </w:p>
        </w:tc>
        <w:tc>
          <w:tcPr>
            <w:tcW w:w="713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68E2" w:rsidTr="001668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shd w:val="clear" w:color="auto" w:fill="auto"/>
            <w:hideMark/>
          </w:tcPr>
          <w:p w:rsidR="001668E2" w:rsidRPr="001668E2" w:rsidRDefault="001668E2" w:rsidP="001668E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Staphylococcus </w:t>
            </w:r>
            <w:proofErr w:type="spellStart"/>
            <w:r w:rsidRPr="001668E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13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  <w:hideMark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20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32" w:type="dxa"/>
            <w:shd w:val="clear" w:color="auto" w:fill="auto"/>
          </w:tcPr>
          <w:p w:rsidR="001668E2" w:rsidRDefault="001668E2" w:rsidP="001668E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668E2" w:rsidRDefault="001668E2" w:rsidP="001668E2">
      <w:pPr>
        <w:tabs>
          <w:tab w:val="left" w:pos="187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 Average</w:t>
      </w: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1668E2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p w:rsidR="0040138C" w:rsidRDefault="0040138C" w:rsidP="001668E2">
      <w:pPr>
        <w:tabs>
          <w:tab w:val="left" w:pos="1876"/>
        </w:tabs>
        <w:rPr>
          <w:rFonts w:ascii="Times New Roman" w:hAnsi="Times New Roman" w:cs="Times New Roman"/>
          <w:b/>
          <w:sz w:val="24"/>
          <w:szCs w:val="24"/>
        </w:rPr>
      </w:pPr>
    </w:p>
    <w:p w:rsidR="0040138C" w:rsidRPr="0040138C" w:rsidRDefault="0040138C" w:rsidP="00401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38C">
        <w:rPr>
          <w:rFonts w:ascii="Times New Roman" w:hAnsi="Times New Roman" w:cs="Times New Roman"/>
          <w:b/>
          <w:sz w:val="24"/>
          <w:szCs w:val="24"/>
        </w:rPr>
        <w:lastRenderedPageBreak/>
        <w:t>Investigation of Anti-bacterial activity of microcapsule incorporated cotton fabric</w:t>
      </w:r>
    </w:p>
    <w:p w:rsidR="001668E2" w:rsidRDefault="001668E2" w:rsidP="001668E2">
      <w:pPr>
        <w:tabs>
          <w:tab w:val="left" w:pos="18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46D8C" wp14:editId="5A4B727E">
                <wp:simplePos x="0" y="0"/>
                <wp:positionH relativeFrom="column">
                  <wp:posOffset>-79899</wp:posOffset>
                </wp:positionH>
                <wp:positionV relativeFrom="paragraph">
                  <wp:posOffset>149639</wp:posOffset>
                </wp:positionV>
                <wp:extent cx="5855970" cy="328295"/>
                <wp:effectExtent l="0" t="0" r="0" b="0"/>
                <wp:wrapNone/>
                <wp:docPr id="6306" name="Text Box 6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97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38C" w:rsidRPr="0040138C" w:rsidRDefault="0040138C" w:rsidP="004013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13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5.</w:t>
                            </w:r>
                            <w:proofErr w:type="gramEnd"/>
                            <w:r w:rsidRPr="004013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Antibacterial assay results according to prepared cotton fabric  </w:t>
                            </w:r>
                          </w:p>
                          <w:p w:rsidR="001668E2" w:rsidRPr="0040138C" w:rsidRDefault="001668E2" w:rsidP="001668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06" o:spid="_x0000_s1039" type="#_x0000_t202" style="position:absolute;margin-left:-6.3pt;margin-top:11.8pt;width:461.1pt;height:25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" fillcolor="white [3201]" stroked="f" strokeweight=".5pt">
                <v:textbox>
                  <w:txbxContent>
                    <w:p w:rsidR="0040138C" w:rsidRPr="0040138C" w:rsidRDefault="0040138C" w:rsidP="004013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4013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5.</w:t>
                      </w:r>
                      <w:proofErr w:type="gramEnd"/>
                      <w:r w:rsidRPr="004013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Antibacterial assay results according to prepared cotton fabric  </w:t>
                      </w:r>
                    </w:p>
                    <w:p w:rsidR="001668E2" w:rsidRPr="0040138C" w:rsidRDefault="001668E2" w:rsidP="001668E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278"/>
        <w:tblW w:w="9135" w:type="dxa"/>
        <w:tblLayout w:type="fixed"/>
        <w:tblLook w:val="04A0" w:firstRow="1" w:lastRow="0" w:firstColumn="1" w:lastColumn="0" w:noHBand="0" w:noVBand="1"/>
      </w:tblPr>
      <w:tblGrid>
        <w:gridCol w:w="1818"/>
        <w:gridCol w:w="720"/>
        <w:gridCol w:w="752"/>
        <w:gridCol w:w="713"/>
        <w:gridCol w:w="605"/>
        <w:gridCol w:w="720"/>
        <w:gridCol w:w="450"/>
        <w:gridCol w:w="630"/>
        <w:gridCol w:w="450"/>
        <w:gridCol w:w="540"/>
        <w:gridCol w:w="720"/>
        <w:gridCol w:w="540"/>
        <w:gridCol w:w="477"/>
      </w:tblGrid>
      <w:tr w:rsidR="0040138C" w:rsidRPr="0040138C" w:rsidTr="00401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sz w:val="24"/>
                <w:szCs w:val="24"/>
              </w:rPr>
              <w:t>Bacterial species</w:t>
            </w:r>
          </w:p>
        </w:tc>
        <w:tc>
          <w:tcPr>
            <w:tcW w:w="7317" w:type="dxa"/>
            <w:gridSpan w:val="12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sz w:val="24"/>
                <w:szCs w:val="24"/>
              </w:rPr>
              <w:t>Diameter of the inhibition zones (mm)</w:t>
            </w:r>
          </w:p>
        </w:tc>
      </w:tr>
      <w:tr w:rsidR="0040138C" w:rsidRPr="0040138C" w:rsidTr="00401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shd w:val="clear" w:color="auto" w:fill="auto"/>
            <w:hideMark/>
          </w:tcPr>
          <w:p w:rsidR="0040138C" w:rsidRPr="0040138C" w:rsidRDefault="0040138C" w:rsidP="0040138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Merge w:val="restart"/>
            <w:shd w:val="clear" w:color="auto" w:fill="auto"/>
            <w:hideMark/>
          </w:tcPr>
          <w:p w:rsidR="0040138C" w:rsidRPr="0040138C" w:rsidRDefault="0040138C" w:rsidP="004013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Positive control (Gentamicin)</w:t>
            </w:r>
          </w:p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25 µL/mL</w:t>
            </w:r>
          </w:p>
        </w:tc>
        <w:tc>
          <w:tcPr>
            <w:tcW w:w="4527" w:type="dxa"/>
            <w:gridSpan w:val="8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Lime oil incorporated cotton fabric</w:t>
            </w:r>
          </w:p>
        </w:tc>
      </w:tr>
      <w:tr w:rsidR="0040138C" w:rsidRPr="0040138C" w:rsidTr="0040138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shd w:val="clear" w:color="auto" w:fill="auto"/>
            <w:hideMark/>
          </w:tcPr>
          <w:p w:rsidR="0040138C" w:rsidRPr="0040138C" w:rsidRDefault="0040138C" w:rsidP="0040138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vMerge/>
            <w:shd w:val="clear" w:color="auto" w:fill="auto"/>
            <w:hideMark/>
          </w:tcPr>
          <w:p w:rsidR="0040138C" w:rsidRPr="0040138C" w:rsidRDefault="0040138C" w:rsidP="00401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Fabric with intact microcapsules</w:t>
            </w:r>
          </w:p>
        </w:tc>
        <w:tc>
          <w:tcPr>
            <w:tcW w:w="2277" w:type="dxa"/>
            <w:gridSpan w:val="4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Fabric subjected to mechanical crushing</w:t>
            </w:r>
          </w:p>
        </w:tc>
      </w:tr>
      <w:tr w:rsidR="0040138C" w:rsidRPr="0040138C" w:rsidTr="00401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</w:tcPr>
          <w:p w:rsidR="0040138C" w:rsidRPr="0040138C" w:rsidRDefault="0040138C" w:rsidP="0040138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sz w:val="24"/>
                <w:szCs w:val="24"/>
              </w:rPr>
              <w:t>Trail no: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shd w:val="clear" w:color="auto" w:fill="auto"/>
          </w:tcPr>
          <w:p w:rsidR="0040138C" w:rsidRPr="0040138C" w:rsidRDefault="0040138C" w:rsidP="0040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40138C" w:rsidRPr="0040138C" w:rsidRDefault="0040138C" w:rsidP="0040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:rsidR="0040138C" w:rsidRPr="0040138C" w:rsidRDefault="0040138C" w:rsidP="00401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0138C" w:rsidRPr="0040138C" w:rsidTr="00401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E. coli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13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5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138C" w:rsidRPr="0040138C" w:rsidTr="00401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B. cereus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752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605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0138C" w:rsidRPr="0040138C" w:rsidTr="00401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S. </w:t>
            </w:r>
            <w:proofErr w:type="spellStart"/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typhimurium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05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138C" w:rsidRPr="0040138C" w:rsidTr="00401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S. </w:t>
            </w:r>
            <w:proofErr w:type="spellStart"/>
            <w:r w:rsidRPr="004013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2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  <w:hideMark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40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  <w:shd w:val="clear" w:color="auto" w:fill="auto"/>
          </w:tcPr>
          <w:p w:rsidR="0040138C" w:rsidRPr="0040138C" w:rsidRDefault="0040138C" w:rsidP="0040138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668E2" w:rsidRDefault="0040138C" w:rsidP="001668E2">
      <w:pPr>
        <w:tabs>
          <w:tab w:val="left" w:pos="187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8E2">
        <w:rPr>
          <w:rFonts w:ascii="Times New Roman" w:hAnsi="Times New Roman" w:cs="Times New Roman"/>
          <w:sz w:val="24"/>
          <w:szCs w:val="24"/>
        </w:rPr>
        <w:t>Average</w:t>
      </w:r>
    </w:p>
    <w:p w:rsidR="001668E2" w:rsidRPr="00036121" w:rsidRDefault="001668E2" w:rsidP="00D64F3C">
      <w:pPr>
        <w:rPr>
          <w:rFonts w:ascii="Times New Roman" w:hAnsi="Times New Roman" w:cs="Times New Roman"/>
          <w:sz w:val="24"/>
          <w:szCs w:val="24"/>
        </w:rPr>
      </w:pPr>
    </w:p>
    <w:sectPr w:rsidR="001668E2" w:rsidRPr="00036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5D"/>
    <w:rsid w:val="00036121"/>
    <w:rsid w:val="000E15BF"/>
    <w:rsid w:val="001668E2"/>
    <w:rsid w:val="001C5C86"/>
    <w:rsid w:val="0030242C"/>
    <w:rsid w:val="00311913"/>
    <w:rsid w:val="0040138C"/>
    <w:rsid w:val="00410565"/>
    <w:rsid w:val="00461EDA"/>
    <w:rsid w:val="0077407D"/>
    <w:rsid w:val="007D3559"/>
    <w:rsid w:val="008D7A5D"/>
    <w:rsid w:val="0098735D"/>
    <w:rsid w:val="009C2ECB"/>
    <w:rsid w:val="00D64F3C"/>
    <w:rsid w:val="00D80102"/>
    <w:rsid w:val="00DF41D7"/>
    <w:rsid w:val="00F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361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361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yumi-PC\Dropbox\research\Thesis\pyrogallo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002405949256338E-2"/>
          <c:y val="0.12547462817147856"/>
          <c:w val="0.87635870516185477"/>
          <c:h val="0.6891010498687664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Sheet1!$A$1:$A$6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Sheet1!$B$1:$B$6</c:f>
              <c:numCache>
                <c:formatCode>General</c:formatCode>
                <c:ptCount val="6"/>
                <c:pt idx="0">
                  <c:v>4.0650000000000004</c:v>
                </c:pt>
                <c:pt idx="2">
                  <c:v>4.2300000000000004</c:v>
                </c:pt>
                <c:pt idx="3">
                  <c:v>4.3620000000000001</c:v>
                </c:pt>
                <c:pt idx="4">
                  <c:v>4.444</c:v>
                </c:pt>
                <c:pt idx="5">
                  <c:v>4.5259999999999998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859456"/>
        <c:axId val="35889920"/>
      </c:scatterChart>
      <c:valAx>
        <c:axId val="3585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889920"/>
        <c:crosses val="autoZero"/>
        <c:crossBetween val="midCat"/>
      </c:valAx>
      <c:valAx>
        <c:axId val="3588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85945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21959755030622"/>
          <c:y val="0.1456628372273138"/>
          <c:w val="0.8136643336249636"/>
          <c:h val="0.6411333357478448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9.8229677812012625E-2"/>
                  <c:y val="-1.663068326136652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 dirty="0">
                        <a:latin typeface="Times New Roman" pitchFamily="18" charset="0"/>
                        <a:ea typeface="Tahoma" pitchFamily="34" charset="0"/>
                        <a:cs typeface="Times New Roman" pitchFamily="18" charset="0"/>
                      </a:rPr>
                      <a:t>y = 0.0011x + 0.0204
R² = 0.9973</a:t>
                    </a:r>
                    <a:endParaRPr lang="en-US" sz="1200" dirty="0">
                      <a:latin typeface="Times New Roman" pitchFamily="18" charset="0"/>
                      <a:ea typeface="Tahoma" pitchFamily="34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Sheet1!$A$1:$A$7</c:f>
              <c:numCache>
                <c:formatCode>General</c:formatCode>
                <c:ptCount val="7"/>
                <c:pt idx="0">
                  <c:v>50</c:v>
                </c:pt>
                <c:pt idx="1">
                  <c:v>100</c:v>
                </c:pt>
                <c:pt idx="2">
                  <c:v>200</c:v>
                </c:pt>
                <c:pt idx="3">
                  <c:v>400</c:v>
                </c:pt>
                <c:pt idx="4">
                  <c:v>600</c:v>
                </c:pt>
                <c:pt idx="5">
                  <c:v>800</c:v>
                </c:pt>
                <c:pt idx="6">
                  <c:v>1000</c:v>
                </c:pt>
              </c:numCache>
            </c:numRef>
          </c:xVal>
          <c:yVal>
            <c:numRef>
              <c:f>Sheet1!$B$1:$B$7</c:f>
              <c:numCache>
                <c:formatCode>General</c:formatCode>
                <c:ptCount val="7"/>
                <c:pt idx="0">
                  <c:v>5.5E-2</c:v>
                </c:pt>
                <c:pt idx="1">
                  <c:v>0.11700000000000001</c:v>
                </c:pt>
                <c:pt idx="2">
                  <c:v>0.23899999999999999</c:v>
                </c:pt>
                <c:pt idx="3">
                  <c:v>0.46300000000000002</c:v>
                </c:pt>
                <c:pt idx="4">
                  <c:v>0.69299999999999995</c:v>
                </c:pt>
                <c:pt idx="5">
                  <c:v>0.85499999999999998</c:v>
                </c:pt>
                <c:pt idx="6">
                  <c:v>1.0680000000000001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79168"/>
        <c:axId val="43131264"/>
      </c:scatterChart>
      <c:valAx>
        <c:axId val="10279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 dirty="0">
                    <a:latin typeface="Times New Roman" pitchFamily="18" charset="0"/>
                    <a:ea typeface="Tahoma" pitchFamily="34" charset="0"/>
                    <a:cs typeface="Times New Roman" pitchFamily="18" charset="0"/>
                  </a:rPr>
                  <a:t>Concentration (</a:t>
                </a:r>
                <a:r>
                  <a:rPr lang="en-US" sz="1200" b="0" dirty="0" smtClean="0">
                    <a:latin typeface="Times New Roman" pitchFamily="18" charset="0"/>
                    <a:ea typeface="Tahoma" pitchFamily="34" charset="0"/>
                    <a:cs typeface="Times New Roman" pitchFamily="18" charset="0"/>
                  </a:rPr>
                  <a:t>ppm</a:t>
                </a:r>
                <a:r>
                  <a:rPr lang="en-US" sz="1200" b="0" baseline="0" dirty="0" smtClean="0">
                    <a:latin typeface="Times New Roman" pitchFamily="18" charset="0"/>
                    <a:ea typeface="Tahoma" pitchFamily="34" charset="0"/>
                    <a:cs typeface="Times New Roman" pitchFamily="18" charset="0"/>
                  </a:rPr>
                  <a:t>)</a:t>
                </a:r>
                <a:endParaRPr lang="en-US" sz="1200" dirty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131264"/>
        <c:crosses val="autoZero"/>
        <c:crossBetween val="midCat"/>
      </c:valAx>
      <c:valAx>
        <c:axId val="431312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 dirty="0">
                    <a:latin typeface="Times New Roman" pitchFamily="18" charset="0"/>
                    <a:ea typeface="Tahoma" pitchFamily="34" charset="0"/>
                    <a:cs typeface="Times New Roman" pitchFamily="18" charset="0"/>
                  </a:rPr>
                  <a:t>Absorbance</a:t>
                </a:r>
                <a:r>
                  <a:rPr lang="en-US" sz="1200" b="0" baseline="0" dirty="0">
                    <a:latin typeface="Times New Roman" pitchFamily="18" charset="0"/>
                    <a:ea typeface="Tahoma" pitchFamily="34" charset="0"/>
                    <a:cs typeface="Times New Roman" pitchFamily="18" charset="0"/>
                  </a:rPr>
                  <a:t> at 750 nm</a:t>
                </a:r>
                <a:endParaRPr lang="en-US" sz="1200" b="0" dirty="0">
                  <a:latin typeface="Times New Roman" pitchFamily="18" charset="0"/>
                  <a:ea typeface="Tahoma" pitchFamily="34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077294685990338E-2"/>
              <c:y val="0.178755609177885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279168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0.57557</cdr:x>
      <cdr:y>0.89059</cdr:y>
    </cdr:from>
    <cdr:to>
      <cdr:x>1</cdr:x>
      <cdr:y>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631519" y="2443054"/>
          <a:ext cx="1940481" cy="3001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Concentration </a:t>
          </a:r>
          <a:r>
            <a:rPr lang="en-US" sz="1100" baseline="0"/>
            <a:t> (</a:t>
          </a:r>
          <a:r>
            <a:rPr lang="en-US" sz="1100">
              <a:effectLst/>
              <a:latin typeface="+mn-lt"/>
              <a:ea typeface="+mn-ea"/>
              <a:cs typeface="+mn-cs"/>
            </a:rPr>
            <a:t>µL/mL)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Piyumi-PC</dc:creator>
  <cp:lastModifiedBy>Gayani Perera</cp:lastModifiedBy>
  <cp:revision>2</cp:revision>
  <dcterms:created xsi:type="dcterms:W3CDTF">2017-03-15T08:36:00Z</dcterms:created>
  <dcterms:modified xsi:type="dcterms:W3CDTF">2017-03-15T08:36:00Z</dcterms:modified>
</cp:coreProperties>
</file>