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DB" w:rsidRPr="000C78CD" w:rsidRDefault="002C38DB" w:rsidP="007E68AA">
      <w:pPr>
        <w:spacing w:line="360" w:lineRule="auto"/>
        <w:jc w:val="center"/>
        <w:rPr>
          <w:rFonts w:eastAsia="Lingoes Unicode"/>
          <w:b/>
          <w:sz w:val="28"/>
          <w:szCs w:val="28"/>
        </w:rPr>
      </w:pPr>
      <w:bookmarkStart w:id="0" w:name="_GoBack"/>
      <w:r w:rsidRPr="000C78CD">
        <w:rPr>
          <w:rFonts w:eastAsia="Lingoes Unicode"/>
          <w:b/>
          <w:sz w:val="28"/>
          <w:szCs w:val="28"/>
        </w:rPr>
        <w:t>Synthesis and in vitro bio-</w:t>
      </w:r>
      <w:r w:rsidR="009A40BA" w:rsidRPr="000C78CD">
        <w:rPr>
          <w:rFonts w:eastAsia="Lingoes Unicode"/>
          <w:b/>
          <w:sz w:val="28"/>
          <w:szCs w:val="28"/>
        </w:rPr>
        <w:t xml:space="preserve">activity </w:t>
      </w:r>
      <w:r w:rsidRPr="000C78CD">
        <w:rPr>
          <w:rFonts w:eastAsia="Lingoes Unicode"/>
          <w:b/>
          <w:sz w:val="28"/>
          <w:szCs w:val="28"/>
        </w:rPr>
        <w:t>evaluation of N</w:t>
      </w:r>
      <w:r w:rsidRPr="000C78CD">
        <w:rPr>
          <w:rFonts w:eastAsia="Lingoes Unicode"/>
          <w:b/>
          <w:sz w:val="28"/>
          <w:szCs w:val="28"/>
          <w:vertAlign w:val="superscript"/>
        </w:rPr>
        <w:t>4</w:t>
      </w:r>
      <w:r w:rsidRPr="000C78CD">
        <w:rPr>
          <w:rFonts w:eastAsia="Lingoes Unicode"/>
          <w:b/>
          <w:sz w:val="28"/>
          <w:szCs w:val="28"/>
        </w:rPr>
        <w:t>-benzyl substituted 5-chloroisatin 3-thiosemicarbazones as urease and glycation inhibitors</w:t>
      </w:r>
    </w:p>
    <w:p w:rsidR="002C38DB" w:rsidRPr="000C78CD" w:rsidRDefault="002C38DB" w:rsidP="007E68AA">
      <w:pPr>
        <w:pStyle w:val="Mauthor"/>
        <w:spacing w:line="360" w:lineRule="auto"/>
        <w:rPr>
          <w:color w:val="auto"/>
          <w:sz w:val="24"/>
          <w:vertAlign w:val="superscript"/>
          <w:lang w:val="en-US"/>
        </w:rPr>
      </w:pPr>
      <w:r w:rsidRPr="000C78CD">
        <w:rPr>
          <w:color w:val="auto"/>
          <w:sz w:val="24"/>
        </w:rPr>
        <w:t>Humayun Pervez,</w:t>
      </w:r>
      <w:r w:rsidRPr="000C78CD">
        <w:rPr>
          <w:color w:val="auto"/>
          <w:sz w:val="24"/>
          <w:vertAlign w:val="superscript"/>
        </w:rPr>
        <w:t>*,a</w:t>
      </w:r>
      <w:r w:rsidRPr="000C78CD">
        <w:rPr>
          <w:color w:val="auto"/>
          <w:sz w:val="24"/>
        </w:rPr>
        <w:t xml:space="preserve"> Nazia Khan,</w:t>
      </w:r>
      <w:r w:rsidRPr="000C78CD">
        <w:rPr>
          <w:color w:val="auto"/>
          <w:sz w:val="24"/>
          <w:vertAlign w:val="superscript"/>
        </w:rPr>
        <w:t>a</w:t>
      </w:r>
      <w:r w:rsidR="00520F3A">
        <w:rPr>
          <w:color w:val="auto"/>
          <w:sz w:val="24"/>
          <w:vertAlign w:val="superscript"/>
        </w:rPr>
        <w:t xml:space="preserve"> </w:t>
      </w:r>
      <w:r w:rsidRPr="000C78CD">
        <w:rPr>
          <w:color w:val="auto"/>
          <w:sz w:val="24"/>
        </w:rPr>
        <w:t>Jamshed Iqbal,</w:t>
      </w:r>
      <w:r w:rsidRPr="000C78CD">
        <w:rPr>
          <w:color w:val="auto"/>
          <w:sz w:val="24"/>
          <w:vertAlign w:val="superscript"/>
        </w:rPr>
        <w:t>b</w:t>
      </w:r>
      <w:r w:rsidR="00520F3A">
        <w:rPr>
          <w:color w:val="auto"/>
          <w:sz w:val="24"/>
          <w:vertAlign w:val="superscript"/>
        </w:rPr>
        <w:t xml:space="preserve"> </w:t>
      </w:r>
      <w:r w:rsidRPr="000C78CD">
        <w:rPr>
          <w:color w:val="auto"/>
          <w:sz w:val="24"/>
        </w:rPr>
        <w:t>Sumera Zaib,</w:t>
      </w:r>
      <w:r w:rsidRPr="000C78CD">
        <w:rPr>
          <w:color w:val="auto"/>
          <w:sz w:val="24"/>
          <w:vertAlign w:val="superscript"/>
        </w:rPr>
        <w:t>b</w:t>
      </w:r>
      <w:r w:rsidRPr="000C78CD">
        <w:rPr>
          <w:color w:val="auto"/>
          <w:sz w:val="24"/>
        </w:rPr>
        <w:t xml:space="preserve"> Muhammad Yaqub,</w:t>
      </w:r>
      <w:r w:rsidRPr="000C78CD">
        <w:rPr>
          <w:color w:val="auto"/>
          <w:sz w:val="24"/>
          <w:vertAlign w:val="superscript"/>
        </w:rPr>
        <w:t>a</w:t>
      </w:r>
      <w:r w:rsidR="00520F3A">
        <w:rPr>
          <w:color w:val="auto"/>
          <w:sz w:val="24"/>
          <w:vertAlign w:val="superscript"/>
        </w:rPr>
        <w:t xml:space="preserve"> </w:t>
      </w:r>
      <w:r w:rsidRPr="000C78CD">
        <w:rPr>
          <w:color w:val="auto"/>
          <w:sz w:val="24"/>
        </w:rPr>
        <w:t>Muhammad Moazzam Naseer</w:t>
      </w:r>
      <w:r w:rsidRPr="000C78CD">
        <w:rPr>
          <w:color w:val="auto"/>
          <w:sz w:val="24"/>
          <w:vertAlign w:val="superscript"/>
        </w:rPr>
        <w:t>*, c</w:t>
      </w:r>
    </w:p>
    <w:p w:rsidR="002C38DB" w:rsidRPr="000C78CD" w:rsidRDefault="002C38DB" w:rsidP="007E68AA">
      <w:pPr>
        <w:spacing w:line="360" w:lineRule="auto"/>
        <w:jc w:val="both"/>
        <w:rPr>
          <w:i/>
        </w:rPr>
      </w:pPr>
      <w:proofErr w:type="spellStart"/>
      <w:proofErr w:type="gramStart"/>
      <w:r w:rsidRPr="000C78CD">
        <w:rPr>
          <w:i/>
          <w:vertAlign w:val="superscript"/>
        </w:rPr>
        <w:t>a</w:t>
      </w:r>
      <w:r w:rsidRPr="000C78CD">
        <w:rPr>
          <w:i/>
        </w:rPr>
        <w:t>Institute</w:t>
      </w:r>
      <w:proofErr w:type="spellEnd"/>
      <w:proofErr w:type="gramEnd"/>
      <w:r w:rsidRPr="000C78CD">
        <w:rPr>
          <w:i/>
        </w:rPr>
        <w:t xml:space="preserve"> of Chemical Sciences, Organic Chemistry Division, </w:t>
      </w:r>
      <w:proofErr w:type="spellStart"/>
      <w:r w:rsidRPr="000C78CD">
        <w:rPr>
          <w:i/>
        </w:rPr>
        <w:t>Bahauddin</w:t>
      </w:r>
      <w:proofErr w:type="spellEnd"/>
      <w:r w:rsidR="00634965" w:rsidRPr="000C78CD">
        <w:rPr>
          <w:i/>
        </w:rPr>
        <w:t xml:space="preserve"> </w:t>
      </w:r>
      <w:proofErr w:type="spellStart"/>
      <w:r w:rsidRPr="000C78CD">
        <w:rPr>
          <w:i/>
        </w:rPr>
        <w:t>Zakariya</w:t>
      </w:r>
      <w:proofErr w:type="spellEnd"/>
      <w:r w:rsidRPr="000C78CD">
        <w:rPr>
          <w:i/>
        </w:rPr>
        <w:t xml:space="preserve"> University, Multan 60800, Pakistan</w:t>
      </w:r>
    </w:p>
    <w:p w:rsidR="002C38DB" w:rsidRPr="000C78CD" w:rsidRDefault="002C38DB" w:rsidP="007E68AA">
      <w:pPr>
        <w:spacing w:line="360" w:lineRule="auto"/>
        <w:jc w:val="both"/>
        <w:rPr>
          <w:i/>
        </w:rPr>
      </w:pPr>
      <w:proofErr w:type="spellStart"/>
      <w:proofErr w:type="gramStart"/>
      <w:r w:rsidRPr="000C78CD">
        <w:rPr>
          <w:i/>
          <w:vertAlign w:val="superscript"/>
        </w:rPr>
        <w:t>b</w:t>
      </w:r>
      <w:r w:rsidRPr="000C78CD">
        <w:rPr>
          <w:i/>
        </w:rPr>
        <w:t>Centre</w:t>
      </w:r>
      <w:proofErr w:type="spellEnd"/>
      <w:proofErr w:type="gramEnd"/>
      <w:r w:rsidRPr="000C78CD">
        <w:rPr>
          <w:i/>
        </w:rPr>
        <w:t xml:space="preserve"> for Advanced Drug Research, COMSATS Institute of Information Technology, Abbottabad 22060, Pakistan</w:t>
      </w:r>
    </w:p>
    <w:p w:rsidR="002C38DB" w:rsidRPr="000C78CD" w:rsidRDefault="002C38DB" w:rsidP="007E68AA">
      <w:pPr>
        <w:spacing w:line="360" w:lineRule="auto"/>
        <w:jc w:val="both"/>
        <w:rPr>
          <w:i/>
        </w:rPr>
      </w:pPr>
      <w:proofErr w:type="spellStart"/>
      <w:proofErr w:type="gramStart"/>
      <w:r w:rsidRPr="000C78CD">
        <w:rPr>
          <w:i/>
          <w:vertAlign w:val="superscript"/>
        </w:rPr>
        <w:t>c</w:t>
      </w:r>
      <w:r w:rsidRPr="000C78CD">
        <w:rPr>
          <w:i/>
        </w:rPr>
        <w:t>Department</w:t>
      </w:r>
      <w:proofErr w:type="spellEnd"/>
      <w:proofErr w:type="gramEnd"/>
      <w:r w:rsidRPr="000C78CD">
        <w:rPr>
          <w:i/>
        </w:rPr>
        <w:t xml:space="preserve"> of Chemistry, Quaid-</w:t>
      </w:r>
      <w:proofErr w:type="spellStart"/>
      <w:r w:rsidRPr="000C78CD">
        <w:rPr>
          <w:i/>
        </w:rPr>
        <w:t>i</w:t>
      </w:r>
      <w:proofErr w:type="spellEnd"/>
      <w:r w:rsidRPr="000C78CD">
        <w:rPr>
          <w:i/>
        </w:rPr>
        <w:t>-</w:t>
      </w:r>
      <w:proofErr w:type="spellStart"/>
      <w:r w:rsidRPr="000C78CD">
        <w:rPr>
          <w:i/>
        </w:rPr>
        <w:t>Azam</w:t>
      </w:r>
      <w:proofErr w:type="spellEnd"/>
      <w:r w:rsidRPr="000C78CD">
        <w:rPr>
          <w:i/>
        </w:rPr>
        <w:t xml:space="preserve"> University, Islamabad 45320, Pakistan</w:t>
      </w:r>
    </w:p>
    <w:p w:rsidR="002C38DB" w:rsidRPr="000C78CD" w:rsidRDefault="002C38DB" w:rsidP="007E68AA">
      <w:pPr>
        <w:spacing w:line="360" w:lineRule="auto"/>
        <w:jc w:val="both"/>
        <w:rPr>
          <w:i/>
        </w:rPr>
      </w:pPr>
      <w:r w:rsidRPr="000C78CD">
        <w:t xml:space="preserve">E-mail addresses: </w:t>
      </w:r>
      <w:hyperlink r:id="rId9" w:history="1">
        <w:r w:rsidRPr="000C78CD">
          <w:rPr>
            <w:rStyle w:val="Hyperlink"/>
            <w:color w:val="auto"/>
          </w:rPr>
          <w:t>pdhpervez@hotmail.com</w:t>
        </w:r>
      </w:hyperlink>
      <w:r w:rsidR="00520F3A">
        <w:rPr>
          <w:rStyle w:val="Hyperlink"/>
          <w:color w:val="auto"/>
        </w:rPr>
        <w:t xml:space="preserve"> </w:t>
      </w:r>
      <w:r w:rsidRPr="000C78CD">
        <w:t xml:space="preserve">(H. Pervez); </w:t>
      </w:r>
      <w:hyperlink r:id="rId10" w:history="1">
        <w:r w:rsidRPr="000C78CD">
          <w:rPr>
            <w:rStyle w:val="Hyperlink"/>
            <w:color w:val="auto"/>
          </w:rPr>
          <w:t>moazzam@qau.edu.pk</w:t>
        </w:r>
      </w:hyperlink>
      <w:r w:rsidR="00520F3A">
        <w:rPr>
          <w:rStyle w:val="Hyperlink"/>
          <w:color w:val="auto"/>
        </w:rPr>
        <w:t xml:space="preserve"> </w:t>
      </w:r>
      <w:r w:rsidRPr="000C78CD">
        <w:t xml:space="preserve">(M. M. </w:t>
      </w:r>
      <w:proofErr w:type="spellStart"/>
      <w:r w:rsidRPr="000C78CD">
        <w:t>Naseer</w:t>
      </w:r>
      <w:proofErr w:type="spellEnd"/>
      <w:r w:rsidRPr="000C78CD">
        <w:t>) </w:t>
      </w:r>
    </w:p>
    <w:p w:rsidR="003A187E" w:rsidRPr="000C78CD" w:rsidRDefault="003A187E" w:rsidP="007E68AA">
      <w:pPr>
        <w:spacing w:line="360" w:lineRule="auto"/>
        <w:jc w:val="center"/>
        <w:rPr>
          <w:rFonts w:eastAsia="Lingoes Unicode"/>
          <w:b/>
          <w:sz w:val="28"/>
          <w:szCs w:val="28"/>
        </w:rPr>
      </w:pPr>
    </w:p>
    <w:p w:rsidR="00730B0C" w:rsidRPr="000C78CD" w:rsidRDefault="00730B0C" w:rsidP="007E68AA">
      <w:pPr>
        <w:spacing w:line="360" w:lineRule="auto"/>
        <w:jc w:val="both"/>
        <w:rPr>
          <w:rFonts w:eastAsia="Lingoes Unicode"/>
          <w:b/>
        </w:rPr>
      </w:pPr>
      <w:r w:rsidRPr="000C78CD">
        <w:rPr>
          <w:rFonts w:eastAsia="Lingoes Unicode"/>
          <w:b/>
        </w:rPr>
        <w:t>Abstract</w:t>
      </w:r>
    </w:p>
    <w:p w:rsidR="005257E8" w:rsidRDefault="005257E8" w:rsidP="005257E8">
      <w:pPr>
        <w:pStyle w:val="Standard"/>
        <w:spacing w:line="480" w:lineRule="auto"/>
        <w:jc w:val="both"/>
      </w:pPr>
      <w:r>
        <w:rPr>
          <w:rFonts w:eastAsia="FreeSerif"/>
        </w:rPr>
        <w:t>A series of fifteen N</w:t>
      </w:r>
      <w:r>
        <w:rPr>
          <w:rFonts w:eastAsia="FreeSerif"/>
          <w:vertAlign w:val="superscript"/>
        </w:rPr>
        <w:t>4</w:t>
      </w:r>
      <w:r>
        <w:rPr>
          <w:rFonts w:eastAsia="FreeSerif"/>
        </w:rPr>
        <w:t xml:space="preserve">-benzyl substituted 5-chloroisatin 3-thiosemicarbazones </w:t>
      </w:r>
      <w:r>
        <w:rPr>
          <w:rFonts w:eastAsia="FreeSerif"/>
          <w:b/>
        </w:rPr>
        <w:t>5a-o</w:t>
      </w:r>
      <w:r>
        <w:t xml:space="preserve"> were synthesized </w:t>
      </w:r>
      <w:r>
        <w:rPr>
          <w:bCs/>
        </w:rPr>
        <w:t xml:space="preserve">and screened mainly for their </w:t>
      </w:r>
      <w:proofErr w:type="spellStart"/>
      <w:r>
        <w:rPr>
          <w:bCs/>
        </w:rPr>
        <w:t>anti</w:t>
      </w:r>
      <w:r>
        <w:rPr>
          <w:rFonts w:eastAsia="FreeSerif"/>
        </w:rPr>
        <w:t>urease</w:t>
      </w:r>
      <w:proofErr w:type="spellEnd"/>
      <w:r>
        <w:rPr>
          <w:rFonts w:eastAsia="FreeSerif"/>
        </w:rPr>
        <w:t xml:space="preserve"> and </w:t>
      </w:r>
      <w:proofErr w:type="spellStart"/>
      <w:r>
        <w:rPr>
          <w:rFonts w:eastAsia="FreeSerif"/>
        </w:rPr>
        <w:t>antiglycation</w:t>
      </w:r>
      <w:proofErr w:type="spellEnd"/>
      <w:r>
        <w:rPr>
          <w:rFonts w:eastAsia="FreeSerif"/>
        </w:rPr>
        <w:t xml:space="preserve"> effects. </w:t>
      </w:r>
      <w:proofErr w:type="spellStart"/>
      <w:r>
        <w:rPr>
          <w:rFonts w:eastAsia="FreeSerif"/>
          <w:i/>
        </w:rPr>
        <w:t>Lemna</w:t>
      </w:r>
      <w:proofErr w:type="spellEnd"/>
      <w:r>
        <w:rPr>
          <w:rFonts w:eastAsia="FreeSerif"/>
          <w:i/>
        </w:rPr>
        <w:t xml:space="preserve"> </w:t>
      </w:r>
      <w:r>
        <w:rPr>
          <w:rFonts w:eastAsia="FreeSerif"/>
        </w:rPr>
        <w:t xml:space="preserve">growth and </w:t>
      </w:r>
      <w:proofErr w:type="spellStart"/>
      <w:r>
        <w:rPr>
          <w:rFonts w:eastAsia="FreeSerif"/>
          <w:i/>
        </w:rPr>
        <w:t>Artemia</w:t>
      </w:r>
      <w:proofErr w:type="spellEnd"/>
      <w:r>
        <w:rPr>
          <w:rFonts w:eastAsia="FreeSerif"/>
          <w:i/>
        </w:rPr>
        <w:t xml:space="preserve"> </w:t>
      </w:r>
      <w:r>
        <w:rPr>
          <w:rFonts w:eastAsia="FreeSerif"/>
        </w:rPr>
        <w:t xml:space="preserve">assays were carried out to determine their </w:t>
      </w:r>
      <w:proofErr w:type="spellStart"/>
      <w:r>
        <w:rPr>
          <w:rFonts w:eastAsia="FreeSerif"/>
        </w:rPr>
        <w:t>phytotoxicity</w:t>
      </w:r>
      <w:proofErr w:type="spellEnd"/>
      <w:r>
        <w:rPr>
          <w:rFonts w:eastAsia="FreeSerif"/>
        </w:rPr>
        <w:t xml:space="preserve"> and cytotoxicity potential. All the compounds proved to be extremely effective urease inhibitors, demonstrating enzyme </w:t>
      </w:r>
      <w:r>
        <w:t xml:space="preserve">inhibition much better than the reference inhibitor, </w:t>
      </w:r>
      <w:proofErr w:type="spellStart"/>
      <w:r>
        <w:t>thiourea</w:t>
      </w:r>
      <w:proofErr w:type="spellEnd"/>
      <w:r>
        <w:t xml:space="preserve"> (IC</w:t>
      </w:r>
      <w:r>
        <w:rPr>
          <w:vertAlign w:val="subscript"/>
        </w:rPr>
        <w:t xml:space="preserve">50 </w:t>
      </w:r>
      <w:r>
        <w:t xml:space="preserve">values 1.31 ± 0.06 to 3.24 ± 0.15 vs. 22.3 ± 1.12 </w:t>
      </w:r>
      <w:proofErr w:type="spellStart"/>
      <w:r>
        <w:t>μM</w:t>
      </w:r>
      <w:proofErr w:type="spellEnd"/>
      <w:r>
        <w:t>).</w:t>
      </w:r>
      <w:r>
        <w:rPr>
          <w:rFonts w:eastAsia="FreeSerif"/>
        </w:rPr>
        <w:t xml:space="preserve"> On the other hand, eight out of fifteen compounds tested i.e.</w:t>
      </w:r>
      <w:r>
        <w:rPr>
          <w:rFonts w:eastAsia="FreeSerif"/>
          <w:b/>
          <w:bCs/>
        </w:rPr>
        <w:t>5b</w:t>
      </w:r>
      <w:r>
        <w:rPr>
          <w:rFonts w:eastAsia="FreeSerif"/>
          <w:bCs/>
        </w:rPr>
        <w:t>,</w:t>
      </w:r>
      <w:r>
        <w:rPr>
          <w:rFonts w:eastAsia="FreeSerif"/>
          <w:b/>
          <w:bCs/>
        </w:rPr>
        <w:t xml:space="preserve"> 5c</w:t>
      </w:r>
      <w:r>
        <w:rPr>
          <w:rFonts w:eastAsia="FreeSerif"/>
          <w:bCs/>
        </w:rPr>
        <w:t>,</w:t>
      </w:r>
      <w:r>
        <w:rPr>
          <w:rFonts w:eastAsia="FreeSerif"/>
          <w:b/>
          <w:bCs/>
        </w:rPr>
        <w:t xml:space="preserve"> 5h-k</w:t>
      </w:r>
      <w:r>
        <w:rPr>
          <w:rFonts w:eastAsia="FreeSerif"/>
          <w:bCs/>
        </w:rPr>
        <w:t>,</w:t>
      </w:r>
      <w:r>
        <w:rPr>
          <w:rFonts w:eastAsia="FreeSerif"/>
          <w:b/>
          <w:bCs/>
        </w:rPr>
        <w:t xml:space="preserve"> 5m</w:t>
      </w:r>
      <w:r>
        <w:rPr>
          <w:rFonts w:eastAsia="FreeSerif"/>
          <w:bCs/>
        </w:rPr>
        <w:t xml:space="preserve"> and</w:t>
      </w:r>
      <w:r>
        <w:rPr>
          <w:rFonts w:eastAsia="FreeSerif"/>
          <w:b/>
          <w:bCs/>
        </w:rPr>
        <w:t xml:space="preserve"> 5n </w:t>
      </w:r>
      <w:r>
        <w:rPr>
          <w:rFonts w:eastAsia="FreeSerif"/>
          <w:bCs/>
        </w:rPr>
        <w:t xml:space="preserve">were found to be </w:t>
      </w:r>
      <w:r>
        <w:rPr>
          <w:rFonts w:eastAsia="FreeSerif"/>
        </w:rPr>
        <w:t xml:space="preserve">potent glycation inhibitors. Of these, five viz. </w:t>
      </w:r>
      <w:r>
        <w:rPr>
          <w:rFonts w:eastAsia="FreeSerif"/>
          <w:b/>
          <w:bCs/>
        </w:rPr>
        <w:t>5c</w:t>
      </w:r>
      <w:r>
        <w:rPr>
          <w:rFonts w:eastAsia="FreeSerif"/>
          <w:bCs/>
        </w:rPr>
        <w:t>,</w:t>
      </w:r>
      <w:r>
        <w:rPr>
          <w:rFonts w:eastAsia="FreeSerif"/>
          <w:b/>
          <w:bCs/>
        </w:rPr>
        <w:t xml:space="preserve"> 5h-j</w:t>
      </w:r>
      <w:r>
        <w:rPr>
          <w:rFonts w:eastAsia="FreeSerif"/>
          <w:bCs/>
        </w:rPr>
        <w:t xml:space="preserve"> and</w:t>
      </w:r>
      <w:r>
        <w:rPr>
          <w:rFonts w:eastAsia="FreeSerif"/>
          <w:b/>
          <w:bCs/>
        </w:rPr>
        <w:t xml:space="preserve"> 5n</w:t>
      </w:r>
      <w:r>
        <w:rPr>
          <w:rFonts w:eastAsia="FreeSerif"/>
        </w:rPr>
        <w:t xml:space="preserve"> proved to be exceedingly efficient, displaying glycation inhibition superior </w:t>
      </w:r>
      <w:proofErr w:type="gramStart"/>
      <w:r>
        <w:rPr>
          <w:rFonts w:eastAsia="FreeSerif"/>
        </w:rPr>
        <w:t>than</w:t>
      </w:r>
      <w:proofErr w:type="gramEnd"/>
      <w:r>
        <w:rPr>
          <w:rFonts w:eastAsia="FreeSerif"/>
        </w:rPr>
        <w:t xml:space="preserve"> the reference inhibitor, </w:t>
      </w:r>
      <w:proofErr w:type="spellStart"/>
      <w:r>
        <w:rPr>
          <w:rFonts w:eastAsia="FreeSerif"/>
        </w:rPr>
        <w:t>rutin</w:t>
      </w:r>
      <w:proofErr w:type="spellEnd"/>
      <w:r>
        <w:rPr>
          <w:rFonts w:eastAsia="FreeSerif"/>
        </w:rPr>
        <w:t xml:space="preserve"> (IC</w:t>
      </w:r>
      <w:r>
        <w:rPr>
          <w:rFonts w:eastAsia="FreeSerif"/>
          <w:vertAlign w:val="subscript"/>
        </w:rPr>
        <w:t>50</w:t>
      </w:r>
      <w:r>
        <w:rPr>
          <w:rFonts w:eastAsia="FreeSerif"/>
        </w:rPr>
        <w:t xml:space="preserve"> values 114.51 ± 1.08 to 229.94 ± 3.40 vs. 294.5 ± 1.5 </w:t>
      </w:r>
      <w:proofErr w:type="spellStart"/>
      <w:r>
        <w:rPr>
          <w:rFonts w:eastAsia="FreeSerif"/>
        </w:rPr>
        <w:t>μM</w:t>
      </w:r>
      <w:proofErr w:type="spellEnd"/>
      <w:r>
        <w:rPr>
          <w:rFonts w:eastAsia="FreeSerif"/>
        </w:rPr>
        <w:t xml:space="preserve">). </w:t>
      </w:r>
      <w:r>
        <w:t xml:space="preserve"> </w:t>
      </w:r>
    </w:p>
    <w:p w:rsidR="00111C74" w:rsidRDefault="00111C74" w:rsidP="005257E8">
      <w:pPr>
        <w:spacing w:line="360" w:lineRule="auto"/>
        <w:jc w:val="both"/>
        <w:rPr>
          <w:rFonts w:eastAsia="Lingoes Unicode"/>
          <w:b/>
        </w:rPr>
      </w:pPr>
    </w:p>
    <w:p w:rsidR="005257E8" w:rsidRDefault="005257E8" w:rsidP="005257E8">
      <w:pPr>
        <w:spacing w:line="360" w:lineRule="auto"/>
        <w:jc w:val="both"/>
        <w:rPr>
          <w:rFonts w:eastAsia="Lingoes Unicode"/>
          <w:b/>
        </w:rPr>
      </w:pPr>
    </w:p>
    <w:p w:rsidR="005257E8" w:rsidRDefault="005257E8" w:rsidP="005257E8">
      <w:pPr>
        <w:spacing w:line="360" w:lineRule="auto"/>
        <w:jc w:val="both"/>
        <w:rPr>
          <w:rFonts w:eastAsia="Lingoes Unicode"/>
          <w:b/>
        </w:rPr>
      </w:pPr>
    </w:p>
    <w:p w:rsidR="005257E8" w:rsidRPr="000C78CD" w:rsidRDefault="005257E8" w:rsidP="005257E8">
      <w:pPr>
        <w:spacing w:line="360" w:lineRule="auto"/>
        <w:jc w:val="both"/>
        <w:rPr>
          <w:rFonts w:eastAsia="Lingoes Unicode"/>
          <w:b/>
        </w:rPr>
      </w:pPr>
    </w:p>
    <w:p w:rsidR="008B6ABA" w:rsidRPr="000C78CD" w:rsidRDefault="00730B0C" w:rsidP="007E68AA">
      <w:pPr>
        <w:spacing w:line="360" w:lineRule="auto"/>
        <w:jc w:val="both"/>
      </w:pPr>
      <w:r w:rsidRPr="000C78CD">
        <w:rPr>
          <w:rFonts w:eastAsia="Lingoes Unicode"/>
          <w:b/>
        </w:rPr>
        <w:t>Keywords:</w:t>
      </w:r>
      <w:r w:rsidR="00266356" w:rsidRPr="000C78CD">
        <w:rPr>
          <w:rFonts w:eastAsia="Lingoes Unicode"/>
          <w:b/>
        </w:rPr>
        <w:t xml:space="preserve"> </w:t>
      </w:r>
      <w:r w:rsidR="00726E5C" w:rsidRPr="000C78CD">
        <w:rPr>
          <w:rFonts w:eastAsia="Lingoes Unicode"/>
        </w:rPr>
        <w:t>5-Chloroisatin</w:t>
      </w:r>
      <w:r w:rsidR="00002848" w:rsidRPr="000C78CD">
        <w:rPr>
          <w:rFonts w:eastAsia="Lingoes Unicode"/>
        </w:rPr>
        <w:t>;</w:t>
      </w:r>
      <w:r w:rsidR="00726E5C" w:rsidRPr="000C78CD">
        <w:rPr>
          <w:rFonts w:eastAsia="Lingoes Unicode"/>
        </w:rPr>
        <w:t xml:space="preserve"> </w:t>
      </w:r>
      <w:r w:rsidR="008B6ABA" w:rsidRPr="000C78CD">
        <w:rPr>
          <w:rFonts w:eastAsia="FreeSerif"/>
        </w:rPr>
        <w:t>Glycation inhibition</w:t>
      </w:r>
      <w:r w:rsidR="00002848" w:rsidRPr="000C78CD">
        <w:rPr>
          <w:rFonts w:eastAsia="Lingoes Unicode"/>
        </w:rPr>
        <w:t>;</w:t>
      </w:r>
      <w:r w:rsidR="008B6ABA" w:rsidRPr="000C78CD">
        <w:rPr>
          <w:rFonts w:eastAsia="FreeSerif"/>
        </w:rPr>
        <w:t xml:space="preserve"> </w:t>
      </w:r>
      <w:proofErr w:type="spellStart"/>
      <w:r w:rsidR="008B6ABA" w:rsidRPr="000C78CD">
        <w:rPr>
          <w:rFonts w:eastAsia="FreeSerif"/>
        </w:rPr>
        <w:t>Heterocyclics</w:t>
      </w:r>
      <w:proofErr w:type="spellEnd"/>
      <w:r w:rsidR="00002848" w:rsidRPr="000C78CD">
        <w:rPr>
          <w:rFonts w:eastAsia="Lingoes Unicode"/>
        </w:rPr>
        <w:t>;</w:t>
      </w:r>
      <w:r w:rsidR="00002848" w:rsidRPr="000C78CD">
        <w:rPr>
          <w:rFonts w:eastAsia="FreeSerif"/>
        </w:rPr>
        <w:t xml:space="preserve"> </w:t>
      </w:r>
      <w:r w:rsidR="008B6ABA" w:rsidRPr="000C78CD">
        <w:rPr>
          <w:rFonts w:eastAsia="FreeSerif"/>
        </w:rPr>
        <w:t>Schiff bases</w:t>
      </w:r>
      <w:r w:rsidR="00002848" w:rsidRPr="000C78CD">
        <w:rPr>
          <w:rFonts w:eastAsia="Lingoes Unicode"/>
        </w:rPr>
        <w:t>;</w:t>
      </w:r>
      <w:r w:rsidR="00410476" w:rsidRPr="000C78CD">
        <w:rPr>
          <w:rFonts w:eastAsia="FreeSerif"/>
        </w:rPr>
        <w:t xml:space="preserve"> </w:t>
      </w:r>
      <w:r w:rsidR="00002848" w:rsidRPr="000C78CD">
        <w:rPr>
          <w:rFonts w:eastAsia="FreeSerif"/>
        </w:rPr>
        <w:t xml:space="preserve">       </w:t>
      </w:r>
      <w:proofErr w:type="spellStart"/>
      <w:r w:rsidR="008B6ABA" w:rsidRPr="000C78CD">
        <w:rPr>
          <w:rFonts w:eastAsia="FreeSerif"/>
        </w:rPr>
        <w:t>Thiosemicarbazones</w:t>
      </w:r>
      <w:proofErr w:type="spellEnd"/>
      <w:r w:rsidR="00002848" w:rsidRPr="000C78CD">
        <w:rPr>
          <w:rFonts w:eastAsia="Lingoes Unicode"/>
        </w:rPr>
        <w:t>;</w:t>
      </w:r>
      <w:r w:rsidR="00002848" w:rsidRPr="000C78CD">
        <w:rPr>
          <w:rFonts w:eastAsia="FreeSerif"/>
        </w:rPr>
        <w:t xml:space="preserve"> </w:t>
      </w:r>
      <w:r w:rsidR="000765EB" w:rsidRPr="000C78CD">
        <w:rPr>
          <w:rFonts w:eastAsia="FreeSerif"/>
        </w:rPr>
        <w:t xml:space="preserve">Urease inhibition </w:t>
      </w:r>
    </w:p>
    <w:p w:rsidR="00634965" w:rsidRPr="000C78CD" w:rsidRDefault="00634965" w:rsidP="007E68AA">
      <w:pPr>
        <w:spacing w:line="360" w:lineRule="auto"/>
        <w:jc w:val="both"/>
        <w:rPr>
          <w:rFonts w:eastAsia="Lingoes Unicode"/>
          <w:b/>
        </w:rPr>
      </w:pPr>
    </w:p>
    <w:p w:rsidR="00730B0C" w:rsidRPr="000C78CD" w:rsidRDefault="00DE6442" w:rsidP="007E68AA">
      <w:pPr>
        <w:spacing w:line="360" w:lineRule="auto"/>
        <w:jc w:val="both"/>
      </w:pPr>
      <w:r w:rsidRPr="000C78CD">
        <w:rPr>
          <w:rFonts w:eastAsia="Lingoes Unicode"/>
          <w:b/>
        </w:rPr>
        <w:lastRenderedPageBreak/>
        <w:t xml:space="preserve">1. </w:t>
      </w:r>
      <w:r w:rsidR="00730B0C" w:rsidRPr="000C78CD">
        <w:rPr>
          <w:rFonts w:eastAsia="Lingoes Unicode"/>
          <w:b/>
        </w:rPr>
        <w:t xml:space="preserve">Introduction    </w:t>
      </w:r>
    </w:p>
    <w:p w:rsidR="00730B0C" w:rsidRPr="000C78CD" w:rsidRDefault="00730B0C" w:rsidP="007E68AA">
      <w:pPr>
        <w:spacing w:line="360" w:lineRule="auto"/>
        <w:jc w:val="both"/>
        <w:rPr>
          <w:rFonts w:eastAsia="FreeSerif"/>
        </w:rPr>
      </w:pPr>
      <w:proofErr w:type="spellStart"/>
      <w:r w:rsidRPr="000C78CD">
        <w:t>Isatin</w:t>
      </w:r>
      <w:proofErr w:type="spellEnd"/>
      <w:r w:rsidRPr="000C78CD">
        <w:t xml:space="preserve"> and its derivatives are known to have a diversity of chemotherapeutic activities</w:t>
      </w:r>
      <w:r w:rsidR="009B61D6" w:rsidRPr="000C78CD">
        <w:t>.</w:t>
      </w:r>
      <w:r w:rsidR="004A1C46" w:rsidRPr="000C78CD">
        <w:rPr>
          <w:vertAlign w:val="superscript"/>
        </w:rPr>
        <w:t>1-3</w:t>
      </w:r>
      <w:r w:rsidR="0009246A" w:rsidRPr="000C78CD">
        <w:rPr>
          <w:vertAlign w:val="superscript"/>
        </w:rPr>
        <w:t>5</w:t>
      </w:r>
      <w:r w:rsidRPr="000C78CD">
        <w:t xml:space="preserve"> Of the </w:t>
      </w:r>
      <w:proofErr w:type="spellStart"/>
      <w:r w:rsidRPr="000C78CD">
        <w:t>isatin</w:t>
      </w:r>
      <w:proofErr w:type="spellEnd"/>
      <w:r w:rsidRPr="000C78CD">
        <w:t xml:space="preserve"> derivatives, </w:t>
      </w:r>
      <w:proofErr w:type="spellStart"/>
      <w:r w:rsidRPr="000C78CD">
        <w:t>isatin-thiosemicarbazones</w:t>
      </w:r>
      <w:proofErr w:type="spellEnd"/>
      <w:r w:rsidRPr="000C78CD">
        <w:t xml:space="preserve"> have been found to exhibit a range of biological properties, including antiulcer</w:t>
      </w:r>
      <w:r w:rsidR="00C87D81" w:rsidRPr="000C78CD">
        <w:t>,</w:t>
      </w:r>
      <w:r w:rsidR="0033550A" w:rsidRPr="000C78CD">
        <w:rPr>
          <w:vertAlign w:val="superscript"/>
        </w:rPr>
        <w:t>1</w:t>
      </w:r>
      <w:r w:rsidRPr="000C78CD">
        <w:t>anticancer</w:t>
      </w:r>
      <w:r w:rsidR="00C87D81" w:rsidRPr="000C78CD">
        <w:t>,</w:t>
      </w:r>
      <w:r w:rsidRPr="000C78CD">
        <w:rPr>
          <w:vertAlign w:val="superscript"/>
        </w:rPr>
        <w:t>1,4,7,12,21</w:t>
      </w:r>
      <w:r w:rsidR="00C87D81" w:rsidRPr="000C78CD">
        <w:rPr>
          <w:vertAlign w:val="superscript"/>
        </w:rPr>
        <w:t>-</w:t>
      </w:r>
      <w:r w:rsidR="007B1E2E" w:rsidRPr="000C78CD">
        <w:rPr>
          <w:vertAlign w:val="superscript"/>
        </w:rPr>
        <w:t>23</w:t>
      </w:r>
      <w:r w:rsidRPr="000C78CD">
        <w:t>antimicrobial</w:t>
      </w:r>
      <w:r w:rsidR="00C87D81" w:rsidRPr="000C78CD">
        <w:t>,</w:t>
      </w:r>
      <w:r w:rsidRPr="000C78CD">
        <w:rPr>
          <w:vertAlign w:val="superscript"/>
        </w:rPr>
        <w:t>1,2,3,5,7,22</w:t>
      </w:r>
      <w:r w:rsidR="007B1E2E" w:rsidRPr="000C78CD">
        <w:rPr>
          <w:vertAlign w:val="superscript"/>
        </w:rPr>
        <w:t>,24,25</w:t>
      </w:r>
      <w:r w:rsidR="0033550A" w:rsidRPr="000C78CD">
        <w:t xml:space="preserve"> </w:t>
      </w:r>
      <w:r w:rsidRPr="000C78CD">
        <w:t>antitubercul</w:t>
      </w:r>
      <w:r w:rsidR="00D957EF" w:rsidRPr="000C78CD">
        <w:t>osis</w:t>
      </w:r>
      <w:r w:rsidR="00C87D81" w:rsidRPr="000C78CD">
        <w:t>,</w:t>
      </w:r>
      <w:r w:rsidR="002D6CBD" w:rsidRPr="000C78CD">
        <w:rPr>
          <w:vertAlign w:val="superscript"/>
        </w:rPr>
        <w:t>26-28</w:t>
      </w:r>
      <w:r w:rsidRPr="000C78CD">
        <w:t>antiviral</w:t>
      </w:r>
      <w:r w:rsidRPr="000C78CD">
        <w:rPr>
          <w:vertAlign w:val="superscript"/>
        </w:rPr>
        <w:t>1,2,5,7,12,</w:t>
      </w:r>
      <w:r w:rsidR="002D6CBD" w:rsidRPr="000C78CD">
        <w:rPr>
          <w:vertAlign w:val="superscript"/>
        </w:rPr>
        <w:t>28</w:t>
      </w:r>
      <w:r w:rsidRPr="000C78CD">
        <w:t xml:space="preserve"> and enzyme inhibitory activities</w:t>
      </w:r>
      <w:r w:rsidR="00C87D81" w:rsidRPr="000C78CD">
        <w:t>.</w:t>
      </w:r>
      <w:r w:rsidRPr="000C78CD">
        <w:rPr>
          <w:vertAlign w:val="superscript"/>
        </w:rPr>
        <w:t>1,4,11,17</w:t>
      </w:r>
      <w:r w:rsidR="00D957EF" w:rsidRPr="000C78CD">
        <w:t xml:space="preserve"> </w:t>
      </w:r>
      <w:r w:rsidRPr="000C78CD">
        <w:t xml:space="preserve">Incited by these findings and as a part of our </w:t>
      </w:r>
      <w:r w:rsidRPr="000C78CD">
        <w:rPr>
          <w:rFonts w:eastAsia="Lingoes Unicode"/>
        </w:rPr>
        <w:t xml:space="preserve">synthetic work on bioactive </w:t>
      </w:r>
      <w:proofErr w:type="spellStart"/>
      <w:r w:rsidRPr="000C78CD">
        <w:rPr>
          <w:rFonts w:eastAsia="Lingoes Unicode"/>
        </w:rPr>
        <w:t>isatin</w:t>
      </w:r>
      <w:proofErr w:type="spellEnd"/>
      <w:r w:rsidRPr="000C78CD">
        <w:rPr>
          <w:rFonts w:eastAsia="Lingoes Unicode"/>
        </w:rPr>
        <w:t xml:space="preserve"> derivatives</w:t>
      </w:r>
      <w:r w:rsidRPr="000C78CD">
        <w:t>, we have recently reported the synthesis of numerous</w:t>
      </w:r>
      <w:r w:rsidRPr="000C78CD">
        <w:rPr>
          <w:rFonts w:eastAsia="Lingoes Unicode"/>
        </w:rPr>
        <w:t xml:space="preserve"> N</w:t>
      </w:r>
      <w:r w:rsidRPr="000C78CD">
        <w:rPr>
          <w:rFonts w:eastAsia="Lingoes Unicode"/>
          <w:vertAlign w:val="superscript"/>
        </w:rPr>
        <w:t>4</w:t>
      </w:r>
      <w:r w:rsidRPr="000C78CD">
        <w:rPr>
          <w:rFonts w:eastAsia="Lingoes Unicode"/>
        </w:rPr>
        <w:t>-aryl substituted isatin-3-thiosemicabazones (</w:t>
      </w:r>
      <w:proofErr w:type="spellStart"/>
      <w:r w:rsidRPr="000C78CD">
        <w:rPr>
          <w:rFonts w:eastAsia="Lingoes Unicode"/>
        </w:rPr>
        <w:t>thiourea</w:t>
      </w:r>
      <w:proofErr w:type="spellEnd"/>
      <w:r w:rsidRPr="000C78CD">
        <w:rPr>
          <w:rFonts w:eastAsia="Lingoes Unicode"/>
        </w:rPr>
        <w:t xml:space="preserve"> derivatives) as antimicrobial</w:t>
      </w:r>
      <w:r w:rsidR="009B61D6" w:rsidRPr="000C78CD">
        <w:rPr>
          <w:rFonts w:eastAsia="Lingoes Unicode"/>
        </w:rPr>
        <w:t>,</w:t>
      </w:r>
      <w:r w:rsidR="00F3538A" w:rsidRPr="000C78CD">
        <w:rPr>
          <w:rFonts w:eastAsia="Lingoes Unicode"/>
          <w:vertAlign w:val="superscript"/>
        </w:rPr>
        <w:t>3</w:t>
      </w:r>
      <w:r w:rsidR="0009246A" w:rsidRPr="000C78CD">
        <w:rPr>
          <w:rFonts w:eastAsia="Lingoes Unicode"/>
          <w:vertAlign w:val="superscript"/>
        </w:rPr>
        <w:t>6</w:t>
      </w:r>
      <w:r w:rsidR="00F3538A" w:rsidRPr="000C78CD">
        <w:rPr>
          <w:rFonts w:eastAsia="Lingoes Unicode"/>
          <w:vertAlign w:val="superscript"/>
        </w:rPr>
        <w:t>-3</w:t>
      </w:r>
      <w:r w:rsidR="0009246A" w:rsidRPr="000C78CD">
        <w:rPr>
          <w:rFonts w:eastAsia="Lingoes Unicode"/>
          <w:vertAlign w:val="superscript"/>
        </w:rPr>
        <w:t>9</w:t>
      </w:r>
      <w:r w:rsidR="00D957EF" w:rsidRPr="000C78CD">
        <w:rPr>
          <w:rFonts w:eastAsia="Lingoes Unicode"/>
        </w:rPr>
        <w:t xml:space="preserve"> </w:t>
      </w:r>
      <w:r w:rsidRPr="000C78CD">
        <w:rPr>
          <w:rFonts w:eastAsia="Lingoes Unicode"/>
        </w:rPr>
        <w:t>cytotoxic</w:t>
      </w:r>
      <w:r w:rsidR="009B61D6" w:rsidRPr="000C78CD">
        <w:rPr>
          <w:rFonts w:eastAsia="Lingoes Unicode"/>
        </w:rPr>
        <w:t>,</w:t>
      </w:r>
      <w:r w:rsidR="00880FE9" w:rsidRPr="000C78CD">
        <w:rPr>
          <w:rFonts w:eastAsia="Lingoes Unicode"/>
          <w:vertAlign w:val="superscript"/>
        </w:rPr>
        <w:t>3</w:t>
      </w:r>
      <w:r w:rsidR="0009246A" w:rsidRPr="000C78CD">
        <w:rPr>
          <w:rFonts w:eastAsia="Lingoes Unicode"/>
          <w:vertAlign w:val="superscript"/>
        </w:rPr>
        <w:t>8</w:t>
      </w:r>
      <w:r w:rsidR="00880FE9" w:rsidRPr="000C78CD">
        <w:rPr>
          <w:rFonts w:eastAsia="Lingoes Unicode"/>
          <w:vertAlign w:val="superscript"/>
        </w:rPr>
        <w:t>-</w:t>
      </w:r>
      <w:r w:rsidR="0009246A" w:rsidRPr="000C78CD">
        <w:rPr>
          <w:rFonts w:eastAsia="Lingoes Unicode"/>
          <w:vertAlign w:val="superscript"/>
        </w:rPr>
        <w:t>42</w:t>
      </w:r>
      <w:r w:rsidRPr="000C78CD">
        <w:rPr>
          <w:rFonts w:eastAsia="Lingoes Unicode"/>
        </w:rPr>
        <w:t>phytotoxic</w:t>
      </w:r>
      <w:r w:rsidR="009B61D6" w:rsidRPr="000C78CD">
        <w:rPr>
          <w:rFonts w:eastAsia="Lingoes Unicode"/>
        </w:rPr>
        <w:t>,</w:t>
      </w:r>
      <w:r w:rsidR="00CB0776" w:rsidRPr="000C78CD">
        <w:rPr>
          <w:rFonts w:eastAsia="Lingoes Unicode"/>
          <w:vertAlign w:val="superscript"/>
        </w:rPr>
        <w:t>3</w:t>
      </w:r>
      <w:r w:rsidR="00BA2AEF" w:rsidRPr="000C78CD">
        <w:rPr>
          <w:rFonts w:eastAsia="Lingoes Unicode"/>
          <w:vertAlign w:val="superscript"/>
        </w:rPr>
        <w:t>8</w:t>
      </w:r>
      <w:r w:rsidR="00CB0776" w:rsidRPr="000C78CD">
        <w:rPr>
          <w:rFonts w:eastAsia="Lingoes Unicode"/>
          <w:vertAlign w:val="superscript"/>
        </w:rPr>
        <w:t>-</w:t>
      </w:r>
      <w:r w:rsidR="00BA2AEF" w:rsidRPr="000C78CD">
        <w:rPr>
          <w:rFonts w:eastAsia="Lingoes Unicode"/>
          <w:vertAlign w:val="superscript"/>
        </w:rPr>
        <w:t>41</w:t>
      </w:r>
      <w:r w:rsidR="00CB0776" w:rsidRPr="000C78CD">
        <w:rPr>
          <w:rFonts w:eastAsia="Lingoes Unicode"/>
          <w:vertAlign w:val="superscript"/>
        </w:rPr>
        <w:t>,</w:t>
      </w:r>
      <w:r w:rsidR="00BA2AEF" w:rsidRPr="000C78CD">
        <w:rPr>
          <w:rFonts w:eastAsia="Lingoes Unicode"/>
          <w:vertAlign w:val="superscript"/>
        </w:rPr>
        <w:t>43</w:t>
      </w:r>
      <w:r w:rsidR="00D957EF" w:rsidRPr="000C78CD">
        <w:rPr>
          <w:rFonts w:eastAsia="Lingoes Unicode"/>
          <w:vertAlign w:val="superscript"/>
        </w:rPr>
        <w:t xml:space="preserve"> </w:t>
      </w:r>
      <w:r w:rsidR="00B5730C" w:rsidRPr="000C78CD">
        <w:rPr>
          <w:rFonts w:eastAsia="Lingoes Unicode"/>
        </w:rPr>
        <w:t>antileishmanial</w:t>
      </w:r>
      <w:r w:rsidR="00CB0776" w:rsidRPr="000C78CD">
        <w:rPr>
          <w:rFonts w:eastAsia="Lingoes Unicode"/>
          <w:vertAlign w:val="superscript"/>
        </w:rPr>
        <w:t>4</w:t>
      </w:r>
      <w:r w:rsidR="00BA2AEF" w:rsidRPr="000C78CD">
        <w:rPr>
          <w:rFonts w:eastAsia="Lingoes Unicode"/>
          <w:vertAlign w:val="superscript"/>
        </w:rPr>
        <w:t>4</w:t>
      </w:r>
      <w:r w:rsidR="009B61D6" w:rsidRPr="000C78CD">
        <w:rPr>
          <w:rFonts w:eastAsia="Lingoes Unicode"/>
        </w:rPr>
        <w:t xml:space="preserve"> </w:t>
      </w:r>
      <w:r w:rsidR="00B5730C" w:rsidRPr="000C78CD">
        <w:rPr>
          <w:rFonts w:eastAsia="Lingoes Unicode"/>
        </w:rPr>
        <w:t>and more importantly antiurease</w:t>
      </w:r>
      <w:r w:rsidR="00CB0776" w:rsidRPr="000C78CD">
        <w:rPr>
          <w:rFonts w:eastAsia="Lingoes Unicode"/>
          <w:vertAlign w:val="superscript"/>
        </w:rPr>
        <w:t>3</w:t>
      </w:r>
      <w:r w:rsidR="00BA2AEF" w:rsidRPr="000C78CD">
        <w:rPr>
          <w:rFonts w:eastAsia="Lingoes Unicode"/>
          <w:vertAlign w:val="superscript"/>
        </w:rPr>
        <w:t>6</w:t>
      </w:r>
      <w:r w:rsidR="00CB0776" w:rsidRPr="000C78CD">
        <w:rPr>
          <w:rFonts w:eastAsia="Lingoes Unicode"/>
          <w:vertAlign w:val="superscript"/>
        </w:rPr>
        <w:t>-</w:t>
      </w:r>
      <w:r w:rsidR="00BA2AEF" w:rsidRPr="000C78CD">
        <w:rPr>
          <w:rFonts w:eastAsia="Lingoes Unicode"/>
          <w:vertAlign w:val="superscript"/>
        </w:rPr>
        <w:t>40</w:t>
      </w:r>
      <w:r w:rsidRPr="000C78CD">
        <w:rPr>
          <w:rFonts w:eastAsia="Lingoes Unicode"/>
          <w:vertAlign w:val="superscript"/>
        </w:rPr>
        <w:t>,</w:t>
      </w:r>
      <w:r w:rsidR="00BA2AEF" w:rsidRPr="000C78CD">
        <w:rPr>
          <w:rFonts w:eastAsia="Lingoes Unicode"/>
          <w:vertAlign w:val="superscript"/>
        </w:rPr>
        <w:t>43</w:t>
      </w:r>
      <w:r w:rsidRPr="000C78CD">
        <w:rPr>
          <w:rFonts w:eastAsia="Lingoes Unicode"/>
          <w:vertAlign w:val="superscript"/>
        </w:rPr>
        <w:t>,</w:t>
      </w:r>
      <w:r w:rsidR="00CB0776" w:rsidRPr="000C78CD">
        <w:rPr>
          <w:rFonts w:eastAsia="Lingoes Unicode"/>
          <w:vertAlign w:val="superscript"/>
        </w:rPr>
        <w:t>4</w:t>
      </w:r>
      <w:r w:rsidR="00BA2AEF" w:rsidRPr="000C78CD">
        <w:rPr>
          <w:rFonts w:eastAsia="Lingoes Unicode"/>
          <w:vertAlign w:val="superscript"/>
        </w:rPr>
        <w:t>5</w:t>
      </w:r>
      <w:r w:rsidRPr="000C78CD">
        <w:rPr>
          <w:rFonts w:eastAsia="Lingoes Unicode"/>
        </w:rPr>
        <w:t>compounds. SAR s</w:t>
      </w:r>
      <w:r w:rsidRPr="000C78CD">
        <w:t xml:space="preserve">tudies in the synthesized </w:t>
      </w:r>
      <w:proofErr w:type="spellStart"/>
      <w:r w:rsidRPr="000C78CD">
        <w:t>thiosemicarbazones</w:t>
      </w:r>
      <w:proofErr w:type="spellEnd"/>
      <w:r w:rsidR="00CB0776" w:rsidRPr="000C78CD">
        <w:t xml:space="preserve"> </w:t>
      </w:r>
      <w:r w:rsidRPr="000C78CD">
        <w:rPr>
          <w:rFonts w:eastAsia="Lingoes Unicode"/>
        </w:rPr>
        <w:t xml:space="preserve">disclosed that in some cases, the nature and location of the substituent about the phenyl ring attached to </w:t>
      </w:r>
      <w:proofErr w:type="spellStart"/>
      <w:r w:rsidRPr="000C78CD">
        <w:rPr>
          <w:rFonts w:eastAsia="Lingoes Unicode"/>
        </w:rPr>
        <w:t>thiosemicarbazone</w:t>
      </w:r>
      <w:proofErr w:type="spellEnd"/>
      <w:r w:rsidRPr="000C78CD">
        <w:rPr>
          <w:rFonts w:eastAsia="Lingoes Unicode"/>
        </w:rPr>
        <w:t xml:space="preserve"> N</w:t>
      </w:r>
      <w:r w:rsidRPr="000C78CD">
        <w:rPr>
          <w:rFonts w:eastAsia="Lingoes Unicode"/>
          <w:vertAlign w:val="superscript"/>
        </w:rPr>
        <w:t xml:space="preserve">4 </w:t>
      </w:r>
      <w:r w:rsidRPr="000C78CD">
        <w:rPr>
          <w:rFonts w:eastAsia="Lingoes Unicode"/>
        </w:rPr>
        <w:t>and/or the existence of lipophilic</w:t>
      </w:r>
      <w:r w:rsidR="002B5D48" w:rsidRPr="000C78CD">
        <w:rPr>
          <w:rFonts w:eastAsia="Lingoes Unicode"/>
        </w:rPr>
        <w:t>/</w:t>
      </w:r>
      <w:r w:rsidRPr="000C78CD">
        <w:rPr>
          <w:rFonts w:eastAsia="Lingoes Unicode"/>
        </w:rPr>
        <w:t>(inductively electron-withdrawing functions (Cl, F, F</w:t>
      </w:r>
      <w:r w:rsidRPr="000C78CD">
        <w:rPr>
          <w:rFonts w:eastAsia="Lingoes Unicode"/>
          <w:vertAlign w:val="subscript"/>
        </w:rPr>
        <w:t>3</w:t>
      </w:r>
      <w:r w:rsidRPr="000C78CD">
        <w:rPr>
          <w:rFonts w:eastAsia="Lingoes Unicode"/>
        </w:rPr>
        <w:t>CO, NO</w:t>
      </w:r>
      <w:r w:rsidRPr="000C78CD">
        <w:rPr>
          <w:rFonts w:eastAsia="Lingoes Unicode"/>
          <w:vertAlign w:val="subscript"/>
        </w:rPr>
        <w:t>2</w:t>
      </w:r>
      <w:r w:rsidRPr="000C78CD">
        <w:rPr>
          <w:rFonts w:eastAsia="Lingoes Unicode"/>
        </w:rPr>
        <w:t>) at position</w:t>
      </w:r>
      <w:r w:rsidR="002B5D48" w:rsidRPr="000C78CD">
        <w:rPr>
          <w:rFonts w:eastAsia="Lingoes Unicode"/>
        </w:rPr>
        <w:t>-5</w:t>
      </w:r>
      <w:r w:rsidRPr="000C78CD">
        <w:rPr>
          <w:rFonts w:eastAsia="Lingoes Unicode"/>
        </w:rPr>
        <w:t xml:space="preserve"> of the </w:t>
      </w:r>
      <w:proofErr w:type="spellStart"/>
      <w:r w:rsidRPr="000C78CD">
        <w:rPr>
          <w:rFonts w:eastAsia="Lingoes Unicode"/>
        </w:rPr>
        <w:t>isatin</w:t>
      </w:r>
      <w:proofErr w:type="spellEnd"/>
      <w:r w:rsidRPr="000C78CD">
        <w:rPr>
          <w:rFonts w:eastAsia="Lingoes Unicode"/>
        </w:rPr>
        <w:t xml:space="preserve"> moiety played a significant role in inducing and/or increasing certain activities, including urease inhibition. In view of this and as an extension of our earlier studies</w:t>
      </w:r>
      <w:r w:rsidR="00CB0776" w:rsidRPr="000C78CD">
        <w:rPr>
          <w:rFonts w:eastAsia="Lingoes Unicode"/>
          <w:vertAlign w:val="superscript"/>
        </w:rPr>
        <w:t>3</w:t>
      </w:r>
      <w:r w:rsidR="00BA2AEF" w:rsidRPr="000C78CD">
        <w:rPr>
          <w:rFonts w:eastAsia="Lingoes Unicode"/>
          <w:vertAlign w:val="superscript"/>
        </w:rPr>
        <w:t>6</w:t>
      </w:r>
      <w:r w:rsidR="00CB0776" w:rsidRPr="000C78CD">
        <w:rPr>
          <w:rFonts w:eastAsia="Lingoes Unicode"/>
          <w:vertAlign w:val="superscript"/>
        </w:rPr>
        <w:t>-4</w:t>
      </w:r>
      <w:r w:rsidR="00BA2AEF" w:rsidRPr="000C78CD">
        <w:rPr>
          <w:rFonts w:eastAsia="Lingoes Unicode"/>
          <w:vertAlign w:val="superscript"/>
        </w:rPr>
        <w:t>7</w:t>
      </w:r>
      <w:r w:rsidRPr="000C78CD">
        <w:rPr>
          <w:rFonts w:eastAsia="Lingoes Unicode"/>
        </w:rPr>
        <w:t xml:space="preserve">aiming to the synthesis of novel </w:t>
      </w:r>
      <w:proofErr w:type="spellStart"/>
      <w:r w:rsidRPr="000C78CD">
        <w:rPr>
          <w:rFonts w:eastAsia="Lingoes Unicode"/>
        </w:rPr>
        <w:t>isatin</w:t>
      </w:r>
      <w:proofErr w:type="spellEnd"/>
      <w:r w:rsidRPr="000C78CD">
        <w:rPr>
          <w:rFonts w:eastAsia="Lingoes Unicode"/>
        </w:rPr>
        <w:t xml:space="preserve"> derivatives with enhanced or diverse biological activities, </w:t>
      </w:r>
      <w:r w:rsidRPr="000C78CD">
        <w:t xml:space="preserve">we very recently </w:t>
      </w:r>
      <w:r w:rsidR="00B5730C" w:rsidRPr="000C78CD">
        <w:t xml:space="preserve">reported the </w:t>
      </w:r>
      <w:r w:rsidRPr="000C78CD">
        <w:t>synthesi</w:t>
      </w:r>
      <w:r w:rsidR="00B5730C" w:rsidRPr="000C78CD">
        <w:t>s</w:t>
      </w:r>
      <w:r w:rsidR="00266356" w:rsidRPr="000C78CD">
        <w:t xml:space="preserve"> </w:t>
      </w:r>
      <w:r w:rsidR="00B5730C" w:rsidRPr="000C78CD">
        <w:t xml:space="preserve">of </w:t>
      </w:r>
      <w:r w:rsidRPr="000C78CD">
        <w:t xml:space="preserve">a series of </w:t>
      </w:r>
      <w:r w:rsidRPr="000C78CD">
        <w:rPr>
          <w:rFonts w:eastAsia="Lingoes Unicode"/>
        </w:rPr>
        <w:t>N</w:t>
      </w:r>
      <w:r w:rsidRPr="000C78CD">
        <w:rPr>
          <w:rFonts w:eastAsia="Lingoes Unicode"/>
          <w:vertAlign w:val="superscript"/>
        </w:rPr>
        <w:t>4</w:t>
      </w:r>
      <w:r w:rsidRPr="000C78CD">
        <w:rPr>
          <w:rFonts w:eastAsia="Lingoes Unicode"/>
        </w:rPr>
        <w:t xml:space="preserve">-benzyl substituted 5-nitroisatin-3-thiosemicabazones (derivatives of </w:t>
      </w:r>
      <w:proofErr w:type="spellStart"/>
      <w:r w:rsidRPr="000C78CD">
        <w:rPr>
          <w:rFonts w:eastAsia="Lingoes Unicode"/>
        </w:rPr>
        <w:t>thiourea</w:t>
      </w:r>
      <w:proofErr w:type="spellEnd"/>
      <w:r w:rsidRPr="000C78CD">
        <w:rPr>
          <w:rFonts w:eastAsia="Lingoes Unicode"/>
        </w:rPr>
        <w:t xml:space="preserve">, a substrate-like </w:t>
      </w:r>
      <w:r w:rsidR="002B5D48" w:rsidRPr="000C78CD">
        <w:rPr>
          <w:rFonts w:eastAsia="Lingoes Unicode"/>
        </w:rPr>
        <w:t xml:space="preserve">urease </w:t>
      </w:r>
      <w:r w:rsidRPr="000C78CD">
        <w:rPr>
          <w:rFonts w:eastAsia="Lingoes Unicode"/>
        </w:rPr>
        <w:t xml:space="preserve">inhibitor) </w:t>
      </w:r>
      <w:r w:rsidR="00B5730C" w:rsidRPr="000C78CD">
        <w:rPr>
          <w:rFonts w:eastAsia="Lingoes Unicode"/>
        </w:rPr>
        <w:t xml:space="preserve">as highly </w:t>
      </w:r>
      <w:r w:rsidR="001D485D" w:rsidRPr="000C78CD">
        <w:rPr>
          <w:rFonts w:eastAsia="Lingoes Unicode"/>
        </w:rPr>
        <w:t>effective</w:t>
      </w:r>
      <w:r w:rsidRPr="000C78CD">
        <w:rPr>
          <w:rFonts w:eastAsia="Lingoes Unicode"/>
        </w:rPr>
        <w:t xml:space="preserve"> urease in</w:t>
      </w:r>
      <w:r w:rsidR="00B5730C" w:rsidRPr="000C78CD">
        <w:rPr>
          <w:rFonts w:eastAsia="Lingoes Unicode"/>
        </w:rPr>
        <w:t>hibitors</w:t>
      </w:r>
      <w:r w:rsidR="009B61D6" w:rsidRPr="000C78CD">
        <w:rPr>
          <w:rFonts w:eastAsia="Lingoes Unicode"/>
        </w:rPr>
        <w:t>.</w:t>
      </w:r>
      <w:r w:rsidR="00532F13" w:rsidRPr="000C78CD">
        <w:rPr>
          <w:rFonts w:eastAsia="Lingoes Unicode"/>
          <w:vertAlign w:val="superscript"/>
        </w:rPr>
        <w:t>4</w:t>
      </w:r>
      <w:r w:rsidR="00BA2AEF" w:rsidRPr="000C78CD">
        <w:rPr>
          <w:rFonts w:eastAsia="Lingoes Unicode"/>
          <w:vertAlign w:val="superscript"/>
        </w:rPr>
        <w:t>8</w:t>
      </w:r>
      <w:r w:rsidR="00D957EF" w:rsidRPr="000C78CD">
        <w:rPr>
          <w:rFonts w:eastAsia="Lingoes Unicode"/>
        </w:rPr>
        <w:t>.</w:t>
      </w:r>
      <w:r w:rsidRPr="000C78CD">
        <w:rPr>
          <w:bCs/>
        </w:rPr>
        <w:t>Interestingly, all these compounds demonstrated either induced or increased urease inhibitory activity in comparison to the respective N</w:t>
      </w:r>
      <w:r w:rsidRPr="000C78CD">
        <w:rPr>
          <w:bCs/>
          <w:vertAlign w:val="superscript"/>
        </w:rPr>
        <w:t>4</w:t>
      </w:r>
      <w:r w:rsidRPr="000C78CD">
        <w:rPr>
          <w:bCs/>
        </w:rPr>
        <w:t>-phenyl substituted derivatives tested in our earlier assays</w:t>
      </w:r>
      <w:r w:rsidR="009B61D6" w:rsidRPr="000C78CD">
        <w:rPr>
          <w:bCs/>
        </w:rPr>
        <w:t>.</w:t>
      </w:r>
      <w:r w:rsidR="00532F13" w:rsidRPr="000C78CD">
        <w:rPr>
          <w:bCs/>
          <w:vertAlign w:val="superscript"/>
        </w:rPr>
        <w:t>3</w:t>
      </w:r>
      <w:r w:rsidR="00BA2AEF" w:rsidRPr="000C78CD">
        <w:rPr>
          <w:bCs/>
          <w:vertAlign w:val="superscript"/>
        </w:rPr>
        <w:t>8</w:t>
      </w:r>
      <w:r w:rsidRPr="000C78CD">
        <w:rPr>
          <w:bCs/>
          <w:vertAlign w:val="superscript"/>
        </w:rPr>
        <w:t>,</w:t>
      </w:r>
      <w:r w:rsidR="00532F13" w:rsidRPr="000C78CD">
        <w:rPr>
          <w:bCs/>
          <w:vertAlign w:val="superscript"/>
        </w:rPr>
        <w:t>4</w:t>
      </w:r>
      <w:r w:rsidR="00BA2AEF" w:rsidRPr="000C78CD">
        <w:rPr>
          <w:bCs/>
          <w:vertAlign w:val="superscript"/>
        </w:rPr>
        <w:t>5</w:t>
      </w:r>
      <w:r w:rsidRPr="000C78CD">
        <w:t xml:space="preserve">Furthermore, </w:t>
      </w:r>
      <w:r w:rsidRPr="000C78CD">
        <w:rPr>
          <w:bCs/>
        </w:rPr>
        <w:t xml:space="preserve">a number of other </w:t>
      </w:r>
      <w:r w:rsidRPr="000C78CD">
        <w:rPr>
          <w:rFonts w:eastAsia="Lingoes Unicode"/>
        </w:rPr>
        <w:t xml:space="preserve">derivatives of </w:t>
      </w:r>
      <w:proofErr w:type="spellStart"/>
      <w:r w:rsidRPr="000C78CD">
        <w:rPr>
          <w:rFonts w:eastAsia="Lingoes Unicode"/>
        </w:rPr>
        <w:t>thiourea</w:t>
      </w:r>
      <w:proofErr w:type="spellEnd"/>
      <w:r w:rsidRPr="000C78CD">
        <w:rPr>
          <w:bCs/>
        </w:rPr>
        <w:t xml:space="preserve"> are reported to show promising glycation inhibitory activity</w:t>
      </w:r>
      <w:r w:rsidR="00E421EB" w:rsidRPr="000C78CD">
        <w:rPr>
          <w:bCs/>
        </w:rPr>
        <w:t>.</w:t>
      </w:r>
      <w:r w:rsidR="00532F13" w:rsidRPr="000C78CD">
        <w:rPr>
          <w:bCs/>
          <w:vertAlign w:val="superscript"/>
        </w:rPr>
        <w:t>4</w:t>
      </w:r>
      <w:r w:rsidR="00BA2AEF" w:rsidRPr="000C78CD">
        <w:rPr>
          <w:bCs/>
          <w:vertAlign w:val="superscript"/>
        </w:rPr>
        <w:t>9</w:t>
      </w:r>
      <w:r w:rsidR="00532F13" w:rsidRPr="000C78CD">
        <w:rPr>
          <w:bCs/>
          <w:vertAlign w:val="superscript"/>
        </w:rPr>
        <w:t>-</w:t>
      </w:r>
      <w:r w:rsidR="00BA2AEF" w:rsidRPr="000C78CD">
        <w:rPr>
          <w:bCs/>
          <w:vertAlign w:val="superscript"/>
        </w:rPr>
        <w:t>53</w:t>
      </w:r>
      <w:r w:rsidRPr="000C78CD">
        <w:rPr>
          <w:bCs/>
        </w:rPr>
        <w:t xml:space="preserve">Also, some </w:t>
      </w:r>
      <w:proofErr w:type="spellStart"/>
      <w:r w:rsidRPr="000C78CD">
        <w:rPr>
          <w:bCs/>
        </w:rPr>
        <w:t>isatin</w:t>
      </w:r>
      <w:proofErr w:type="spellEnd"/>
      <w:r w:rsidRPr="000C78CD">
        <w:rPr>
          <w:bCs/>
        </w:rPr>
        <w:t xml:space="preserve">-derived imines (Schiff bases) </w:t>
      </w:r>
      <w:r w:rsidR="001D485D" w:rsidRPr="000C78CD">
        <w:rPr>
          <w:bCs/>
        </w:rPr>
        <w:t xml:space="preserve">have been </w:t>
      </w:r>
      <w:r w:rsidRPr="000C78CD">
        <w:rPr>
          <w:bCs/>
        </w:rPr>
        <w:t xml:space="preserve">recognized as </w:t>
      </w:r>
      <w:r w:rsidR="001D485D" w:rsidRPr="000C78CD">
        <w:rPr>
          <w:bCs/>
        </w:rPr>
        <w:t xml:space="preserve">potent </w:t>
      </w:r>
      <w:r w:rsidRPr="000C78CD">
        <w:rPr>
          <w:bCs/>
        </w:rPr>
        <w:t>inhibitors of glycation</w:t>
      </w:r>
      <w:r w:rsidR="00E421EB" w:rsidRPr="000C78CD">
        <w:rPr>
          <w:bCs/>
        </w:rPr>
        <w:t>.</w:t>
      </w:r>
      <w:r w:rsidR="00532F13" w:rsidRPr="000C78CD">
        <w:rPr>
          <w:bCs/>
          <w:vertAlign w:val="superscript"/>
        </w:rPr>
        <w:t>5</w:t>
      </w:r>
      <w:r w:rsidR="005B5255" w:rsidRPr="000C78CD">
        <w:rPr>
          <w:bCs/>
          <w:vertAlign w:val="superscript"/>
        </w:rPr>
        <w:t>4</w:t>
      </w:r>
      <w:r w:rsidR="00532F13" w:rsidRPr="000C78CD">
        <w:rPr>
          <w:bCs/>
          <w:vertAlign w:val="superscript"/>
        </w:rPr>
        <w:t>,5</w:t>
      </w:r>
      <w:r w:rsidR="005B5255" w:rsidRPr="000C78CD">
        <w:rPr>
          <w:bCs/>
          <w:vertAlign w:val="superscript"/>
        </w:rPr>
        <w:t>5</w:t>
      </w:r>
      <w:r w:rsidR="00B5730C" w:rsidRPr="000C78CD">
        <w:rPr>
          <w:bCs/>
        </w:rPr>
        <w:t>Prompted</w:t>
      </w:r>
      <w:r w:rsidR="001D485D" w:rsidRPr="000C78CD">
        <w:rPr>
          <w:bCs/>
        </w:rPr>
        <w:t xml:space="preserve"> by these</w:t>
      </w:r>
      <w:r w:rsidRPr="000C78CD">
        <w:rPr>
          <w:bCs/>
        </w:rPr>
        <w:t xml:space="preserve"> observations and as a continuation of our previous studies on bioactive </w:t>
      </w:r>
      <w:proofErr w:type="spellStart"/>
      <w:r w:rsidRPr="000C78CD">
        <w:rPr>
          <w:bCs/>
        </w:rPr>
        <w:t>isatin</w:t>
      </w:r>
      <w:proofErr w:type="spellEnd"/>
      <w:r w:rsidRPr="000C78CD">
        <w:rPr>
          <w:bCs/>
        </w:rPr>
        <w:t xml:space="preserve"> derivatives, we </w:t>
      </w:r>
      <w:r w:rsidR="00986629" w:rsidRPr="000C78CD">
        <w:rPr>
          <w:bCs/>
        </w:rPr>
        <w:t xml:space="preserve">have synthesized </w:t>
      </w:r>
      <w:r w:rsidRPr="000C78CD">
        <w:t xml:space="preserve">a series of fifteen title </w:t>
      </w:r>
      <w:proofErr w:type="spellStart"/>
      <w:r w:rsidRPr="000C78CD">
        <w:t>thiosemicarbazones</w:t>
      </w:r>
      <w:proofErr w:type="spellEnd"/>
      <w:r w:rsidRPr="000C78CD">
        <w:t xml:space="preserve"> (a class of Schiff bases) and </w:t>
      </w:r>
      <w:r w:rsidR="00111C74" w:rsidRPr="000C78CD">
        <w:t>tested</w:t>
      </w:r>
      <w:r w:rsidRPr="000C78CD">
        <w:t xml:space="preserve"> them </w:t>
      </w:r>
      <w:r w:rsidR="00111C74" w:rsidRPr="000C78CD">
        <w:t xml:space="preserve">principally </w:t>
      </w:r>
      <w:r w:rsidRPr="000C78CD">
        <w:t xml:space="preserve">for their </w:t>
      </w:r>
      <w:proofErr w:type="spellStart"/>
      <w:r w:rsidRPr="000C78CD">
        <w:t>antiurease</w:t>
      </w:r>
      <w:proofErr w:type="spellEnd"/>
      <w:r w:rsidRPr="000C78CD">
        <w:t xml:space="preserve"> and </w:t>
      </w:r>
      <w:proofErr w:type="spellStart"/>
      <w:r w:rsidRPr="000C78CD">
        <w:t>antiglycation</w:t>
      </w:r>
      <w:proofErr w:type="spellEnd"/>
      <w:r w:rsidRPr="000C78CD">
        <w:t xml:space="preserve"> influences. </w:t>
      </w:r>
      <w:proofErr w:type="spellStart"/>
      <w:r w:rsidRPr="000C78CD">
        <w:rPr>
          <w:i/>
        </w:rPr>
        <w:t>Lemna</w:t>
      </w:r>
      <w:proofErr w:type="spellEnd"/>
      <w:r w:rsidR="00532F13" w:rsidRPr="000C78CD">
        <w:rPr>
          <w:i/>
        </w:rPr>
        <w:t xml:space="preserve"> </w:t>
      </w:r>
      <w:r w:rsidRPr="000C78CD">
        <w:t xml:space="preserve">growth and </w:t>
      </w:r>
      <w:proofErr w:type="spellStart"/>
      <w:r w:rsidRPr="000C78CD">
        <w:rPr>
          <w:i/>
        </w:rPr>
        <w:t>Artemia</w:t>
      </w:r>
      <w:proofErr w:type="spellEnd"/>
      <w:r w:rsidRPr="000C78CD">
        <w:t xml:space="preserve"> assays were carried out to determine their phytotoxic and cytotoxic effects, respectively.</w:t>
      </w:r>
    </w:p>
    <w:p w:rsidR="00730B0C" w:rsidRPr="000C78CD" w:rsidRDefault="00730B0C" w:rsidP="007E68AA">
      <w:pPr>
        <w:spacing w:line="360" w:lineRule="auto"/>
        <w:jc w:val="both"/>
        <w:rPr>
          <w:rFonts w:eastAsia="Lingoes Unicode"/>
        </w:rPr>
      </w:pPr>
      <w:r w:rsidRPr="000C78CD">
        <w:t xml:space="preserve">This paper is one of the first to report on </w:t>
      </w:r>
      <w:r w:rsidRPr="000C78CD">
        <w:rPr>
          <w:rFonts w:eastAsia="FreeSerif"/>
        </w:rPr>
        <w:t>N</w:t>
      </w:r>
      <w:r w:rsidRPr="000C78CD">
        <w:rPr>
          <w:rFonts w:eastAsia="FreeSerif"/>
          <w:vertAlign w:val="superscript"/>
        </w:rPr>
        <w:t>4</w:t>
      </w:r>
      <w:r w:rsidRPr="000C78CD">
        <w:rPr>
          <w:rFonts w:eastAsia="FreeSerif"/>
        </w:rPr>
        <w:t xml:space="preserve">-benzyl substituted </w:t>
      </w:r>
      <w:proofErr w:type="spellStart"/>
      <w:r w:rsidRPr="000C78CD">
        <w:rPr>
          <w:rFonts w:eastAsia="FreeSerif"/>
        </w:rPr>
        <w:t>isatin-thiosemicarbazones</w:t>
      </w:r>
      <w:proofErr w:type="spellEnd"/>
      <w:r w:rsidRPr="000C78CD">
        <w:t xml:space="preserve"> possessing urease and glycation inhibitory potential. In it, we limit our discussion to those compounds, which are having concurrently attached lipophilic</w:t>
      </w:r>
      <w:r w:rsidR="00EA292D" w:rsidRPr="000C78CD">
        <w:t>/</w:t>
      </w:r>
      <w:r w:rsidRPr="000C78CD">
        <w:t xml:space="preserve">inductively electron-withdrawing </w:t>
      </w:r>
      <w:proofErr w:type="spellStart"/>
      <w:r w:rsidRPr="000C78CD">
        <w:t>chloro</w:t>
      </w:r>
      <w:proofErr w:type="spellEnd"/>
      <w:r w:rsidRPr="000C78CD">
        <w:t xml:space="preserve"> substituent at position</w:t>
      </w:r>
      <w:r w:rsidR="003A3AC7" w:rsidRPr="000C78CD">
        <w:t>-5</w:t>
      </w:r>
      <w:r w:rsidRPr="000C78CD">
        <w:t xml:space="preserve"> of the </w:t>
      </w:r>
      <w:proofErr w:type="spellStart"/>
      <w:r w:rsidRPr="000C78CD">
        <w:t>isatin</w:t>
      </w:r>
      <w:proofErr w:type="spellEnd"/>
      <w:r w:rsidRPr="000C78CD">
        <w:t xml:space="preserve"> scaffold and the benzyl functions (</w:t>
      </w:r>
      <w:r w:rsidRPr="000C78CD">
        <w:rPr>
          <w:rFonts w:eastAsia="Lingoes Unicode"/>
        </w:rPr>
        <w:t xml:space="preserve">modified by </w:t>
      </w:r>
      <w:r w:rsidRPr="000C78CD">
        <w:rPr>
          <w:rFonts w:eastAsia="Lingoes Unicode"/>
        </w:rPr>
        <w:lastRenderedPageBreak/>
        <w:t>placing one inductively electron-</w:t>
      </w:r>
      <w:r w:rsidRPr="000C78CD">
        <w:t>donating and one or two</w:t>
      </w:r>
      <w:r w:rsidRPr="000C78CD">
        <w:rPr>
          <w:rFonts w:eastAsia="Lingoes Unicode"/>
        </w:rPr>
        <w:t xml:space="preserve"> electron-attracting</w:t>
      </w:r>
      <w:r w:rsidRPr="000C78CD">
        <w:t xml:space="preserve"> groups about the phenyl ring) to </w:t>
      </w:r>
      <w:proofErr w:type="spellStart"/>
      <w:r w:rsidRPr="000C78CD">
        <w:rPr>
          <w:rFonts w:eastAsia="Lingoes Unicode"/>
        </w:rPr>
        <w:t>thiosemicarbazone</w:t>
      </w:r>
      <w:proofErr w:type="spellEnd"/>
      <w:r w:rsidRPr="000C78CD">
        <w:rPr>
          <w:rFonts w:eastAsia="Lingoes Unicode"/>
        </w:rPr>
        <w:t xml:space="preserve"> N</w:t>
      </w:r>
      <w:r w:rsidRPr="000C78CD">
        <w:rPr>
          <w:rFonts w:eastAsia="Lingoes Unicode"/>
          <w:vertAlign w:val="superscript"/>
        </w:rPr>
        <w:t>4</w:t>
      </w:r>
      <w:r w:rsidRPr="000C78CD">
        <w:t xml:space="preserve">. </w:t>
      </w:r>
    </w:p>
    <w:p w:rsidR="007E68AA" w:rsidRDefault="007E68AA" w:rsidP="007E68AA">
      <w:pPr>
        <w:autoSpaceDE w:val="0"/>
        <w:autoSpaceDN w:val="0"/>
        <w:adjustRightInd w:val="0"/>
        <w:spacing w:line="360" w:lineRule="auto"/>
        <w:jc w:val="both"/>
        <w:rPr>
          <w:b/>
        </w:rPr>
      </w:pPr>
    </w:p>
    <w:p w:rsidR="00730B0C" w:rsidRPr="000C78CD" w:rsidRDefault="00DE6442" w:rsidP="007E68AA">
      <w:pPr>
        <w:autoSpaceDE w:val="0"/>
        <w:autoSpaceDN w:val="0"/>
        <w:adjustRightInd w:val="0"/>
        <w:spacing w:line="360" w:lineRule="auto"/>
        <w:jc w:val="both"/>
      </w:pPr>
      <w:r w:rsidRPr="000C78CD">
        <w:rPr>
          <w:b/>
        </w:rPr>
        <w:t xml:space="preserve">2. </w:t>
      </w:r>
      <w:r w:rsidR="00730B0C" w:rsidRPr="000C78CD">
        <w:rPr>
          <w:b/>
        </w:rPr>
        <w:t xml:space="preserve">Results and </w:t>
      </w:r>
      <w:r w:rsidR="009400B4" w:rsidRPr="000C78CD">
        <w:rPr>
          <w:b/>
        </w:rPr>
        <w:t>D</w:t>
      </w:r>
      <w:r w:rsidR="00730B0C" w:rsidRPr="000C78CD">
        <w:rPr>
          <w:b/>
        </w:rPr>
        <w:t xml:space="preserve">iscussion     </w:t>
      </w:r>
    </w:p>
    <w:p w:rsidR="00730B0C" w:rsidRPr="000C78CD" w:rsidRDefault="00730B0C" w:rsidP="007E68AA">
      <w:pPr>
        <w:spacing w:line="360" w:lineRule="auto"/>
        <w:jc w:val="both"/>
      </w:pPr>
      <w:r w:rsidRPr="000C78CD">
        <w:t xml:space="preserve">This study depicts the preparation and </w:t>
      </w:r>
      <w:r w:rsidRPr="000C78CD">
        <w:rPr>
          <w:i/>
        </w:rPr>
        <w:t>in vitro</w:t>
      </w:r>
      <w:r w:rsidRPr="000C78CD">
        <w:t xml:space="preserve"> testing of </w:t>
      </w:r>
      <w:proofErr w:type="spellStart"/>
      <w:r w:rsidR="003A3AC7" w:rsidRPr="000C78CD">
        <w:t>anti</w:t>
      </w:r>
      <w:r w:rsidRPr="000C78CD">
        <w:t>urease</w:t>
      </w:r>
      <w:proofErr w:type="spellEnd"/>
      <w:r w:rsidR="003A3AC7" w:rsidRPr="000C78CD">
        <w:t>,</w:t>
      </w:r>
      <w:r w:rsidR="00266356" w:rsidRPr="000C78CD">
        <w:t xml:space="preserve"> </w:t>
      </w:r>
      <w:proofErr w:type="spellStart"/>
      <w:r w:rsidR="003A3AC7" w:rsidRPr="000C78CD">
        <w:t>antiglycation</w:t>
      </w:r>
      <w:proofErr w:type="spellEnd"/>
      <w:r w:rsidR="003A3AC7" w:rsidRPr="000C78CD">
        <w:t>, p</w:t>
      </w:r>
      <w:r w:rsidRPr="000C78CD">
        <w:t>hytotoxic and cytotoxic potential</w:t>
      </w:r>
      <w:r w:rsidR="003A3AC7" w:rsidRPr="000C78CD">
        <w:t>ity</w:t>
      </w:r>
      <w:r w:rsidRPr="000C78CD">
        <w:t xml:space="preserve"> of fourteen pres</w:t>
      </w:r>
      <w:r w:rsidR="009400B4" w:rsidRPr="000C78CD">
        <w:t>ently and one formerly reported</w:t>
      </w:r>
      <w:r w:rsidRPr="000C78CD">
        <w:rPr>
          <w:vertAlign w:val="superscript"/>
        </w:rPr>
        <w:t>22</w:t>
      </w:r>
      <w:r w:rsidRPr="000C78CD">
        <w:t xml:space="preserve"> N</w:t>
      </w:r>
      <w:r w:rsidRPr="000C78CD">
        <w:rPr>
          <w:vertAlign w:val="superscript"/>
        </w:rPr>
        <w:t>4</w:t>
      </w:r>
      <w:r w:rsidRPr="000C78CD">
        <w:t xml:space="preserve">-benzyl substituted 5-chloroisatin-thiosemicarbazones </w:t>
      </w:r>
      <w:r w:rsidRPr="000C78CD">
        <w:rPr>
          <w:b/>
        </w:rPr>
        <w:t xml:space="preserve">5b-o </w:t>
      </w:r>
      <w:r w:rsidRPr="000C78CD">
        <w:t xml:space="preserve">and </w:t>
      </w:r>
      <w:r w:rsidRPr="000C78CD">
        <w:rPr>
          <w:b/>
        </w:rPr>
        <w:t>5a</w:t>
      </w:r>
      <w:r w:rsidRPr="000C78CD">
        <w:t>, respectively.</w:t>
      </w:r>
    </w:p>
    <w:p w:rsidR="00730B0C" w:rsidRPr="000C78CD" w:rsidRDefault="00DE6442" w:rsidP="007E68AA">
      <w:pPr>
        <w:spacing w:line="360" w:lineRule="auto"/>
        <w:jc w:val="both"/>
        <w:rPr>
          <w:b/>
        </w:rPr>
      </w:pPr>
      <w:r w:rsidRPr="000C78CD">
        <w:rPr>
          <w:b/>
          <w:bCs/>
        </w:rPr>
        <w:t>2.1</w:t>
      </w:r>
      <w:r w:rsidR="009819CA" w:rsidRPr="000C78CD">
        <w:rPr>
          <w:b/>
          <w:bCs/>
        </w:rPr>
        <w:t>.</w:t>
      </w:r>
      <w:r w:rsidRPr="000C78CD">
        <w:rPr>
          <w:b/>
          <w:bCs/>
        </w:rPr>
        <w:t xml:space="preserve"> </w:t>
      </w:r>
      <w:r w:rsidR="00730B0C" w:rsidRPr="000C78CD">
        <w:rPr>
          <w:b/>
          <w:bCs/>
        </w:rPr>
        <w:t xml:space="preserve">Chemistry of compounds </w:t>
      </w:r>
      <w:r w:rsidR="00730B0C" w:rsidRPr="000C78CD">
        <w:rPr>
          <w:b/>
        </w:rPr>
        <w:t>5a</w:t>
      </w:r>
      <w:r w:rsidR="00730B0C" w:rsidRPr="000C78CD">
        <w:t>-</w:t>
      </w:r>
      <w:r w:rsidR="00730B0C" w:rsidRPr="000C78CD">
        <w:rPr>
          <w:b/>
        </w:rPr>
        <w:t>o</w:t>
      </w:r>
    </w:p>
    <w:p w:rsidR="00730B0C" w:rsidRPr="000C78CD" w:rsidRDefault="00730B0C" w:rsidP="007E68AA">
      <w:pPr>
        <w:spacing w:line="360" w:lineRule="auto"/>
        <w:jc w:val="both"/>
      </w:pPr>
      <w:r w:rsidRPr="000C78CD">
        <w:rPr>
          <w:bCs/>
        </w:rPr>
        <w:t xml:space="preserve">Appropriate N-substituted </w:t>
      </w:r>
      <w:proofErr w:type="spellStart"/>
      <w:r w:rsidRPr="000C78CD">
        <w:rPr>
          <w:bCs/>
        </w:rPr>
        <w:t>thiosemicarbazides</w:t>
      </w:r>
      <w:proofErr w:type="spellEnd"/>
      <w:r w:rsidR="007300CC" w:rsidRPr="000C78CD">
        <w:rPr>
          <w:bCs/>
        </w:rPr>
        <w:t xml:space="preserve"> </w:t>
      </w:r>
      <w:r w:rsidRPr="000C78CD">
        <w:rPr>
          <w:b/>
          <w:bCs/>
        </w:rPr>
        <w:t xml:space="preserve">3 </w:t>
      </w:r>
      <w:r w:rsidRPr="000C78CD">
        <w:rPr>
          <w:bCs/>
        </w:rPr>
        <w:t xml:space="preserve">were reacted with 5-chloroisatin </w:t>
      </w:r>
      <w:r w:rsidRPr="000C78CD">
        <w:rPr>
          <w:b/>
          <w:bCs/>
        </w:rPr>
        <w:t>4</w:t>
      </w:r>
      <w:r w:rsidRPr="000C78CD">
        <w:rPr>
          <w:bCs/>
        </w:rPr>
        <w:t xml:space="preserve"> in 50% ethanol (aq.) to furnish the respective </w:t>
      </w:r>
      <w:proofErr w:type="spellStart"/>
      <w:r w:rsidRPr="000C78CD">
        <w:rPr>
          <w:bCs/>
        </w:rPr>
        <w:t>thiosemicarbazones</w:t>
      </w:r>
      <w:proofErr w:type="spellEnd"/>
      <w:r w:rsidR="007300CC" w:rsidRPr="000C78CD">
        <w:rPr>
          <w:bCs/>
        </w:rPr>
        <w:t xml:space="preserve"> </w:t>
      </w:r>
      <w:r w:rsidRPr="000C78CD">
        <w:rPr>
          <w:b/>
          <w:bCs/>
        </w:rPr>
        <w:t xml:space="preserve">5a-o </w:t>
      </w:r>
      <w:r w:rsidRPr="000C78CD">
        <w:rPr>
          <w:bCs/>
        </w:rPr>
        <w:t>(Scheme 1).</w:t>
      </w:r>
    </w:p>
    <w:p w:rsidR="00730B0C" w:rsidRPr="000C78CD" w:rsidRDefault="00730B0C" w:rsidP="007E68AA">
      <w:pPr>
        <w:autoSpaceDE w:val="0"/>
        <w:autoSpaceDN w:val="0"/>
        <w:adjustRightInd w:val="0"/>
        <w:spacing w:line="360" w:lineRule="auto"/>
        <w:jc w:val="both"/>
        <w:rPr>
          <w:bCs/>
        </w:rPr>
      </w:pPr>
      <w:r w:rsidRPr="000C78CD">
        <w:rPr>
          <w:lang w:bidi="ur-PK"/>
        </w:rPr>
        <w:t xml:space="preserve">The structures of </w:t>
      </w:r>
      <w:r w:rsidRPr="000C78CD">
        <w:rPr>
          <w:b/>
          <w:bCs/>
        </w:rPr>
        <w:t>5a-o</w:t>
      </w:r>
      <w:r w:rsidRPr="000C78CD">
        <w:rPr>
          <w:lang w:bidi="ur-PK"/>
        </w:rPr>
        <w:t xml:space="preserve"> were established by </w:t>
      </w:r>
      <w:r w:rsidRPr="000C78CD">
        <w:t xml:space="preserve">elemental </w:t>
      </w:r>
      <w:r w:rsidRPr="000C78CD">
        <w:rPr>
          <w:lang w:bidi="ur-PK"/>
        </w:rPr>
        <w:t>and spectral analyses. A</w:t>
      </w:r>
      <w:r w:rsidRPr="000C78CD">
        <w:t xml:space="preserve">cceptable elemental data were obtained in all the cases. </w:t>
      </w:r>
      <w:r w:rsidRPr="000C78CD">
        <w:rPr>
          <w:lang w:bidi="ur-PK"/>
        </w:rPr>
        <w:t xml:space="preserve">The infrared (IR) spectra of </w:t>
      </w:r>
      <w:r w:rsidRPr="000C78CD">
        <w:rPr>
          <w:b/>
          <w:bCs/>
          <w:lang w:bidi="ur-PK"/>
        </w:rPr>
        <w:t xml:space="preserve">5a-o </w:t>
      </w:r>
      <w:r w:rsidRPr="000C78CD">
        <w:rPr>
          <w:lang w:bidi="ur-PK"/>
        </w:rPr>
        <w:t>showed absorption bands in the 3375-3051, 1737-1684, 1620-1599 and 1193-1149 cm</w:t>
      </w:r>
      <w:r w:rsidRPr="000C78CD">
        <w:rPr>
          <w:vertAlign w:val="superscript"/>
          <w:lang w:bidi="ur-PK"/>
        </w:rPr>
        <w:t>-1</w:t>
      </w:r>
      <w:r w:rsidRPr="000C78CD">
        <w:rPr>
          <w:lang w:bidi="ur-PK"/>
        </w:rPr>
        <w:t xml:space="preserve"> regions attributed to NH, C = O, C = N and C = S functions, respectively</w:t>
      </w:r>
      <w:r w:rsidR="00582862" w:rsidRPr="000C78CD">
        <w:rPr>
          <w:lang w:bidi="ur-PK"/>
        </w:rPr>
        <w:t>.</w:t>
      </w:r>
      <w:r w:rsidRPr="000C78CD">
        <w:rPr>
          <w:vertAlign w:val="superscript"/>
          <w:lang w:bidi="ur-PK"/>
        </w:rPr>
        <w:t>22,</w:t>
      </w:r>
      <w:r w:rsidR="00582862" w:rsidRPr="000C78CD">
        <w:rPr>
          <w:vertAlign w:val="superscript"/>
          <w:lang w:bidi="ur-PK"/>
        </w:rPr>
        <w:t>5</w:t>
      </w:r>
      <w:r w:rsidR="00817BC2" w:rsidRPr="000C78CD">
        <w:rPr>
          <w:vertAlign w:val="superscript"/>
          <w:lang w:bidi="ur-PK"/>
        </w:rPr>
        <w:t>6,</w:t>
      </w:r>
      <w:r w:rsidR="00582862" w:rsidRPr="000C78CD">
        <w:rPr>
          <w:vertAlign w:val="superscript"/>
          <w:lang w:bidi="ur-PK"/>
        </w:rPr>
        <w:t>5</w:t>
      </w:r>
      <w:r w:rsidR="00817BC2" w:rsidRPr="000C78CD">
        <w:rPr>
          <w:vertAlign w:val="superscript"/>
          <w:lang w:bidi="ur-PK"/>
        </w:rPr>
        <w:t>7</w:t>
      </w:r>
      <w:r w:rsidRPr="000C78CD">
        <w:rPr>
          <w:lang w:bidi="ur-PK"/>
        </w:rPr>
        <w:t>The proton nuclear magnetic resonance (</w:t>
      </w:r>
      <w:r w:rsidRPr="000C78CD">
        <w:rPr>
          <w:vertAlign w:val="superscript"/>
          <w:lang w:bidi="ur-PK"/>
        </w:rPr>
        <w:t>1</w:t>
      </w:r>
      <w:r w:rsidRPr="000C78CD">
        <w:rPr>
          <w:lang w:bidi="ur-PK"/>
        </w:rPr>
        <w:t>H-NMR) spectra  displayed two separate singlets at δ 7.50-11.36 and 10.84-12.75 for indole NH and thiosemicarbazone</w:t>
      </w:r>
      <w:r w:rsidRPr="000C78CD">
        <w:rPr>
          <w:iCs/>
          <w:lang w:bidi="ur-PK"/>
        </w:rPr>
        <w:t>N</w:t>
      </w:r>
      <w:r w:rsidRPr="000C78CD">
        <w:rPr>
          <w:vertAlign w:val="superscript"/>
          <w:lang w:bidi="ur-PK"/>
        </w:rPr>
        <w:t>2</w:t>
      </w:r>
      <w:r w:rsidRPr="000C78CD">
        <w:rPr>
          <w:lang w:bidi="ur-PK"/>
        </w:rPr>
        <w:t>-H.</w:t>
      </w:r>
      <w:r w:rsidRPr="000C78CD">
        <w:t xml:space="preserve">The </w:t>
      </w:r>
      <w:proofErr w:type="spellStart"/>
      <w:r w:rsidRPr="000C78CD">
        <w:t>thiosemicarbazone</w:t>
      </w:r>
      <w:proofErr w:type="spellEnd"/>
      <w:r w:rsidRPr="000C78CD">
        <w:t xml:space="preserve"> N</w:t>
      </w:r>
      <w:r w:rsidRPr="000C78CD">
        <w:rPr>
          <w:vertAlign w:val="superscript"/>
        </w:rPr>
        <w:t>4</w:t>
      </w:r>
      <w:r w:rsidRPr="000C78CD">
        <w:t>-H appeared as a triplet a</w:t>
      </w:r>
      <w:r w:rsidR="00817BC2" w:rsidRPr="000C78CD">
        <w:t>t δ 8.03-10.91 in all the cases</w:t>
      </w:r>
      <w:r w:rsidRPr="000C78CD">
        <w:rPr>
          <w:vertAlign w:val="superscript"/>
        </w:rPr>
        <w:t>22,2</w:t>
      </w:r>
      <w:r w:rsidR="00CF4CFA" w:rsidRPr="000C78CD">
        <w:rPr>
          <w:vertAlign w:val="superscript"/>
        </w:rPr>
        <w:t>7</w:t>
      </w:r>
      <w:r w:rsidRPr="000C78CD">
        <w:t xml:space="preserve">except </w:t>
      </w:r>
      <w:r w:rsidRPr="000C78CD">
        <w:rPr>
          <w:b/>
        </w:rPr>
        <w:t>5e</w:t>
      </w:r>
      <w:r w:rsidRPr="000C78CD">
        <w:t xml:space="preserve">, </w:t>
      </w:r>
      <w:r w:rsidRPr="000C78CD">
        <w:rPr>
          <w:b/>
        </w:rPr>
        <w:t xml:space="preserve">5g </w:t>
      </w:r>
      <w:r w:rsidRPr="000C78CD">
        <w:t>and</w:t>
      </w:r>
      <w:r w:rsidRPr="000C78CD">
        <w:rPr>
          <w:b/>
        </w:rPr>
        <w:t xml:space="preserve"> 5h</w:t>
      </w:r>
      <w:r w:rsidRPr="000C78CD">
        <w:t>, wherein it resonated as a singlet at δ 8.26, 10.91 and 10.85, respectively. Similarly</w:t>
      </w:r>
      <w:r w:rsidRPr="000C78CD">
        <w:rPr>
          <w:lang w:bidi="ur-PK"/>
        </w:rPr>
        <w:t>, the benzyl CH</w:t>
      </w:r>
      <w:r w:rsidRPr="000C78CD">
        <w:rPr>
          <w:vertAlign w:val="subscript"/>
          <w:lang w:bidi="ur-PK"/>
        </w:rPr>
        <w:t xml:space="preserve">2 </w:t>
      </w:r>
      <w:r w:rsidRPr="000C78CD">
        <w:rPr>
          <w:lang w:bidi="ur-PK"/>
        </w:rPr>
        <w:t xml:space="preserve">protons were observed as a doublet at </w:t>
      </w:r>
      <w:r w:rsidRPr="000C78CD">
        <w:t>δ 4.40-5.02 in all the cases</w:t>
      </w:r>
      <w:r w:rsidR="00CF4CFA" w:rsidRPr="000C78CD">
        <w:rPr>
          <w:vertAlign w:val="superscript"/>
        </w:rPr>
        <w:t>22,27</w:t>
      </w:r>
      <w:r w:rsidRPr="000C78CD">
        <w:t xml:space="preserve">except </w:t>
      </w:r>
      <w:r w:rsidRPr="000C78CD">
        <w:rPr>
          <w:b/>
        </w:rPr>
        <w:t>5b</w:t>
      </w:r>
      <w:r w:rsidRPr="000C78CD">
        <w:t xml:space="preserve">, </w:t>
      </w:r>
      <w:r w:rsidRPr="000C78CD">
        <w:rPr>
          <w:b/>
        </w:rPr>
        <w:t xml:space="preserve">5g </w:t>
      </w:r>
      <w:r w:rsidRPr="000C78CD">
        <w:t>and</w:t>
      </w:r>
      <w:r w:rsidRPr="000C78CD">
        <w:rPr>
          <w:b/>
        </w:rPr>
        <w:t xml:space="preserve"> 5h;</w:t>
      </w:r>
      <w:r w:rsidRPr="000C78CD">
        <w:rPr>
          <w:lang w:bidi="ur-PK"/>
        </w:rPr>
        <w:t xml:space="preserve"> in the case of </w:t>
      </w:r>
      <w:r w:rsidRPr="000C78CD">
        <w:rPr>
          <w:b/>
        </w:rPr>
        <w:t>5h</w:t>
      </w:r>
      <w:r w:rsidRPr="000C78CD">
        <w:t>,</w:t>
      </w:r>
      <w:r w:rsidRPr="000C78CD">
        <w:rPr>
          <w:lang w:bidi="ur-PK"/>
        </w:rPr>
        <w:t xml:space="preserve"> they appeared as a singlet at </w:t>
      </w:r>
      <w:r w:rsidRPr="000C78CD">
        <w:t xml:space="preserve">δ 3.79, </w:t>
      </w:r>
      <w:r w:rsidR="004B658C" w:rsidRPr="000C78CD">
        <w:rPr>
          <w:lang w:bidi="ur-PK"/>
        </w:rPr>
        <w:t>whilst</w:t>
      </w:r>
      <w:r w:rsidRPr="000C78CD">
        <w:rPr>
          <w:lang w:bidi="ur-PK"/>
        </w:rPr>
        <w:t xml:space="preserve"> in </w:t>
      </w:r>
      <w:r w:rsidRPr="000C78CD">
        <w:rPr>
          <w:b/>
        </w:rPr>
        <w:t>5b</w:t>
      </w:r>
      <w:r w:rsidRPr="000C78CD">
        <w:t xml:space="preserve"> and </w:t>
      </w:r>
      <w:r w:rsidRPr="000C78CD">
        <w:rPr>
          <w:b/>
        </w:rPr>
        <w:t>5g</w:t>
      </w:r>
      <w:r w:rsidRPr="000C78CD">
        <w:t>,</w:t>
      </w:r>
      <w:r w:rsidRPr="000C78CD">
        <w:rPr>
          <w:lang w:bidi="ur-PK"/>
        </w:rPr>
        <w:t xml:space="preserve"> resonated together with the DMSO and DMSO, CH</w:t>
      </w:r>
      <w:r w:rsidRPr="000C78CD">
        <w:rPr>
          <w:vertAlign w:val="subscript"/>
          <w:lang w:bidi="ur-PK"/>
        </w:rPr>
        <w:t>3</w:t>
      </w:r>
      <w:r w:rsidRPr="000C78CD">
        <w:rPr>
          <w:lang w:bidi="ur-PK"/>
        </w:rPr>
        <w:t xml:space="preserve"> group protons, respectively. The carbon nuclear magnetic resonance (</w:t>
      </w:r>
      <w:r w:rsidRPr="000C78CD">
        <w:rPr>
          <w:vertAlign w:val="superscript"/>
          <w:lang w:bidi="ur-PK"/>
        </w:rPr>
        <w:t>13</w:t>
      </w:r>
      <w:r w:rsidRPr="000C78CD">
        <w:rPr>
          <w:lang w:bidi="ur-PK"/>
        </w:rPr>
        <w:t xml:space="preserve">C-NMR) spectra of compounds </w:t>
      </w:r>
      <w:r w:rsidRPr="000C78CD">
        <w:rPr>
          <w:b/>
          <w:bCs/>
          <w:lang w:bidi="ur-PK"/>
        </w:rPr>
        <w:t>5a-o</w:t>
      </w:r>
      <w:r w:rsidRPr="000C78CD">
        <w:rPr>
          <w:lang w:bidi="ur-PK"/>
        </w:rPr>
        <w:t xml:space="preserve"> upheld the IR and </w:t>
      </w:r>
      <w:r w:rsidRPr="000C78CD">
        <w:rPr>
          <w:vertAlign w:val="superscript"/>
          <w:lang w:bidi="ur-PK"/>
        </w:rPr>
        <w:t>1</w:t>
      </w:r>
      <w:r w:rsidRPr="000C78CD">
        <w:rPr>
          <w:lang w:bidi="ur-PK"/>
        </w:rPr>
        <w:t xml:space="preserve">H-NMR conclusions. Also, the EI (electron impact) mass spectra of all the compounds </w:t>
      </w:r>
      <w:r w:rsidRPr="000C78CD">
        <w:rPr>
          <w:bCs/>
          <w:lang w:bidi="ur-PK"/>
        </w:rPr>
        <w:t>displayed</w:t>
      </w:r>
      <w:r w:rsidRPr="000C78CD">
        <w:rPr>
          <w:lang w:bidi="ur-PK"/>
        </w:rPr>
        <w:t xml:space="preserve"> molecular ions with mixed intensity and the fragments characteristic of </w:t>
      </w:r>
      <w:proofErr w:type="spellStart"/>
      <w:r w:rsidRPr="000C78CD">
        <w:rPr>
          <w:lang w:bidi="ur-PK"/>
        </w:rPr>
        <w:t>isatin</w:t>
      </w:r>
      <w:proofErr w:type="spellEnd"/>
      <w:r w:rsidRPr="000C78CD">
        <w:rPr>
          <w:lang w:bidi="ur-PK"/>
        </w:rPr>
        <w:t xml:space="preserve"> and </w:t>
      </w:r>
      <w:proofErr w:type="spellStart"/>
      <w:r w:rsidRPr="000C78CD">
        <w:rPr>
          <w:lang w:bidi="ur-PK"/>
        </w:rPr>
        <w:t>thiosemicarbazone</w:t>
      </w:r>
      <w:proofErr w:type="spellEnd"/>
      <w:r w:rsidRPr="000C78CD">
        <w:rPr>
          <w:lang w:bidi="ur-PK"/>
        </w:rPr>
        <w:t xml:space="preserve"> moieties. The main fragmentation path engaged the split of </w:t>
      </w:r>
      <w:proofErr w:type="spellStart"/>
      <w:r w:rsidRPr="000C78CD">
        <w:rPr>
          <w:lang w:bidi="ur-PK"/>
        </w:rPr>
        <w:t>endocyclic</w:t>
      </w:r>
      <w:proofErr w:type="spellEnd"/>
      <w:r w:rsidRPr="000C78CD">
        <w:rPr>
          <w:lang w:bidi="ur-PK"/>
        </w:rPr>
        <w:t xml:space="preserve"> NH-CO and exocyclic NH-CS, N-N bonds</w:t>
      </w:r>
      <w:r w:rsidR="00CF4CFA" w:rsidRPr="000C78CD">
        <w:rPr>
          <w:lang w:bidi="ur-PK"/>
        </w:rPr>
        <w:t>.</w:t>
      </w:r>
      <w:r w:rsidR="00CF4CFA" w:rsidRPr="000C78CD">
        <w:rPr>
          <w:vertAlign w:val="superscript"/>
          <w:lang w:bidi="ur-PK"/>
        </w:rPr>
        <w:t>5</w:t>
      </w:r>
      <w:r w:rsidRPr="000C78CD">
        <w:rPr>
          <w:vertAlign w:val="superscript"/>
          <w:lang w:bidi="ur-PK"/>
        </w:rPr>
        <w:t>7</w:t>
      </w:r>
      <w:r w:rsidRPr="000C78CD">
        <w:rPr>
          <w:lang w:bidi="ur-PK"/>
        </w:rPr>
        <w:t xml:space="preserve">The proposed fragmentation pattern of </w:t>
      </w:r>
      <w:r w:rsidRPr="000C78CD">
        <w:rPr>
          <w:b/>
          <w:bCs/>
          <w:lang w:bidi="ur-PK"/>
        </w:rPr>
        <w:t xml:space="preserve">5i </w:t>
      </w:r>
      <w:r w:rsidRPr="000C78CD">
        <w:rPr>
          <w:lang w:bidi="ur-PK"/>
        </w:rPr>
        <w:t>is depicted in Figure1.</w:t>
      </w:r>
    </w:p>
    <w:p w:rsidR="00730B0C" w:rsidRPr="000C78CD" w:rsidRDefault="00730B0C" w:rsidP="007E68AA">
      <w:pPr>
        <w:autoSpaceDE w:val="0"/>
        <w:autoSpaceDN w:val="0"/>
        <w:adjustRightInd w:val="0"/>
        <w:spacing w:line="360" w:lineRule="auto"/>
        <w:jc w:val="both"/>
        <w:rPr>
          <w:vertAlign w:val="superscript"/>
        </w:rPr>
      </w:pPr>
    </w:p>
    <w:p w:rsidR="00730B0C" w:rsidRPr="000C78CD" w:rsidRDefault="00730B0C" w:rsidP="007E68AA">
      <w:pPr>
        <w:autoSpaceDE w:val="0"/>
        <w:autoSpaceDN w:val="0"/>
        <w:adjustRightInd w:val="0"/>
        <w:spacing w:line="360" w:lineRule="auto"/>
        <w:jc w:val="both"/>
      </w:pPr>
      <w:r w:rsidRPr="000C78CD">
        <w:object w:dxaOrig="8622" w:dyaOrig="4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204pt" o:ole="">
            <v:imagedata r:id="rId11" o:title=""/>
          </v:shape>
          <o:OLEObject Type="Embed" ProgID="ChemDraw.Document.6.0" ShapeID="_x0000_i1025" DrawAspect="Content" ObjectID="_1559393647" r:id="rId12"/>
        </w:object>
      </w:r>
    </w:p>
    <w:p w:rsidR="00730B0C" w:rsidRPr="000C78CD" w:rsidRDefault="00730B0C" w:rsidP="007E68AA">
      <w:pPr>
        <w:autoSpaceDE w:val="0"/>
        <w:autoSpaceDN w:val="0"/>
        <w:adjustRightInd w:val="0"/>
        <w:spacing w:line="360" w:lineRule="auto"/>
        <w:jc w:val="both"/>
        <w:rPr>
          <w:b/>
        </w:rPr>
      </w:pPr>
      <w:r w:rsidRPr="000C78CD">
        <w:rPr>
          <w:b/>
        </w:rPr>
        <w:tab/>
      </w:r>
      <w:r w:rsidRPr="000C78CD">
        <w:rPr>
          <w:b/>
        </w:rPr>
        <w:tab/>
      </w:r>
      <w:r w:rsidR="00A76D88" w:rsidRPr="000C78CD">
        <w:rPr>
          <w:b/>
        </w:rPr>
        <w:t xml:space="preserve">                                                                                          </w:t>
      </w:r>
      <w:r w:rsidRPr="000C78CD">
        <w:rPr>
          <w:b/>
        </w:rPr>
        <w:t>5a-o</w:t>
      </w:r>
    </w:p>
    <w:p w:rsidR="00730B0C" w:rsidRPr="000C78CD" w:rsidRDefault="00730B0C" w:rsidP="007E68AA">
      <w:pPr>
        <w:autoSpaceDE w:val="0"/>
        <w:autoSpaceDN w:val="0"/>
        <w:adjustRightInd w:val="0"/>
        <w:spacing w:line="360" w:lineRule="auto"/>
        <w:jc w:val="both"/>
      </w:pPr>
      <w:r w:rsidRPr="000C78CD">
        <w:t>R = C</w:t>
      </w:r>
      <w:r w:rsidRPr="000C78CD">
        <w:rPr>
          <w:vertAlign w:val="subscript"/>
        </w:rPr>
        <w:t>6</w:t>
      </w:r>
      <w:r w:rsidRPr="000C78CD">
        <w:t>H</w:t>
      </w:r>
      <w:r w:rsidRPr="000C78CD">
        <w:rPr>
          <w:vertAlign w:val="subscript"/>
        </w:rPr>
        <w:t xml:space="preserve">5 </w:t>
      </w:r>
      <w:r w:rsidRPr="000C78CD">
        <w:t>(</w:t>
      </w:r>
      <w:r w:rsidRPr="000C78CD">
        <w:rPr>
          <w:b/>
          <w:bCs/>
        </w:rPr>
        <w:t>5a</w:t>
      </w:r>
      <w:r w:rsidRPr="000C78CD">
        <w:t>), 2-CH</w:t>
      </w:r>
      <w:r w:rsidRPr="000C78CD">
        <w:rPr>
          <w:vertAlign w:val="subscript"/>
        </w:rPr>
        <w:t>3</w:t>
      </w:r>
      <w:r w:rsidRPr="000C78CD">
        <w:t>C</w:t>
      </w:r>
      <w:r w:rsidRPr="000C78CD">
        <w:rPr>
          <w:vertAlign w:val="subscript"/>
        </w:rPr>
        <w:t>6</w:t>
      </w:r>
      <w:r w:rsidRPr="000C78CD">
        <w:t>H</w:t>
      </w:r>
      <w:r w:rsidRPr="000C78CD">
        <w:rPr>
          <w:vertAlign w:val="subscript"/>
        </w:rPr>
        <w:t xml:space="preserve">4 </w:t>
      </w:r>
      <w:r w:rsidRPr="000C78CD">
        <w:t>(</w:t>
      </w:r>
      <w:r w:rsidRPr="000C78CD">
        <w:rPr>
          <w:b/>
          <w:bCs/>
        </w:rPr>
        <w:t>5b</w:t>
      </w:r>
      <w:r w:rsidRPr="000C78CD">
        <w:t>), 3-CH</w:t>
      </w:r>
      <w:r w:rsidRPr="000C78CD">
        <w:rPr>
          <w:vertAlign w:val="subscript"/>
        </w:rPr>
        <w:t>3</w:t>
      </w:r>
      <w:r w:rsidRPr="000C78CD">
        <w:t>C</w:t>
      </w:r>
      <w:r w:rsidRPr="000C78CD">
        <w:rPr>
          <w:vertAlign w:val="subscript"/>
        </w:rPr>
        <w:t>6</w:t>
      </w:r>
      <w:r w:rsidRPr="000C78CD">
        <w:t>H</w:t>
      </w:r>
      <w:r w:rsidRPr="000C78CD">
        <w:rPr>
          <w:vertAlign w:val="subscript"/>
        </w:rPr>
        <w:t xml:space="preserve">4 </w:t>
      </w:r>
      <w:r w:rsidRPr="000C78CD">
        <w:t>(</w:t>
      </w:r>
      <w:r w:rsidRPr="000C78CD">
        <w:rPr>
          <w:b/>
          <w:bCs/>
        </w:rPr>
        <w:t>5c</w:t>
      </w:r>
      <w:r w:rsidRPr="000C78CD">
        <w:t>),4-CH</w:t>
      </w:r>
      <w:r w:rsidRPr="000C78CD">
        <w:rPr>
          <w:vertAlign w:val="subscript"/>
        </w:rPr>
        <w:t>3</w:t>
      </w:r>
      <w:r w:rsidRPr="000C78CD">
        <w:t>C</w:t>
      </w:r>
      <w:r w:rsidRPr="000C78CD">
        <w:rPr>
          <w:vertAlign w:val="subscript"/>
        </w:rPr>
        <w:t>6</w:t>
      </w:r>
      <w:r w:rsidRPr="000C78CD">
        <w:t>H</w:t>
      </w:r>
      <w:r w:rsidRPr="000C78CD">
        <w:rPr>
          <w:vertAlign w:val="subscript"/>
        </w:rPr>
        <w:t xml:space="preserve">4 </w:t>
      </w:r>
      <w:r w:rsidRPr="000C78CD">
        <w:t>(</w:t>
      </w:r>
      <w:r w:rsidRPr="000C78CD">
        <w:rPr>
          <w:b/>
          <w:bCs/>
        </w:rPr>
        <w:t>5d</w:t>
      </w:r>
      <w:r w:rsidRPr="000C78CD">
        <w:t>), 2-CH</w:t>
      </w:r>
      <w:r w:rsidRPr="000C78CD">
        <w:rPr>
          <w:vertAlign w:val="subscript"/>
        </w:rPr>
        <w:t>3</w:t>
      </w:r>
      <w:r w:rsidRPr="000C78CD">
        <w:t>OC</w:t>
      </w:r>
      <w:r w:rsidRPr="000C78CD">
        <w:rPr>
          <w:vertAlign w:val="subscript"/>
        </w:rPr>
        <w:t>6</w:t>
      </w:r>
      <w:r w:rsidRPr="000C78CD">
        <w:t>H</w:t>
      </w:r>
      <w:r w:rsidRPr="000C78CD">
        <w:rPr>
          <w:vertAlign w:val="subscript"/>
        </w:rPr>
        <w:t xml:space="preserve">4 </w:t>
      </w:r>
      <w:r w:rsidRPr="000C78CD">
        <w:t>(</w:t>
      </w:r>
      <w:r w:rsidRPr="000C78CD">
        <w:rPr>
          <w:b/>
          <w:bCs/>
        </w:rPr>
        <w:t>5e</w:t>
      </w:r>
      <w:r w:rsidRPr="000C78CD">
        <w:t>), 3-        CH</w:t>
      </w:r>
      <w:r w:rsidRPr="000C78CD">
        <w:rPr>
          <w:vertAlign w:val="subscript"/>
        </w:rPr>
        <w:t>3</w:t>
      </w:r>
      <w:r w:rsidRPr="000C78CD">
        <w:t>OC</w:t>
      </w:r>
      <w:r w:rsidRPr="000C78CD">
        <w:rPr>
          <w:vertAlign w:val="subscript"/>
        </w:rPr>
        <w:t>6</w:t>
      </w:r>
      <w:r w:rsidRPr="000C78CD">
        <w:t>H</w:t>
      </w:r>
      <w:r w:rsidRPr="000C78CD">
        <w:rPr>
          <w:vertAlign w:val="subscript"/>
        </w:rPr>
        <w:t xml:space="preserve">4 </w:t>
      </w:r>
      <w:r w:rsidRPr="000C78CD">
        <w:t>(</w:t>
      </w:r>
      <w:r w:rsidRPr="000C78CD">
        <w:rPr>
          <w:b/>
          <w:bCs/>
        </w:rPr>
        <w:t>5f</w:t>
      </w:r>
      <w:r w:rsidRPr="000C78CD">
        <w:t>), 4-CH</w:t>
      </w:r>
      <w:r w:rsidRPr="000C78CD">
        <w:rPr>
          <w:vertAlign w:val="subscript"/>
        </w:rPr>
        <w:t>3</w:t>
      </w:r>
      <w:r w:rsidRPr="000C78CD">
        <w:t>OC</w:t>
      </w:r>
      <w:r w:rsidRPr="000C78CD">
        <w:rPr>
          <w:vertAlign w:val="subscript"/>
        </w:rPr>
        <w:t>6</w:t>
      </w:r>
      <w:r w:rsidRPr="000C78CD">
        <w:t>H</w:t>
      </w:r>
      <w:r w:rsidRPr="000C78CD">
        <w:rPr>
          <w:vertAlign w:val="subscript"/>
        </w:rPr>
        <w:t xml:space="preserve">4 </w:t>
      </w:r>
      <w:r w:rsidRPr="000C78CD">
        <w:t>(</w:t>
      </w:r>
      <w:r w:rsidRPr="000C78CD">
        <w:rPr>
          <w:b/>
          <w:bCs/>
        </w:rPr>
        <w:t>5g</w:t>
      </w:r>
      <w:r w:rsidRPr="000C78CD">
        <w:t>), 2-FC</w:t>
      </w:r>
      <w:r w:rsidRPr="000C78CD">
        <w:rPr>
          <w:vertAlign w:val="subscript"/>
        </w:rPr>
        <w:t>6</w:t>
      </w:r>
      <w:r w:rsidRPr="000C78CD">
        <w:t>H</w:t>
      </w:r>
      <w:r w:rsidRPr="000C78CD">
        <w:rPr>
          <w:vertAlign w:val="subscript"/>
        </w:rPr>
        <w:t xml:space="preserve">4 </w:t>
      </w:r>
      <w:r w:rsidRPr="000C78CD">
        <w:t>(</w:t>
      </w:r>
      <w:r w:rsidRPr="000C78CD">
        <w:rPr>
          <w:b/>
          <w:bCs/>
        </w:rPr>
        <w:t>5h</w:t>
      </w:r>
      <w:r w:rsidRPr="000C78CD">
        <w:t>), 3-FC</w:t>
      </w:r>
      <w:r w:rsidRPr="000C78CD">
        <w:rPr>
          <w:vertAlign w:val="subscript"/>
        </w:rPr>
        <w:t>6</w:t>
      </w:r>
      <w:r w:rsidRPr="000C78CD">
        <w:t>H</w:t>
      </w:r>
      <w:r w:rsidRPr="000C78CD">
        <w:rPr>
          <w:vertAlign w:val="subscript"/>
        </w:rPr>
        <w:t xml:space="preserve">4 </w:t>
      </w:r>
      <w:r w:rsidRPr="000C78CD">
        <w:t>(</w:t>
      </w:r>
      <w:r w:rsidRPr="000C78CD">
        <w:rPr>
          <w:b/>
          <w:bCs/>
        </w:rPr>
        <w:t>5i</w:t>
      </w:r>
      <w:r w:rsidRPr="000C78CD">
        <w:t>), 4-FC</w:t>
      </w:r>
      <w:r w:rsidRPr="000C78CD">
        <w:rPr>
          <w:vertAlign w:val="subscript"/>
        </w:rPr>
        <w:t>6</w:t>
      </w:r>
      <w:r w:rsidRPr="000C78CD">
        <w:t>H</w:t>
      </w:r>
      <w:r w:rsidRPr="000C78CD">
        <w:rPr>
          <w:vertAlign w:val="subscript"/>
        </w:rPr>
        <w:t xml:space="preserve">4 </w:t>
      </w:r>
      <w:r w:rsidRPr="000C78CD">
        <w:t>(</w:t>
      </w:r>
      <w:r w:rsidRPr="000C78CD">
        <w:rPr>
          <w:b/>
          <w:bCs/>
        </w:rPr>
        <w:t>5j</w:t>
      </w:r>
      <w:r w:rsidRPr="000C78CD">
        <w:t>), 2-ClC</w:t>
      </w:r>
      <w:r w:rsidRPr="000C78CD">
        <w:rPr>
          <w:vertAlign w:val="subscript"/>
        </w:rPr>
        <w:t>6</w:t>
      </w:r>
      <w:r w:rsidRPr="000C78CD">
        <w:t>H</w:t>
      </w:r>
      <w:r w:rsidRPr="000C78CD">
        <w:rPr>
          <w:vertAlign w:val="subscript"/>
        </w:rPr>
        <w:t xml:space="preserve">4 </w:t>
      </w:r>
      <w:r w:rsidRPr="000C78CD">
        <w:t>(</w:t>
      </w:r>
      <w:r w:rsidRPr="000C78CD">
        <w:rPr>
          <w:b/>
          <w:bCs/>
        </w:rPr>
        <w:t>5k</w:t>
      </w:r>
      <w:r w:rsidRPr="000C78CD">
        <w:t>), 3-ClC</w:t>
      </w:r>
      <w:r w:rsidRPr="000C78CD">
        <w:rPr>
          <w:vertAlign w:val="subscript"/>
        </w:rPr>
        <w:t>6</w:t>
      </w:r>
      <w:r w:rsidRPr="000C78CD">
        <w:t>H</w:t>
      </w:r>
      <w:r w:rsidRPr="000C78CD">
        <w:rPr>
          <w:vertAlign w:val="subscript"/>
        </w:rPr>
        <w:t xml:space="preserve">4 </w:t>
      </w:r>
      <w:r w:rsidRPr="000C78CD">
        <w:t>(</w:t>
      </w:r>
      <w:r w:rsidRPr="000C78CD">
        <w:rPr>
          <w:b/>
          <w:bCs/>
        </w:rPr>
        <w:t>5l</w:t>
      </w:r>
      <w:r w:rsidRPr="000C78CD">
        <w:t>), 4-ClC</w:t>
      </w:r>
      <w:r w:rsidRPr="000C78CD">
        <w:rPr>
          <w:vertAlign w:val="subscript"/>
        </w:rPr>
        <w:t>6</w:t>
      </w:r>
      <w:r w:rsidRPr="000C78CD">
        <w:t>H</w:t>
      </w:r>
      <w:r w:rsidRPr="000C78CD">
        <w:rPr>
          <w:vertAlign w:val="subscript"/>
        </w:rPr>
        <w:t xml:space="preserve">4 </w:t>
      </w:r>
      <w:r w:rsidRPr="000C78CD">
        <w:t>(</w:t>
      </w:r>
      <w:r w:rsidRPr="000C78CD">
        <w:rPr>
          <w:b/>
          <w:bCs/>
        </w:rPr>
        <w:t>5m</w:t>
      </w:r>
      <w:r w:rsidRPr="000C78CD">
        <w:t>), 2,4-(Cl)</w:t>
      </w:r>
      <w:r w:rsidRPr="000C78CD">
        <w:rPr>
          <w:vertAlign w:val="subscript"/>
        </w:rPr>
        <w:t>2</w:t>
      </w:r>
      <w:r w:rsidRPr="000C78CD">
        <w:t>C</w:t>
      </w:r>
      <w:r w:rsidRPr="000C78CD">
        <w:rPr>
          <w:vertAlign w:val="subscript"/>
        </w:rPr>
        <w:t>6</w:t>
      </w:r>
      <w:r w:rsidRPr="000C78CD">
        <w:t>H</w:t>
      </w:r>
      <w:r w:rsidRPr="000C78CD">
        <w:rPr>
          <w:vertAlign w:val="subscript"/>
        </w:rPr>
        <w:t xml:space="preserve">3 </w:t>
      </w:r>
      <w:r w:rsidRPr="000C78CD">
        <w:t>(</w:t>
      </w:r>
      <w:r w:rsidRPr="000C78CD">
        <w:rPr>
          <w:b/>
          <w:bCs/>
        </w:rPr>
        <w:t>5n</w:t>
      </w:r>
      <w:r w:rsidRPr="000C78CD">
        <w:t>), 3,4-(Cl)</w:t>
      </w:r>
      <w:r w:rsidRPr="000C78CD">
        <w:rPr>
          <w:vertAlign w:val="subscript"/>
        </w:rPr>
        <w:t>2</w:t>
      </w:r>
      <w:r w:rsidRPr="000C78CD">
        <w:t>C</w:t>
      </w:r>
      <w:r w:rsidRPr="000C78CD">
        <w:rPr>
          <w:vertAlign w:val="subscript"/>
        </w:rPr>
        <w:t>6</w:t>
      </w:r>
      <w:r w:rsidRPr="000C78CD">
        <w:t>H</w:t>
      </w:r>
      <w:r w:rsidRPr="000C78CD">
        <w:rPr>
          <w:vertAlign w:val="subscript"/>
        </w:rPr>
        <w:t xml:space="preserve">3 </w:t>
      </w:r>
      <w:r w:rsidRPr="000C78CD">
        <w:t>(</w:t>
      </w:r>
      <w:r w:rsidRPr="000C78CD">
        <w:rPr>
          <w:b/>
          <w:bCs/>
        </w:rPr>
        <w:t>5o</w:t>
      </w:r>
      <w:r w:rsidRPr="000C78CD">
        <w:t>)</w:t>
      </w:r>
    </w:p>
    <w:p w:rsidR="00730B0C" w:rsidRPr="000C78CD" w:rsidRDefault="00730B0C" w:rsidP="007E68AA">
      <w:pPr>
        <w:autoSpaceDE w:val="0"/>
        <w:autoSpaceDN w:val="0"/>
        <w:adjustRightInd w:val="0"/>
        <w:spacing w:line="360" w:lineRule="auto"/>
        <w:jc w:val="both"/>
      </w:pPr>
    </w:p>
    <w:p w:rsidR="00730B0C" w:rsidRPr="000C78CD" w:rsidRDefault="00730B0C" w:rsidP="007E68AA">
      <w:pPr>
        <w:autoSpaceDE w:val="0"/>
        <w:autoSpaceDN w:val="0"/>
        <w:adjustRightInd w:val="0"/>
        <w:spacing w:line="360" w:lineRule="auto"/>
        <w:jc w:val="both"/>
      </w:pPr>
      <w:r w:rsidRPr="000C78CD">
        <w:rPr>
          <w:b/>
        </w:rPr>
        <w:t>Scheme1</w:t>
      </w:r>
      <w:r w:rsidRPr="000C78CD">
        <w:t>. Reagents and conditions: (i) Et</w:t>
      </w:r>
      <w:r w:rsidRPr="000C78CD">
        <w:rPr>
          <w:vertAlign w:val="subscript"/>
        </w:rPr>
        <w:t>3</w:t>
      </w:r>
      <w:r w:rsidRPr="000C78CD">
        <w:t>N, MeOH, CS</w:t>
      </w:r>
      <w:r w:rsidRPr="000C78CD">
        <w:rPr>
          <w:vertAlign w:val="subscript"/>
        </w:rPr>
        <w:t>2</w:t>
      </w:r>
      <w:r w:rsidRPr="000C78CD">
        <w:t>, stir, 30</w:t>
      </w:r>
      <w:r w:rsidRPr="000C78CD">
        <w:rPr>
          <w:vertAlign w:val="superscript"/>
        </w:rPr>
        <w:t>o</w:t>
      </w:r>
      <w:r w:rsidRPr="000C78CD">
        <w:t>C (internal), 75 min., r.t., 1h (ii) CH</w:t>
      </w:r>
      <w:r w:rsidRPr="000C78CD">
        <w:rPr>
          <w:vertAlign w:val="subscript"/>
        </w:rPr>
        <w:t>3</w:t>
      </w:r>
      <w:r w:rsidRPr="000C78CD">
        <w:t>I, MeOH, stir, -10</w:t>
      </w:r>
      <w:r w:rsidRPr="000C78CD">
        <w:rPr>
          <w:vertAlign w:val="superscript"/>
        </w:rPr>
        <w:t>o</w:t>
      </w:r>
      <w:r w:rsidRPr="000C78CD">
        <w:t>C, 20 min., r.t., 2 h  (iii) NH</w:t>
      </w:r>
      <w:r w:rsidRPr="000C78CD">
        <w:rPr>
          <w:vertAlign w:val="subscript"/>
        </w:rPr>
        <w:t>2</w:t>
      </w:r>
      <w:r w:rsidRPr="000C78CD">
        <w:t>NH</w:t>
      </w:r>
      <w:r w:rsidRPr="000C78CD">
        <w:rPr>
          <w:vertAlign w:val="subscript"/>
        </w:rPr>
        <w:t>2</w:t>
      </w:r>
      <w:r w:rsidRPr="000C78CD">
        <w:t>.H</w:t>
      </w:r>
      <w:r w:rsidRPr="000C78CD">
        <w:rPr>
          <w:vertAlign w:val="subscript"/>
        </w:rPr>
        <w:t>2</w:t>
      </w:r>
      <w:r w:rsidRPr="000C78CD">
        <w:t xml:space="preserve">O, EtOH, reflux, 2 h (iv) 50% EtOH (aq.), reflux, 2 h.                                                                               </w:t>
      </w:r>
    </w:p>
    <w:p w:rsidR="004B658C" w:rsidRPr="000C78CD" w:rsidRDefault="004B658C" w:rsidP="007E68AA">
      <w:pPr>
        <w:autoSpaceDE w:val="0"/>
        <w:autoSpaceDN w:val="0"/>
        <w:adjustRightInd w:val="0"/>
        <w:spacing w:line="360" w:lineRule="auto"/>
        <w:jc w:val="both"/>
        <w:rPr>
          <w:b/>
        </w:rPr>
      </w:pPr>
    </w:p>
    <w:p w:rsidR="00165647" w:rsidRPr="000C78CD" w:rsidRDefault="00165647" w:rsidP="007E68AA">
      <w:pPr>
        <w:autoSpaceDE w:val="0"/>
        <w:autoSpaceDN w:val="0"/>
        <w:adjustRightInd w:val="0"/>
        <w:spacing w:line="360" w:lineRule="auto"/>
        <w:jc w:val="both"/>
      </w:pPr>
      <w:r w:rsidRPr="000C78CD">
        <w:object w:dxaOrig="9581" w:dyaOrig="8943">
          <v:shape id="_x0000_i1026" type="#_x0000_t75" style="width:467.25pt;height:436.5pt" o:ole="">
            <v:imagedata r:id="rId13" o:title=""/>
          </v:shape>
          <o:OLEObject Type="Embed" ProgID="ChemDraw.Document.6.0" ShapeID="_x0000_i1026" DrawAspect="Content" ObjectID="_1559393648" r:id="rId14"/>
        </w:object>
      </w:r>
    </w:p>
    <w:p w:rsidR="00165647" w:rsidRPr="000C78CD" w:rsidRDefault="00165647" w:rsidP="007E68AA">
      <w:pPr>
        <w:autoSpaceDE w:val="0"/>
        <w:autoSpaceDN w:val="0"/>
        <w:adjustRightInd w:val="0"/>
        <w:spacing w:line="360" w:lineRule="auto"/>
        <w:jc w:val="center"/>
        <w:rPr>
          <w:b/>
        </w:rPr>
      </w:pPr>
      <w:r w:rsidRPr="000C78CD">
        <w:rPr>
          <w:b/>
        </w:rPr>
        <w:t>Figure 1</w:t>
      </w:r>
      <w:r w:rsidRPr="000C78CD">
        <w:rPr>
          <w:b/>
          <w:bCs/>
        </w:rPr>
        <w:t>.</w:t>
      </w:r>
      <w:r w:rsidRPr="000C78CD">
        <w:t xml:space="preserve">The proposed fragmentation pattern of compound </w:t>
      </w:r>
      <w:r w:rsidRPr="000C78CD">
        <w:rPr>
          <w:b/>
        </w:rPr>
        <w:t>5i</w:t>
      </w:r>
      <w:r w:rsidRPr="000C78CD">
        <w:t>.</w:t>
      </w:r>
    </w:p>
    <w:p w:rsidR="00165647" w:rsidRPr="000C78CD" w:rsidRDefault="00165647" w:rsidP="007E68AA">
      <w:pPr>
        <w:autoSpaceDE w:val="0"/>
        <w:autoSpaceDN w:val="0"/>
        <w:adjustRightInd w:val="0"/>
        <w:spacing w:line="360" w:lineRule="auto"/>
        <w:jc w:val="both"/>
        <w:rPr>
          <w:b/>
        </w:rPr>
      </w:pPr>
    </w:p>
    <w:p w:rsidR="00730B0C" w:rsidRPr="000C78CD" w:rsidRDefault="00DE6442" w:rsidP="007E68AA">
      <w:pPr>
        <w:spacing w:line="360" w:lineRule="auto"/>
        <w:jc w:val="both"/>
        <w:rPr>
          <w:b/>
        </w:rPr>
      </w:pPr>
      <w:r w:rsidRPr="000C78CD">
        <w:rPr>
          <w:b/>
        </w:rPr>
        <w:t>2.2</w:t>
      </w:r>
      <w:r w:rsidR="009819CA" w:rsidRPr="000C78CD">
        <w:rPr>
          <w:b/>
        </w:rPr>
        <w:t>.</w:t>
      </w:r>
      <w:r w:rsidRPr="000C78CD">
        <w:rPr>
          <w:b/>
        </w:rPr>
        <w:t xml:space="preserve"> </w:t>
      </w:r>
      <w:r w:rsidR="00730B0C" w:rsidRPr="000C78CD">
        <w:rPr>
          <w:b/>
        </w:rPr>
        <w:t>Biology of compounds 5a-o</w:t>
      </w:r>
    </w:p>
    <w:p w:rsidR="00730B0C" w:rsidRPr="000C78CD" w:rsidRDefault="00DE6442" w:rsidP="007E68AA">
      <w:pPr>
        <w:spacing w:line="360" w:lineRule="auto"/>
        <w:jc w:val="both"/>
      </w:pPr>
      <w:r w:rsidRPr="000C78CD">
        <w:rPr>
          <w:b/>
        </w:rPr>
        <w:t>2.2.1</w:t>
      </w:r>
      <w:r w:rsidR="009819CA" w:rsidRPr="000C78CD">
        <w:rPr>
          <w:b/>
        </w:rPr>
        <w:t>.</w:t>
      </w:r>
      <w:r w:rsidRPr="000C78CD">
        <w:rPr>
          <w:b/>
        </w:rPr>
        <w:t xml:space="preserve"> </w:t>
      </w:r>
      <w:r w:rsidR="00730B0C" w:rsidRPr="000C78CD">
        <w:rPr>
          <w:b/>
        </w:rPr>
        <w:t>Urease inhibition (</w:t>
      </w:r>
      <w:r w:rsidR="00730B0C" w:rsidRPr="000C78CD">
        <w:rPr>
          <w:b/>
          <w:i/>
        </w:rPr>
        <w:t>in vitro</w:t>
      </w:r>
      <w:r w:rsidR="00730B0C" w:rsidRPr="000C78CD">
        <w:rPr>
          <w:b/>
        </w:rPr>
        <w:t xml:space="preserve">) </w:t>
      </w:r>
    </w:p>
    <w:p w:rsidR="00730B0C" w:rsidRPr="000C78CD" w:rsidRDefault="00730B0C" w:rsidP="007E68AA">
      <w:pPr>
        <w:spacing w:line="360" w:lineRule="auto"/>
        <w:jc w:val="both"/>
      </w:pPr>
      <w:r w:rsidRPr="000C78CD">
        <w:t xml:space="preserve">The synthesized </w:t>
      </w:r>
      <w:r w:rsidRPr="000C78CD">
        <w:rPr>
          <w:bCs/>
        </w:rPr>
        <w:t>N</w:t>
      </w:r>
      <w:r w:rsidRPr="000C78CD">
        <w:rPr>
          <w:bCs/>
          <w:vertAlign w:val="superscript"/>
        </w:rPr>
        <w:t>4</w:t>
      </w:r>
      <w:r w:rsidRPr="000C78CD">
        <w:rPr>
          <w:bCs/>
        </w:rPr>
        <w:t>-benzyl substituted 5-chloroisatin-3-thiosemicarbazones</w:t>
      </w:r>
      <w:r w:rsidR="007300CC" w:rsidRPr="000C78CD">
        <w:rPr>
          <w:bCs/>
        </w:rPr>
        <w:t xml:space="preserve"> </w:t>
      </w:r>
      <w:r w:rsidRPr="000C78CD">
        <w:rPr>
          <w:b/>
        </w:rPr>
        <w:t xml:space="preserve">5a-o </w:t>
      </w:r>
      <w:r w:rsidRPr="000C78CD">
        <w:t>were tested for their urease inhibitory effects and found to be extremely effective inhibitors of the enzyme, displaying superb inhibition (IC</w:t>
      </w:r>
      <w:r w:rsidRPr="000C78CD">
        <w:rPr>
          <w:vertAlign w:val="subscript"/>
        </w:rPr>
        <w:t xml:space="preserve">50 </w:t>
      </w:r>
      <w:r w:rsidRPr="000C78CD">
        <w:t xml:space="preserve">= 1.31 ± 0.06 </w:t>
      </w:r>
      <w:r w:rsidR="000C21A4" w:rsidRPr="000C78CD">
        <w:t>to</w:t>
      </w:r>
      <w:r w:rsidRPr="000C78CD">
        <w:t xml:space="preserve"> 4.07 ± 0.11μM) in contrast to the reference inhibitor, thiourea, which showed inhibitory activity with IC</w:t>
      </w:r>
      <w:r w:rsidRPr="000C78CD">
        <w:rPr>
          <w:vertAlign w:val="subscript"/>
        </w:rPr>
        <w:t xml:space="preserve">50 </w:t>
      </w:r>
      <w:r w:rsidRPr="000C78CD">
        <w:t xml:space="preserve">value 22.3 ± 1.12 μM in this assay (Table 1). </w:t>
      </w:r>
    </w:p>
    <w:p w:rsidR="00730B0C" w:rsidRPr="000C78CD" w:rsidRDefault="00730B0C" w:rsidP="007E68AA">
      <w:pPr>
        <w:spacing w:line="360" w:lineRule="auto"/>
        <w:jc w:val="both"/>
      </w:pPr>
      <w:r w:rsidRPr="000C78CD">
        <w:lastRenderedPageBreak/>
        <w:t xml:space="preserve">SAR studies in the </w:t>
      </w:r>
      <w:r w:rsidRPr="000C78CD">
        <w:rPr>
          <w:bCs/>
        </w:rPr>
        <w:t>N</w:t>
      </w:r>
      <w:r w:rsidRPr="000C78CD">
        <w:rPr>
          <w:bCs/>
          <w:vertAlign w:val="superscript"/>
        </w:rPr>
        <w:t>4</w:t>
      </w:r>
      <w:r w:rsidRPr="000C78CD">
        <w:rPr>
          <w:bCs/>
        </w:rPr>
        <w:t>-benzyl substituted isatin-thiosemicarbazones</w:t>
      </w:r>
      <w:r w:rsidR="007300CC" w:rsidRPr="000C78CD">
        <w:rPr>
          <w:bCs/>
        </w:rPr>
        <w:t xml:space="preserve"> </w:t>
      </w:r>
      <w:r w:rsidRPr="000C78CD">
        <w:rPr>
          <w:b/>
        </w:rPr>
        <w:t>5a</w:t>
      </w:r>
      <w:r w:rsidRPr="000C78CD">
        <w:t>-</w:t>
      </w:r>
      <w:r w:rsidRPr="000C78CD">
        <w:rPr>
          <w:b/>
        </w:rPr>
        <w:t xml:space="preserve">o </w:t>
      </w:r>
      <w:r w:rsidRPr="000C78CD">
        <w:t xml:space="preserve">divulged that in comparison to compound </w:t>
      </w:r>
      <w:r w:rsidRPr="000C78CD">
        <w:rPr>
          <w:b/>
        </w:rPr>
        <w:t>5a</w:t>
      </w:r>
      <w:r w:rsidRPr="000C78CD">
        <w:t xml:space="preserve"> having no function about the phenyl ring of the benzyl group attached to thiosemicarbazone N</w:t>
      </w:r>
      <w:r w:rsidRPr="000C78CD">
        <w:rPr>
          <w:vertAlign w:val="superscript"/>
        </w:rPr>
        <w:t>4</w:t>
      </w:r>
      <w:r w:rsidRPr="000C78CD">
        <w:t xml:space="preserve">, all the rest compounds except </w:t>
      </w:r>
      <w:r w:rsidRPr="000C78CD">
        <w:rPr>
          <w:b/>
        </w:rPr>
        <w:t>5d</w:t>
      </w:r>
      <w:r w:rsidRPr="000C78CD">
        <w:t xml:space="preserve"> and</w:t>
      </w:r>
      <w:r w:rsidRPr="000C78CD">
        <w:rPr>
          <w:b/>
        </w:rPr>
        <w:t xml:space="preserve"> 5k</w:t>
      </w:r>
      <w:r w:rsidRPr="000C78CD">
        <w:t>, regardless of the number, type and place of the functionalities present on the phenyl ring, displayed enhanced enzymatic inhibition (IC</w:t>
      </w:r>
      <w:r w:rsidRPr="000C78CD">
        <w:rPr>
          <w:vertAlign w:val="subscript"/>
        </w:rPr>
        <w:t xml:space="preserve">50 </w:t>
      </w:r>
      <w:r w:rsidRPr="000C78CD">
        <w:t xml:space="preserve">values 1.31 ± 0.06 – 3.05 ± 0.15 vs. 3.24 ± 0.15 μM). Compound </w:t>
      </w:r>
      <w:r w:rsidRPr="000C78CD">
        <w:rPr>
          <w:b/>
        </w:rPr>
        <w:t>5l</w:t>
      </w:r>
      <w:r w:rsidRPr="000C78CD">
        <w:t xml:space="preserve"> bearing chloro substituent at position</w:t>
      </w:r>
      <w:r w:rsidR="004B658C" w:rsidRPr="000C78CD">
        <w:t>-3</w:t>
      </w:r>
      <w:r w:rsidRPr="000C78CD">
        <w:t xml:space="preserve"> of the phenyl ring was the most effective urease inhibitor of the series in the present assay, demonstrating two and half, and seventeen times more activity than compound </w:t>
      </w:r>
      <w:r w:rsidRPr="000C78CD">
        <w:rPr>
          <w:b/>
        </w:rPr>
        <w:t>5a</w:t>
      </w:r>
      <w:r w:rsidRPr="000C78CD">
        <w:t xml:space="preserve"> and the reference inhibitor, thiourea, respectively (IC</w:t>
      </w:r>
      <w:r w:rsidRPr="000C78CD">
        <w:rPr>
          <w:vertAlign w:val="subscript"/>
        </w:rPr>
        <w:t xml:space="preserve">50 </w:t>
      </w:r>
      <w:r w:rsidRPr="000C78CD">
        <w:t xml:space="preserve">= 1.31 ± 0.06 vs. 3.24 ± 0.15 and 22.3 ± 1.12 μM). Next most effective enzyme inhibitor was </w:t>
      </w:r>
      <w:r w:rsidRPr="000C78CD">
        <w:rPr>
          <w:b/>
        </w:rPr>
        <w:t xml:space="preserve">5e </w:t>
      </w:r>
      <w:r w:rsidRPr="000C78CD">
        <w:t>possessing methoxy group at position</w:t>
      </w:r>
      <w:r w:rsidR="004B658C" w:rsidRPr="000C78CD">
        <w:t>-2</w:t>
      </w:r>
      <w:r w:rsidRPr="000C78CD">
        <w:t xml:space="preserve"> of the phenyl ring. This compound showed somewhat less inhibitory activity than </w:t>
      </w:r>
      <w:r w:rsidRPr="000C78CD">
        <w:rPr>
          <w:b/>
        </w:rPr>
        <w:t>5l</w:t>
      </w:r>
      <w:r w:rsidRPr="000C78CD">
        <w:t xml:space="preserve"> but about two and fifteen times more activity than compound </w:t>
      </w:r>
      <w:r w:rsidRPr="000C78CD">
        <w:rPr>
          <w:b/>
        </w:rPr>
        <w:t>5a</w:t>
      </w:r>
      <w:r w:rsidRPr="000C78CD">
        <w:t xml:space="preserve"> and thiourea (IC</w:t>
      </w:r>
      <w:r w:rsidRPr="000C78CD">
        <w:rPr>
          <w:vertAlign w:val="subscript"/>
        </w:rPr>
        <w:t xml:space="preserve">50 </w:t>
      </w:r>
      <w:r w:rsidRPr="000C78CD">
        <w:t xml:space="preserve">value 1.45 ± 0.23 vs. 1.31 ± 0.06, 3.24 ± 0.15 and 22.3 ± 1.12 μM, respectively). The third most effective inhibitor of the enzyme was compound </w:t>
      </w:r>
      <w:r w:rsidRPr="000C78CD">
        <w:rPr>
          <w:b/>
        </w:rPr>
        <w:t>5j</w:t>
      </w:r>
      <w:r w:rsidRPr="000C78CD">
        <w:t xml:space="preserve"> having fluoro group at position</w:t>
      </w:r>
      <w:r w:rsidR="004B658C" w:rsidRPr="000C78CD">
        <w:t>-4</w:t>
      </w:r>
      <w:r w:rsidRPr="000C78CD">
        <w:t xml:space="preserve"> of the phenyl ring. This compound like </w:t>
      </w:r>
      <w:r w:rsidRPr="000C78CD">
        <w:rPr>
          <w:b/>
        </w:rPr>
        <w:t>5e</w:t>
      </w:r>
      <w:r w:rsidRPr="000C78CD">
        <w:t xml:space="preserve"> appeared to be a bitless active than </w:t>
      </w:r>
      <w:r w:rsidRPr="000C78CD">
        <w:rPr>
          <w:b/>
        </w:rPr>
        <w:t>5l</w:t>
      </w:r>
      <w:r w:rsidRPr="000C78CD">
        <w:t xml:space="preserve"> (IC</w:t>
      </w:r>
      <w:r w:rsidRPr="000C78CD">
        <w:rPr>
          <w:vertAlign w:val="subscript"/>
        </w:rPr>
        <w:t xml:space="preserve">50 </w:t>
      </w:r>
      <w:r w:rsidRPr="000C78CD">
        <w:t xml:space="preserve">value 1.77 ± 0.24 vs. 1.31 ± 0.06 μM) but about two and twelve times more active than compound </w:t>
      </w:r>
      <w:r w:rsidRPr="000C78CD">
        <w:rPr>
          <w:b/>
        </w:rPr>
        <w:t>5a</w:t>
      </w:r>
      <w:r w:rsidRPr="000C78CD">
        <w:t xml:space="preserve"> and thiourea(IC</w:t>
      </w:r>
      <w:r w:rsidRPr="000C78CD">
        <w:rPr>
          <w:vertAlign w:val="subscript"/>
        </w:rPr>
        <w:t xml:space="preserve">50 </w:t>
      </w:r>
      <w:r w:rsidRPr="000C78CD">
        <w:t xml:space="preserve">value 1.77 ± 0.24  vs. 3.24 ± 0.15 and 22.3 ± 1.12 μM, respectively). The isomeric compounds </w:t>
      </w:r>
      <w:r w:rsidRPr="000C78CD">
        <w:rPr>
          <w:b/>
        </w:rPr>
        <w:t>5h</w:t>
      </w:r>
      <w:r w:rsidRPr="000C78CD">
        <w:t xml:space="preserve"> and</w:t>
      </w:r>
      <w:r w:rsidRPr="000C78CD">
        <w:rPr>
          <w:b/>
        </w:rPr>
        <w:t xml:space="preserve"> 5i </w:t>
      </w:r>
      <w:r w:rsidRPr="000C78CD">
        <w:t>possessing fluoro functionalit</w:t>
      </w:r>
      <w:r w:rsidR="00C15C9E" w:rsidRPr="000C78CD">
        <w:t>ies</w:t>
      </w:r>
      <w:r w:rsidRPr="000C78CD">
        <w:t xml:space="preserve"> at </w:t>
      </w:r>
      <w:r w:rsidR="004B658C" w:rsidRPr="000C78CD">
        <w:t>positions-</w:t>
      </w:r>
      <w:r w:rsidRPr="000C78CD">
        <w:t xml:space="preserve">2- and </w:t>
      </w:r>
      <w:r w:rsidR="004B658C" w:rsidRPr="000C78CD">
        <w:t>-</w:t>
      </w:r>
      <w:r w:rsidRPr="000C78CD">
        <w:t>3 of the phenyl ring, however, demonstrated comparatively inferior but comparable enzymatic inhibition (IC</w:t>
      </w:r>
      <w:r w:rsidRPr="000C78CD">
        <w:rPr>
          <w:vertAlign w:val="subscript"/>
        </w:rPr>
        <w:t xml:space="preserve">50 </w:t>
      </w:r>
      <w:r w:rsidRPr="000C78CD">
        <w:t xml:space="preserve">= 2.03 ± 0.14 and 2.07 ± 0.09 μM, respectively).The remaining relatively more effective inhibitors of the enzyme were the dichloro-substituted derivatives </w:t>
      </w:r>
      <w:r w:rsidRPr="000C78CD">
        <w:rPr>
          <w:b/>
        </w:rPr>
        <w:t xml:space="preserve">5n </w:t>
      </w:r>
      <w:r w:rsidRPr="000C78CD">
        <w:t>and</w:t>
      </w:r>
      <w:r w:rsidRPr="000C78CD">
        <w:rPr>
          <w:b/>
        </w:rPr>
        <w:t xml:space="preserve"> 5o</w:t>
      </w:r>
      <w:r w:rsidRPr="000C78CD">
        <w:t>. Among these,</w:t>
      </w:r>
      <w:r w:rsidRPr="000C78CD">
        <w:rPr>
          <w:b/>
        </w:rPr>
        <w:t>5n</w:t>
      </w:r>
      <w:r w:rsidRPr="000C78CD">
        <w:t>with the substituents at positions</w:t>
      </w:r>
      <w:r w:rsidR="00C15C9E" w:rsidRPr="000C78CD">
        <w:t>-2,4</w:t>
      </w:r>
      <w:r w:rsidRPr="000C78CD">
        <w:t xml:space="preserve"> of the phenyl ring displayed about two fold more enzymatic inhibition in comparison to monochloro-substituted compound </w:t>
      </w:r>
      <w:r w:rsidRPr="000C78CD">
        <w:rPr>
          <w:b/>
        </w:rPr>
        <w:t xml:space="preserve">5k </w:t>
      </w:r>
      <w:r w:rsidRPr="000C78CD">
        <w:t>having the substituent atosition</w:t>
      </w:r>
      <w:r w:rsidR="00C15C9E" w:rsidRPr="000C78CD">
        <w:t>-2</w:t>
      </w:r>
      <w:r w:rsidRPr="000C78CD">
        <w:t xml:space="preserve"> of the phenyl ring (IC</w:t>
      </w:r>
      <w:r w:rsidRPr="000C78CD">
        <w:rPr>
          <w:vertAlign w:val="subscript"/>
        </w:rPr>
        <w:t xml:space="preserve">50 </w:t>
      </w:r>
      <w:r w:rsidRPr="000C78CD">
        <w:t xml:space="preserve">value 2.36 ± 0.16 vs. 4.07 ± 0.11 μM). On the other hand, </w:t>
      </w:r>
      <w:r w:rsidRPr="000C78CD">
        <w:rPr>
          <w:b/>
        </w:rPr>
        <w:t>5o</w:t>
      </w:r>
      <w:r w:rsidRPr="000C78CD">
        <w:t>possessing the substituents at positions</w:t>
      </w:r>
      <w:r w:rsidR="00C15C9E" w:rsidRPr="000C78CD">
        <w:t>-3,4</w:t>
      </w:r>
      <w:r w:rsidRPr="000C78CD">
        <w:t xml:space="preserve"> of the phenyl ring exhibited distinctly decreased inhibitory activity in contrast to monochloro-substituted compound </w:t>
      </w:r>
      <w:r w:rsidRPr="000C78CD">
        <w:rPr>
          <w:b/>
        </w:rPr>
        <w:t xml:space="preserve">5l </w:t>
      </w:r>
      <w:r w:rsidRPr="000C78CD">
        <w:t>(the most potent inhibitor of the series) with the substituent at position</w:t>
      </w:r>
      <w:r w:rsidR="00C15C9E" w:rsidRPr="000C78CD">
        <w:t>-3</w:t>
      </w:r>
      <w:r w:rsidRPr="000C78CD">
        <w:t xml:space="preserve"> of the phenyl ring (IC</w:t>
      </w:r>
      <w:r w:rsidRPr="000C78CD">
        <w:rPr>
          <w:vertAlign w:val="subscript"/>
        </w:rPr>
        <w:t xml:space="preserve">50 </w:t>
      </w:r>
      <w:r w:rsidRPr="000C78CD">
        <w:t>value 1.97 ± 0.16 vs. 1.31 ± 0.06 μM).</w:t>
      </w:r>
    </w:p>
    <w:p w:rsidR="007E6E36" w:rsidRPr="000C78CD" w:rsidRDefault="007E6E36" w:rsidP="007E68AA">
      <w:pPr>
        <w:spacing w:line="360" w:lineRule="auto"/>
        <w:jc w:val="both"/>
      </w:pPr>
      <w:r w:rsidRPr="000C78CD">
        <w:rPr>
          <w:bCs/>
        </w:rPr>
        <w:t>Interestingly, out of fifteenN</w:t>
      </w:r>
      <w:r w:rsidRPr="000C78CD">
        <w:rPr>
          <w:bCs/>
          <w:vertAlign w:val="superscript"/>
        </w:rPr>
        <w:t>4</w:t>
      </w:r>
      <w:r w:rsidRPr="000C78CD">
        <w:rPr>
          <w:bCs/>
        </w:rPr>
        <w:t xml:space="preserve">-benzyl substituted 5-chloroisatin-thiosemicarbazones </w:t>
      </w:r>
      <w:r w:rsidRPr="000C78CD">
        <w:rPr>
          <w:b/>
          <w:bCs/>
        </w:rPr>
        <w:t>5a-o</w:t>
      </w:r>
      <w:r w:rsidRPr="000C78CD">
        <w:rPr>
          <w:bCs/>
        </w:rPr>
        <w:t xml:space="preserve"> tested in the present assay, five viz. </w:t>
      </w:r>
      <w:r w:rsidRPr="000C78CD">
        <w:rPr>
          <w:b/>
          <w:bCs/>
        </w:rPr>
        <w:t>5e</w:t>
      </w:r>
      <w:r w:rsidRPr="000C78CD">
        <w:rPr>
          <w:bCs/>
        </w:rPr>
        <w:t xml:space="preserve">, </w:t>
      </w:r>
      <w:r w:rsidRPr="000C78CD">
        <w:rPr>
          <w:b/>
          <w:bCs/>
        </w:rPr>
        <w:t>5f</w:t>
      </w:r>
      <w:r w:rsidRPr="000C78CD">
        <w:rPr>
          <w:bCs/>
        </w:rPr>
        <w:t xml:space="preserve">, </w:t>
      </w:r>
      <w:r w:rsidRPr="000C78CD">
        <w:rPr>
          <w:b/>
          <w:bCs/>
        </w:rPr>
        <w:t>5k</w:t>
      </w:r>
      <w:r w:rsidRPr="000C78CD">
        <w:rPr>
          <w:bCs/>
        </w:rPr>
        <w:t xml:space="preserve">, </w:t>
      </w:r>
      <w:r w:rsidRPr="000C78CD">
        <w:rPr>
          <w:b/>
          <w:bCs/>
        </w:rPr>
        <w:t>5l</w:t>
      </w:r>
      <w:r w:rsidRPr="000C78CD">
        <w:rPr>
          <w:bCs/>
        </w:rPr>
        <w:t xml:space="preserve"> and </w:t>
      </w:r>
      <w:r w:rsidRPr="000C78CD">
        <w:rPr>
          <w:b/>
          <w:bCs/>
        </w:rPr>
        <w:t>5o</w:t>
      </w:r>
      <w:r w:rsidRPr="000C78CD">
        <w:rPr>
          <w:bCs/>
        </w:rPr>
        <w:t xml:space="preserve"> were found to display enhanced urease inhibitory activity when compared with the corresponding N</w:t>
      </w:r>
      <w:r w:rsidRPr="000C78CD">
        <w:rPr>
          <w:bCs/>
          <w:vertAlign w:val="superscript"/>
        </w:rPr>
        <w:t>4</w:t>
      </w:r>
      <w:r w:rsidRPr="000C78CD">
        <w:rPr>
          <w:bCs/>
        </w:rPr>
        <w:t>-phenyl substituted 5-chloroisatin-thiosemicarbazones tested in our earlier assay</w:t>
      </w:r>
      <w:r w:rsidR="00CF4CFA" w:rsidRPr="000C78CD">
        <w:rPr>
          <w:bCs/>
        </w:rPr>
        <w:t>.</w:t>
      </w:r>
      <w:r w:rsidR="00CF4CFA" w:rsidRPr="000C78CD">
        <w:rPr>
          <w:bCs/>
          <w:vertAlign w:val="superscript"/>
        </w:rPr>
        <w:t>4</w:t>
      </w:r>
      <w:r w:rsidRPr="000C78CD">
        <w:rPr>
          <w:bCs/>
          <w:vertAlign w:val="superscript"/>
        </w:rPr>
        <w:t>3</w:t>
      </w:r>
      <w:r w:rsidRPr="000C78CD">
        <w:rPr>
          <w:bCs/>
        </w:rPr>
        <w:t xml:space="preserve">For instance, compounds </w:t>
      </w:r>
      <w:r w:rsidRPr="000C78CD">
        <w:rPr>
          <w:b/>
          <w:bCs/>
        </w:rPr>
        <w:t>5e</w:t>
      </w:r>
      <w:r w:rsidRPr="000C78CD">
        <w:rPr>
          <w:bCs/>
        </w:rPr>
        <w:t>,</w:t>
      </w:r>
      <w:r w:rsidRPr="000C78CD">
        <w:rPr>
          <w:b/>
          <w:bCs/>
        </w:rPr>
        <w:t xml:space="preserve"> 5k </w:t>
      </w:r>
      <w:r w:rsidRPr="000C78CD">
        <w:rPr>
          <w:bCs/>
        </w:rPr>
        <w:t>and</w:t>
      </w:r>
      <w:r w:rsidRPr="000C78CD">
        <w:rPr>
          <w:b/>
          <w:bCs/>
        </w:rPr>
        <w:t xml:space="preserve"> 5l </w:t>
      </w:r>
      <w:r w:rsidRPr="000C78CD">
        <w:rPr>
          <w:bCs/>
        </w:rPr>
        <w:t>with 2-</w:t>
      </w:r>
      <w:r w:rsidRPr="000C78CD">
        <w:rPr>
          <w:bCs/>
        </w:rPr>
        <w:lastRenderedPageBreak/>
        <w:t>methoxy-, 2-chloro- and 3-chloro-benzyl functions attached to N</w:t>
      </w:r>
      <w:r w:rsidRPr="000C78CD">
        <w:rPr>
          <w:bCs/>
          <w:vertAlign w:val="superscript"/>
        </w:rPr>
        <w:t xml:space="preserve">4 </w:t>
      </w:r>
      <w:r w:rsidRPr="000C78CD">
        <w:rPr>
          <w:bCs/>
        </w:rPr>
        <w:t>of the thiosemicarbazone moiety demonstrated enzyme inhibitory activity with IC</w:t>
      </w:r>
      <w:r w:rsidRPr="000C78CD">
        <w:rPr>
          <w:bCs/>
          <w:vertAlign w:val="subscript"/>
        </w:rPr>
        <w:t>50</w:t>
      </w:r>
      <w:r w:rsidRPr="000C78CD">
        <w:rPr>
          <w:bCs/>
        </w:rPr>
        <w:t xml:space="preserve"> values</w:t>
      </w:r>
      <w:r w:rsidRPr="000C78CD">
        <w:t xml:space="preserve"> 1.45 ± 0.23, 4.07 ± 0.11 and 1.31 ± 0.06, whereas</w:t>
      </w:r>
      <w:r w:rsidRPr="000C78CD">
        <w:rPr>
          <w:bCs/>
        </w:rPr>
        <w:t xml:space="preserve"> the corresponding N</w:t>
      </w:r>
      <w:r w:rsidRPr="000C78CD">
        <w:rPr>
          <w:bCs/>
          <w:vertAlign w:val="superscript"/>
        </w:rPr>
        <w:t>4</w:t>
      </w:r>
      <w:r w:rsidRPr="000C78CD">
        <w:rPr>
          <w:bCs/>
        </w:rPr>
        <w:t>-phenyl substituted thiosemicarbazones displayed enzymatic inhibition with IC</w:t>
      </w:r>
      <w:r w:rsidRPr="000C78CD">
        <w:rPr>
          <w:bCs/>
          <w:vertAlign w:val="subscript"/>
        </w:rPr>
        <w:t>50</w:t>
      </w:r>
      <w:r w:rsidRPr="000C78CD">
        <w:rPr>
          <w:bCs/>
        </w:rPr>
        <w:t xml:space="preserve"> values</w:t>
      </w:r>
      <w:r w:rsidRPr="000C78CD">
        <w:t xml:space="preserve"> 54.76, 54.35  and 38.91 </w:t>
      </w:r>
      <w:r w:rsidRPr="000C78CD">
        <w:rPr>
          <w:bCs/>
        </w:rPr>
        <w:t xml:space="preserve">µM, respectively. Similarly, compounds </w:t>
      </w:r>
      <w:r w:rsidRPr="000C78CD">
        <w:rPr>
          <w:b/>
          <w:bCs/>
        </w:rPr>
        <w:t>5f</w:t>
      </w:r>
      <w:r w:rsidRPr="000C78CD">
        <w:rPr>
          <w:bCs/>
        </w:rPr>
        <w:t xml:space="preserve"> and </w:t>
      </w:r>
      <w:r w:rsidRPr="000C78CD">
        <w:rPr>
          <w:b/>
          <w:bCs/>
        </w:rPr>
        <w:t>5n</w:t>
      </w:r>
      <w:r w:rsidRPr="000C78CD">
        <w:rPr>
          <w:bCs/>
        </w:rPr>
        <w:t xml:space="preserve"> possessing 3-methoxy- and 2,4-dichloro-benzyl groups </w:t>
      </w:r>
      <w:r w:rsidR="00357EE6" w:rsidRPr="000C78CD">
        <w:rPr>
          <w:bCs/>
        </w:rPr>
        <w:t>at</w:t>
      </w:r>
      <w:r w:rsidRPr="000C78CD">
        <w:rPr>
          <w:bCs/>
        </w:rPr>
        <w:t xml:space="preserve"> N</w:t>
      </w:r>
      <w:r w:rsidRPr="000C78CD">
        <w:rPr>
          <w:bCs/>
          <w:vertAlign w:val="superscript"/>
        </w:rPr>
        <w:t xml:space="preserve">4 </w:t>
      </w:r>
      <w:r w:rsidRPr="000C78CD">
        <w:rPr>
          <w:bCs/>
        </w:rPr>
        <w:t>of the thiosemicarbazone moiety showed inhibitory activity with IC</w:t>
      </w:r>
      <w:r w:rsidRPr="000C78CD">
        <w:rPr>
          <w:bCs/>
          <w:vertAlign w:val="subscript"/>
        </w:rPr>
        <w:t>50</w:t>
      </w:r>
      <w:r w:rsidRPr="000C78CD">
        <w:rPr>
          <w:bCs/>
        </w:rPr>
        <w:t xml:space="preserve"> values </w:t>
      </w:r>
      <w:r w:rsidRPr="000C78CD">
        <w:t xml:space="preserve">2.63 ± 0.15 and 2.36 ± 0.16 </w:t>
      </w:r>
      <w:r w:rsidRPr="000C78CD">
        <w:rPr>
          <w:bCs/>
        </w:rPr>
        <w:t>µM</w:t>
      </w:r>
      <w:r w:rsidRPr="000C78CD">
        <w:t xml:space="preserve">, </w:t>
      </w:r>
      <w:r w:rsidR="00357EE6" w:rsidRPr="000C78CD">
        <w:t>whil</w:t>
      </w:r>
      <w:r w:rsidR="00C15C9E" w:rsidRPr="000C78CD">
        <w:t>e</w:t>
      </w:r>
      <w:r w:rsidR="00CF4CFA" w:rsidRPr="000C78CD">
        <w:t xml:space="preserve"> </w:t>
      </w:r>
      <w:r w:rsidRPr="000C78CD">
        <w:rPr>
          <w:bCs/>
        </w:rPr>
        <w:t>the respective N</w:t>
      </w:r>
      <w:r w:rsidRPr="000C78CD">
        <w:rPr>
          <w:bCs/>
          <w:vertAlign w:val="superscript"/>
        </w:rPr>
        <w:t>4</w:t>
      </w:r>
      <w:r w:rsidRPr="000C78CD">
        <w:rPr>
          <w:bCs/>
        </w:rPr>
        <w:t>-phenyl substituted thiosemicarbazones displayed only 22.35 and 26.06% inhibition of the enzyme at 100 µM concentration. This indicated that the N</w:t>
      </w:r>
      <w:r w:rsidRPr="000C78CD">
        <w:rPr>
          <w:bCs/>
          <w:vertAlign w:val="superscript"/>
        </w:rPr>
        <w:t>4</w:t>
      </w:r>
      <w:r w:rsidRPr="000C78CD">
        <w:rPr>
          <w:bCs/>
        </w:rPr>
        <w:t xml:space="preserve">-benzyl substituted 5-chloroisatin-thiosemicarbazones </w:t>
      </w:r>
      <w:r w:rsidRPr="000C78CD">
        <w:rPr>
          <w:b/>
          <w:bCs/>
        </w:rPr>
        <w:t>5e</w:t>
      </w:r>
      <w:r w:rsidRPr="000C78CD">
        <w:rPr>
          <w:bCs/>
        </w:rPr>
        <w:t>,</w:t>
      </w:r>
      <w:r w:rsidRPr="000C78CD">
        <w:rPr>
          <w:b/>
          <w:bCs/>
        </w:rPr>
        <w:t xml:space="preserve"> 5k, 5l </w:t>
      </w:r>
      <w:r w:rsidRPr="000C78CD">
        <w:rPr>
          <w:bCs/>
        </w:rPr>
        <w:t>and more importantly</w:t>
      </w:r>
      <w:r w:rsidRPr="000C78CD">
        <w:rPr>
          <w:b/>
          <w:bCs/>
        </w:rPr>
        <w:t xml:space="preserve"> 5f</w:t>
      </w:r>
      <w:r w:rsidRPr="000C78CD">
        <w:rPr>
          <w:bCs/>
        </w:rPr>
        <w:t xml:space="preserve">, </w:t>
      </w:r>
      <w:r w:rsidRPr="000C78CD">
        <w:rPr>
          <w:b/>
          <w:bCs/>
        </w:rPr>
        <w:t>5n</w:t>
      </w:r>
      <w:r w:rsidRPr="000C78CD">
        <w:rPr>
          <w:bCs/>
        </w:rPr>
        <w:t xml:space="preserve"> compared with the related N</w:t>
      </w:r>
      <w:r w:rsidRPr="000C78CD">
        <w:rPr>
          <w:bCs/>
          <w:vertAlign w:val="superscript"/>
        </w:rPr>
        <w:t>4</w:t>
      </w:r>
      <w:r w:rsidRPr="000C78CD">
        <w:rPr>
          <w:bCs/>
        </w:rPr>
        <w:t>-phenyl substituted 5-chloroisatin-thiosemicarbazones interfered with the enzyme quite efficiently, causing much pronounced enhancement in their enzyme inhibitory potential.</w:t>
      </w:r>
    </w:p>
    <w:p w:rsidR="007E6E36" w:rsidRPr="000C78CD" w:rsidRDefault="007E6E36" w:rsidP="007E68AA">
      <w:pPr>
        <w:spacing w:line="360" w:lineRule="auto"/>
        <w:jc w:val="both"/>
        <w:rPr>
          <w:bCs/>
        </w:rPr>
      </w:pPr>
      <w:r w:rsidRPr="000C78CD">
        <w:t>The above results revealed that the attachment of varied benzyl groups (possessing one inductively electron-donating and one or two electron–withdrawing functional groups about the phenyl ring) to N</w:t>
      </w:r>
      <w:r w:rsidRPr="000C78CD">
        <w:rPr>
          <w:vertAlign w:val="superscript"/>
        </w:rPr>
        <w:t>4</w:t>
      </w:r>
      <w:r w:rsidRPr="000C78CD">
        <w:t xml:space="preserve"> of the thiosemicarbazone moiety caused the molecules to intermingle with the enzyme differently and in some cases more competently. Moreover, exhibition of enhanced enzymatic inhibition by N</w:t>
      </w:r>
      <w:r w:rsidRPr="000C78CD">
        <w:rPr>
          <w:vertAlign w:val="superscript"/>
        </w:rPr>
        <w:t>4</w:t>
      </w:r>
      <w:r w:rsidRPr="000C78CD">
        <w:t xml:space="preserve">-benzyl substituted isatin-thiosemicarbazones in contrast to the parallel </w:t>
      </w:r>
      <w:r w:rsidR="00B14153" w:rsidRPr="000C78CD">
        <w:t>N</w:t>
      </w:r>
      <w:r w:rsidR="00B14153" w:rsidRPr="000C78CD">
        <w:rPr>
          <w:vertAlign w:val="superscript"/>
        </w:rPr>
        <w:t>4</w:t>
      </w:r>
      <w:r w:rsidR="00B14153" w:rsidRPr="000C78CD">
        <w:t xml:space="preserve">-aryl substituted ones </w:t>
      </w:r>
      <w:r w:rsidRPr="000C78CD">
        <w:t xml:space="preserve">may be explained on the basis of </w:t>
      </w:r>
      <w:r w:rsidR="00254847" w:rsidRPr="000C78CD">
        <w:t xml:space="preserve">their </w:t>
      </w:r>
      <w:r w:rsidR="00B14153" w:rsidRPr="000C78CD">
        <w:t>better</w:t>
      </w:r>
      <w:r w:rsidR="001D4ED5" w:rsidRPr="000C78CD">
        <w:t xml:space="preserve"> hydrophobic character</w:t>
      </w:r>
      <w:r w:rsidR="005B2969" w:rsidRPr="000C78CD">
        <w:t xml:space="preserve">, which may play a role </w:t>
      </w:r>
      <w:r w:rsidR="001E0CB4" w:rsidRPr="000C78CD">
        <w:t>in the</w:t>
      </w:r>
      <w:r w:rsidR="00254847" w:rsidRPr="000C78CD">
        <w:t>ir</w:t>
      </w:r>
      <w:r w:rsidR="001E0CB4" w:rsidRPr="000C78CD">
        <w:t xml:space="preserve"> indiscriminatewalk process to the active site</w:t>
      </w:r>
      <w:r w:rsidR="00B14153" w:rsidRPr="000C78CD">
        <w:t>,</w:t>
      </w:r>
      <w:r w:rsidR="001E0CB4" w:rsidRPr="000C78CD">
        <w:t xml:space="preserve"> and in the hydrophobic binding near the active site of </w:t>
      </w:r>
      <w:r w:rsidR="00B14153" w:rsidRPr="000C78CD">
        <w:t>the enzyme</w:t>
      </w:r>
      <w:r w:rsidR="001E0CB4" w:rsidRPr="000C78CD">
        <w:t>.</w:t>
      </w:r>
    </w:p>
    <w:p w:rsidR="00817BC2" w:rsidRPr="000C78CD" w:rsidRDefault="00817BC2" w:rsidP="007E68AA">
      <w:pPr>
        <w:spacing w:line="360" w:lineRule="auto"/>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546875" w:rsidRPr="000C78CD" w:rsidRDefault="00546875" w:rsidP="007E68AA">
      <w:pPr>
        <w:spacing w:line="360" w:lineRule="auto"/>
        <w:jc w:val="center"/>
        <w:rPr>
          <w:b/>
          <w:bCs/>
        </w:rPr>
      </w:pPr>
    </w:p>
    <w:p w:rsidR="00730B0C" w:rsidRPr="000C78CD" w:rsidRDefault="00730B0C" w:rsidP="007E68AA">
      <w:pPr>
        <w:spacing w:line="360" w:lineRule="auto"/>
        <w:jc w:val="center"/>
        <w:rPr>
          <w:b/>
        </w:rPr>
      </w:pPr>
      <w:r w:rsidRPr="000C78CD">
        <w:rPr>
          <w:b/>
          <w:bCs/>
        </w:rPr>
        <w:t>Table 1</w:t>
      </w:r>
      <w:r w:rsidRPr="000C78CD">
        <w:rPr>
          <w:bCs/>
        </w:rPr>
        <w:t xml:space="preserve">.Inhibition of Jack bean urease by compounds </w:t>
      </w:r>
      <w:r w:rsidRPr="000C78CD">
        <w:rPr>
          <w:b/>
        </w:rPr>
        <w:t>5a-o</w:t>
      </w:r>
    </w:p>
    <w:p w:rsidR="00730B0C" w:rsidRPr="000C78CD" w:rsidRDefault="00730B0C" w:rsidP="007E68AA">
      <w:pPr>
        <w:spacing w:line="360" w:lineRule="auto"/>
        <w:jc w:val="center"/>
      </w:pPr>
    </w:p>
    <w:p w:rsidR="00730B0C" w:rsidRPr="000C78CD" w:rsidRDefault="00730B0C" w:rsidP="007E68AA">
      <w:pPr>
        <w:spacing w:line="360" w:lineRule="auto"/>
        <w:jc w:val="center"/>
      </w:pPr>
      <w:r w:rsidRPr="000C78CD">
        <w:object w:dxaOrig="2998" w:dyaOrig="1205">
          <v:shape id="_x0000_i1027" type="#_x0000_t75" style="width:150pt;height:60.75pt" o:ole="">
            <v:imagedata r:id="rId15" o:title=""/>
          </v:shape>
          <o:OLEObject Type="Embed" ProgID="ChemDraw.Document.6.0" ShapeID="_x0000_i1027" DrawAspect="Content" ObjectID="_1559393649" r:id="rId16"/>
        </w:object>
      </w:r>
    </w:p>
    <w:tbl>
      <w:tblPr>
        <w:tblW w:w="6930" w:type="dxa"/>
        <w:jc w:val="center"/>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2025"/>
        <w:gridCol w:w="2070"/>
        <w:gridCol w:w="2835"/>
      </w:tblGrid>
      <w:tr w:rsidR="00730B0C" w:rsidRPr="000C78CD" w:rsidTr="004D7B69">
        <w:trPr>
          <w:jc w:val="center"/>
        </w:trPr>
        <w:tc>
          <w:tcPr>
            <w:tcW w:w="2026" w:type="dxa"/>
            <w:tcBorders>
              <w:top w:val="single" w:sz="4" w:space="0" w:color="auto"/>
              <w:left w:val="nil"/>
              <w:bottom w:val="single" w:sz="4" w:space="0" w:color="auto"/>
              <w:right w:val="nil"/>
            </w:tcBorders>
            <w:hideMark/>
          </w:tcPr>
          <w:p w:rsidR="00730B0C" w:rsidRPr="000C78CD" w:rsidRDefault="00730B0C" w:rsidP="007E68AA">
            <w:pPr>
              <w:spacing w:line="360" w:lineRule="auto"/>
              <w:jc w:val="center"/>
              <w:rPr>
                <w:bCs/>
              </w:rPr>
            </w:pPr>
            <w:r w:rsidRPr="000C78CD">
              <w:rPr>
                <w:bCs/>
              </w:rPr>
              <w:t>Compound</w:t>
            </w:r>
          </w:p>
        </w:tc>
        <w:tc>
          <w:tcPr>
            <w:tcW w:w="2070" w:type="dxa"/>
            <w:tcBorders>
              <w:top w:val="single" w:sz="4" w:space="0" w:color="auto"/>
              <w:left w:val="nil"/>
              <w:bottom w:val="single" w:sz="4" w:space="0" w:color="auto"/>
              <w:right w:val="nil"/>
            </w:tcBorders>
            <w:hideMark/>
          </w:tcPr>
          <w:p w:rsidR="00730B0C" w:rsidRPr="000C78CD" w:rsidRDefault="00730B0C" w:rsidP="007E68AA">
            <w:pPr>
              <w:spacing w:line="360" w:lineRule="auto"/>
              <w:jc w:val="center"/>
              <w:rPr>
                <w:bCs/>
              </w:rPr>
            </w:pPr>
            <w:r w:rsidRPr="000C78CD">
              <w:rPr>
                <w:bCs/>
              </w:rPr>
              <w:t>R</w:t>
            </w:r>
          </w:p>
        </w:tc>
        <w:tc>
          <w:tcPr>
            <w:tcW w:w="2835" w:type="dxa"/>
            <w:tcBorders>
              <w:top w:val="single" w:sz="4" w:space="0" w:color="auto"/>
              <w:left w:val="nil"/>
              <w:bottom w:val="single" w:sz="4" w:space="0" w:color="auto"/>
              <w:right w:val="nil"/>
            </w:tcBorders>
            <w:hideMark/>
          </w:tcPr>
          <w:p w:rsidR="00730B0C" w:rsidRPr="000C78CD" w:rsidRDefault="00730B0C" w:rsidP="007E68AA">
            <w:pPr>
              <w:spacing w:line="360" w:lineRule="auto"/>
              <w:jc w:val="center"/>
              <w:rPr>
                <w:bCs/>
              </w:rPr>
            </w:pPr>
            <w:r w:rsidRPr="000C78CD">
              <w:rPr>
                <w:bCs/>
              </w:rPr>
              <w:t>IC</w:t>
            </w:r>
            <w:r w:rsidRPr="000C78CD">
              <w:rPr>
                <w:bCs/>
                <w:vertAlign w:val="subscript"/>
              </w:rPr>
              <w:t xml:space="preserve">50 </w:t>
            </w:r>
            <w:r w:rsidRPr="000C78CD">
              <w:rPr>
                <w:bCs/>
              </w:rPr>
              <w:t>± SEM (µM)</w:t>
            </w:r>
            <w:r w:rsidRPr="000C78CD">
              <w:rPr>
                <w:bCs/>
                <w:vertAlign w:val="superscript"/>
              </w:rPr>
              <w:t>a</w:t>
            </w:r>
          </w:p>
        </w:tc>
      </w:tr>
      <w:tr w:rsidR="00730B0C" w:rsidRPr="000C78CD" w:rsidTr="004D7B69">
        <w:trPr>
          <w:trHeight w:val="160"/>
          <w:jc w:val="center"/>
        </w:trPr>
        <w:tc>
          <w:tcPr>
            <w:tcW w:w="2026" w:type="dxa"/>
            <w:tcBorders>
              <w:top w:val="single" w:sz="4" w:space="0" w:color="auto"/>
              <w:left w:val="nil"/>
              <w:bottom w:val="nil"/>
              <w:right w:val="nil"/>
            </w:tcBorders>
            <w:hideMark/>
          </w:tcPr>
          <w:p w:rsidR="00730B0C" w:rsidRPr="000C78CD" w:rsidRDefault="00730B0C" w:rsidP="007E68AA">
            <w:pPr>
              <w:spacing w:line="360" w:lineRule="auto"/>
              <w:jc w:val="center"/>
              <w:rPr>
                <w:b/>
                <w:bCs/>
              </w:rPr>
            </w:pPr>
            <w:r w:rsidRPr="000C78CD">
              <w:rPr>
                <w:b/>
                <w:bCs/>
              </w:rPr>
              <w:t>5a</w:t>
            </w:r>
          </w:p>
        </w:tc>
        <w:tc>
          <w:tcPr>
            <w:tcW w:w="2070" w:type="dxa"/>
            <w:tcBorders>
              <w:top w:val="single" w:sz="4" w:space="0" w:color="auto"/>
              <w:left w:val="nil"/>
              <w:bottom w:val="nil"/>
              <w:right w:val="nil"/>
            </w:tcBorders>
            <w:hideMark/>
          </w:tcPr>
          <w:p w:rsidR="00730B0C" w:rsidRPr="000C78CD" w:rsidRDefault="00730B0C" w:rsidP="007E68AA">
            <w:pPr>
              <w:spacing w:line="360" w:lineRule="auto"/>
              <w:jc w:val="center"/>
            </w:pPr>
            <w:r w:rsidRPr="000C78CD">
              <w:t>C</w:t>
            </w:r>
            <w:r w:rsidRPr="000C78CD">
              <w:rPr>
                <w:vertAlign w:val="subscript"/>
              </w:rPr>
              <w:t>6</w:t>
            </w:r>
            <w:r w:rsidRPr="000C78CD">
              <w:t>H</w:t>
            </w:r>
            <w:r w:rsidRPr="000C78CD">
              <w:rPr>
                <w:vertAlign w:val="subscript"/>
              </w:rPr>
              <w:t>5</w:t>
            </w:r>
          </w:p>
        </w:tc>
        <w:tc>
          <w:tcPr>
            <w:tcW w:w="2835" w:type="dxa"/>
            <w:tcBorders>
              <w:top w:val="single" w:sz="4" w:space="0" w:color="auto"/>
              <w:left w:val="nil"/>
              <w:bottom w:val="nil"/>
              <w:right w:val="nil"/>
            </w:tcBorders>
            <w:hideMark/>
          </w:tcPr>
          <w:p w:rsidR="00730B0C" w:rsidRPr="000C78CD" w:rsidRDefault="00730B0C" w:rsidP="007E68AA">
            <w:pPr>
              <w:spacing w:line="360" w:lineRule="auto"/>
              <w:jc w:val="center"/>
            </w:pPr>
            <w:r w:rsidRPr="000C78CD">
              <w:t>3.24 ± 0.15</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5b</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2-CH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2.47 ± 0.21</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5c</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3-CH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pPr>
            <w:r w:rsidRPr="000C78CD">
              <w:t xml:space="preserve">            2.55  ± 0.22</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rPr>
                <w:b/>
                <w:bCs/>
              </w:rPr>
            </w:pPr>
            <w:r w:rsidRPr="000C78CD">
              <w:rPr>
                <w:b/>
                <w:bCs/>
              </w:rPr>
              <w:t xml:space="preserve">             5d</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4-CH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3.69 ± 0.15</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5e</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2-CH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1.45 ± 0.23</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5f</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3-CH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2.63 ± 0.15</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5g</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4-CH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2.96 ± 0.19</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5h</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2-FC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2.03 ± 0.14</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 xml:space="preserve">5i </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3-FC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2.07 ± 0.09</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5j</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4-FC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1.77 ± 0.24</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5k</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2-ClC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4.07 ± 0.11</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5l</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3-ClC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1.31 ± 0.06</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 xml:space="preserve"> 5m</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4-ClC</w:t>
            </w:r>
            <w:r w:rsidRPr="000C78CD">
              <w:rPr>
                <w:vertAlign w:val="subscript"/>
              </w:rPr>
              <w:t>6</w:t>
            </w:r>
            <w:r w:rsidRPr="000C78CD">
              <w:t>H</w:t>
            </w:r>
            <w:r w:rsidRPr="000C78CD">
              <w:rPr>
                <w:vertAlign w:val="subscript"/>
              </w:rPr>
              <w:t>4</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3.05 ± 0.15</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5n</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2,4-(Cl)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2.36 ± 0.16</w:t>
            </w:r>
          </w:p>
        </w:tc>
      </w:tr>
      <w:tr w:rsidR="00730B0C" w:rsidRPr="000C78CD" w:rsidTr="004D7B69">
        <w:trPr>
          <w:jc w:val="center"/>
        </w:trPr>
        <w:tc>
          <w:tcPr>
            <w:tcW w:w="2026"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5o</w:t>
            </w:r>
          </w:p>
        </w:tc>
        <w:tc>
          <w:tcPr>
            <w:tcW w:w="2070" w:type="dxa"/>
            <w:tcBorders>
              <w:top w:val="nil"/>
              <w:left w:val="nil"/>
              <w:bottom w:val="nil"/>
              <w:right w:val="nil"/>
            </w:tcBorders>
            <w:hideMark/>
          </w:tcPr>
          <w:p w:rsidR="00730B0C" w:rsidRPr="000C78CD" w:rsidRDefault="00730B0C" w:rsidP="007E68AA">
            <w:pPr>
              <w:spacing w:line="360" w:lineRule="auto"/>
              <w:jc w:val="center"/>
            </w:pPr>
            <w:r w:rsidRPr="000C78CD">
              <w:t>3,4-(Cl)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2835" w:type="dxa"/>
            <w:tcBorders>
              <w:top w:val="nil"/>
              <w:left w:val="nil"/>
              <w:bottom w:val="nil"/>
              <w:right w:val="nil"/>
            </w:tcBorders>
            <w:hideMark/>
          </w:tcPr>
          <w:p w:rsidR="00730B0C" w:rsidRPr="000C78CD" w:rsidRDefault="00730B0C" w:rsidP="007E68AA">
            <w:pPr>
              <w:spacing w:line="360" w:lineRule="auto"/>
              <w:jc w:val="center"/>
            </w:pPr>
            <w:r w:rsidRPr="000C78CD">
              <w:t>1.97 ± 0.16</w:t>
            </w:r>
          </w:p>
        </w:tc>
      </w:tr>
      <w:tr w:rsidR="00730B0C" w:rsidRPr="000C78CD" w:rsidTr="004D7B69">
        <w:trPr>
          <w:jc w:val="center"/>
        </w:trPr>
        <w:tc>
          <w:tcPr>
            <w:tcW w:w="2026" w:type="dxa"/>
            <w:tcBorders>
              <w:top w:val="nil"/>
              <w:left w:val="nil"/>
              <w:bottom w:val="single" w:sz="4" w:space="0" w:color="auto"/>
              <w:right w:val="nil"/>
            </w:tcBorders>
            <w:hideMark/>
          </w:tcPr>
          <w:p w:rsidR="00730B0C" w:rsidRPr="000C78CD" w:rsidRDefault="00730B0C" w:rsidP="007E68AA">
            <w:pPr>
              <w:spacing w:line="360" w:lineRule="auto"/>
              <w:jc w:val="center"/>
              <w:rPr>
                <w:b/>
                <w:bCs/>
              </w:rPr>
            </w:pPr>
            <w:r w:rsidRPr="000C78CD">
              <w:rPr>
                <w:b/>
                <w:bCs/>
              </w:rPr>
              <w:t>Thiourea</w:t>
            </w:r>
            <w:r w:rsidRPr="000C78CD">
              <w:rPr>
                <w:bCs/>
                <w:vertAlign w:val="superscript"/>
              </w:rPr>
              <w:t>b</w:t>
            </w:r>
          </w:p>
        </w:tc>
        <w:tc>
          <w:tcPr>
            <w:tcW w:w="2070" w:type="dxa"/>
            <w:tcBorders>
              <w:top w:val="nil"/>
              <w:left w:val="nil"/>
              <w:bottom w:val="single" w:sz="4" w:space="0" w:color="auto"/>
              <w:right w:val="nil"/>
            </w:tcBorders>
          </w:tcPr>
          <w:p w:rsidR="00730B0C" w:rsidRPr="000C78CD" w:rsidRDefault="00730B0C" w:rsidP="007E68AA">
            <w:pPr>
              <w:spacing w:line="360" w:lineRule="auto"/>
              <w:jc w:val="center"/>
            </w:pPr>
          </w:p>
        </w:tc>
        <w:tc>
          <w:tcPr>
            <w:tcW w:w="2835" w:type="dxa"/>
            <w:tcBorders>
              <w:top w:val="nil"/>
              <w:left w:val="nil"/>
              <w:bottom w:val="single" w:sz="4" w:space="0" w:color="auto"/>
              <w:right w:val="nil"/>
            </w:tcBorders>
            <w:hideMark/>
          </w:tcPr>
          <w:p w:rsidR="00730B0C" w:rsidRPr="000C78CD" w:rsidRDefault="00730B0C" w:rsidP="007E68AA">
            <w:pPr>
              <w:spacing w:line="360" w:lineRule="auto"/>
              <w:jc w:val="center"/>
            </w:pPr>
            <w:r w:rsidRPr="000C78CD">
              <w:t>22.3 ± 1.06</w:t>
            </w:r>
          </w:p>
        </w:tc>
      </w:tr>
    </w:tbl>
    <w:p w:rsidR="00730B0C" w:rsidRPr="000C78CD" w:rsidRDefault="007300CC" w:rsidP="007E68AA">
      <w:pPr>
        <w:spacing w:line="360" w:lineRule="auto"/>
        <w:jc w:val="both"/>
        <w:rPr>
          <w:b/>
          <w:vertAlign w:val="superscript"/>
        </w:rPr>
      </w:pPr>
      <w:r w:rsidRPr="000C78CD">
        <w:rPr>
          <w:vertAlign w:val="superscript"/>
        </w:rPr>
        <w:t xml:space="preserve">                                       </w:t>
      </w:r>
      <w:r w:rsidR="00730B0C" w:rsidRPr="000C78CD">
        <w:rPr>
          <w:vertAlign w:val="superscript"/>
        </w:rPr>
        <w:t>a</w:t>
      </w:r>
      <w:r w:rsidRPr="000C78CD">
        <w:rPr>
          <w:vertAlign w:val="superscript"/>
        </w:rPr>
        <w:t xml:space="preserve"> </w:t>
      </w:r>
      <w:r w:rsidR="00730B0C" w:rsidRPr="000C78CD">
        <w:t xml:space="preserve">Standard error of the mean; </w:t>
      </w:r>
      <w:r w:rsidR="00730B0C" w:rsidRPr="000C78CD">
        <w:rPr>
          <w:vertAlign w:val="superscript"/>
        </w:rPr>
        <w:t>b</w:t>
      </w:r>
      <w:r w:rsidRPr="000C78CD">
        <w:rPr>
          <w:vertAlign w:val="superscript"/>
        </w:rPr>
        <w:t xml:space="preserve"> </w:t>
      </w:r>
      <w:r w:rsidR="00730B0C" w:rsidRPr="000C78CD">
        <w:t>Standard inhibitor for urease.</w:t>
      </w:r>
    </w:p>
    <w:p w:rsidR="00730B0C" w:rsidRPr="000C78CD" w:rsidRDefault="00730B0C" w:rsidP="007E68AA">
      <w:pPr>
        <w:spacing w:line="360" w:lineRule="auto"/>
        <w:ind w:right="29"/>
        <w:jc w:val="both"/>
        <w:rPr>
          <w:b/>
          <w:bCs/>
        </w:rPr>
      </w:pPr>
    </w:p>
    <w:p w:rsidR="00817BC2" w:rsidRPr="000C78CD" w:rsidRDefault="00817BC2" w:rsidP="007E68AA">
      <w:pPr>
        <w:spacing w:line="360" w:lineRule="auto"/>
        <w:ind w:right="29"/>
        <w:jc w:val="both"/>
        <w:rPr>
          <w:b/>
          <w:bCs/>
        </w:rPr>
      </w:pPr>
    </w:p>
    <w:p w:rsidR="00817BC2" w:rsidRPr="000C78CD" w:rsidRDefault="00817BC2" w:rsidP="007E68AA">
      <w:pPr>
        <w:spacing w:line="360" w:lineRule="auto"/>
        <w:ind w:right="29"/>
        <w:jc w:val="both"/>
        <w:rPr>
          <w:b/>
          <w:bCs/>
        </w:rPr>
      </w:pPr>
    </w:p>
    <w:p w:rsidR="00546875" w:rsidRPr="000C78CD" w:rsidRDefault="00546875" w:rsidP="007E68AA">
      <w:pPr>
        <w:tabs>
          <w:tab w:val="left" w:pos="1200"/>
        </w:tabs>
        <w:spacing w:line="360" w:lineRule="auto"/>
        <w:rPr>
          <w:b/>
          <w:bCs/>
        </w:rPr>
      </w:pPr>
    </w:p>
    <w:p w:rsidR="00546875" w:rsidRPr="000C78CD" w:rsidRDefault="00546875" w:rsidP="007E68AA">
      <w:pPr>
        <w:tabs>
          <w:tab w:val="left" w:pos="1200"/>
        </w:tabs>
        <w:spacing w:line="360" w:lineRule="auto"/>
        <w:rPr>
          <w:b/>
          <w:bCs/>
        </w:rPr>
      </w:pPr>
    </w:p>
    <w:p w:rsidR="00546875" w:rsidRPr="000C78CD" w:rsidRDefault="00546875" w:rsidP="007E68AA">
      <w:pPr>
        <w:tabs>
          <w:tab w:val="left" w:pos="1200"/>
        </w:tabs>
        <w:spacing w:line="360" w:lineRule="auto"/>
        <w:rPr>
          <w:b/>
          <w:bCs/>
        </w:rPr>
      </w:pPr>
    </w:p>
    <w:p w:rsidR="00546875" w:rsidRPr="000C78CD" w:rsidRDefault="00546875" w:rsidP="007E68AA">
      <w:pPr>
        <w:tabs>
          <w:tab w:val="left" w:pos="1200"/>
        </w:tabs>
        <w:spacing w:line="360" w:lineRule="auto"/>
        <w:rPr>
          <w:b/>
          <w:bCs/>
        </w:rPr>
      </w:pPr>
    </w:p>
    <w:p w:rsidR="00D10DD7" w:rsidRPr="000C78CD" w:rsidRDefault="00DE6442" w:rsidP="007E68AA">
      <w:pPr>
        <w:tabs>
          <w:tab w:val="left" w:pos="1200"/>
        </w:tabs>
        <w:spacing w:line="360" w:lineRule="auto"/>
        <w:rPr>
          <w:b/>
        </w:rPr>
      </w:pPr>
      <w:r w:rsidRPr="000C78CD">
        <w:rPr>
          <w:b/>
          <w:bCs/>
        </w:rPr>
        <w:lastRenderedPageBreak/>
        <w:t>2.2.2</w:t>
      </w:r>
      <w:r w:rsidR="009819CA" w:rsidRPr="000C78CD">
        <w:rPr>
          <w:b/>
          <w:bCs/>
        </w:rPr>
        <w:t>.</w:t>
      </w:r>
      <w:r w:rsidRPr="000C78CD">
        <w:rPr>
          <w:b/>
          <w:bCs/>
        </w:rPr>
        <w:t xml:space="preserve"> </w:t>
      </w:r>
      <w:r w:rsidR="00D10DD7" w:rsidRPr="000C78CD">
        <w:rPr>
          <w:b/>
          <w:bCs/>
        </w:rPr>
        <w:t>Antiglycation activity (</w:t>
      </w:r>
      <w:r w:rsidR="00D10DD7" w:rsidRPr="000C78CD">
        <w:rPr>
          <w:b/>
          <w:bCs/>
          <w:i/>
        </w:rPr>
        <w:t>in vitro</w:t>
      </w:r>
      <w:r w:rsidR="00D10DD7" w:rsidRPr="000C78CD">
        <w:rPr>
          <w:b/>
          <w:bCs/>
        </w:rPr>
        <w:t>)</w:t>
      </w:r>
    </w:p>
    <w:p w:rsidR="00D10DD7" w:rsidRPr="000C78CD" w:rsidRDefault="00D10DD7" w:rsidP="007E68AA">
      <w:pPr>
        <w:spacing w:line="360" w:lineRule="auto"/>
        <w:jc w:val="both"/>
      </w:pPr>
      <w:r w:rsidRPr="000C78CD">
        <w:tab/>
        <w:t xml:space="preserve">The synthesized </w:t>
      </w:r>
      <w:r w:rsidRPr="000C78CD">
        <w:rPr>
          <w:bCs/>
        </w:rPr>
        <w:t>N</w:t>
      </w:r>
      <w:r w:rsidRPr="000C78CD">
        <w:rPr>
          <w:bCs/>
          <w:vertAlign w:val="superscript"/>
        </w:rPr>
        <w:t>4</w:t>
      </w:r>
      <w:r w:rsidRPr="000C78CD">
        <w:rPr>
          <w:bCs/>
        </w:rPr>
        <w:t xml:space="preserve">-benzyl substituted </w:t>
      </w:r>
      <w:r w:rsidR="00CC4B3C" w:rsidRPr="000C78CD">
        <w:rPr>
          <w:bCs/>
        </w:rPr>
        <w:t>5-chloro</w:t>
      </w:r>
      <w:r w:rsidRPr="000C78CD">
        <w:rPr>
          <w:bCs/>
        </w:rPr>
        <w:t xml:space="preserve">isatin-3-thiosemicarbazones </w:t>
      </w:r>
      <w:r w:rsidRPr="000C78CD">
        <w:rPr>
          <w:b/>
          <w:bCs/>
        </w:rPr>
        <w:t>5a-o</w:t>
      </w:r>
      <w:r w:rsidRPr="000C78CD">
        <w:t>were</w:t>
      </w:r>
      <w:r w:rsidR="00CC4B3C" w:rsidRPr="000C78CD">
        <w:t xml:space="preserve">further </w:t>
      </w:r>
      <w:r w:rsidRPr="000C78CD">
        <w:t>tested for their antiglycation potential</w:t>
      </w:r>
      <w:r w:rsidR="00CC4B3C" w:rsidRPr="000C78CD">
        <w:t>ity</w:t>
      </w:r>
      <w:r w:rsidRPr="000C78CD">
        <w:t xml:space="preserve">, using rutin as a reference inhibitor of glycation. Out of fifteen compounds tested, eight i.e. </w:t>
      </w:r>
      <w:r w:rsidRPr="000C78CD">
        <w:rPr>
          <w:b/>
        </w:rPr>
        <w:t>5b</w:t>
      </w:r>
      <w:r w:rsidRPr="000C78CD">
        <w:rPr>
          <w:bCs/>
        </w:rPr>
        <w:t>,</w:t>
      </w:r>
      <w:r w:rsidR="007300CC" w:rsidRPr="000C78CD">
        <w:rPr>
          <w:bCs/>
        </w:rPr>
        <w:t xml:space="preserve"> </w:t>
      </w:r>
      <w:r w:rsidRPr="000C78CD">
        <w:rPr>
          <w:b/>
        </w:rPr>
        <w:t>5c</w:t>
      </w:r>
      <w:r w:rsidRPr="000C78CD">
        <w:rPr>
          <w:bCs/>
        </w:rPr>
        <w:t>,</w:t>
      </w:r>
      <w:r w:rsidR="007300CC" w:rsidRPr="000C78CD">
        <w:rPr>
          <w:bCs/>
        </w:rPr>
        <w:t xml:space="preserve"> </w:t>
      </w:r>
      <w:r w:rsidRPr="000C78CD">
        <w:rPr>
          <w:b/>
        </w:rPr>
        <w:t>5</w:t>
      </w:r>
      <w:r w:rsidR="00B63743" w:rsidRPr="000C78CD">
        <w:rPr>
          <w:b/>
        </w:rPr>
        <w:t>h</w:t>
      </w:r>
      <w:r w:rsidRPr="000C78CD">
        <w:rPr>
          <w:b/>
        </w:rPr>
        <w:t>-</w:t>
      </w:r>
      <w:r w:rsidR="00B63743" w:rsidRPr="000C78CD">
        <w:rPr>
          <w:b/>
        </w:rPr>
        <w:t>k</w:t>
      </w:r>
      <w:r w:rsidRPr="000C78CD">
        <w:rPr>
          <w:bCs/>
        </w:rPr>
        <w:t>,</w:t>
      </w:r>
      <w:r w:rsidR="007300CC" w:rsidRPr="000C78CD">
        <w:rPr>
          <w:bCs/>
        </w:rPr>
        <w:t xml:space="preserve"> </w:t>
      </w:r>
      <w:r w:rsidR="00B63743" w:rsidRPr="000C78CD">
        <w:rPr>
          <w:b/>
        </w:rPr>
        <w:t xml:space="preserve">5m </w:t>
      </w:r>
      <w:r w:rsidRPr="000C78CD">
        <w:rPr>
          <w:bCs/>
        </w:rPr>
        <w:t>and</w:t>
      </w:r>
      <w:r w:rsidR="007300CC" w:rsidRPr="000C78CD">
        <w:rPr>
          <w:bCs/>
        </w:rPr>
        <w:t xml:space="preserve"> </w:t>
      </w:r>
      <w:r w:rsidR="00B63743" w:rsidRPr="000C78CD">
        <w:rPr>
          <w:b/>
        </w:rPr>
        <w:t>5n</w:t>
      </w:r>
      <w:r w:rsidR="007300CC" w:rsidRPr="000C78CD">
        <w:rPr>
          <w:b/>
        </w:rPr>
        <w:t xml:space="preserve"> </w:t>
      </w:r>
      <w:r w:rsidRPr="000C78CD">
        <w:t>proved to be potent antiglycati</w:t>
      </w:r>
      <w:r w:rsidR="008369B2" w:rsidRPr="000C78CD">
        <w:t>ng</w:t>
      </w:r>
      <w:r w:rsidRPr="000C78CD">
        <w:t xml:space="preserve"> agents, showing varied antiglycation activity (IC</w:t>
      </w:r>
      <w:r w:rsidRPr="000C78CD">
        <w:rPr>
          <w:vertAlign w:val="subscript"/>
        </w:rPr>
        <w:t xml:space="preserve">50 </w:t>
      </w:r>
      <w:r w:rsidRPr="000C78CD">
        <w:t xml:space="preserve">= 114.51 ± 1.08 </w:t>
      </w:r>
      <w:r w:rsidR="000A698F" w:rsidRPr="000C78CD">
        <w:t>to</w:t>
      </w:r>
      <w:r w:rsidRPr="000C78CD">
        <w:t xml:space="preserve"> 433.88 ± 2.66 μM). Compounds </w:t>
      </w:r>
      <w:r w:rsidR="00B63743" w:rsidRPr="000C78CD">
        <w:rPr>
          <w:b/>
        </w:rPr>
        <w:t>5c</w:t>
      </w:r>
      <w:r w:rsidRPr="000C78CD">
        <w:rPr>
          <w:bCs/>
        </w:rPr>
        <w:t>,</w:t>
      </w:r>
      <w:r w:rsidR="007300CC" w:rsidRPr="000C78CD">
        <w:rPr>
          <w:bCs/>
        </w:rPr>
        <w:t xml:space="preserve"> </w:t>
      </w:r>
      <w:r w:rsidR="00B63743" w:rsidRPr="000C78CD">
        <w:rPr>
          <w:b/>
        </w:rPr>
        <w:t>5h-j</w:t>
      </w:r>
      <w:r w:rsidR="007300CC" w:rsidRPr="000C78CD">
        <w:rPr>
          <w:b/>
        </w:rPr>
        <w:t xml:space="preserve"> </w:t>
      </w:r>
      <w:r w:rsidRPr="000C78CD">
        <w:rPr>
          <w:bCs/>
        </w:rPr>
        <w:t>and</w:t>
      </w:r>
      <w:r w:rsidR="007300CC" w:rsidRPr="000C78CD">
        <w:rPr>
          <w:bCs/>
        </w:rPr>
        <w:t xml:space="preserve"> </w:t>
      </w:r>
      <w:r w:rsidR="00B63743" w:rsidRPr="000C78CD">
        <w:rPr>
          <w:b/>
        </w:rPr>
        <w:t>5n</w:t>
      </w:r>
      <w:r w:rsidR="007300CC" w:rsidRPr="000C78CD">
        <w:rPr>
          <w:b/>
        </w:rPr>
        <w:t xml:space="preserve"> </w:t>
      </w:r>
      <w:r w:rsidRPr="000C78CD">
        <w:rPr>
          <w:bCs/>
        </w:rPr>
        <w:t>displayed</w:t>
      </w:r>
      <w:r w:rsidRPr="000C78CD">
        <w:t xml:space="preserve"> superb inhibitory activity even better than the reference inhibitor, rutin (IC</w:t>
      </w:r>
      <w:r w:rsidRPr="000C78CD">
        <w:rPr>
          <w:vertAlign w:val="subscript"/>
        </w:rPr>
        <w:t>50</w:t>
      </w:r>
      <w:r w:rsidRPr="000C78CD">
        <w:t xml:space="preserve"> values 114.51 ± 1.08 </w:t>
      </w:r>
      <w:r w:rsidR="000A698F" w:rsidRPr="000C78CD">
        <w:t>to</w:t>
      </w:r>
      <w:r w:rsidRPr="000C78CD">
        <w:t xml:space="preserve"> 229.94 ± 3.40 vs. 294.5 ± 1.5 μM) (Table 2) and may thus act as convincing leads for further studies.</w:t>
      </w:r>
    </w:p>
    <w:p w:rsidR="00D10DD7" w:rsidRPr="000C78CD" w:rsidRDefault="00D10DD7" w:rsidP="007E68AA">
      <w:pPr>
        <w:spacing w:line="360" w:lineRule="auto"/>
        <w:jc w:val="both"/>
      </w:pPr>
      <w:r w:rsidRPr="000C78CD">
        <w:tab/>
      </w:r>
      <w:r w:rsidR="00CC4B3C" w:rsidRPr="000C78CD">
        <w:t>The l</w:t>
      </w:r>
      <w:r w:rsidRPr="000C78CD">
        <w:t>imited structure-activity relationship (SAR) studies in the synthe</w:t>
      </w:r>
      <w:r w:rsidR="00CC4B3C" w:rsidRPr="000C78CD">
        <w:t>tic</w:t>
      </w:r>
      <w:r w:rsidR="007300CC" w:rsidRPr="000C78CD">
        <w:t xml:space="preserve"> </w:t>
      </w:r>
      <w:r w:rsidRPr="000C78CD">
        <w:t>thiosemicarbazones</w:t>
      </w:r>
      <w:r w:rsidR="007300CC" w:rsidRPr="000C78CD">
        <w:t xml:space="preserve"> </w:t>
      </w:r>
      <w:r w:rsidR="00B63743" w:rsidRPr="000C78CD">
        <w:rPr>
          <w:b/>
          <w:bCs/>
        </w:rPr>
        <w:t>5a-o</w:t>
      </w:r>
      <w:r w:rsidR="007300CC" w:rsidRPr="000C78CD">
        <w:rPr>
          <w:b/>
          <w:bCs/>
        </w:rPr>
        <w:t xml:space="preserve"> </w:t>
      </w:r>
      <w:r w:rsidRPr="000C78CD">
        <w:rPr>
          <w:bCs/>
        </w:rPr>
        <w:t>indicated</w:t>
      </w:r>
      <w:r w:rsidRPr="000C78CD">
        <w:t xml:space="preserve"> that compound </w:t>
      </w:r>
      <w:r w:rsidR="00B63743" w:rsidRPr="000C78CD">
        <w:rPr>
          <w:b/>
          <w:bCs/>
        </w:rPr>
        <w:t>5c</w:t>
      </w:r>
      <w:r w:rsidR="007300CC" w:rsidRPr="000C78CD">
        <w:rPr>
          <w:b/>
          <w:bCs/>
        </w:rPr>
        <w:t xml:space="preserve"> </w:t>
      </w:r>
      <w:r w:rsidRPr="000C78CD">
        <w:t>possessing methyl substituent at position</w:t>
      </w:r>
      <w:r w:rsidR="008369B2" w:rsidRPr="000C78CD">
        <w:t>-3</w:t>
      </w:r>
      <w:r w:rsidRPr="000C78CD">
        <w:t xml:space="preserve"> of the phenyl ring attached to N</w:t>
      </w:r>
      <w:r w:rsidRPr="000C78CD">
        <w:rPr>
          <w:vertAlign w:val="superscript"/>
        </w:rPr>
        <w:t>4</w:t>
      </w:r>
      <w:r w:rsidRPr="000C78CD">
        <w:t xml:space="preserve"> of the thiosemicarbazone moiety was the most potent antiglycati</w:t>
      </w:r>
      <w:r w:rsidR="008369B2" w:rsidRPr="000C78CD">
        <w:t>ng</w:t>
      </w:r>
      <w:r w:rsidRPr="000C78CD">
        <w:t xml:space="preserve"> agent of the series in the present assay, exhibiting antiglycation activity with IC</w:t>
      </w:r>
      <w:r w:rsidRPr="000C78CD">
        <w:rPr>
          <w:vertAlign w:val="subscript"/>
        </w:rPr>
        <w:t xml:space="preserve">50 </w:t>
      </w:r>
      <w:r w:rsidRPr="000C78CD">
        <w:t>value 114.51 ± 1.08 μM. Next most potent antiglycati</w:t>
      </w:r>
      <w:r w:rsidR="008369B2" w:rsidRPr="000C78CD">
        <w:t>ng</w:t>
      </w:r>
      <w:r w:rsidRPr="000C78CD">
        <w:t xml:space="preserve"> derivative was </w:t>
      </w:r>
      <w:r w:rsidR="00B63743" w:rsidRPr="000C78CD">
        <w:rPr>
          <w:b/>
          <w:bCs/>
        </w:rPr>
        <w:t>5j</w:t>
      </w:r>
      <w:r w:rsidR="007300CC" w:rsidRPr="000C78CD">
        <w:rPr>
          <w:b/>
          <w:bCs/>
        </w:rPr>
        <w:t xml:space="preserve"> </w:t>
      </w:r>
      <w:r w:rsidRPr="000C78CD">
        <w:t>bearing the fluoro substituent at position</w:t>
      </w:r>
      <w:r w:rsidR="008369B2" w:rsidRPr="000C78CD">
        <w:t>-4</w:t>
      </w:r>
      <w:r w:rsidRPr="000C78CD">
        <w:t xml:space="preserve"> of the phenyl ring. This compound displayed a bit less inhibition of glycation than the most potent derivative </w:t>
      </w:r>
      <w:r w:rsidR="00B63743" w:rsidRPr="000C78CD">
        <w:rPr>
          <w:b/>
          <w:bCs/>
        </w:rPr>
        <w:t>5c</w:t>
      </w:r>
      <w:r w:rsidR="007300CC" w:rsidRPr="000C78CD">
        <w:rPr>
          <w:b/>
          <w:bCs/>
        </w:rPr>
        <w:t xml:space="preserve"> </w:t>
      </w:r>
      <w:r w:rsidRPr="000C78CD">
        <w:t>but much greater than the reference inhibitor, rutin (IC</w:t>
      </w:r>
      <w:r w:rsidRPr="000C78CD">
        <w:rPr>
          <w:vertAlign w:val="subscript"/>
        </w:rPr>
        <w:t xml:space="preserve">50 </w:t>
      </w:r>
      <w:r w:rsidRPr="000C78CD">
        <w:t>value 168.71 ± 8.58 vs. 114.51 ± 1.08 and 294.5 ± 1.50 μM, respectively). The third most active antiglycati</w:t>
      </w:r>
      <w:r w:rsidR="008369B2" w:rsidRPr="000C78CD">
        <w:t>ng</w:t>
      </w:r>
      <w:r w:rsidRPr="000C78CD">
        <w:t xml:space="preserve"> agent was found to be compound </w:t>
      </w:r>
      <w:r w:rsidR="00B63743" w:rsidRPr="000C78CD">
        <w:rPr>
          <w:b/>
          <w:bCs/>
        </w:rPr>
        <w:t>5i</w:t>
      </w:r>
      <w:r w:rsidR="007300CC" w:rsidRPr="000C78CD">
        <w:rPr>
          <w:b/>
          <w:bCs/>
        </w:rPr>
        <w:t xml:space="preserve"> </w:t>
      </w:r>
      <w:r w:rsidRPr="000C78CD">
        <w:t xml:space="preserve">bearing the fluoro substituent at position-3 of the phenyl ring, demonstrating somewhat lower activity than </w:t>
      </w:r>
      <w:r w:rsidR="00B63743" w:rsidRPr="000C78CD">
        <w:rPr>
          <w:b/>
          <w:bCs/>
        </w:rPr>
        <w:t>5j</w:t>
      </w:r>
      <w:r w:rsidR="007300CC" w:rsidRPr="000C78CD">
        <w:rPr>
          <w:b/>
          <w:bCs/>
        </w:rPr>
        <w:t xml:space="preserve"> </w:t>
      </w:r>
      <w:r w:rsidRPr="000C78CD">
        <w:t>but still considerably higher than the reference inhibitor, rutin (IC</w:t>
      </w:r>
      <w:r w:rsidRPr="000C78CD">
        <w:rPr>
          <w:vertAlign w:val="subscript"/>
        </w:rPr>
        <w:t xml:space="preserve">50 </w:t>
      </w:r>
      <w:r w:rsidRPr="000C78CD">
        <w:t xml:space="preserve">= 202.21 ± 0.55 vs. 168.71 ± 8.58 and 294.5 ± 1.5 μM, respectively). The remaining relatively more potent </w:t>
      </w:r>
      <w:r w:rsidR="008369B2" w:rsidRPr="000C78CD">
        <w:t xml:space="preserve">glycation </w:t>
      </w:r>
      <w:r w:rsidRPr="000C78CD">
        <w:t xml:space="preserve">inhibitors </w:t>
      </w:r>
      <w:r w:rsidR="00B63743" w:rsidRPr="000C78CD">
        <w:rPr>
          <w:b/>
          <w:bCs/>
        </w:rPr>
        <w:t>5h</w:t>
      </w:r>
      <w:r w:rsidR="007300CC" w:rsidRPr="000C78CD">
        <w:rPr>
          <w:b/>
          <w:bCs/>
        </w:rPr>
        <w:t xml:space="preserve"> </w:t>
      </w:r>
      <w:r w:rsidRPr="000C78CD">
        <w:rPr>
          <w:bCs/>
        </w:rPr>
        <w:t>and</w:t>
      </w:r>
      <w:r w:rsidR="007300CC" w:rsidRPr="000C78CD">
        <w:rPr>
          <w:bCs/>
        </w:rPr>
        <w:t xml:space="preserve"> </w:t>
      </w:r>
      <w:r w:rsidR="00B63743" w:rsidRPr="000C78CD">
        <w:rPr>
          <w:b/>
          <w:bCs/>
        </w:rPr>
        <w:t>5n</w:t>
      </w:r>
      <w:r w:rsidRPr="000C78CD">
        <w:t xml:space="preserve"> possessing fluoro and chloro substituents at positions-2 and -2,4 (</w:t>
      </w:r>
      <w:r w:rsidRPr="000C78CD">
        <w:rPr>
          <w:i/>
        </w:rPr>
        <w:t>ortho, para</w:t>
      </w:r>
      <w:r w:rsidRPr="000C78CD">
        <w:t>) of the phenyl ring, respectively, showed inhibitory activity with IC</w:t>
      </w:r>
      <w:r w:rsidRPr="000C78CD">
        <w:rPr>
          <w:vertAlign w:val="subscript"/>
        </w:rPr>
        <w:t>50</w:t>
      </w:r>
      <w:r w:rsidRPr="000C78CD">
        <w:t xml:space="preserve"> values 229.94 ± 3.40 and 217.71 ± 1.65 μM. The other potent compounds viz. </w:t>
      </w:r>
      <w:r w:rsidR="00B63743" w:rsidRPr="000C78CD">
        <w:rPr>
          <w:b/>
          <w:bCs/>
        </w:rPr>
        <w:t>5b</w:t>
      </w:r>
      <w:r w:rsidR="007300CC" w:rsidRPr="000C78CD">
        <w:rPr>
          <w:b/>
          <w:bCs/>
        </w:rPr>
        <w:t xml:space="preserve"> </w:t>
      </w:r>
      <w:r w:rsidRPr="000C78CD">
        <w:rPr>
          <w:bCs/>
        </w:rPr>
        <w:t xml:space="preserve">and </w:t>
      </w:r>
      <w:r w:rsidR="00B63743" w:rsidRPr="000C78CD">
        <w:rPr>
          <w:b/>
          <w:bCs/>
        </w:rPr>
        <w:t>5k</w:t>
      </w:r>
      <w:r w:rsidRPr="000C78CD">
        <w:rPr>
          <w:bCs/>
        </w:rPr>
        <w:t>,</w:t>
      </w:r>
      <w:r w:rsidR="007300CC" w:rsidRPr="000C78CD">
        <w:rPr>
          <w:bCs/>
        </w:rPr>
        <w:t xml:space="preserve"> </w:t>
      </w:r>
      <w:r w:rsidR="00B63743" w:rsidRPr="000C78CD">
        <w:rPr>
          <w:b/>
          <w:bCs/>
        </w:rPr>
        <w:t>5m</w:t>
      </w:r>
      <w:r w:rsidRPr="000C78CD">
        <w:t xml:space="preserve"> having methyl and chloro substituents at positions-2 and -2, -4 of the phenyl ring, respectively, demonstrated moderate antiglycation activity with IC</w:t>
      </w:r>
      <w:r w:rsidRPr="000C78CD">
        <w:rPr>
          <w:vertAlign w:val="subscript"/>
        </w:rPr>
        <w:t>50</w:t>
      </w:r>
      <w:r w:rsidRPr="000C78CD">
        <w:t xml:space="preserve"> values 333.06 ± 9.80 and 343.75 ± 2.76, 433.88 ± 2.66 μM. The rest compounds viz. </w:t>
      </w:r>
      <w:r w:rsidR="00B63743" w:rsidRPr="000C78CD">
        <w:rPr>
          <w:b/>
          <w:bCs/>
        </w:rPr>
        <w:t>5d-</w:t>
      </w:r>
      <w:r w:rsidR="00CC4B3C" w:rsidRPr="000C78CD">
        <w:rPr>
          <w:b/>
          <w:bCs/>
        </w:rPr>
        <w:t>g</w:t>
      </w:r>
      <w:r w:rsidR="007300CC" w:rsidRPr="000C78CD">
        <w:rPr>
          <w:b/>
          <w:bCs/>
        </w:rPr>
        <w:t xml:space="preserve"> </w:t>
      </w:r>
      <w:r w:rsidRPr="000C78CD">
        <w:rPr>
          <w:bCs/>
        </w:rPr>
        <w:t>and</w:t>
      </w:r>
      <w:r w:rsidR="00CC4B3C" w:rsidRPr="000C78CD">
        <w:rPr>
          <w:b/>
          <w:bCs/>
        </w:rPr>
        <w:t>5l</w:t>
      </w:r>
      <w:r w:rsidR="007300CC" w:rsidRPr="000C78CD">
        <w:rPr>
          <w:b/>
          <w:bCs/>
        </w:rPr>
        <w:t xml:space="preserve"> </w:t>
      </w:r>
      <w:r w:rsidRPr="000C78CD">
        <w:rPr>
          <w:bCs/>
        </w:rPr>
        <w:t>displayed</w:t>
      </w:r>
      <w:r w:rsidR="007300CC" w:rsidRPr="000C78CD">
        <w:rPr>
          <w:bCs/>
        </w:rPr>
        <w:t xml:space="preserve"> </w:t>
      </w:r>
      <w:r w:rsidRPr="000C78CD">
        <w:rPr>
          <w:bCs/>
        </w:rPr>
        <w:t>less than 50% inhibition of glycation and</w:t>
      </w:r>
      <w:r w:rsidR="008369B2" w:rsidRPr="000C78CD">
        <w:rPr>
          <w:bCs/>
        </w:rPr>
        <w:t xml:space="preserve"> were</w:t>
      </w:r>
      <w:r w:rsidRPr="000C78CD">
        <w:rPr>
          <w:bCs/>
        </w:rPr>
        <w:t>, therefore, not assess</w:t>
      </w:r>
      <w:r w:rsidR="008369B2" w:rsidRPr="000C78CD">
        <w:rPr>
          <w:bCs/>
        </w:rPr>
        <w:t>e</w:t>
      </w:r>
      <w:r w:rsidRPr="000C78CD">
        <w:rPr>
          <w:bCs/>
        </w:rPr>
        <w:t xml:space="preserve">d further for their </w:t>
      </w:r>
      <w:r w:rsidRPr="000C78CD">
        <w:t>IC</w:t>
      </w:r>
      <w:r w:rsidRPr="000C78CD">
        <w:rPr>
          <w:vertAlign w:val="subscript"/>
        </w:rPr>
        <w:t>50</w:t>
      </w:r>
      <w:r w:rsidRPr="000C78CD">
        <w:t xml:space="preserve"> values.</w:t>
      </w:r>
      <w:r w:rsidR="007300CC" w:rsidRPr="000C78CD">
        <w:t xml:space="preserve"> </w:t>
      </w:r>
      <w:r w:rsidRPr="000C78CD">
        <w:t xml:space="preserve">Compound </w:t>
      </w:r>
      <w:r w:rsidR="00CC4B3C" w:rsidRPr="000C78CD">
        <w:rPr>
          <w:b/>
          <w:bCs/>
        </w:rPr>
        <w:t>5a</w:t>
      </w:r>
      <w:r w:rsidR="007300CC" w:rsidRPr="000C78CD">
        <w:rPr>
          <w:b/>
          <w:bCs/>
        </w:rPr>
        <w:t xml:space="preserve"> </w:t>
      </w:r>
      <w:r w:rsidRPr="000C78CD">
        <w:rPr>
          <w:bCs/>
        </w:rPr>
        <w:t xml:space="preserve">showed an anomalous behaviour, displaying enhancement in glycation. </w:t>
      </w:r>
    </w:p>
    <w:p w:rsidR="003C4E0E" w:rsidRPr="000C78CD" w:rsidRDefault="003C4E0E" w:rsidP="007E68AA">
      <w:pPr>
        <w:spacing w:line="360" w:lineRule="auto"/>
        <w:jc w:val="both"/>
        <w:rPr>
          <w:b/>
        </w:rPr>
      </w:pPr>
      <w:r w:rsidRPr="000C78CD">
        <w:t xml:space="preserve">The above results showed </w:t>
      </w:r>
      <w:r w:rsidRPr="000C78CD">
        <w:rPr>
          <w:bCs/>
        </w:rPr>
        <w:t xml:space="preserve">that the </w:t>
      </w:r>
      <w:r w:rsidRPr="000C78CD">
        <w:rPr>
          <w:rFonts w:eastAsia="Lingoes Unicode"/>
        </w:rPr>
        <w:t>CH</w:t>
      </w:r>
      <w:r w:rsidRPr="000C78CD">
        <w:rPr>
          <w:rFonts w:eastAsia="Lingoes Unicode"/>
          <w:vertAlign w:val="subscript"/>
        </w:rPr>
        <w:t>3</w:t>
      </w:r>
      <w:r w:rsidRPr="000C78CD">
        <w:rPr>
          <w:rFonts w:eastAsia="Lingoes Unicode"/>
        </w:rPr>
        <w:t>, F and Cl groups</w:t>
      </w:r>
      <w:r w:rsidRPr="000C78CD">
        <w:t xml:space="preserve"> worked as active moieties in causing effectual inhibition of glycation. Further, the location </w:t>
      </w:r>
      <w:r w:rsidRPr="000C78CD">
        <w:rPr>
          <w:bCs/>
        </w:rPr>
        <w:t xml:space="preserve">and/or the number of the substituent about </w:t>
      </w:r>
      <w:r w:rsidRPr="000C78CD">
        <w:rPr>
          <w:bCs/>
        </w:rPr>
        <w:lastRenderedPageBreak/>
        <w:t xml:space="preserve">the phenyl ring played a key role </w:t>
      </w:r>
      <w:r w:rsidRPr="000C78CD">
        <w:rPr>
          <w:rFonts w:eastAsia="Lingoes Unicode"/>
        </w:rPr>
        <w:t xml:space="preserve">in improving the </w:t>
      </w:r>
      <w:r w:rsidRPr="000C78CD">
        <w:t xml:space="preserve">glycation </w:t>
      </w:r>
      <w:r w:rsidRPr="000C78CD">
        <w:rPr>
          <w:rFonts w:eastAsia="Lingoes Unicode"/>
        </w:rPr>
        <w:t>inhibitory potency of the compounds.</w:t>
      </w:r>
    </w:p>
    <w:p w:rsidR="00546875" w:rsidRPr="000C78CD" w:rsidRDefault="00546875" w:rsidP="007E68AA">
      <w:pPr>
        <w:spacing w:line="360" w:lineRule="auto"/>
        <w:jc w:val="center"/>
        <w:rPr>
          <w:b/>
          <w:bCs/>
        </w:rPr>
      </w:pPr>
    </w:p>
    <w:p w:rsidR="00B5290C" w:rsidRPr="000C78CD" w:rsidRDefault="00B5290C" w:rsidP="007E68AA">
      <w:pPr>
        <w:spacing w:line="360" w:lineRule="auto"/>
        <w:jc w:val="center"/>
        <w:rPr>
          <w:b/>
          <w:bCs/>
        </w:rPr>
      </w:pPr>
      <w:r w:rsidRPr="000C78CD">
        <w:rPr>
          <w:b/>
          <w:bCs/>
        </w:rPr>
        <w:t xml:space="preserve">Table </w:t>
      </w:r>
      <w:r w:rsidR="008640EB" w:rsidRPr="000C78CD">
        <w:rPr>
          <w:b/>
          <w:bCs/>
        </w:rPr>
        <w:t>2</w:t>
      </w:r>
      <w:r w:rsidRPr="000C78CD">
        <w:rPr>
          <w:b/>
          <w:bCs/>
        </w:rPr>
        <w:t>.</w:t>
      </w:r>
      <w:r w:rsidRPr="000C78CD">
        <w:rPr>
          <w:bCs/>
        </w:rPr>
        <w:t xml:space="preserve">Antiglycation activity of compounds </w:t>
      </w:r>
      <w:r w:rsidRPr="000C78CD">
        <w:rPr>
          <w:b/>
        </w:rPr>
        <w:t>5a-o</w:t>
      </w:r>
    </w:p>
    <w:p w:rsidR="008640EB" w:rsidRPr="000C78CD" w:rsidRDefault="008640EB" w:rsidP="007E68AA">
      <w:pPr>
        <w:spacing w:line="360" w:lineRule="auto"/>
        <w:jc w:val="center"/>
      </w:pPr>
    </w:p>
    <w:p w:rsidR="008640EB" w:rsidRPr="000C78CD" w:rsidRDefault="008640EB" w:rsidP="007E68AA">
      <w:pPr>
        <w:spacing w:line="360" w:lineRule="auto"/>
        <w:jc w:val="center"/>
      </w:pPr>
      <w:r w:rsidRPr="000C78CD">
        <w:object w:dxaOrig="2998" w:dyaOrig="1205">
          <v:shape id="_x0000_i1028" type="#_x0000_t75" style="width:150pt;height:60.75pt" o:ole="">
            <v:imagedata r:id="rId15" o:title=""/>
          </v:shape>
          <o:OLEObject Type="Embed" ProgID="ChemDraw.Document.6.0" ShapeID="_x0000_i1028" DrawAspect="Content" ObjectID="_1559393650" r:id="rId17"/>
        </w:object>
      </w:r>
    </w:p>
    <w:p w:rsidR="00B5290C" w:rsidRPr="000C78CD" w:rsidRDefault="00B5290C" w:rsidP="007E68AA">
      <w:pPr>
        <w:spacing w:line="360" w:lineRule="auto"/>
        <w:jc w:val="center"/>
      </w:pPr>
    </w:p>
    <w:tbl>
      <w:tblPr>
        <w:tblW w:w="8848" w:type="dxa"/>
        <w:tblBorders>
          <w:top w:val="single" w:sz="4" w:space="0" w:color="auto"/>
          <w:bottom w:val="single" w:sz="4" w:space="0" w:color="auto"/>
          <w:insideH w:val="single" w:sz="4" w:space="0" w:color="auto"/>
        </w:tblBorders>
        <w:tblLayout w:type="fixed"/>
        <w:tblLook w:val="06A0" w:firstRow="1" w:lastRow="0" w:firstColumn="1" w:lastColumn="0" w:noHBand="1" w:noVBand="1"/>
      </w:tblPr>
      <w:tblGrid>
        <w:gridCol w:w="1747"/>
        <w:gridCol w:w="1854"/>
        <w:gridCol w:w="1737"/>
        <w:gridCol w:w="1530"/>
        <w:gridCol w:w="1980"/>
      </w:tblGrid>
      <w:tr w:rsidR="00B5290C" w:rsidRPr="000C78CD" w:rsidTr="000D7F4E">
        <w:trPr>
          <w:trHeight w:val="737"/>
        </w:trPr>
        <w:tc>
          <w:tcPr>
            <w:tcW w:w="1747" w:type="dxa"/>
          </w:tcPr>
          <w:p w:rsidR="00B5290C" w:rsidRPr="000C78CD" w:rsidRDefault="00B5290C" w:rsidP="007E68AA">
            <w:pPr>
              <w:spacing w:line="360" w:lineRule="auto"/>
              <w:jc w:val="center"/>
              <w:rPr>
                <w:bCs/>
              </w:rPr>
            </w:pPr>
            <w:r w:rsidRPr="000C78CD">
              <w:rPr>
                <w:bCs/>
              </w:rPr>
              <w:t>Compound</w:t>
            </w:r>
          </w:p>
        </w:tc>
        <w:tc>
          <w:tcPr>
            <w:tcW w:w="1854" w:type="dxa"/>
          </w:tcPr>
          <w:p w:rsidR="00B5290C" w:rsidRPr="000C78CD" w:rsidRDefault="00B5290C" w:rsidP="007E68AA">
            <w:pPr>
              <w:spacing w:line="360" w:lineRule="auto"/>
              <w:jc w:val="center"/>
              <w:rPr>
                <w:bCs/>
              </w:rPr>
            </w:pPr>
            <w:r w:rsidRPr="000C78CD">
              <w:rPr>
                <w:bCs/>
              </w:rPr>
              <w:t>R</w:t>
            </w:r>
          </w:p>
        </w:tc>
        <w:tc>
          <w:tcPr>
            <w:tcW w:w="1737" w:type="dxa"/>
          </w:tcPr>
          <w:p w:rsidR="00B5290C" w:rsidRPr="000C78CD" w:rsidRDefault="00B5290C" w:rsidP="007E68AA">
            <w:pPr>
              <w:spacing w:line="360" w:lineRule="auto"/>
              <w:jc w:val="center"/>
              <w:rPr>
                <w:bCs/>
              </w:rPr>
            </w:pPr>
            <w:r w:rsidRPr="000C78CD">
              <w:rPr>
                <w:bCs/>
              </w:rPr>
              <w:t>Concentration (µM)</w:t>
            </w:r>
          </w:p>
        </w:tc>
        <w:tc>
          <w:tcPr>
            <w:tcW w:w="1530" w:type="dxa"/>
          </w:tcPr>
          <w:p w:rsidR="00B5290C" w:rsidRPr="000C78CD" w:rsidRDefault="00B5290C" w:rsidP="007E68AA">
            <w:pPr>
              <w:spacing w:line="360" w:lineRule="auto"/>
              <w:jc w:val="center"/>
              <w:rPr>
                <w:bCs/>
              </w:rPr>
            </w:pPr>
            <w:r w:rsidRPr="000C78CD">
              <w:rPr>
                <w:bCs/>
              </w:rPr>
              <w:t>Inhibition (%)</w:t>
            </w:r>
          </w:p>
        </w:tc>
        <w:tc>
          <w:tcPr>
            <w:tcW w:w="1980" w:type="dxa"/>
          </w:tcPr>
          <w:p w:rsidR="00B5290C" w:rsidRPr="000C78CD" w:rsidRDefault="00B5290C" w:rsidP="007E68AA">
            <w:pPr>
              <w:spacing w:line="360" w:lineRule="auto"/>
              <w:jc w:val="center"/>
              <w:rPr>
                <w:bCs/>
              </w:rPr>
            </w:pPr>
            <w:r w:rsidRPr="000C78CD">
              <w:rPr>
                <w:bCs/>
              </w:rPr>
              <w:t>IC</w:t>
            </w:r>
            <w:r w:rsidRPr="000C78CD">
              <w:rPr>
                <w:bCs/>
                <w:vertAlign w:val="subscript"/>
              </w:rPr>
              <w:t xml:space="preserve">50 </w:t>
            </w:r>
            <w:r w:rsidRPr="000C78CD">
              <w:rPr>
                <w:bCs/>
              </w:rPr>
              <w:t>± SEM</w:t>
            </w:r>
            <w:r w:rsidR="00F6340A" w:rsidRPr="000C78CD">
              <w:rPr>
                <w:bCs/>
                <w:vertAlign w:val="superscript"/>
              </w:rPr>
              <w:t>a</w:t>
            </w:r>
          </w:p>
          <w:p w:rsidR="00B5290C" w:rsidRPr="000C78CD" w:rsidRDefault="00B5290C" w:rsidP="007E68AA">
            <w:pPr>
              <w:spacing w:line="360" w:lineRule="auto"/>
              <w:jc w:val="center"/>
              <w:rPr>
                <w:bCs/>
              </w:rPr>
            </w:pPr>
            <w:r w:rsidRPr="000C78CD">
              <w:rPr>
                <w:bCs/>
              </w:rPr>
              <w:t>(µM)</w:t>
            </w:r>
          </w:p>
        </w:tc>
      </w:tr>
      <w:tr w:rsidR="00B5290C" w:rsidRPr="000C78CD" w:rsidTr="000D7F4E">
        <w:tc>
          <w:tcPr>
            <w:tcW w:w="1747" w:type="dxa"/>
            <w:tcBorders>
              <w:bottom w:val="nil"/>
            </w:tcBorders>
          </w:tcPr>
          <w:p w:rsidR="00B5290C" w:rsidRPr="000C78CD" w:rsidRDefault="00B5290C" w:rsidP="007E68AA">
            <w:pPr>
              <w:spacing w:line="360" w:lineRule="auto"/>
              <w:jc w:val="center"/>
              <w:rPr>
                <w:b/>
              </w:rPr>
            </w:pPr>
            <w:r w:rsidRPr="000C78CD">
              <w:rPr>
                <w:b/>
              </w:rPr>
              <w:t>5a</w:t>
            </w:r>
          </w:p>
        </w:tc>
        <w:tc>
          <w:tcPr>
            <w:tcW w:w="1854" w:type="dxa"/>
            <w:tcBorders>
              <w:bottom w:val="nil"/>
            </w:tcBorders>
          </w:tcPr>
          <w:p w:rsidR="00B5290C" w:rsidRPr="000C78CD" w:rsidRDefault="00B5290C" w:rsidP="007E68AA">
            <w:pPr>
              <w:spacing w:line="360" w:lineRule="auto"/>
              <w:jc w:val="center"/>
            </w:pPr>
            <w:r w:rsidRPr="000C78CD">
              <w:t>C</w:t>
            </w:r>
            <w:r w:rsidRPr="000C78CD">
              <w:rPr>
                <w:vertAlign w:val="subscript"/>
              </w:rPr>
              <w:t>6</w:t>
            </w:r>
            <w:r w:rsidRPr="000C78CD">
              <w:t>H</w:t>
            </w:r>
            <w:r w:rsidRPr="000C78CD">
              <w:rPr>
                <w:vertAlign w:val="subscript"/>
              </w:rPr>
              <w:t>5</w:t>
            </w:r>
          </w:p>
        </w:tc>
        <w:tc>
          <w:tcPr>
            <w:tcW w:w="1737" w:type="dxa"/>
            <w:tcBorders>
              <w:bottom w:val="nil"/>
            </w:tcBorders>
          </w:tcPr>
          <w:p w:rsidR="00B5290C" w:rsidRPr="000C78CD" w:rsidRDefault="00A07996" w:rsidP="007E68AA">
            <w:pPr>
              <w:spacing w:line="360" w:lineRule="auto"/>
              <w:jc w:val="center"/>
            </w:pPr>
            <w:r w:rsidRPr="000C78CD">
              <w:t>25</w:t>
            </w:r>
            <w:r w:rsidR="00B5290C" w:rsidRPr="000C78CD">
              <w:t>0</w:t>
            </w:r>
          </w:p>
        </w:tc>
        <w:tc>
          <w:tcPr>
            <w:tcW w:w="1530" w:type="dxa"/>
            <w:tcBorders>
              <w:bottom w:val="nil"/>
            </w:tcBorders>
          </w:tcPr>
          <w:p w:rsidR="00B5290C" w:rsidRPr="000C78CD" w:rsidRDefault="003857D0" w:rsidP="007E68AA">
            <w:pPr>
              <w:spacing w:line="360" w:lineRule="auto"/>
              <w:jc w:val="center"/>
            </w:pPr>
            <w:r w:rsidRPr="000C78CD">
              <w:t>−</w:t>
            </w:r>
          </w:p>
        </w:tc>
        <w:tc>
          <w:tcPr>
            <w:tcW w:w="1980" w:type="dxa"/>
            <w:tcBorders>
              <w:bottom w:val="nil"/>
            </w:tcBorders>
          </w:tcPr>
          <w:p w:rsidR="00B5290C" w:rsidRPr="000C78CD" w:rsidRDefault="00B5290C" w:rsidP="007E68AA">
            <w:pPr>
              <w:spacing w:line="360" w:lineRule="auto"/>
              <w:jc w:val="center"/>
            </w:pPr>
          </w:p>
        </w:tc>
      </w:tr>
      <w:tr w:rsidR="00B5290C" w:rsidRPr="000C78CD" w:rsidTr="000D7F4E">
        <w:trPr>
          <w:trHeight w:val="70"/>
        </w:trPr>
        <w:tc>
          <w:tcPr>
            <w:tcW w:w="1747" w:type="dxa"/>
            <w:tcBorders>
              <w:top w:val="nil"/>
              <w:bottom w:val="nil"/>
            </w:tcBorders>
          </w:tcPr>
          <w:p w:rsidR="00B5290C" w:rsidRPr="000C78CD" w:rsidRDefault="00B5290C" w:rsidP="007E68AA">
            <w:pPr>
              <w:spacing w:line="360" w:lineRule="auto"/>
              <w:jc w:val="center"/>
              <w:rPr>
                <w:b/>
              </w:rPr>
            </w:pPr>
            <w:r w:rsidRPr="000C78CD">
              <w:rPr>
                <w:b/>
              </w:rPr>
              <w:t>5b</w:t>
            </w:r>
          </w:p>
        </w:tc>
        <w:tc>
          <w:tcPr>
            <w:tcW w:w="1854" w:type="dxa"/>
            <w:tcBorders>
              <w:top w:val="nil"/>
              <w:bottom w:val="nil"/>
            </w:tcBorders>
          </w:tcPr>
          <w:p w:rsidR="00B5290C" w:rsidRPr="000C78CD" w:rsidRDefault="00B5290C" w:rsidP="007E68AA">
            <w:pPr>
              <w:spacing w:line="360" w:lineRule="auto"/>
              <w:jc w:val="center"/>
            </w:pPr>
            <w:r w:rsidRPr="000C78CD">
              <w:t>2-CH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500</w:t>
            </w:r>
          </w:p>
        </w:tc>
        <w:tc>
          <w:tcPr>
            <w:tcW w:w="1530" w:type="dxa"/>
            <w:tcBorders>
              <w:top w:val="nil"/>
              <w:bottom w:val="nil"/>
            </w:tcBorders>
          </w:tcPr>
          <w:p w:rsidR="00B5290C" w:rsidRPr="000C78CD" w:rsidRDefault="003857D0" w:rsidP="007E68AA">
            <w:pPr>
              <w:spacing w:line="360" w:lineRule="auto"/>
              <w:jc w:val="center"/>
            </w:pPr>
            <w:r w:rsidRPr="000C78CD">
              <w:t>57</w:t>
            </w:r>
            <w:r w:rsidR="00B5290C" w:rsidRPr="000C78CD">
              <w:t>.9</w:t>
            </w:r>
            <w:r w:rsidRPr="000C78CD">
              <w:t>6</w:t>
            </w:r>
          </w:p>
        </w:tc>
        <w:tc>
          <w:tcPr>
            <w:tcW w:w="1980" w:type="dxa"/>
            <w:tcBorders>
              <w:top w:val="nil"/>
              <w:bottom w:val="nil"/>
            </w:tcBorders>
          </w:tcPr>
          <w:p w:rsidR="00B5290C" w:rsidRPr="000C78CD" w:rsidRDefault="003857D0" w:rsidP="007E68AA">
            <w:pPr>
              <w:spacing w:line="360" w:lineRule="auto"/>
              <w:jc w:val="center"/>
            </w:pPr>
            <w:r w:rsidRPr="000C78CD">
              <w:t>333</w:t>
            </w:r>
            <w:r w:rsidR="00B5290C" w:rsidRPr="000C78CD">
              <w:t>.</w:t>
            </w:r>
            <w:r w:rsidRPr="000C78CD">
              <w:t>0</w:t>
            </w:r>
            <w:r w:rsidR="00B5290C" w:rsidRPr="000C78CD">
              <w:t xml:space="preserve">6 ± </w:t>
            </w:r>
            <w:r w:rsidRPr="000C78CD">
              <w:t>9</w:t>
            </w:r>
            <w:r w:rsidR="00B5290C" w:rsidRPr="000C78CD">
              <w:t>.</w:t>
            </w:r>
            <w:r w:rsidRPr="000C78CD">
              <w:t>80</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5c</w:t>
            </w:r>
          </w:p>
        </w:tc>
        <w:tc>
          <w:tcPr>
            <w:tcW w:w="1854" w:type="dxa"/>
            <w:tcBorders>
              <w:top w:val="nil"/>
              <w:bottom w:val="nil"/>
            </w:tcBorders>
          </w:tcPr>
          <w:p w:rsidR="00B5290C" w:rsidRPr="000C78CD" w:rsidRDefault="00B5290C" w:rsidP="007E68AA">
            <w:pPr>
              <w:spacing w:line="360" w:lineRule="auto"/>
              <w:jc w:val="center"/>
            </w:pPr>
            <w:r w:rsidRPr="000C78CD">
              <w:t>3-CH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2</w:t>
            </w:r>
            <w:r w:rsidR="00B5290C" w:rsidRPr="000C78CD">
              <w:t>50</w:t>
            </w:r>
          </w:p>
        </w:tc>
        <w:tc>
          <w:tcPr>
            <w:tcW w:w="1530" w:type="dxa"/>
            <w:tcBorders>
              <w:top w:val="nil"/>
              <w:bottom w:val="nil"/>
            </w:tcBorders>
          </w:tcPr>
          <w:p w:rsidR="00B5290C" w:rsidRPr="000C78CD" w:rsidRDefault="003857D0" w:rsidP="007E68AA">
            <w:pPr>
              <w:spacing w:line="360" w:lineRule="auto"/>
              <w:jc w:val="center"/>
            </w:pPr>
            <w:r w:rsidRPr="000C78CD">
              <w:t>6</w:t>
            </w:r>
            <w:r w:rsidR="00B5290C" w:rsidRPr="000C78CD">
              <w:t>5.</w:t>
            </w:r>
            <w:r w:rsidRPr="000C78CD">
              <w:t>32</w:t>
            </w:r>
          </w:p>
        </w:tc>
        <w:tc>
          <w:tcPr>
            <w:tcW w:w="1980" w:type="dxa"/>
            <w:tcBorders>
              <w:top w:val="nil"/>
              <w:bottom w:val="nil"/>
            </w:tcBorders>
          </w:tcPr>
          <w:p w:rsidR="00B5290C" w:rsidRPr="000C78CD" w:rsidRDefault="003857D0" w:rsidP="007E68AA">
            <w:pPr>
              <w:spacing w:line="360" w:lineRule="auto"/>
              <w:jc w:val="center"/>
            </w:pPr>
            <w:r w:rsidRPr="000C78CD">
              <w:t>114</w:t>
            </w:r>
            <w:r w:rsidR="00B5290C" w:rsidRPr="000C78CD">
              <w:t>.</w:t>
            </w:r>
            <w:r w:rsidRPr="000C78CD">
              <w:t>51</w:t>
            </w:r>
            <w:r w:rsidR="00B5290C" w:rsidRPr="000C78CD">
              <w:t xml:space="preserve"> ± </w:t>
            </w:r>
            <w:r w:rsidRPr="000C78CD">
              <w:t>1</w:t>
            </w:r>
            <w:r w:rsidR="00B5290C" w:rsidRPr="000C78CD">
              <w:t>.</w:t>
            </w:r>
            <w:r w:rsidRPr="000C78CD">
              <w:t>08</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5d</w:t>
            </w:r>
          </w:p>
        </w:tc>
        <w:tc>
          <w:tcPr>
            <w:tcW w:w="1854" w:type="dxa"/>
            <w:tcBorders>
              <w:top w:val="nil"/>
              <w:bottom w:val="nil"/>
            </w:tcBorders>
          </w:tcPr>
          <w:p w:rsidR="00B5290C" w:rsidRPr="000C78CD" w:rsidRDefault="00B5290C" w:rsidP="007E68AA">
            <w:pPr>
              <w:spacing w:line="360" w:lineRule="auto"/>
              <w:jc w:val="center"/>
            </w:pPr>
            <w:r w:rsidRPr="000C78CD">
              <w:t>4-CH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2</w:t>
            </w:r>
            <w:r w:rsidR="00B5290C" w:rsidRPr="000C78CD">
              <w:t>50</w:t>
            </w:r>
          </w:p>
        </w:tc>
        <w:tc>
          <w:tcPr>
            <w:tcW w:w="1530" w:type="dxa"/>
            <w:tcBorders>
              <w:top w:val="nil"/>
              <w:bottom w:val="nil"/>
            </w:tcBorders>
          </w:tcPr>
          <w:p w:rsidR="00B5290C" w:rsidRPr="000C78CD" w:rsidRDefault="003857D0" w:rsidP="007E68AA">
            <w:pPr>
              <w:spacing w:line="360" w:lineRule="auto"/>
              <w:jc w:val="center"/>
            </w:pPr>
            <w:r w:rsidRPr="000C78CD">
              <w:t>3</w:t>
            </w:r>
            <w:r w:rsidR="00B5290C" w:rsidRPr="000C78CD">
              <w:t>7.</w:t>
            </w:r>
            <w:r w:rsidRPr="000C78CD">
              <w:t>4</w:t>
            </w:r>
            <w:r w:rsidR="00B5290C" w:rsidRPr="000C78CD">
              <w:t>2</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5e</w:t>
            </w:r>
          </w:p>
        </w:tc>
        <w:tc>
          <w:tcPr>
            <w:tcW w:w="1854" w:type="dxa"/>
            <w:tcBorders>
              <w:top w:val="nil"/>
              <w:bottom w:val="nil"/>
            </w:tcBorders>
          </w:tcPr>
          <w:p w:rsidR="00B5290C" w:rsidRPr="000C78CD" w:rsidRDefault="00B5290C" w:rsidP="007E68AA">
            <w:pPr>
              <w:spacing w:line="360" w:lineRule="auto"/>
              <w:jc w:val="center"/>
            </w:pPr>
            <w:r w:rsidRPr="000C78CD">
              <w:t>2-CH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250</w:t>
            </w:r>
          </w:p>
        </w:tc>
        <w:tc>
          <w:tcPr>
            <w:tcW w:w="1530" w:type="dxa"/>
            <w:tcBorders>
              <w:top w:val="nil"/>
              <w:bottom w:val="nil"/>
            </w:tcBorders>
          </w:tcPr>
          <w:p w:rsidR="00B5290C" w:rsidRPr="000C78CD" w:rsidRDefault="003857D0" w:rsidP="007E68AA">
            <w:pPr>
              <w:spacing w:line="360" w:lineRule="auto"/>
              <w:jc w:val="center"/>
            </w:pPr>
            <w:r w:rsidRPr="000C78CD">
              <w:t>3</w:t>
            </w:r>
            <w:r w:rsidR="00B5290C" w:rsidRPr="000C78CD">
              <w:t>1.</w:t>
            </w:r>
            <w:r w:rsidRPr="000C78CD">
              <w:t>34</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5f</w:t>
            </w:r>
          </w:p>
        </w:tc>
        <w:tc>
          <w:tcPr>
            <w:tcW w:w="1854" w:type="dxa"/>
            <w:tcBorders>
              <w:top w:val="nil"/>
              <w:bottom w:val="nil"/>
            </w:tcBorders>
          </w:tcPr>
          <w:p w:rsidR="00B5290C" w:rsidRPr="000C78CD" w:rsidRDefault="00B5290C" w:rsidP="007E68AA">
            <w:pPr>
              <w:spacing w:line="360" w:lineRule="auto"/>
              <w:jc w:val="center"/>
            </w:pPr>
            <w:r w:rsidRPr="000C78CD">
              <w:t>3-CH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B5290C" w:rsidP="007E68AA">
            <w:pPr>
              <w:spacing w:line="360" w:lineRule="auto"/>
              <w:jc w:val="center"/>
            </w:pPr>
            <w:r w:rsidRPr="000C78CD">
              <w:t>1000</w:t>
            </w:r>
          </w:p>
        </w:tc>
        <w:tc>
          <w:tcPr>
            <w:tcW w:w="1530" w:type="dxa"/>
            <w:tcBorders>
              <w:top w:val="nil"/>
              <w:bottom w:val="nil"/>
            </w:tcBorders>
          </w:tcPr>
          <w:p w:rsidR="00B5290C" w:rsidRPr="000C78CD" w:rsidRDefault="003857D0" w:rsidP="007E68AA">
            <w:pPr>
              <w:spacing w:line="360" w:lineRule="auto"/>
              <w:jc w:val="center"/>
            </w:pPr>
            <w:r w:rsidRPr="000C78CD">
              <w:t>45</w:t>
            </w:r>
            <w:r w:rsidR="00B5290C" w:rsidRPr="000C78CD">
              <w:t>.</w:t>
            </w:r>
            <w:r w:rsidRPr="000C78CD">
              <w:t>00</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5g</w:t>
            </w:r>
          </w:p>
        </w:tc>
        <w:tc>
          <w:tcPr>
            <w:tcW w:w="1854" w:type="dxa"/>
            <w:tcBorders>
              <w:top w:val="nil"/>
              <w:bottom w:val="nil"/>
            </w:tcBorders>
          </w:tcPr>
          <w:p w:rsidR="00B5290C" w:rsidRPr="000C78CD" w:rsidRDefault="00B5290C" w:rsidP="007E68AA">
            <w:pPr>
              <w:spacing w:line="360" w:lineRule="auto"/>
              <w:jc w:val="center"/>
            </w:pPr>
            <w:r w:rsidRPr="000C78CD">
              <w:t>4-CH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500</w:t>
            </w:r>
          </w:p>
        </w:tc>
        <w:tc>
          <w:tcPr>
            <w:tcW w:w="1530" w:type="dxa"/>
            <w:tcBorders>
              <w:top w:val="nil"/>
              <w:bottom w:val="nil"/>
            </w:tcBorders>
          </w:tcPr>
          <w:p w:rsidR="00B5290C" w:rsidRPr="000C78CD" w:rsidRDefault="00B5290C" w:rsidP="007E68AA">
            <w:pPr>
              <w:spacing w:line="360" w:lineRule="auto"/>
              <w:jc w:val="center"/>
            </w:pPr>
            <w:r w:rsidRPr="000C78CD">
              <w:t>2</w:t>
            </w:r>
            <w:r w:rsidR="003857D0" w:rsidRPr="000C78CD">
              <w:t>1</w:t>
            </w:r>
            <w:r w:rsidRPr="000C78CD">
              <w:t>.</w:t>
            </w:r>
            <w:r w:rsidR="003857D0" w:rsidRPr="000C78CD">
              <w:t>96</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5h</w:t>
            </w:r>
          </w:p>
        </w:tc>
        <w:tc>
          <w:tcPr>
            <w:tcW w:w="1854" w:type="dxa"/>
            <w:tcBorders>
              <w:top w:val="nil"/>
              <w:bottom w:val="nil"/>
            </w:tcBorders>
          </w:tcPr>
          <w:p w:rsidR="00B5290C" w:rsidRPr="000C78CD" w:rsidRDefault="00B5290C" w:rsidP="007E68AA">
            <w:pPr>
              <w:spacing w:line="360" w:lineRule="auto"/>
              <w:jc w:val="center"/>
            </w:pPr>
            <w:r w:rsidRPr="000C78CD">
              <w:t>2-FC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500</w:t>
            </w:r>
          </w:p>
        </w:tc>
        <w:tc>
          <w:tcPr>
            <w:tcW w:w="1530" w:type="dxa"/>
            <w:tcBorders>
              <w:top w:val="nil"/>
              <w:bottom w:val="nil"/>
            </w:tcBorders>
          </w:tcPr>
          <w:p w:rsidR="00B5290C" w:rsidRPr="000C78CD" w:rsidRDefault="003857D0" w:rsidP="007E68AA">
            <w:pPr>
              <w:spacing w:line="360" w:lineRule="auto"/>
              <w:jc w:val="center"/>
            </w:pPr>
            <w:r w:rsidRPr="000C78CD">
              <w:t>59</w:t>
            </w:r>
            <w:r w:rsidR="00B5290C" w:rsidRPr="000C78CD">
              <w:t>.2</w:t>
            </w:r>
            <w:r w:rsidRPr="000C78CD">
              <w:t>7</w:t>
            </w:r>
          </w:p>
        </w:tc>
        <w:tc>
          <w:tcPr>
            <w:tcW w:w="1980" w:type="dxa"/>
            <w:tcBorders>
              <w:top w:val="nil"/>
              <w:bottom w:val="nil"/>
            </w:tcBorders>
          </w:tcPr>
          <w:p w:rsidR="00B5290C" w:rsidRPr="000C78CD" w:rsidRDefault="008C289E" w:rsidP="007E68AA">
            <w:pPr>
              <w:spacing w:line="360" w:lineRule="auto"/>
              <w:jc w:val="center"/>
            </w:pPr>
            <w:r w:rsidRPr="000C78CD">
              <w:t>229.94 ± 3.40</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5i</w:t>
            </w:r>
          </w:p>
        </w:tc>
        <w:tc>
          <w:tcPr>
            <w:tcW w:w="1854" w:type="dxa"/>
            <w:tcBorders>
              <w:top w:val="nil"/>
              <w:bottom w:val="nil"/>
            </w:tcBorders>
          </w:tcPr>
          <w:p w:rsidR="00B5290C" w:rsidRPr="000C78CD" w:rsidRDefault="00B5290C" w:rsidP="007E68AA">
            <w:pPr>
              <w:spacing w:line="360" w:lineRule="auto"/>
              <w:jc w:val="center"/>
            </w:pPr>
            <w:r w:rsidRPr="000C78CD">
              <w:t>3-FC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500</w:t>
            </w:r>
          </w:p>
        </w:tc>
        <w:tc>
          <w:tcPr>
            <w:tcW w:w="1530" w:type="dxa"/>
            <w:tcBorders>
              <w:top w:val="nil"/>
              <w:bottom w:val="nil"/>
            </w:tcBorders>
          </w:tcPr>
          <w:p w:rsidR="00B5290C" w:rsidRPr="000C78CD" w:rsidRDefault="003857D0" w:rsidP="007E68AA">
            <w:pPr>
              <w:spacing w:line="360" w:lineRule="auto"/>
              <w:jc w:val="center"/>
            </w:pPr>
            <w:r w:rsidRPr="000C78CD">
              <w:t>68</w:t>
            </w:r>
            <w:r w:rsidR="00B5290C" w:rsidRPr="000C78CD">
              <w:t>.</w:t>
            </w:r>
            <w:r w:rsidRPr="000C78CD">
              <w:t>08</w:t>
            </w:r>
          </w:p>
        </w:tc>
        <w:tc>
          <w:tcPr>
            <w:tcW w:w="1980" w:type="dxa"/>
            <w:tcBorders>
              <w:top w:val="nil"/>
              <w:bottom w:val="nil"/>
            </w:tcBorders>
          </w:tcPr>
          <w:p w:rsidR="00B5290C" w:rsidRPr="000C78CD" w:rsidRDefault="008C289E" w:rsidP="007E68AA">
            <w:pPr>
              <w:spacing w:line="360" w:lineRule="auto"/>
              <w:jc w:val="center"/>
            </w:pPr>
            <w:r w:rsidRPr="000C78CD">
              <w:t>202.21 ± 0.55</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5j</w:t>
            </w:r>
          </w:p>
        </w:tc>
        <w:tc>
          <w:tcPr>
            <w:tcW w:w="1854" w:type="dxa"/>
            <w:tcBorders>
              <w:top w:val="nil"/>
              <w:bottom w:val="nil"/>
            </w:tcBorders>
          </w:tcPr>
          <w:p w:rsidR="00B5290C" w:rsidRPr="000C78CD" w:rsidRDefault="00B5290C" w:rsidP="007E68AA">
            <w:pPr>
              <w:spacing w:line="360" w:lineRule="auto"/>
              <w:jc w:val="center"/>
            </w:pPr>
            <w:r w:rsidRPr="000C78CD">
              <w:t>4-FC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B5290C" w:rsidP="007E68AA">
            <w:pPr>
              <w:spacing w:line="360" w:lineRule="auto"/>
              <w:jc w:val="center"/>
            </w:pPr>
            <w:r w:rsidRPr="000C78CD">
              <w:t>250</w:t>
            </w:r>
          </w:p>
        </w:tc>
        <w:tc>
          <w:tcPr>
            <w:tcW w:w="1530" w:type="dxa"/>
            <w:tcBorders>
              <w:top w:val="nil"/>
              <w:bottom w:val="nil"/>
            </w:tcBorders>
          </w:tcPr>
          <w:p w:rsidR="00B5290C" w:rsidRPr="000C78CD" w:rsidRDefault="003857D0" w:rsidP="007E68AA">
            <w:pPr>
              <w:spacing w:line="360" w:lineRule="auto"/>
              <w:jc w:val="center"/>
            </w:pPr>
            <w:r w:rsidRPr="000C78CD">
              <w:t>66</w:t>
            </w:r>
            <w:r w:rsidR="00B5290C" w:rsidRPr="000C78CD">
              <w:t>.</w:t>
            </w:r>
            <w:r w:rsidRPr="000C78CD">
              <w:t>15</w:t>
            </w:r>
          </w:p>
        </w:tc>
        <w:tc>
          <w:tcPr>
            <w:tcW w:w="1980" w:type="dxa"/>
            <w:tcBorders>
              <w:top w:val="nil"/>
              <w:bottom w:val="nil"/>
            </w:tcBorders>
          </w:tcPr>
          <w:p w:rsidR="00B5290C" w:rsidRPr="000C78CD" w:rsidRDefault="008C289E" w:rsidP="007E68AA">
            <w:pPr>
              <w:spacing w:line="360" w:lineRule="auto"/>
              <w:jc w:val="center"/>
            </w:pPr>
            <w:r w:rsidRPr="000C78CD">
              <w:t>168</w:t>
            </w:r>
            <w:r w:rsidR="00B5290C" w:rsidRPr="000C78CD">
              <w:t>.</w:t>
            </w:r>
            <w:r w:rsidRPr="000C78CD">
              <w:t>71</w:t>
            </w:r>
            <w:r w:rsidR="00B5290C" w:rsidRPr="000C78CD">
              <w:t xml:space="preserve"> ± </w:t>
            </w:r>
            <w:r w:rsidRPr="000C78CD">
              <w:t>8</w:t>
            </w:r>
            <w:r w:rsidR="00B5290C" w:rsidRPr="000C78CD">
              <w:t>.</w:t>
            </w:r>
            <w:r w:rsidRPr="000C78CD">
              <w:t>5</w:t>
            </w:r>
            <w:r w:rsidR="00B5290C" w:rsidRPr="000C78CD">
              <w:t>8</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5k</w:t>
            </w:r>
          </w:p>
        </w:tc>
        <w:tc>
          <w:tcPr>
            <w:tcW w:w="1854" w:type="dxa"/>
            <w:tcBorders>
              <w:top w:val="nil"/>
              <w:bottom w:val="nil"/>
            </w:tcBorders>
          </w:tcPr>
          <w:p w:rsidR="00B5290C" w:rsidRPr="000C78CD" w:rsidRDefault="00B5290C" w:rsidP="007E68AA">
            <w:pPr>
              <w:spacing w:line="360" w:lineRule="auto"/>
              <w:jc w:val="center"/>
            </w:pPr>
            <w:r w:rsidRPr="000C78CD">
              <w:t>2-ClC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B5290C" w:rsidP="007E68AA">
            <w:pPr>
              <w:spacing w:line="360" w:lineRule="auto"/>
              <w:jc w:val="center"/>
            </w:pPr>
            <w:r w:rsidRPr="000C78CD">
              <w:t>1000</w:t>
            </w:r>
          </w:p>
        </w:tc>
        <w:tc>
          <w:tcPr>
            <w:tcW w:w="1530" w:type="dxa"/>
            <w:tcBorders>
              <w:top w:val="nil"/>
              <w:bottom w:val="nil"/>
            </w:tcBorders>
          </w:tcPr>
          <w:p w:rsidR="00B5290C" w:rsidRPr="000C78CD" w:rsidRDefault="003857D0" w:rsidP="007E68AA">
            <w:pPr>
              <w:spacing w:line="360" w:lineRule="auto"/>
              <w:jc w:val="center"/>
            </w:pPr>
            <w:r w:rsidRPr="000C78CD">
              <w:t>70</w:t>
            </w:r>
            <w:r w:rsidR="00B5290C" w:rsidRPr="000C78CD">
              <w:t>.7</w:t>
            </w:r>
            <w:r w:rsidRPr="000C78CD">
              <w:t>7</w:t>
            </w:r>
          </w:p>
        </w:tc>
        <w:tc>
          <w:tcPr>
            <w:tcW w:w="1980" w:type="dxa"/>
            <w:tcBorders>
              <w:top w:val="nil"/>
              <w:bottom w:val="nil"/>
            </w:tcBorders>
          </w:tcPr>
          <w:p w:rsidR="00B5290C" w:rsidRPr="000C78CD" w:rsidRDefault="008C289E" w:rsidP="007E68AA">
            <w:pPr>
              <w:spacing w:line="360" w:lineRule="auto"/>
              <w:jc w:val="center"/>
            </w:pPr>
            <w:r w:rsidRPr="000C78CD">
              <w:t>343</w:t>
            </w:r>
            <w:r w:rsidR="00B5290C" w:rsidRPr="000C78CD">
              <w:t>.</w:t>
            </w:r>
            <w:r w:rsidRPr="000C78CD">
              <w:t>7</w:t>
            </w:r>
            <w:r w:rsidR="00B5290C" w:rsidRPr="000C78CD">
              <w:t>5 ± 2.</w:t>
            </w:r>
            <w:r w:rsidRPr="000C78CD">
              <w:t>76</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5l</w:t>
            </w:r>
          </w:p>
        </w:tc>
        <w:tc>
          <w:tcPr>
            <w:tcW w:w="1854" w:type="dxa"/>
            <w:tcBorders>
              <w:top w:val="nil"/>
              <w:bottom w:val="nil"/>
            </w:tcBorders>
          </w:tcPr>
          <w:p w:rsidR="00B5290C" w:rsidRPr="000C78CD" w:rsidRDefault="00B5290C" w:rsidP="007E68AA">
            <w:pPr>
              <w:spacing w:line="360" w:lineRule="auto"/>
              <w:jc w:val="center"/>
            </w:pPr>
            <w:r w:rsidRPr="000C78CD">
              <w:t>3-ClC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B5290C" w:rsidP="007E68AA">
            <w:pPr>
              <w:spacing w:line="360" w:lineRule="auto"/>
              <w:jc w:val="center"/>
            </w:pPr>
            <w:r w:rsidRPr="000C78CD">
              <w:t>1</w:t>
            </w:r>
            <w:r w:rsidR="00A07996" w:rsidRPr="000C78CD">
              <w:t>000</w:t>
            </w:r>
          </w:p>
        </w:tc>
        <w:tc>
          <w:tcPr>
            <w:tcW w:w="1530" w:type="dxa"/>
            <w:tcBorders>
              <w:top w:val="nil"/>
              <w:bottom w:val="nil"/>
            </w:tcBorders>
          </w:tcPr>
          <w:p w:rsidR="00B5290C" w:rsidRPr="000C78CD" w:rsidRDefault="003857D0" w:rsidP="007E68AA">
            <w:pPr>
              <w:spacing w:line="360" w:lineRule="auto"/>
              <w:jc w:val="center"/>
            </w:pPr>
            <w:r w:rsidRPr="000C78CD">
              <w:t>3</w:t>
            </w:r>
            <w:r w:rsidR="00B5290C" w:rsidRPr="000C78CD">
              <w:t>3.</w:t>
            </w:r>
            <w:r w:rsidRPr="000C78CD">
              <w:t>22</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5m</w:t>
            </w:r>
          </w:p>
        </w:tc>
        <w:tc>
          <w:tcPr>
            <w:tcW w:w="1854" w:type="dxa"/>
            <w:tcBorders>
              <w:top w:val="nil"/>
              <w:bottom w:val="nil"/>
            </w:tcBorders>
          </w:tcPr>
          <w:p w:rsidR="00B5290C" w:rsidRPr="000C78CD" w:rsidRDefault="00B5290C" w:rsidP="007E68AA">
            <w:pPr>
              <w:spacing w:line="360" w:lineRule="auto"/>
              <w:jc w:val="center"/>
            </w:pPr>
            <w:r w:rsidRPr="000C78CD">
              <w:t>4-ClC</w:t>
            </w:r>
            <w:r w:rsidRPr="000C78CD">
              <w:rPr>
                <w:vertAlign w:val="subscript"/>
              </w:rPr>
              <w:t>6</w:t>
            </w:r>
            <w:r w:rsidRPr="000C78CD">
              <w:t>H</w:t>
            </w:r>
            <w:r w:rsidRPr="000C78CD">
              <w:rPr>
                <w:vertAlign w:val="subscript"/>
              </w:rPr>
              <w:t>4</w:t>
            </w:r>
          </w:p>
        </w:tc>
        <w:tc>
          <w:tcPr>
            <w:tcW w:w="1737" w:type="dxa"/>
            <w:tcBorders>
              <w:top w:val="nil"/>
              <w:bottom w:val="nil"/>
            </w:tcBorders>
          </w:tcPr>
          <w:p w:rsidR="00B5290C" w:rsidRPr="000C78CD" w:rsidRDefault="00A07996" w:rsidP="007E68AA">
            <w:pPr>
              <w:spacing w:line="360" w:lineRule="auto"/>
              <w:jc w:val="center"/>
            </w:pPr>
            <w:r w:rsidRPr="000C78CD">
              <w:t>1</w:t>
            </w:r>
            <w:r w:rsidR="00B5290C" w:rsidRPr="000C78CD">
              <w:t>00</w:t>
            </w:r>
            <w:r w:rsidRPr="000C78CD">
              <w:t>0</w:t>
            </w:r>
          </w:p>
        </w:tc>
        <w:tc>
          <w:tcPr>
            <w:tcW w:w="1530" w:type="dxa"/>
            <w:tcBorders>
              <w:top w:val="nil"/>
              <w:bottom w:val="nil"/>
            </w:tcBorders>
          </w:tcPr>
          <w:p w:rsidR="00B5290C" w:rsidRPr="000C78CD" w:rsidRDefault="003857D0" w:rsidP="007E68AA">
            <w:pPr>
              <w:spacing w:line="360" w:lineRule="auto"/>
              <w:jc w:val="center"/>
            </w:pPr>
            <w:r w:rsidRPr="000C78CD">
              <w:t>54</w:t>
            </w:r>
            <w:r w:rsidR="00B5290C" w:rsidRPr="000C78CD">
              <w:t>.</w:t>
            </w:r>
            <w:r w:rsidRPr="000C78CD">
              <w:t>60</w:t>
            </w:r>
          </w:p>
        </w:tc>
        <w:tc>
          <w:tcPr>
            <w:tcW w:w="1980" w:type="dxa"/>
            <w:tcBorders>
              <w:top w:val="nil"/>
              <w:bottom w:val="nil"/>
            </w:tcBorders>
          </w:tcPr>
          <w:p w:rsidR="00B5290C" w:rsidRPr="000C78CD" w:rsidRDefault="008C289E" w:rsidP="007E68AA">
            <w:pPr>
              <w:spacing w:line="360" w:lineRule="auto"/>
              <w:jc w:val="center"/>
            </w:pPr>
            <w:r w:rsidRPr="000C78CD">
              <w:t>433.88 ± 2.66</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5n</w:t>
            </w:r>
          </w:p>
        </w:tc>
        <w:tc>
          <w:tcPr>
            <w:tcW w:w="1854" w:type="dxa"/>
            <w:tcBorders>
              <w:top w:val="nil"/>
              <w:bottom w:val="nil"/>
            </w:tcBorders>
          </w:tcPr>
          <w:p w:rsidR="00B5290C" w:rsidRPr="000C78CD" w:rsidRDefault="00B5290C" w:rsidP="007E68AA">
            <w:pPr>
              <w:spacing w:line="360" w:lineRule="auto"/>
              <w:jc w:val="center"/>
            </w:pPr>
            <w:r w:rsidRPr="000C78CD">
              <w:t>2,4-(Cl)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1737" w:type="dxa"/>
            <w:tcBorders>
              <w:top w:val="nil"/>
              <w:bottom w:val="nil"/>
            </w:tcBorders>
          </w:tcPr>
          <w:p w:rsidR="00B5290C" w:rsidRPr="000C78CD" w:rsidRDefault="00B5290C" w:rsidP="007E68AA">
            <w:pPr>
              <w:spacing w:line="360" w:lineRule="auto"/>
              <w:jc w:val="center"/>
            </w:pPr>
            <w:r w:rsidRPr="000C78CD">
              <w:t>500</w:t>
            </w:r>
          </w:p>
        </w:tc>
        <w:tc>
          <w:tcPr>
            <w:tcW w:w="1530" w:type="dxa"/>
            <w:tcBorders>
              <w:top w:val="nil"/>
              <w:bottom w:val="nil"/>
            </w:tcBorders>
          </w:tcPr>
          <w:p w:rsidR="00B5290C" w:rsidRPr="000C78CD" w:rsidRDefault="003857D0" w:rsidP="007E68AA">
            <w:pPr>
              <w:spacing w:line="360" w:lineRule="auto"/>
              <w:jc w:val="center"/>
            </w:pPr>
            <w:r w:rsidRPr="000C78CD">
              <w:t>78</w:t>
            </w:r>
            <w:r w:rsidR="00B5290C" w:rsidRPr="000C78CD">
              <w:t>.</w:t>
            </w:r>
            <w:r w:rsidRPr="000C78CD">
              <w:t>17</w:t>
            </w:r>
          </w:p>
        </w:tc>
        <w:tc>
          <w:tcPr>
            <w:tcW w:w="1980" w:type="dxa"/>
            <w:tcBorders>
              <w:top w:val="nil"/>
              <w:bottom w:val="nil"/>
            </w:tcBorders>
          </w:tcPr>
          <w:p w:rsidR="00B5290C" w:rsidRPr="000C78CD" w:rsidRDefault="008C289E" w:rsidP="007E68AA">
            <w:pPr>
              <w:spacing w:line="360" w:lineRule="auto"/>
              <w:jc w:val="center"/>
            </w:pPr>
            <w:r w:rsidRPr="000C78CD">
              <w:t>217.71 ± 1.65</w:t>
            </w:r>
          </w:p>
        </w:tc>
      </w:tr>
      <w:tr w:rsidR="00B5290C" w:rsidRPr="000C78CD" w:rsidTr="000D7F4E">
        <w:tc>
          <w:tcPr>
            <w:tcW w:w="1747" w:type="dxa"/>
            <w:tcBorders>
              <w:top w:val="nil"/>
              <w:bottom w:val="nil"/>
            </w:tcBorders>
          </w:tcPr>
          <w:p w:rsidR="00B5290C" w:rsidRPr="000C78CD" w:rsidRDefault="00B5290C" w:rsidP="007E68AA">
            <w:pPr>
              <w:spacing w:line="360" w:lineRule="auto"/>
              <w:jc w:val="center"/>
              <w:rPr>
                <w:b/>
              </w:rPr>
            </w:pPr>
            <w:r w:rsidRPr="000C78CD">
              <w:rPr>
                <w:b/>
              </w:rPr>
              <w:t>5o</w:t>
            </w:r>
          </w:p>
        </w:tc>
        <w:tc>
          <w:tcPr>
            <w:tcW w:w="1854" w:type="dxa"/>
            <w:tcBorders>
              <w:top w:val="nil"/>
              <w:bottom w:val="nil"/>
            </w:tcBorders>
          </w:tcPr>
          <w:p w:rsidR="00B5290C" w:rsidRPr="000C78CD" w:rsidRDefault="00B5290C" w:rsidP="007E68AA">
            <w:pPr>
              <w:spacing w:line="360" w:lineRule="auto"/>
              <w:jc w:val="center"/>
            </w:pPr>
            <w:r w:rsidRPr="000C78CD">
              <w:t>3,4-(Cl)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1737" w:type="dxa"/>
            <w:tcBorders>
              <w:top w:val="nil"/>
              <w:bottom w:val="nil"/>
            </w:tcBorders>
          </w:tcPr>
          <w:p w:rsidR="00B5290C" w:rsidRPr="000C78CD" w:rsidRDefault="003857D0" w:rsidP="007E68AA">
            <w:pPr>
              <w:spacing w:line="360" w:lineRule="auto"/>
              <w:jc w:val="center"/>
            </w:pPr>
            <w:r w:rsidRPr="000C78CD">
              <w:t>62.5</w:t>
            </w:r>
          </w:p>
        </w:tc>
        <w:tc>
          <w:tcPr>
            <w:tcW w:w="1530" w:type="dxa"/>
            <w:tcBorders>
              <w:top w:val="nil"/>
              <w:bottom w:val="nil"/>
            </w:tcBorders>
          </w:tcPr>
          <w:p w:rsidR="00B5290C" w:rsidRPr="000C78CD" w:rsidRDefault="003857D0" w:rsidP="007E68AA">
            <w:pPr>
              <w:spacing w:line="360" w:lineRule="auto"/>
              <w:jc w:val="center"/>
            </w:pPr>
            <w:r w:rsidRPr="000C78CD">
              <w:t>1</w:t>
            </w:r>
            <w:r w:rsidR="00B5290C" w:rsidRPr="000C78CD">
              <w:t>9.</w:t>
            </w:r>
            <w:r w:rsidRPr="000C78CD">
              <w:t>29</w:t>
            </w:r>
          </w:p>
        </w:tc>
        <w:tc>
          <w:tcPr>
            <w:tcW w:w="1980" w:type="dxa"/>
            <w:tcBorders>
              <w:top w:val="nil"/>
              <w:bottom w:val="nil"/>
            </w:tcBorders>
          </w:tcPr>
          <w:p w:rsidR="00B5290C" w:rsidRPr="000C78CD" w:rsidRDefault="00B5290C" w:rsidP="007E68AA">
            <w:pPr>
              <w:spacing w:line="360" w:lineRule="auto"/>
              <w:jc w:val="center"/>
            </w:pPr>
          </w:p>
        </w:tc>
      </w:tr>
      <w:tr w:rsidR="00B5290C" w:rsidRPr="000C78CD" w:rsidTr="000D7F4E">
        <w:tc>
          <w:tcPr>
            <w:tcW w:w="1747" w:type="dxa"/>
            <w:tcBorders>
              <w:top w:val="nil"/>
            </w:tcBorders>
          </w:tcPr>
          <w:p w:rsidR="00B5290C" w:rsidRPr="000C78CD" w:rsidRDefault="00B5290C" w:rsidP="007E68AA">
            <w:pPr>
              <w:spacing w:line="360" w:lineRule="auto"/>
              <w:jc w:val="center"/>
              <w:rPr>
                <w:b/>
                <w:bCs/>
              </w:rPr>
            </w:pPr>
            <w:r w:rsidRPr="000C78CD">
              <w:rPr>
                <w:b/>
                <w:bCs/>
              </w:rPr>
              <w:t>Rutin</w:t>
            </w:r>
            <w:r w:rsidR="00F6340A" w:rsidRPr="000C78CD">
              <w:rPr>
                <w:bCs/>
                <w:vertAlign w:val="superscript"/>
              </w:rPr>
              <w:t>b</w:t>
            </w:r>
          </w:p>
        </w:tc>
        <w:tc>
          <w:tcPr>
            <w:tcW w:w="1854" w:type="dxa"/>
            <w:tcBorders>
              <w:top w:val="nil"/>
            </w:tcBorders>
          </w:tcPr>
          <w:p w:rsidR="00B5290C" w:rsidRPr="000C78CD" w:rsidRDefault="00B5290C" w:rsidP="007E68AA">
            <w:pPr>
              <w:spacing w:line="360" w:lineRule="auto"/>
              <w:jc w:val="center"/>
            </w:pPr>
          </w:p>
        </w:tc>
        <w:tc>
          <w:tcPr>
            <w:tcW w:w="1737" w:type="dxa"/>
            <w:tcBorders>
              <w:top w:val="nil"/>
            </w:tcBorders>
          </w:tcPr>
          <w:p w:rsidR="00B5290C" w:rsidRPr="000C78CD" w:rsidRDefault="00B5290C" w:rsidP="007E68AA">
            <w:pPr>
              <w:spacing w:line="360" w:lineRule="auto"/>
              <w:jc w:val="center"/>
            </w:pPr>
            <w:r w:rsidRPr="000C78CD">
              <w:t>1000</w:t>
            </w:r>
          </w:p>
        </w:tc>
        <w:tc>
          <w:tcPr>
            <w:tcW w:w="1530" w:type="dxa"/>
            <w:tcBorders>
              <w:top w:val="nil"/>
            </w:tcBorders>
          </w:tcPr>
          <w:p w:rsidR="00B5290C" w:rsidRPr="000C78CD" w:rsidRDefault="00B5290C" w:rsidP="007E68AA">
            <w:pPr>
              <w:spacing w:line="360" w:lineRule="auto"/>
              <w:jc w:val="center"/>
            </w:pPr>
            <w:r w:rsidRPr="000C78CD">
              <w:t>86.00</w:t>
            </w:r>
          </w:p>
        </w:tc>
        <w:tc>
          <w:tcPr>
            <w:tcW w:w="1980" w:type="dxa"/>
            <w:tcBorders>
              <w:top w:val="nil"/>
            </w:tcBorders>
          </w:tcPr>
          <w:p w:rsidR="00B5290C" w:rsidRPr="000C78CD" w:rsidRDefault="00B5290C" w:rsidP="007E68AA">
            <w:pPr>
              <w:spacing w:line="360" w:lineRule="auto"/>
              <w:jc w:val="center"/>
            </w:pPr>
            <w:r w:rsidRPr="000C78CD">
              <w:t>294.5</w:t>
            </w:r>
            <w:r w:rsidR="008C289E" w:rsidRPr="000C78CD">
              <w:t>0</w:t>
            </w:r>
            <w:r w:rsidRPr="000C78CD">
              <w:t xml:space="preserve"> ± 1.50</w:t>
            </w:r>
          </w:p>
        </w:tc>
      </w:tr>
    </w:tbl>
    <w:p w:rsidR="00B5290C" w:rsidRPr="000C78CD" w:rsidRDefault="00B5290C" w:rsidP="007E68AA">
      <w:pPr>
        <w:spacing w:line="360" w:lineRule="auto"/>
      </w:pPr>
      <w:r w:rsidRPr="000C78CD">
        <w:rPr>
          <w:vertAlign w:val="superscript"/>
        </w:rPr>
        <w:t>a</w:t>
      </w:r>
      <w:r w:rsidR="00F90BBC" w:rsidRPr="000C78CD">
        <w:rPr>
          <w:vertAlign w:val="superscript"/>
        </w:rPr>
        <w:t xml:space="preserve"> </w:t>
      </w:r>
      <w:r w:rsidRPr="000C78CD">
        <w:t xml:space="preserve">Standard </w:t>
      </w:r>
      <w:r w:rsidR="00F6340A" w:rsidRPr="000C78CD">
        <w:t xml:space="preserve">error of the mean; − </w:t>
      </w:r>
      <w:r w:rsidR="00E2720B" w:rsidRPr="000C78CD">
        <w:t>E</w:t>
      </w:r>
      <w:r w:rsidR="00F6340A" w:rsidRPr="000C78CD">
        <w:t xml:space="preserve">nhancement in glycation ; </w:t>
      </w:r>
      <w:r w:rsidR="00F6340A" w:rsidRPr="000C78CD">
        <w:rPr>
          <w:vertAlign w:val="superscript"/>
        </w:rPr>
        <w:t>b</w:t>
      </w:r>
      <w:r w:rsidR="00F90BBC" w:rsidRPr="000C78CD">
        <w:rPr>
          <w:vertAlign w:val="superscript"/>
        </w:rPr>
        <w:t xml:space="preserve"> </w:t>
      </w:r>
      <w:r w:rsidR="00E2720B" w:rsidRPr="000C78CD">
        <w:t>S</w:t>
      </w:r>
      <w:r w:rsidR="00F6340A" w:rsidRPr="000C78CD">
        <w:t>tandard inhibitor of glycation.</w:t>
      </w:r>
    </w:p>
    <w:p w:rsidR="00B5290C" w:rsidRPr="000C78CD" w:rsidRDefault="00B5290C" w:rsidP="007E68AA">
      <w:pPr>
        <w:spacing w:line="360" w:lineRule="auto"/>
        <w:ind w:right="29"/>
        <w:jc w:val="center"/>
        <w:rPr>
          <w:b/>
        </w:rPr>
      </w:pPr>
    </w:p>
    <w:p w:rsidR="00B5290C" w:rsidRPr="000C78CD" w:rsidRDefault="00B5290C" w:rsidP="007E68AA">
      <w:pPr>
        <w:spacing w:line="360" w:lineRule="auto"/>
        <w:ind w:right="29"/>
        <w:jc w:val="both"/>
        <w:rPr>
          <w:rFonts w:ascii="ZapfChancery" w:hAnsi="ZapfChancery"/>
          <w:b/>
          <w:bCs/>
          <w:i/>
        </w:rPr>
      </w:pPr>
    </w:p>
    <w:p w:rsidR="007E68AA" w:rsidRDefault="007E68AA" w:rsidP="007E68AA">
      <w:pPr>
        <w:spacing w:line="360" w:lineRule="auto"/>
        <w:ind w:right="29"/>
        <w:jc w:val="both"/>
        <w:rPr>
          <w:b/>
          <w:bCs/>
        </w:rPr>
      </w:pPr>
    </w:p>
    <w:p w:rsidR="00730B0C" w:rsidRPr="000C78CD" w:rsidRDefault="00DE6442" w:rsidP="007E68AA">
      <w:pPr>
        <w:spacing w:line="360" w:lineRule="auto"/>
        <w:ind w:right="29"/>
        <w:jc w:val="both"/>
      </w:pPr>
      <w:r w:rsidRPr="000C78CD">
        <w:rPr>
          <w:b/>
          <w:bCs/>
        </w:rPr>
        <w:lastRenderedPageBreak/>
        <w:t>2.2.3</w:t>
      </w:r>
      <w:r w:rsidR="009819CA" w:rsidRPr="000C78CD">
        <w:rPr>
          <w:b/>
          <w:bCs/>
        </w:rPr>
        <w:t>.</w:t>
      </w:r>
      <w:r w:rsidRPr="000C78CD">
        <w:rPr>
          <w:b/>
          <w:bCs/>
        </w:rPr>
        <w:t xml:space="preserve"> </w:t>
      </w:r>
      <w:r w:rsidR="00730B0C" w:rsidRPr="000C78CD">
        <w:rPr>
          <w:b/>
          <w:bCs/>
        </w:rPr>
        <w:t>Phytotoxicity</w:t>
      </w:r>
      <w:r w:rsidR="00F90BBC" w:rsidRPr="000C78CD">
        <w:rPr>
          <w:b/>
          <w:bCs/>
        </w:rPr>
        <w:t xml:space="preserve"> </w:t>
      </w:r>
      <w:r w:rsidR="00730B0C" w:rsidRPr="000C78CD">
        <w:rPr>
          <w:b/>
        </w:rPr>
        <w:t>(</w:t>
      </w:r>
      <w:r w:rsidR="00730B0C" w:rsidRPr="000C78CD">
        <w:rPr>
          <w:b/>
          <w:i/>
        </w:rPr>
        <w:t>in vitro</w:t>
      </w:r>
      <w:r w:rsidR="00730B0C" w:rsidRPr="000C78CD">
        <w:rPr>
          <w:b/>
        </w:rPr>
        <w:t xml:space="preserve">) </w:t>
      </w:r>
    </w:p>
    <w:p w:rsidR="00730B0C" w:rsidRPr="000C78CD" w:rsidRDefault="00730B0C" w:rsidP="007E68AA">
      <w:pPr>
        <w:spacing w:line="360" w:lineRule="auto"/>
        <w:ind w:right="29"/>
        <w:jc w:val="both"/>
        <w:rPr>
          <w:bCs/>
        </w:rPr>
      </w:pPr>
      <w:r w:rsidRPr="000C78CD">
        <w:rPr>
          <w:rFonts w:eastAsia="Calibri"/>
          <w:bCs/>
        </w:rPr>
        <w:t xml:space="preserve">The </w:t>
      </w:r>
      <w:r w:rsidRPr="000C78CD">
        <w:t xml:space="preserve">synthetic </w:t>
      </w:r>
      <w:r w:rsidRPr="000C78CD">
        <w:rPr>
          <w:bCs/>
        </w:rPr>
        <w:t>thiosemicarbazones</w:t>
      </w:r>
      <w:r w:rsidR="00F90BBC" w:rsidRPr="000C78CD">
        <w:rPr>
          <w:bCs/>
        </w:rPr>
        <w:t xml:space="preserve"> </w:t>
      </w:r>
      <w:r w:rsidRPr="000C78CD">
        <w:rPr>
          <w:b/>
        </w:rPr>
        <w:t>5a-o</w:t>
      </w:r>
      <w:r w:rsidRPr="000C78CD">
        <w:rPr>
          <w:rFonts w:eastAsia="Calibri"/>
          <w:bCs/>
        </w:rPr>
        <w:t xml:space="preserve"> were further tested for their phytotoxic influences at 1000, 100, 10 or 500, 50, 5 µg/mL concentrations. Out of fifteen compounds tested, nine viz.</w:t>
      </w:r>
      <w:r w:rsidRPr="000C78CD">
        <w:rPr>
          <w:rFonts w:eastAsia="Calibri"/>
          <w:b/>
          <w:bCs/>
        </w:rPr>
        <w:t xml:space="preserve"> 5c</w:t>
      </w:r>
      <w:r w:rsidRPr="000C78CD">
        <w:rPr>
          <w:rFonts w:eastAsia="Calibri"/>
          <w:bCs/>
        </w:rPr>
        <w:t xml:space="preserve">, </w:t>
      </w:r>
      <w:r w:rsidRPr="000C78CD">
        <w:rPr>
          <w:rFonts w:eastAsia="Calibri"/>
          <w:b/>
          <w:bCs/>
        </w:rPr>
        <w:t>5d</w:t>
      </w:r>
      <w:r w:rsidRPr="000C78CD">
        <w:rPr>
          <w:rFonts w:eastAsia="Calibri"/>
          <w:bCs/>
        </w:rPr>
        <w:t xml:space="preserve">, </w:t>
      </w:r>
      <w:r w:rsidRPr="000C78CD">
        <w:rPr>
          <w:rFonts w:eastAsia="Calibri"/>
          <w:b/>
          <w:bCs/>
        </w:rPr>
        <w:t xml:space="preserve">5h-5m </w:t>
      </w:r>
      <w:r w:rsidRPr="000C78CD">
        <w:rPr>
          <w:rFonts w:eastAsia="Calibri"/>
          <w:bCs/>
        </w:rPr>
        <w:t>and</w:t>
      </w:r>
      <w:r w:rsidRPr="000C78CD">
        <w:rPr>
          <w:rFonts w:eastAsia="Calibri"/>
          <w:b/>
          <w:bCs/>
        </w:rPr>
        <w:t xml:space="preserve"> 5o</w:t>
      </w:r>
      <w:r w:rsidRPr="000C78CD">
        <w:rPr>
          <w:rFonts w:eastAsia="Calibri"/>
        </w:rPr>
        <w:t xml:space="preserve"> were found</w:t>
      </w:r>
      <w:r w:rsidRPr="000C78CD">
        <w:rPr>
          <w:rFonts w:eastAsia="Calibri"/>
          <w:bCs/>
        </w:rPr>
        <w:t xml:space="preserve"> to be active, demonstrating weak or non-significant (5-93%) phytotoxic activity at 1000 or 500 µg/mL concentrations  in comparison to </w:t>
      </w:r>
      <w:r w:rsidRPr="000C78CD">
        <w:rPr>
          <w:bCs/>
        </w:rPr>
        <w:t>paraquat</w:t>
      </w:r>
      <w:r w:rsidRPr="000C78CD">
        <w:rPr>
          <w:rFonts w:eastAsia="Calibri"/>
          <w:bCs/>
        </w:rPr>
        <w:t xml:space="preserve"> (the standard herbicide)</w:t>
      </w:r>
      <w:r w:rsidRPr="000C78CD">
        <w:rPr>
          <w:bCs/>
        </w:rPr>
        <w:t xml:space="preserve">, which showed 100% plant growth inhibition at 0.015 µg/mL concentration (Table </w:t>
      </w:r>
      <w:r w:rsidR="00140BD4" w:rsidRPr="000C78CD">
        <w:rPr>
          <w:bCs/>
        </w:rPr>
        <w:t>3</w:t>
      </w:r>
      <w:r w:rsidRPr="000C78CD">
        <w:rPr>
          <w:bCs/>
        </w:rPr>
        <w:t xml:space="preserve">). </w:t>
      </w:r>
    </w:p>
    <w:p w:rsidR="00730B0C" w:rsidRPr="000C78CD" w:rsidRDefault="00730B0C" w:rsidP="007E68AA">
      <w:pPr>
        <w:spacing w:line="360" w:lineRule="auto"/>
        <w:ind w:right="29"/>
        <w:rPr>
          <w:b/>
        </w:rPr>
      </w:pPr>
      <w:r w:rsidRPr="000C78CD">
        <w:rPr>
          <w:b/>
        </w:rPr>
        <w:t xml:space="preserve">Table </w:t>
      </w:r>
      <w:r w:rsidR="00140BD4" w:rsidRPr="000C78CD">
        <w:rPr>
          <w:b/>
        </w:rPr>
        <w:t>3</w:t>
      </w:r>
      <w:r w:rsidRPr="000C78CD">
        <w:rPr>
          <w:b/>
        </w:rPr>
        <w:t>.</w:t>
      </w:r>
      <w:r w:rsidRPr="000C78CD">
        <w:t xml:space="preserve">Growth inhibition of </w:t>
      </w:r>
      <w:r w:rsidRPr="000C78CD">
        <w:rPr>
          <w:i/>
        </w:rPr>
        <w:t>Lemna</w:t>
      </w:r>
      <w:r w:rsidR="00F90BBC" w:rsidRPr="000C78CD">
        <w:rPr>
          <w:i/>
        </w:rPr>
        <w:t xml:space="preserve"> </w:t>
      </w:r>
      <w:r w:rsidRPr="000C78CD">
        <w:rPr>
          <w:i/>
        </w:rPr>
        <w:t>aequinocitalis</w:t>
      </w:r>
      <w:r w:rsidRPr="000C78CD">
        <w:t xml:space="preserve"> by compounds</w:t>
      </w:r>
      <w:r w:rsidRPr="000C78CD">
        <w:rPr>
          <w:b/>
        </w:rPr>
        <w:t xml:space="preserve"> 5a--o </w:t>
      </w:r>
      <w:r w:rsidRPr="000C78CD">
        <w:t xml:space="preserve">at different   </w:t>
      </w:r>
      <w:r w:rsidRPr="000C78CD">
        <w:tab/>
      </w:r>
      <w:r w:rsidRPr="000C78CD">
        <w:tab/>
        <w:t xml:space="preserve">   concentrations</w:t>
      </w:r>
    </w:p>
    <w:p w:rsidR="00730B0C" w:rsidRPr="000C78CD" w:rsidRDefault="00730B0C" w:rsidP="007E68AA">
      <w:pPr>
        <w:spacing w:line="360" w:lineRule="auto"/>
        <w:jc w:val="center"/>
      </w:pPr>
      <w:r w:rsidRPr="000C78CD">
        <w:object w:dxaOrig="2998" w:dyaOrig="1205">
          <v:shape id="_x0000_i1029" type="#_x0000_t75" style="width:150pt;height:60.75pt" o:ole="">
            <v:imagedata r:id="rId15" o:title=""/>
          </v:shape>
          <o:OLEObject Type="Embed" ProgID="ChemDraw.Document.6.0" ShapeID="_x0000_i1029" DrawAspect="Content" ObjectID="_1559393651" r:id="rId18"/>
        </w:object>
      </w:r>
    </w:p>
    <w:tbl>
      <w:tblPr>
        <w:tblW w:w="12330" w:type="dxa"/>
        <w:tblInd w:w="-680" w:type="dxa"/>
        <w:tblBorders>
          <w:top w:val="single" w:sz="8" w:space="0" w:color="000000"/>
          <w:bottom w:val="single" w:sz="8" w:space="0" w:color="000000"/>
        </w:tblBorders>
        <w:tblLayout w:type="fixed"/>
        <w:tblLook w:val="0620" w:firstRow="1" w:lastRow="0" w:firstColumn="0" w:lastColumn="0" w:noHBand="1" w:noVBand="1"/>
      </w:tblPr>
      <w:tblGrid>
        <w:gridCol w:w="1418"/>
        <w:gridCol w:w="1841"/>
        <w:gridCol w:w="1133"/>
        <w:gridCol w:w="1134"/>
        <w:gridCol w:w="1134"/>
        <w:gridCol w:w="1134"/>
        <w:gridCol w:w="1134"/>
        <w:gridCol w:w="1134"/>
        <w:gridCol w:w="1134"/>
        <w:gridCol w:w="1134"/>
      </w:tblGrid>
      <w:tr w:rsidR="00730B0C" w:rsidRPr="000C78CD" w:rsidTr="004D7B69">
        <w:trPr>
          <w:gridAfter w:val="2"/>
          <w:wAfter w:w="2268" w:type="dxa"/>
        </w:trPr>
        <w:tc>
          <w:tcPr>
            <w:tcW w:w="1419" w:type="dxa"/>
            <w:tcBorders>
              <w:top w:val="single" w:sz="8" w:space="0" w:color="000000"/>
              <w:left w:val="nil"/>
              <w:bottom w:val="single" w:sz="8" w:space="0" w:color="000000"/>
              <w:right w:val="nil"/>
            </w:tcBorders>
          </w:tcPr>
          <w:p w:rsidR="00730B0C" w:rsidRPr="000C78CD" w:rsidRDefault="00730B0C" w:rsidP="007E68AA">
            <w:pPr>
              <w:spacing w:line="360" w:lineRule="auto"/>
              <w:jc w:val="center"/>
            </w:pPr>
          </w:p>
          <w:p w:rsidR="00730B0C" w:rsidRPr="000C78CD" w:rsidRDefault="00730B0C" w:rsidP="007E68AA">
            <w:pPr>
              <w:spacing w:line="360" w:lineRule="auto"/>
              <w:jc w:val="center"/>
            </w:pPr>
            <w:r w:rsidRPr="000C78CD">
              <w:t>Compound</w:t>
            </w:r>
          </w:p>
        </w:tc>
        <w:tc>
          <w:tcPr>
            <w:tcW w:w="1842" w:type="dxa"/>
            <w:tcBorders>
              <w:top w:val="single" w:sz="8" w:space="0" w:color="000000"/>
              <w:left w:val="nil"/>
              <w:bottom w:val="single" w:sz="8" w:space="0" w:color="000000"/>
              <w:right w:val="nil"/>
            </w:tcBorders>
          </w:tcPr>
          <w:p w:rsidR="00730B0C" w:rsidRPr="000C78CD" w:rsidRDefault="00730B0C" w:rsidP="007E68AA">
            <w:pPr>
              <w:spacing w:line="360" w:lineRule="auto"/>
              <w:jc w:val="center"/>
            </w:pPr>
          </w:p>
          <w:p w:rsidR="00730B0C" w:rsidRPr="000C78CD" w:rsidRDefault="00730B0C" w:rsidP="007E68AA">
            <w:pPr>
              <w:spacing w:line="360" w:lineRule="auto"/>
              <w:jc w:val="center"/>
            </w:pPr>
            <w:r w:rsidRPr="000C78CD">
              <w:t>R</w:t>
            </w:r>
          </w:p>
        </w:tc>
        <w:tc>
          <w:tcPr>
            <w:tcW w:w="1134" w:type="dxa"/>
            <w:tcBorders>
              <w:top w:val="single" w:sz="8" w:space="0" w:color="000000"/>
              <w:left w:val="nil"/>
              <w:bottom w:val="single" w:sz="8" w:space="0" w:color="000000"/>
              <w:right w:val="nil"/>
            </w:tcBorders>
            <w:hideMark/>
          </w:tcPr>
          <w:p w:rsidR="00730B0C" w:rsidRPr="000C78CD" w:rsidRDefault="00730B0C" w:rsidP="007E68AA">
            <w:pPr>
              <w:shd w:val="clear" w:color="auto" w:fill="FFFFFF"/>
              <w:spacing w:line="360" w:lineRule="auto"/>
              <w:jc w:val="center"/>
              <w:rPr>
                <w:iCs/>
              </w:rPr>
            </w:pPr>
            <w:r w:rsidRPr="000C78CD">
              <w:rPr>
                <w:iCs/>
              </w:rPr>
              <w:t>1000</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 xml:space="preserve">  G.I. (%)</w:t>
            </w:r>
          </w:p>
        </w:tc>
        <w:tc>
          <w:tcPr>
            <w:tcW w:w="1134" w:type="dxa"/>
            <w:tcBorders>
              <w:top w:val="single" w:sz="8" w:space="0" w:color="000000"/>
              <w:left w:val="nil"/>
              <w:bottom w:val="single" w:sz="8" w:space="0" w:color="000000"/>
              <w:right w:val="nil"/>
            </w:tcBorders>
            <w:hideMark/>
          </w:tcPr>
          <w:p w:rsidR="00730B0C" w:rsidRPr="000C78CD" w:rsidRDefault="00730B0C" w:rsidP="007E68AA">
            <w:pPr>
              <w:shd w:val="clear" w:color="auto" w:fill="FFFFFF"/>
              <w:spacing w:line="360" w:lineRule="auto"/>
              <w:jc w:val="center"/>
              <w:rPr>
                <w:iCs/>
              </w:rPr>
            </w:pPr>
            <w:r w:rsidRPr="000C78CD">
              <w:rPr>
                <w:iCs/>
              </w:rPr>
              <w:t>100</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G.I. (%)</w:t>
            </w:r>
          </w:p>
        </w:tc>
        <w:tc>
          <w:tcPr>
            <w:tcW w:w="1134" w:type="dxa"/>
            <w:tcBorders>
              <w:top w:val="single" w:sz="8" w:space="0" w:color="000000"/>
              <w:left w:val="nil"/>
              <w:bottom w:val="single" w:sz="8" w:space="0" w:color="000000"/>
              <w:right w:val="nil"/>
            </w:tcBorders>
            <w:hideMark/>
          </w:tcPr>
          <w:p w:rsidR="00730B0C" w:rsidRPr="000C78CD" w:rsidRDefault="00730B0C" w:rsidP="007E68AA">
            <w:pPr>
              <w:shd w:val="clear" w:color="auto" w:fill="FFFFFF"/>
              <w:spacing w:line="360" w:lineRule="auto"/>
              <w:jc w:val="center"/>
              <w:rPr>
                <w:iCs/>
              </w:rPr>
            </w:pPr>
            <w:r w:rsidRPr="000C78CD">
              <w:rPr>
                <w:iCs/>
              </w:rPr>
              <w:t>10</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G.I. (%)</w:t>
            </w:r>
          </w:p>
        </w:tc>
        <w:tc>
          <w:tcPr>
            <w:tcW w:w="1134" w:type="dxa"/>
            <w:tcBorders>
              <w:top w:val="single" w:sz="8" w:space="0" w:color="000000"/>
              <w:left w:val="nil"/>
              <w:bottom w:val="single" w:sz="8" w:space="0" w:color="000000"/>
              <w:right w:val="nil"/>
            </w:tcBorders>
            <w:hideMark/>
          </w:tcPr>
          <w:p w:rsidR="00730B0C" w:rsidRPr="000C78CD" w:rsidRDefault="00730B0C" w:rsidP="007E68AA">
            <w:pPr>
              <w:shd w:val="clear" w:color="auto" w:fill="FFFFFF"/>
              <w:spacing w:line="360" w:lineRule="auto"/>
              <w:jc w:val="center"/>
              <w:rPr>
                <w:iCs/>
              </w:rPr>
            </w:pPr>
            <w:r w:rsidRPr="000C78CD">
              <w:rPr>
                <w:iCs/>
              </w:rPr>
              <w:t>500</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G.I. (%)</w:t>
            </w:r>
          </w:p>
        </w:tc>
        <w:tc>
          <w:tcPr>
            <w:tcW w:w="1134" w:type="dxa"/>
            <w:tcBorders>
              <w:top w:val="single" w:sz="8" w:space="0" w:color="000000"/>
              <w:left w:val="nil"/>
              <w:bottom w:val="single" w:sz="8" w:space="0" w:color="000000"/>
              <w:right w:val="nil"/>
            </w:tcBorders>
            <w:hideMark/>
          </w:tcPr>
          <w:p w:rsidR="00730B0C" w:rsidRPr="000C78CD" w:rsidRDefault="00730B0C" w:rsidP="007E68AA">
            <w:pPr>
              <w:shd w:val="clear" w:color="auto" w:fill="FFFFFF"/>
              <w:spacing w:line="360" w:lineRule="auto"/>
              <w:jc w:val="center"/>
              <w:rPr>
                <w:iCs/>
              </w:rPr>
            </w:pPr>
            <w:r w:rsidRPr="000C78CD">
              <w:rPr>
                <w:iCs/>
              </w:rPr>
              <w:t>50</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G.I. (%)</w:t>
            </w:r>
          </w:p>
        </w:tc>
        <w:tc>
          <w:tcPr>
            <w:tcW w:w="1134" w:type="dxa"/>
            <w:tcBorders>
              <w:top w:val="single" w:sz="8" w:space="0" w:color="000000"/>
              <w:left w:val="nil"/>
              <w:bottom w:val="single" w:sz="8" w:space="0" w:color="000000"/>
              <w:right w:val="nil"/>
            </w:tcBorders>
          </w:tcPr>
          <w:p w:rsidR="00730B0C" w:rsidRPr="000C78CD" w:rsidRDefault="00730B0C" w:rsidP="007E68AA">
            <w:pPr>
              <w:shd w:val="clear" w:color="auto" w:fill="FFFFFF"/>
              <w:spacing w:line="360" w:lineRule="auto"/>
              <w:jc w:val="center"/>
              <w:rPr>
                <w:iCs/>
              </w:rPr>
            </w:pPr>
            <w:r w:rsidRPr="000C78CD">
              <w:rPr>
                <w:iCs/>
              </w:rPr>
              <w:t>5</w:t>
            </w:r>
          </w:p>
          <w:p w:rsidR="00730B0C" w:rsidRPr="000C78CD" w:rsidRDefault="00730B0C" w:rsidP="007E68AA">
            <w:pPr>
              <w:shd w:val="clear" w:color="auto" w:fill="FFFFFF"/>
              <w:spacing w:line="360" w:lineRule="auto"/>
              <w:jc w:val="center"/>
              <w:rPr>
                <w:iCs/>
              </w:rPr>
            </w:pPr>
            <w:r w:rsidRPr="000C78CD">
              <w:rPr>
                <w:iCs/>
              </w:rPr>
              <w:t>µg/mL</w:t>
            </w:r>
          </w:p>
          <w:p w:rsidR="00730B0C" w:rsidRPr="000C78CD" w:rsidRDefault="00730B0C" w:rsidP="007E68AA">
            <w:pPr>
              <w:spacing w:line="360" w:lineRule="auto"/>
              <w:jc w:val="center"/>
            </w:pPr>
            <w:r w:rsidRPr="000C78CD">
              <w:rPr>
                <w:iCs/>
              </w:rPr>
              <w:t>G.I. (%)</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rPr>
                <w:b/>
                <w:bCs/>
              </w:rPr>
            </w:pPr>
            <w:r w:rsidRPr="000C78CD">
              <w:rPr>
                <w:b/>
                <w:bCs/>
              </w:rPr>
              <w:t xml:space="preserve">        5a</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C</w:t>
            </w:r>
            <w:r w:rsidRPr="000C78CD">
              <w:rPr>
                <w:vertAlign w:val="subscript"/>
              </w:rPr>
              <w:t>6</w:t>
            </w:r>
            <w:r w:rsidRPr="000C78CD">
              <w:t>H</w:t>
            </w:r>
            <w:r w:rsidRPr="000C78CD">
              <w:rPr>
                <w:vertAlign w:val="subscript"/>
              </w:rPr>
              <w:t>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5b</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2-CH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5c</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3-CH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pPr>
            <w:r w:rsidRPr="000C78CD">
              <w:t xml:space="preserve">      06</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5d</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4-CH</w:t>
            </w:r>
            <w:r w:rsidRPr="000C78CD">
              <w:rPr>
                <w:vertAlign w:val="subscript"/>
              </w:rPr>
              <w:t>3</w:t>
            </w:r>
            <w:r w:rsidRPr="000C78CD">
              <w:t>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25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10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5e</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2-CH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1"/>
          <w:wAfter w:w="1134"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5f</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3-CH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tcPr>
          <w:p w:rsidR="00730B0C" w:rsidRPr="000C78CD" w:rsidRDefault="00730B0C" w:rsidP="007E68AA">
            <w:pPr>
              <w:spacing w:line="360" w:lineRule="auto"/>
              <w:jc w:val="center"/>
            </w:pP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5g</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4-CH</w:t>
            </w:r>
            <w:r w:rsidRPr="000C78CD">
              <w:rPr>
                <w:vertAlign w:val="subscript"/>
              </w:rPr>
              <w:t>3</w:t>
            </w:r>
            <w:r w:rsidRPr="000C78CD">
              <w:t>OC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1"/>
          <w:wAfter w:w="1134"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5h</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2-FC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tabs>
                <w:tab w:val="left" w:pos="375"/>
                <w:tab w:val="center" w:pos="459"/>
              </w:tabs>
              <w:spacing w:line="360" w:lineRule="auto"/>
            </w:pPr>
            <w:r w:rsidRPr="000C78CD">
              <w:t xml:space="preserve">      10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tcPr>
          <w:p w:rsidR="00730B0C" w:rsidRPr="000C78CD" w:rsidRDefault="00730B0C" w:rsidP="007E68AA">
            <w:pPr>
              <w:spacing w:line="360" w:lineRule="auto"/>
              <w:jc w:val="center"/>
            </w:pP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5i</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3-FC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14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5j</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4-FC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93</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 xml:space="preserve"> 5k</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2-ClC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05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5l</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3-ClC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20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tcPr>
          <w:p w:rsidR="00730B0C" w:rsidRPr="000C78CD" w:rsidRDefault="00730B0C" w:rsidP="007E68AA">
            <w:pPr>
              <w:spacing w:line="360" w:lineRule="auto"/>
              <w:jc w:val="center"/>
            </w:pP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 xml:space="preserve"> 5m</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4-ClC</w:t>
            </w:r>
            <w:r w:rsidRPr="000C78CD">
              <w:rPr>
                <w:vertAlign w:val="subscript"/>
              </w:rPr>
              <w:t>6</w:t>
            </w:r>
            <w:r w:rsidRPr="000C78CD">
              <w:t>H</w:t>
            </w:r>
            <w:r w:rsidRPr="000C78CD">
              <w:rPr>
                <w:vertAlign w:val="subscript"/>
              </w:rPr>
              <w:t>4</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 xml:space="preserve"> 25</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r>
      <w:tr w:rsidR="00730B0C" w:rsidRPr="000C78CD" w:rsidTr="004D7B69">
        <w:trPr>
          <w:gridAfter w:val="2"/>
          <w:wAfter w:w="2268" w:type="dxa"/>
        </w:trPr>
        <w:tc>
          <w:tcPr>
            <w:tcW w:w="1419" w:type="dxa"/>
            <w:tcBorders>
              <w:top w:val="nil"/>
              <w:left w:val="nil"/>
              <w:bottom w:val="nil"/>
              <w:right w:val="nil"/>
            </w:tcBorders>
            <w:hideMark/>
          </w:tcPr>
          <w:p w:rsidR="00730B0C" w:rsidRPr="000C78CD" w:rsidRDefault="00730B0C" w:rsidP="007E68AA">
            <w:pPr>
              <w:spacing w:line="360" w:lineRule="auto"/>
              <w:jc w:val="center"/>
              <w:rPr>
                <w:b/>
                <w:bCs/>
              </w:rPr>
            </w:pPr>
            <w:r w:rsidRPr="000C78CD">
              <w:rPr>
                <w:b/>
                <w:bCs/>
              </w:rPr>
              <w:t>5n</w:t>
            </w:r>
          </w:p>
        </w:tc>
        <w:tc>
          <w:tcPr>
            <w:tcW w:w="1842" w:type="dxa"/>
            <w:tcBorders>
              <w:top w:val="nil"/>
              <w:left w:val="nil"/>
              <w:bottom w:val="nil"/>
              <w:right w:val="nil"/>
            </w:tcBorders>
            <w:hideMark/>
          </w:tcPr>
          <w:p w:rsidR="00730B0C" w:rsidRPr="000C78CD" w:rsidRDefault="00730B0C" w:rsidP="007E68AA">
            <w:pPr>
              <w:spacing w:line="360" w:lineRule="auto"/>
              <w:jc w:val="center"/>
            </w:pPr>
            <w:r w:rsidRPr="000C78CD">
              <w:t>2,4-(Cl)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nil"/>
              <w:right w:val="nil"/>
            </w:tcBorders>
            <w:hideMark/>
          </w:tcPr>
          <w:p w:rsidR="00730B0C" w:rsidRPr="000C78CD" w:rsidRDefault="00730B0C" w:rsidP="007E68AA">
            <w:pPr>
              <w:spacing w:line="360" w:lineRule="auto"/>
              <w:jc w:val="center"/>
            </w:pPr>
            <w:r w:rsidRPr="000C78CD">
              <w:t>00</w:t>
            </w:r>
          </w:p>
        </w:tc>
      </w:tr>
      <w:tr w:rsidR="00730B0C" w:rsidRPr="000C78CD" w:rsidTr="004D7B69">
        <w:trPr>
          <w:gridAfter w:val="2"/>
          <w:wAfter w:w="2268" w:type="dxa"/>
        </w:trPr>
        <w:tc>
          <w:tcPr>
            <w:tcW w:w="1419" w:type="dxa"/>
            <w:tcBorders>
              <w:top w:val="nil"/>
              <w:left w:val="nil"/>
              <w:bottom w:val="single" w:sz="8" w:space="0" w:color="000000"/>
              <w:right w:val="nil"/>
            </w:tcBorders>
            <w:hideMark/>
          </w:tcPr>
          <w:p w:rsidR="00730B0C" w:rsidRPr="000C78CD" w:rsidRDefault="00730B0C" w:rsidP="007E68AA">
            <w:pPr>
              <w:spacing w:line="360" w:lineRule="auto"/>
              <w:jc w:val="center"/>
              <w:rPr>
                <w:b/>
                <w:bCs/>
              </w:rPr>
            </w:pPr>
            <w:r w:rsidRPr="000C78CD">
              <w:rPr>
                <w:b/>
                <w:bCs/>
              </w:rPr>
              <w:t>5o</w:t>
            </w:r>
          </w:p>
        </w:tc>
        <w:tc>
          <w:tcPr>
            <w:tcW w:w="1842"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3,4-(Cl)</w:t>
            </w:r>
            <w:r w:rsidRPr="000C78CD">
              <w:rPr>
                <w:vertAlign w:val="subscript"/>
              </w:rPr>
              <w:t>2</w:t>
            </w:r>
            <w:r w:rsidRPr="000C78CD">
              <w:t>C</w:t>
            </w:r>
            <w:r w:rsidRPr="000C78CD">
              <w:rPr>
                <w:vertAlign w:val="subscript"/>
              </w:rPr>
              <w:t>6</w:t>
            </w:r>
            <w:r w:rsidRPr="000C78CD">
              <w:t>H</w:t>
            </w:r>
            <w:r w:rsidRPr="000C78CD">
              <w:rPr>
                <w:vertAlign w:val="subscript"/>
              </w:rPr>
              <w:t>3</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15</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00</w:t>
            </w:r>
          </w:p>
        </w:tc>
        <w:tc>
          <w:tcPr>
            <w:tcW w:w="1134" w:type="dxa"/>
            <w:tcBorders>
              <w:top w:val="nil"/>
              <w:left w:val="nil"/>
              <w:bottom w:val="single" w:sz="8" w:space="0" w:color="000000"/>
              <w:right w:val="nil"/>
            </w:tcBorders>
            <w:hideMark/>
          </w:tcPr>
          <w:p w:rsidR="00730B0C" w:rsidRPr="000C78CD" w:rsidRDefault="00730B0C" w:rsidP="007E68AA">
            <w:pPr>
              <w:spacing w:line="360" w:lineRule="auto"/>
              <w:jc w:val="center"/>
            </w:pPr>
            <w:r w:rsidRPr="000C78CD">
              <w:t>00</w:t>
            </w:r>
          </w:p>
        </w:tc>
      </w:tr>
    </w:tbl>
    <w:p w:rsidR="00730B0C" w:rsidRPr="000C78CD" w:rsidRDefault="00730B0C" w:rsidP="007E68AA">
      <w:pPr>
        <w:spacing w:line="360" w:lineRule="auto"/>
        <w:ind w:left="-794"/>
        <w:jc w:val="both"/>
      </w:pPr>
      <w:r w:rsidRPr="000C78CD">
        <w:t xml:space="preserve">.           </w:t>
      </w:r>
    </w:p>
    <w:p w:rsidR="00730B0C" w:rsidRPr="000C78CD" w:rsidRDefault="00DE6442" w:rsidP="007E68AA">
      <w:pPr>
        <w:spacing w:line="360" w:lineRule="auto"/>
        <w:ind w:right="29"/>
        <w:jc w:val="both"/>
        <w:rPr>
          <w:b/>
        </w:rPr>
      </w:pPr>
      <w:r w:rsidRPr="000C78CD">
        <w:rPr>
          <w:b/>
        </w:rPr>
        <w:lastRenderedPageBreak/>
        <w:t>2.2.4</w:t>
      </w:r>
      <w:r w:rsidR="009819CA" w:rsidRPr="000C78CD">
        <w:rPr>
          <w:b/>
        </w:rPr>
        <w:t>.</w:t>
      </w:r>
      <w:r w:rsidRPr="000C78CD">
        <w:rPr>
          <w:b/>
        </w:rPr>
        <w:t xml:space="preserve"> </w:t>
      </w:r>
      <w:r w:rsidR="00730B0C" w:rsidRPr="000C78CD">
        <w:rPr>
          <w:b/>
        </w:rPr>
        <w:t>Cytotoxicity (</w:t>
      </w:r>
      <w:r w:rsidR="00730B0C" w:rsidRPr="000C78CD">
        <w:rPr>
          <w:b/>
          <w:i/>
        </w:rPr>
        <w:t>in vitro</w:t>
      </w:r>
      <w:r w:rsidR="00730B0C" w:rsidRPr="000C78CD">
        <w:rPr>
          <w:b/>
        </w:rPr>
        <w:t xml:space="preserve">) </w:t>
      </w:r>
    </w:p>
    <w:p w:rsidR="00730B0C" w:rsidRPr="000C78CD" w:rsidRDefault="00730B0C" w:rsidP="007E68AA">
      <w:pPr>
        <w:spacing w:line="360" w:lineRule="auto"/>
        <w:ind w:right="29"/>
        <w:jc w:val="both"/>
      </w:pPr>
      <w:r w:rsidRPr="000C78CD">
        <w:t>The synthesized thiosemicarbazones</w:t>
      </w:r>
      <w:r w:rsidR="00F90BBC" w:rsidRPr="000C78CD">
        <w:t xml:space="preserve"> </w:t>
      </w:r>
      <w:r w:rsidRPr="000C78CD">
        <w:rPr>
          <w:b/>
        </w:rPr>
        <w:t xml:space="preserve">5a-o </w:t>
      </w:r>
      <w:r w:rsidRPr="000C78CD">
        <w:t>were also screened for their cytotoxicity potential by a brine shrimp (</w:t>
      </w:r>
      <w:r w:rsidRPr="000C78CD">
        <w:rPr>
          <w:i/>
        </w:rPr>
        <w:t>Artemia</w:t>
      </w:r>
      <w:r w:rsidR="00F90BBC" w:rsidRPr="000C78CD">
        <w:rPr>
          <w:i/>
        </w:rPr>
        <w:t xml:space="preserve"> </w:t>
      </w:r>
      <w:r w:rsidRPr="000C78CD">
        <w:rPr>
          <w:i/>
        </w:rPr>
        <w:t>salina</w:t>
      </w:r>
      <w:r w:rsidRPr="000C78CD">
        <w:t xml:space="preserve">) bioassay.  All the compounds </w:t>
      </w:r>
      <w:r w:rsidRPr="000C78CD">
        <w:rPr>
          <w:rFonts w:eastAsia="FreeSerif"/>
        </w:rPr>
        <w:t>gave LD</w:t>
      </w:r>
      <w:r w:rsidRPr="000C78CD">
        <w:rPr>
          <w:rFonts w:eastAsia="FreeSerif"/>
          <w:vertAlign w:val="subscript"/>
        </w:rPr>
        <w:t xml:space="preserve">50 </w:t>
      </w:r>
      <w:r w:rsidRPr="000C78CD">
        <w:rPr>
          <w:rFonts w:eastAsia="FreeSerif"/>
        </w:rPr>
        <w:t>values &gt;2.43 × 10</w:t>
      </w:r>
      <w:r w:rsidRPr="000C78CD">
        <w:rPr>
          <w:rFonts w:eastAsia="FreeSerif"/>
          <w:vertAlign w:val="superscript"/>
        </w:rPr>
        <w:t xml:space="preserve">-4 </w:t>
      </w:r>
      <w:r w:rsidRPr="000C78CD">
        <w:rPr>
          <w:rFonts w:eastAsia="FreeSerif"/>
        </w:rPr>
        <w:t xml:space="preserve">M </w:t>
      </w:r>
      <w:r w:rsidRPr="000C78CD">
        <w:t>–</w:t>
      </w:r>
      <w:r w:rsidRPr="000C78CD">
        <w:rPr>
          <w:rFonts w:eastAsia="FreeSerif"/>
        </w:rPr>
        <w:t xml:space="preserve"> 2.91 × 10</w:t>
      </w:r>
      <w:r w:rsidRPr="000C78CD">
        <w:rPr>
          <w:rFonts w:eastAsia="FreeSerif"/>
          <w:vertAlign w:val="superscript"/>
        </w:rPr>
        <w:t xml:space="preserve">-4 </w:t>
      </w:r>
      <w:r w:rsidRPr="000C78CD">
        <w:rPr>
          <w:rFonts w:eastAsia="FreeSerif"/>
        </w:rPr>
        <w:t>M</w:t>
      </w:r>
      <w:r w:rsidRPr="000C78CD">
        <w:t xml:space="preserve"> in this assay and were thus considered to be almost inactive.</w:t>
      </w:r>
    </w:p>
    <w:p w:rsidR="000E64B0" w:rsidRPr="000C78CD" w:rsidRDefault="00DE6442" w:rsidP="007E68AA">
      <w:pPr>
        <w:spacing w:line="360" w:lineRule="auto"/>
        <w:jc w:val="both"/>
        <w:rPr>
          <w:b/>
        </w:rPr>
      </w:pPr>
      <w:r w:rsidRPr="000C78CD">
        <w:rPr>
          <w:b/>
        </w:rPr>
        <w:t>2.2.5</w:t>
      </w:r>
      <w:r w:rsidR="009819CA" w:rsidRPr="000C78CD">
        <w:rPr>
          <w:b/>
        </w:rPr>
        <w:t>.</w:t>
      </w:r>
      <w:r w:rsidRPr="000C78CD">
        <w:rPr>
          <w:b/>
        </w:rPr>
        <w:t xml:space="preserve"> </w:t>
      </w:r>
      <w:r w:rsidR="000E64B0" w:rsidRPr="000C78CD">
        <w:rPr>
          <w:b/>
        </w:rPr>
        <w:t>Molecular docking studies of compounds 5a-o</w:t>
      </w:r>
    </w:p>
    <w:p w:rsidR="000E64B0" w:rsidRPr="000C78CD" w:rsidRDefault="000E64B0" w:rsidP="007E68AA">
      <w:pPr>
        <w:spacing w:line="360" w:lineRule="auto"/>
        <w:jc w:val="both"/>
      </w:pPr>
      <w:r w:rsidRPr="000C78CD">
        <w:t xml:space="preserve">All the compounds showed interactions with His409, Ala436, His492, Asp494, Arg609, His519, Arg639, His593, Ala636 and His594. Figure </w:t>
      </w:r>
      <w:r w:rsidR="00165647" w:rsidRPr="000C78CD">
        <w:t>2</w:t>
      </w:r>
      <w:r w:rsidRPr="000C78CD">
        <w:t xml:space="preserve"> represents the putative binding mode of </w:t>
      </w:r>
      <w:r w:rsidRPr="000C78CD">
        <w:rPr>
          <w:b/>
        </w:rPr>
        <w:t>5l</w:t>
      </w:r>
      <w:r w:rsidRPr="000C78CD">
        <w:t>, the most potent inhibitor of the enzyme. Hydrogen-bonding interactions were observed between the oxygen and hydrogen atoms of the inhibitors and the amino acid residues Ala436, Ala636, Arg639, Arg609 and His593. The 3-chlorobenzyl group was directed towards amino acids Ala436, Asp494 and His492, whereas the rest part of the compound was directed towards Arg639 and Ala636.</w:t>
      </w:r>
    </w:p>
    <w:p w:rsidR="007C3781" w:rsidRPr="000C78CD" w:rsidRDefault="007C3781" w:rsidP="007E68AA">
      <w:pPr>
        <w:spacing w:line="360" w:lineRule="auto"/>
        <w:jc w:val="both"/>
      </w:pPr>
    </w:p>
    <w:p w:rsidR="007C3781" w:rsidRPr="000C78CD" w:rsidRDefault="007C3781" w:rsidP="007E68AA">
      <w:pPr>
        <w:spacing w:line="360" w:lineRule="auto"/>
        <w:jc w:val="both"/>
      </w:pPr>
    </w:p>
    <w:p w:rsidR="007C3781" w:rsidRPr="000C78CD" w:rsidRDefault="007C3781" w:rsidP="007E68AA">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64B0" w:rsidRPr="000C78CD" w:rsidTr="000E64B0">
        <w:tc>
          <w:tcPr>
            <w:tcW w:w="9350" w:type="dxa"/>
          </w:tcPr>
          <w:p w:rsidR="000E64B0" w:rsidRPr="000C78CD" w:rsidRDefault="000E64B0" w:rsidP="007E68AA">
            <w:pPr>
              <w:spacing w:line="360" w:lineRule="auto"/>
              <w:jc w:val="center"/>
              <w:rPr>
                <w:b/>
              </w:rPr>
            </w:pPr>
            <w:r w:rsidRPr="000C78CD">
              <w:rPr>
                <w:b/>
                <w:noProof/>
              </w:rPr>
              <w:drawing>
                <wp:inline distT="0" distB="0" distL="0" distR="0" wp14:anchorId="0DC932F4" wp14:editId="7AB4718F">
                  <wp:extent cx="3886200" cy="2964794"/>
                  <wp:effectExtent l="0" t="0" r="0" b="7620"/>
                  <wp:docPr id="4" name="Picture 3" descr="C:\Users\intel\Desktop\Humayun sb-II\Chloroisatin series\65-final-01-11-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Desktop\Humayun sb-II\Chloroisatin series\65-final-01-11-201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3437" cy="2985573"/>
                          </a:xfrm>
                          <a:prstGeom prst="rect">
                            <a:avLst/>
                          </a:prstGeom>
                          <a:noFill/>
                          <a:ln>
                            <a:noFill/>
                          </a:ln>
                        </pic:spPr>
                      </pic:pic>
                    </a:graphicData>
                  </a:graphic>
                </wp:inline>
              </w:drawing>
            </w:r>
          </w:p>
        </w:tc>
      </w:tr>
      <w:tr w:rsidR="000E64B0" w:rsidRPr="000C78CD" w:rsidTr="000E64B0">
        <w:trPr>
          <w:trHeight w:val="443"/>
        </w:trPr>
        <w:tc>
          <w:tcPr>
            <w:tcW w:w="9350" w:type="dxa"/>
          </w:tcPr>
          <w:p w:rsidR="000E64B0" w:rsidRPr="000C78CD" w:rsidRDefault="000E64B0" w:rsidP="007E68AA">
            <w:pPr>
              <w:spacing w:line="360" w:lineRule="auto"/>
              <w:jc w:val="center"/>
            </w:pPr>
            <w:r w:rsidRPr="000C78CD">
              <w:rPr>
                <w:b/>
                <w:lang w:val="pt-BR"/>
              </w:rPr>
              <w:t xml:space="preserve">Figure </w:t>
            </w:r>
            <w:r w:rsidR="00165647" w:rsidRPr="000C78CD">
              <w:rPr>
                <w:b/>
                <w:lang w:val="pt-BR"/>
              </w:rPr>
              <w:t>2</w:t>
            </w:r>
            <w:r w:rsidRPr="000C78CD">
              <w:rPr>
                <w:b/>
                <w:lang w:val="pt-BR"/>
              </w:rPr>
              <w:t xml:space="preserve">. </w:t>
            </w:r>
            <w:r w:rsidRPr="000C78CD">
              <w:rPr>
                <w:lang w:val="pt-BR"/>
              </w:rPr>
              <w:t>P</w:t>
            </w:r>
            <w:r w:rsidRPr="000C78CD">
              <w:t xml:space="preserve">utative binding mode of </w:t>
            </w:r>
            <w:r w:rsidRPr="000C78CD">
              <w:rPr>
                <w:b/>
              </w:rPr>
              <w:t>5l</w:t>
            </w:r>
            <w:r w:rsidRPr="000C78CD">
              <w:t xml:space="preserve"> (the most active inhibitor; light green colored) in  </w:t>
            </w:r>
            <w:r w:rsidRPr="000C78CD">
              <w:tab/>
              <w:t xml:space="preserve">      the active site pocket of Jack bean urease.</w:t>
            </w:r>
          </w:p>
        </w:tc>
      </w:tr>
    </w:tbl>
    <w:p w:rsidR="000E64B0" w:rsidRPr="000C78CD" w:rsidRDefault="000E64B0" w:rsidP="007E68AA">
      <w:pPr>
        <w:spacing w:line="360" w:lineRule="auto"/>
        <w:jc w:val="both"/>
        <w:rPr>
          <w:b/>
        </w:rPr>
      </w:pPr>
    </w:p>
    <w:p w:rsidR="000E64B0" w:rsidRPr="000C78CD" w:rsidRDefault="000E64B0" w:rsidP="007E68AA">
      <w:pPr>
        <w:spacing w:line="360" w:lineRule="auto"/>
        <w:jc w:val="both"/>
        <w:rPr>
          <w:b/>
        </w:rPr>
      </w:pPr>
    </w:p>
    <w:p w:rsidR="00E2720B" w:rsidRPr="000C78CD" w:rsidRDefault="00E2720B" w:rsidP="007E68AA">
      <w:pPr>
        <w:spacing w:line="360" w:lineRule="auto"/>
        <w:jc w:val="both"/>
        <w:rPr>
          <w:b/>
        </w:rPr>
      </w:pPr>
    </w:p>
    <w:p w:rsidR="000E64B0" w:rsidRPr="000C78CD" w:rsidRDefault="000E64B0" w:rsidP="007E68AA">
      <w:pPr>
        <w:spacing w:line="360" w:lineRule="auto"/>
        <w:jc w:val="both"/>
      </w:pPr>
      <w:r w:rsidRPr="000C78CD">
        <w:lastRenderedPageBreak/>
        <w:t xml:space="preserve">All the synthetic derivatives </w:t>
      </w:r>
      <w:r w:rsidRPr="000C78CD">
        <w:rPr>
          <w:b/>
        </w:rPr>
        <w:t xml:space="preserve">5a-o </w:t>
      </w:r>
      <w:proofErr w:type="gramStart"/>
      <w:r w:rsidRPr="000C78CD">
        <w:t>were</w:t>
      </w:r>
      <w:proofErr w:type="gramEnd"/>
      <w:r w:rsidRPr="000C78CD">
        <w:t xml:space="preserve"> docked inside the active site of the enzyme. No specific interactions were noticed with Ni atoms by any compound; however, aromatic interactions were observed in the active pocket of the enzyme, as shown in Figure </w:t>
      </w:r>
      <w:r w:rsidR="00165647" w:rsidRPr="000C78CD">
        <w:t>3</w:t>
      </w:r>
      <w:r w:rsidRPr="000C78CD">
        <w:t xml:space="preserve">. This suggests that all the compounds exhibit inhibitory activity by blocking the entrance of the catalytic domain in the enzyme. The docking scores were obtained in the range of -19.57 to -16.27 and are given in Table </w:t>
      </w:r>
      <w:r w:rsidR="00E2720B" w:rsidRPr="000C78CD">
        <w:t>4</w:t>
      </w:r>
      <w:r w:rsidRPr="000C78CD">
        <w:t>.</w:t>
      </w:r>
    </w:p>
    <w:p w:rsidR="007C3781" w:rsidRPr="000C78CD" w:rsidRDefault="007C3781" w:rsidP="007E68AA">
      <w:pPr>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E64B0" w:rsidRPr="000C78CD" w:rsidTr="000E64B0">
        <w:tc>
          <w:tcPr>
            <w:tcW w:w="9350" w:type="dxa"/>
          </w:tcPr>
          <w:p w:rsidR="000E64B0" w:rsidRPr="000C78CD" w:rsidRDefault="000E64B0" w:rsidP="007E68AA">
            <w:pPr>
              <w:spacing w:line="360" w:lineRule="auto"/>
              <w:jc w:val="center"/>
            </w:pPr>
            <w:r w:rsidRPr="000C78CD">
              <w:rPr>
                <w:noProof/>
              </w:rPr>
              <w:drawing>
                <wp:inline distT="0" distB="0" distL="0" distR="0" wp14:anchorId="5A567991" wp14:editId="42828671">
                  <wp:extent cx="3968750" cy="2467808"/>
                  <wp:effectExtent l="0" t="0" r="0" b="8890"/>
                  <wp:docPr id="5" name="Picture 2" descr="C:\Users\intel\Desktop\Humayun sb-II\Chloroisatin series\chloroisat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Desktop\Humayun sb-II\Chloroisatin series\chloroisati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90440" cy="2481295"/>
                          </a:xfrm>
                          <a:prstGeom prst="rect">
                            <a:avLst/>
                          </a:prstGeom>
                          <a:noFill/>
                          <a:ln>
                            <a:noFill/>
                          </a:ln>
                        </pic:spPr>
                      </pic:pic>
                    </a:graphicData>
                  </a:graphic>
                </wp:inline>
              </w:drawing>
            </w:r>
          </w:p>
        </w:tc>
      </w:tr>
      <w:tr w:rsidR="000E64B0" w:rsidRPr="000C78CD" w:rsidTr="000E64B0">
        <w:tc>
          <w:tcPr>
            <w:tcW w:w="9350" w:type="dxa"/>
          </w:tcPr>
          <w:p w:rsidR="000E64B0" w:rsidRPr="000C78CD" w:rsidRDefault="000E64B0" w:rsidP="007E68AA">
            <w:pPr>
              <w:spacing w:line="360" w:lineRule="auto"/>
              <w:jc w:val="center"/>
              <w:rPr>
                <w:b/>
              </w:rPr>
            </w:pPr>
          </w:p>
          <w:p w:rsidR="000E64B0" w:rsidRPr="000C78CD" w:rsidRDefault="000E64B0" w:rsidP="007E68AA">
            <w:pPr>
              <w:spacing w:line="360" w:lineRule="auto"/>
              <w:jc w:val="center"/>
            </w:pPr>
            <w:r w:rsidRPr="000C78CD">
              <w:rPr>
                <w:b/>
              </w:rPr>
              <w:t xml:space="preserve">Figure </w:t>
            </w:r>
            <w:r w:rsidR="00165647" w:rsidRPr="000C78CD">
              <w:rPr>
                <w:b/>
              </w:rPr>
              <w:t>3</w:t>
            </w:r>
            <w:r w:rsidRPr="000C78CD">
              <w:rPr>
                <w:b/>
              </w:rPr>
              <w:t>.</w:t>
            </w:r>
            <w:r w:rsidRPr="000C78CD">
              <w:t xml:space="preserve"> Common binding modes of all the inhibitors inside the active site pocket of the </w:t>
            </w:r>
            <w:r w:rsidRPr="000C78CD">
              <w:tab/>
            </w:r>
            <w:r w:rsidRPr="000C78CD">
              <w:tab/>
              <w:t xml:space="preserve">     urease enzyme.</w:t>
            </w:r>
          </w:p>
        </w:tc>
      </w:tr>
    </w:tbl>
    <w:p w:rsidR="000E64B0" w:rsidRPr="000C78CD" w:rsidRDefault="000E64B0" w:rsidP="007E68AA">
      <w:pPr>
        <w:spacing w:line="360" w:lineRule="auto"/>
        <w:jc w:val="both"/>
        <w:rPr>
          <w:b/>
        </w:rPr>
      </w:pPr>
    </w:p>
    <w:p w:rsidR="000E64B0" w:rsidRPr="000C78CD" w:rsidRDefault="00DE6442" w:rsidP="007E68AA">
      <w:pPr>
        <w:spacing w:line="360" w:lineRule="auto"/>
        <w:rPr>
          <w:b/>
        </w:rPr>
      </w:pPr>
      <w:r w:rsidRPr="000C78CD">
        <w:rPr>
          <w:b/>
        </w:rPr>
        <w:t xml:space="preserve">2.2.5.1 </w:t>
      </w:r>
      <w:r w:rsidR="000E64B0" w:rsidRPr="000C78CD">
        <w:rPr>
          <w:b/>
        </w:rPr>
        <w:t>ADME profile of N</w:t>
      </w:r>
      <w:r w:rsidR="000E64B0" w:rsidRPr="000C78CD">
        <w:rPr>
          <w:b/>
          <w:vertAlign w:val="superscript"/>
        </w:rPr>
        <w:t>4</w:t>
      </w:r>
      <w:r w:rsidR="000E64B0" w:rsidRPr="000C78CD">
        <w:rPr>
          <w:b/>
        </w:rPr>
        <w:t>-benzyl substituted 5-chloroisatin-3-thiosemicarbazones 5a-o</w:t>
      </w:r>
    </w:p>
    <w:p w:rsidR="000E64B0" w:rsidRPr="000C78CD" w:rsidRDefault="000E64B0" w:rsidP="007E68AA">
      <w:pPr>
        <w:spacing w:line="360" w:lineRule="auto"/>
        <w:jc w:val="both"/>
      </w:pPr>
      <w:r w:rsidRPr="000C78CD">
        <w:rPr>
          <w:bCs/>
          <w:shd w:val="clear" w:color="auto" w:fill="FFFFFF"/>
        </w:rPr>
        <w:t xml:space="preserve">Drug-likeness is a qualitative property of chemicals evaluated with respect to factors like bioavailability. In order to evaluate drug-likeness of the synthetic derivatives </w:t>
      </w:r>
      <w:r w:rsidRPr="000C78CD">
        <w:rPr>
          <w:b/>
        </w:rPr>
        <w:t>5a-o</w:t>
      </w:r>
      <w:r w:rsidRPr="000C78CD">
        <w:rPr>
          <w:bCs/>
          <w:shd w:val="clear" w:color="auto" w:fill="FFFFFF"/>
        </w:rPr>
        <w:t xml:space="preserve">, ADME (Absorption, Distribution, Metabolism and Excretion) properties were taken into account. </w:t>
      </w:r>
      <w:r w:rsidRPr="000C78CD">
        <w:t>The parameters selected for the purpose were octanol-water distribution coefficients (</w:t>
      </w:r>
      <w:r w:rsidRPr="000C78CD">
        <w:rPr>
          <w:rFonts w:ascii="Cambria Math" w:hAnsi="Cambria Math"/>
        </w:rPr>
        <w:t>𝑆</w:t>
      </w:r>
      <w:r w:rsidRPr="000C78CD">
        <w:t xml:space="preserve">log </w:t>
      </w:r>
      <w:r w:rsidRPr="000C78CD">
        <w:rPr>
          <w:rFonts w:ascii="Cambria Math" w:hAnsi="Cambria Math"/>
        </w:rPr>
        <w:t>𝑃</w:t>
      </w:r>
      <w:r w:rsidRPr="000C78CD">
        <w:t xml:space="preserve"> and log </w:t>
      </w:r>
      <w:r w:rsidRPr="000C78CD">
        <w:rPr>
          <w:rFonts w:ascii="Cambria Math" w:hAnsi="Cambria Math"/>
        </w:rPr>
        <w:t>𝑃</w:t>
      </w:r>
      <w:r w:rsidRPr="000C78CD">
        <w:t xml:space="preserve">), the log solubility in water (log </w:t>
      </w:r>
      <w:r w:rsidRPr="000C78CD">
        <w:rPr>
          <w:rFonts w:ascii="Cambria Math" w:hAnsi="Cambria Math"/>
        </w:rPr>
        <w:t>𝑆</w:t>
      </w:r>
      <w:r w:rsidRPr="000C78CD">
        <w:t xml:space="preserve">), the number of hydrogen bond acceptors (HBAH), the number of hydrogen bond donors (HBDH) and the topological polar surface area (TPSA). Along with </w:t>
      </w:r>
      <w:r w:rsidRPr="000C78CD">
        <w:rPr>
          <w:i/>
        </w:rPr>
        <w:t>in silico</w:t>
      </w:r>
      <w:r w:rsidRPr="000C78CD">
        <w:t xml:space="preserve"> evaluation of ADME profile, free binding energies were also calculated for all the derivatives.</w:t>
      </w:r>
      <w:r w:rsidR="00F90BBC" w:rsidRPr="000C78CD">
        <w:t xml:space="preserve"> </w:t>
      </w:r>
      <w:r w:rsidRPr="000C78CD">
        <w:t xml:space="preserve">The TPSA values indicated that all the compounds </w:t>
      </w:r>
      <w:r w:rsidRPr="000C78CD">
        <w:rPr>
          <w:b/>
        </w:rPr>
        <w:t>5a-o</w:t>
      </w:r>
      <w:r w:rsidRPr="000C78CD">
        <w:t xml:space="preserve"> can be easily penetrable in the form of drugs, as they showed polar surface area in the range of 95-107 Å</w:t>
      </w:r>
      <w:r w:rsidRPr="000C78CD">
        <w:rPr>
          <w:vertAlign w:val="superscript"/>
        </w:rPr>
        <w:t>2</w:t>
      </w:r>
      <w:r w:rsidRPr="000C78CD">
        <w:t xml:space="preserve">. Typically, for </w:t>
      </w:r>
      <w:r w:rsidRPr="000C78CD">
        <w:lastRenderedPageBreak/>
        <w:t>molecules to penetrate the blood-brain barrier and, therefore, to act as receptors, an area less than 120 Å</w:t>
      </w:r>
      <w:r w:rsidRPr="000C78CD">
        <w:rPr>
          <w:vertAlign w:val="superscript"/>
        </w:rPr>
        <w:t>2</w:t>
      </w:r>
      <w:r w:rsidRPr="000C78CD">
        <w:t xml:space="preserve"> is usually needed and molecules with a polar surface area of greater than 120-140 Å</w:t>
      </w:r>
      <w:r w:rsidRPr="000C78CD">
        <w:rPr>
          <w:vertAlign w:val="superscript"/>
        </w:rPr>
        <w:t>2</w:t>
      </w:r>
      <w:r w:rsidRPr="000C78CD">
        <w:t xml:space="preserve"> tend to be poor in permeating cell membranes</w:t>
      </w:r>
      <w:r w:rsidR="00CF4CFA" w:rsidRPr="000C78CD">
        <w:t>.</w:t>
      </w:r>
      <w:r w:rsidR="00CF4CFA" w:rsidRPr="000C78CD">
        <w:rPr>
          <w:vertAlign w:val="superscript"/>
        </w:rPr>
        <w:t>5</w:t>
      </w:r>
      <w:r w:rsidRPr="000C78CD">
        <w:rPr>
          <w:vertAlign w:val="superscript"/>
        </w:rPr>
        <w:t>8</w:t>
      </w:r>
      <w:r w:rsidRPr="000C78CD">
        <w:t>In general, compounds with molecular weight less than 500, HBAH less than 10, HBDH less than 5 and a log</w:t>
      </w:r>
      <w:r w:rsidRPr="000C78CD">
        <w:rPr>
          <w:rFonts w:ascii="Cambria Math" w:hAnsi="Cambria Math"/>
        </w:rPr>
        <w:t>𝑃</w:t>
      </w:r>
      <w:r w:rsidRPr="000C78CD">
        <w:t xml:space="preserve"> value of less than 5 are treated as orally bioavailable with favorable ADME profile</w:t>
      </w:r>
      <w:r w:rsidR="00CF4CFA" w:rsidRPr="000C78CD">
        <w:t>.</w:t>
      </w:r>
      <w:r w:rsidR="00CF4CFA" w:rsidRPr="000C78CD">
        <w:rPr>
          <w:vertAlign w:val="superscript"/>
        </w:rPr>
        <w:t>5</w:t>
      </w:r>
      <w:r w:rsidRPr="000C78CD">
        <w:rPr>
          <w:vertAlign w:val="superscript"/>
        </w:rPr>
        <w:t>9,</w:t>
      </w:r>
      <w:r w:rsidR="00CF4CFA" w:rsidRPr="000C78CD">
        <w:rPr>
          <w:vertAlign w:val="superscript"/>
        </w:rPr>
        <w:t>6</w:t>
      </w:r>
      <w:r w:rsidRPr="000C78CD">
        <w:rPr>
          <w:vertAlign w:val="superscript"/>
        </w:rPr>
        <w:t>0</w:t>
      </w:r>
      <w:r w:rsidRPr="000C78CD">
        <w:t xml:space="preserve">The determined ADME properties of compounds </w:t>
      </w:r>
      <w:r w:rsidRPr="000C78CD">
        <w:rPr>
          <w:b/>
        </w:rPr>
        <w:t>5a-o</w:t>
      </w:r>
      <w:r w:rsidRPr="000C78CD">
        <w:t xml:space="preserve"> are given in Table </w:t>
      </w:r>
      <w:r w:rsidR="00102D40" w:rsidRPr="000C78CD">
        <w:t>4</w:t>
      </w:r>
      <w:r w:rsidRPr="000C78CD">
        <w:t>. All the trial compounds exhibited favorable ADME properties and no violation of Lipinski’s rule was observed. According to Lipinski’s rule of 5, only two violations are allowed in the molecular docking studies</w:t>
      </w:r>
      <w:r w:rsidR="00CF4CFA" w:rsidRPr="000C78CD">
        <w:t>.</w:t>
      </w:r>
      <w:r w:rsidR="00CF4CFA" w:rsidRPr="000C78CD">
        <w:rPr>
          <w:vertAlign w:val="superscript"/>
        </w:rPr>
        <w:t>6</w:t>
      </w:r>
      <w:r w:rsidRPr="000C78CD">
        <w:rPr>
          <w:vertAlign w:val="superscript"/>
        </w:rPr>
        <w:t>1-</w:t>
      </w:r>
      <w:r w:rsidR="00CF4CFA" w:rsidRPr="000C78CD">
        <w:rPr>
          <w:vertAlign w:val="superscript"/>
        </w:rPr>
        <w:t>6</w:t>
      </w:r>
      <w:r w:rsidRPr="000C78CD">
        <w:rPr>
          <w:vertAlign w:val="superscript"/>
        </w:rPr>
        <w:t>3</w:t>
      </w:r>
    </w:p>
    <w:p w:rsidR="000E64B0" w:rsidRPr="000C78CD" w:rsidRDefault="000E64B0" w:rsidP="007E68AA">
      <w:pPr>
        <w:spacing w:line="360" w:lineRule="auto"/>
        <w:jc w:val="both"/>
      </w:pPr>
    </w:p>
    <w:p w:rsidR="000E64B0" w:rsidRPr="000C78CD" w:rsidRDefault="000E64B0" w:rsidP="007E68AA">
      <w:pPr>
        <w:autoSpaceDE w:val="0"/>
        <w:autoSpaceDN w:val="0"/>
        <w:adjustRightInd w:val="0"/>
        <w:spacing w:line="360" w:lineRule="auto"/>
        <w:jc w:val="center"/>
        <w:rPr>
          <w:b/>
        </w:rPr>
      </w:pPr>
      <w:r w:rsidRPr="000C78CD">
        <w:rPr>
          <w:b/>
        </w:rPr>
        <w:t xml:space="preserve">Table </w:t>
      </w:r>
      <w:r w:rsidR="00102D40" w:rsidRPr="000C78CD">
        <w:rPr>
          <w:b/>
        </w:rPr>
        <w:t>4</w:t>
      </w:r>
      <w:r w:rsidRPr="000C78CD">
        <w:rPr>
          <w:b/>
        </w:rPr>
        <w:t>.</w:t>
      </w:r>
      <w:r w:rsidRPr="000C78CD">
        <w:rPr>
          <w:bCs/>
        </w:rPr>
        <w:t xml:space="preserve">Free binding energy and ADME profile of </w:t>
      </w:r>
      <w:r w:rsidRPr="000C78CD">
        <w:t xml:space="preserve">compounds </w:t>
      </w:r>
      <w:r w:rsidRPr="000C78CD">
        <w:rPr>
          <w:b/>
        </w:rPr>
        <w:t>5a-o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273"/>
        <w:gridCol w:w="974"/>
        <w:gridCol w:w="1024"/>
        <w:gridCol w:w="882"/>
        <w:gridCol w:w="996"/>
        <w:gridCol w:w="1058"/>
        <w:gridCol w:w="1058"/>
        <w:gridCol w:w="1028"/>
      </w:tblGrid>
      <w:tr w:rsidR="000E64B0" w:rsidRPr="000C78CD" w:rsidTr="000E64B0">
        <w:tc>
          <w:tcPr>
            <w:tcW w:w="1194" w:type="dxa"/>
            <w:tcBorders>
              <w:top w:val="single" w:sz="4" w:space="0" w:color="auto"/>
              <w:bottom w:val="single" w:sz="4" w:space="0" w:color="auto"/>
            </w:tcBorders>
          </w:tcPr>
          <w:p w:rsidR="000E64B0" w:rsidRPr="000C78CD" w:rsidRDefault="000E64B0" w:rsidP="007E68AA">
            <w:pPr>
              <w:autoSpaceDE w:val="0"/>
              <w:autoSpaceDN w:val="0"/>
              <w:adjustRightInd w:val="0"/>
              <w:spacing w:line="360" w:lineRule="auto"/>
              <w:jc w:val="center"/>
              <w:rPr>
                <w:bCs/>
              </w:rPr>
            </w:pPr>
            <w:r w:rsidRPr="000C78CD">
              <w:rPr>
                <w:bCs/>
              </w:rPr>
              <w:t>Compound</w:t>
            </w:r>
          </w:p>
        </w:tc>
        <w:tc>
          <w:tcPr>
            <w:tcW w:w="1297" w:type="dxa"/>
            <w:tcBorders>
              <w:top w:val="single" w:sz="4" w:space="0" w:color="auto"/>
              <w:bottom w:val="single" w:sz="4" w:space="0" w:color="auto"/>
            </w:tcBorders>
          </w:tcPr>
          <w:p w:rsidR="000E64B0" w:rsidRPr="000C78CD" w:rsidRDefault="000E64B0" w:rsidP="007E68AA">
            <w:pPr>
              <w:autoSpaceDE w:val="0"/>
              <w:autoSpaceDN w:val="0"/>
              <w:adjustRightInd w:val="0"/>
              <w:spacing w:line="360" w:lineRule="auto"/>
              <w:jc w:val="center"/>
              <w:rPr>
                <w:bCs/>
              </w:rPr>
            </w:pPr>
            <w:r w:rsidRPr="000C78CD">
              <w:rPr>
                <w:bCs/>
              </w:rPr>
              <w:t>Free binding energy</w:t>
            </w:r>
          </w:p>
        </w:tc>
        <w:tc>
          <w:tcPr>
            <w:tcW w:w="992"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 xml:space="preserve">Log </w:t>
            </w:r>
            <w:r w:rsidRPr="000C78CD">
              <w:rPr>
                <w:bCs/>
                <w:i/>
              </w:rPr>
              <w:t>P</w:t>
            </w:r>
          </w:p>
        </w:tc>
        <w:tc>
          <w:tcPr>
            <w:tcW w:w="1036"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 xml:space="preserve">Log </w:t>
            </w:r>
            <w:r w:rsidRPr="000C78CD">
              <w:rPr>
                <w:bCs/>
                <w:i/>
              </w:rPr>
              <w:t>S</w:t>
            </w:r>
          </w:p>
        </w:tc>
        <w:tc>
          <w:tcPr>
            <w:tcW w:w="883" w:type="dxa"/>
            <w:tcBorders>
              <w:top w:val="single" w:sz="4" w:space="0" w:color="auto"/>
              <w:bottom w:val="single" w:sz="4" w:space="0" w:color="auto"/>
            </w:tcBorders>
          </w:tcPr>
          <w:p w:rsidR="000E64B0" w:rsidRPr="000C78CD" w:rsidRDefault="000E64B0" w:rsidP="007E68AA">
            <w:pPr>
              <w:autoSpaceDE w:val="0"/>
              <w:autoSpaceDN w:val="0"/>
              <w:adjustRightInd w:val="0"/>
              <w:spacing w:line="360" w:lineRule="auto"/>
              <w:jc w:val="center"/>
              <w:rPr>
                <w:bCs/>
              </w:rPr>
            </w:pPr>
          </w:p>
          <w:p w:rsidR="000E64B0" w:rsidRPr="000C78CD" w:rsidRDefault="000E64B0" w:rsidP="007E68AA">
            <w:pPr>
              <w:autoSpaceDE w:val="0"/>
              <w:autoSpaceDN w:val="0"/>
              <w:adjustRightInd w:val="0"/>
              <w:spacing w:line="360" w:lineRule="auto"/>
              <w:jc w:val="center"/>
              <w:rPr>
                <w:bCs/>
              </w:rPr>
            </w:pPr>
            <w:r w:rsidRPr="000C78CD">
              <w:rPr>
                <w:bCs/>
                <w:i/>
              </w:rPr>
              <w:t>S</w:t>
            </w:r>
            <w:r w:rsidRPr="000C78CD">
              <w:rPr>
                <w:bCs/>
              </w:rPr>
              <w:t xml:space="preserve">log </w:t>
            </w:r>
            <w:r w:rsidRPr="000C78CD">
              <w:rPr>
                <w:bCs/>
                <w:i/>
              </w:rPr>
              <w:t>P</w:t>
            </w:r>
          </w:p>
        </w:tc>
        <w:tc>
          <w:tcPr>
            <w:tcW w:w="991"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M. Wt.</w:t>
            </w:r>
          </w:p>
        </w:tc>
        <w:tc>
          <w:tcPr>
            <w:tcW w:w="1071"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HBAH</w:t>
            </w:r>
          </w:p>
        </w:tc>
        <w:tc>
          <w:tcPr>
            <w:tcW w:w="1071"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HBDH</w:t>
            </w:r>
          </w:p>
        </w:tc>
        <w:tc>
          <w:tcPr>
            <w:tcW w:w="1041" w:type="dxa"/>
            <w:tcBorders>
              <w:top w:val="single" w:sz="4" w:space="0" w:color="auto"/>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TPSA</w:t>
            </w:r>
          </w:p>
        </w:tc>
      </w:tr>
      <w:tr w:rsidR="000E64B0" w:rsidRPr="000C78CD" w:rsidTr="000E64B0">
        <w:tc>
          <w:tcPr>
            <w:tcW w:w="1194" w:type="dxa"/>
            <w:tcBorders>
              <w:top w:val="single" w:sz="4" w:space="0" w:color="auto"/>
            </w:tcBorders>
          </w:tcPr>
          <w:p w:rsidR="000E64B0" w:rsidRPr="000C78CD" w:rsidRDefault="000E64B0" w:rsidP="007E68AA">
            <w:pPr>
              <w:spacing w:line="360" w:lineRule="auto"/>
              <w:jc w:val="center"/>
              <w:rPr>
                <w:b/>
              </w:rPr>
            </w:pPr>
            <w:r w:rsidRPr="000C78CD">
              <w:rPr>
                <w:b/>
              </w:rPr>
              <w:t>5a</w:t>
            </w:r>
          </w:p>
        </w:tc>
        <w:tc>
          <w:tcPr>
            <w:tcW w:w="1297" w:type="dxa"/>
            <w:tcBorders>
              <w:top w:val="single" w:sz="4" w:space="0" w:color="auto"/>
            </w:tcBorders>
            <w:vAlign w:val="bottom"/>
          </w:tcPr>
          <w:p w:rsidR="000E64B0" w:rsidRPr="000C78CD" w:rsidRDefault="000E64B0" w:rsidP="007E68AA">
            <w:pPr>
              <w:autoSpaceDE w:val="0"/>
              <w:autoSpaceDN w:val="0"/>
              <w:adjustRightInd w:val="0"/>
              <w:spacing w:line="360" w:lineRule="auto"/>
              <w:jc w:val="center"/>
              <w:rPr>
                <w:bCs/>
              </w:rPr>
            </w:pPr>
            <w:r w:rsidRPr="000C78CD">
              <w:rPr>
                <w:bCs/>
              </w:rPr>
              <w:t>-17.8283</w:t>
            </w:r>
          </w:p>
        </w:tc>
        <w:tc>
          <w:tcPr>
            <w:tcW w:w="992" w:type="dxa"/>
            <w:tcBorders>
              <w:top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4.987</w:t>
            </w:r>
          </w:p>
        </w:tc>
        <w:tc>
          <w:tcPr>
            <w:tcW w:w="1036" w:type="dxa"/>
            <w:tcBorders>
              <w:top w:val="single" w:sz="4" w:space="0" w:color="auto"/>
            </w:tcBorders>
          </w:tcPr>
          <w:p w:rsidR="000E64B0" w:rsidRPr="000C78CD" w:rsidRDefault="000E64B0" w:rsidP="007E68AA">
            <w:pPr>
              <w:spacing w:line="360" w:lineRule="auto"/>
              <w:jc w:val="center"/>
            </w:pPr>
            <w:r w:rsidRPr="000C78CD">
              <w:t>-5.7985</w:t>
            </w:r>
          </w:p>
        </w:tc>
        <w:tc>
          <w:tcPr>
            <w:tcW w:w="883" w:type="dxa"/>
            <w:tcBorders>
              <w:top w:val="single" w:sz="4" w:space="0" w:color="auto"/>
            </w:tcBorders>
          </w:tcPr>
          <w:p w:rsidR="000E64B0" w:rsidRPr="000C78CD" w:rsidRDefault="000E64B0" w:rsidP="007E68AA">
            <w:pPr>
              <w:spacing w:line="360" w:lineRule="auto"/>
              <w:jc w:val="center"/>
            </w:pPr>
            <w:r w:rsidRPr="000C78CD">
              <w:t>2.9269</w:t>
            </w:r>
          </w:p>
        </w:tc>
        <w:tc>
          <w:tcPr>
            <w:tcW w:w="991" w:type="dxa"/>
            <w:tcBorders>
              <w:top w:val="single" w:sz="4" w:space="0" w:color="auto"/>
            </w:tcBorders>
            <w:vAlign w:val="bottom"/>
          </w:tcPr>
          <w:p w:rsidR="000E64B0" w:rsidRPr="000C78CD" w:rsidRDefault="000E64B0" w:rsidP="007E68AA">
            <w:pPr>
              <w:autoSpaceDE w:val="0"/>
              <w:autoSpaceDN w:val="0"/>
              <w:adjustRightInd w:val="0"/>
              <w:spacing w:line="360" w:lineRule="auto"/>
              <w:jc w:val="center"/>
              <w:rPr>
                <w:bCs/>
              </w:rPr>
            </w:pPr>
            <w:r w:rsidRPr="000C78CD">
              <w:rPr>
                <w:bCs/>
              </w:rPr>
              <w:t>344.826</w:t>
            </w:r>
          </w:p>
        </w:tc>
        <w:tc>
          <w:tcPr>
            <w:tcW w:w="1071" w:type="dxa"/>
            <w:tcBorders>
              <w:top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6</w:t>
            </w:r>
          </w:p>
        </w:tc>
        <w:tc>
          <w:tcPr>
            <w:tcW w:w="1071" w:type="dxa"/>
            <w:tcBorders>
              <w:top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3</w:t>
            </w:r>
          </w:p>
        </w:tc>
        <w:tc>
          <w:tcPr>
            <w:tcW w:w="1041" w:type="dxa"/>
            <w:tcBorders>
              <w:top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5b</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-19.3512</w:t>
            </w:r>
          </w:p>
        </w:tc>
        <w:tc>
          <w:tcPr>
            <w:tcW w:w="992" w:type="dxa"/>
          </w:tcPr>
          <w:p w:rsidR="000E64B0" w:rsidRPr="000C78CD" w:rsidRDefault="000E64B0" w:rsidP="007E68AA">
            <w:pPr>
              <w:spacing w:line="360" w:lineRule="auto"/>
              <w:jc w:val="center"/>
            </w:pPr>
            <w:r w:rsidRPr="000C78CD">
              <w:t>5.283</w:t>
            </w:r>
          </w:p>
        </w:tc>
        <w:tc>
          <w:tcPr>
            <w:tcW w:w="1036" w:type="dxa"/>
          </w:tcPr>
          <w:p w:rsidR="000E64B0" w:rsidRPr="000C78CD" w:rsidRDefault="000E64B0" w:rsidP="007E68AA">
            <w:pPr>
              <w:spacing w:line="360" w:lineRule="auto"/>
              <w:jc w:val="center"/>
            </w:pPr>
            <w:r w:rsidRPr="000C78CD">
              <w:t>-6.2724</w:t>
            </w:r>
          </w:p>
        </w:tc>
        <w:tc>
          <w:tcPr>
            <w:tcW w:w="883" w:type="dxa"/>
          </w:tcPr>
          <w:p w:rsidR="000E64B0" w:rsidRPr="000C78CD" w:rsidRDefault="000E64B0" w:rsidP="007E68AA">
            <w:pPr>
              <w:spacing w:line="360" w:lineRule="auto"/>
              <w:jc w:val="center"/>
            </w:pPr>
            <w:r w:rsidRPr="000C78CD">
              <w:t>3.2353</w:t>
            </w:r>
          </w:p>
        </w:tc>
        <w:tc>
          <w:tcPr>
            <w:tcW w:w="991" w:type="dxa"/>
          </w:tcPr>
          <w:p w:rsidR="000E64B0" w:rsidRPr="000C78CD" w:rsidRDefault="000E64B0" w:rsidP="007E68AA">
            <w:pPr>
              <w:spacing w:line="360" w:lineRule="auto"/>
              <w:jc w:val="center"/>
            </w:pPr>
            <w:r w:rsidRPr="000C78CD">
              <w:t>358.853</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5c</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-19.5795</w:t>
            </w:r>
          </w:p>
        </w:tc>
        <w:tc>
          <w:tcPr>
            <w:tcW w:w="992" w:type="dxa"/>
          </w:tcPr>
          <w:p w:rsidR="000E64B0" w:rsidRPr="000C78CD" w:rsidRDefault="000E64B0" w:rsidP="007E68AA">
            <w:pPr>
              <w:spacing w:line="360" w:lineRule="auto"/>
              <w:jc w:val="center"/>
            </w:pPr>
            <w:r w:rsidRPr="000C78CD">
              <w:t>5.322</w:t>
            </w:r>
          </w:p>
        </w:tc>
        <w:tc>
          <w:tcPr>
            <w:tcW w:w="1036" w:type="dxa"/>
          </w:tcPr>
          <w:p w:rsidR="000E64B0" w:rsidRPr="000C78CD" w:rsidRDefault="000E64B0" w:rsidP="007E68AA">
            <w:pPr>
              <w:spacing w:line="360" w:lineRule="auto"/>
              <w:jc w:val="center"/>
            </w:pPr>
            <w:r w:rsidRPr="000C78CD">
              <w:t>-6.2724</w:t>
            </w:r>
          </w:p>
        </w:tc>
        <w:tc>
          <w:tcPr>
            <w:tcW w:w="883" w:type="dxa"/>
          </w:tcPr>
          <w:p w:rsidR="000E64B0" w:rsidRPr="000C78CD" w:rsidRDefault="000E64B0" w:rsidP="007E68AA">
            <w:pPr>
              <w:spacing w:line="360" w:lineRule="auto"/>
              <w:jc w:val="center"/>
            </w:pPr>
            <w:r w:rsidRPr="000C78CD">
              <w:t>3.2353</w:t>
            </w:r>
          </w:p>
        </w:tc>
        <w:tc>
          <w:tcPr>
            <w:tcW w:w="991" w:type="dxa"/>
          </w:tcPr>
          <w:p w:rsidR="000E64B0" w:rsidRPr="000C78CD" w:rsidRDefault="000E64B0" w:rsidP="007E68AA">
            <w:pPr>
              <w:spacing w:line="360" w:lineRule="auto"/>
              <w:jc w:val="center"/>
            </w:pPr>
            <w:r w:rsidRPr="000C78CD">
              <w:t>358.853</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5d</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-16.5393</w:t>
            </w:r>
          </w:p>
        </w:tc>
        <w:tc>
          <w:tcPr>
            <w:tcW w:w="992" w:type="dxa"/>
          </w:tcPr>
          <w:p w:rsidR="000E64B0" w:rsidRPr="000C78CD" w:rsidRDefault="000E64B0" w:rsidP="007E68AA">
            <w:pPr>
              <w:spacing w:line="360" w:lineRule="auto"/>
              <w:jc w:val="center"/>
            </w:pPr>
            <w:r w:rsidRPr="000C78CD">
              <w:t>5.285</w:t>
            </w:r>
          </w:p>
        </w:tc>
        <w:tc>
          <w:tcPr>
            <w:tcW w:w="1036" w:type="dxa"/>
          </w:tcPr>
          <w:p w:rsidR="000E64B0" w:rsidRPr="000C78CD" w:rsidRDefault="000E64B0" w:rsidP="007E68AA">
            <w:pPr>
              <w:spacing w:line="360" w:lineRule="auto"/>
              <w:jc w:val="center"/>
            </w:pPr>
            <w:r w:rsidRPr="000C78CD">
              <w:t>-6.2724</w:t>
            </w:r>
          </w:p>
        </w:tc>
        <w:tc>
          <w:tcPr>
            <w:tcW w:w="883" w:type="dxa"/>
          </w:tcPr>
          <w:p w:rsidR="000E64B0" w:rsidRPr="000C78CD" w:rsidRDefault="000E64B0" w:rsidP="007E68AA">
            <w:pPr>
              <w:spacing w:line="360" w:lineRule="auto"/>
              <w:jc w:val="center"/>
            </w:pPr>
            <w:r w:rsidRPr="000C78CD">
              <w:t>3.2353</w:t>
            </w:r>
          </w:p>
        </w:tc>
        <w:tc>
          <w:tcPr>
            <w:tcW w:w="991" w:type="dxa"/>
          </w:tcPr>
          <w:p w:rsidR="000E64B0" w:rsidRPr="000C78CD" w:rsidRDefault="000E64B0" w:rsidP="007E68AA">
            <w:pPr>
              <w:spacing w:line="360" w:lineRule="auto"/>
              <w:jc w:val="center"/>
            </w:pPr>
            <w:r w:rsidRPr="000C78CD">
              <w:t>358.853</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5e</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-16.9345</w:t>
            </w:r>
          </w:p>
        </w:tc>
        <w:tc>
          <w:tcPr>
            <w:tcW w:w="992" w:type="dxa"/>
          </w:tcPr>
          <w:p w:rsidR="000E64B0" w:rsidRPr="000C78CD" w:rsidRDefault="000E64B0" w:rsidP="007E68AA">
            <w:pPr>
              <w:spacing w:line="360" w:lineRule="auto"/>
              <w:jc w:val="center"/>
            </w:pPr>
            <w:r w:rsidRPr="000C78CD">
              <w:t>4.941</w:t>
            </w:r>
          </w:p>
        </w:tc>
        <w:tc>
          <w:tcPr>
            <w:tcW w:w="1036" w:type="dxa"/>
          </w:tcPr>
          <w:p w:rsidR="000E64B0" w:rsidRPr="000C78CD" w:rsidRDefault="000E64B0" w:rsidP="007E68AA">
            <w:pPr>
              <w:spacing w:line="360" w:lineRule="auto"/>
              <w:jc w:val="center"/>
            </w:pPr>
            <w:r w:rsidRPr="000C78CD">
              <w:t>-5.8488</w:t>
            </w:r>
          </w:p>
        </w:tc>
        <w:tc>
          <w:tcPr>
            <w:tcW w:w="883" w:type="dxa"/>
          </w:tcPr>
          <w:p w:rsidR="000E64B0" w:rsidRPr="000C78CD" w:rsidRDefault="000E64B0" w:rsidP="007E68AA">
            <w:pPr>
              <w:spacing w:line="360" w:lineRule="auto"/>
              <w:jc w:val="center"/>
            </w:pPr>
            <w:r w:rsidRPr="000C78CD">
              <w:t>2.9355</w:t>
            </w:r>
          </w:p>
        </w:tc>
        <w:tc>
          <w:tcPr>
            <w:tcW w:w="991" w:type="dxa"/>
          </w:tcPr>
          <w:p w:rsidR="000E64B0" w:rsidRPr="000C78CD" w:rsidRDefault="000E64B0" w:rsidP="007E68AA">
            <w:pPr>
              <w:spacing w:line="360" w:lineRule="auto"/>
              <w:jc w:val="center"/>
            </w:pPr>
            <w:r w:rsidRPr="000C78CD">
              <w:t>374.852</w:t>
            </w:r>
          </w:p>
        </w:tc>
        <w:tc>
          <w:tcPr>
            <w:tcW w:w="1071" w:type="dxa"/>
          </w:tcPr>
          <w:p w:rsidR="000E64B0" w:rsidRPr="000C78CD" w:rsidRDefault="000E64B0" w:rsidP="007E68AA">
            <w:pPr>
              <w:spacing w:line="360" w:lineRule="auto"/>
              <w:jc w:val="center"/>
            </w:pPr>
            <w:r w:rsidRPr="000C78CD">
              <w:t>7</w:t>
            </w:r>
          </w:p>
        </w:tc>
        <w:tc>
          <w:tcPr>
            <w:tcW w:w="1071" w:type="dxa"/>
          </w:tcPr>
          <w:p w:rsidR="000E64B0" w:rsidRPr="000C78CD" w:rsidRDefault="000E64B0" w:rsidP="007E68AA">
            <w:pPr>
              <w:spacing w:line="360" w:lineRule="auto"/>
              <w:jc w:val="center"/>
            </w:pPr>
            <w:r w:rsidRPr="000C78CD">
              <w:t>4</w:t>
            </w:r>
          </w:p>
        </w:tc>
        <w:tc>
          <w:tcPr>
            <w:tcW w:w="1041" w:type="dxa"/>
          </w:tcPr>
          <w:p w:rsidR="000E64B0" w:rsidRPr="000C78CD" w:rsidRDefault="000E64B0" w:rsidP="007E68AA">
            <w:pPr>
              <w:spacing w:line="360" w:lineRule="auto"/>
              <w:jc w:val="center"/>
            </w:pPr>
            <w:r w:rsidRPr="000C78CD">
              <w:t>106.84</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5f</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-17.4872</w:t>
            </w:r>
          </w:p>
        </w:tc>
        <w:tc>
          <w:tcPr>
            <w:tcW w:w="992" w:type="dxa"/>
          </w:tcPr>
          <w:p w:rsidR="000E64B0" w:rsidRPr="000C78CD" w:rsidRDefault="000E64B0" w:rsidP="007E68AA">
            <w:pPr>
              <w:spacing w:line="360" w:lineRule="auto"/>
              <w:jc w:val="center"/>
            </w:pPr>
            <w:r w:rsidRPr="000C78CD">
              <w:t>4.980</w:t>
            </w:r>
          </w:p>
        </w:tc>
        <w:tc>
          <w:tcPr>
            <w:tcW w:w="1036" w:type="dxa"/>
          </w:tcPr>
          <w:p w:rsidR="000E64B0" w:rsidRPr="000C78CD" w:rsidRDefault="000E64B0" w:rsidP="007E68AA">
            <w:pPr>
              <w:spacing w:line="360" w:lineRule="auto"/>
              <w:jc w:val="center"/>
            </w:pPr>
            <w:r w:rsidRPr="000C78CD">
              <w:t>-5.8488</w:t>
            </w:r>
          </w:p>
        </w:tc>
        <w:tc>
          <w:tcPr>
            <w:tcW w:w="883" w:type="dxa"/>
          </w:tcPr>
          <w:p w:rsidR="000E64B0" w:rsidRPr="000C78CD" w:rsidRDefault="000E64B0" w:rsidP="007E68AA">
            <w:pPr>
              <w:spacing w:line="360" w:lineRule="auto"/>
              <w:jc w:val="center"/>
            </w:pPr>
            <w:r w:rsidRPr="000C78CD">
              <w:t>2.9355</w:t>
            </w:r>
          </w:p>
        </w:tc>
        <w:tc>
          <w:tcPr>
            <w:tcW w:w="991" w:type="dxa"/>
          </w:tcPr>
          <w:p w:rsidR="000E64B0" w:rsidRPr="000C78CD" w:rsidRDefault="000E64B0" w:rsidP="007E68AA">
            <w:pPr>
              <w:spacing w:line="360" w:lineRule="auto"/>
              <w:jc w:val="center"/>
            </w:pPr>
            <w:r w:rsidRPr="000C78CD">
              <w:t>374.852</w:t>
            </w:r>
          </w:p>
        </w:tc>
        <w:tc>
          <w:tcPr>
            <w:tcW w:w="1071" w:type="dxa"/>
          </w:tcPr>
          <w:p w:rsidR="000E64B0" w:rsidRPr="000C78CD" w:rsidRDefault="000E64B0" w:rsidP="007E68AA">
            <w:pPr>
              <w:spacing w:line="360" w:lineRule="auto"/>
              <w:jc w:val="center"/>
            </w:pPr>
            <w:r w:rsidRPr="000C78CD">
              <w:t>7</w:t>
            </w:r>
          </w:p>
        </w:tc>
        <w:tc>
          <w:tcPr>
            <w:tcW w:w="1071" w:type="dxa"/>
          </w:tcPr>
          <w:p w:rsidR="000E64B0" w:rsidRPr="000C78CD" w:rsidRDefault="000E64B0" w:rsidP="007E68AA">
            <w:pPr>
              <w:spacing w:line="360" w:lineRule="auto"/>
              <w:jc w:val="center"/>
            </w:pPr>
            <w:r w:rsidRPr="000C78CD">
              <w:t>4</w:t>
            </w:r>
          </w:p>
        </w:tc>
        <w:tc>
          <w:tcPr>
            <w:tcW w:w="1041" w:type="dxa"/>
          </w:tcPr>
          <w:p w:rsidR="000E64B0" w:rsidRPr="000C78CD" w:rsidRDefault="000E64B0" w:rsidP="007E68AA">
            <w:pPr>
              <w:spacing w:line="360" w:lineRule="auto"/>
              <w:jc w:val="center"/>
            </w:pPr>
            <w:r w:rsidRPr="000C78CD">
              <w:t>106.84</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5g</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-18.5219</w:t>
            </w:r>
          </w:p>
        </w:tc>
        <w:tc>
          <w:tcPr>
            <w:tcW w:w="992" w:type="dxa"/>
          </w:tcPr>
          <w:p w:rsidR="000E64B0" w:rsidRPr="000C78CD" w:rsidRDefault="000E64B0" w:rsidP="007E68AA">
            <w:pPr>
              <w:spacing w:line="360" w:lineRule="auto"/>
              <w:jc w:val="center"/>
            </w:pPr>
            <w:r w:rsidRPr="000C78CD">
              <w:t>4.943</w:t>
            </w:r>
          </w:p>
        </w:tc>
        <w:tc>
          <w:tcPr>
            <w:tcW w:w="1036" w:type="dxa"/>
          </w:tcPr>
          <w:p w:rsidR="000E64B0" w:rsidRPr="000C78CD" w:rsidRDefault="000E64B0" w:rsidP="007E68AA">
            <w:pPr>
              <w:spacing w:line="360" w:lineRule="auto"/>
              <w:jc w:val="center"/>
            </w:pPr>
            <w:r w:rsidRPr="000C78CD">
              <w:t>-5.8488</w:t>
            </w:r>
          </w:p>
        </w:tc>
        <w:tc>
          <w:tcPr>
            <w:tcW w:w="883" w:type="dxa"/>
          </w:tcPr>
          <w:p w:rsidR="000E64B0" w:rsidRPr="000C78CD" w:rsidRDefault="000E64B0" w:rsidP="007E68AA">
            <w:pPr>
              <w:spacing w:line="360" w:lineRule="auto"/>
              <w:jc w:val="center"/>
            </w:pPr>
            <w:r w:rsidRPr="000C78CD">
              <w:t>2.9355</w:t>
            </w:r>
          </w:p>
        </w:tc>
        <w:tc>
          <w:tcPr>
            <w:tcW w:w="991" w:type="dxa"/>
          </w:tcPr>
          <w:p w:rsidR="000E64B0" w:rsidRPr="000C78CD" w:rsidRDefault="000E64B0" w:rsidP="007E68AA">
            <w:pPr>
              <w:spacing w:line="360" w:lineRule="auto"/>
              <w:jc w:val="center"/>
            </w:pPr>
            <w:r w:rsidRPr="000C78CD">
              <w:t>374.852</w:t>
            </w:r>
          </w:p>
        </w:tc>
        <w:tc>
          <w:tcPr>
            <w:tcW w:w="1071" w:type="dxa"/>
          </w:tcPr>
          <w:p w:rsidR="000E64B0" w:rsidRPr="000C78CD" w:rsidRDefault="000E64B0" w:rsidP="007E68AA">
            <w:pPr>
              <w:spacing w:line="360" w:lineRule="auto"/>
              <w:jc w:val="center"/>
            </w:pPr>
            <w:r w:rsidRPr="000C78CD">
              <w:t>7</w:t>
            </w:r>
          </w:p>
        </w:tc>
        <w:tc>
          <w:tcPr>
            <w:tcW w:w="1071" w:type="dxa"/>
          </w:tcPr>
          <w:p w:rsidR="000E64B0" w:rsidRPr="000C78CD" w:rsidRDefault="000E64B0" w:rsidP="007E68AA">
            <w:pPr>
              <w:spacing w:line="360" w:lineRule="auto"/>
              <w:jc w:val="center"/>
            </w:pPr>
            <w:r w:rsidRPr="000C78CD">
              <w:t>4</w:t>
            </w:r>
          </w:p>
        </w:tc>
        <w:tc>
          <w:tcPr>
            <w:tcW w:w="1041" w:type="dxa"/>
          </w:tcPr>
          <w:p w:rsidR="000E64B0" w:rsidRPr="000C78CD" w:rsidRDefault="000E64B0" w:rsidP="007E68AA">
            <w:pPr>
              <w:spacing w:line="360" w:lineRule="auto"/>
              <w:jc w:val="center"/>
            </w:pPr>
            <w:r w:rsidRPr="000C78CD">
              <w:t>106.84</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5h</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-16.7386</w:t>
            </w:r>
          </w:p>
        </w:tc>
        <w:tc>
          <w:tcPr>
            <w:tcW w:w="992" w:type="dxa"/>
          </w:tcPr>
          <w:p w:rsidR="000E64B0" w:rsidRPr="000C78CD" w:rsidRDefault="000E64B0" w:rsidP="007E68AA">
            <w:pPr>
              <w:spacing w:line="360" w:lineRule="auto"/>
              <w:jc w:val="center"/>
            </w:pPr>
            <w:r w:rsidRPr="000C78CD">
              <w:t>5.138</w:t>
            </w:r>
          </w:p>
        </w:tc>
        <w:tc>
          <w:tcPr>
            <w:tcW w:w="1036" w:type="dxa"/>
          </w:tcPr>
          <w:p w:rsidR="000E64B0" w:rsidRPr="000C78CD" w:rsidRDefault="000E64B0" w:rsidP="007E68AA">
            <w:pPr>
              <w:spacing w:line="360" w:lineRule="auto"/>
              <w:jc w:val="center"/>
            </w:pPr>
            <w:r w:rsidRPr="000C78CD">
              <w:t>-6.0934</w:t>
            </w:r>
          </w:p>
        </w:tc>
        <w:tc>
          <w:tcPr>
            <w:tcW w:w="883" w:type="dxa"/>
          </w:tcPr>
          <w:p w:rsidR="000E64B0" w:rsidRPr="000C78CD" w:rsidRDefault="000E64B0" w:rsidP="007E68AA">
            <w:pPr>
              <w:spacing w:line="360" w:lineRule="auto"/>
              <w:jc w:val="center"/>
            </w:pPr>
            <w:r w:rsidRPr="000C78CD">
              <w:t>3.066</w:t>
            </w:r>
          </w:p>
        </w:tc>
        <w:tc>
          <w:tcPr>
            <w:tcW w:w="991" w:type="dxa"/>
          </w:tcPr>
          <w:p w:rsidR="000E64B0" w:rsidRPr="000C78CD" w:rsidRDefault="000E64B0" w:rsidP="007E68AA">
            <w:pPr>
              <w:spacing w:line="360" w:lineRule="auto"/>
              <w:jc w:val="center"/>
            </w:pPr>
            <w:r w:rsidRPr="000C78CD">
              <w:t>362.816</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5i</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-17.3204</w:t>
            </w:r>
          </w:p>
        </w:tc>
        <w:tc>
          <w:tcPr>
            <w:tcW w:w="992" w:type="dxa"/>
          </w:tcPr>
          <w:p w:rsidR="000E64B0" w:rsidRPr="000C78CD" w:rsidRDefault="000E64B0" w:rsidP="007E68AA">
            <w:pPr>
              <w:spacing w:line="360" w:lineRule="auto"/>
              <w:jc w:val="center"/>
            </w:pPr>
            <w:r w:rsidRPr="000C78CD">
              <w:t>5.177</w:t>
            </w:r>
          </w:p>
        </w:tc>
        <w:tc>
          <w:tcPr>
            <w:tcW w:w="1036" w:type="dxa"/>
          </w:tcPr>
          <w:p w:rsidR="000E64B0" w:rsidRPr="000C78CD" w:rsidRDefault="000E64B0" w:rsidP="007E68AA">
            <w:pPr>
              <w:spacing w:line="360" w:lineRule="auto"/>
              <w:jc w:val="center"/>
            </w:pPr>
            <w:r w:rsidRPr="000C78CD">
              <w:t>-6.0934</w:t>
            </w:r>
          </w:p>
        </w:tc>
        <w:tc>
          <w:tcPr>
            <w:tcW w:w="883" w:type="dxa"/>
          </w:tcPr>
          <w:p w:rsidR="000E64B0" w:rsidRPr="000C78CD" w:rsidRDefault="000E64B0" w:rsidP="007E68AA">
            <w:pPr>
              <w:spacing w:line="360" w:lineRule="auto"/>
              <w:jc w:val="center"/>
            </w:pPr>
            <w:r w:rsidRPr="000C78CD">
              <w:t>3.066</w:t>
            </w:r>
          </w:p>
        </w:tc>
        <w:tc>
          <w:tcPr>
            <w:tcW w:w="991" w:type="dxa"/>
          </w:tcPr>
          <w:p w:rsidR="000E64B0" w:rsidRPr="000C78CD" w:rsidRDefault="000E64B0" w:rsidP="007E68AA">
            <w:pPr>
              <w:spacing w:line="360" w:lineRule="auto"/>
              <w:jc w:val="center"/>
            </w:pPr>
            <w:r w:rsidRPr="000C78CD">
              <w:t>362.816</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5j</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-16.9446</w:t>
            </w:r>
          </w:p>
        </w:tc>
        <w:tc>
          <w:tcPr>
            <w:tcW w:w="992" w:type="dxa"/>
          </w:tcPr>
          <w:p w:rsidR="000E64B0" w:rsidRPr="000C78CD" w:rsidRDefault="000E64B0" w:rsidP="007E68AA">
            <w:pPr>
              <w:spacing w:line="360" w:lineRule="auto"/>
              <w:jc w:val="center"/>
            </w:pPr>
            <w:r w:rsidRPr="000C78CD">
              <w:t>5.140</w:t>
            </w:r>
          </w:p>
        </w:tc>
        <w:tc>
          <w:tcPr>
            <w:tcW w:w="1036" w:type="dxa"/>
          </w:tcPr>
          <w:p w:rsidR="000E64B0" w:rsidRPr="000C78CD" w:rsidRDefault="000E64B0" w:rsidP="007E68AA">
            <w:pPr>
              <w:spacing w:line="360" w:lineRule="auto"/>
              <w:jc w:val="center"/>
            </w:pPr>
            <w:r w:rsidRPr="000C78CD">
              <w:t>-6.0934</w:t>
            </w:r>
          </w:p>
        </w:tc>
        <w:tc>
          <w:tcPr>
            <w:tcW w:w="883" w:type="dxa"/>
          </w:tcPr>
          <w:p w:rsidR="000E64B0" w:rsidRPr="000C78CD" w:rsidRDefault="000E64B0" w:rsidP="007E68AA">
            <w:pPr>
              <w:spacing w:line="360" w:lineRule="auto"/>
              <w:jc w:val="center"/>
            </w:pPr>
            <w:r w:rsidRPr="000C78CD">
              <w:t>3.066</w:t>
            </w:r>
          </w:p>
        </w:tc>
        <w:tc>
          <w:tcPr>
            <w:tcW w:w="991" w:type="dxa"/>
          </w:tcPr>
          <w:p w:rsidR="000E64B0" w:rsidRPr="000C78CD" w:rsidRDefault="000E64B0" w:rsidP="007E68AA">
            <w:pPr>
              <w:spacing w:line="360" w:lineRule="auto"/>
              <w:jc w:val="center"/>
            </w:pPr>
            <w:r w:rsidRPr="000C78CD">
              <w:t>362.816</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5k</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-19.2379</w:t>
            </w:r>
          </w:p>
        </w:tc>
        <w:tc>
          <w:tcPr>
            <w:tcW w:w="992" w:type="dxa"/>
            <w:vAlign w:val="center"/>
          </w:tcPr>
          <w:p w:rsidR="000E64B0" w:rsidRPr="000C78CD" w:rsidRDefault="000E64B0" w:rsidP="007E68AA">
            <w:pPr>
              <w:autoSpaceDE w:val="0"/>
              <w:autoSpaceDN w:val="0"/>
              <w:adjustRightInd w:val="0"/>
              <w:spacing w:line="360" w:lineRule="auto"/>
              <w:jc w:val="center"/>
              <w:rPr>
                <w:bCs/>
              </w:rPr>
            </w:pPr>
            <w:r w:rsidRPr="000C78CD">
              <w:rPr>
                <w:bCs/>
              </w:rPr>
              <w:t>5.577</w:t>
            </w:r>
          </w:p>
        </w:tc>
        <w:tc>
          <w:tcPr>
            <w:tcW w:w="1036" w:type="dxa"/>
          </w:tcPr>
          <w:p w:rsidR="000E64B0" w:rsidRPr="000C78CD" w:rsidRDefault="000E64B0" w:rsidP="007E68AA">
            <w:pPr>
              <w:spacing w:line="360" w:lineRule="auto"/>
              <w:jc w:val="center"/>
            </w:pPr>
            <w:r w:rsidRPr="000C78CD">
              <w:t>-6.5328</w:t>
            </w:r>
          </w:p>
        </w:tc>
        <w:tc>
          <w:tcPr>
            <w:tcW w:w="883" w:type="dxa"/>
          </w:tcPr>
          <w:p w:rsidR="000E64B0" w:rsidRPr="000C78CD" w:rsidRDefault="000E64B0" w:rsidP="007E68AA">
            <w:pPr>
              <w:spacing w:line="360" w:lineRule="auto"/>
              <w:jc w:val="center"/>
            </w:pPr>
            <w:r w:rsidRPr="000C78CD">
              <w:t>3.5803</w:t>
            </w:r>
          </w:p>
        </w:tc>
        <w:tc>
          <w:tcPr>
            <w:tcW w:w="991" w:type="dxa"/>
            <w:vAlign w:val="bottom"/>
          </w:tcPr>
          <w:p w:rsidR="000E64B0" w:rsidRPr="000C78CD" w:rsidRDefault="000E64B0" w:rsidP="007E68AA">
            <w:pPr>
              <w:autoSpaceDE w:val="0"/>
              <w:autoSpaceDN w:val="0"/>
              <w:adjustRightInd w:val="0"/>
              <w:spacing w:line="360" w:lineRule="auto"/>
              <w:jc w:val="center"/>
              <w:rPr>
                <w:bCs/>
              </w:rPr>
            </w:pPr>
            <w:r w:rsidRPr="000C78CD">
              <w:rPr>
                <w:bCs/>
              </w:rPr>
              <w:t>379.271</w:t>
            </w:r>
          </w:p>
        </w:tc>
        <w:tc>
          <w:tcPr>
            <w:tcW w:w="1071" w:type="dxa"/>
            <w:vAlign w:val="center"/>
          </w:tcPr>
          <w:p w:rsidR="000E64B0" w:rsidRPr="000C78CD" w:rsidRDefault="000E64B0" w:rsidP="007E68AA">
            <w:pPr>
              <w:autoSpaceDE w:val="0"/>
              <w:autoSpaceDN w:val="0"/>
              <w:adjustRightInd w:val="0"/>
              <w:spacing w:line="360" w:lineRule="auto"/>
              <w:jc w:val="center"/>
              <w:rPr>
                <w:bCs/>
              </w:rPr>
            </w:pPr>
            <w:r w:rsidRPr="000C78CD">
              <w:rPr>
                <w:bCs/>
              </w:rPr>
              <w:t>6</w:t>
            </w:r>
          </w:p>
        </w:tc>
        <w:tc>
          <w:tcPr>
            <w:tcW w:w="1071" w:type="dxa"/>
            <w:vAlign w:val="center"/>
          </w:tcPr>
          <w:p w:rsidR="000E64B0" w:rsidRPr="000C78CD" w:rsidRDefault="000E64B0" w:rsidP="007E68AA">
            <w:pPr>
              <w:autoSpaceDE w:val="0"/>
              <w:autoSpaceDN w:val="0"/>
              <w:adjustRightInd w:val="0"/>
              <w:spacing w:line="360" w:lineRule="auto"/>
              <w:jc w:val="center"/>
              <w:rPr>
                <w:bCs/>
              </w:rPr>
            </w:pPr>
            <w:r w:rsidRPr="000C78CD">
              <w:rPr>
                <w:bCs/>
              </w:rPr>
              <w:t>3</w:t>
            </w:r>
          </w:p>
        </w:tc>
        <w:tc>
          <w:tcPr>
            <w:tcW w:w="1041" w:type="dxa"/>
            <w:vAlign w:val="center"/>
          </w:tcPr>
          <w:p w:rsidR="000E64B0" w:rsidRPr="000C78CD" w:rsidRDefault="000E64B0" w:rsidP="007E68AA">
            <w:pPr>
              <w:autoSpaceDE w:val="0"/>
              <w:autoSpaceDN w:val="0"/>
              <w:adjustRightInd w:val="0"/>
              <w:spacing w:line="360" w:lineRule="auto"/>
              <w:jc w:val="center"/>
              <w:rPr>
                <w:bCs/>
              </w:rPr>
            </w:pPr>
            <w:r w:rsidRPr="000C78CD">
              <w:rPr>
                <w:bCs/>
              </w:rPr>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5l</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-17.1999</w:t>
            </w:r>
          </w:p>
        </w:tc>
        <w:tc>
          <w:tcPr>
            <w:tcW w:w="992" w:type="dxa"/>
          </w:tcPr>
          <w:p w:rsidR="000E64B0" w:rsidRPr="000C78CD" w:rsidRDefault="000E64B0" w:rsidP="007E68AA">
            <w:pPr>
              <w:spacing w:line="360" w:lineRule="auto"/>
              <w:jc w:val="center"/>
            </w:pPr>
            <w:r w:rsidRPr="000C78CD">
              <w:t>5.616</w:t>
            </w:r>
          </w:p>
        </w:tc>
        <w:tc>
          <w:tcPr>
            <w:tcW w:w="1036" w:type="dxa"/>
          </w:tcPr>
          <w:p w:rsidR="000E64B0" w:rsidRPr="000C78CD" w:rsidRDefault="000E64B0" w:rsidP="007E68AA">
            <w:pPr>
              <w:spacing w:line="360" w:lineRule="auto"/>
              <w:jc w:val="center"/>
            </w:pPr>
            <w:r w:rsidRPr="000C78CD">
              <w:t>-6.5328</w:t>
            </w:r>
          </w:p>
        </w:tc>
        <w:tc>
          <w:tcPr>
            <w:tcW w:w="883" w:type="dxa"/>
          </w:tcPr>
          <w:p w:rsidR="000E64B0" w:rsidRPr="000C78CD" w:rsidRDefault="000E64B0" w:rsidP="007E68AA">
            <w:pPr>
              <w:spacing w:line="360" w:lineRule="auto"/>
              <w:jc w:val="center"/>
            </w:pPr>
            <w:r w:rsidRPr="000C78CD">
              <w:t>3.5803</w:t>
            </w:r>
          </w:p>
        </w:tc>
        <w:tc>
          <w:tcPr>
            <w:tcW w:w="991" w:type="dxa"/>
          </w:tcPr>
          <w:p w:rsidR="000E64B0" w:rsidRPr="000C78CD" w:rsidRDefault="000E64B0" w:rsidP="007E68AA">
            <w:pPr>
              <w:spacing w:line="360" w:lineRule="auto"/>
              <w:jc w:val="center"/>
            </w:pPr>
            <w:r w:rsidRPr="000C78CD">
              <w:t>379.271</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5m</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-16.3547</w:t>
            </w:r>
          </w:p>
        </w:tc>
        <w:tc>
          <w:tcPr>
            <w:tcW w:w="992" w:type="dxa"/>
          </w:tcPr>
          <w:p w:rsidR="000E64B0" w:rsidRPr="000C78CD" w:rsidRDefault="000E64B0" w:rsidP="007E68AA">
            <w:pPr>
              <w:spacing w:line="360" w:lineRule="auto"/>
              <w:jc w:val="center"/>
            </w:pPr>
            <w:r w:rsidRPr="000C78CD">
              <w:t>5.579</w:t>
            </w:r>
          </w:p>
        </w:tc>
        <w:tc>
          <w:tcPr>
            <w:tcW w:w="1036" w:type="dxa"/>
          </w:tcPr>
          <w:p w:rsidR="000E64B0" w:rsidRPr="000C78CD" w:rsidRDefault="000E64B0" w:rsidP="007E68AA">
            <w:pPr>
              <w:spacing w:line="360" w:lineRule="auto"/>
              <w:jc w:val="center"/>
            </w:pPr>
            <w:r w:rsidRPr="000C78CD">
              <w:t>-6.5328</w:t>
            </w:r>
          </w:p>
        </w:tc>
        <w:tc>
          <w:tcPr>
            <w:tcW w:w="883" w:type="dxa"/>
          </w:tcPr>
          <w:p w:rsidR="000E64B0" w:rsidRPr="000C78CD" w:rsidRDefault="000E64B0" w:rsidP="007E68AA">
            <w:pPr>
              <w:spacing w:line="360" w:lineRule="auto"/>
              <w:jc w:val="center"/>
            </w:pPr>
            <w:r w:rsidRPr="000C78CD">
              <w:t>3.5803</w:t>
            </w:r>
          </w:p>
        </w:tc>
        <w:tc>
          <w:tcPr>
            <w:tcW w:w="991" w:type="dxa"/>
          </w:tcPr>
          <w:p w:rsidR="000E64B0" w:rsidRPr="000C78CD" w:rsidRDefault="000E64B0" w:rsidP="007E68AA">
            <w:pPr>
              <w:spacing w:line="360" w:lineRule="auto"/>
              <w:jc w:val="center"/>
            </w:pPr>
            <w:r w:rsidRPr="000C78CD">
              <w:t>379.271</w:t>
            </w:r>
          </w:p>
        </w:tc>
        <w:tc>
          <w:tcPr>
            <w:tcW w:w="1071" w:type="dxa"/>
          </w:tcPr>
          <w:p w:rsidR="000E64B0" w:rsidRPr="000C78CD" w:rsidRDefault="000E64B0" w:rsidP="007E68AA">
            <w:pPr>
              <w:spacing w:line="360" w:lineRule="auto"/>
              <w:jc w:val="center"/>
            </w:pPr>
            <w:r w:rsidRPr="000C78CD">
              <w:t>6</w:t>
            </w:r>
          </w:p>
        </w:tc>
        <w:tc>
          <w:tcPr>
            <w:tcW w:w="1071" w:type="dxa"/>
          </w:tcPr>
          <w:p w:rsidR="000E64B0" w:rsidRPr="000C78CD" w:rsidRDefault="000E64B0" w:rsidP="007E68AA">
            <w:pPr>
              <w:spacing w:line="360" w:lineRule="auto"/>
              <w:jc w:val="center"/>
            </w:pPr>
            <w:r w:rsidRPr="000C78CD">
              <w:t>3</w:t>
            </w:r>
          </w:p>
        </w:tc>
        <w:tc>
          <w:tcPr>
            <w:tcW w:w="1041" w:type="dxa"/>
          </w:tcPr>
          <w:p w:rsidR="000E64B0" w:rsidRPr="000C78CD" w:rsidRDefault="000E64B0" w:rsidP="007E68AA">
            <w:pPr>
              <w:spacing w:line="360" w:lineRule="auto"/>
              <w:jc w:val="center"/>
            </w:pPr>
            <w:r w:rsidRPr="000C78CD">
              <w:t>97.61</w:t>
            </w:r>
          </w:p>
        </w:tc>
      </w:tr>
      <w:tr w:rsidR="000E64B0" w:rsidRPr="000C78CD" w:rsidTr="000E64B0">
        <w:tc>
          <w:tcPr>
            <w:tcW w:w="1194" w:type="dxa"/>
          </w:tcPr>
          <w:p w:rsidR="000E64B0" w:rsidRPr="000C78CD" w:rsidRDefault="000E64B0" w:rsidP="007E68AA">
            <w:pPr>
              <w:spacing w:line="360" w:lineRule="auto"/>
              <w:jc w:val="center"/>
              <w:rPr>
                <w:b/>
              </w:rPr>
            </w:pPr>
            <w:r w:rsidRPr="000C78CD">
              <w:rPr>
                <w:b/>
              </w:rPr>
              <w:t>5n</w:t>
            </w:r>
          </w:p>
        </w:tc>
        <w:tc>
          <w:tcPr>
            <w:tcW w:w="1297" w:type="dxa"/>
            <w:vAlign w:val="bottom"/>
          </w:tcPr>
          <w:p w:rsidR="000E64B0" w:rsidRPr="000C78CD" w:rsidRDefault="000E64B0" w:rsidP="007E68AA">
            <w:pPr>
              <w:autoSpaceDE w:val="0"/>
              <w:autoSpaceDN w:val="0"/>
              <w:adjustRightInd w:val="0"/>
              <w:spacing w:line="360" w:lineRule="auto"/>
              <w:jc w:val="center"/>
              <w:rPr>
                <w:bCs/>
              </w:rPr>
            </w:pPr>
            <w:r w:rsidRPr="000C78CD">
              <w:rPr>
                <w:bCs/>
              </w:rPr>
              <w:t>-16.2771</w:t>
            </w:r>
          </w:p>
        </w:tc>
        <w:tc>
          <w:tcPr>
            <w:tcW w:w="992" w:type="dxa"/>
            <w:vAlign w:val="center"/>
          </w:tcPr>
          <w:p w:rsidR="000E64B0" w:rsidRPr="000C78CD" w:rsidRDefault="000E64B0" w:rsidP="007E68AA">
            <w:pPr>
              <w:autoSpaceDE w:val="0"/>
              <w:autoSpaceDN w:val="0"/>
              <w:adjustRightInd w:val="0"/>
              <w:spacing w:line="360" w:lineRule="auto"/>
              <w:jc w:val="center"/>
              <w:rPr>
                <w:bCs/>
              </w:rPr>
            </w:pPr>
            <w:r w:rsidRPr="000C78CD">
              <w:rPr>
                <w:bCs/>
              </w:rPr>
              <w:t>6.206</w:t>
            </w:r>
          </w:p>
        </w:tc>
        <w:tc>
          <w:tcPr>
            <w:tcW w:w="1036" w:type="dxa"/>
          </w:tcPr>
          <w:p w:rsidR="000E64B0" w:rsidRPr="000C78CD" w:rsidRDefault="000E64B0" w:rsidP="007E68AA">
            <w:pPr>
              <w:spacing w:line="360" w:lineRule="auto"/>
              <w:jc w:val="center"/>
            </w:pPr>
            <w:r w:rsidRPr="000C78CD">
              <w:t>-7.267</w:t>
            </w:r>
          </w:p>
        </w:tc>
        <w:tc>
          <w:tcPr>
            <w:tcW w:w="883" w:type="dxa"/>
          </w:tcPr>
          <w:p w:rsidR="000E64B0" w:rsidRPr="000C78CD" w:rsidRDefault="000E64B0" w:rsidP="007E68AA">
            <w:pPr>
              <w:spacing w:line="360" w:lineRule="auto"/>
              <w:jc w:val="center"/>
            </w:pPr>
            <w:r w:rsidRPr="000C78CD">
              <w:t>4.2337</w:t>
            </w:r>
          </w:p>
        </w:tc>
        <w:tc>
          <w:tcPr>
            <w:tcW w:w="991" w:type="dxa"/>
            <w:vAlign w:val="bottom"/>
          </w:tcPr>
          <w:p w:rsidR="000E64B0" w:rsidRPr="000C78CD" w:rsidRDefault="000E64B0" w:rsidP="007E68AA">
            <w:pPr>
              <w:autoSpaceDE w:val="0"/>
              <w:autoSpaceDN w:val="0"/>
              <w:adjustRightInd w:val="0"/>
              <w:spacing w:line="360" w:lineRule="auto"/>
              <w:jc w:val="center"/>
              <w:rPr>
                <w:bCs/>
              </w:rPr>
            </w:pPr>
            <w:r w:rsidRPr="000C78CD">
              <w:rPr>
                <w:bCs/>
              </w:rPr>
              <w:t>413.716</w:t>
            </w:r>
          </w:p>
        </w:tc>
        <w:tc>
          <w:tcPr>
            <w:tcW w:w="1071" w:type="dxa"/>
            <w:vAlign w:val="center"/>
          </w:tcPr>
          <w:p w:rsidR="000E64B0" w:rsidRPr="000C78CD" w:rsidRDefault="000E64B0" w:rsidP="007E68AA">
            <w:pPr>
              <w:autoSpaceDE w:val="0"/>
              <w:autoSpaceDN w:val="0"/>
              <w:adjustRightInd w:val="0"/>
              <w:spacing w:line="360" w:lineRule="auto"/>
              <w:jc w:val="center"/>
              <w:rPr>
                <w:bCs/>
              </w:rPr>
            </w:pPr>
            <w:r w:rsidRPr="000C78CD">
              <w:rPr>
                <w:bCs/>
              </w:rPr>
              <w:t>6</w:t>
            </w:r>
          </w:p>
        </w:tc>
        <w:tc>
          <w:tcPr>
            <w:tcW w:w="1071" w:type="dxa"/>
            <w:vAlign w:val="center"/>
          </w:tcPr>
          <w:p w:rsidR="000E64B0" w:rsidRPr="000C78CD" w:rsidRDefault="000E64B0" w:rsidP="007E68AA">
            <w:pPr>
              <w:autoSpaceDE w:val="0"/>
              <w:autoSpaceDN w:val="0"/>
              <w:adjustRightInd w:val="0"/>
              <w:spacing w:line="360" w:lineRule="auto"/>
              <w:jc w:val="center"/>
              <w:rPr>
                <w:bCs/>
              </w:rPr>
            </w:pPr>
            <w:r w:rsidRPr="000C78CD">
              <w:rPr>
                <w:bCs/>
              </w:rPr>
              <w:t>3</w:t>
            </w:r>
          </w:p>
        </w:tc>
        <w:tc>
          <w:tcPr>
            <w:tcW w:w="1041" w:type="dxa"/>
            <w:vAlign w:val="center"/>
          </w:tcPr>
          <w:p w:rsidR="000E64B0" w:rsidRPr="000C78CD" w:rsidRDefault="000E64B0" w:rsidP="007E68AA">
            <w:pPr>
              <w:autoSpaceDE w:val="0"/>
              <w:autoSpaceDN w:val="0"/>
              <w:adjustRightInd w:val="0"/>
              <w:spacing w:line="360" w:lineRule="auto"/>
              <w:jc w:val="center"/>
              <w:rPr>
                <w:bCs/>
              </w:rPr>
            </w:pPr>
            <w:r w:rsidRPr="000C78CD">
              <w:rPr>
                <w:bCs/>
              </w:rPr>
              <w:t>97.61</w:t>
            </w:r>
          </w:p>
        </w:tc>
      </w:tr>
      <w:tr w:rsidR="000E64B0" w:rsidRPr="000C78CD" w:rsidTr="000E64B0">
        <w:tc>
          <w:tcPr>
            <w:tcW w:w="1194" w:type="dxa"/>
            <w:tcBorders>
              <w:bottom w:val="single" w:sz="4" w:space="0" w:color="auto"/>
            </w:tcBorders>
          </w:tcPr>
          <w:p w:rsidR="000E64B0" w:rsidRPr="000C78CD" w:rsidRDefault="000E64B0" w:rsidP="007E68AA">
            <w:pPr>
              <w:spacing w:line="360" w:lineRule="auto"/>
              <w:jc w:val="center"/>
              <w:rPr>
                <w:b/>
              </w:rPr>
            </w:pPr>
            <w:r w:rsidRPr="000C78CD">
              <w:rPr>
                <w:b/>
              </w:rPr>
              <w:t>5o</w:t>
            </w:r>
          </w:p>
        </w:tc>
        <w:tc>
          <w:tcPr>
            <w:tcW w:w="1297" w:type="dxa"/>
            <w:tcBorders>
              <w:bottom w:val="single" w:sz="4" w:space="0" w:color="auto"/>
            </w:tcBorders>
            <w:vAlign w:val="bottom"/>
          </w:tcPr>
          <w:p w:rsidR="000E64B0" w:rsidRPr="000C78CD" w:rsidRDefault="000E64B0" w:rsidP="007E68AA">
            <w:pPr>
              <w:autoSpaceDE w:val="0"/>
              <w:autoSpaceDN w:val="0"/>
              <w:adjustRightInd w:val="0"/>
              <w:spacing w:line="360" w:lineRule="auto"/>
              <w:jc w:val="center"/>
              <w:rPr>
                <w:bCs/>
              </w:rPr>
            </w:pPr>
            <w:r w:rsidRPr="000C78CD">
              <w:rPr>
                <w:bCs/>
              </w:rPr>
              <w:t>-17.3941</w:t>
            </w:r>
          </w:p>
        </w:tc>
        <w:tc>
          <w:tcPr>
            <w:tcW w:w="992" w:type="dxa"/>
            <w:tcBorders>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6.206</w:t>
            </w:r>
          </w:p>
        </w:tc>
        <w:tc>
          <w:tcPr>
            <w:tcW w:w="1036" w:type="dxa"/>
            <w:tcBorders>
              <w:bottom w:val="single" w:sz="4" w:space="0" w:color="auto"/>
            </w:tcBorders>
          </w:tcPr>
          <w:p w:rsidR="000E64B0" w:rsidRPr="000C78CD" w:rsidRDefault="000E64B0" w:rsidP="007E68AA">
            <w:pPr>
              <w:spacing w:line="360" w:lineRule="auto"/>
              <w:jc w:val="center"/>
            </w:pPr>
            <w:r w:rsidRPr="000C78CD">
              <w:t>-7.267</w:t>
            </w:r>
          </w:p>
        </w:tc>
        <w:tc>
          <w:tcPr>
            <w:tcW w:w="883" w:type="dxa"/>
            <w:tcBorders>
              <w:bottom w:val="single" w:sz="4" w:space="0" w:color="auto"/>
            </w:tcBorders>
          </w:tcPr>
          <w:p w:rsidR="000E64B0" w:rsidRPr="000C78CD" w:rsidRDefault="000E64B0" w:rsidP="007E68AA">
            <w:pPr>
              <w:spacing w:line="360" w:lineRule="auto"/>
              <w:jc w:val="center"/>
            </w:pPr>
            <w:r w:rsidRPr="000C78CD">
              <w:t>4.2337</w:t>
            </w:r>
          </w:p>
        </w:tc>
        <w:tc>
          <w:tcPr>
            <w:tcW w:w="991" w:type="dxa"/>
            <w:tcBorders>
              <w:bottom w:val="single" w:sz="4" w:space="0" w:color="auto"/>
            </w:tcBorders>
            <w:vAlign w:val="bottom"/>
          </w:tcPr>
          <w:p w:rsidR="000E64B0" w:rsidRPr="000C78CD" w:rsidRDefault="000E64B0" w:rsidP="007E68AA">
            <w:pPr>
              <w:autoSpaceDE w:val="0"/>
              <w:autoSpaceDN w:val="0"/>
              <w:adjustRightInd w:val="0"/>
              <w:spacing w:line="360" w:lineRule="auto"/>
              <w:jc w:val="center"/>
              <w:rPr>
                <w:bCs/>
              </w:rPr>
            </w:pPr>
            <w:r w:rsidRPr="000C78CD">
              <w:rPr>
                <w:bCs/>
              </w:rPr>
              <w:t>413.716</w:t>
            </w:r>
          </w:p>
        </w:tc>
        <w:tc>
          <w:tcPr>
            <w:tcW w:w="1071" w:type="dxa"/>
            <w:tcBorders>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6</w:t>
            </w:r>
          </w:p>
        </w:tc>
        <w:tc>
          <w:tcPr>
            <w:tcW w:w="1071" w:type="dxa"/>
            <w:tcBorders>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3</w:t>
            </w:r>
          </w:p>
        </w:tc>
        <w:tc>
          <w:tcPr>
            <w:tcW w:w="1041" w:type="dxa"/>
            <w:tcBorders>
              <w:bottom w:val="single" w:sz="4" w:space="0" w:color="auto"/>
            </w:tcBorders>
            <w:vAlign w:val="center"/>
          </w:tcPr>
          <w:p w:rsidR="000E64B0" w:rsidRPr="000C78CD" w:rsidRDefault="000E64B0" w:rsidP="007E68AA">
            <w:pPr>
              <w:autoSpaceDE w:val="0"/>
              <w:autoSpaceDN w:val="0"/>
              <w:adjustRightInd w:val="0"/>
              <w:spacing w:line="360" w:lineRule="auto"/>
              <w:jc w:val="center"/>
              <w:rPr>
                <w:bCs/>
              </w:rPr>
            </w:pPr>
            <w:r w:rsidRPr="000C78CD">
              <w:rPr>
                <w:bCs/>
              </w:rPr>
              <w:t>97.61</w:t>
            </w:r>
          </w:p>
        </w:tc>
      </w:tr>
    </w:tbl>
    <w:p w:rsidR="000E64B0" w:rsidRPr="000C78CD" w:rsidRDefault="000E64B0" w:rsidP="007E68AA">
      <w:pPr>
        <w:spacing w:line="360" w:lineRule="auto"/>
        <w:jc w:val="both"/>
      </w:pPr>
    </w:p>
    <w:p w:rsidR="00730B0C" w:rsidRPr="000C78CD" w:rsidRDefault="00730B0C" w:rsidP="007E68AA">
      <w:pPr>
        <w:spacing w:line="360" w:lineRule="auto"/>
        <w:rPr>
          <w:b/>
        </w:rPr>
      </w:pPr>
    </w:p>
    <w:p w:rsidR="007C3781" w:rsidRPr="000C78CD" w:rsidRDefault="007C3781" w:rsidP="007E68AA">
      <w:pPr>
        <w:spacing w:line="360" w:lineRule="auto"/>
        <w:jc w:val="both"/>
        <w:rPr>
          <w:b/>
        </w:rPr>
      </w:pPr>
    </w:p>
    <w:p w:rsidR="000E64B0" w:rsidRPr="000C78CD" w:rsidRDefault="009819CA" w:rsidP="007E68AA">
      <w:pPr>
        <w:spacing w:line="360" w:lineRule="auto"/>
        <w:jc w:val="both"/>
        <w:rPr>
          <w:b/>
        </w:rPr>
      </w:pPr>
      <w:r w:rsidRPr="000C78CD">
        <w:rPr>
          <w:b/>
        </w:rPr>
        <w:lastRenderedPageBreak/>
        <w:t>3</w:t>
      </w:r>
      <w:r w:rsidR="00DE6442" w:rsidRPr="000C78CD">
        <w:rPr>
          <w:b/>
        </w:rPr>
        <w:t xml:space="preserve">. </w:t>
      </w:r>
      <w:r w:rsidR="000E64B0" w:rsidRPr="000C78CD">
        <w:rPr>
          <w:b/>
        </w:rPr>
        <w:t>Experimental</w:t>
      </w:r>
    </w:p>
    <w:p w:rsidR="000E64B0" w:rsidRPr="000C78CD" w:rsidRDefault="009819CA" w:rsidP="007E68AA">
      <w:pPr>
        <w:spacing w:line="360" w:lineRule="auto"/>
        <w:jc w:val="both"/>
        <w:rPr>
          <w:b/>
        </w:rPr>
      </w:pPr>
      <w:r w:rsidRPr="000C78CD">
        <w:rPr>
          <w:b/>
        </w:rPr>
        <w:t>3</w:t>
      </w:r>
      <w:r w:rsidR="00DE6442" w:rsidRPr="000C78CD">
        <w:rPr>
          <w:b/>
        </w:rPr>
        <w:t>.1</w:t>
      </w:r>
      <w:r w:rsidRPr="000C78CD">
        <w:rPr>
          <w:b/>
        </w:rPr>
        <w:t>.</w:t>
      </w:r>
      <w:r w:rsidR="00DE6442" w:rsidRPr="000C78CD">
        <w:rPr>
          <w:b/>
        </w:rPr>
        <w:t xml:space="preserve"> </w:t>
      </w:r>
      <w:r w:rsidR="000E64B0" w:rsidRPr="000C78CD">
        <w:rPr>
          <w:b/>
        </w:rPr>
        <w:t>General</w:t>
      </w:r>
    </w:p>
    <w:p w:rsidR="000E64B0" w:rsidRPr="000C78CD" w:rsidRDefault="000E64B0" w:rsidP="007E68AA">
      <w:pPr>
        <w:spacing w:line="360" w:lineRule="auto"/>
        <w:jc w:val="both"/>
        <w:rPr>
          <w:rFonts w:eastAsia="Calibri"/>
        </w:rPr>
      </w:pPr>
      <w:r w:rsidRPr="000C78CD">
        <w:rPr>
          <w:shd w:val="clear" w:color="auto" w:fill="FFFFFF"/>
        </w:rPr>
        <w:t xml:space="preserve">Melting points (uncorrected) were estimated on a Fisher-Johns melting point apparatus. Elemental analyses were carried out using a Leco CHNS-9320 (USA) instrument. IR (KBr discs) spectra were recorded with a </w:t>
      </w:r>
      <w:r w:rsidRPr="000C78CD">
        <w:t>Shimadzu Prestige-21 or Shimadzu 8400 spectrophotometer</w:t>
      </w:r>
      <w:r w:rsidRPr="000C78CD">
        <w:rPr>
          <w:shd w:val="clear" w:color="auto" w:fill="FFFFFF"/>
        </w:rPr>
        <w:t xml:space="preserve">. </w:t>
      </w:r>
      <w:r w:rsidRPr="000C78CD">
        <w:rPr>
          <w:shd w:val="clear" w:color="auto" w:fill="FFFFFF"/>
          <w:vertAlign w:val="superscript"/>
        </w:rPr>
        <w:t>1</w:t>
      </w:r>
      <w:r w:rsidRPr="000C78CD">
        <w:rPr>
          <w:shd w:val="clear" w:color="auto" w:fill="FFFFFF"/>
        </w:rPr>
        <w:t>H-NMR spectra were obtained in CDCl</w:t>
      </w:r>
      <w:r w:rsidRPr="000C78CD">
        <w:rPr>
          <w:shd w:val="clear" w:color="auto" w:fill="FFFFFF"/>
          <w:vertAlign w:val="subscript"/>
        </w:rPr>
        <w:t>3</w:t>
      </w:r>
      <w:r w:rsidRPr="000C78CD">
        <w:rPr>
          <w:shd w:val="clear" w:color="auto" w:fill="FFFFFF"/>
        </w:rPr>
        <w:t>/DMSO-</w:t>
      </w:r>
      <w:r w:rsidRPr="000C78CD">
        <w:rPr>
          <w:shd w:val="clear" w:color="auto" w:fill="FFFFFF"/>
          <w:vertAlign w:val="subscript"/>
        </w:rPr>
        <w:t>d6</w:t>
      </w:r>
      <w:r w:rsidRPr="000C78CD">
        <w:rPr>
          <w:shd w:val="clear" w:color="auto" w:fill="FFFFFF"/>
        </w:rPr>
        <w:t xml:space="preserve"> with</w:t>
      </w:r>
      <w:r w:rsidRPr="000C78CD">
        <w:t xml:space="preserve"> Bruker Avance/</w:t>
      </w:r>
      <w:r w:rsidRPr="000C78CD">
        <w:rPr>
          <w:shd w:val="clear" w:color="auto" w:fill="FFFFFF"/>
        </w:rPr>
        <w:t>Spectrospin</w:t>
      </w:r>
      <w:r w:rsidRPr="000C78CD">
        <w:t xml:space="preserve"> 300 and Bruker Avance</w:t>
      </w:r>
      <w:r w:rsidRPr="000C78CD">
        <w:rPr>
          <w:shd w:val="clear" w:color="auto" w:fill="FFFFFF"/>
        </w:rPr>
        <w:t xml:space="preserve"> 400</w:t>
      </w:r>
      <w:r w:rsidRPr="000C78CD">
        <w:t xml:space="preserve"> spectrometers, using tetramethylsilane (TMS) as an internal standard. </w:t>
      </w:r>
      <w:r w:rsidRPr="000C78CD">
        <w:rPr>
          <w:rFonts w:eastAsia="Calibri"/>
          <w:vertAlign w:val="superscript"/>
        </w:rPr>
        <w:t>13</w:t>
      </w:r>
      <w:r w:rsidRPr="000C78CD">
        <w:rPr>
          <w:rFonts w:eastAsia="Calibri"/>
        </w:rPr>
        <w:t xml:space="preserve">C-NMR spectra were </w:t>
      </w:r>
      <w:r w:rsidRPr="000C78CD">
        <w:rPr>
          <w:shd w:val="clear" w:color="auto" w:fill="FFFFFF"/>
        </w:rPr>
        <w:t>determined</w:t>
      </w:r>
      <w:r w:rsidRPr="000C78CD">
        <w:rPr>
          <w:rFonts w:eastAsia="Calibri"/>
        </w:rPr>
        <w:t xml:space="preserve"> in DMSO-</w:t>
      </w:r>
      <w:r w:rsidRPr="000C78CD">
        <w:rPr>
          <w:rFonts w:eastAsia="Calibri"/>
          <w:i/>
        </w:rPr>
        <w:t>d</w:t>
      </w:r>
      <w:r w:rsidRPr="000C78CD">
        <w:rPr>
          <w:rFonts w:eastAsia="Calibri"/>
          <w:vertAlign w:val="subscript"/>
        </w:rPr>
        <w:t>6</w:t>
      </w:r>
      <w:r w:rsidRPr="000C78CD">
        <w:rPr>
          <w:rFonts w:eastAsia="Calibri"/>
        </w:rPr>
        <w:t xml:space="preserve"> with a Bruker </w:t>
      </w:r>
      <w:r w:rsidR="00F90BBC" w:rsidRPr="000C78CD">
        <w:t>Avance 300 spectrometer</w:t>
      </w:r>
      <w:r w:rsidR="006A5781" w:rsidRPr="000C78CD">
        <w:t>,</w:t>
      </w:r>
      <w:r w:rsidR="00F90BBC" w:rsidRPr="000C78CD">
        <w:t xml:space="preserve"> operating </w:t>
      </w:r>
      <w:r w:rsidR="006A5781" w:rsidRPr="000C78CD">
        <w:t>at</w:t>
      </w:r>
      <w:r w:rsidRPr="000C78CD">
        <w:t>75 MHz. EI (electron impact) mass spectra were obtained on MAT-312 and JEOL MSRoute mass spectrometers. All the c</w:t>
      </w:r>
      <w:r w:rsidRPr="000C78CD">
        <w:rPr>
          <w:shd w:val="clear" w:color="auto" w:fill="FFFFFF"/>
        </w:rPr>
        <w:t xml:space="preserve">hemicals and reagents used in the present study were purchased from Merck-Schuchatdt, Fluka and Sigma-Aldrich. </w:t>
      </w:r>
    </w:p>
    <w:p w:rsidR="000E64B0" w:rsidRPr="000C78CD" w:rsidRDefault="009819CA" w:rsidP="007E68AA">
      <w:pPr>
        <w:spacing w:line="360" w:lineRule="auto"/>
        <w:jc w:val="both"/>
        <w:rPr>
          <w:b/>
        </w:rPr>
      </w:pPr>
      <w:r w:rsidRPr="000C78CD">
        <w:rPr>
          <w:b/>
        </w:rPr>
        <w:t>3</w:t>
      </w:r>
      <w:r w:rsidR="00DE6442" w:rsidRPr="000C78CD">
        <w:rPr>
          <w:b/>
        </w:rPr>
        <w:t>.2</w:t>
      </w:r>
      <w:r w:rsidRPr="000C78CD">
        <w:rPr>
          <w:b/>
        </w:rPr>
        <w:t>.</w:t>
      </w:r>
      <w:r w:rsidR="00DE6442" w:rsidRPr="000C78CD">
        <w:rPr>
          <w:b/>
        </w:rPr>
        <w:t xml:space="preserve"> </w:t>
      </w:r>
      <w:r w:rsidR="000E64B0" w:rsidRPr="000C78CD">
        <w:rPr>
          <w:b/>
        </w:rPr>
        <w:t xml:space="preserve">Synthesis of </w:t>
      </w:r>
      <w:r w:rsidR="000E64B0" w:rsidRPr="000C78CD">
        <w:rPr>
          <w:b/>
          <w:i/>
        </w:rPr>
        <w:t>N</w:t>
      </w:r>
      <w:r w:rsidR="000E64B0" w:rsidRPr="000C78CD">
        <w:rPr>
          <w:b/>
        </w:rPr>
        <w:t>-substituted thiosemicarbazides 3</w:t>
      </w:r>
    </w:p>
    <w:p w:rsidR="000E64B0" w:rsidRPr="000C78CD" w:rsidRDefault="000E64B0" w:rsidP="007E68AA">
      <w:pPr>
        <w:spacing w:line="360" w:lineRule="auto"/>
        <w:jc w:val="both"/>
      </w:pPr>
      <w:r w:rsidRPr="000C78CD">
        <w:t xml:space="preserve">The </w:t>
      </w:r>
      <w:r w:rsidRPr="000C78CD">
        <w:rPr>
          <w:i/>
        </w:rPr>
        <w:t>N</w:t>
      </w:r>
      <w:r w:rsidRPr="000C78CD">
        <w:t>-substituted thiosemicarbazides used in this study were synthesized according to the reported synthetic route</w:t>
      </w:r>
      <w:r w:rsidR="00E63EB6" w:rsidRPr="000C78CD">
        <w:t>.</w:t>
      </w:r>
      <w:r w:rsidR="00E63EB6" w:rsidRPr="000C78CD">
        <w:rPr>
          <w:vertAlign w:val="superscript"/>
        </w:rPr>
        <w:t>6</w:t>
      </w:r>
      <w:r w:rsidRPr="000C78CD">
        <w:rPr>
          <w:vertAlign w:val="superscript"/>
        </w:rPr>
        <w:t>3</w:t>
      </w:r>
    </w:p>
    <w:p w:rsidR="000E64B0" w:rsidRPr="000C78CD" w:rsidRDefault="009819CA" w:rsidP="007E68AA">
      <w:pPr>
        <w:pStyle w:val="BodyText"/>
        <w:spacing w:after="0" w:line="360" w:lineRule="auto"/>
        <w:jc w:val="both"/>
        <w:rPr>
          <w:b/>
        </w:rPr>
      </w:pPr>
      <w:r w:rsidRPr="000C78CD">
        <w:rPr>
          <w:b/>
        </w:rPr>
        <w:t>3</w:t>
      </w:r>
      <w:r w:rsidR="00DE6442" w:rsidRPr="000C78CD">
        <w:rPr>
          <w:b/>
        </w:rPr>
        <w:t>.3</w:t>
      </w:r>
      <w:r w:rsidRPr="000C78CD">
        <w:rPr>
          <w:b/>
        </w:rPr>
        <w:t>.</w:t>
      </w:r>
      <w:r w:rsidR="00DE6442" w:rsidRPr="000C78CD">
        <w:rPr>
          <w:b/>
        </w:rPr>
        <w:t xml:space="preserve"> </w:t>
      </w:r>
      <w:r w:rsidR="000E64B0" w:rsidRPr="000C78CD">
        <w:rPr>
          <w:b/>
        </w:rPr>
        <w:t>Synthesis of isatin-thiosemicarbazones 5a-o</w:t>
      </w:r>
    </w:p>
    <w:p w:rsidR="000E64B0" w:rsidRPr="000C78CD" w:rsidRDefault="000E64B0" w:rsidP="007E68AA">
      <w:pPr>
        <w:pStyle w:val="BodyText"/>
        <w:spacing w:after="0" w:line="360" w:lineRule="auto"/>
        <w:jc w:val="both"/>
      </w:pPr>
      <w:r w:rsidRPr="000C78CD">
        <w:rPr>
          <w:bCs/>
        </w:rPr>
        <w:t>Appropriate thiosemicarbazides</w:t>
      </w:r>
      <w:r w:rsidR="00F90BBC" w:rsidRPr="000C78CD">
        <w:rPr>
          <w:bCs/>
        </w:rPr>
        <w:t xml:space="preserve"> </w:t>
      </w:r>
      <w:r w:rsidRPr="000C78CD">
        <w:rPr>
          <w:b/>
          <w:bCs/>
        </w:rPr>
        <w:t>3</w:t>
      </w:r>
      <w:r w:rsidRPr="000C78CD">
        <w:rPr>
          <w:bCs/>
        </w:rPr>
        <w:t xml:space="preserve"> (5 mmol) were treated with 5-chloroisatin </w:t>
      </w:r>
      <w:r w:rsidRPr="000C78CD">
        <w:rPr>
          <w:b/>
          <w:bCs/>
        </w:rPr>
        <w:t xml:space="preserve">4 </w:t>
      </w:r>
      <w:r w:rsidRPr="000C78CD">
        <w:rPr>
          <w:bCs/>
        </w:rPr>
        <w:t>(5 mmol) in 50% aqueous ethanol (25 mL) under reflux for 2 h. The solid formed during heating in each case was filtered and washed thoroughly with hot aqueous ethanol, affording the required compounds</w:t>
      </w:r>
      <w:r w:rsidR="00F90BBC" w:rsidRPr="000C78CD">
        <w:rPr>
          <w:bCs/>
        </w:rPr>
        <w:t xml:space="preserve"> </w:t>
      </w:r>
      <w:r w:rsidRPr="000C78CD">
        <w:rPr>
          <w:b/>
        </w:rPr>
        <w:t>5a-o</w:t>
      </w:r>
      <w:r w:rsidRPr="000C78CD">
        <w:rPr>
          <w:bCs/>
        </w:rPr>
        <w:t xml:space="preserve"> in pure form.</w:t>
      </w:r>
    </w:p>
    <w:p w:rsidR="000E64B0" w:rsidRPr="000C78CD" w:rsidRDefault="009819CA" w:rsidP="007E68AA">
      <w:pPr>
        <w:autoSpaceDE w:val="0"/>
        <w:autoSpaceDN w:val="0"/>
        <w:adjustRightInd w:val="0"/>
        <w:spacing w:line="360" w:lineRule="auto"/>
        <w:rPr>
          <w:b/>
          <w:bCs/>
        </w:rPr>
      </w:pPr>
      <w:r w:rsidRPr="000C78CD">
        <w:rPr>
          <w:b/>
        </w:rPr>
        <w:t xml:space="preserve">3.3.1. </w:t>
      </w:r>
      <w:r w:rsidR="000E64B0" w:rsidRPr="000C78CD">
        <w:rPr>
          <w:b/>
          <w:i/>
        </w:rPr>
        <w:t>N</w:t>
      </w:r>
      <w:r w:rsidR="000E64B0" w:rsidRPr="000C78CD">
        <w:rPr>
          <w:b/>
        </w:rPr>
        <w:t>-Benzyl-2-(5-chloro-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(5a)</w:t>
      </w:r>
    </w:p>
    <w:p w:rsidR="000E64B0" w:rsidRPr="000C78CD" w:rsidRDefault="008978A8" w:rsidP="007E68AA">
      <w:pPr>
        <w:pStyle w:val="NormalWeb"/>
        <w:spacing w:before="0" w:beforeAutospacing="0" w:after="0" w:afterAutospacing="0" w:line="360" w:lineRule="auto"/>
        <w:jc w:val="both"/>
      </w:pPr>
      <w:r w:rsidRPr="000C78CD">
        <w:rPr>
          <w:lang w:val="pt-BR"/>
        </w:rPr>
        <w:t>Yellow crystals;</w:t>
      </w:r>
      <w:r w:rsidR="000E64B0" w:rsidRPr="000C78CD">
        <w:rPr>
          <w:lang w:val="pt-BR"/>
        </w:rPr>
        <w:t>Yield</w:t>
      </w:r>
      <w:r w:rsidR="004B6294" w:rsidRPr="000C78CD">
        <w:rPr>
          <w:lang w:val="pt-BR"/>
        </w:rPr>
        <w:t>:</w:t>
      </w:r>
      <w:r w:rsidR="000E64B0" w:rsidRPr="000C78CD">
        <w:rPr>
          <w:lang w:val="pt-BR"/>
        </w:rPr>
        <w:t xml:space="preserve">81%; </w:t>
      </w:r>
      <w:r w:rsidR="000E64B0" w:rsidRPr="000C78CD">
        <w:t>mp</w:t>
      </w:r>
      <w:r w:rsidR="004B6294" w:rsidRPr="000C78CD">
        <w:t>:</w:t>
      </w:r>
      <w:r w:rsidR="00DF6287" w:rsidRPr="000C78CD">
        <w:rPr>
          <w:lang w:val="pt-BR"/>
        </w:rPr>
        <w:t xml:space="preserve"> </w:t>
      </w:r>
      <w:r w:rsidR="00E63EB6" w:rsidRPr="000C78CD">
        <w:rPr>
          <w:lang w:val="pt-BR"/>
        </w:rPr>
        <w:t>270</w:t>
      </w:r>
      <w:r w:rsidR="00DF6287" w:rsidRPr="000C78CD">
        <w:rPr>
          <w:lang w:val="pt-BR"/>
        </w:rPr>
        <w:t>-272</w:t>
      </w:r>
      <w:r w:rsidR="00E63EB6" w:rsidRPr="000C78CD">
        <w:rPr>
          <w:lang w:val="pt-BR"/>
        </w:rPr>
        <w:t>°C (lit.</w:t>
      </w:r>
      <w:r w:rsidR="000E64B0" w:rsidRPr="000C78CD">
        <w:rPr>
          <w:vertAlign w:val="superscript"/>
          <w:lang w:val="pt-BR"/>
        </w:rPr>
        <w:t>22</w:t>
      </w:r>
      <w:r w:rsidR="000E64B0" w:rsidRPr="000C78CD">
        <w:t>mp</w:t>
      </w:r>
      <w:r w:rsidR="004B6294" w:rsidRPr="000C78CD">
        <w:t>:</w:t>
      </w:r>
      <w:r w:rsidR="000E64B0" w:rsidRPr="000C78CD">
        <w:t xml:space="preserve"> </w:t>
      </w:r>
      <w:r w:rsidR="000E64B0" w:rsidRPr="000C78CD">
        <w:rPr>
          <w:lang w:val="pt-BR"/>
        </w:rPr>
        <w:t>245°C); IR (KBr, cm</w:t>
      </w:r>
      <w:r w:rsidR="000E64B0" w:rsidRPr="000C78CD">
        <w:rPr>
          <w:vertAlign w:val="superscript"/>
          <w:lang w:val="pt-BR"/>
        </w:rPr>
        <w:t>-1</w:t>
      </w:r>
      <w:r w:rsidR="000E64B0" w:rsidRPr="000C78CD">
        <w:rPr>
          <w:lang w:val="pt-BR"/>
        </w:rPr>
        <w:t xml:space="preserve">): 3375, 3159 (NH), 1691 (C=O), 1618 (C=N), 1164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400 MHz, </w:t>
      </w:r>
      <w:r w:rsidR="000E64B0" w:rsidRPr="000C78CD">
        <w:t>δ</w:t>
      </w:r>
      <w:r w:rsidR="000E64B0" w:rsidRPr="000C78CD">
        <w:rPr>
          <w:lang w:val="pt-BR"/>
        </w:rPr>
        <w:t>, ppm)</w:t>
      </w:r>
      <w:r w:rsidR="000E64B0" w:rsidRPr="000C78CD">
        <w:t xml:space="preserve">: </w:t>
      </w:r>
      <w:r w:rsidR="000E64B0" w:rsidRPr="000C78CD">
        <w:rPr>
          <w:lang w:val="pt-BR"/>
        </w:rPr>
        <w:t xml:space="preserve">4.87 (d, </w:t>
      </w:r>
      <w:r w:rsidR="000E64B0" w:rsidRPr="000C78CD">
        <w:rPr>
          <w:i/>
          <w:lang w:val="pt-BR"/>
        </w:rPr>
        <w:t>J</w:t>
      </w:r>
      <w:r w:rsidR="000E64B0" w:rsidRPr="000C78CD">
        <w:rPr>
          <w:lang w:val="pt-BR"/>
        </w:rPr>
        <w:t xml:space="preserve"> = 6.4 Hz, 2H, benzyl CH</w:t>
      </w:r>
      <w:r w:rsidR="000E64B0" w:rsidRPr="000C78CD">
        <w:rPr>
          <w:vertAlign w:val="subscript"/>
          <w:lang w:val="pt-BR"/>
        </w:rPr>
        <w:t>2</w:t>
      </w:r>
      <w:r w:rsidR="000E64B0" w:rsidRPr="000C78CD">
        <w:rPr>
          <w:lang w:val="pt-BR"/>
        </w:rPr>
        <w:t xml:space="preserve">), 6.93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7.24-7.28 (m, 1H, benzyl C</w:t>
      </w:r>
      <w:r w:rsidR="000E64B0" w:rsidRPr="000C78CD">
        <w:rPr>
          <w:vertAlign w:val="subscript"/>
          <w:lang w:val="pt-BR"/>
        </w:rPr>
        <w:t>4</w:t>
      </w:r>
      <w:r w:rsidR="000E64B0" w:rsidRPr="000C78CD">
        <w:rPr>
          <w:lang w:val="pt-BR"/>
        </w:rPr>
        <w:t>-H), 7.31-7.36 (m, 4H, benzyl C</w:t>
      </w:r>
      <w:r w:rsidR="000E64B0" w:rsidRPr="000C78CD">
        <w:rPr>
          <w:vertAlign w:val="subscript"/>
          <w:lang w:val="pt-BR"/>
        </w:rPr>
        <w:t>2</w:t>
      </w:r>
      <w:r w:rsidR="000E64B0" w:rsidRPr="000C78CD">
        <w:rPr>
          <w:lang w:val="pt-BR"/>
        </w:rPr>
        <w:t>-H, C</w:t>
      </w:r>
      <w:r w:rsidR="000E64B0" w:rsidRPr="000C78CD">
        <w:rPr>
          <w:vertAlign w:val="subscript"/>
          <w:lang w:val="pt-BR"/>
        </w:rPr>
        <w:t>3</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-H), 7.37 (dd,</w:t>
      </w:r>
      <w:r w:rsidR="000E64B0" w:rsidRPr="000C78CD">
        <w:rPr>
          <w:i/>
          <w:lang w:val="pt-BR"/>
        </w:rPr>
        <w:t xml:space="preserve"> J</w:t>
      </w:r>
      <w:r w:rsidR="000E64B0" w:rsidRPr="000C78CD">
        <w:rPr>
          <w:lang w:val="pt-BR"/>
        </w:rPr>
        <w:t xml:space="preserve"> = 7.4, 2.4 Hz, 1H, indole C</w:t>
      </w:r>
      <w:r w:rsidR="000E64B0" w:rsidRPr="000C78CD">
        <w:rPr>
          <w:vertAlign w:val="subscript"/>
          <w:lang w:val="pt-BR"/>
        </w:rPr>
        <w:t>6</w:t>
      </w:r>
      <w:r w:rsidR="000E64B0" w:rsidRPr="000C78CD">
        <w:rPr>
          <w:lang w:val="pt-BR"/>
        </w:rPr>
        <w:t>-H), 7.71 (d,</w:t>
      </w:r>
      <w:r w:rsidR="000E64B0" w:rsidRPr="000C78CD">
        <w:rPr>
          <w:i/>
          <w:lang w:val="pt-BR"/>
        </w:rPr>
        <w:t xml:space="preserve"> J</w:t>
      </w:r>
      <w:r w:rsidR="000E64B0" w:rsidRPr="000C78CD">
        <w:rPr>
          <w:lang w:val="pt-BR"/>
        </w:rPr>
        <w:t xml:space="preserve"> = 7.7 Hz, 1H, indole C</w:t>
      </w:r>
      <w:r w:rsidR="000E64B0" w:rsidRPr="000C78CD">
        <w:rPr>
          <w:vertAlign w:val="subscript"/>
          <w:lang w:val="pt-BR"/>
        </w:rPr>
        <w:t>4</w:t>
      </w:r>
      <w:r w:rsidR="000E64B0" w:rsidRPr="000C78CD">
        <w:rPr>
          <w:lang w:val="pt-BR"/>
        </w:rPr>
        <w:t>-H), 9.90 (t,</w:t>
      </w:r>
      <w:r w:rsidR="000E64B0" w:rsidRPr="000C78CD">
        <w:rPr>
          <w:i/>
          <w:lang w:val="pt-BR"/>
        </w:rPr>
        <w:t xml:space="preserve"> J</w:t>
      </w:r>
      <w:r w:rsidR="000E64B0" w:rsidRPr="000C78CD">
        <w:rPr>
          <w:lang w:val="pt-BR"/>
        </w:rPr>
        <w:t xml:space="preserve"> = 6.4 Hz, 1H, CSNH), 11.29 (s, 1H, indole NH), 12.48 (s, 1H, NNH); </w:t>
      </w:r>
      <w:r w:rsidR="000E64B0" w:rsidRPr="000C78CD">
        <w:rPr>
          <w:vertAlign w:val="superscript"/>
        </w:rPr>
        <w:t>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47.18 (CH</w:t>
      </w:r>
      <w:r w:rsidR="000E64B0" w:rsidRPr="000C78CD">
        <w:rPr>
          <w:vertAlign w:val="subscript"/>
        </w:rPr>
        <w:t>2</w:t>
      </w:r>
      <w:r w:rsidR="000E64B0" w:rsidRPr="000C78CD">
        <w:t xml:space="preserve">), 112.53 (CH), 120.46 (CH), 121.86, 126.46, 127.03 (CH), 127.26 (CH), 128.29 (CH), 130.41 (CH), 130.80, 138.22, 140.96, 162.38, 177.71; EIMS (70eV) </w:t>
      </w:r>
      <w:r w:rsidR="000E64B0" w:rsidRPr="000C78CD">
        <w:rPr>
          <w:i/>
          <w:iCs/>
          <w:lang w:val="pt-BR"/>
        </w:rPr>
        <w:t>m/z</w:t>
      </w:r>
      <w:r w:rsidR="000E64B0" w:rsidRPr="000C78CD">
        <w:rPr>
          <w:lang w:val="pt-BR"/>
        </w:rPr>
        <w:t xml:space="preserve"> (%): 346/344 (M</w:t>
      </w:r>
      <w:r w:rsidR="000E64B0" w:rsidRPr="000C78CD">
        <w:rPr>
          <w:vertAlign w:val="superscript"/>
          <w:lang w:val="pt-BR"/>
        </w:rPr>
        <w:t>+</w:t>
      </w:r>
      <w:r w:rsidR="000E64B0" w:rsidRPr="000C78CD">
        <w:rPr>
          <w:lang w:val="pt-BR"/>
        </w:rPr>
        <w:t>, 13/36), 318/316 (8/20), 270/268 (9/25), 195 (19), 181(20),164 (13), 152 (33), 131 (17), 106 (57), 91 (100), 77 (16), 65 (35). Anal. C</w:t>
      </w:r>
      <w:r w:rsidR="000E64B0" w:rsidRPr="000C78CD">
        <w:t>alcd</w:t>
      </w:r>
      <w:r w:rsidRPr="000C78CD">
        <w:t>.</w:t>
      </w:r>
      <w:r w:rsidR="000E64B0" w:rsidRPr="000C78CD">
        <w:t xml:space="preserve"> </w:t>
      </w:r>
      <w:r w:rsidR="00E8308F" w:rsidRPr="000C78CD">
        <w:t>f</w:t>
      </w:r>
      <w:r w:rsidR="000E64B0" w:rsidRPr="000C78CD">
        <w:t>or</w:t>
      </w:r>
      <w:r w:rsidR="00E8308F"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13</w:t>
      </w:r>
      <w:r w:rsidR="000E64B0" w:rsidRPr="000C78CD">
        <w:rPr>
          <w:lang w:val="pt-BR"/>
        </w:rPr>
        <w:t>ClN</w:t>
      </w:r>
      <w:r w:rsidR="000E64B0" w:rsidRPr="000C78CD">
        <w:rPr>
          <w:vertAlign w:val="subscript"/>
          <w:lang w:val="pt-BR"/>
        </w:rPr>
        <w:t>4</w:t>
      </w:r>
      <w:r w:rsidR="000E64B0" w:rsidRPr="000C78CD">
        <w:rPr>
          <w:lang w:val="pt-BR"/>
        </w:rPr>
        <w:t>OS (344)</w:t>
      </w:r>
      <w:r w:rsidR="000E64B0" w:rsidRPr="000C78CD">
        <w:t>: C</w:t>
      </w:r>
      <w:r w:rsidR="00E8308F" w:rsidRPr="000C78CD">
        <w:t>,</w:t>
      </w:r>
      <w:r w:rsidR="000E64B0" w:rsidRPr="000C78CD">
        <w:t xml:space="preserve"> 55.81</w:t>
      </w:r>
      <w:r w:rsidR="00E8308F" w:rsidRPr="000C78CD">
        <w:t>;</w:t>
      </w:r>
      <w:r w:rsidR="000E64B0" w:rsidRPr="000C78CD">
        <w:t xml:space="preserve"> H</w:t>
      </w:r>
      <w:r w:rsidR="00E8308F" w:rsidRPr="000C78CD">
        <w:t>,</w:t>
      </w:r>
      <w:r w:rsidR="000E64B0" w:rsidRPr="000C78CD">
        <w:t xml:space="preserve"> 3.78</w:t>
      </w:r>
      <w:r w:rsidR="00E8308F" w:rsidRPr="000C78CD">
        <w:t>;</w:t>
      </w:r>
      <w:r w:rsidR="000E64B0" w:rsidRPr="000C78CD">
        <w:t xml:space="preserve"> N</w:t>
      </w:r>
      <w:r w:rsidR="00E8308F" w:rsidRPr="000C78CD">
        <w:t>,</w:t>
      </w:r>
      <w:r w:rsidR="000E64B0" w:rsidRPr="000C78CD">
        <w:t xml:space="preserve"> 16.28. Found: C</w:t>
      </w:r>
      <w:r w:rsidR="00E8308F" w:rsidRPr="000C78CD">
        <w:t>,</w:t>
      </w:r>
      <w:r w:rsidR="000E64B0" w:rsidRPr="000C78CD">
        <w:t xml:space="preserve"> 55.68</w:t>
      </w:r>
      <w:r w:rsidR="00E8308F" w:rsidRPr="000C78CD">
        <w:t>;</w:t>
      </w:r>
      <w:r w:rsidR="000E64B0" w:rsidRPr="000C78CD">
        <w:t xml:space="preserve"> H</w:t>
      </w:r>
      <w:r w:rsidR="00E8308F" w:rsidRPr="000C78CD">
        <w:t>,</w:t>
      </w:r>
      <w:r w:rsidR="000E64B0" w:rsidRPr="000C78CD">
        <w:t xml:space="preserve"> 3.75</w:t>
      </w:r>
      <w:r w:rsidR="00E8308F" w:rsidRPr="000C78CD">
        <w:t>;</w:t>
      </w:r>
      <w:r w:rsidR="000E64B0" w:rsidRPr="000C78CD">
        <w:t xml:space="preserve"> N 16.21.</w:t>
      </w:r>
    </w:p>
    <w:p w:rsidR="000E64B0" w:rsidRPr="000C78CD" w:rsidRDefault="009819CA" w:rsidP="007E68AA">
      <w:pPr>
        <w:autoSpaceDE w:val="0"/>
        <w:autoSpaceDN w:val="0"/>
        <w:adjustRightInd w:val="0"/>
        <w:spacing w:line="360" w:lineRule="auto"/>
        <w:rPr>
          <w:b/>
        </w:rPr>
      </w:pPr>
      <w:r w:rsidRPr="000C78CD">
        <w:rPr>
          <w:b/>
        </w:rPr>
        <w:lastRenderedPageBreak/>
        <w:t>3.3.</w:t>
      </w:r>
      <w:r w:rsidR="000D314F" w:rsidRPr="000C78CD">
        <w:rPr>
          <w:b/>
        </w:rPr>
        <w:t>2</w:t>
      </w:r>
      <w:r w:rsidRPr="000C78CD">
        <w:rPr>
          <w:b/>
        </w:rPr>
        <w:t xml:space="preserve">. </w:t>
      </w:r>
      <w:r w:rsidR="000E64B0" w:rsidRPr="000C78CD">
        <w:rPr>
          <w:b/>
          <w:i/>
        </w:rPr>
        <w:t>N</w:t>
      </w:r>
      <w:r w:rsidR="000E64B0" w:rsidRPr="000C78CD">
        <w:rPr>
          <w:b/>
        </w:rPr>
        <w:t>-(2-Methylbenzyl)-2-[5-chloro-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(5b)</w:t>
      </w:r>
    </w:p>
    <w:p w:rsidR="000E64B0" w:rsidRPr="000C78CD" w:rsidRDefault="00214D76" w:rsidP="007E68AA">
      <w:pPr>
        <w:pStyle w:val="NormalWeb"/>
        <w:spacing w:before="0" w:beforeAutospacing="0" w:after="0" w:afterAutospacing="0" w:line="360" w:lineRule="auto"/>
        <w:jc w:val="both"/>
        <w:rPr>
          <w:lang w:val="pt-BR"/>
        </w:rPr>
      </w:pPr>
      <w:r w:rsidRPr="000C78CD">
        <w:rPr>
          <w:lang w:val="pt-BR"/>
        </w:rPr>
        <w:t>Yellow crystals;</w:t>
      </w:r>
      <w:r w:rsidR="007472A4" w:rsidRPr="000C78CD">
        <w:rPr>
          <w:lang w:val="pt-BR"/>
        </w:rPr>
        <w:t xml:space="preserve">Yield 81%; </w:t>
      </w:r>
      <w:r w:rsidR="000E64B0" w:rsidRPr="000C78CD">
        <w:t>mp</w:t>
      </w:r>
      <w:r w:rsidRPr="000C78CD">
        <w:t>:</w:t>
      </w:r>
      <w:r w:rsidR="000E64B0" w:rsidRPr="000C78CD">
        <w:t xml:space="preserve"> </w:t>
      </w:r>
      <w:r w:rsidR="000E64B0" w:rsidRPr="000C78CD">
        <w:rPr>
          <w:lang w:val="pt-BR"/>
        </w:rPr>
        <w:t>230</w:t>
      </w:r>
      <w:r w:rsidR="00DF6287" w:rsidRPr="000C78CD">
        <w:rPr>
          <w:lang w:val="pt-BR"/>
        </w:rPr>
        <w:t>-232</w:t>
      </w:r>
      <w:r w:rsidR="000E64B0" w:rsidRPr="000C78CD">
        <w:rPr>
          <w:lang w:val="pt-BR"/>
        </w:rPr>
        <w:t>°C; IR (KBr, cm</w:t>
      </w:r>
      <w:r w:rsidR="000E64B0" w:rsidRPr="000C78CD">
        <w:rPr>
          <w:vertAlign w:val="superscript"/>
          <w:lang w:val="pt-BR"/>
        </w:rPr>
        <w:t>-1</w:t>
      </w:r>
      <w:r w:rsidR="000E64B0" w:rsidRPr="000C78CD">
        <w:rPr>
          <w:lang w:val="pt-BR"/>
        </w:rPr>
        <w:t>): 3363, 3173 (NH), 1697 (C=O), 1605 (C=N), 1159 (C=S);</w:t>
      </w:r>
      <w:r w:rsidR="000E64B0" w:rsidRPr="000C78CD">
        <w:rPr>
          <w:vertAlign w:val="superscript"/>
        </w:rPr>
        <w:t xml:space="preserve"> 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2.50 (DMSO, CH</w:t>
      </w:r>
      <w:r w:rsidR="000E64B0" w:rsidRPr="000C78CD">
        <w:rPr>
          <w:vertAlign w:val="subscript"/>
        </w:rPr>
        <w:t>3</w:t>
      </w:r>
      <w:r w:rsidR="000E64B0" w:rsidRPr="000C78CD">
        <w:rPr>
          <w:lang w:val="pt-BR"/>
        </w:rPr>
        <w:t>), 3.30 (DMSO, benzyl CH</w:t>
      </w:r>
      <w:r w:rsidR="000E64B0" w:rsidRPr="000C78CD">
        <w:rPr>
          <w:vertAlign w:val="subscript"/>
          <w:lang w:val="pt-BR"/>
        </w:rPr>
        <w:t>2</w:t>
      </w:r>
      <w:r w:rsidR="000E64B0" w:rsidRPr="000C78CD">
        <w:rPr>
          <w:lang w:val="pt-BR"/>
        </w:rPr>
        <w:t xml:space="preserve">),  6.90 (d, </w:t>
      </w:r>
      <w:r w:rsidR="000E64B0" w:rsidRPr="000C78CD">
        <w:rPr>
          <w:i/>
          <w:lang w:val="pt-BR"/>
        </w:rPr>
        <w:t>J</w:t>
      </w:r>
      <w:r w:rsidR="000E64B0" w:rsidRPr="000C78CD">
        <w:rPr>
          <w:lang w:val="pt-BR"/>
        </w:rPr>
        <w:t xml:space="preserve"> = 8.3 Hz, 1H, indole C</w:t>
      </w:r>
      <w:r w:rsidR="000E64B0" w:rsidRPr="000C78CD">
        <w:rPr>
          <w:vertAlign w:val="subscript"/>
          <w:lang w:val="pt-BR"/>
        </w:rPr>
        <w:t>7</w:t>
      </w:r>
      <w:r w:rsidR="000E64B0" w:rsidRPr="000C78CD">
        <w:rPr>
          <w:lang w:val="pt-BR"/>
        </w:rPr>
        <w:t xml:space="preserve">-H), 7.30 (td, </w:t>
      </w:r>
      <w:r w:rsidR="000E64B0" w:rsidRPr="000C78CD">
        <w:rPr>
          <w:i/>
          <w:lang w:val="pt-BR"/>
        </w:rPr>
        <w:t>J</w:t>
      </w:r>
      <w:r w:rsidR="000E64B0" w:rsidRPr="000C78CD">
        <w:rPr>
          <w:lang w:val="pt-BR"/>
        </w:rPr>
        <w:t xml:space="preserve"> = 6.8, 2.5 Hz, 1H, benzyl C</w:t>
      </w:r>
      <w:r w:rsidR="000E64B0" w:rsidRPr="000C78CD">
        <w:rPr>
          <w:vertAlign w:val="subscript"/>
          <w:lang w:val="pt-BR"/>
        </w:rPr>
        <w:t>5</w:t>
      </w:r>
      <w:r w:rsidR="000E64B0" w:rsidRPr="000C78CD">
        <w:rPr>
          <w:lang w:val="pt-BR"/>
        </w:rPr>
        <w:t>-H), 7.45-7.55 (m, 3H, benzyl C</w:t>
      </w:r>
      <w:r w:rsidR="000E64B0" w:rsidRPr="000C78CD">
        <w:rPr>
          <w:vertAlign w:val="subscript"/>
          <w:lang w:val="pt-BR"/>
        </w:rPr>
        <w:t>3</w:t>
      </w:r>
      <w:r w:rsidR="000E64B0" w:rsidRPr="000C78CD">
        <w:rPr>
          <w:lang w:val="pt-BR"/>
        </w:rPr>
        <w:t>-H, C</w:t>
      </w:r>
      <w:r w:rsidR="000E64B0" w:rsidRPr="000C78CD">
        <w:rPr>
          <w:vertAlign w:val="subscript"/>
          <w:lang w:val="pt-BR"/>
        </w:rPr>
        <w:t>4</w:t>
      </w:r>
      <w:r w:rsidR="000E64B0" w:rsidRPr="000C78CD">
        <w:rPr>
          <w:lang w:val="pt-BR"/>
        </w:rPr>
        <w:t>-H, C</w:t>
      </w:r>
      <w:r w:rsidR="000E64B0" w:rsidRPr="000C78CD">
        <w:rPr>
          <w:vertAlign w:val="subscript"/>
          <w:lang w:val="pt-BR"/>
        </w:rPr>
        <w:t>6</w:t>
      </w:r>
      <w:r w:rsidR="000E64B0" w:rsidRPr="000C78CD">
        <w:rPr>
          <w:lang w:val="pt-BR"/>
        </w:rPr>
        <w:t xml:space="preserve">-H), 7.76 (d, </w:t>
      </w:r>
      <w:r w:rsidR="000E64B0" w:rsidRPr="000C78CD">
        <w:rPr>
          <w:i/>
          <w:lang w:val="pt-BR"/>
        </w:rPr>
        <w:t>J</w:t>
      </w:r>
      <w:r w:rsidR="000E64B0" w:rsidRPr="000C78CD">
        <w:rPr>
          <w:lang w:val="pt-BR"/>
        </w:rPr>
        <w:t xml:space="preserve"> = 8.0, Hz, 1H, indole C</w:t>
      </w:r>
      <w:r w:rsidR="000E64B0" w:rsidRPr="000C78CD">
        <w:rPr>
          <w:vertAlign w:val="subscript"/>
          <w:lang w:val="pt-BR"/>
        </w:rPr>
        <w:t>6</w:t>
      </w:r>
      <w:r w:rsidR="000E64B0" w:rsidRPr="000C78CD">
        <w:rPr>
          <w:lang w:val="pt-BR"/>
        </w:rPr>
        <w:t xml:space="preserve">-H), 7.94 (d, </w:t>
      </w:r>
      <w:r w:rsidR="000E64B0" w:rsidRPr="000C78CD">
        <w:rPr>
          <w:i/>
          <w:lang w:val="pt-BR"/>
        </w:rPr>
        <w:t>J</w:t>
      </w:r>
      <w:r w:rsidR="000E64B0" w:rsidRPr="000C78CD">
        <w:rPr>
          <w:lang w:val="pt-BR"/>
        </w:rPr>
        <w:t xml:space="preserve"> = 1.8 Hz, 1H, indole C</w:t>
      </w:r>
      <w:r w:rsidR="000E64B0" w:rsidRPr="000C78CD">
        <w:rPr>
          <w:vertAlign w:val="subscript"/>
          <w:lang w:val="pt-BR"/>
        </w:rPr>
        <w:t>4</w:t>
      </w:r>
      <w:r w:rsidR="000E64B0" w:rsidRPr="000C78CD">
        <w:rPr>
          <w:lang w:val="pt-BR"/>
        </w:rPr>
        <w:t xml:space="preserve">-H), 10.91 (t, </w:t>
      </w:r>
      <w:r w:rsidR="000E64B0" w:rsidRPr="000C78CD">
        <w:rPr>
          <w:i/>
          <w:lang w:val="pt-BR"/>
        </w:rPr>
        <w:t>J</w:t>
      </w:r>
      <w:r w:rsidR="000E64B0" w:rsidRPr="000C78CD">
        <w:rPr>
          <w:lang w:val="pt-BR"/>
        </w:rPr>
        <w:t xml:space="preserve"> = 7.5 Hz, 1H, CSNH), 11.36 (s,1H, indole NH), 12.62 (s, 1H, NNH); </w:t>
      </w:r>
      <w:r w:rsidR="000E64B0" w:rsidRPr="000C78CD">
        <w:rPr>
          <w:vertAlign w:val="superscript"/>
        </w:rPr>
        <w:t>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xml:space="preserve">: 113.03 (CH), 114.15, 122.16, 122.35, 123.65 (CH), 128.21 (CH), 129.25 (CH), 130.68 (CH), 131.12, 132.71 (CH), 133.40 (CH), 137.45, 141.57, 162.23, 177.55; EIMS (70eV) </w:t>
      </w:r>
      <w:r w:rsidR="000E64B0" w:rsidRPr="000C78CD">
        <w:rPr>
          <w:i/>
          <w:iCs/>
          <w:lang w:val="pt-BR"/>
        </w:rPr>
        <w:t>m/z</w:t>
      </w:r>
      <w:r w:rsidR="000E64B0" w:rsidRPr="000C78CD">
        <w:rPr>
          <w:lang w:val="pt-BR"/>
        </w:rPr>
        <w:t xml:space="preserve"> (%): 360/358 (M</w:t>
      </w:r>
      <w:r w:rsidR="000E64B0" w:rsidRPr="000C78CD">
        <w:rPr>
          <w:vertAlign w:val="superscript"/>
          <w:lang w:val="pt-BR"/>
        </w:rPr>
        <w:t>+</w:t>
      </w:r>
      <w:r w:rsidR="000E64B0" w:rsidRPr="000C78CD">
        <w:rPr>
          <w:lang w:val="pt-BR"/>
        </w:rPr>
        <w:t>, 2/7), 330 (2), 282 (5), 209 (3), 195 (3), 181 (42), 178 (35), 152 (31), 145 (18), 120 (62), 105 (100), 91 (32), 77 (61), 65 (18), 51 (28). Anal. C</w:t>
      </w:r>
      <w:r w:rsidR="000E64B0" w:rsidRPr="000C78CD">
        <w:t xml:space="preserve">alcd. </w:t>
      </w:r>
      <w:r w:rsidR="00787175" w:rsidRPr="000C78CD">
        <w:t>f</w:t>
      </w:r>
      <w:r w:rsidR="000E64B0" w:rsidRPr="000C78CD">
        <w:t>or</w:t>
      </w:r>
      <w:r w:rsidR="00787175" w:rsidRPr="000C78CD">
        <w:t xml:space="preserve"> </w:t>
      </w:r>
      <w:r w:rsidR="000E64B0" w:rsidRPr="000C78CD">
        <w:rPr>
          <w:lang w:val="pt-BR"/>
        </w:rPr>
        <w:t>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ClN</w:t>
      </w:r>
      <w:r w:rsidR="000E64B0" w:rsidRPr="000C78CD">
        <w:rPr>
          <w:vertAlign w:val="subscript"/>
          <w:lang w:val="pt-BR"/>
        </w:rPr>
        <w:t>4</w:t>
      </w:r>
      <w:r w:rsidR="000E64B0" w:rsidRPr="000C78CD">
        <w:rPr>
          <w:lang w:val="pt-BR"/>
        </w:rPr>
        <w:t>OS (358)</w:t>
      </w:r>
      <w:r w:rsidR="000E64B0" w:rsidRPr="000C78CD">
        <w:t>: C</w:t>
      </w:r>
      <w:r w:rsidR="00787175" w:rsidRPr="000C78CD">
        <w:t>,</w:t>
      </w:r>
      <w:r w:rsidR="000E64B0" w:rsidRPr="000C78CD">
        <w:t xml:space="preserve"> 56.98</w:t>
      </w:r>
      <w:r w:rsidR="00787175" w:rsidRPr="000C78CD">
        <w:t>;</w:t>
      </w:r>
      <w:r w:rsidR="000E64B0" w:rsidRPr="000C78CD">
        <w:t xml:space="preserve"> H</w:t>
      </w:r>
      <w:r w:rsidR="00787175" w:rsidRPr="000C78CD">
        <w:t>,</w:t>
      </w:r>
      <w:r w:rsidR="000E64B0" w:rsidRPr="000C78CD">
        <w:t xml:space="preserve"> 4.19</w:t>
      </w:r>
      <w:r w:rsidR="00787175" w:rsidRPr="000C78CD">
        <w:t>;</w:t>
      </w:r>
      <w:r w:rsidR="000E64B0" w:rsidRPr="000C78CD">
        <w:t xml:space="preserve"> N</w:t>
      </w:r>
      <w:r w:rsidR="00787175" w:rsidRPr="000C78CD">
        <w:t>,</w:t>
      </w:r>
      <w:r w:rsidR="000E64B0" w:rsidRPr="000C78CD">
        <w:t xml:space="preserve"> 15.64. Found: C</w:t>
      </w:r>
      <w:r w:rsidR="00787175" w:rsidRPr="000C78CD">
        <w:t>,</w:t>
      </w:r>
      <w:r w:rsidR="000E64B0" w:rsidRPr="000C78CD">
        <w:t xml:space="preserve"> 56.75</w:t>
      </w:r>
      <w:r w:rsidR="00787175" w:rsidRPr="000C78CD">
        <w:t>;</w:t>
      </w:r>
      <w:r w:rsidR="000E64B0" w:rsidRPr="000C78CD">
        <w:t xml:space="preserve"> H</w:t>
      </w:r>
      <w:r w:rsidR="00787175" w:rsidRPr="000C78CD">
        <w:t>,</w:t>
      </w:r>
      <w:r w:rsidR="000E64B0" w:rsidRPr="000C78CD">
        <w:t xml:space="preserve"> 4.15</w:t>
      </w:r>
      <w:r w:rsidR="00787175" w:rsidRPr="000C78CD">
        <w:t>;</w:t>
      </w:r>
      <w:r w:rsidR="000E64B0" w:rsidRPr="000C78CD">
        <w:t xml:space="preserve"> N 15.59. </w:t>
      </w:r>
    </w:p>
    <w:p w:rsidR="000E64B0" w:rsidRPr="000C78CD" w:rsidRDefault="009819CA" w:rsidP="007E68AA">
      <w:pPr>
        <w:autoSpaceDE w:val="0"/>
        <w:autoSpaceDN w:val="0"/>
        <w:adjustRightInd w:val="0"/>
        <w:spacing w:line="360" w:lineRule="auto"/>
        <w:rPr>
          <w:b/>
        </w:rPr>
      </w:pPr>
      <w:r w:rsidRPr="000C78CD">
        <w:rPr>
          <w:b/>
        </w:rPr>
        <w:t>3.3.</w:t>
      </w:r>
      <w:r w:rsidR="000D314F" w:rsidRPr="000C78CD">
        <w:rPr>
          <w:b/>
        </w:rPr>
        <w:t>3</w:t>
      </w:r>
      <w:r w:rsidRPr="000C78CD">
        <w:rPr>
          <w:b/>
        </w:rPr>
        <w:t xml:space="preserve">. </w:t>
      </w:r>
      <w:r w:rsidR="000E64B0" w:rsidRPr="000C78CD">
        <w:rPr>
          <w:b/>
          <w:i/>
        </w:rPr>
        <w:t>N</w:t>
      </w:r>
      <w:r w:rsidR="000E64B0" w:rsidRPr="000C78CD">
        <w:rPr>
          <w:b/>
        </w:rPr>
        <w:t>-(3-Methylbenzyl)-2-[5-chloro-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(5c)</w:t>
      </w:r>
    </w:p>
    <w:p w:rsidR="000E64B0" w:rsidRPr="000C78CD" w:rsidRDefault="00787175" w:rsidP="007E68AA">
      <w:pPr>
        <w:pStyle w:val="NormalWeb"/>
        <w:spacing w:before="0" w:beforeAutospacing="0" w:after="0" w:afterAutospacing="0" w:line="360" w:lineRule="auto"/>
        <w:jc w:val="both"/>
        <w:rPr>
          <w:b/>
        </w:rPr>
      </w:pPr>
      <w:r w:rsidRPr="000C78CD">
        <w:rPr>
          <w:lang w:val="pt-BR"/>
        </w:rPr>
        <w:t xml:space="preserve">Yellow fluffy crystals; </w:t>
      </w:r>
      <w:r w:rsidR="000E64B0" w:rsidRPr="000C78CD">
        <w:rPr>
          <w:lang w:val="pt-BR"/>
        </w:rPr>
        <w:t xml:space="preserve">Yield 80%; </w:t>
      </w:r>
      <w:r w:rsidR="000E64B0" w:rsidRPr="000C78CD">
        <w:t>mp</w:t>
      </w:r>
      <w:r w:rsidR="00214D76" w:rsidRPr="000C78CD">
        <w:t>:</w:t>
      </w:r>
      <w:r w:rsidR="000E64B0" w:rsidRPr="000C78CD">
        <w:t xml:space="preserve"> </w:t>
      </w:r>
      <w:r w:rsidR="00DF6287" w:rsidRPr="000C78CD">
        <w:rPr>
          <w:lang w:val="pt-BR"/>
        </w:rPr>
        <w:t>202-204</w:t>
      </w:r>
      <w:r w:rsidR="000E64B0" w:rsidRPr="000C78CD">
        <w:rPr>
          <w:lang w:val="pt-BR"/>
        </w:rPr>
        <w:t>°C; IR (KBr ,cm</w:t>
      </w:r>
      <w:r w:rsidR="000E64B0" w:rsidRPr="000C78CD">
        <w:rPr>
          <w:vertAlign w:val="superscript"/>
          <w:lang w:val="pt-BR"/>
        </w:rPr>
        <w:t>-1</w:t>
      </w:r>
      <w:r w:rsidR="000E64B0" w:rsidRPr="000C78CD">
        <w:rPr>
          <w:lang w:val="pt-BR"/>
        </w:rPr>
        <w:t xml:space="preserve">): 3361, 3192 (NH), 1697 (C=O), 1600 (C=N), 1153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300 MHz, </w:t>
      </w:r>
      <w:r w:rsidR="000E64B0" w:rsidRPr="000C78CD">
        <w:t>δ</w:t>
      </w:r>
      <w:r w:rsidR="000E64B0" w:rsidRPr="000C78CD">
        <w:rPr>
          <w:lang w:val="pt-BR"/>
        </w:rPr>
        <w:t>, ppm)</w:t>
      </w:r>
      <w:r w:rsidR="000E64B0" w:rsidRPr="000C78CD">
        <w:t>: 2.30 (s, 3H, CH</w:t>
      </w:r>
      <w:r w:rsidR="000E64B0" w:rsidRPr="000C78CD">
        <w:rPr>
          <w:vertAlign w:val="subscript"/>
        </w:rPr>
        <w:t>3</w:t>
      </w:r>
      <w:r w:rsidR="000E64B0" w:rsidRPr="000C78CD">
        <w:rPr>
          <w:lang w:val="pt-BR"/>
        </w:rPr>
        <w:t>), 4.85 (d,</w:t>
      </w:r>
      <w:r w:rsidR="000E64B0" w:rsidRPr="000C78CD">
        <w:rPr>
          <w:i/>
          <w:lang w:val="pt-BR"/>
        </w:rPr>
        <w:t xml:space="preserve"> J</w:t>
      </w:r>
      <w:r w:rsidR="000E64B0" w:rsidRPr="000C78CD">
        <w:rPr>
          <w:lang w:val="pt-BR"/>
        </w:rPr>
        <w:t xml:space="preserve"> = 8.4 Hz, benzyl CH</w:t>
      </w:r>
      <w:r w:rsidR="000E64B0" w:rsidRPr="000C78CD">
        <w:rPr>
          <w:vertAlign w:val="subscript"/>
          <w:lang w:val="pt-BR"/>
        </w:rPr>
        <w:t>2</w:t>
      </w:r>
      <w:r w:rsidR="000E64B0" w:rsidRPr="000C78CD">
        <w:rPr>
          <w:lang w:val="pt-BR"/>
        </w:rPr>
        <w:t xml:space="preserve">), 6.94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7.07-7.26 (m, 4H, benzyl C</w:t>
      </w:r>
      <w:r w:rsidR="000E64B0" w:rsidRPr="000C78CD">
        <w:rPr>
          <w:vertAlign w:val="subscript"/>
          <w:lang w:val="pt-BR"/>
        </w:rPr>
        <w:t>2</w:t>
      </w:r>
      <w:r w:rsidR="000E64B0" w:rsidRPr="000C78CD">
        <w:rPr>
          <w:lang w:val="pt-BR"/>
        </w:rPr>
        <w:t>-H, C</w:t>
      </w:r>
      <w:r w:rsidR="000E64B0" w:rsidRPr="000C78CD">
        <w:rPr>
          <w:vertAlign w:val="subscript"/>
          <w:lang w:val="pt-BR"/>
        </w:rPr>
        <w:t>4</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 xml:space="preserve">-H), 7.38 (dd, </w:t>
      </w:r>
      <w:r w:rsidR="000E64B0" w:rsidRPr="000C78CD">
        <w:rPr>
          <w:i/>
          <w:lang w:val="pt-BR"/>
        </w:rPr>
        <w:t>J</w:t>
      </w:r>
      <w:r w:rsidR="000E64B0" w:rsidRPr="000C78CD">
        <w:rPr>
          <w:lang w:val="pt-BR"/>
        </w:rPr>
        <w:t xml:space="preserve"> = 8.4, 2.1 Hz, 1H, indole C</w:t>
      </w:r>
      <w:r w:rsidR="000E64B0" w:rsidRPr="000C78CD">
        <w:rPr>
          <w:vertAlign w:val="subscript"/>
          <w:lang w:val="pt-BR"/>
        </w:rPr>
        <w:t>6</w:t>
      </w:r>
      <w:r w:rsidR="000E64B0" w:rsidRPr="000C78CD">
        <w:rPr>
          <w:lang w:val="pt-BR"/>
        </w:rPr>
        <w:t>-H), 7.73 (d,</w:t>
      </w:r>
      <w:r w:rsidR="000E64B0" w:rsidRPr="000C78CD">
        <w:rPr>
          <w:i/>
          <w:lang w:val="pt-BR"/>
        </w:rPr>
        <w:t xml:space="preserve"> J</w:t>
      </w:r>
      <w:r w:rsidR="000E64B0" w:rsidRPr="000C78CD">
        <w:rPr>
          <w:lang w:val="pt-BR"/>
        </w:rPr>
        <w:t xml:space="preserve"> = 2.1 Hz, 1H, indole C</w:t>
      </w:r>
      <w:r w:rsidR="000E64B0" w:rsidRPr="000C78CD">
        <w:rPr>
          <w:vertAlign w:val="subscript"/>
          <w:lang w:val="pt-BR"/>
        </w:rPr>
        <w:t>4</w:t>
      </w:r>
      <w:r w:rsidR="000E64B0" w:rsidRPr="000C78CD">
        <w:rPr>
          <w:lang w:val="pt-BR"/>
        </w:rPr>
        <w:t xml:space="preserve">-H), 9.90 (t, </w:t>
      </w:r>
      <w:r w:rsidR="000E64B0" w:rsidRPr="000C78CD">
        <w:rPr>
          <w:i/>
          <w:lang w:val="pt-BR"/>
        </w:rPr>
        <w:t>J</w:t>
      </w:r>
      <w:r w:rsidR="000E64B0" w:rsidRPr="000C78CD">
        <w:rPr>
          <w:lang w:val="pt-BR"/>
        </w:rPr>
        <w:t xml:space="preserve"> = 6.0 Hz, 1H, CSNH), 11.31 (s, 1H, indole NH), 12.49 (s, 1H, NNH); </w:t>
      </w:r>
      <w:r w:rsidR="000E64B0" w:rsidRPr="000C78CD">
        <w:rPr>
          <w:vertAlign w:val="superscript"/>
        </w:rPr>
        <w:t>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xml:space="preserve">: 111.86 (CH), 112.17 (CH), 112.65 (CH), 115.79, 120.81 (CH), 121.69, 126.53, 129.76 (CH), 130.83 (CH), 132.08, 141.41, 156.89, 160.14, 162.33, 178.62; EIMS (70eV) </w:t>
      </w:r>
      <w:r w:rsidR="000E64B0" w:rsidRPr="000C78CD">
        <w:rPr>
          <w:i/>
          <w:iCs/>
          <w:lang w:val="pt-BR"/>
        </w:rPr>
        <w:t>m/z</w:t>
      </w:r>
      <w:r w:rsidR="000E64B0" w:rsidRPr="000C78CD">
        <w:rPr>
          <w:lang w:val="pt-BR"/>
        </w:rPr>
        <w:t xml:space="preserve"> (%): 360/358 (M</w:t>
      </w:r>
      <w:r w:rsidR="000E64B0" w:rsidRPr="000C78CD">
        <w:rPr>
          <w:vertAlign w:val="superscript"/>
          <w:lang w:val="pt-BR"/>
        </w:rPr>
        <w:t>+</w:t>
      </w:r>
      <w:r w:rsidR="000E64B0" w:rsidRPr="000C78CD">
        <w:rPr>
          <w:lang w:val="pt-BR"/>
        </w:rPr>
        <w:t>, 2/5), 330 (3), 282 (6), 209 (5), 181 (58), 152 (37), 138 (16), 120 (81), 105 (100), 91 (34), 77 (59), 65 (21), 51 (22). Anal. C</w:t>
      </w:r>
      <w:r w:rsidR="000E64B0" w:rsidRPr="000C78CD">
        <w:t>alcd. for</w:t>
      </w:r>
      <w:r w:rsidRPr="000C78CD">
        <w:t xml:space="preserve"> </w:t>
      </w:r>
      <w:r w:rsidR="000E64B0" w:rsidRPr="000C78CD">
        <w:rPr>
          <w:lang w:val="pt-BR"/>
        </w:rPr>
        <w:t>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 N</w:t>
      </w:r>
      <w:r w:rsidR="000E64B0" w:rsidRPr="000C78CD">
        <w:rPr>
          <w:vertAlign w:val="subscript"/>
          <w:lang w:val="pt-BR"/>
        </w:rPr>
        <w:t>4</w:t>
      </w:r>
      <w:r w:rsidR="000E64B0" w:rsidRPr="000C78CD">
        <w:rPr>
          <w:lang w:val="pt-BR"/>
        </w:rPr>
        <w:t>OS (358)</w:t>
      </w:r>
      <w:r w:rsidR="000E64B0" w:rsidRPr="000C78CD">
        <w:t>: C</w:t>
      </w:r>
      <w:r w:rsidRPr="000C78CD">
        <w:t>,</w:t>
      </w:r>
      <w:r w:rsidR="000E64B0" w:rsidRPr="000C78CD">
        <w:t xml:space="preserve"> 56.98</w:t>
      </w:r>
      <w:r w:rsidRPr="000C78CD">
        <w:t>;</w:t>
      </w:r>
      <w:r w:rsidR="000E64B0" w:rsidRPr="000C78CD">
        <w:t xml:space="preserve"> H</w:t>
      </w:r>
      <w:r w:rsidRPr="000C78CD">
        <w:t>,</w:t>
      </w:r>
      <w:r w:rsidR="000E64B0" w:rsidRPr="000C78CD">
        <w:t xml:space="preserve"> 4.19</w:t>
      </w:r>
      <w:r w:rsidRPr="000C78CD">
        <w:t>;</w:t>
      </w:r>
      <w:r w:rsidR="000E64B0" w:rsidRPr="000C78CD">
        <w:t xml:space="preserve"> N</w:t>
      </w:r>
      <w:r w:rsidRPr="000C78CD">
        <w:t>,</w:t>
      </w:r>
      <w:r w:rsidR="000E64B0" w:rsidRPr="000C78CD">
        <w:t xml:space="preserve"> 15.64. Found: C</w:t>
      </w:r>
      <w:r w:rsidRPr="000C78CD">
        <w:t>,</w:t>
      </w:r>
      <w:r w:rsidR="000E64B0" w:rsidRPr="000C78CD">
        <w:t xml:space="preserve"> 56.88</w:t>
      </w:r>
      <w:r w:rsidRPr="000C78CD">
        <w:t xml:space="preserve">; </w:t>
      </w:r>
      <w:r w:rsidR="000E64B0" w:rsidRPr="000C78CD">
        <w:t>H</w:t>
      </w:r>
      <w:r w:rsidRPr="000C78CD">
        <w:t>,</w:t>
      </w:r>
      <w:r w:rsidR="000E64B0" w:rsidRPr="000C78CD">
        <w:t xml:space="preserve"> 4.14</w:t>
      </w:r>
      <w:r w:rsidRPr="000C78CD">
        <w:t>;</w:t>
      </w:r>
      <w:r w:rsidR="000E64B0" w:rsidRPr="000C78CD">
        <w:t xml:space="preserve"> N 15.58. </w:t>
      </w:r>
    </w:p>
    <w:p w:rsidR="000E64B0" w:rsidRPr="000C78CD" w:rsidRDefault="009819CA" w:rsidP="007E68AA">
      <w:pPr>
        <w:autoSpaceDE w:val="0"/>
        <w:autoSpaceDN w:val="0"/>
        <w:adjustRightInd w:val="0"/>
        <w:spacing w:line="360" w:lineRule="auto"/>
        <w:rPr>
          <w:b/>
        </w:rPr>
      </w:pPr>
      <w:r w:rsidRPr="000C78CD">
        <w:rPr>
          <w:b/>
        </w:rPr>
        <w:t>3.3.</w:t>
      </w:r>
      <w:r w:rsidR="000D314F" w:rsidRPr="000C78CD">
        <w:rPr>
          <w:b/>
        </w:rPr>
        <w:t>4</w:t>
      </w:r>
      <w:r w:rsidRPr="000C78CD">
        <w:rPr>
          <w:b/>
        </w:rPr>
        <w:t xml:space="preserve">. </w:t>
      </w:r>
      <w:r w:rsidR="000E64B0" w:rsidRPr="000C78CD">
        <w:rPr>
          <w:b/>
          <w:i/>
        </w:rPr>
        <w:t>N</w:t>
      </w:r>
      <w:r w:rsidR="000E64B0" w:rsidRPr="000C78CD">
        <w:rPr>
          <w:b/>
        </w:rPr>
        <w:t>-(4-Methylbenzyl)-2-[5-chloro-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(5d)</w:t>
      </w:r>
    </w:p>
    <w:p w:rsidR="000E64B0" w:rsidRPr="000C78CD" w:rsidRDefault="00787175" w:rsidP="007E68AA">
      <w:pPr>
        <w:pStyle w:val="NormalWeb"/>
        <w:spacing w:before="0" w:beforeAutospacing="0" w:after="0" w:afterAutospacing="0" w:line="360" w:lineRule="auto"/>
        <w:jc w:val="both"/>
        <w:rPr>
          <w:b/>
        </w:rPr>
      </w:pPr>
      <w:r w:rsidRPr="000C78CD">
        <w:rPr>
          <w:lang w:val="pt-BR"/>
        </w:rPr>
        <w:t xml:space="preserve">Yellow crystals; </w:t>
      </w:r>
      <w:r w:rsidR="000E64B0" w:rsidRPr="000C78CD">
        <w:rPr>
          <w:lang w:val="pt-BR"/>
        </w:rPr>
        <w:t xml:space="preserve">Yield 87%; </w:t>
      </w:r>
      <w:r w:rsidR="000E64B0" w:rsidRPr="000C78CD">
        <w:t>mp</w:t>
      </w:r>
      <w:r w:rsidR="00214D76" w:rsidRPr="000C78CD">
        <w:t>:</w:t>
      </w:r>
      <w:r w:rsidR="000E64B0" w:rsidRPr="000C78CD">
        <w:t xml:space="preserve"> </w:t>
      </w:r>
      <w:r w:rsidR="000E64B0" w:rsidRPr="000C78CD">
        <w:rPr>
          <w:lang w:val="pt-BR"/>
        </w:rPr>
        <w:t>210</w:t>
      </w:r>
      <w:r w:rsidR="00DF6287" w:rsidRPr="000C78CD">
        <w:rPr>
          <w:lang w:val="pt-BR"/>
        </w:rPr>
        <w:t>-212</w:t>
      </w:r>
      <w:r w:rsidR="000E64B0" w:rsidRPr="000C78CD">
        <w:rPr>
          <w:lang w:val="pt-BR"/>
        </w:rPr>
        <w:t>°C; IR (KBr,cm</w:t>
      </w:r>
      <w:r w:rsidR="000E64B0" w:rsidRPr="000C78CD">
        <w:rPr>
          <w:vertAlign w:val="superscript"/>
          <w:lang w:val="pt-BR"/>
        </w:rPr>
        <w:t>-1</w:t>
      </w:r>
      <w:r w:rsidR="000E64B0" w:rsidRPr="000C78CD">
        <w:rPr>
          <w:lang w:val="pt-BR"/>
        </w:rPr>
        <w:t xml:space="preserve">): 3300, 3194 (NH), 1684 (C=O), 1599 (C=N), 1157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2.29 (s, 3H, CH</w:t>
      </w:r>
      <w:r w:rsidR="000E64B0" w:rsidRPr="000C78CD">
        <w:rPr>
          <w:vertAlign w:val="subscript"/>
        </w:rPr>
        <w:t>3</w:t>
      </w:r>
      <w:r w:rsidR="000E64B0" w:rsidRPr="000C78CD">
        <w:rPr>
          <w:lang w:val="pt-BR"/>
        </w:rPr>
        <w:t xml:space="preserve">), 4.65 (d, </w:t>
      </w:r>
      <w:r w:rsidR="000E64B0" w:rsidRPr="000C78CD">
        <w:rPr>
          <w:i/>
          <w:lang w:val="pt-BR"/>
        </w:rPr>
        <w:t>J</w:t>
      </w:r>
      <w:r w:rsidR="000E64B0" w:rsidRPr="000C78CD">
        <w:rPr>
          <w:lang w:val="pt-BR"/>
        </w:rPr>
        <w:t xml:space="preserve"> = 5.0 Hz, 2H, benzyl CH</w:t>
      </w:r>
      <w:r w:rsidR="000E64B0" w:rsidRPr="000C78CD">
        <w:rPr>
          <w:vertAlign w:val="subscript"/>
          <w:lang w:val="pt-BR"/>
        </w:rPr>
        <w:t>2</w:t>
      </w:r>
      <w:r w:rsidR="000E64B0" w:rsidRPr="000C78CD">
        <w:rPr>
          <w:lang w:val="pt-BR"/>
        </w:rPr>
        <w:t xml:space="preserve">), 6.94 (d, </w:t>
      </w:r>
      <w:r w:rsidR="000E64B0" w:rsidRPr="000C78CD">
        <w:rPr>
          <w:i/>
          <w:lang w:val="pt-BR"/>
        </w:rPr>
        <w:t>J</w:t>
      </w:r>
      <w:r w:rsidR="000E64B0" w:rsidRPr="000C78CD">
        <w:rPr>
          <w:lang w:val="pt-BR"/>
        </w:rPr>
        <w:t xml:space="preserve"> = 7.5 Hz, 1H, indole C</w:t>
      </w:r>
      <w:r w:rsidR="000E64B0" w:rsidRPr="000C78CD">
        <w:rPr>
          <w:vertAlign w:val="subscript"/>
          <w:lang w:val="pt-BR"/>
        </w:rPr>
        <w:t>7</w:t>
      </w:r>
      <w:r w:rsidR="000E64B0" w:rsidRPr="000C78CD">
        <w:rPr>
          <w:lang w:val="pt-BR"/>
        </w:rPr>
        <w:t>-H), 7.07-7.33 (m, 4H, benzyl C</w:t>
      </w:r>
      <w:r w:rsidR="000E64B0" w:rsidRPr="000C78CD">
        <w:rPr>
          <w:vertAlign w:val="subscript"/>
          <w:lang w:val="pt-BR"/>
        </w:rPr>
        <w:t>2</w:t>
      </w:r>
      <w:r w:rsidR="000E64B0" w:rsidRPr="000C78CD">
        <w:rPr>
          <w:lang w:val="pt-BR"/>
        </w:rPr>
        <w:t>-H, C</w:t>
      </w:r>
      <w:r w:rsidR="000E64B0" w:rsidRPr="000C78CD">
        <w:rPr>
          <w:vertAlign w:val="subscript"/>
          <w:lang w:val="pt-BR"/>
        </w:rPr>
        <w:t>3</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 xml:space="preserve">-H), 7.38 (dd, </w:t>
      </w:r>
      <w:r w:rsidR="000E64B0" w:rsidRPr="000C78CD">
        <w:rPr>
          <w:i/>
          <w:lang w:val="pt-BR"/>
        </w:rPr>
        <w:t>J</w:t>
      </w:r>
      <w:r w:rsidR="000E64B0" w:rsidRPr="000C78CD">
        <w:rPr>
          <w:lang w:val="pt-BR"/>
        </w:rPr>
        <w:t xml:space="preserve"> = 7.5, 2.0 Hz, 1H, indole C</w:t>
      </w:r>
      <w:r w:rsidR="000E64B0" w:rsidRPr="000C78CD">
        <w:rPr>
          <w:vertAlign w:val="subscript"/>
          <w:lang w:val="pt-BR"/>
        </w:rPr>
        <w:t>6</w:t>
      </w:r>
      <w:r w:rsidR="000E64B0" w:rsidRPr="000C78CD">
        <w:rPr>
          <w:lang w:val="pt-BR"/>
        </w:rPr>
        <w:t xml:space="preserve">-H), 7.73 (d, </w:t>
      </w:r>
      <w:r w:rsidR="000E64B0" w:rsidRPr="000C78CD">
        <w:rPr>
          <w:i/>
          <w:lang w:val="pt-BR"/>
        </w:rPr>
        <w:t>J</w:t>
      </w:r>
      <w:r w:rsidR="000E64B0" w:rsidRPr="000C78CD">
        <w:rPr>
          <w:lang w:val="pt-BR"/>
        </w:rPr>
        <w:t xml:space="preserve"> = 2.0 Hz, 1H, </w:t>
      </w:r>
      <w:r w:rsidR="000E64B0" w:rsidRPr="000C78CD">
        <w:rPr>
          <w:lang w:val="pt-BR"/>
        </w:rPr>
        <w:lastRenderedPageBreak/>
        <w:t>indole C</w:t>
      </w:r>
      <w:r w:rsidR="000E64B0" w:rsidRPr="000C78CD">
        <w:rPr>
          <w:vertAlign w:val="subscript"/>
          <w:lang w:val="pt-BR"/>
        </w:rPr>
        <w:t>4</w:t>
      </w:r>
      <w:r w:rsidR="000E64B0" w:rsidRPr="000C78CD">
        <w:rPr>
          <w:lang w:val="pt-BR"/>
        </w:rPr>
        <w:t xml:space="preserve">-H), 9.89 (t, </w:t>
      </w:r>
      <w:r w:rsidR="000E64B0" w:rsidRPr="000C78CD">
        <w:rPr>
          <w:i/>
          <w:lang w:val="pt-BR"/>
        </w:rPr>
        <w:t>J</w:t>
      </w:r>
      <w:r w:rsidR="000E64B0" w:rsidRPr="000C78CD">
        <w:rPr>
          <w:lang w:val="pt-BR"/>
        </w:rPr>
        <w:t xml:space="preserve"> = 7.5 Hz, 1H, CSNH), 11.31 (s, 1H,  indole NH), 12.48 (s, 1H, NNH);</w:t>
      </w:r>
      <w:r w:rsidR="000E64B0" w:rsidRPr="000C78CD">
        <w:rPr>
          <w:vertAlign w:val="superscript"/>
        </w:rPr>
        <w:t xml:space="preserve"> 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20.67 (CH</w:t>
      </w:r>
      <w:r w:rsidR="000E64B0" w:rsidRPr="000C78CD">
        <w:rPr>
          <w:vertAlign w:val="subscript"/>
        </w:rPr>
        <w:t>3</w:t>
      </w:r>
      <w:r w:rsidR="000E64B0" w:rsidRPr="000C78CD">
        <w:t>), 46.95 (CH</w:t>
      </w:r>
      <w:r w:rsidR="000E64B0" w:rsidRPr="000C78CD">
        <w:rPr>
          <w:vertAlign w:val="subscript"/>
        </w:rPr>
        <w:t>2</w:t>
      </w:r>
      <w:r w:rsidR="000E64B0" w:rsidRPr="000C78CD">
        <w:t xml:space="preserve">), 112.52 (CH), 113.69 (CH), 120.46 (CH), 121.85, 126.46, 126.95 (CH), 127.28 (CH), 128.82, 135.16, 136.14, 140.93, 162.38, 177.68; EIMS (70eV) </w:t>
      </w:r>
      <w:r w:rsidR="000E64B0" w:rsidRPr="000C78CD">
        <w:rPr>
          <w:i/>
          <w:iCs/>
          <w:lang w:val="pt-BR"/>
        </w:rPr>
        <w:t>m/z</w:t>
      </w:r>
      <w:r w:rsidR="000E64B0" w:rsidRPr="000C78CD">
        <w:rPr>
          <w:lang w:val="pt-BR"/>
        </w:rPr>
        <w:t xml:space="preserve"> (%): 360/358 (M</w:t>
      </w:r>
      <w:r w:rsidR="000E64B0" w:rsidRPr="000C78CD">
        <w:rPr>
          <w:vertAlign w:val="superscript"/>
          <w:lang w:val="pt-BR"/>
        </w:rPr>
        <w:t>+</w:t>
      </w:r>
      <w:r w:rsidR="000E64B0" w:rsidRPr="000C78CD">
        <w:rPr>
          <w:lang w:val="pt-BR"/>
        </w:rPr>
        <w:t>, 2/7), 331 (2), 281 (5), 205 (3), 191 (3), 181/179 (13/19), 151 (29), 137 (40), 125 (55), 111 (81), 97 (96), 83 (77), 71 (86), 57 (100). Anal. C</w:t>
      </w:r>
      <w:r w:rsidR="000E64B0" w:rsidRPr="000C78CD">
        <w:t>alcd. for</w:t>
      </w:r>
      <w:r w:rsidRPr="000C78CD">
        <w:t xml:space="preserve"> </w:t>
      </w:r>
      <w:r w:rsidR="000E64B0" w:rsidRPr="000C78CD">
        <w:rPr>
          <w:lang w:val="pt-BR"/>
        </w:rPr>
        <w:t>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 N</w:t>
      </w:r>
      <w:r w:rsidR="000E64B0" w:rsidRPr="000C78CD">
        <w:rPr>
          <w:vertAlign w:val="subscript"/>
          <w:lang w:val="pt-BR"/>
        </w:rPr>
        <w:t>4</w:t>
      </w:r>
      <w:r w:rsidR="000E64B0" w:rsidRPr="000C78CD">
        <w:rPr>
          <w:lang w:val="pt-BR"/>
        </w:rPr>
        <w:t>OS (358)</w:t>
      </w:r>
      <w:r w:rsidR="000E64B0" w:rsidRPr="000C78CD">
        <w:t>: C</w:t>
      </w:r>
      <w:r w:rsidRPr="000C78CD">
        <w:t>,</w:t>
      </w:r>
      <w:r w:rsidR="000E64B0" w:rsidRPr="000C78CD">
        <w:t xml:space="preserve"> 56.98</w:t>
      </w:r>
      <w:r w:rsidRPr="000C78CD">
        <w:t>;</w:t>
      </w:r>
      <w:r w:rsidR="000E64B0" w:rsidRPr="000C78CD">
        <w:t xml:space="preserve"> H</w:t>
      </w:r>
      <w:r w:rsidRPr="000C78CD">
        <w:t>,</w:t>
      </w:r>
      <w:r w:rsidR="000E64B0" w:rsidRPr="000C78CD">
        <w:t xml:space="preserve"> 4.19</w:t>
      </w:r>
      <w:r w:rsidRPr="000C78CD">
        <w:t>;</w:t>
      </w:r>
      <w:r w:rsidR="000E64B0" w:rsidRPr="000C78CD">
        <w:t xml:space="preserve"> N</w:t>
      </w:r>
      <w:r w:rsidRPr="000C78CD">
        <w:t>,</w:t>
      </w:r>
      <w:r w:rsidR="000E64B0" w:rsidRPr="000C78CD">
        <w:t xml:space="preserve"> 15.64. Found: C</w:t>
      </w:r>
      <w:r w:rsidRPr="000C78CD">
        <w:t>,</w:t>
      </w:r>
      <w:r w:rsidR="000E64B0" w:rsidRPr="000C78CD">
        <w:t xml:space="preserve"> 56.74</w:t>
      </w:r>
      <w:r w:rsidRPr="000C78CD">
        <w:t>;</w:t>
      </w:r>
      <w:r w:rsidR="000E64B0" w:rsidRPr="000C78CD">
        <w:t xml:space="preserve"> H</w:t>
      </w:r>
      <w:r w:rsidRPr="000C78CD">
        <w:t>,</w:t>
      </w:r>
      <w:r w:rsidR="000E64B0" w:rsidRPr="000C78CD">
        <w:t xml:space="preserve"> 4.13</w:t>
      </w:r>
      <w:r w:rsidRPr="000C78CD">
        <w:t>;</w:t>
      </w:r>
      <w:r w:rsidR="000E64B0" w:rsidRPr="000C78CD">
        <w:t xml:space="preserve"> N 15.56.</w:t>
      </w:r>
    </w:p>
    <w:p w:rsidR="00787175" w:rsidRPr="000C78CD" w:rsidRDefault="009819CA" w:rsidP="007E68AA">
      <w:pPr>
        <w:autoSpaceDE w:val="0"/>
        <w:autoSpaceDN w:val="0"/>
        <w:adjustRightInd w:val="0"/>
        <w:spacing w:line="360" w:lineRule="auto"/>
        <w:rPr>
          <w:b/>
        </w:rPr>
      </w:pPr>
      <w:r w:rsidRPr="000C78CD">
        <w:rPr>
          <w:b/>
        </w:rPr>
        <w:t>3.3.</w:t>
      </w:r>
      <w:r w:rsidR="000D314F" w:rsidRPr="000C78CD">
        <w:rPr>
          <w:b/>
        </w:rPr>
        <w:t>5</w:t>
      </w:r>
      <w:r w:rsidRPr="000C78CD">
        <w:rPr>
          <w:b/>
        </w:rPr>
        <w:t xml:space="preserve">. </w:t>
      </w:r>
      <w:r w:rsidR="000E64B0" w:rsidRPr="000C78CD">
        <w:rPr>
          <w:b/>
          <w:i/>
        </w:rPr>
        <w:t>N</w:t>
      </w:r>
      <w:r w:rsidR="000E64B0" w:rsidRPr="000C78CD">
        <w:rPr>
          <w:b/>
        </w:rPr>
        <w:t>-(2-Methoxybenzyl)-2-[5-chloro-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5e)</w:t>
      </w:r>
    </w:p>
    <w:p w:rsidR="000E64B0" w:rsidRPr="000C78CD" w:rsidRDefault="00787175" w:rsidP="007E68AA">
      <w:pPr>
        <w:autoSpaceDE w:val="0"/>
        <w:autoSpaceDN w:val="0"/>
        <w:adjustRightInd w:val="0"/>
        <w:spacing w:line="360" w:lineRule="auto"/>
        <w:jc w:val="both"/>
        <w:rPr>
          <w:b/>
        </w:rPr>
      </w:pPr>
      <w:r w:rsidRPr="000C78CD">
        <w:rPr>
          <w:lang w:val="pt-BR"/>
        </w:rPr>
        <w:t>Yellow crystals</w:t>
      </w:r>
      <w:r w:rsidRPr="000C78CD">
        <w:t>;</w:t>
      </w:r>
      <w:r w:rsidR="000E64B0" w:rsidRPr="000C78CD">
        <w:t>Yield 86%; mp</w:t>
      </w:r>
      <w:r w:rsidR="00214D76" w:rsidRPr="000C78CD">
        <w:t>:</w:t>
      </w:r>
      <w:r w:rsidR="00DF6287" w:rsidRPr="000C78CD">
        <w:t xml:space="preserve"> </w:t>
      </w:r>
      <w:r w:rsidR="000E64B0" w:rsidRPr="000C78CD">
        <w:t>275</w:t>
      </w:r>
      <w:r w:rsidR="00DF6287" w:rsidRPr="000C78CD">
        <w:t>-277</w:t>
      </w:r>
      <w:r w:rsidR="000E64B0" w:rsidRPr="000C78CD">
        <w:t>°C;</w:t>
      </w:r>
      <w:r w:rsidR="000E64B0" w:rsidRPr="000C78CD">
        <w:rPr>
          <w:lang w:val="pt-BR"/>
        </w:rPr>
        <w:t xml:space="preserve"> IR (KBr,cm</w:t>
      </w:r>
      <w:r w:rsidR="000E64B0" w:rsidRPr="000C78CD">
        <w:rPr>
          <w:vertAlign w:val="superscript"/>
          <w:lang w:val="pt-BR"/>
        </w:rPr>
        <w:t>-1</w:t>
      </w:r>
      <w:r w:rsidR="000E64B0" w:rsidRPr="000C78CD">
        <w:rPr>
          <w:lang w:val="pt-BR"/>
        </w:rPr>
        <w:t xml:space="preserve">): 3356, 3093 (NH), 1737 (C=O), 1606 (C=N), 1182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3.85 (s, 3H, CH</w:t>
      </w:r>
      <w:r w:rsidR="000E64B0" w:rsidRPr="000C78CD">
        <w:rPr>
          <w:vertAlign w:val="subscript"/>
        </w:rPr>
        <w:t>3</w:t>
      </w:r>
      <w:r w:rsidR="000E64B0" w:rsidRPr="000C78CD">
        <w:rPr>
          <w:lang w:val="pt-BR"/>
        </w:rPr>
        <w:t xml:space="preserve">), 4.40 (d, </w:t>
      </w:r>
      <w:r w:rsidR="000E64B0" w:rsidRPr="000C78CD">
        <w:rPr>
          <w:i/>
          <w:lang w:val="pt-BR"/>
        </w:rPr>
        <w:t>J</w:t>
      </w:r>
      <w:r w:rsidR="000E64B0" w:rsidRPr="000C78CD">
        <w:rPr>
          <w:lang w:val="pt-BR"/>
        </w:rPr>
        <w:t xml:space="preserve"> = 5.0 Hz, 2H,  benzyl CH</w:t>
      </w:r>
      <w:r w:rsidR="000E64B0" w:rsidRPr="000C78CD">
        <w:rPr>
          <w:vertAlign w:val="subscript"/>
          <w:lang w:val="pt-BR"/>
        </w:rPr>
        <w:t>2</w:t>
      </w:r>
      <w:r w:rsidR="000E64B0" w:rsidRPr="000C78CD">
        <w:t xml:space="preserve">), 6.88-7.03 (m, 3H, </w:t>
      </w:r>
      <w:r w:rsidR="000E64B0" w:rsidRPr="000C78CD">
        <w:rPr>
          <w:lang w:val="pt-BR"/>
        </w:rPr>
        <w:t>benzyl</w:t>
      </w:r>
      <w:r w:rsidR="000E64B0" w:rsidRPr="000C78CD">
        <w:t xml:space="preserve"> C</w:t>
      </w:r>
      <w:r w:rsidR="000E64B0" w:rsidRPr="000C78CD">
        <w:rPr>
          <w:vertAlign w:val="subscript"/>
        </w:rPr>
        <w:t>3</w:t>
      </w:r>
      <w:r w:rsidR="000E64B0" w:rsidRPr="000C78CD">
        <w:t>-H, C</w:t>
      </w:r>
      <w:r w:rsidR="000E64B0" w:rsidRPr="000C78CD">
        <w:rPr>
          <w:vertAlign w:val="subscript"/>
        </w:rPr>
        <w:t>6</w:t>
      </w:r>
      <w:r w:rsidR="000E64B0" w:rsidRPr="000C78CD">
        <w:t>-H, indole</w:t>
      </w:r>
      <w:r w:rsidR="000E64B0" w:rsidRPr="000C78CD">
        <w:rPr>
          <w:lang w:val="pt-BR"/>
        </w:rPr>
        <w:t xml:space="preserve"> C</w:t>
      </w:r>
      <w:r w:rsidR="000E64B0" w:rsidRPr="000C78CD">
        <w:rPr>
          <w:vertAlign w:val="subscript"/>
          <w:lang w:val="pt-BR"/>
        </w:rPr>
        <w:t>7</w:t>
      </w:r>
      <w:r w:rsidR="000E64B0" w:rsidRPr="000C78CD">
        <w:rPr>
          <w:lang w:val="pt-BR"/>
        </w:rPr>
        <w:t>-H</w:t>
      </w:r>
      <w:r w:rsidR="000E64B0" w:rsidRPr="000C78CD">
        <w:t>), 7.23-</w:t>
      </w:r>
      <w:r w:rsidR="000E64B0" w:rsidRPr="000C78CD">
        <w:rPr>
          <w:lang w:val="pt-BR"/>
        </w:rPr>
        <w:t>7.30 (m, 2H, benzyl C</w:t>
      </w:r>
      <w:r w:rsidR="000E64B0" w:rsidRPr="000C78CD">
        <w:rPr>
          <w:vertAlign w:val="subscript"/>
          <w:lang w:val="pt-BR"/>
        </w:rPr>
        <w:t>4</w:t>
      </w:r>
      <w:r w:rsidR="000E64B0" w:rsidRPr="000C78CD">
        <w:rPr>
          <w:lang w:val="pt-BR"/>
        </w:rPr>
        <w:t>-H, C</w:t>
      </w:r>
      <w:r w:rsidR="000E64B0" w:rsidRPr="000C78CD">
        <w:rPr>
          <w:vertAlign w:val="subscript"/>
          <w:lang w:val="pt-BR"/>
        </w:rPr>
        <w:t>5</w:t>
      </w:r>
      <w:r w:rsidR="000E64B0" w:rsidRPr="000C78CD">
        <w:rPr>
          <w:lang w:val="pt-BR"/>
        </w:rPr>
        <w:t xml:space="preserve">-H), 7.39 (dd, </w:t>
      </w:r>
      <w:r w:rsidR="000E64B0" w:rsidRPr="000C78CD">
        <w:rPr>
          <w:i/>
          <w:lang w:val="pt-BR"/>
        </w:rPr>
        <w:t>J</w:t>
      </w:r>
      <w:r w:rsidR="000E64B0" w:rsidRPr="000C78CD">
        <w:rPr>
          <w:lang w:val="pt-BR"/>
        </w:rPr>
        <w:t xml:space="preserve"> = 7.5, 2.0 Hz, 1H, indole C</w:t>
      </w:r>
      <w:r w:rsidR="000E64B0" w:rsidRPr="000C78CD">
        <w:rPr>
          <w:vertAlign w:val="subscript"/>
          <w:lang w:val="pt-BR"/>
        </w:rPr>
        <w:t>6</w:t>
      </w:r>
      <w:r w:rsidR="000E64B0" w:rsidRPr="000C78CD">
        <w:rPr>
          <w:lang w:val="pt-BR"/>
        </w:rPr>
        <w:t>-H), 7.61</w:t>
      </w:r>
      <w:r w:rsidR="000E64B0" w:rsidRPr="000C78CD">
        <w:t>(s, 1H, indole C</w:t>
      </w:r>
      <w:r w:rsidR="000E64B0" w:rsidRPr="000C78CD">
        <w:rPr>
          <w:vertAlign w:val="subscript"/>
        </w:rPr>
        <w:t>4</w:t>
      </w:r>
      <w:r w:rsidR="000E64B0" w:rsidRPr="000C78CD">
        <w:t xml:space="preserve">-H), 8.26 </w:t>
      </w:r>
      <w:r w:rsidR="000E64B0" w:rsidRPr="000C78CD">
        <w:rPr>
          <w:lang w:val="pt-BR"/>
        </w:rPr>
        <w:t>(s, 1H, CSNH),</w:t>
      </w:r>
      <w:r w:rsidR="000E64B0" w:rsidRPr="000C78CD">
        <w:t xml:space="preserve"> 10.60 (</w:t>
      </w:r>
      <w:r w:rsidR="000E64B0" w:rsidRPr="000C78CD">
        <w:rPr>
          <w:lang w:val="pt-BR"/>
        </w:rPr>
        <w:t>s, 1H, indole NH</w:t>
      </w:r>
      <w:r w:rsidR="000E64B0" w:rsidRPr="000C78CD">
        <w:t>), 10.84 (s, 1H, NNH);</w:t>
      </w:r>
      <w:r w:rsidR="000E64B0" w:rsidRPr="000C78CD">
        <w:rPr>
          <w:vertAlign w:val="superscript"/>
        </w:rPr>
        <w:t xml:space="preserve"> 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55.82 (CH</w:t>
      </w:r>
      <w:r w:rsidR="000E64B0" w:rsidRPr="000C78CD">
        <w:rPr>
          <w:vertAlign w:val="subscript"/>
        </w:rPr>
        <w:t>2</w:t>
      </w:r>
      <w:r w:rsidR="000E64B0" w:rsidRPr="000C78CD">
        <w:t>), 111.04 (CH), 112.01 (CH), 117.25 (CH), 120.66, 125.24 (CH), 126.15 (CH), 127.22 (CH), 128.29 (CH), 128.76, 131.39, 132.45, 142.06, 155.17, 157.20, 165.03; EIMS (70eV)</w:t>
      </w:r>
      <w:r w:rsidR="000E64B0" w:rsidRPr="000C78CD">
        <w:rPr>
          <w:i/>
          <w:iCs/>
          <w:lang w:val="pt-BR"/>
        </w:rPr>
        <w:t xml:space="preserve"> m/z</w:t>
      </w:r>
      <w:r w:rsidR="000E64B0" w:rsidRPr="000C78CD">
        <w:rPr>
          <w:lang w:val="pt-BR"/>
        </w:rPr>
        <w:t xml:space="preserve"> (%): 358 (3), 221 (3), 206 (2), 195 (100), 179 (69), 163 (45), 136 (42), 121 (79), 104 (10),  91 (73), 77 (12), 65 (10), 51 (6). Anal</w:t>
      </w:r>
      <w:r w:rsidR="00171FD9" w:rsidRPr="000C78CD">
        <w:rPr>
          <w:lang w:val="pt-BR"/>
        </w:rPr>
        <w:t>.C</w:t>
      </w:r>
      <w:r w:rsidR="000E64B0" w:rsidRPr="000C78CD">
        <w:t>alcd. for</w:t>
      </w:r>
      <w:r w:rsidR="000E64B0" w:rsidRPr="000C78CD">
        <w:rPr>
          <w:lang w:val="pt-BR"/>
        </w:rPr>
        <w:t xml:space="preserve"> 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ClN</w:t>
      </w:r>
      <w:r w:rsidR="000E64B0" w:rsidRPr="000C78CD">
        <w:rPr>
          <w:vertAlign w:val="subscript"/>
          <w:lang w:val="pt-BR"/>
        </w:rPr>
        <w:t>4</w:t>
      </w:r>
      <w:r w:rsidR="000E64B0" w:rsidRPr="000C78CD">
        <w:rPr>
          <w:lang w:val="pt-BR"/>
        </w:rPr>
        <w:t>O</w:t>
      </w:r>
      <w:r w:rsidR="000E64B0" w:rsidRPr="000C78CD">
        <w:rPr>
          <w:vertAlign w:val="subscript"/>
          <w:lang w:val="pt-BR"/>
        </w:rPr>
        <w:t>2</w:t>
      </w:r>
      <w:r w:rsidR="000E64B0" w:rsidRPr="000C78CD">
        <w:rPr>
          <w:lang w:val="pt-BR"/>
        </w:rPr>
        <w:t>S (374)</w:t>
      </w:r>
      <w:r w:rsidR="000E64B0" w:rsidRPr="000C78CD">
        <w:t>: C</w:t>
      </w:r>
      <w:r w:rsidR="004852B1" w:rsidRPr="000C78CD">
        <w:t>,</w:t>
      </w:r>
      <w:r w:rsidR="000E64B0" w:rsidRPr="000C78CD">
        <w:t xml:space="preserve"> 54.55</w:t>
      </w:r>
      <w:r w:rsidR="004852B1" w:rsidRPr="000C78CD">
        <w:t>;</w:t>
      </w:r>
      <w:r w:rsidR="000E64B0" w:rsidRPr="000C78CD">
        <w:t xml:space="preserve"> H</w:t>
      </w:r>
      <w:r w:rsidR="004852B1" w:rsidRPr="000C78CD">
        <w:t>,</w:t>
      </w:r>
      <w:r w:rsidR="000E64B0" w:rsidRPr="000C78CD">
        <w:t xml:space="preserve"> 4.01</w:t>
      </w:r>
      <w:r w:rsidR="004852B1" w:rsidRPr="000C78CD">
        <w:t>;</w:t>
      </w:r>
      <w:r w:rsidR="000E64B0" w:rsidRPr="000C78CD">
        <w:t xml:space="preserve"> N 14.97</w:t>
      </w:r>
      <w:r w:rsidR="00171FD9" w:rsidRPr="000C78CD">
        <w:t>.F</w:t>
      </w:r>
      <w:r w:rsidR="000E64B0" w:rsidRPr="000C78CD">
        <w:t>ound: C</w:t>
      </w:r>
      <w:r w:rsidR="004852B1" w:rsidRPr="000C78CD">
        <w:t>,</w:t>
      </w:r>
      <w:r w:rsidR="000E64B0" w:rsidRPr="000C78CD">
        <w:t xml:space="preserve"> 54.42</w:t>
      </w:r>
      <w:r w:rsidR="004852B1" w:rsidRPr="000C78CD">
        <w:t>;</w:t>
      </w:r>
      <w:r w:rsidR="000E64B0" w:rsidRPr="000C78CD">
        <w:t xml:space="preserve"> H</w:t>
      </w:r>
      <w:r w:rsidR="004852B1" w:rsidRPr="000C78CD">
        <w:t>,</w:t>
      </w:r>
      <w:r w:rsidR="000E64B0" w:rsidRPr="000C78CD">
        <w:t xml:space="preserve"> 3.95</w:t>
      </w:r>
      <w:r w:rsidR="004852B1" w:rsidRPr="000C78CD">
        <w:t>;</w:t>
      </w:r>
      <w:r w:rsidR="000E64B0" w:rsidRPr="000C78CD">
        <w:t xml:space="preserve"> N 14.89. </w:t>
      </w:r>
      <w:r w:rsidR="000E64B0" w:rsidRPr="000C78CD">
        <w:tab/>
      </w:r>
    </w:p>
    <w:p w:rsidR="000E64B0" w:rsidRPr="000C78CD" w:rsidRDefault="009819CA" w:rsidP="007E68AA">
      <w:pPr>
        <w:autoSpaceDE w:val="0"/>
        <w:autoSpaceDN w:val="0"/>
        <w:adjustRightInd w:val="0"/>
        <w:spacing w:line="360" w:lineRule="auto"/>
        <w:rPr>
          <w:b/>
        </w:rPr>
      </w:pPr>
      <w:r w:rsidRPr="000C78CD">
        <w:rPr>
          <w:b/>
        </w:rPr>
        <w:t>3.3.</w:t>
      </w:r>
      <w:r w:rsidR="000D314F" w:rsidRPr="000C78CD">
        <w:rPr>
          <w:b/>
        </w:rPr>
        <w:t>6</w:t>
      </w:r>
      <w:r w:rsidRPr="000C78CD">
        <w:rPr>
          <w:b/>
        </w:rPr>
        <w:t xml:space="preserve">. </w:t>
      </w:r>
      <w:r w:rsidR="000E64B0" w:rsidRPr="000C78CD">
        <w:rPr>
          <w:b/>
          <w:i/>
        </w:rPr>
        <w:t>N</w:t>
      </w:r>
      <w:r w:rsidR="000E64B0" w:rsidRPr="000C78CD">
        <w:rPr>
          <w:b/>
        </w:rPr>
        <w:t>-(3-Methoxybenzyl)-2-[5-chloro-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5f)</w:t>
      </w:r>
    </w:p>
    <w:p w:rsidR="000E64B0" w:rsidRPr="000C78CD" w:rsidRDefault="004852B1" w:rsidP="007E68AA">
      <w:pPr>
        <w:autoSpaceDE w:val="0"/>
        <w:autoSpaceDN w:val="0"/>
        <w:adjustRightInd w:val="0"/>
        <w:spacing w:line="360" w:lineRule="auto"/>
        <w:jc w:val="both"/>
        <w:rPr>
          <w:b/>
          <w:bCs/>
        </w:rPr>
      </w:pPr>
      <w:r w:rsidRPr="000C78CD">
        <w:rPr>
          <w:lang w:val="pt-BR"/>
        </w:rPr>
        <w:t>Yellow crystals</w:t>
      </w:r>
      <w:r w:rsidRPr="000C78CD">
        <w:t>;</w:t>
      </w:r>
      <w:r w:rsidR="00634965" w:rsidRPr="000C78CD">
        <w:t xml:space="preserve"> </w:t>
      </w:r>
      <w:r w:rsidR="000E64B0" w:rsidRPr="000C78CD">
        <w:t>Yield 85%; mp</w:t>
      </w:r>
      <w:r w:rsidR="00214D76" w:rsidRPr="000C78CD">
        <w:t>:</w:t>
      </w:r>
      <w:r w:rsidR="000E64B0" w:rsidRPr="000C78CD">
        <w:t xml:space="preserve"> 212</w:t>
      </w:r>
      <w:r w:rsidR="00DF6287" w:rsidRPr="000C78CD">
        <w:t>-214</w:t>
      </w:r>
      <w:r w:rsidR="000E64B0" w:rsidRPr="000C78CD">
        <w:t>°C;</w:t>
      </w:r>
      <w:r w:rsidR="000E64B0" w:rsidRPr="000C78CD">
        <w:rPr>
          <w:lang w:val="pt-BR"/>
        </w:rPr>
        <w:t xml:space="preserve"> IR (KBr,cm</w:t>
      </w:r>
      <w:r w:rsidR="000E64B0" w:rsidRPr="000C78CD">
        <w:rPr>
          <w:vertAlign w:val="superscript"/>
          <w:lang w:val="pt-BR"/>
        </w:rPr>
        <w:t>-1</w:t>
      </w:r>
      <w:r w:rsidR="000E64B0" w:rsidRPr="000C78CD">
        <w:rPr>
          <w:lang w:val="pt-BR"/>
        </w:rPr>
        <w:t xml:space="preserve">): 3371, 3180 (NH), 1699 (C=O), 1605 (C=N), 1157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300 MHz, </w:t>
      </w:r>
      <w:r w:rsidR="000E64B0" w:rsidRPr="000C78CD">
        <w:t>δ</w:t>
      </w:r>
      <w:r w:rsidR="000E64B0" w:rsidRPr="000C78CD">
        <w:rPr>
          <w:lang w:val="pt-BR"/>
        </w:rPr>
        <w:t>, ppm)</w:t>
      </w:r>
      <w:r w:rsidR="000E64B0" w:rsidRPr="000C78CD">
        <w:t>: 3.74 (s, 3H, CH</w:t>
      </w:r>
      <w:r w:rsidR="000E64B0" w:rsidRPr="000C78CD">
        <w:rPr>
          <w:vertAlign w:val="subscript"/>
        </w:rPr>
        <w:t>3</w:t>
      </w:r>
      <w:r w:rsidR="000E64B0" w:rsidRPr="000C78CD">
        <w:rPr>
          <w:lang w:val="pt-BR"/>
        </w:rPr>
        <w:t xml:space="preserve">), 4.87 (d, </w:t>
      </w:r>
      <w:r w:rsidR="000E64B0" w:rsidRPr="000C78CD">
        <w:rPr>
          <w:i/>
          <w:lang w:val="pt-BR"/>
        </w:rPr>
        <w:t>J</w:t>
      </w:r>
      <w:r w:rsidR="000E64B0" w:rsidRPr="000C78CD">
        <w:rPr>
          <w:lang w:val="pt-BR"/>
        </w:rPr>
        <w:t xml:space="preserve"> = 6.3 Hz, 2H,  benzyl CH</w:t>
      </w:r>
      <w:r w:rsidR="000E64B0" w:rsidRPr="000C78CD">
        <w:rPr>
          <w:vertAlign w:val="subscript"/>
          <w:lang w:val="pt-BR"/>
        </w:rPr>
        <w:t>2</w:t>
      </w:r>
      <w:r w:rsidR="000E64B0" w:rsidRPr="000C78CD">
        <w:t xml:space="preserve">), 6.84 (dd, </w:t>
      </w:r>
      <w:r w:rsidR="000E64B0" w:rsidRPr="000C78CD">
        <w:rPr>
          <w:i/>
          <w:lang w:val="pt-BR"/>
        </w:rPr>
        <w:t>J</w:t>
      </w:r>
      <w:r w:rsidR="000E64B0" w:rsidRPr="000C78CD">
        <w:rPr>
          <w:lang w:val="pt-BR"/>
        </w:rPr>
        <w:t xml:space="preserve"> = 8.1, 2.4 Hz,</w:t>
      </w:r>
      <w:r w:rsidR="000E64B0" w:rsidRPr="000C78CD">
        <w:t xml:space="preserve"> 1H, </w:t>
      </w:r>
      <w:r w:rsidR="000E64B0" w:rsidRPr="000C78CD">
        <w:rPr>
          <w:lang w:val="pt-BR"/>
        </w:rPr>
        <w:t>benzyl</w:t>
      </w:r>
      <w:r w:rsidR="000E64B0" w:rsidRPr="000C78CD">
        <w:t xml:space="preserve"> C</w:t>
      </w:r>
      <w:r w:rsidR="000E64B0" w:rsidRPr="000C78CD">
        <w:rPr>
          <w:vertAlign w:val="subscript"/>
        </w:rPr>
        <w:t>4</w:t>
      </w:r>
      <w:r w:rsidR="000E64B0" w:rsidRPr="000C78CD">
        <w:t>-H), 6.92-</w:t>
      </w:r>
      <w:r w:rsidR="000E64B0" w:rsidRPr="000C78CD">
        <w:rPr>
          <w:lang w:val="pt-BR"/>
        </w:rPr>
        <w:t>6.95 (m, 3H, indole C</w:t>
      </w:r>
      <w:r w:rsidR="000E64B0" w:rsidRPr="000C78CD">
        <w:rPr>
          <w:vertAlign w:val="subscript"/>
          <w:lang w:val="pt-BR"/>
        </w:rPr>
        <w:t>7</w:t>
      </w:r>
      <w:r w:rsidR="000E64B0" w:rsidRPr="000C78CD">
        <w:rPr>
          <w:lang w:val="pt-BR"/>
        </w:rPr>
        <w:t>-H, benzyl C</w:t>
      </w:r>
      <w:r w:rsidR="000E64B0" w:rsidRPr="000C78CD">
        <w:rPr>
          <w:vertAlign w:val="subscript"/>
          <w:lang w:val="pt-BR"/>
        </w:rPr>
        <w:t>2</w:t>
      </w:r>
      <w:r w:rsidR="000E64B0" w:rsidRPr="000C78CD">
        <w:rPr>
          <w:lang w:val="pt-BR"/>
        </w:rPr>
        <w:t>-H, C</w:t>
      </w:r>
      <w:r w:rsidR="000E64B0" w:rsidRPr="000C78CD">
        <w:rPr>
          <w:vertAlign w:val="subscript"/>
          <w:lang w:val="pt-BR"/>
        </w:rPr>
        <w:t>6</w:t>
      </w:r>
      <w:r w:rsidR="000E64B0" w:rsidRPr="000C78CD">
        <w:rPr>
          <w:lang w:val="pt-BR"/>
        </w:rPr>
        <w:t xml:space="preserve">-H), 7.27 (t, </w:t>
      </w:r>
      <w:r w:rsidR="000E64B0" w:rsidRPr="000C78CD">
        <w:rPr>
          <w:i/>
          <w:lang w:val="pt-BR"/>
        </w:rPr>
        <w:t>J</w:t>
      </w:r>
      <w:r w:rsidR="000E64B0" w:rsidRPr="000C78CD">
        <w:rPr>
          <w:lang w:val="pt-BR"/>
        </w:rPr>
        <w:t xml:space="preserve"> = 8.1 Hz, 1H, benzyl C</w:t>
      </w:r>
      <w:r w:rsidR="000E64B0" w:rsidRPr="000C78CD">
        <w:rPr>
          <w:vertAlign w:val="subscript"/>
          <w:lang w:val="pt-BR"/>
        </w:rPr>
        <w:t>5</w:t>
      </w:r>
      <w:r w:rsidR="000E64B0" w:rsidRPr="000C78CD">
        <w:rPr>
          <w:lang w:val="pt-BR"/>
        </w:rPr>
        <w:t xml:space="preserve">-H), 7.38 (dd, </w:t>
      </w:r>
      <w:r w:rsidR="000E64B0" w:rsidRPr="000C78CD">
        <w:rPr>
          <w:i/>
          <w:lang w:val="pt-BR"/>
        </w:rPr>
        <w:t>J</w:t>
      </w:r>
      <w:r w:rsidR="000E64B0" w:rsidRPr="000C78CD">
        <w:rPr>
          <w:lang w:val="pt-BR"/>
        </w:rPr>
        <w:t xml:space="preserve"> = 9.0, 2.4 Hz, 1H, indole C</w:t>
      </w:r>
      <w:r w:rsidR="000E64B0" w:rsidRPr="000C78CD">
        <w:rPr>
          <w:vertAlign w:val="subscript"/>
          <w:lang w:val="pt-BR"/>
        </w:rPr>
        <w:t>6</w:t>
      </w:r>
      <w:r w:rsidR="000E64B0" w:rsidRPr="000C78CD">
        <w:rPr>
          <w:lang w:val="pt-BR"/>
        </w:rPr>
        <w:t xml:space="preserve">-H), </w:t>
      </w:r>
      <w:r w:rsidR="000E64B0" w:rsidRPr="000C78CD">
        <w:t xml:space="preserve">7.73 (d, </w:t>
      </w:r>
      <w:r w:rsidR="000E64B0" w:rsidRPr="000C78CD">
        <w:rPr>
          <w:i/>
          <w:lang w:val="pt-BR"/>
        </w:rPr>
        <w:t>J</w:t>
      </w:r>
      <w:r w:rsidR="000E64B0" w:rsidRPr="000C78CD">
        <w:rPr>
          <w:lang w:val="pt-BR"/>
        </w:rPr>
        <w:t xml:space="preserve"> = 2.1 Hz, </w:t>
      </w:r>
      <w:r w:rsidR="000E64B0" w:rsidRPr="000C78CD">
        <w:t>1H, indole C</w:t>
      </w:r>
      <w:r w:rsidR="000E64B0" w:rsidRPr="000C78CD">
        <w:rPr>
          <w:vertAlign w:val="subscript"/>
        </w:rPr>
        <w:t>4</w:t>
      </w:r>
      <w:r w:rsidR="000E64B0" w:rsidRPr="000C78CD">
        <w:t xml:space="preserve">-H), </w:t>
      </w:r>
      <w:r w:rsidR="000E64B0" w:rsidRPr="000C78CD">
        <w:rPr>
          <w:lang w:val="pt-BR"/>
        </w:rPr>
        <w:t xml:space="preserve">9.90 (t, </w:t>
      </w:r>
      <w:r w:rsidR="000E64B0" w:rsidRPr="000C78CD">
        <w:rPr>
          <w:i/>
          <w:lang w:val="pt-BR"/>
        </w:rPr>
        <w:t>J</w:t>
      </w:r>
      <w:r w:rsidR="000E64B0" w:rsidRPr="000C78CD">
        <w:rPr>
          <w:lang w:val="pt-BR"/>
        </w:rPr>
        <w:t xml:space="preserve"> = 6.3 Hz, 1H, CSNH), </w:t>
      </w:r>
      <w:r w:rsidR="000E64B0" w:rsidRPr="000C78CD">
        <w:t>11.32 (</w:t>
      </w:r>
      <w:r w:rsidR="000E64B0" w:rsidRPr="000C78CD">
        <w:rPr>
          <w:lang w:val="pt-BR"/>
        </w:rPr>
        <w:t>s, 1H, indole NH</w:t>
      </w:r>
      <w:r w:rsidR="000E64B0" w:rsidRPr="000C78CD">
        <w:t xml:space="preserve">), 12.49 (s, 1H, NNH); </w:t>
      </w:r>
      <w:r w:rsidR="000E64B0" w:rsidRPr="000C78CD">
        <w:rPr>
          <w:vertAlign w:val="superscript"/>
        </w:rPr>
        <w:t>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113.04 (CH), 114.14, 115.88 (CH), 122.17, 123.63 (CH), 124.43 (CH), 126.31, 126.52, 129.30 (CH), 130.86 (CH), 131.30, 133.44 (CH), 141.61, 162.21, 177.97; EIMS (70eV)</w:t>
      </w:r>
      <w:r w:rsidR="000E64B0" w:rsidRPr="000C78CD">
        <w:rPr>
          <w:i/>
          <w:iCs/>
          <w:lang w:val="pt-BR"/>
        </w:rPr>
        <w:t xml:space="preserve"> m/z</w:t>
      </w:r>
      <w:r w:rsidR="000E64B0" w:rsidRPr="000C78CD">
        <w:rPr>
          <w:lang w:val="pt-BR"/>
        </w:rPr>
        <w:t xml:space="preserve"> (%): 376/374 (M</w:t>
      </w:r>
      <w:r w:rsidR="000E64B0" w:rsidRPr="000C78CD">
        <w:rPr>
          <w:vertAlign w:val="superscript"/>
          <w:lang w:val="pt-BR"/>
        </w:rPr>
        <w:t>+</w:t>
      </w:r>
      <w:r w:rsidR="000E64B0" w:rsidRPr="000C78CD">
        <w:rPr>
          <w:lang w:val="pt-BR"/>
        </w:rPr>
        <w:t>, 3/9), 298 (3), 209 (17), 194 (42), 181 (69), 178 (11), 152 (64), 138 (40), 136 (98), 121 (100), 109 (44), 106 (22), 91 (87), 77 (77), 65 (64), 51 (43).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ClN</w:t>
      </w:r>
      <w:r w:rsidR="000E64B0" w:rsidRPr="000C78CD">
        <w:rPr>
          <w:vertAlign w:val="subscript"/>
          <w:lang w:val="pt-BR"/>
        </w:rPr>
        <w:t>4</w:t>
      </w:r>
      <w:r w:rsidR="000E64B0" w:rsidRPr="000C78CD">
        <w:rPr>
          <w:lang w:val="pt-BR"/>
        </w:rPr>
        <w:t>O</w:t>
      </w:r>
      <w:r w:rsidR="000E64B0" w:rsidRPr="000C78CD">
        <w:rPr>
          <w:vertAlign w:val="subscript"/>
          <w:lang w:val="pt-BR"/>
        </w:rPr>
        <w:t>2</w:t>
      </w:r>
      <w:r w:rsidR="000E64B0" w:rsidRPr="000C78CD">
        <w:rPr>
          <w:lang w:val="pt-BR"/>
        </w:rPr>
        <w:t>S (374)</w:t>
      </w:r>
      <w:r w:rsidR="000E64B0" w:rsidRPr="000C78CD">
        <w:t>: C</w:t>
      </w:r>
      <w:r w:rsidRPr="000C78CD">
        <w:t>,</w:t>
      </w:r>
      <w:r w:rsidR="000E64B0" w:rsidRPr="000C78CD">
        <w:t xml:space="preserve"> 54.55</w:t>
      </w:r>
      <w:r w:rsidRPr="000C78CD">
        <w:t>;</w:t>
      </w:r>
      <w:r w:rsidR="000E64B0" w:rsidRPr="000C78CD">
        <w:t xml:space="preserve"> H</w:t>
      </w:r>
      <w:r w:rsidRPr="000C78CD">
        <w:t>,</w:t>
      </w:r>
      <w:r w:rsidR="000E64B0" w:rsidRPr="000C78CD">
        <w:t xml:space="preserve"> 4.01</w:t>
      </w:r>
      <w:r w:rsidRPr="000C78CD">
        <w:t>;</w:t>
      </w:r>
      <w:r w:rsidR="000E64B0" w:rsidRPr="000C78CD">
        <w:t xml:space="preserve"> N 14.97</w:t>
      </w:r>
      <w:r w:rsidR="00171FD9" w:rsidRPr="000C78CD">
        <w:t>.F</w:t>
      </w:r>
      <w:r w:rsidR="000E64B0" w:rsidRPr="000C78CD">
        <w:t>ound: C</w:t>
      </w:r>
      <w:r w:rsidRPr="000C78CD">
        <w:t>,</w:t>
      </w:r>
      <w:r w:rsidR="000E64B0" w:rsidRPr="000C78CD">
        <w:t xml:space="preserve"> 54.45</w:t>
      </w:r>
      <w:r w:rsidRPr="000C78CD">
        <w:t>;</w:t>
      </w:r>
      <w:r w:rsidR="000E64B0" w:rsidRPr="000C78CD">
        <w:t xml:space="preserve"> H</w:t>
      </w:r>
      <w:r w:rsidRPr="000C78CD">
        <w:t>,</w:t>
      </w:r>
      <w:r w:rsidR="000E64B0" w:rsidRPr="000C78CD">
        <w:t xml:space="preserve"> 3.96</w:t>
      </w:r>
      <w:r w:rsidRPr="000C78CD">
        <w:t>;</w:t>
      </w:r>
      <w:r w:rsidR="000E64B0" w:rsidRPr="000C78CD">
        <w:t xml:space="preserve"> N</w:t>
      </w:r>
      <w:r w:rsidRPr="000C78CD">
        <w:t>,</w:t>
      </w:r>
      <w:r w:rsidR="000E64B0" w:rsidRPr="000C78CD">
        <w:t xml:space="preserve"> 14.92. </w:t>
      </w:r>
      <w:r w:rsidR="000E64B0" w:rsidRPr="000C78CD">
        <w:tab/>
      </w:r>
    </w:p>
    <w:p w:rsidR="000E64B0" w:rsidRPr="000C78CD" w:rsidRDefault="009819CA" w:rsidP="007E68AA">
      <w:pPr>
        <w:autoSpaceDE w:val="0"/>
        <w:autoSpaceDN w:val="0"/>
        <w:adjustRightInd w:val="0"/>
        <w:spacing w:line="360" w:lineRule="auto"/>
        <w:jc w:val="both"/>
        <w:rPr>
          <w:b/>
        </w:rPr>
      </w:pPr>
      <w:r w:rsidRPr="000C78CD">
        <w:rPr>
          <w:b/>
        </w:rPr>
        <w:lastRenderedPageBreak/>
        <w:t>3.3.</w:t>
      </w:r>
      <w:r w:rsidR="000D314F" w:rsidRPr="000C78CD">
        <w:rPr>
          <w:b/>
        </w:rPr>
        <w:t>7</w:t>
      </w:r>
      <w:r w:rsidRPr="000C78CD">
        <w:rPr>
          <w:b/>
        </w:rPr>
        <w:t xml:space="preserve">. </w:t>
      </w:r>
      <w:r w:rsidR="000E64B0" w:rsidRPr="000C78CD">
        <w:rPr>
          <w:b/>
          <w:i/>
        </w:rPr>
        <w:t>N</w:t>
      </w:r>
      <w:r w:rsidR="000E64B0" w:rsidRPr="000C78CD">
        <w:rPr>
          <w:b/>
        </w:rPr>
        <w:t>-(4-Methoxybenzyl)-2-[5-chloro-</w:t>
      </w:r>
      <w:r w:rsidR="000E64B0" w:rsidRPr="000C78CD">
        <w:rPr>
          <w:b/>
          <w:bCs/>
        </w:rPr>
        <w:t>2-oxo-2</w:t>
      </w:r>
      <w:proofErr w:type="gramStart"/>
      <w:r w:rsidR="000E64B0" w:rsidRPr="000C78CD">
        <w:rPr>
          <w:b/>
          <w:bCs/>
        </w:rPr>
        <w:t>,3</w:t>
      </w:r>
      <w:proofErr w:type="gramEnd"/>
      <w:r w:rsidR="000E64B0" w:rsidRPr="000C78CD">
        <w:rPr>
          <w:b/>
          <w:bCs/>
        </w:rPr>
        <w:t>-dihydro-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(5g)</w:t>
      </w:r>
    </w:p>
    <w:p w:rsidR="000E64B0" w:rsidRPr="000C78CD" w:rsidRDefault="004852B1" w:rsidP="007E68AA">
      <w:pPr>
        <w:pStyle w:val="NormalWeb"/>
        <w:spacing w:before="0" w:beforeAutospacing="0" w:after="0" w:afterAutospacing="0" w:line="360" w:lineRule="auto"/>
        <w:jc w:val="both"/>
        <w:rPr>
          <w:b/>
        </w:rPr>
      </w:pPr>
      <w:r w:rsidRPr="000C78CD">
        <w:rPr>
          <w:lang w:val="pt-BR"/>
        </w:rPr>
        <w:t>Yellow fluffy crystals</w:t>
      </w:r>
      <w:r w:rsidRPr="000C78CD">
        <w:t>;</w:t>
      </w:r>
      <w:r w:rsidR="00634965" w:rsidRPr="000C78CD">
        <w:t xml:space="preserve"> </w:t>
      </w:r>
      <w:r w:rsidR="000E64B0" w:rsidRPr="000C78CD">
        <w:t>Yield 89%; mp</w:t>
      </w:r>
      <w:r w:rsidR="00214D76" w:rsidRPr="000C78CD">
        <w:t>:</w:t>
      </w:r>
      <w:r w:rsidR="00DF6287" w:rsidRPr="000C78CD">
        <w:t xml:space="preserve"> </w:t>
      </w:r>
      <w:r w:rsidR="000E64B0" w:rsidRPr="000C78CD">
        <w:t>190</w:t>
      </w:r>
      <w:r w:rsidR="00DF6287" w:rsidRPr="000C78CD">
        <w:t>-192</w:t>
      </w:r>
      <w:r w:rsidR="000E64B0" w:rsidRPr="000C78CD">
        <w:t>°C;</w:t>
      </w:r>
      <w:r w:rsidR="000E64B0" w:rsidRPr="000C78CD">
        <w:rPr>
          <w:lang w:val="pt-BR"/>
        </w:rPr>
        <w:t xml:space="preserve"> IR (KBr, cm</w:t>
      </w:r>
      <w:r w:rsidR="000E64B0" w:rsidRPr="000C78CD">
        <w:rPr>
          <w:vertAlign w:val="superscript"/>
          <w:lang w:val="pt-BR"/>
        </w:rPr>
        <w:t>-1</w:t>
      </w:r>
      <w:r w:rsidR="000E64B0" w:rsidRPr="000C78CD">
        <w:rPr>
          <w:lang w:val="pt-BR"/>
        </w:rPr>
        <w:t>): 3369, 3267 (NH), 1687 (C=O), 1620 (C=N), 1164 (C=S);</w:t>
      </w:r>
      <w:r w:rsidR="000E64B0" w:rsidRPr="000C78CD">
        <w:rPr>
          <w:vertAlign w:val="superscript"/>
        </w:rPr>
        <w:t xml:space="preserve"> 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2.50 (</w:t>
      </w:r>
      <w:r w:rsidR="000E64B0" w:rsidRPr="000C78CD">
        <w:rPr>
          <w:lang w:val="pt-BR"/>
        </w:rPr>
        <w:t>DMSO</w:t>
      </w:r>
      <w:r w:rsidR="000E64B0" w:rsidRPr="000C78CD">
        <w:t>, CH</w:t>
      </w:r>
      <w:r w:rsidR="000E64B0" w:rsidRPr="000C78CD">
        <w:rPr>
          <w:vertAlign w:val="subscript"/>
        </w:rPr>
        <w:t>3</w:t>
      </w:r>
      <w:r w:rsidR="000E64B0" w:rsidRPr="000C78CD">
        <w:t>, benzyl CH</w:t>
      </w:r>
      <w:r w:rsidR="000E64B0" w:rsidRPr="000C78CD">
        <w:rPr>
          <w:vertAlign w:val="subscript"/>
        </w:rPr>
        <w:t xml:space="preserve">2 </w:t>
      </w:r>
      <w:r w:rsidR="000E64B0" w:rsidRPr="000C78CD">
        <w:rPr>
          <w:lang w:val="pt-BR"/>
        </w:rPr>
        <w:t>), 3.45 (DMSO, benzyl CH</w:t>
      </w:r>
      <w:r w:rsidR="000E64B0" w:rsidRPr="000C78CD">
        <w:rPr>
          <w:vertAlign w:val="subscript"/>
          <w:lang w:val="pt-BR"/>
        </w:rPr>
        <w:t>2</w:t>
      </w:r>
      <w:r w:rsidR="000E64B0" w:rsidRPr="000C78CD">
        <w:t>), 6.91 (</w:t>
      </w:r>
      <w:r w:rsidR="000E64B0" w:rsidRPr="000C78CD">
        <w:rPr>
          <w:lang w:val="pt-BR"/>
        </w:rPr>
        <w:t xml:space="preserve">d, </w:t>
      </w:r>
      <w:r w:rsidR="000E64B0" w:rsidRPr="000C78CD">
        <w:rPr>
          <w:i/>
          <w:lang w:val="pt-BR"/>
        </w:rPr>
        <w:t>J</w:t>
      </w:r>
      <w:r w:rsidR="000E64B0" w:rsidRPr="000C78CD">
        <w:rPr>
          <w:lang w:val="pt-BR"/>
        </w:rPr>
        <w:t xml:space="preserve"> = 8.3 Hz</w:t>
      </w:r>
      <w:r w:rsidR="000E64B0" w:rsidRPr="000C78CD">
        <w:t>, 1H indole C</w:t>
      </w:r>
      <w:r w:rsidR="000E64B0" w:rsidRPr="000C78CD">
        <w:rPr>
          <w:vertAlign w:val="subscript"/>
        </w:rPr>
        <w:t>7</w:t>
      </w:r>
      <w:r w:rsidR="000E64B0" w:rsidRPr="000C78CD">
        <w:t xml:space="preserve">-H), </w:t>
      </w:r>
      <w:r w:rsidR="000E64B0" w:rsidRPr="000C78CD">
        <w:rPr>
          <w:lang w:val="pt-BR"/>
        </w:rPr>
        <w:t>7.14 (td ,</w:t>
      </w:r>
      <w:r w:rsidR="000E64B0" w:rsidRPr="000C78CD">
        <w:rPr>
          <w:i/>
          <w:lang w:val="pt-BR"/>
        </w:rPr>
        <w:t xml:space="preserve"> J</w:t>
      </w:r>
      <w:r w:rsidR="000E64B0" w:rsidRPr="000C78CD">
        <w:rPr>
          <w:lang w:val="pt-BR"/>
        </w:rPr>
        <w:t xml:space="preserve"> = 7.6, 1.8 Hz, 1H, benzyl C</w:t>
      </w:r>
      <w:r w:rsidR="000E64B0" w:rsidRPr="000C78CD">
        <w:rPr>
          <w:vertAlign w:val="subscript"/>
          <w:lang w:val="pt-BR"/>
        </w:rPr>
        <w:t>5</w:t>
      </w:r>
      <w:r w:rsidR="000E64B0" w:rsidRPr="000C78CD">
        <w:rPr>
          <w:lang w:val="pt-BR"/>
        </w:rPr>
        <w:t>-H), 7.42-7.55 (m, 3H, benzyl</w:t>
      </w:r>
      <w:r w:rsidR="000E64B0" w:rsidRPr="000C78CD">
        <w:t xml:space="preserve"> C</w:t>
      </w:r>
      <w:r w:rsidR="000E64B0" w:rsidRPr="000C78CD">
        <w:rPr>
          <w:vertAlign w:val="subscript"/>
        </w:rPr>
        <w:t>2</w:t>
      </w:r>
      <w:r w:rsidR="000E64B0" w:rsidRPr="000C78CD">
        <w:t>-H, C</w:t>
      </w:r>
      <w:r w:rsidR="000E64B0" w:rsidRPr="000C78CD">
        <w:rPr>
          <w:vertAlign w:val="subscript"/>
        </w:rPr>
        <w:t>3</w:t>
      </w:r>
      <w:r w:rsidR="000E64B0" w:rsidRPr="000C78CD">
        <w:t>-H, C</w:t>
      </w:r>
      <w:r w:rsidR="000E64B0" w:rsidRPr="000C78CD">
        <w:rPr>
          <w:vertAlign w:val="subscript"/>
        </w:rPr>
        <w:t>6</w:t>
      </w:r>
      <w:r w:rsidR="000E64B0" w:rsidRPr="000C78CD">
        <w:t>-H</w:t>
      </w:r>
      <w:r w:rsidR="000E64B0" w:rsidRPr="000C78CD">
        <w:rPr>
          <w:lang w:val="pt-BR"/>
        </w:rPr>
        <w:t>),</w:t>
      </w:r>
      <w:r w:rsidR="000E64B0" w:rsidRPr="000C78CD">
        <w:t xml:space="preserve"> 7.95-7.99 (m, 2H, indole C</w:t>
      </w:r>
      <w:r w:rsidR="000E64B0" w:rsidRPr="000C78CD">
        <w:rPr>
          <w:vertAlign w:val="subscript"/>
        </w:rPr>
        <w:t>4</w:t>
      </w:r>
      <w:r w:rsidR="000E64B0" w:rsidRPr="000C78CD">
        <w:t>-H, C</w:t>
      </w:r>
      <w:r w:rsidR="000E64B0" w:rsidRPr="000C78CD">
        <w:rPr>
          <w:vertAlign w:val="subscript"/>
        </w:rPr>
        <w:t>6</w:t>
      </w:r>
      <w:r w:rsidR="000E64B0" w:rsidRPr="000C78CD">
        <w:t xml:space="preserve">-H), </w:t>
      </w:r>
      <w:r w:rsidR="000E64B0" w:rsidRPr="000C78CD">
        <w:rPr>
          <w:lang w:val="pt-BR"/>
        </w:rPr>
        <w:t xml:space="preserve">10.91 (s, 1H, CSNH), </w:t>
      </w:r>
      <w:r w:rsidR="000E64B0" w:rsidRPr="000C78CD">
        <w:t>11.36 (</w:t>
      </w:r>
      <w:r w:rsidR="000E64B0" w:rsidRPr="000C78CD">
        <w:rPr>
          <w:lang w:val="pt-BR"/>
        </w:rPr>
        <w:t>s, 1H, indole NH</w:t>
      </w:r>
      <w:r w:rsidR="000E64B0" w:rsidRPr="000C78CD">
        <w:t>), 12.60 (s, 1H, NNH);</w:t>
      </w:r>
      <w:r w:rsidR="000E64B0" w:rsidRPr="000C78CD">
        <w:rPr>
          <w:vertAlign w:val="superscript"/>
        </w:rPr>
        <w:t xml:space="preserve"> 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20.66 (CH</w:t>
      </w:r>
      <w:r w:rsidR="000E64B0" w:rsidRPr="000C78CD">
        <w:rPr>
          <w:vertAlign w:val="subscript"/>
        </w:rPr>
        <w:t>3</w:t>
      </w:r>
      <w:r w:rsidR="000E64B0" w:rsidRPr="000C78CD">
        <w:t>), 40.34 (CH</w:t>
      </w:r>
      <w:r w:rsidR="000E64B0" w:rsidRPr="000C78CD">
        <w:rPr>
          <w:vertAlign w:val="subscript"/>
        </w:rPr>
        <w:t>2</w:t>
      </w:r>
      <w:r w:rsidR="000E64B0" w:rsidRPr="000C78CD">
        <w:t xml:space="preserve">), 100.00, 113.02 (CH), 114.16, 122.20, 123.66 (CH), 128.88 (CH), 129.23 (CH), 129.86 (CH), 130.97, 133.36 (CH), 138.83 (CH), 140.76, 141.54, 162.23, 177.33; EIMS (70eV) </w:t>
      </w:r>
      <w:r w:rsidR="000E64B0" w:rsidRPr="000C78CD">
        <w:rPr>
          <w:i/>
        </w:rPr>
        <w:t>m</w:t>
      </w:r>
      <w:r w:rsidR="000E64B0" w:rsidRPr="000C78CD">
        <w:rPr>
          <w:i/>
          <w:iCs/>
          <w:lang w:val="pt-BR"/>
        </w:rPr>
        <w:t>/z</w:t>
      </w:r>
      <w:r w:rsidR="000E64B0" w:rsidRPr="000C78CD">
        <w:rPr>
          <w:lang w:val="pt-BR"/>
        </w:rPr>
        <w:t xml:space="preserve"> (%): 374 (M</w:t>
      </w:r>
      <w:r w:rsidR="000E64B0" w:rsidRPr="000C78CD">
        <w:rPr>
          <w:vertAlign w:val="superscript"/>
          <w:lang w:val="pt-BR"/>
        </w:rPr>
        <w:t>+</w:t>
      </w:r>
      <w:r w:rsidR="000E64B0" w:rsidRPr="000C78CD">
        <w:rPr>
          <w:lang w:val="pt-BR"/>
        </w:rPr>
        <w:t>, 3), 298 (2), 209 (4), 194 (55), 181 (33), 178 (10), 161 (59), 152 (30), 136 (64), 134 (38), 121 (100), 109 (26), 106 (22), 91(38), 77 (77), 65 (28), 51 (44).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17</w:t>
      </w:r>
      <w:r w:rsidR="000E64B0" w:rsidRPr="000C78CD">
        <w:rPr>
          <w:lang w:val="pt-BR"/>
        </w:rPr>
        <w:t>H</w:t>
      </w:r>
      <w:r w:rsidR="000E64B0" w:rsidRPr="000C78CD">
        <w:rPr>
          <w:vertAlign w:val="subscript"/>
          <w:lang w:val="pt-BR"/>
        </w:rPr>
        <w:t>15</w:t>
      </w:r>
      <w:r w:rsidR="000E64B0" w:rsidRPr="000C78CD">
        <w:rPr>
          <w:lang w:val="pt-BR"/>
        </w:rPr>
        <w:t>Cl N</w:t>
      </w:r>
      <w:r w:rsidR="000E64B0" w:rsidRPr="000C78CD">
        <w:rPr>
          <w:vertAlign w:val="subscript"/>
          <w:lang w:val="pt-BR"/>
        </w:rPr>
        <w:t>4</w:t>
      </w:r>
      <w:r w:rsidR="000E64B0" w:rsidRPr="000C78CD">
        <w:rPr>
          <w:lang w:val="pt-BR"/>
        </w:rPr>
        <w:t>O</w:t>
      </w:r>
      <w:r w:rsidR="000E64B0" w:rsidRPr="000C78CD">
        <w:rPr>
          <w:vertAlign w:val="subscript"/>
          <w:lang w:val="pt-BR"/>
        </w:rPr>
        <w:t>2</w:t>
      </w:r>
      <w:r w:rsidR="000E64B0" w:rsidRPr="000C78CD">
        <w:rPr>
          <w:lang w:val="pt-BR"/>
        </w:rPr>
        <w:t>S (374)</w:t>
      </w:r>
      <w:r w:rsidR="000E64B0" w:rsidRPr="000C78CD">
        <w:t>: C</w:t>
      </w:r>
      <w:r w:rsidRPr="000C78CD">
        <w:t>,</w:t>
      </w:r>
      <w:r w:rsidR="000E64B0" w:rsidRPr="000C78CD">
        <w:t xml:space="preserve"> 54.55</w:t>
      </w:r>
      <w:r w:rsidRPr="000C78CD">
        <w:t>;</w:t>
      </w:r>
      <w:r w:rsidR="000E64B0" w:rsidRPr="000C78CD">
        <w:t xml:space="preserve"> H</w:t>
      </w:r>
      <w:r w:rsidRPr="000C78CD">
        <w:t>,</w:t>
      </w:r>
      <w:r w:rsidR="000E64B0" w:rsidRPr="000C78CD">
        <w:t xml:space="preserve"> 4.01</w:t>
      </w:r>
      <w:r w:rsidRPr="000C78CD">
        <w:t>;</w:t>
      </w:r>
      <w:r w:rsidR="000E64B0" w:rsidRPr="000C78CD">
        <w:t xml:space="preserve"> N</w:t>
      </w:r>
      <w:r w:rsidRPr="000C78CD">
        <w:t>,</w:t>
      </w:r>
      <w:r w:rsidR="000E64B0" w:rsidRPr="000C78CD">
        <w:t>14.97</w:t>
      </w:r>
      <w:r w:rsidR="00171FD9" w:rsidRPr="000C78CD">
        <w:t>.F</w:t>
      </w:r>
      <w:r w:rsidR="000E64B0" w:rsidRPr="000C78CD">
        <w:t>ound: C 54.42</w:t>
      </w:r>
      <w:r w:rsidRPr="000C78CD">
        <w:t>;</w:t>
      </w:r>
      <w:r w:rsidR="000E64B0" w:rsidRPr="000C78CD">
        <w:t xml:space="preserve"> H</w:t>
      </w:r>
      <w:r w:rsidRPr="000C78CD">
        <w:t>,</w:t>
      </w:r>
      <w:r w:rsidR="000E64B0" w:rsidRPr="000C78CD">
        <w:t xml:space="preserve"> 3.96</w:t>
      </w:r>
      <w:r w:rsidRPr="000C78CD">
        <w:t>;</w:t>
      </w:r>
      <w:r w:rsidR="000E64B0" w:rsidRPr="000C78CD">
        <w:t xml:space="preserve"> N 14.90. </w:t>
      </w:r>
    </w:p>
    <w:p w:rsidR="000E64B0" w:rsidRPr="000C78CD" w:rsidRDefault="009819CA" w:rsidP="007E68AA">
      <w:pPr>
        <w:autoSpaceDE w:val="0"/>
        <w:autoSpaceDN w:val="0"/>
        <w:adjustRightInd w:val="0"/>
        <w:spacing w:line="360" w:lineRule="auto"/>
        <w:rPr>
          <w:b/>
        </w:rPr>
      </w:pPr>
      <w:r w:rsidRPr="000C78CD">
        <w:rPr>
          <w:b/>
        </w:rPr>
        <w:t>3.3.</w:t>
      </w:r>
      <w:r w:rsidR="000D314F" w:rsidRPr="000C78CD">
        <w:rPr>
          <w:b/>
        </w:rPr>
        <w:t>8</w:t>
      </w:r>
      <w:r w:rsidRPr="000C78CD">
        <w:rPr>
          <w:b/>
        </w:rPr>
        <w:t xml:space="preserve">. </w:t>
      </w:r>
      <w:r w:rsidR="000E64B0" w:rsidRPr="000C78CD">
        <w:rPr>
          <w:b/>
          <w:i/>
        </w:rPr>
        <w:t>N</w:t>
      </w:r>
      <w:r w:rsidR="000E64B0" w:rsidRPr="000C78CD">
        <w:rPr>
          <w:b/>
        </w:rPr>
        <w:t>-(2-Fluorobenzyl)-2-[5-chloro-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5h)</w:t>
      </w:r>
    </w:p>
    <w:p w:rsidR="000E64B0" w:rsidRPr="000C78CD" w:rsidRDefault="004852B1" w:rsidP="007E68AA">
      <w:pPr>
        <w:pStyle w:val="NormalWeb"/>
        <w:spacing w:before="0" w:beforeAutospacing="0" w:after="0" w:afterAutospacing="0" w:line="360" w:lineRule="auto"/>
        <w:jc w:val="both"/>
        <w:rPr>
          <w:lang w:val="pt-BR"/>
        </w:rPr>
      </w:pPr>
      <w:r w:rsidRPr="000C78CD">
        <w:rPr>
          <w:lang w:val="pt-BR"/>
        </w:rPr>
        <w:t xml:space="preserve">Orange fluffy crystals; </w:t>
      </w:r>
      <w:r w:rsidR="000E64B0" w:rsidRPr="000C78CD">
        <w:rPr>
          <w:lang w:val="pt-BR"/>
        </w:rPr>
        <w:t xml:space="preserve">Yield 87%; </w:t>
      </w:r>
      <w:r w:rsidR="000E64B0" w:rsidRPr="000C78CD">
        <w:t>mp</w:t>
      </w:r>
      <w:r w:rsidR="00214D76" w:rsidRPr="000C78CD">
        <w:t>:</w:t>
      </w:r>
      <w:r w:rsidR="000E64B0" w:rsidRPr="000C78CD">
        <w:t xml:space="preserve"> </w:t>
      </w:r>
      <w:r w:rsidR="000E64B0" w:rsidRPr="000C78CD">
        <w:rPr>
          <w:lang w:val="pt-BR"/>
        </w:rPr>
        <w:t>260</w:t>
      </w:r>
      <w:r w:rsidR="00DF6287" w:rsidRPr="000C78CD">
        <w:rPr>
          <w:lang w:val="pt-BR"/>
        </w:rPr>
        <w:t>-262</w:t>
      </w:r>
      <w:r w:rsidR="000E64B0" w:rsidRPr="000C78CD">
        <w:rPr>
          <w:lang w:val="pt-BR"/>
        </w:rPr>
        <w:t>°C; IR (KBr,cm</w:t>
      </w:r>
      <w:r w:rsidR="000E64B0" w:rsidRPr="000C78CD">
        <w:rPr>
          <w:vertAlign w:val="superscript"/>
          <w:lang w:val="pt-BR"/>
        </w:rPr>
        <w:t>-1</w:t>
      </w:r>
      <w:r w:rsidR="000E64B0" w:rsidRPr="000C78CD">
        <w:rPr>
          <w:lang w:val="pt-BR"/>
        </w:rPr>
        <w:t xml:space="preserve">): 3375, 3116 (NH), 1697 (C=O), 1605 (C=N), 1161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xml:space="preserve">: </w:t>
      </w:r>
      <w:r w:rsidR="000E64B0" w:rsidRPr="000C78CD">
        <w:rPr>
          <w:lang w:val="pt-BR"/>
        </w:rPr>
        <w:t>3.79 (s, 2H, benzyl CH</w:t>
      </w:r>
      <w:r w:rsidR="000E64B0" w:rsidRPr="000C78CD">
        <w:rPr>
          <w:vertAlign w:val="subscript"/>
          <w:lang w:val="pt-BR"/>
        </w:rPr>
        <w:t>2</w:t>
      </w:r>
      <w:r w:rsidR="000E64B0" w:rsidRPr="000C78CD">
        <w:rPr>
          <w:lang w:val="pt-BR"/>
        </w:rPr>
        <w:t>), 6.85-6.92 (m, 2H, benzyl C</w:t>
      </w:r>
      <w:r w:rsidR="000E64B0" w:rsidRPr="000C78CD">
        <w:rPr>
          <w:vertAlign w:val="subscript"/>
          <w:lang w:val="pt-BR"/>
        </w:rPr>
        <w:t>6</w:t>
      </w:r>
      <w:r w:rsidR="000E64B0" w:rsidRPr="000C78CD">
        <w:rPr>
          <w:lang w:val="pt-BR"/>
        </w:rPr>
        <w:t>-H, indole C</w:t>
      </w:r>
      <w:r w:rsidR="000E64B0" w:rsidRPr="000C78CD">
        <w:rPr>
          <w:vertAlign w:val="subscript"/>
          <w:lang w:val="pt-BR"/>
        </w:rPr>
        <w:t>7</w:t>
      </w:r>
      <w:r w:rsidR="000E64B0" w:rsidRPr="000C78CD">
        <w:rPr>
          <w:lang w:val="pt-BR"/>
        </w:rPr>
        <w:t>-H), 7.20-7.37 (m, 3H, benzyl C</w:t>
      </w:r>
      <w:r w:rsidR="000E64B0" w:rsidRPr="000C78CD">
        <w:rPr>
          <w:vertAlign w:val="subscript"/>
          <w:lang w:val="pt-BR"/>
        </w:rPr>
        <w:t>3</w:t>
      </w:r>
      <w:r w:rsidR="000E64B0" w:rsidRPr="000C78CD">
        <w:rPr>
          <w:lang w:val="pt-BR"/>
        </w:rPr>
        <w:t>-H, C</w:t>
      </w:r>
      <w:r w:rsidR="000E64B0" w:rsidRPr="000C78CD">
        <w:rPr>
          <w:vertAlign w:val="subscript"/>
          <w:lang w:val="pt-BR"/>
        </w:rPr>
        <w:t>4</w:t>
      </w:r>
      <w:r w:rsidR="000E64B0" w:rsidRPr="000C78CD">
        <w:rPr>
          <w:lang w:val="pt-BR"/>
        </w:rPr>
        <w:t>-H, C</w:t>
      </w:r>
      <w:r w:rsidR="000E64B0" w:rsidRPr="000C78CD">
        <w:rPr>
          <w:vertAlign w:val="subscript"/>
          <w:lang w:val="pt-BR"/>
        </w:rPr>
        <w:t>5</w:t>
      </w:r>
      <w:r w:rsidR="000E64B0" w:rsidRPr="000C78CD">
        <w:rPr>
          <w:lang w:val="pt-BR"/>
        </w:rPr>
        <w:t xml:space="preserve">-H), 7.51 (d, </w:t>
      </w:r>
      <w:r w:rsidR="000E64B0" w:rsidRPr="000C78CD">
        <w:rPr>
          <w:i/>
          <w:lang w:val="pt-BR"/>
        </w:rPr>
        <w:t>J</w:t>
      </w:r>
      <w:r w:rsidR="000E64B0" w:rsidRPr="000C78CD">
        <w:rPr>
          <w:lang w:val="pt-BR"/>
        </w:rPr>
        <w:t xml:space="preserve"> = 7.8 Hz, 1H, indole C</w:t>
      </w:r>
      <w:r w:rsidR="000E64B0" w:rsidRPr="000C78CD">
        <w:rPr>
          <w:vertAlign w:val="subscript"/>
          <w:lang w:val="pt-BR"/>
        </w:rPr>
        <w:t>6</w:t>
      </w:r>
      <w:r w:rsidR="000E64B0" w:rsidRPr="000C78CD">
        <w:rPr>
          <w:lang w:val="pt-BR"/>
        </w:rPr>
        <w:t>-H), 8.02 (s, 1H, indole C</w:t>
      </w:r>
      <w:r w:rsidR="000E64B0" w:rsidRPr="000C78CD">
        <w:rPr>
          <w:vertAlign w:val="subscript"/>
          <w:lang w:val="pt-BR"/>
        </w:rPr>
        <w:t>4</w:t>
      </w:r>
      <w:r w:rsidR="000E64B0" w:rsidRPr="000C78CD">
        <w:rPr>
          <w:lang w:val="pt-BR"/>
        </w:rPr>
        <w:t>-H), 10.85 (s, 1H, CSNH), 11.36 (s, 1H, indole NH</w:t>
      </w:r>
      <w:r w:rsidR="000E64B0" w:rsidRPr="000C78CD">
        <w:t>), 12.62 (s, 1H, NNH</w:t>
      </w:r>
      <w:r w:rsidR="000E64B0" w:rsidRPr="000C78CD">
        <w:rPr>
          <w:lang w:val="pt-BR"/>
        </w:rPr>
        <w:t>);</w:t>
      </w:r>
      <w:r w:rsidR="000E64B0" w:rsidRPr="000C78CD">
        <w:rPr>
          <w:vertAlign w:val="superscript"/>
        </w:rPr>
        <w:t xml:space="preserve"> 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55.23 (CH</w:t>
      </w:r>
      <w:r w:rsidR="000E64B0" w:rsidRPr="000C78CD">
        <w:rPr>
          <w:vertAlign w:val="subscript"/>
        </w:rPr>
        <w:t>2</w:t>
      </w:r>
      <w:r w:rsidR="000E64B0" w:rsidRPr="000C78CD">
        <w:t>), 111.16 (CH), 111.68 (CH), 112.98 (CH), 114.15, 117.61 (CH), 122.15, 123.77 (CH), 129.13 (CH), 130.87, 133.36 (CH), 139.32, 141.47, 159.17, 162.28, 175.99; EIMS (70eV)</w:t>
      </w:r>
      <w:r w:rsidR="000E64B0" w:rsidRPr="000C78CD">
        <w:rPr>
          <w:i/>
          <w:iCs/>
          <w:lang w:val="pt-BR"/>
        </w:rPr>
        <w:t xml:space="preserve"> m/z</w:t>
      </w:r>
      <w:r w:rsidR="000E64B0" w:rsidRPr="000C78CD">
        <w:rPr>
          <w:lang w:val="pt-BR"/>
        </w:rPr>
        <w:t xml:space="preserve"> (%): 364/362 (M</w:t>
      </w:r>
      <w:r w:rsidR="000E64B0" w:rsidRPr="000C78CD">
        <w:rPr>
          <w:vertAlign w:val="superscript"/>
          <w:lang w:val="pt-BR"/>
        </w:rPr>
        <w:t>+</w:t>
      </w:r>
      <w:r w:rsidR="000E64B0" w:rsidRPr="000C78CD">
        <w:rPr>
          <w:lang w:val="pt-BR"/>
        </w:rPr>
        <w:t>, 2/4), 336/334 (2/4), 288/286 (1/3), 195 (4), 181 (25), 167 (20), 152 (27), 138 (16), 124 (73), 109 (100), 83 (52), 75 (25), 61 (27), 57 (20).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FClN</w:t>
      </w:r>
      <w:r w:rsidR="000E64B0" w:rsidRPr="000C78CD">
        <w:rPr>
          <w:vertAlign w:val="subscript"/>
          <w:lang w:val="pt-BR"/>
        </w:rPr>
        <w:t>4</w:t>
      </w:r>
      <w:r w:rsidR="000E64B0" w:rsidRPr="000C78CD">
        <w:rPr>
          <w:lang w:val="pt-BR"/>
        </w:rPr>
        <w:t>OS (362)</w:t>
      </w:r>
      <w:r w:rsidR="000E64B0" w:rsidRPr="000C78CD">
        <w:t>: C</w:t>
      </w:r>
      <w:r w:rsidRPr="000C78CD">
        <w:t>,</w:t>
      </w:r>
      <w:r w:rsidR="000E64B0" w:rsidRPr="000C78CD">
        <w:t xml:space="preserve"> 53.04</w:t>
      </w:r>
      <w:r w:rsidRPr="000C78CD">
        <w:t>;</w:t>
      </w:r>
      <w:r w:rsidR="000E64B0" w:rsidRPr="000C78CD">
        <w:t xml:space="preserve"> H</w:t>
      </w:r>
      <w:r w:rsidRPr="000C78CD">
        <w:t>,</w:t>
      </w:r>
      <w:r w:rsidR="000E64B0" w:rsidRPr="000C78CD">
        <w:t xml:space="preserve"> 3.31</w:t>
      </w:r>
      <w:r w:rsidRPr="000C78CD">
        <w:t>;</w:t>
      </w:r>
      <w:r w:rsidR="000E64B0" w:rsidRPr="000C78CD">
        <w:t xml:space="preserve"> N</w:t>
      </w:r>
      <w:r w:rsidRPr="000C78CD">
        <w:t>,</w:t>
      </w:r>
      <w:r w:rsidR="000E64B0" w:rsidRPr="000C78CD">
        <w:t xml:space="preserve"> 15.47</w:t>
      </w:r>
      <w:r w:rsidR="00171FD9" w:rsidRPr="000C78CD">
        <w:t>.F</w:t>
      </w:r>
      <w:r w:rsidR="000E64B0" w:rsidRPr="000C78CD">
        <w:t>ound: C</w:t>
      </w:r>
      <w:r w:rsidRPr="000C78CD">
        <w:t>,</w:t>
      </w:r>
      <w:r w:rsidR="000E64B0" w:rsidRPr="000C78CD">
        <w:t xml:space="preserve"> 52.91</w:t>
      </w:r>
      <w:r w:rsidRPr="000C78CD">
        <w:t>;</w:t>
      </w:r>
      <w:r w:rsidR="000E64B0" w:rsidRPr="000C78CD">
        <w:t xml:space="preserve"> H</w:t>
      </w:r>
      <w:r w:rsidRPr="000C78CD">
        <w:t>,</w:t>
      </w:r>
      <w:r w:rsidR="000E64B0" w:rsidRPr="000C78CD">
        <w:t xml:space="preserve"> 3.28</w:t>
      </w:r>
      <w:r w:rsidRPr="000C78CD">
        <w:t>;</w:t>
      </w:r>
      <w:r w:rsidR="000E64B0" w:rsidRPr="000C78CD">
        <w:t xml:space="preserve"> N</w:t>
      </w:r>
      <w:r w:rsidRPr="000C78CD">
        <w:t>,</w:t>
      </w:r>
      <w:r w:rsidR="000E64B0" w:rsidRPr="000C78CD">
        <w:t xml:space="preserve"> 15.39. </w:t>
      </w:r>
    </w:p>
    <w:p w:rsidR="000E64B0" w:rsidRPr="000C78CD" w:rsidRDefault="009819CA" w:rsidP="007E68AA">
      <w:pPr>
        <w:autoSpaceDE w:val="0"/>
        <w:autoSpaceDN w:val="0"/>
        <w:adjustRightInd w:val="0"/>
        <w:spacing w:line="360" w:lineRule="auto"/>
        <w:rPr>
          <w:b/>
        </w:rPr>
      </w:pPr>
      <w:r w:rsidRPr="000C78CD">
        <w:rPr>
          <w:b/>
        </w:rPr>
        <w:t>3.3.</w:t>
      </w:r>
      <w:r w:rsidR="000D314F" w:rsidRPr="000C78CD">
        <w:rPr>
          <w:b/>
        </w:rPr>
        <w:t>9</w:t>
      </w:r>
      <w:r w:rsidRPr="000C78CD">
        <w:rPr>
          <w:b/>
        </w:rPr>
        <w:t xml:space="preserve">. </w:t>
      </w:r>
      <w:r w:rsidR="000E64B0" w:rsidRPr="000C78CD">
        <w:rPr>
          <w:b/>
          <w:i/>
        </w:rPr>
        <w:t>N</w:t>
      </w:r>
      <w:r w:rsidR="000E64B0" w:rsidRPr="000C78CD">
        <w:rPr>
          <w:b/>
        </w:rPr>
        <w:t>-(3-Fluorobenzyl)-2-[5-chloro-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5i)</w:t>
      </w:r>
    </w:p>
    <w:p w:rsidR="000E64B0" w:rsidRPr="000C78CD" w:rsidRDefault="004852B1" w:rsidP="007E68AA">
      <w:pPr>
        <w:pStyle w:val="NormalWeb"/>
        <w:spacing w:before="0" w:beforeAutospacing="0" w:after="0" w:afterAutospacing="0" w:line="360" w:lineRule="auto"/>
        <w:jc w:val="both"/>
        <w:rPr>
          <w:b/>
        </w:rPr>
      </w:pPr>
      <w:r w:rsidRPr="000C78CD">
        <w:rPr>
          <w:lang w:val="pt-BR"/>
        </w:rPr>
        <w:t xml:space="preserve">Yellow crystals; </w:t>
      </w:r>
      <w:r w:rsidR="000E64B0" w:rsidRPr="000C78CD">
        <w:rPr>
          <w:lang w:val="pt-BR"/>
        </w:rPr>
        <w:t xml:space="preserve">Yield 77%; </w:t>
      </w:r>
      <w:r w:rsidR="000E64B0" w:rsidRPr="000C78CD">
        <w:t>mp</w:t>
      </w:r>
      <w:r w:rsidR="00214D76" w:rsidRPr="000C78CD">
        <w:t>:</w:t>
      </w:r>
      <w:r w:rsidR="00326681" w:rsidRPr="000C78CD">
        <w:rPr>
          <w:lang w:val="pt-BR"/>
        </w:rPr>
        <w:t xml:space="preserve"> </w:t>
      </w:r>
      <w:r w:rsidR="000E64B0" w:rsidRPr="000C78CD">
        <w:rPr>
          <w:lang w:val="pt-BR"/>
        </w:rPr>
        <w:t>242</w:t>
      </w:r>
      <w:r w:rsidR="00326681" w:rsidRPr="000C78CD">
        <w:rPr>
          <w:lang w:val="pt-BR"/>
        </w:rPr>
        <w:t>-244</w:t>
      </w:r>
      <w:r w:rsidR="000E64B0" w:rsidRPr="000C78CD">
        <w:rPr>
          <w:lang w:val="pt-BR"/>
        </w:rPr>
        <w:t>°C; IR (KBr,cm</w:t>
      </w:r>
      <w:r w:rsidR="000E64B0" w:rsidRPr="000C78CD">
        <w:rPr>
          <w:vertAlign w:val="superscript"/>
          <w:lang w:val="pt-BR"/>
        </w:rPr>
        <w:t>-1</w:t>
      </w:r>
      <w:r w:rsidR="000E64B0" w:rsidRPr="000C78CD">
        <w:rPr>
          <w:lang w:val="pt-BR"/>
        </w:rPr>
        <w:t xml:space="preserve">): 3242, 3205 (NH), 1692 (C=O), 1605 (C=N), 1157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xml:space="preserve">: </w:t>
      </w:r>
      <w:r w:rsidR="000E64B0" w:rsidRPr="000C78CD">
        <w:rPr>
          <w:lang w:val="pt-BR"/>
        </w:rPr>
        <w:t xml:space="preserve">4.90 (d, </w:t>
      </w:r>
      <w:r w:rsidR="000E64B0" w:rsidRPr="000C78CD">
        <w:rPr>
          <w:i/>
          <w:lang w:val="pt-BR"/>
        </w:rPr>
        <w:t>J</w:t>
      </w:r>
      <w:r w:rsidR="000E64B0" w:rsidRPr="000C78CD">
        <w:rPr>
          <w:lang w:val="pt-BR"/>
        </w:rPr>
        <w:t xml:space="preserve"> = 7.5 Hz, 2H, benzyl CH</w:t>
      </w:r>
      <w:r w:rsidR="000E64B0" w:rsidRPr="000C78CD">
        <w:rPr>
          <w:vertAlign w:val="subscript"/>
          <w:lang w:val="pt-BR"/>
        </w:rPr>
        <w:t>2</w:t>
      </w:r>
      <w:r w:rsidR="000E64B0" w:rsidRPr="000C78CD">
        <w:rPr>
          <w:lang w:val="pt-BR"/>
        </w:rPr>
        <w:t xml:space="preserve">), 6.95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7.07-7.23 (m,  3H, benzyl C</w:t>
      </w:r>
      <w:r w:rsidR="000E64B0" w:rsidRPr="000C78CD">
        <w:rPr>
          <w:vertAlign w:val="subscript"/>
          <w:lang w:val="pt-BR"/>
        </w:rPr>
        <w:t>2</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-H), 7.37-7.46 (m, 2H, benzyl C</w:t>
      </w:r>
      <w:r w:rsidR="000E64B0" w:rsidRPr="000C78CD">
        <w:rPr>
          <w:vertAlign w:val="subscript"/>
          <w:lang w:val="pt-BR"/>
        </w:rPr>
        <w:t>4</w:t>
      </w:r>
      <w:r w:rsidR="000E64B0" w:rsidRPr="000C78CD">
        <w:rPr>
          <w:lang w:val="pt-BR"/>
        </w:rPr>
        <w:t>-H, indole C</w:t>
      </w:r>
      <w:r w:rsidR="000E64B0" w:rsidRPr="000C78CD">
        <w:rPr>
          <w:vertAlign w:val="subscript"/>
          <w:lang w:val="pt-BR"/>
        </w:rPr>
        <w:t>6</w:t>
      </w:r>
      <w:r w:rsidR="000E64B0" w:rsidRPr="000C78CD">
        <w:rPr>
          <w:lang w:val="pt-BR"/>
        </w:rPr>
        <w:t xml:space="preserve">-H), 7.72 (d, </w:t>
      </w:r>
      <w:r w:rsidR="000E64B0" w:rsidRPr="000C78CD">
        <w:rPr>
          <w:i/>
          <w:lang w:val="pt-BR"/>
        </w:rPr>
        <w:t>J</w:t>
      </w:r>
      <w:r w:rsidR="000E64B0" w:rsidRPr="000C78CD">
        <w:rPr>
          <w:lang w:val="pt-BR"/>
        </w:rPr>
        <w:t xml:space="preserve"> = 2.5 Hz, 1H, indole C</w:t>
      </w:r>
      <w:r w:rsidR="000E64B0" w:rsidRPr="000C78CD">
        <w:rPr>
          <w:vertAlign w:val="subscript"/>
          <w:lang w:val="pt-BR"/>
        </w:rPr>
        <w:t>4</w:t>
      </w:r>
      <w:r w:rsidR="000E64B0" w:rsidRPr="000C78CD">
        <w:rPr>
          <w:lang w:val="pt-BR"/>
        </w:rPr>
        <w:t xml:space="preserve">-H), 9.94 (t, </w:t>
      </w:r>
      <w:r w:rsidR="000E64B0" w:rsidRPr="000C78CD">
        <w:rPr>
          <w:i/>
          <w:lang w:val="pt-BR"/>
        </w:rPr>
        <w:lastRenderedPageBreak/>
        <w:t>J</w:t>
      </w:r>
      <w:r w:rsidR="000E64B0" w:rsidRPr="000C78CD">
        <w:rPr>
          <w:lang w:val="pt-BR"/>
        </w:rPr>
        <w:t xml:space="preserve"> = 7.5 Hz, 1H, CSNH), 11.32 (s, 1H, indole NH), 12.52 (s, 1H, NNH); </w:t>
      </w:r>
      <w:r w:rsidR="000E64B0" w:rsidRPr="000C78CD">
        <w:rPr>
          <w:vertAlign w:val="superscript"/>
        </w:rPr>
        <w:t>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46.64 (CH</w:t>
      </w:r>
      <w:r w:rsidR="000E64B0" w:rsidRPr="000C78CD">
        <w:rPr>
          <w:vertAlign w:val="subscript"/>
        </w:rPr>
        <w:t>2</w:t>
      </w:r>
      <w:r w:rsidR="000E64B0" w:rsidRPr="000C78CD">
        <w:t xml:space="preserve">), 112.56 (CH), 113.63 (CH), 113.74 (CH), 113.96 (CH), 114.08 (CH), 119.34 (CH), 120.45, 123.23 (CH), 126.47, 130.22 (CH), 130.35 (CH), 130.47, 141.06, 141.15, 141.26, 162.38, 164.07, 177.88; EIMS (70 V) </w:t>
      </w:r>
      <w:r w:rsidR="000E64B0" w:rsidRPr="000C78CD">
        <w:rPr>
          <w:i/>
          <w:iCs/>
          <w:lang w:val="pt-BR"/>
        </w:rPr>
        <w:t>m/z</w:t>
      </w:r>
      <w:r w:rsidR="000E64B0" w:rsidRPr="000C78CD">
        <w:rPr>
          <w:lang w:val="pt-BR"/>
        </w:rPr>
        <w:t xml:space="preserve"> (%): 364/362 (M</w:t>
      </w:r>
      <w:r w:rsidR="000E64B0" w:rsidRPr="000C78CD">
        <w:rPr>
          <w:vertAlign w:val="superscript"/>
          <w:lang w:val="pt-BR"/>
        </w:rPr>
        <w:t>+</w:t>
      </w:r>
      <w:r w:rsidR="000E64B0" w:rsidRPr="000C78CD">
        <w:rPr>
          <w:lang w:val="pt-BR"/>
        </w:rPr>
        <w:t>, 19/49), 336/334 (12/33), 288/286 (7/23), 197/195 (5/17), 183/181 (52/81), 154/152 (13/37), 140/138 (5/12), 124 (76), 109 (100), 83 (12), 75 (7), 61 (7), 57 (3).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FCl N</w:t>
      </w:r>
      <w:r w:rsidR="000E64B0" w:rsidRPr="000C78CD">
        <w:rPr>
          <w:vertAlign w:val="subscript"/>
          <w:lang w:val="pt-BR"/>
        </w:rPr>
        <w:t>4</w:t>
      </w:r>
      <w:r w:rsidR="000E64B0" w:rsidRPr="000C78CD">
        <w:rPr>
          <w:lang w:val="pt-BR"/>
        </w:rPr>
        <w:t>OS (362)</w:t>
      </w:r>
      <w:r w:rsidR="000E64B0" w:rsidRPr="000C78CD">
        <w:t>: C</w:t>
      </w:r>
      <w:r w:rsidRPr="000C78CD">
        <w:t>,</w:t>
      </w:r>
      <w:r w:rsidR="000E64B0" w:rsidRPr="000C78CD">
        <w:t xml:space="preserve"> 53.04</w:t>
      </w:r>
      <w:r w:rsidRPr="000C78CD">
        <w:t>;</w:t>
      </w:r>
      <w:r w:rsidR="000E64B0" w:rsidRPr="000C78CD">
        <w:t xml:space="preserve"> H</w:t>
      </w:r>
      <w:r w:rsidRPr="000C78CD">
        <w:t>,</w:t>
      </w:r>
      <w:r w:rsidR="000E64B0" w:rsidRPr="000C78CD">
        <w:t xml:space="preserve"> 3.31</w:t>
      </w:r>
      <w:r w:rsidRPr="000C78CD">
        <w:t>;</w:t>
      </w:r>
      <w:r w:rsidR="000E64B0" w:rsidRPr="000C78CD">
        <w:t xml:space="preserve"> N</w:t>
      </w:r>
      <w:r w:rsidRPr="000C78CD">
        <w:t>,</w:t>
      </w:r>
      <w:r w:rsidR="000E64B0" w:rsidRPr="000C78CD">
        <w:t xml:space="preserve"> 15.47</w:t>
      </w:r>
      <w:r w:rsidR="00171FD9" w:rsidRPr="000C78CD">
        <w:t>.F</w:t>
      </w:r>
      <w:r w:rsidR="000E64B0" w:rsidRPr="000C78CD">
        <w:t>ound: C</w:t>
      </w:r>
      <w:r w:rsidRPr="000C78CD">
        <w:t>,</w:t>
      </w:r>
      <w:r w:rsidR="000E64B0" w:rsidRPr="000C78CD">
        <w:t xml:space="preserve"> 52.90</w:t>
      </w:r>
      <w:r w:rsidRPr="000C78CD">
        <w:t>;</w:t>
      </w:r>
      <w:r w:rsidR="000E64B0" w:rsidRPr="000C78CD">
        <w:t xml:space="preserve"> H</w:t>
      </w:r>
      <w:r w:rsidRPr="000C78CD">
        <w:t>,</w:t>
      </w:r>
      <w:r w:rsidR="000E64B0" w:rsidRPr="000C78CD">
        <w:t xml:space="preserve"> 3.27</w:t>
      </w:r>
      <w:r w:rsidRPr="000C78CD">
        <w:t>;</w:t>
      </w:r>
      <w:r w:rsidR="000E64B0" w:rsidRPr="000C78CD">
        <w:t xml:space="preserve"> N</w:t>
      </w:r>
      <w:r w:rsidRPr="000C78CD">
        <w:t>,</w:t>
      </w:r>
      <w:r w:rsidR="000E64B0" w:rsidRPr="000C78CD">
        <w:t xml:space="preserve"> 15.39. </w:t>
      </w:r>
      <w:r w:rsidR="000E64B0" w:rsidRPr="000C78CD">
        <w:rPr>
          <w:lang w:val="pt-BR"/>
        </w:rPr>
        <w:tab/>
      </w:r>
    </w:p>
    <w:p w:rsidR="000E64B0" w:rsidRPr="000C78CD" w:rsidRDefault="009819CA" w:rsidP="007E68AA">
      <w:pPr>
        <w:autoSpaceDE w:val="0"/>
        <w:autoSpaceDN w:val="0"/>
        <w:adjustRightInd w:val="0"/>
        <w:spacing w:line="360" w:lineRule="auto"/>
        <w:rPr>
          <w:b/>
        </w:rPr>
      </w:pPr>
      <w:r w:rsidRPr="000C78CD">
        <w:rPr>
          <w:b/>
        </w:rPr>
        <w:t>3.3.1</w:t>
      </w:r>
      <w:r w:rsidR="000D314F" w:rsidRPr="000C78CD">
        <w:rPr>
          <w:b/>
        </w:rPr>
        <w:t>0</w:t>
      </w:r>
      <w:r w:rsidRPr="000C78CD">
        <w:rPr>
          <w:b/>
        </w:rPr>
        <w:t xml:space="preserve">. </w:t>
      </w:r>
      <w:r w:rsidR="000E64B0" w:rsidRPr="000C78CD">
        <w:rPr>
          <w:b/>
          <w:i/>
        </w:rPr>
        <w:t>N</w:t>
      </w:r>
      <w:r w:rsidR="000E64B0" w:rsidRPr="000C78CD">
        <w:rPr>
          <w:b/>
        </w:rPr>
        <w:t>-(4-Fluorobenzyl)-2-[5-chloro-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5j)</w:t>
      </w:r>
    </w:p>
    <w:p w:rsidR="000E64B0" w:rsidRPr="000C78CD" w:rsidRDefault="004852B1" w:rsidP="007E68AA">
      <w:pPr>
        <w:pStyle w:val="NormalWeb"/>
        <w:spacing w:before="0" w:beforeAutospacing="0" w:after="0" w:afterAutospacing="0" w:line="360" w:lineRule="auto"/>
        <w:jc w:val="both"/>
        <w:rPr>
          <w:b/>
        </w:rPr>
      </w:pPr>
      <w:r w:rsidRPr="000C78CD">
        <w:rPr>
          <w:lang w:val="pt-BR"/>
        </w:rPr>
        <w:t xml:space="preserve">Orange crystals; </w:t>
      </w:r>
      <w:r w:rsidR="000E64B0" w:rsidRPr="000C78CD">
        <w:rPr>
          <w:lang w:val="pt-BR"/>
        </w:rPr>
        <w:t xml:space="preserve">Yield 86%; </w:t>
      </w:r>
      <w:r w:rsidR="000E64B0" w:rsidRPr="000C78CD">
        <w:t>mp</w:t>
      </w:r>
      <w:r w:rsidR="00214D76" w:rsidRPr="000C78CD">
        <w:t>:</w:t>
      </w:r>
      <w:r w:rsidR="000E64B0" w:rsidRPr="000C78CD">
        <w:t xml:space="preserve"> </w:t>
      </w:r>
      <w:r w:rsidR="000E64B0" w:rsidRPr="000C78CD">
        <w:rPr>
          <w:lang w:val="pt-BR"/>
        </w:rPr>
        <w:t>252</w:t>
      </w:r>
      <w:r w:rsidR="00326681" w:rsidRPr="000C78CD">
        <w:rPr>
          <w:lang w:val="pt-BR"/>
        </w:rPr>
        <w:t>-254</w:t>
      </w:r>
      <w:r w:rsidR="000E64B0" w:rsidRPr="000C78CD">
        <w:rPr>
          <w:lang w:val="pt-BR"/>
        </w:rPr>
        <w:t>°C; IR (KBr, cm</w:t>
      </w:r>
      <w:r w:rsidR="000E64B0" w:rsidRPr="000C78CD">
        <w:rPr>
          <w:vertAlign w:val="superscript"/>
          <w:lang w:val="pt-BR"/>
        </w:rPr>
        <w:t>-1</w:t>
      </w:r>
      <w:r w:rsidR="000E64B0" w:rsidRPr="000C78CD">
        <w:rPr>
          <w:lang w:val="pt-BR"/>
        </w:rPr>
        <w:t>): 3350, 3059 (NH), 1703 (C=O), 1600 (C=N), 1149 (C=S):</w:t>
      </w:r>
      <w:r w:rsidR="000E64B0" w:rsidRPr="000C78CD">
        <w:rPr>
          <w:vertAlign w:val="superscript"/>
        </w:rPr>
        <w:t xml:space="preserve"> 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300 MHz, </w:t>
      </w:r>
      <w:r w:rsidR="000E64B0" w:rsidRPr="000C78CD">
        <w:t>δ</w:t>
      </w:r>
      <w:r w:rsidR="000E64B0" w:rsidRPr="000C78CD">
        <w:rPr>
          <w:lang w:val="pt-BR"/>
        </w:rPr>
        <w:t>, ppm)</w:t>
      </w:r>
      <w:r w:rsidR="000E64B0" w:rsidRPr="000C78CD">
        <w:t xml:space="preserve">: </w:t>
      </w:r>
      <w:r w:rsidR="000E64B0" w:rsidRPr="000C78CD">
        <w:rPr>
          <w:lang w:val="pt-BR"/>
        </w:rPr>
        <w:t xml:space="preserve">4.86 (d, </w:t>
      </w:r>
      <w:r w:rsidR="000E64B0" w:rsidRPr="000C78CD">
        <w:rPr>
          <w:i/>
          <w:lang w:val="pt-BR"/>
        </w:rPr>
        <w:t>J</w:t>
      </w:r>
      <w:r w:rsidR="000E64B0" w:rsidRPr="000C78CD">
        <w:rPr>
          <w:lang w:val="pt-BR"/>
        </w:rPr>
        <w:t xml:space="preserve"> = 7.5 Hz, 2H, benzyl CH</w:t>
      </w:r>
      <w:r w:rsidR="000E64B0" w:rsidRPr="000C78CD">
        <w:rPr>
          <w:vertAlign w:val="subscript"/>
          <w:lang w:val="pt-BR"/>
        </w:rPr>
        <w:t>2</w:t>
      </w:r>
      <w:r w:rsidR="000E64B0" w:rsidRPr="000C78CD">
        <w:rPr>
          <w:lang w:val="pt-BR"/>
        </w:rPr>
        <w:t xml:space="preserve">), 6.93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7.15-7.22 (m, 2H, benzyl C</w:t>
      </w:r>
      <w:r w:rsidR="000E64B0" w:rsidRPr="000C78CD">
        <w:rPr>
          <w:vertAlign w:val="subscript"/>
          <w:lang w:val="pt-BR"/>
        </w:rPr>
        <w:t>2</w:t>
      </w:r>
      <w:r w:rsidR="000E64B0" w:rsidRPr="000C78CD">
        <w:rPr>
          <w:lang w:val="pt-BR"/>
        </w:rPr>
        <w:t>-H, C</w:t>
      </w:r>
      <w:r w:rsidR="000E64B0" w:rsidRPr="000C78CD">
        <w:rPr>
          <w:vertAlign w:val="subscript"/>
          <w:lang w:val="pt-BR"/>
        </w:rPr>
        <w:t>6</w:t>
      </w:r>
      <w:r w:rsidR="000E64B0" w:rsidRPr="000C78CD">
        <w:rPr>
          <w:lang w:val="pt-BR"/>
        </w:rPr>
        <w:t>-H), 7.36-7.44 (m, 3H, benzyl C</w:t>
      </w:r>
      <w:r w:rsidR="000E64B0" w:rsidRPr="000C78CD">
        <w:rPr>
          <w:vertAlign w:val="subscript"/>
          <w:lang w:val="pt-BR"/>
        </w:rPr>
        <w:t>5</w:t>
      </w:r>
      <w:r w:rsidR="000E64B0" w:rsidRPr="000C78CD">
        <w:rPr>
          <w:lang w:val="pt-BR"/>
        </w:rPr>
        <w:t>-H, C</w:t>
      </w:r>
      <w:r w:rsidR="000E64B0" w:rsidRPr="000C78CD">
        <w:rPr>
          <w:vertAlign w:val="subscript"/>
          <w:lang w:val="pt-BR"/>
        </w:rPr>
        <w:t>3</w:t>
      </w:r>
      <w:r w:rsidR="000E64B0" w:rsidRPr="000C78CD">
        <w:rPr>
          <w:lang w:val="pt-BR"/>
        </w:rPr>
        <w:t>-H, indole C</w:t>
      </w:r>
      <w:r w:rsidR="000E64B0" w:rsidRPr="000C78CD">
        <w:rPr>
          <w:vertAlign w:val="subscript"/>
          <w:lang w:val="pt-BR"/>
        </w:rPr>
        <w:t>6</w:t>
      </w:r>
      <w:r w:rsidR="000E64B0" w:rsidRPr="000C78CD">
        <w:rPr>
          <w:lang w:val="pt-BR"/>
        </w:rPr>
        <w:t xml:space="preserve">-H), 7.71 (d, </w:t>
      </w:r>
      <w:r w:rsidR="000E64B0" w:rsidRPr="000C78CD">
        <w:rPr>
          <w:i/>
          <w:lang w:val="pt-BR"/>
        </w:rPr>
        <w:t>J</w:t>
      </w:r>
      <w:r w:rsidR="000E64B0" w:rsidRPr="000C78CD">
        <w:rPr>
          <w:lang w:val="pt-BR"/>
        </w:rPr>
        <w:t xml:space="preserve"> = 2.4 Hz, 1H, indole C</w:t>
      </w:r>
      <w:r w:rsidR="000E64B0" w:rsidRPr="000C78CD">
        <w:rPr>
          <w:vertAlign w:val="subscript"/>
          <w:lang w:val="pt-BR"/>
        </w:rPr>
        <w:t>4</w:t>
      </w:r>
      <w:r w:rsidR="000E64B0" w:rsidRPr="000C78CD">
        <w:rPr>
          <w:lang w:val="pt-BR"/>
        </w:rPr>
        <w:t xml:space="preserve">-H), 9.92 (t, </w:t>
      </w:r>
      <w:r w:rsidR="000E64B0" w:rsidRPr="000C78CD">
        <w:rPr>
          <w:i/>
          <w:lang w:val="pt-BR"/>
        </w:rPr>
        <w:t>J</w:t>
      </w:r>
      <w:r w:rsidR="000E64B0" w:rsidRPr="000C78CD">
        <w:rPr>
          <w:lang w:val="pt-BR"/>
        </w:rPr>
        <w:t xml:space="preserve"> = 6.0 Hz, 1H, CSNH), 11.31 (s, 1H, indole NH), 12.49 (s, 1H, NNH); </w:t>
      </w:r>
      <w:r w:rsidR="000E64B0" w:rsidRPr="000C78CD">
        <w:rPr>
          <w:vertAlign w:val="superscript"/>
        </w:rPr>
        <w:t>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113.05 (CH), 114.16, 122.06, 123.76 (CH), 124.06 (CH), 125.08 (CH), 125.94 (CH), 129.98 (CH), 132.46, 133.52 (CH), 139.70, 141.59, 162.29, 164.87, 176.23; EIMS (70eV)</w:t>
      </w:r>
      <w:r w:rsidR="000E64B0" w:rsidRPr="000C78CD">
        <w:rPr>
          <w:i/>
          <w:iCs/>
          <w:lang w:val="pt-BR"/>
        </w:rPr>
        <w:t xml:space="preserve"> m/z</w:t>
      </w:r>
      <w:r w:rsidR="000E64B0" w:rsidRPr="000C78CD">
        <w:rPr>
          <w:lang w:val="pt-BR"/>
        </w:rPr>
        <w:t xml:space="preserve"> (%): 364/362 (M</w:t>
      </w:r>
      <w:r w:rsidR="000E64B0" w:rsidRPr="000C78CD">
        <w:rPr>
          <w:vertAlign w:val="superscript"/>
          <w:lang w:val="pt-BR"/>
        </w:rPr>
        <w:t>+</w:t>
      </w:r>
      <w:r w:rsidR="000E64B0" w:rsidRPr="000C78CD">
        <w:rPr>
          <w:lang w:val="pt-BR"/>
        </w:rPr>
        <w:t>, 1/3), 288/286 (1/3), 197/195 (1/3), 183/181 (20/135), 154/152 (12/36), 124/122 (69/19), 109 (100), 97 (21), 83 (32), 75 (29), 61 (39), 57 (25).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FClN</w:t>
      </w:r>
      <w:r w:rsidR="000E64B0" w:rsidRPr="000C78CD">
        <w:rPr>
          <w:vertAlign w:val="subscript"/>
          <w:lang w:val="pt-BR"/>
        </w:rPr>
        <w:t>4</w:t>
      </w:r>
      <w:r w:rsidR="000E64B0" w:rsidRPr="000C78CD">
        <w:rPr>
          <w:lang w:val="pt-BR"/>
        </w:rPr>
        <w:t>OS (362)</w:t>
      </w:r>
      <w:r w:rsidR="000E64B0" w:rsidRPr="000C78CD">
        <w:t>: C</w:t>
      </w:r>
      <w:r w:rsidRPr="000C78CD">
        <w:t>,</w:t>
      </w:r>
      <w:r w:rsidR="000E64B0" w:rsidRPr="000C78CD">
        <w:t xml:space="preserve"> 53.04</w:t>
      </w:r>
      <w:r w:rsidRPr="000C78CD">
        <w:t>;</w:t>
      </w:r>
      <w:r w:rsidR="000E64B0" w:rsidRPr="000C78CD">
        <w:t xml:space="preserve"> H</w:t>
      </w:r>
      <w:r w:rsidRPr="000C78CD">
        <w:t>,</w:t>
      </w:r>
      <w:r w:rsidR="000E64B0" w:rsidRPr="000C78CD">
        <w:t xml:space="preserve"> 3.31</w:t>
      </w:r>
      <w:r w:rsidRPr="000C78CD">
        <w:t>;</w:t>
      </w:r>
      <w:r w:rsidR="000E64B0" w:rsidRPr="000C78CD">
        <w:t xml:space="preserve"> N</w:t>
      </w:r>
      <w:r w:rsidRPr="000C78CD">
        <w:t>,</w:t>
      </w:r>
      <w:r w:rsidR="000E64B0" w:rsidRPr="000C78CD">
        <w:t xml:space="preserve"> 15.47</w:t>
      </w:r>
      <w:r w:rsidR="00171FD9" w:rsidRPr="000C78CD">
        <w:t>. F</w:t>
      </w:r>
      <w:r w:rsidR="000E64B0" w:rsidRPr="000C78CD">
        <w:t>ound: C</w:t>
      </w:r>
      <w:r w:rsidR="00AB557F" w:rsidRPr="000C78CD">
        <w:t>,</w:t>
      </w:r>
      <w:r w:rsidR="000E64B0" w:rsidRPr="000C78CD">
        <w:t xml:space="preserve"> 52.88</w:t>
      </w:r>
      <w:r w:rsidR="00AB557F" w:rsidRPr="000C78CD">
        <w:t>;</w:t>
      </w:r>
      <w:r w:rsidR="000E64B0" w:rsidRPr="000C78CD">
        <w:t xml:space="preserve">  H</w:t>
      </w:r>
      <w:r w:rsidR="00AB557F" w:rsidRPr="000C78CD">
        <w:t>,</w:t>
      </w:r>
      <w:r w:rsidR="000E64B0" w:rsidRPr="000C78CD">
        <w:t xml:space="preserve"> 3.28</w:t>
      </w:r>
      <w:r w:rsidR="00AB557F" w:rsidRPr="000C78CD">
        <w:t>;</w:t>
      </w:r>
      <w:r w:rsidR="000E64B0" w:rsidRPr="000C78CD">
        <w:t xml:space="preserve"> N</w:t>
      </w:r>
      <w:r w:rsidR="00AB557F" w:rsidRPr="000C78CD">
        <w:t>,</w:t>
      </w:r>
      <w:r w:rsidR="000E64B0" w:rsidRPr="000C78CD">
        <w:t xml:space="preserve"> 15.42.</w:t>
      </w:r>
    </w:p>
    <w:p w:rsidR="000E64B0" w:rsidRPr="000C78CD" w:rsidRDefault="009819CA" w:rsidP="007E68AA">
      <w:pPr>
        <w:autoSpaceDE w:val="0"/>
        <w:autoSpaceDN w:val="0"/>
        <w:adjustRightInd w:val="0"/>
        <w:spacing w:line="360" w:lineRule="auto"/>
        <w:rPr>
          <w:b/>
        </w:rPr>
      </w:pPr>
      <w:r w:rsidRPr="000C78CD">
        <w:rPr>
          <w:b/>
        </w:rPr>
        <w:t>3.3.1</w:t>
      </w:r>
      <w:r w:rsidR="000D314F" w:rsidRPr="000C78CD">
        <w:rPr>
          <w:b/>
        </w:rPr>
        <w:t>1</w:t>
      </w:r>
      <w:r w:rsidRPr="000C78CD">
        <w:rPr>
          <w:b/>
        </w:rPr>
        <w:t xml:space="preserve">. </w:t>
      </w:r>
      <w:r w:rsidR="000E64B0" w:rsidRPr="000C78CD">
        <w:rPr>
          <w:b/>
          <w:i/>
        </w:rPr>
        <w:t>N</w:t>
      </w:r>
      <w:r w:rsidR="000E64B0" w:rsidRPr="000C78CD">
        <w:rPr>
          <w:b/>
        </w:rPr>
        <w:t>-(2-Chlorobenzyl)-2-[5-chloro-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(5k)</w:t>
      </w:r>
    </w:p>
    <w:p w:rsidR="000E64B0" w:rsidRPr="000C78CD" w:rsidRDefault="00AB557F" w:rsidP="007E68AA">
      <w:pPr>
        <w:pStyle w:val="NormalWeb"/>
        <w:spacing w:before="0" w:beforeAutospacing="0" w:after="0" w:afterAutospacing="0" w:line="360" w:lineRule="auto"/>
        <w:jc w:val="both"/>
        <w:rPr>
          <w:lang w:val="pt-BR"/>
        </w:rPr>
      </w:pPr>
      <w:r w:rsidRPr="000C78CD">
        <w:rPr>
          <w:lang w:val="pt-BR"/>
        </w:rPr>
        <w:t>Yellow fluffy crystals;</w:t>
      </w:r>
      <w:r w:rsidR="000E64B0" w:rsidRPr="000C78CD">
        <w:rPr>
          <w:lang w:val="pt-BR"/>
        </w:rPr>
        <w:t xml:space="preserve">Yield 89%; </w:t>
      </w:r>
      <w:r w:rsidR="000E64B0" w:rsidRPr="000C78CD">
        <w:t>mp</w:t>
      </w:r>
      <w:r w:rsidR="00214D76" w:rsidRPr="000C78CD">
        <w:t>:</w:t>
      </w:r>
      <w:r w:rsidR="000E64B0" w:rsidRPr="000C78CD">
        <w:t xml:space="preserve"> </w:t>
      </w:r>
      <w:r w:rsidR="000E64B0" w:rsidRPr="000C78CD">
        <w:rPr>
          <w:lang w:val="pt-BR"/>
        </w:rPr>
        <w:t>230</w:t>
      </w:r>
      <w:r w:rsidR="00326681" w:rsidRPr="000C78CD">
        <w:rPr>
          <w:lang w:val="pt-BR"/>
        </w:rPr>
        <w:t>-232</w:t>
      </w:r>
      <w:r w:rsidR="000E64B0" w:rsidRPr="000C78CD">
        <w:rPr>
          <w:lang w:val="pt-BR"/>
        </w:rPr>
        <w:t>°C; IR (KBr, cm</w:t>
      </w:r>
      <w:r w:rsidR="000E64B0" w:rsidRPr="000C78CD">
        <w:rPr>
          <w:vertAlign w:val="superscript"/>
          <w:lang w:val="pt-BR"/>
        </w:rPr>
        <w:t>-1</w:t>
      </w:r>
      <w:r w:rsidR="000E64B0" w:rsidRPr="000C78CD">
        <w:rPr>
          <w:lang w:val="pt-BR"/>
        </w:rPr>
        <w:t xml:space="preserve">): 3358, 3174 (NH), 1693 (C=O), 1610 (C=N), 1193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xml:space="preserve"> , δ</w:t>
      </w:r>
      <w:r w:rsidR="000E64B0" w:rsidRPr="000C78CD">
        <w:rPr>
          <w:lang w:val="pt-BR"/>
        </w:rPr>
        <w:t>, ppm)</w:t>
      </w:r>
      <w:r w:rsidR="000E64B0" w:rsidRPr="000C78CD">
        <w:t xml:space="preserve">: </w:t>
      </w:r>
      <w:r w:rsidR="000E64B0" w:rsidRPr="000C78CD">
        <w:rPr>
          <w:lang w:val="pt-BR"/>
        </w:rPr>
        <w:t xml:space="preserve">4.94 (d, </w:t>
      </w:r>
      <w:r w:rsidR="000E64B0" w:rsidRPr="000C78CD">
        <w:rPr>
          <w:i/>
          <w:lang w:val="pt-BR"/>
        </w:rPr>
        <w:t>J</w:t>
      </w:r>
      <w:r w:rsidR="000E64B0" w:rsidRPr="000C78CD">
        <w:rPr>
          <w:lang w:val="pt-BR"/>
        </w:rPr>
        <w:t xml:space="preserve"> = 9.0 Hz, 2H, benzyl CH</w:t>
      </w:r>
      <w:r w:rsidR="000E64B0" w:rsidRPr="000C78CD">
        <w:rPr>
          <w:vertAlign w:val="subscript"/>
          <w:lang w:val="pt-BR"/>
        </w:rPr>
        <w:t>2</w:t>
      </w:r>
      <w:r w:rsidR="000E64B0" w:rsidRPr="000C78CD">
        <w:rPr>
          <w:lang w:val="pt-BR"/>
        </w:rPr>
        <w:t xml:space="preserve">), 6.96 (d, </w:t>
      </w:r>
      <w:r w:rsidR="000E64B0" w:rsidRPr="000C78CD">
        <w:rPr>
          <w:i/>
          <w:lang w:val="pt-BR"/>
        </w:rPr>
        <w:t>J</w:t>
      </w:r>
      <w:r w:rsidR="000E64B0" w:rsidRPr="000C78CD">
        <w:rPr>
          <w:lang w:val="pt-BR"/>
        </w:rPr>
        <w:t xml:space="preserve"> = 8.5 Hz, 1H, indole C</w:t>
      </w:r>
      <w:r w:rsidR="000E64B0" w:rsidRPr="000C78CD">
        <w:rPr>
          <w:vertAlign w:val="subscript"/>
          <w:lang w:val="pt-BR"/>
        </w:rPr>
        <w:t>7</w:t>
      </w:r>
      <w:r w:rsidR="000E64B0" w:rsidRPr="000C78CD">
        <w:rPr>
          <w:lang w:val="pt-BR"/>
        </w:rPr>
        <w:t>-H), 7.29-7.41 (m, 4H, benzyl C</w:t>
      </w:r>
      <w:r w:rsidR="000E64B0" w:rsidRPr="000C78CD">
        <w:rPr>
          <w:vertAlign w:val="subscript"/>
          <w:lang w:val="pt-BR"/>
        </w:rPr>
        <w:t>3</w:t>
      </w:r>
      <w:r w:rsidR="000E64B0" w:rsidRPr="000C78CD">
        <w:rPr>
          <w:lang w:val="pt-BR"/>
        </w:rPr>
        <w:t>-H, C</w:t>
      </w:r>
      <w:r w:rsidR="000E64B0" w:rsidRPr="000C78CD">
        <w:rPr>
          <w:vertAlign w:val="subscript"/>
          <w:lang w:val="pt-BR"/>
        </w:rPr>
        <w:t>4</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 xml:space="preserve">-H), 7.41 (d, </w:t>
      </w:r>
      <w:r w:rsidR="000E64B0" w:rsidRPr="000C78CD">
        <w:rPr>
          <w:i/>
          <w:lang w:val="pt-BR"/>
        </w:rPr>
        <w:t>J</w:t>
      </w:r>
      <w:r w:rsidR="000E64B0" w:rsidRPr="000C78CD">
        <w:rPr>
          <w:lang w:val="pt-BR"/>
        </w:rPr>
        <w:t xml:space="preserve"> = 8.5 Hz, 1H, indole C</w:t>
      </w:r>
      <w:r w:rsidR="000E64B0" w:rsidRPr="000C78CD">
        <w:rPr>
          <w:vertAlign w:val="subscript"/>
          <w:lang w:val="pt-BR"/>
        </w:rPr>
        <w:t>6</w:t>
      </w:r>
      <w:r w:rsidR="000E64B0" w:rsidRPr="000C78CD">
        <w:rPr>
          <w:lang w:val="pt-BR"/>
        </w:rPr>
        <w:t>-H), 7.73 (s, 1H, indole C</w:t>
      </w:r>
      <w:r w:rsidR="000E64B0" w:rsidRPr="000C78CD">
        <w:rPr>
          <w:vertAlign w:val="subscript"/>
          <w:lang w:val="pt-BR"/>
        </w:rPr>
        <w:t>4</w:t>
      </w:r>
      <w:r w:rsidR="000E64B0" w:rsidRPr="000C78CD">
        <w:rPr>
          <w:lang w:val="pt-BR"/>
        </w:rPr>
        <w:t xml:space="preserve">-H), 9.92 (t, </w:t>
      </w:r>
      <w:r w:rsidR="000E64B0" w:rsidRPr="000C78CD">
        <w:rPr>
          <w:i/>
          <w:lang w:val="pt-BR"/>
        </w:rPr>
        <w:t>J</w:t>
      </w:r>
      <w:r w:rsidR="000E64B0" w:rsidRPr="000C78CD">
        <w:rPr>
          <w:lang w:val="pt-BR"/>
        </w:rPr>
        <w:t xml:space="preserve"> = 7.5 Hz, 1H, CSNH), 11.34 (s, 1H, indole NH), 12.57 (s, 1H, NNH);</w:t>
      </w:r>
      <w:r w:rsidR="000E64B0" w:rsidRPr="000C78CD">
        <w:rPr>
          <w:vertAlign w:val="superscript"/>
        </w:rPr>
        <w:t xml:space="preserve"> 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44.97 (CH</w:t>
      </w:r>
      <w:r w:rsidR="000E64B0" w:rsidRPr="000C78CD">
        <w:rPr>
          <w:vertAlign w:val="subscript"/>
        </w:rPr>
        <w:t>2</w:t>
      </w:r>
      <w:r w:rsidR="000E64B0" w:rsidRPr="000C78CD">
        <w:t xml:space="preserve">), 112.58 (CH), 120.50 (CH), 126.49, 126.91 (CH), 127.12 (CH), 127.64 (CH), 128.13 (CH), 129.16 (CH), 130.26, 130.75, 135.08, 141.05, 162.40, 178.20; EIMS (70eV) </w:t>
      </w:r>
      <w:r w:rsidR="000E64B0" w:rsidRPr="000C78CD">
        <w:rPr>
          <w:i/>
          <w:iCs/>
          <w:lang w:val="pt-BR"/>
        </w:rPr>
        <w:t>m/z</w:t>
      </w:r>
      <w:r w:rsidR="000E64B0" w:rsidRPr="000C78CD">
        <w:rPr>
          <w:lang w:val="pt-BR"/>
        </w:rPr>
        <w:t xml:space="preserve"> (%): 352/350 (10/10), 345/343 (36/89), 199/197 (10/20), 183/181 (19/33), 167/165 (14/16), 154/152 (11/28), 140/138 (41/22), 125 (100), 106 (9), 89 (13), 75 (10), 63 (8), 51 (5). </w:t>
      </w:r>
      <w:r w:rsidR="000E64B0" w:rsidRPr="000C78CD">
        <w:rPr>
          <w:lang w:val="pt-BR"/>
        </w:rPr>
        <w:lastRenderedPageBreak/>
        <w:t>Anal</w:t>
      </w:r>
      <w:r w:rsidR="00171FD9" w:rsidRPr="000C78CD">
        <w:rPr>
          <w:lang w:val="pt-BR"/>
        </w:rPr>
        <w:t>.C</w:t>
      </w:r>
      <w:r w:rsidR="000E64B0" w:rsidRPr="000C78CD">
        <w:t>alcd. for</w:t>
      </w:r>
      <w:r w:rsidR="000E64B0" w:rsidRPr="000C78CD">
        <w:rPr>
          <w:lang w:val="pt-BR"/>
        </w:rPr>
        <w:t xml:space="preserve"> 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Cl</w:t>
      </w:r>
      <w:r w:rsidR="000E64B0" w:rsidRPr="000C78CD">
        <w:rPr>
          <w:vertAlign w:val="subscript"/>
          <w:lang w:val="pt-BR"/>
        </w:rPr>
        <w:t>2</w:t>
      </w:r>
      <w:r w:rsidR="000E64B0" w:rsidRPr="000C78CD">
        <w:rPr>
          <w:lang w:val="pt-BR"/>
        </w:rPr>
        <w:t>N</w:t>
      </w:r>
      <w:r w:rsidR="000E64B0" w:rsidRPr="000C78CD">
        <w:rPr>
          <w:vertAlign w:val="subscript"/>
          <w:lang w:val="pt-BR"/>
        </w:rPr>
        <w:t>4</w:t>
      </w:r>
      <w:r w:rsidR="000E64B0" w:rsidRPr="000C78CD">
        <w:rPr>
          <w:lang w:val="pt-BR"/>
        </w:rPr>
        <w:t>OS (378)</w:t>
      </w:r>
      <w:r w:rsidR="000E64B0" w:rsidRPr="000C78CD">
        <w:t>: C</w:t>
      </w:r>
      <w:r w:rsidRPr="000C78CD">
        <w:t>,</w:t>
      </w:r>
      <w:r w:rsidR="000E64B0" w:rsidRPr="000C78CD">
        <w:t xml:space="preserve"> 50.79</w:t>
      </w:r>
      <w:r w:rsidRPr="000C78CD">
        <w:t>;</w:t>
      </w:r>
      <w:r w:rsidR="000E64B0" w:rsidRPr="000C78CD">
        <w:t xml:space="preserve"> H</w:t>
      </w:r>
      <w:r w:rsidRPr="000C78CD">
        <w:t>,</w:t>
      </w:r>
      <w:r w:rsidR="000E64B0" w:rsidRPr="000C78CD">
        <w:t xml:space="preserve"> 3.17</w:t>
      </w:r>
      <w:r w:rsidRPr="000C78CD">
        <w:t>;</w:t>
      </w:r>
      <w:r w:rsidR="000E64B0" w:rsidRPr="000C78CD">
        <w:t xml:space="preserve"> N</w:t>
      </w:r>
      <w:r w:rsidRPr="000C78CD">
        <w:t>,</w:t>
      </w:r>
      <w:r w:rsidR="000E64B0" w:rsidRPr="000C78CD">
        <w:t xml:space="preserve"> 14.81</w:t>
      </w:r>
      <w:r w:rsidR="00171FD9" w:rsidRPr="000C78CD">
        <w:t>.F</w:t>
      </w:r>
      <w:r w:rsidR="000E64B0" w:rsidRPr="000C78CD">
        <w:t>ound: C</w:t>
      </w:r>
      <w:r w:rsidRPr="000C78CD">
        <w:t>,</w:t>
      </w:r>
      <w:r w:rsidR="000E64B0" w:rsidRPr="000C78CD">
        <w:t xml:space="preserve"> 50.65</w:t>
      </w:r>
      <w:r w:rsidRPr="000C78CD">
        <w:t>;</w:t>
      </w:r>
      <w:r w:rsidR="000E64B0" w:rsidRPr="000C78CD">
        <w:t xml:space="preserve"> H</w:t>
      </w:r>
      <w:r w:rsidRPr="000C78CD">
        <w:t>,</w:t>
      </w:r>
      <w:r w:rsidR="000E64B0" w:rsidRPr="000C78CD">
        <w:t xml:space="preserve"> 3.13</w:t>
      </w:r>
      <w:r w:rsidRPr="000C78CD">
        <w:t>;</w:t>
      </w:r>
      <w:r w:rsidR="000E64B0" w:rsidRPr="000C78CD">
        <w:t xml:space="preserve"> N</w:t>
      </w:r>
      <w:r w:rsidRPr="000C78CD">
        <w:t>,</w:t>
      </w:r>
      <w:r w:rsidR="000E64B0" w:rsidRPr="000C78CD">
        <w:t xml:space="preserve"> 14.72.</w:t>
      </w:r>
    </w:p>
    <w:p w:rsidR="000E64B0" w:rsidRPr="000C78CD" w:rsidRDefault="009819CA" w:rsidP="007E68AA">
      <w:pPr>
        <w:autoSpaceDE w:val="0"/>
        <w:autoSpaceDN w:val="0"/>
        <w:adjustRightInd w:val="0"/>
        <w:spacing w:line="360" w:lineRule="auto"/>
        <w:rPr>
          <w:b/>
        </w:rPr>
      </w:pPr>
      <w:r w:rsidRPr="000C78CD">
        <w:rPr>
          <w:b/>
        </w:rPr>
        <w:t>3.3.1</w:t>
      </w:r>
      <w:r w:rsidR="000D314F" w:rsidRPr="000C78CD">
        <w:rPr>
          <w:b/>
        </w:rPr>
        <w:t>2</w:t>
      </w:r>
      <w:r w:rsidRPr="000C78CD">
        <w:rPr>
          <w:b/>
        </w:rPr>
        <w:t xml:space="preserve">. </w:t>
      </w:r>
      <w:r w:rsidR="000E64B0" w:rsidRPr="000C78CD">
        <w:rPr>
          <w:b/>
          <w:i/>
        </w:rPr>
        <w:t>N</w:t>
      </w:r>
      <w:r w:rsidR="000E64B0" w:rsidRPr="000C78CD">
        <w:rPr>
          <w:b/>
        </w:rPr>
        <w:t>-(3-Chlorobenzyl)-2-[5-chloro-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 (</w:t>
      </w:r>
      <w:r w:rsidR="000E64B0" w:rsidRPr="000C78CD">
        <w:rPr>
          <w:b/>
        </w:rPr>
        <w:t>5l)</w:t>
      </w:r>
    </w:p>
    <w:p w:rsidR="000E64B0" w:rsidRPr="000C78CD" w:rsidRDefault="00AB557F" w:rsidP="007E68AA">
      <w:pPr>
        <w:pStyle w:val="NormalWeb"/>
        <w:spacing w:before="0" w:beforeAutospacing="0" w:after="0" w:afterAutospacing="0" w:line="360" w:lineRule="auto"/>
        <w:jc w:val="both"/>
        <w:rPr>
          <w:b/>
        </w:rPr>
      </w:pPr>
      <w:r w:rsidRPr="000C78CD">
        <w:rPr>
          <w:lang w:val="pt-BR"/>
        </w:rPr>
        <w:t>Yellow crystals;</w:t>
      </w:r>
      <w:r w:rsidR="00634965" w:rsidRPr="000C78CD">
        <w:rPr>
          <w:lang w:val="pt-BR"/>
        </w:rPr>
        <w:t xml:space="preserve"> </w:t>
      </w:r>
      <w:r w:rsidR="000E64B0" w:rsidRPr="000C78CD">
        <w:rPr>
          <w:lang w:val="pt-BR"/>
        </w:rPr>
        <w:t xml:space="preserve">Yield 80%; </w:t>
      </w:r>
      <w:r w:rsidR="000E64B0" w:rsidRPr="000C78CD">
        <w:t>mp</w:t>
      </w:r>
      <w:r w:rsidR="00214D76" w:rsidRPr="000C78CD">
        <w:t>:</w:t>
      </w:r>
      <w:r w:rsidR="000E64B0" w:rsidRPr="000C78CD">
        <w:t xml:space="preserve"> </w:t>
      </w:r>
      <w:r w:rsidR="006C18A9" w:rsidRPr="000C78CD">
        <w:t>228-</w:t>
      </w:r>
      <w:r w:rsidR="000E64B0" w:rsidRPr="000C78CD">
        <w:rPr>
          <w:lang w:val="pt-BR"/>
        </w:rPr>
        <w:t>230°C</w:t>
      </w:r>
      <w:r w:rsidR="006C18A9" w:rsidRPr="000C78CD">
        <w:rPr>
          <w:lang w:val="pt-BR"/>
        </w:rPr>
        <w:t xml:space="preserve">; </w:t>
      </w:r>
      <w:r w:rsidR="000E64B0" w:rsidRPr="000C78CD">
        <w:rPr>
          <w:lang w:val="pt-BR"/>
        </w:rPr>
        <w:t>IR (KBr,cm</w:t>
      </w:r>
      <w:r w:rsidR="000E64B0" w:rsidRPr="000C78CD">
        <w:rPr>
          <w:vertAlign w:val="superscript"/>
          <w:lang w:val="pt-BR"/>
        </w:rPr>
        <w:t>-1</w:t>
      </w:r>
      <w:r w:rsidR="000E64B0" w:rsidRPr="000C78CD">
        <w:rPr>
          <w:lang w:val="pt-BR"/>
        </w:rPr>
        <w:t>): 3333, 3065 (NH), 1705 (C=O), 1605 (C=N), 1174 (C=S);</w:t>
      </w:r>
      <w:r w:rsidR="000E64B0" w:rsidRPr="000C78CD">
        <w:rPr>
          <w:vertAlign w:val="superscript"/>
        </w:rPr>
        <w:t xml:space="preserve"> 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300 MHz, </w:t>
      </w:r>
      <w:r w:rsidR="000E64B0" w:rsidRPr="000C78CD">
        <w:t>δ</w:t>
      </w:r>
      <w:r w:rsidR="000E64B0" w:rsidRPr="000C78CD">
        <w:rPr>
          <w:lang w:val="pt-BR"/>
        </w:rPr>
        <w:t>, ppm)</w:t>
      </w:r>
      <w:r w:rsidR="000E64B0" w:rsidRPr="000C78CD">
        <w:t xml:space="preserve">: </w:t>
      </w:r>
      <w:r w:rsidR="000E64B0" w:rsidRPr="000C78CD">
        <w:rPr>
          <w:lang w:val="pt-BR"/>
        </w:rPr>
        <w:t xml:space="preserve">4.88 (d, </w:t>
      </w:r>
      <w:r w:rsidR="000E64B0" w:rsidRPr="000C78CD">
        <w:rPr>
          <w:i/>
          <w:lang w:val="pt-BR"/>
        </w:rPr>
        <w:t>J</w:t>
      </w:r>
      <w:r w:rsidR="000E64B0" w:rsidRPr="000C78CD">
        <w:rPr>
          <w:lang w:val="pt-BR"/>
        </w:rPr>
        <w:t xml:space="preserve"> = 6.3 Hz, 2H, benzyl CH</w:t>
      </w:r>
      <w:r w:rsidR="000E64B0" w:rsidRPr="000C78CD">
        <w:rPr>
          <w:vertAlign w:val="subscript"/>
          <w:lang w:val="pt-BR"/>
        </w:rPr>
        <w:t>2</w:t>
      </w:r>
      <w:r w:rsidR="000E64B0" w:rsidRPr="000C78CD">
        <w:rPr>
          <w:lang w:val="pt-BR"/>
        </w:rPr>
        <w:t xml:space="preserve">), 6.95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7.32-7.43 (m, 5H, benzyl C</w:t>
      </w:r>
      <w:r w:rsidR="000E64B0" w:rsidRPr="000C78CD">
        <w:rPr>
          <w:vertAlign w:val="subscript"/>
          <w:lang w:val="pt-BR"/>
        </w:rPr>
        <w:t>2</w:t>
      </w:r>
      <w:r w:rsidR="000E64B0" w:rsidRPr="000C78CD">
        <w:rPr>
          <w:lang w:val="pt-BR"/>
        </w:rPr>
        <w:t>-H, C</w:t>
      </w:r>
      <w:r w:rsidR="000E64B0" w:rsidRPr="000C78CD">
        <w:rPr>
          <w:vertAlign w:val="subscript"/>
          <w:lang w:val="pt-BR"/>
        </w:rPr>
        <w:t>4</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-H, indole C</w:t>
      </w:r>
      <w:r w:rsidR="000E64B0" w:rsidRPr="000C78CD">
        <w:rPr>
          <w:vertAlign w:val="subscript"/>
          <w:lang w:val="pt-BR"/>
        </w:rPr>
        <w:t>6</w:t>
      </w:r>
      <w:r w:rsidR="000E64B0" w:rsidRPr="000C78CD">
        <w:rPr>
          <w:lang w:val="pt-BR"/>
        </w:rPr>
        <w:t xml:space="preserve">-H), 7.72 (d, </w:t>
      </w:r>
      <w:r w:rsidR="000E64B0" w:rsidRPr="000C78CD">
        <w:rPr>
          <w:i/>
          <w:lang w:val="pt-BR"/>
        </w:rPr>
        <w:t>J</w:t>
      </w:r>
      <w:r w:rsidR="000E64B0" w:rsidRPr="000C78CD">
        <w:rPr>
          <w:lang w:val="pt-BR"/>
        </w:rPr>
        <w:t xml:space="preserve"> = 8.5 Hz, 1H, indole C</w:t>
      </w:r>
      <w:r w:rsidR="000E64B0" w:rsidRPr="000C78CD">
        <w:rPr>
          <w:vertAlign w:val="subscript"/>
          <w:lang w:val="pt-BR"/>
        </w:rPr>
        <w:t>4</w:t>
      </w:r>
      <w:r w:rsidR="000E64B0" w:rsidRPr="000C78CD">
        <w:rPr>
          <w:lang w:val="pt-BR"/>
        </w:rPr>
        <w:t xml:space="preserve">-H), 9.95 (t, </w:t>
      </w:r>
      <w:r w:rsidR="000E64B0" w:rsidRPr="000C78CD">
        <w:rPr>
          <w:i/>
          <w:lang w:val="pt-BR"/>
        </w:rPr>
        <w:t>J</w:t>
      </w:r>
      <w:r w:rsidR="000E64B0" w:rsidRPr="000C78CD">
        <w:rPr>
          <w:lang w:val="pt-BR"/>
        </w:rPr>
        <w:t xml:space="preserve"> = 6.3 Hz, 1H, CSNH), 11.33 (s, 1H, indole NH), 12.51 (s, 1H, NNH);</w:t>
      </w:r>
      <w:r w:rsidR="000E64B0" w:rsidRPr="000C78CD">
        <w:rPr>
          <w:vertAlign w:val="superscript"/>
        </w:rPr>
        <w:t xml:space="preserve"> 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47.07 (CH</w:t>
      </w:r>
      <w:r w:rsidR="000E64B0" w:rsidRPr="000C78CD">
        <w:rPr>
          <w:vertAlign w:val="subscript"/>
        </w:rPr>
        <w:t>2</w:t>
      </w:r>
      <w:r w:rsidR="000E64B0" w:rsidRPr="000C78CD">
        <w:t>), 113.08 (CH), 120.95 (CH), 122.33, 126.49 (CH), 126.94 (CH), 127.50 (CH), 130.74 (CH), 131.00, 131.58, 133.41, 141.33, 141.55, 162.90, 178.77;EIMS (70eV)</w:t>
      </w:r>
      <w:r w:rsidR="000E64B0" w:rsidRPr="000C78CD">
        <w:rPr>
          <w:i/>
          <w:iCs/>
          <w:lang w:val="pt-BR"/>
        </w:rPr>
        <w:t xml:space="preserve"> m/z</w:t>
      </w:r>
      <w:r w:rsidR="000E64B0" w:rsidRPr="000C78CD">
        <w:rPr>
          <w:lang w:val="pt-BR"/>
        </w:rPr>
        <w:t xml:space="preserve"> (%): 380/378 (M</w:t>
      </w:r>
      <w:r w:rsidR="000E64B0" w:rsidRPr="000C78CD">
        <w:rPr>
          <w:vertAlign w:val="superscript"/>
          <w:lang w:val="pt-BR"/>
        </w:rPr>
        <w:t>+</w:t>
      </w:r>
      <w:r w:rsidR="000E64B0" w:rsidRPr="000C78CD">
        <w:rPr>
          <w:lang w:val="pt-BR"/>
        </w:rPr>
        <w:t>, 2/3), 304/302 (2/3) 198 (16), 181 (52), 152 (50), 140 (76), 138 (40), 125 (100), 113 (17), 106 (13), 89 (80), 75 (58), 63 (58), 51 (43). Anal</w:t>
      </w:r>
      <w:r w:rsidR="00171FD9" w:rsidRPr="000C78CD">
        <w:rPr>
          <w:lang w:val="pt-BR"/>
        </w:rPr>
        <w:t>.C</w:t>
      </w:r>
      <w:r w:rsidR="000E64B0" w:rsidRPr="000C78CD">
        <w:t>alcd. for</w:t>
      </w:r>
      <w:r w:rsidR="000E64B0" w:rsidRPr="000C78CD">
        <w:rPr>
          <w:lang w:val="pt-BR"/>
        </w:rPr>
        <w:t xml:space="preserve"> 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Cl</w:t>
      </w:r>
      <w:r w:rsidR="000E64B0" w:rsidRPr="000C78CD">
        <w:rPr>
          <w:vertAlign w:val="subscript"/>
          <w:lang w:val="pt-BR"/>
        </w:rPr>
        <w:t>2</w:t>
      </w:r>
      <w:r w:rsidR="000E64B0" w:rsidRPr="000C78CD">
        <w:rPr>
          <w:lang w:val="pt-BR"/>
        </w:rPr>
        <w:t>N</w:t>
      </w:r>
      <w:r w:rsidR="000E64B0" w:rsidRPr="000C78CD">
        <w:rPr>
          <w:vertAlign w:val="subscript"/>
          <w:lang w:val="pt-BR"/>
        </w:rPr>
        <w:t>4</w:t>
      </w:r>
      <w:r w:rsidR="000E64B0" w:rsidRPr="000C78CD">
        <w:rPr>
          <w:lang w:val="pt-BR"/>
        </w:rPr>
        <w:t>OS (378)</w:t>
      </w:r>
      <w:r w:rsidR="000E64B0" w:rsidRPr="000C78CD">
        <w:t>: C</w:t>
      </w:r>
      <w:r w:rsidRPr="000C78CD">
        <w:t>,</w:t>
      </w:r>
      <w:r w:rsidR="000E64B0" w:rsidRPr="000C78CD">
        <w:t xml:space="preserve"> 50.79</w:t>
      </w:r>
      <w:r w:rsidRPr="000C78CD">
        <w:t>;</w:t>
      </w:r>
      <w:r w:rsidR="000E64B0" w:rsidRPr="000C78CD">
        <w:t xml:space="preserve"> H</w:t>
      </w:r>
      <w:r w:rsidRPr="000C78CD">
        <w:t>,</w:t>
      </w:r>
      <w:r w:rsidR="000E64B0" w:rsidRPr="000C78CD">
        <w:t xml:space="preserve"> 3.17</w:t>
      </w:r>
      <w:r w:rsidRPr="000C78CD">
        <w:t>;</w:t>
      </w:r>
      <w:r w:rsidR="000E64B0" w:rsidRPr="000C78CD">
        <w:t xml:space="preserve"> N</w:t>
      </w:r>
      <w:r w:rsidRPr="000C78CD">
        <w:t>,</w:t>
      </w:r>
      <w:r w:rsidR="000E64B0" w:rsidRPr="000C78CD">
        <w:t xml:space="preserve"> 14.81</w:t>
      </w:r>
      <w:r w:rsidR="00171FD9" w:rsidRPr="000C78CD">
        <w:t>.F</w:t>
      </w:r>
      <w:r w:rsidR="000E64B0" w:rsidRPr="000C78CD">
        <w:t>ound: C</w:t>
      </w:r>
      <w:r w:rsidRPr="000C78CD">
        <w:t>,</w:t>
      </w:r>
      <w:r w:rsidR="000E64B0" w:rsidRPr="000C78CD">
        <w:t xml:space="preserve"> 50.68</w:t>
      </w:r>
      <w:r w:rsidRPr="000C78CD">
        <w:t>;</w:t>
      </w:r>
      <w:r w:rsidR="000E64B0" w:rsidRPr="000C78CD">
        <w:t xml:space="preserve">  H</w:t>
      </w:r>
      <w:r w:rsidRPr="000C78CD">
        <w:t>,</w:t>
      </w:r>
      <w:r w:rsidR="000E64B0" w:rsidRPr="000C78CD">
        <w:t xml:space="preserve"> 3.12</w:t>
      </w:r>
      <w:r w:rsidRPr="000C78CD">
        <w:t>;</w:t>
      </w:r>
      <w:r w:rsidR="000E64B0" w:rsidRPr="000C78CD">
        <w:t xml:space="preserve"> N</w:t>
      </w:r>
      <w:r w:rsidRPr="000C78CD">
        <w:t>,</w:t>
      </w:r>
      <w:r w:rsidR="000E64B0" w:rsidRPr="000C78CD">
        <w:t xml:space="preserve"> 14.72. </w:t>
      </w:r>
    </w:p>
    <w:p w:rsidR="000E64B0" w:rsidRPr="000C78CD" w:rsidRDefault="000D314F" w:rsidP="007E68AA">
      <w:pPr>
        <w:autoSpaceDE w:val="0"/>
        <w:autoSpaceDN w:val="0"/>
        <w:adjustRightInd w:val="0"/>
        <w:spacing w:line="360" w:lineRule="auto"/>
        <w:rPr>
          <w:b/>
        </w:rPr>
      </w:pPr>
      <w:r w:rsidRPr="000C78CD">
        <w:rPr>
          <w:b/>
        </w:rPr>
        <w:t xml:space="preserve">3.3.13. </w:t>
      </w:r>
      <w:r w:rsidR="000E64B0" w:rsidRPr="000C78CD">
        <w:rPr>
          <w:b/>
          <w:i/>
        </w:rPr>
        <w:t>N</w:t>
      </w:r>
      <w:r w:rsidR="000E64B0" w:rsidRPr="000C78CD">
        <w:rPr>
          <w:b/>
        </w:rPr>
        <w:t>-(4-Chlorobenzyl)-2-[5-chloro-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 xml:space="preserve">-indol-3-ylidene]-1-hydrazinecarbothioamide </w:t>
      </w:r>
      <w:r w:rsidR="000E64B0" w:rsidRPr="000C78CD">
        <w:rPr>
          <w:b/>
        </w:rPr>
        <w:t>(5m)</w:t>
      </w:r>
    </w:p>
    <w:p w:rsidR="000E64B0" w:rsidRPr="000C78CD" w:rsidRDefault="00AB557F" w:rsidP="007E68AA">
      <w:pPr>
        <w:pStyle w:val="NormalWeb"/>
        <w:tabs>
          <w:tab w:val="left" w:pos="3345"/>
        </w:tabs>
        <w:spacing w:before="0" w:beforeAutospacing="0" w:after="0" w:afterAutospacing="0" w:line="360" w:lineRule="auto"/>
        <w:jc w:val="both"/>
        <w:rPr>
          <w:lang w:val="pt-BR"/>
        </w:rPr>
      </w:pPr>
      <w:r w:rsidRPr="000C78CD">
        <w:rPr>
          <w:lang w:val="pt-BR"/>
        </w:rPr>
        <w:t xml:space="preserve">Orange crystals; </w:t>
      </w:r>
      <w:r w:rsidR="000E64B0" w:rsidRPr="000C78CD">
        <w:rPr>
          <w:lang w:val="pt-BR"/>
        </w:rPr>
        <w:t xml:space="preserve">Yield 84%; </w:t>
      </w:r>
      <w:r w:rsidR="000E64B0" w:rsidRPr="000C78CD">
        <w:t>mp</w:t>
      </w:r>
      <w:r w:rsidR="00214D76" w:rsidRPr="000C78CD">
        <w:t>:</w:t>
      </w:r>
      <w:r w:rsidR="000E64B0" w:rsidRPr="000C78CD">
        <w:t xml:space="preserve"> </w:t>
      </w:r>
      <w:r w:rsidR="000E64B0" w:rsidRPr="000C78CD">
        <w:rPr>
          <w:lang w:val="pt-BR"/>
        </w:rPr>
        <w:t>280</w:t>
      </w:r>
      <w:r w:rsidR="006C18A9" w:rsidRPr="000C78CD">
        <w:rPr>
          <w:lang w:val="pt-BR"/>
        </w:rPr>
        <w:t>-282</w:t>
      </w:r>
      <w:r w:rsidR="000E64B0" w:rsidRPr="000C78CD">
        <w:rPr>
          <w:lang w:val="pt-BR"/>
        </w:rPr>
        <w:t>°C; IR (KBr, cm</w:t>
      </w:r>
      <w:r w:rsidR="000E64B0" w:rsidRPr="000C78CD">
        <w:rPr>
          <w:vertAlign w:val="superscript"/>
          <w:lang w:val="pt-BR"/>
        </w:rPr>
        <w:t>-1</w:t>
      </w:r>
      <w:r w:rsidR="000E64B0" w:rsidRPr="000C78CD">
        <w:rPr>
          <w:lang w:val="pt-BR"/>
        </w:rPr>
        <w:t xml:space="preserve">): 3290, 3053 (NH), 1688 (C=O), 1611 (C=N), 1180 (C=S); </w:t>
      </w:r>
      <w:r w:rsidR="000E64B0" w:rsidRPr="000C78CD">
        <w:rPr>
          <w:vertAlign w:val="superscript"/>
        </w:rPr>
        <w:t>1</w:t>
      </w:r>
      <w:r w:rsidR="000E64B0" w:rsidRPr="000C78CD">
        <w:t>H-NMR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400 MHz</w:t>
      </w:r>
      <w:r w:rsidR="000E64B0" w:rsidRPr="000C78CD">
        <w:t>, δ</w:t>
      </w:r>
      <w:r w:rsidR="000E64B0" w:rsidRPr="000C78CD">
        <w:rPr>
          <w:lang w:val="pt-BR"/>
        </w:rPr>
        <w:t>, ppm)</w:t>
      </w:r>
      <w:r w:rsidR="000E64B0" w:rsidRPr="000C78CD">
        <w:t xml:space="preserve">: </w:t>
      </w:r>
      <w:r w:rsidR="000E64B0" w:rsidRPr="000C78CD">
        <w:rPr>
          <w:lang w:val="pt-BR"/>
        </w:rPr>
        <w:t xml:space="preserve">4.87 (d, </w:t>
      </w:r>
      <w:r w:rsidR="000E64B0" w:rsidRPr="000C78CD">
        <w:rPr>
          <w:i/>
          <w:lang w:val="pt-BR"/>
        </w:rPr>
        <w:t>J</w:t>
      </w:r>
      <w:r w:rsidR="000E64B0" w:rsidRPr="000C78CD">
        <w:rPr>
          <w:lang w:val="pt-BR"/>
        </w:rPr>
        <w:t xml:space="preserve"> = 7.5 Hz, 2H, benzyl CH</w:t>
      </w:r>
      <w:r w:rsidR="000E64B0" w:rsidRPr="000C78CD">
        <w:rPr>
          <w:vertAlign w:val="subscript"/>
          <w:lang w:val="pt-BR"/>
        </w:rPr>
        <w:t>2</w:t>
      </w:r>
      <w:r w:rsidR="000E64B0" w:rsidRPr="000C78CD">
        <w:rPr>
          <w:lang w:val="pt-BR"/>
        </w:rPr>
        <w:t xml:space="preserve">), 6.95 (d, </w:t>
      </w:r>
      <w:r w:rsidR="000E64B0" w:rsidRPr="000C78CD">
        <w:rPr>
          <w:i/>
          <w:lang w:val="pt-BR"/>
        </w:rPr>
        <w:t>J</w:t>
      </w:r>
      <w:r w:rsidR="000E64B0" w:rsidRPr="000C78CD">
        <w:rPr>
          <w:lang w:val="pt-BR"/>
        </w:rPr>
        <w:t xml:space="preserve"> = 7.5 Hz, 1H, indole, C</w:t>
      </w:r>
      <w:r w:rsidR="000E64B0" w:rsidRPr="000C78CD">
        <w:rPr>
          <w:vertAlign w:val="subscript"/>
          <w:lang w:val="pt-BR"/>
        </w:rPr>
        <w:t>7</w:t>
      </w:r>
      <w:r w:rsidR="000E64B0" w:rsidRPr="000C78CD">
        <w:rPr>
          <w:lang w:val="pt-BR"/>
        </w:rPr>
        <w:t>-H), 7.37-7.41 (m, 5H, benzyl C</w:t>
      </w:r>
      <w:r w:rsidR="000E64B0" w:rsidRPr="000C78CD">
        <w:rPr>
          <w:vertAlign w:val="subscript"/>
          <w:lang w:val="pt-BR"/>
        </w:rPr>
        <w:t>2</w:t>
      </w:r>
      <w:r w:rsidR="000E64B0" w:rsidRPr="000C78CD">
        <w:rPr>
          <w:lang w:val="pt-BR"/>
        </w:rPr>
        <w:t>-H, C</w:t>
      </w:r>
      <w:r w:rsidR="000E64B0" w:rsidRPr="000C78CD">
        <w:rPr>
          <w:vertAlign w:val="subscript"/>
          <w:lang w:val="pt-BR"/>
        </w:rPr>
        <w:t>3</w:t>
      </w:r>
      <w:r w:rsidR="000E64B0" w:rsidRPr="000C78CD">
        <w:rPr>
          <w:lang w:val="pt-BR"/>
        </w:rPr>
        <w:t>-H, C</w:t>
      </w:r>
      <w:r w:rsidR="000E64B0" w:rsidRPr="000C78CD">
        <w:rPr>
          <w:vertAlign w:val="subscript"/>
          <w:lang w:val="pt-BR"/>
        </w:rPr>
        <w:t>5</w:t>
      </w:r>
      <w:r w:rsidR="000E64B0" w:rsidRPr="000C78CD">
        <w:rPr>
          <w:lang w:val="pt-BR"/>
        </w:rPr>
        <w:t>-H, C</w:t>
      </w:r>
      <w:r w:rsidR="000E64B0" w:rsidRPr="000C78CD">
        <w:rPr>
          <w:vertAlign w:val="subscript"/>
          <w:lang w:val="pt-BR"/>
        </w:rPr>
        <w:t>6</w:t>
      </w:r>
      <w:r w:rsidR="000E64B0" w:rsidRPr="000C78CD">
        <w:rPr>
          <w:lang w:val="pt-BR"/>
        </w:rPr>
        <w:t>-H, indole C</w:t>
      </w:r>
      <w:r w:rsidR="000E64B0" w:rsidRPr="000C78CD">
        <w:rPr>
          <w:vertAlign w:val="subscript"/>
          <w:lang w:val="pt-BR"/>
        </w:rPr>
        <w:t>6</w:t>
      </w:r>
      <w:r w:rsidR="000E64B0" w:rsidRPr="000C78CD">
        <w:rPr>
          <w:lang w:val="pt-BR"/>
        </w:rPr>
        <w:t>-H), 7.72 (s, 1H, indole C</w:t>
      </w:r>
      <w:r w:rsidR="000E64B0" w:rsidRPr="000C78CD">
        <w:rPr>
          <w:vertAlign w:val="subscript"/>
          <w:lang w:val="pt-BR"/>
        </w:rPr>
        <w:t>4</w:t>
      </w:r>
      <w:r w:rsidR="000E64B0" w:rsidRPr="000C78CD">
        <w:rPr>
          <w:lang w:val="pt-BR"/>
        </w:rPr>
        <w:t xml:space="preserve">-H), 9.95 (t, </w:t>
      </w:r>
      <w:r w:rsidR="000E64B0" w:rsidRPr="000C78CD">
        <w:rPr>
          <w:i/>
          <w:lang w:val="pt-BR"/>
        </w:rPr>
        <w:t>J</w:t>
      </w:r>
      <w:r w:rsidR="000E64B0" w:rsidRPr="000C78CD">
        <w:rPr>
          <w:lang w:val="pt-BR"/>
        </w:rPr>
        <w:t xml:space="preserve"> = 7.5 Hz, 1H, CSNH), 11.32 (s, 1H, indole NH), 12.50 (s, 1H, NNH);</w:t>
      </w:r>
      <w:r w:rsidR="000E64B0" w:rsidRPr="000C78CD">
        <w:rPr>
          <w:vertAlign w:val="superscript"/>
        </w:rPr>
        <w:t xml:space="preserve"> 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46.49 (CH</w:t>
      </w:r>
      <w:r w:rsidR="000E64B0" w:rsidRPr="000C78CD">
        <w:rPr>
          <w:vertAlign w:val="subscript"/>
        </w:rPr>
        <w:t>2</w:t>
      </w:r>
      <w:r w:rsidR="000E64B0" w:rsidRPr="000C78CD">
        <w:t>), 112.56 (CH), 120.44 (CH), 121.82, 126.46, 128.25 (CH), 129.15 (CH), 130.46 (CH), 130.94, 131.58, 137.26, 141.00, 162.38, 177.77; EIMS (70eV)</w:t>
      </w:r>
      <w:r w:rsidR="000E64B0" w:rsidRPr="000C78CD">
        <w:rPr>
          <w:i/>
          <w:iCs/>
          <w:lang w:val="pt-BR"/>
        </w:rPr>
        <w:t xml:space="preserve"> m/z</w:t>
      </w:r>
      <w:r w:rsidR="000E64B0" w:rsidRPr="000C78CD">
        <w:rPr>
          <w:lang w:val="pt-BR"/>
        </w:rPr>
        <w:t xml:space="preserve"> (%): 380/378 (M</w:t>
      </w:r>
      <w:r w:rsidR="000E64B0" w:rsidRPr="000C78CD">
        <w:rPr>
          <w:vertAlign w:val="superscript"/>
          <w:lang w:val="pt-BR"/>
        </w:rPr>
        <w:t>+</w:t>
      </w:r>
      <w:r w:rsidR="000E64B0" w:rsidRPr="000C78CD">
        <w:rPr>
          <w:lang w:val="pt-BR"/>
        </w:rPr>
        <w:t>, 22/32), 352/350 (13/20), 211/209 (5/13), 200/198 (29/58), 195 (25), 181 (92), 165 (19), 152 (46), 140 (46), 125 (100), 106 (9), 89 (15), 77 (10), 61 (12).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12</w:t>
      </w:r>
      <w:r w:rsidR="000E64B0" w:rsidRPr="000C78CD">
        <w:rPr>
          <w:lang w:val="pt-BR"/>
        </w:rPr>
        <w:t>Cl</w:t>
      </w:r>
      <w:r w:rsidR="000E64B0" w:rsidRPr="000C78CD">
        <w:rPr>
          <w:vertAlign w:val="subscript"/>
          <w:lang w:val="pt-BR"/>
        </w:rPr>
        <w:t>2</w:t>
      </w:r>
      <w:r w:rsidR="000E64B0" w:rsidRPr="000C78CD">
        <w:rPr>
          <w:lang w:val="pt-BR"/>
        </w:rPr>
        <w:t>N</w:t>
      </w:r>
      <w:r w:rsidR="000E64B0" w:rsidRPr="000C78CD">
        <w:rPr>
          <w:vertAlign w:val="subscript"/>
          <w:lang w:val="pt-BR"/>
        </w:rPr>
        <w:t>4</w:t>
      </w:r>
      <w:r w:rsidR="000E64B0" w:rsidRPr="000C78CD">
        <w:rPr>
          <w:lang w:val="pt-BR"/>
        </w:rPr>
        <w:t>OS (378)</w:t>
      </w:r>
      <w:r w:rsidR="000E64B0" w:rsidRPr="000C78CD">
        <w:t>: C</w:t>
      </w:r>
      <w:r w:rsidRPr="000C78CD">
        <w:t>,</w:t>
      </w:r>
      <w:r w:rsidR="000E64B0" w:rsidRPr="000C78CD">
        <w:t xml:space="preserve"> 50.79</w:t>
      </w:r>
      <w:r w:rsidRPr="000C78CD">
        <w:t>;</w:t>
      </w:r>
      <w:r w:rsidR="000E64B0" w:rsidRPr="000C78CD">
        <w:t xml:space="preserve"> H</w:t>
      </w:r>
      <w:r w:rsidRPr="000C78CD">
        <w:t>,</w:t>
      </w:r>
      <w:r w:rsidR="000E64B0" w:rsidRPr="000C78CD">
        <w:t xml:space="preserve"> 3.17</w:t>
      </w:r>
      <w:r w:rsidRPr="000C78CD">
        <w:t>;</w:t>
      </w:r>
      <w:r w:rsidR="000E64B0" w:rsidRPr="000C78CD">
        <w:t xml:space="preserve"> N</w:t>
      </w:r>
      <w:r w:rsidRPr="000C78CD">
        <w:t>,</w:t>
      </w:r>
      <w:r w:rsidR="000E64B0" w:rsidRPr="000C78CD">
        <w:t xml:space="preserve"> 14.81</w:t>
      </w:r>
      <w:r w:rsidR="00171FD9" w:rsidRPr="000C78CD">
        <w:t>.F</w:t>
      </w:r>
      <w:r w:rsidR="000E64B0" w:rsidRPr="000C78CD">
        <w:t>ound: C</w:t>
      </w:r>
      <w:r w:rsidRPr="000C78CD">
        <w:t>,</w:t>
      </w:r>
      <w:r w:rsidR="000E64B0" w:rsidRPr="000C78CD">
        <w:t xml:space="preserve"> 50.64</w:t>
      </w:r>
      <w:r w:rsidRPr="000C78CD">
        <w:t>;</w:t>
      </w:r>
      <w:r w:rsidR="000E64B0" w:rsidRPr="000C78CD">
        <w:t xml:space="preserve"> H</w:t>
      </w:r>
      <w:r w:rsidRPr="000C78CD">
        <w:t>,</w:t>
      </w:r>
      <w:r w:rsidR="000E64B0" w:rsidRPr="000C78CD">
        <w:t xml:space="preserve"> 3.13</w:t>
      </w:r>
      <w:r w:rsidRPr="000C78CD">
        <w:t>;</w:t>
      </w:r>
      <w:r w:rsidR="000E64B0" w:rsidRPr="000C78CD">
        <w:t xml:space="preserve"> N 14.75. </w:t>
      </w:r>
    </w:p>
    <w:p w:rsidR="000E64B0" w:rsidRPr="000C78CD" w:rsidRDefault="000D314F" w:rsidP="007E68AA">
      <w:pPr>
        <w:autoSpaceDE w:val="0"/>
        <w:autoSpaceDN w:val="0"/>
        <w:adjustRightInd w:val="0"/>
        <w:spacing w:line="360" w:lineRule="auto"/>
        <w:rPr>
          <w:b/>
        </w:rPr>
      </w:pPr>
      <w:r w:rsidRPr="000C78CD">
        <w:rPr>
          <w:b/>
        </w:rPr>
        <w:t xml:space="preserve">3.3.14. </w:t>
      </w:r>
      <w:r w:rsidR="000E64B0" w:rsidRPr="000C78CD">
        <w:rPr>
          <w:b/>
          <w:i/>
        </w:rPr>
        <w:t>N</w:t>
      </w:r>
      <w:r w:rsidR="000E64B0" w:rsidRPr="000C78CD">
        <w:rPr>
          <w:b/>
        </w:rPr>
        <w:t>-(2,4-Dichlorobenzyl)-2-[5-chloro-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 xml:space="preserve">-indol-3idene]-1-hydrazinecarbothioamide </w:t>
      </w:r>
      <w:r w:rsidR="000E64B0" w:rsidRPr="000C78CD">
        <w:rPr>
          <w:b/>
        </w:rPr>
        <w:t>(5n)</w:t>
      </w:r>
    </w:p>
    <w:p w:rsidR="000E64B0" w:rsidRPr="000C78CD" w:rsidRDefault="00AB557F" w:rsidP="007E68AA">
      <w:pPr>
        <w:pStyle w:val="NormalWeb"/>
        <w:spacing w:before="0" w:beforeAutospacing="0" w:after="0" w:afterAutospacing="0" w:line="360" w:lineRule="auto"/>
        <w:jc w:val="both"/>
        <w:rPr>
          <w:vertAlign w:val="superscript"/>
        </w:rPr>
      </w:pPr>
      <w:r w:rsidRPr="000C78CD">
        <w:rPr>
          <w:lang w:val="pt-BR"/>
        </w:rPr>
        <w:t xml:space="preserve">Yellow crystals; </w:t>
      </w:r>
      <w:r w:rsidR="000E64B0" w:rsidRPr="000C78CD">
        <w:rPr>
          <w:lang w:val="pt-BR"/>
        </w:rPr>
        <w:t>Yield 75%;</w:t>
      </w:r>
      <w:r w:rsidR="00214D76" w:rsidRPr="000C78CD">
        <w:rPr>
          <w:lang w:val="pt-BR"/>
        </w:rPr>
        <w:t xml:space="preserve"> </w:t>
      </w:r>
      <w:r w:rsidR="000E64B0" w:rsidRPr="000C78CD">
        <w:t>mp</w:t>
      </w:r>
      <w:r w:rsidR="00214D76" w:rsidRPr="000C78CD">
        <w:t>:</w:t>
      </w:r>
      <w:r w:rsidR="000E64B0" w:rsidRPr="000C78CD">
        <w:t xml:space="preserve"> </w:t>
      </w:r>
      <w:r w:rsidR="000E64B0" w:rsidRPr="000C78CD">
        <w:rPr>
          <w:lang w:val="pt-BR"/>
        </w:rPr>
        <w:t>248</w:t>
      </w:r>
      <w:r w:rsidR="006C18A9" w:rsidRPr="000C78CD">
        <w:rPr>
          <w:lang w:val="pt-BR"/>
        </w:rPr>
        <w:t>-250</w:t>
      </w:r>
      <w:r w:rsidR="000E64B0" w:rsidRPr="000C78CD">
        <w:rPr>
          <w:lang w:val="pt-BR"/>
        </w:rPr>
        <w:t>°C; IR (KBr, cm</w:t>
      </w:r>
      <w:r w:rsidR="000E64B0" w:rsidRPr="000C78CD">
        <w:rPr>
          <w:vertAlign w:val="superscript"/>
          <w:lang w:val="pt-BR"/>
        </w:rPr>
        <w:t>-1</w:t>
      </w:r>
      <w:r w:rsidR="000E64B0" w:rsidRPr="000C78CD">
        <w:rPr>
          <w:lang w:val="pt-BR"/>
        </w:rPr>
        <w:t>): 3300, 3051 (NH), 1687 (C=O), 1606 (C=N), 1159 (C=S);</w:t>
      </w:r>
      <w:r w:rsidR="000E64B0" w:rsidRPr="000C78CD">
        <w:rPr>
          <w:vertAlign w:val="superscript"/>
        </w:rPr>
        <w:t>1</w:t>
      </w:r>
      <w:r w:rsidR="000E64B0" w:rsidRPr="000C78CD">
        <w:t>H-NMR ( CDCl</w:t>
      </w:r>
      <w:r w:rsidR="000E64B0" w:rsidRPr="000C78CD">
        <w:rPr>
          <w:vertAlign w:val="subscript"/>
        </w:rPr>
        <w:t>3</w:t>
      </w:r>
      <w:r w:rsidR="000E64B0" w:rsidRPr="000C78CD">
        <w:rPr>
          <w:lang w:val="pt-BR"/>
        </w:rPr>
        <w:t xml:space="preserve">, 400 MHz, </w:t>
      </w:r>
      <w:r w:rsidR="000E64B0" w:rsidRPr="000C78CD">
        <w:t>δ</w:t>
      </w:r>
      <w:r w:rsidR="000E64B0" w:rsidRPr="000C78CD">
        <w:rPr>
          <w:lang w:val="pt-BR"/>
        </w:rPr>
        <w:t>, ppm)</w:t>
      </w:r>
      <w:r w:rsidR="000E64B0" w:rsidRPr="000C78CD">
        <w:t xml:space="preserve">: </w:t>
      </w:r>
      <w:r w:rsidR="000E64B0" w:rsidRPr="000C78CD">
        <w:rPr>
          <w:lang w:val="pt-BR"/>
        </w:rPr>
        <w:t xml:space="preserve">5.02 (d, </w:t>
      </w:r>
      <w:r w:rsidR="000E64B0" w:rsidRPr="000C78CD">
        <w:rPr>
          <w:i/>
          <w:lang w:val="pt-BR"/>
        </w:rPr>
        <w:t>J</w:t>
      </w:r>
      <w:r w:rsidR="000E64B0" w:rsidRPr="000C78CD">
        <w:rPr>
          <w:lang w:val="pt-BR"/>
        </w:rPr>
        <w:t xml:space="preserve"> = 6.0 Hz, 2H, benzyl CH</w:t>
      </w:r>
      <w:r w:rsidR="000E64B0" w:rsidRPr="000C78CD">
        <w:rPr>
          <w:vertAlign w:val="subscript"/>
          <w:lang w:val="pt-BR"/>
        </w:rPr>
        <w:t>2</w:t>
      </w:r>
      <w:r w:rsidR="000E64B0" w:rsidRPr="000C78CD">
        <w:rPr>
          <w:lang w:val="pt-BR"/>
        </w:rPr>
        <w:t xml:space="preserve">), 6.83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7.24-7.26 (m, 1H, benzyl C</w:t>
      </w:r>
      <w:r w:rsidR="000E64B0" w:rsidRPr="000C78CD">
        <w:rPr>
          <w:vertAlign w:val="subscript"/>
          <w:lang w:val="pt-BR"/>
        </w:rPr>
        <w:t>5</w:t>
      </w:r>
      <w:r w:rsidR="000E64B0" w:rsidRPr="000C78CD">
        <w:rPr>
          <w:lang w:val="pt-BR"/>
        </w:rPr>
        <w:t xml:space="preserve">-H), 7.29 (dd, </w:t>
      </w:r>
      <w:r w:rsidR="000E64B0" w:rsidRPr="000C78CD">
        <w:rPr>
          <w:i/>
          <w:lang w:val="pt-BR"/>
        </w:rPr>
        <w:t>J</w:t>
      </w:r>
      <w:r w:rsidR="000E64B0" w:rsidRPr="000C78CD">
        <w:rPr>
          <w:lang w:val="pt-BR"/>
        </w:rPr>
        <w:t xml:space="preserve"> = 8.4, </w:t>
      </w:r>
      <w:r w:rsidR="000E64B0" w:rsidRPr="000C78CD">
        <w:rPr>
          <w:lang w:val="pt-BR"/>
        </w:rPr>
        <w:lastRenderedPageBreak/>
        <w:t>2.0 Hz, 1H, indole C</w:t>
      </w:r>
      <w:r w:rsidR="000E64B0" w:rsidRPr="000C78CD">
        <w:rPr>
          <w:vertAlign w:val="subscript"/>
          <w:lang w:val="pt-BR"/>
        </w:rPr>
        <w:t>6</w:t>
      </w:r>
      <w:r w:rsidR="000E64B0" w:rsidRPr="000C78CD">
        <w:rPr>
          <w:lang w:val="pt-BR"/>
        </w:rPr>
        <w:t xml:space="preserve">-H), 7.43 (d, </w:t>
      </w:r>
      <w:r w:rsidR="000E64B0" w:rsidRPr="000C78CD">
        <w:rPr>
          <w:i/>
          <w:lang w:val="pt-BR"/>
        </w:rPr>
        <w:t>J</w:t>
      </w:r>
      <w:r w:rsidR="000E64B0" w:rsidRPr="000C78CD">
        <w:rPr>
          <w:lang w:val="pt-BR"/>
        </w:rPr>
        <w:t xml:space="preserve"> = 2.0 Hz, 1H, benzyl C</w:t>
      </w:r>
      <w:r w:rsidR="000E64B0" w:rsidRPr="000C78CD">
        <w:rPr>
          <w:vertAlign w:val="subscript"/>
          <w:lang w:val="pt-BR"/>
        </w:rPr>
        <w:t>3</w:t>
      </w:r>
      <w:r w:rsidR="000E64B0" w:rsidRPr="000C78CD">
        <w:rPr>
          <w:lang w:val="pt-BR"/>
        </w:rPr>
        <w:t xml:space="preserve">-H), 7.45 (d, </w:t>
      </w:r>
      <w:r w:rsidR="000E64B0" w:rsidRPr="000C78CD">
        <w:rPr>
          <w:i/>
          <w:lang w:val="pt-BR"/>
        </w:rPr>
        <w:t>J</w:t>
      </w:r>
      <w:r w:rsidR="000E64B0" w:rsidRPr="000C78CD">
        <w:rPr>
          <w:lang w:val="pt-BR"/>
        </w:rPr>
        <w:t xml:space="preserve"> = 8.4 Hz, 1H, benzyl C</w:t>
      </w:r>
      <w:r w:rsidR="000E64B0" w:rsidRPr="000C78CD">
        <w:rPr>
          <w:vertAlign w:val="subscript"/>
          <w:lang w:val="pt-BR"/>
        </w:rPr>
        <w:t>6</w:t>
      </w:r>
      <w:r w:rsidR="000E64B0" w:rsidRPr="000C78CD">
        <w:rPr>
          <w:lang w:val="pt-BR"/>
        </w:rPr>
        <w:t xml:space="preserve">-H), 7.53 (d, </w:t>
      </w:r>
      <w:r w:rsidR="000E64B0" w:rsidRPr="000C78CD">
        <w:rPr>
          <w:i/>
          <w:lang w:val="pt-BR"/>
        </w:rPr>
        <w:t>J</w:t>
      </w:r>
      <w:r w:rsidR="000E64B0" w:rsidRPr="000C78CD">
        <w:rPr>
          <w:lang w:val="pt-BR"/>
        </w:rPr>
        <w:t xml:space="preserve"> = 2.0 Hz, 2H, indole C</w:t>
      </w:r>
      <w:r w:rsidR="000E64B0" w:rsidRPr="000C78CD">
        <w:rPr>
          <w:vertAlign w:val="subscript"/>
          <w:lang w:val="pt-BR"/>
        </w:rPr>
        <w:t>4</w:t>
      </w:r>
      <w:r w:rsidR="000E64B0" w:rsidRPr="000C78CD">
        <w:rPr>
          <w:lang w:val="pt-BR"/>
        </w:rPr>
        <w:t>-H, CSNH), 8.03 (br.s, 1H, indole NH), 12.69 (s, 1H, NNH);</w:t>
      </w:r>
      <w:r w:rsidR="000E64B0" w:rsidRPr="000C78CD">
        <w:rPr>
          <w:vertAlign w:val="superscript"/>
        </w:rPr>
        <w:t xml:space="preserve"> 13</w:t>
      </w:r>
      <w:r w:rsidR="000E64B0" w:rsidRPr="000C78CD">
        <w:t>C-NMR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45.11 (CH</w:t>
      </w:r>
      <w:r w:rsidR="000E64B0" w:rsidRPr="000C78CD">
        <w:rPr>
          <w:vertAlign w:val="subscript"/>
        </w:rPr>
        <w:t>2</w:t>
      </w:r>
      <w:r w:rsidR="000E64B0" w:rsidRPr="000C78CD">
        <w:t>), 113.05, 120.98 (CH), 122.23 (CH), 127.00 (CH), 127.79 (CH), 129.09, 129.90 (CH), 131.01 (CH), 131.62, 132.76, 132.98, 134.86, 141.54, 162.86, 178.70;</w:t>
      </w:r>
      <w:r w:rsidR="000E64B0" w:rsidRPr="000C78CD">
        <w:rPr>
          <w:lang w:val="pt-BR"/>
        </w:rPr>
        <w:t xml:space="preserve"> EIMS (</w:t>
      </w:r>
      <w:r w:rsidR="000E64B0" w:rsidRPr="000C78CD">
        <w:t>70eV)</w:t>
      </w:r>
      <w:r w:rsidR="000E64B0" w:rsidRPr="000C78CD">
        <w:rPr>
          <w:i/>
          <w:iCs/>
          <w:lang w:val="pt-BR"/>
        </w:rPr>
        <w:t xml:space="preserve"> m/z</w:t>
      </w:r>
      <w:r w:rsidR="000E64B0" w:rsidRPr="000C78CD">
        <w:rPr>
          <w:lang w:val="pt-BR"/>
        </w:rPr>
        <w:t xml:space="preserve"> (%): 379/377 (17/22), 199/197 (12/18), 181 (52), 176/174 (30/52), 166 (11), 159 (100), 124 (34), 111 (29), 102 (26), 89 (42), 75 (54), 63 (42), 51 (28).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11</w:t>
      </w:r>
      <w:r w:rsidR="000E64B0" w:rsidRPr="000C78CD">
        <w:rPr>
          <w:lang w:val="pt-BR"/>
        </w:rPr>
        <w:t>Cl</w:t>
      </w:r>
      <w:r w:rsidR="000E64B0" w:rsidRPr="000C78CD">
        <w:rPr>
          <w:vertAlign w:val="subscript"/>
          <w:lang w:val="pt-BR"/>
        </w:rPr>
        <w:t>3</w:t>
      </w:r>
      <w:r w:rsidR="000E64B0" w:rsidRPr="000C78CD">
        <w:rPr>
          <w:lang w:val="pt-BR"/>
        </w:rPr>
        <w:t>N</w:t>
      </w:r>
      <w:r w:rsidR="000E64B0" w:rsidRPr="000C78CD">
        <w:rPr>
          <w:vertAlign w:val="subscript"/>
          <w:lang w:val="pt-BR"/>
        </w:rPr>
        <w:t>4</w:t>
      </w:r>
      <w:r w:rsidR="000E64B0" w:rsidRPr="000C78CD">
        <w:rPr>
          <w:lang w:val="pt-BR"/>
        </w:rPr>
        <w:t>OS (412)</w:t>
      </w:r>
      <w:r w:rsidR="000E64B0" w:rsidRPr="000C78CD">
        <w:t>: C</w:t>
      </w:r>
      <w:r w:rsidRPr="000C78CD">
        <w:t>,</w:t>
      </w:r>
      <w:r w:rsidR="000E64B0" w:rsidRPr="000C78CD">
        <w:t xml:space="preserve"> 46.60</w:t>
      </w:r>
      <w:r w:rsidRPr="000C78CD">
        <w:t>;</w:t>
      </w:r>
      <w:r w:rsidR="000E64B0" w:rsidRPr="000C78CD">
        <w:t xml:space="preserve"> H</w:t>
      </w:r>
      <w:r w:rsidRPr="000C78CD">
        <w:t>,</w:t>
      </w:r>
      <w:r w:rsidR="000E64B0" w:rsidRPr="000C78CD">
        <w:t xml:space="preserve"> 2.67</w:t>
      </w:r>
      <w:r w:rsidRPr="000C78CD">
        <w:t>;</w:t>
      </w:r>
      <w:r w:rsidR="000E64B0" w:rsidRPr="000C78CD">
        <w:t xml:space="preserve"> N</w:t>
      </w:r>
      <w:r w:rsidRPr="000C78CD">
        <w:t>,</w:t>
      </w:r>
      <w:r w:rsidR="000E64B0" w:rsidRPr="000C78CD">
        <w:t xml:space="preserve"> 13.59</w:t>
      </w:r>
      <w:r w:rsidR="00171FD9" w:rsidRPr="000C78CD">
        <w:t>.F</w:t>
      </w:r>
      <w:r w:rsidR="000E64B0" w:rsidRPr="000C78CD">
        <w:t>ound: C</w:t>
      </w:r>
      <w:r w:rsidRPr="000C78CD">
        <w:t>,</w:t>
      </w:r>
      <w:r w:rsidR="000E64B0" w:rsidRPr="000C78CD">
        <w:t xml:space="preserve"> 46.44</w:t>
      </w:r>
      <w:r w:rsidRPr="000C78CD">
        <w:t>;</w:t>
      </w:r>
      <w:r w:rsidR="000E64B0" w:rsidRPr="000C78CD">
        <w:t xml:space="preserve"> H</w:t>
      </w:r>
      <w:r w:rsidRPr="000C78CD">
        <w:t>,</w:t>
      </w:r>
      <w:r w:rsidR="000E64B0" w:rsidRPr="000C78CD">
        <w:t xml:space="preserve"> 2.63</w:t>
      </w:r>
      <w:r w:rsidRPr="000C78CD">
        <w:t>;</w:t>
      </w:r>
      <w:r w:rsidR="000E64B0" w:rsidRPr="000C78CD">
        <w:t xml:space="preserve"> N</w:t>
      </w:r>
      <w:r w:rsidRPr="000C78CD">
        <w:t>,</w:t>
      </w:r>
      <w:r w:rsidR="000E64B0" w:rsidRPr="000C78CD">
        <w:t xml:space="preserve"> 13.54. </w:t>
      </w:r>
    </w:p>
    <w:p w:rsidR="000E64B0" w:rsidRPr="000C78CD" w:rsidRDefault="000D314F" w:rsidP="007E68AA">
      <w:pPr>
        <w:autoSpaceDE w:val="0"/>
        <w:autoSpaceDN w:val="0"/>
        <w:adjustRightInd w:val="0"/>
        <w:spacing w:line="360" w:lineRule="auto"/>
        <w:rPr>
          <w:b/>
        </w:rPr>
      </w:pPr>
      <w:r w:rsidRPr="000C78CD">
        <w:rPr>
          <w:b/>
        </w:rPr>
        <w:t xml:space="preserve">3.3.15. </w:t>
      </w:r>
      <w:r w:rsidR="000E64B0" w:rsidRPr="000C78CD">
        <w:rPr>
          <w:b/>
          <w:i/>
        </w:rPr>
        <w:t>N</w:t>
      </w:r>
      <w:r w:rsidR="000E64B0" w:rsidRPr="000C78CD">
        <w:rPr>
          <w:b/>
        </w:rPr>
        <w:t>-(3,4-Dichlorobenzyl)-2-[5-chloro-</w:t>
      </w:r>
      <w:r w:rsidR="000E64B0" w:rsidRPr="000C78CD">
        <w:rPr>
          <w:b/>
          <w:bCs/>
        </w:rPr>
        <w:t>2-oxo-2,3-dihydro-</w:t>
      </w:r>
      <w:r w:rsidR="000E64B0" w:rsidRPr="000C78CD">
        <w:rPr>
          <w:b/>
          <w:bCs/>
          <w:i/>
        </w:rPr>
        <w:t>1</w:t>
      </w:r>
      <w:r w:rsidR="000E64B0" w:rsidRPr="000C78CD">
        <w:rPr>
          <w:b/>
          <w:bCs/>
          <w:i/>
          <w:iCs/>
        </w:rPr>
        <w:t>H</w:t>
      </w:r>
      <w:r w:rsidR="000E64B0" w:rsidRPr="000C78CD">
        <w:rPr>
          <w:b/>
          <w:bCs/>
        </w:rPr>
        <w:t>-indol-3-ylidene]-1-hydrazinecarbothioamide</w:t>
      </w:r>
      <w:r w:rsidR="000E64B0" w:rsidRPr="000C78CD">
        <w:rPr>
          <w:b/>
        </w:rPr>
        <w:t xml:space="preserve"> (5o)</w:t>
      </w:r>
    </w:p>
    <w:p w:rsidR="000E64B0" w:rsidRPr="000C78CD" w:rsidRDefault="00AB557F" w:rsidP="007E68AA">
      <w:pPr>
        <w:pStyle w:val="NormalWeb"/>
        <w:spacing w:before="0" w:beforeAutospacing="0" w:after="0" w:afterAutospacing="0" w:line="360" w:lineRule="auto"/>
        <w:jc w:val="both"/>
        <w:rPr>
          <w:lang w:val="pt-BR"/>
        </w:rPr>
      </w:pPr>
      <w:r w:rsidRPr="000C78CD">
        <w:rPr>
          <w:lang w:val="pt-BR"/>
        </w:rPr>
        <w:t>Orange fluffy crystals;</w:t>
      </w:r>
      <w:r w:rsidR="00634965" w:rsidRPr="000C78CD">
        <w:rPr>
          <w:lang w:val="pt-BR"/>
        </w:rPr>
        <w:t xml:space="preserve"> </w:t>
      </w:r>
      <w:r w:rsidR="000E64B0" w:rsidRPr="000C78CD">
        <w:rPr>
          <w:lang w:val="pt-BR"/>
        </w:rPr>
        <w:t xml:space="preserve">Yield 74%; </w:t>
      </w:r>
      <w:r w:rsidR="000E64B0" w:rsidRPr="000C78CD">
        <w:t>mp</w:t>
      </w:r>
      <w:r w:rsidR="00214D76" w:rsidRPr="000C78CD">
        <w:t>:</w:t>
      </w:r>
      <w:r w:rsidR="000E64B0" w:rsidRPr="000C78CD">
        <w:t xml:space="preserve"> </w:t>
      </w:r>
      <w:r w:rsidR="000E64B0" w:rsidRPr="000C78CD">
        <w:rPr>
          <w:lang w:val="pt-BR"/>
        </w:rPr>
        <w:t>272</w:t>
      </w:r>
      <w:r w:rsidR="006C18A9" w:rsidRPr="000C78CD">
        <w:rPr>
          <w:lang w:val="pt-BR"/>
        </w:rPr>
        <w:t>-274</w:t>
      </w:r>
      <w:r w:rsidR="000E64B0" w:rsidRPr="000C78CD">
        <w:rPr>
          <w:lang w:val="pt-BR"/>
        </w:rPr>
        <w:t>°C; IR (KBr, cm</w:t>
      </w:r>
      <w:r w:rsidR="000E64B0" w:rsidRPr="000C78CD">
        <w:rPr>
          <w:vertAlign w:val="superscript"/>
          <w:lang w:val="pt-BR"/>
        </w:rPr>
        <w:t>-1</w:t>
      </w:r>
      <w:r w:rsidR="000E64B0" w:rsidRPr="000C78CD">
        <w:rPr>
          <w:lang w:val="pt-BR"/>
        </w:rPr>
        <w:t xml:space="preserve">): 3300, 3192 (NH), 1689 (C=O), 1608 (C=N), 1157 (C=S); </w:t>
      </w:r>
      <w:r w:rsidR="000E64B0" w:rsidRPr="000C78CD">
        <w:rPr>
          <w:vertAlign w:val="superscript"/>
        </w:rPr>
        <w:t>1</w:t>
      </w:r>
      <w:r w:rsidR="000E64B0" w:rsidRPr="000C78CD">
        <w:t>H-NMR (CDCl</w:t>
      </w:r>
      <w:r w:rsidR="000E64B0" w:rsidRPr="000C78CD">
        <w:rPr>
          <w:vertAlign w:val="subscript"/>
        </w:rPr>
        <w:t>3</w:t>
      </w:r>
      <w:r w:rsidR="000E64B0" w:rsidRPr="000C78CD">
        <w:rPr>
          <w:lang w:val="pt-BR"/>
        </w:rPr>
        <w:t xml:space="preserve">, 400 MHz, </w:t>
      </w:r>
      <w:r w:rsidR="000E64B0" w:rsidRPr="000C78CD">
        <w:t>δ</w:t>
      </w:r>
      <w:r w:rsidR="000E64B0" w:rsidRPr="000C78CD">
        <w:rPr>
          <w:lang w:val="pt-BR"/>
        </w:rPr>
        <w:t>, ppm)</w:t>
      </w:r>
      <w:r w:rsidR="000E64B0" w:rsidRPr="000C78CD">
        <w:t xml:space="preserve">: </w:t>
      </w:r>
      <w:r w:rsidR="000E64B0" w:rsidRPr="000C78CD">
        <w:rPr>
          <w:lang w:val="pt-BR"/>
        </w:rPr>
        <w:t xml:space="preserve">4.94 (d, </w:t>
      </w:r>
      <w:r w:rsidR="000E64B0" w:rsidRPr="000C78CD">
        <w:rPr>
          <w:i/>
          <w:lang w:val="pt-BR"/>
        </w:rPr>
        <w:t>J</w:t>
      </w:r>
      <w:r w:rsidR="000E64B0" w:rsidRPr="000C78CD">
        <w:rPr>
          <w:lang w:val="pt-BR"/>
        </w:rPr>
        <w:t xml:space="preserve"> = 6.0 Hz, 2H, benzyl CH</w:t>
      </w:r>
      <w:r w:rsidR="000E64B0" w:rsidRPr="000C78CD">
        <w:rPr>
          <w:vertAlign w:val="subscript"/>
          <w:lang w:val="pt-BR"/>
        </w:rPr>
        <w:t>2</w:t>
      </w:r>
      <w:r w:rsidR="000E64B0" w:rsidRPr="000C78CD">
        <w:rPr>
          <w:lang w:val="pt-BR"/>
        </w:rPr>
        <w:t xml:space="preserve">), 6.82 (d, </w:t>
      </w:r>
      <w:r w:rsidR="000E64B0" w:rsidRPr="000C78CD">
        <w:rPr>
          <w:i/>
          <w:lang w:val="pt-BR"/>
        </w:rPr>
        <w:t>J</w:t>
      </w:r>
      <w:r w:rsidR="000E64B0" w:rsidRPr="000C78CD">
        <w:rPr>
          <w:lang w:val="pt-BR"/>
        </w:rPr>
        <w:t xml:space="preserve"> = 8.4 Hz, 1H, indole C</w:t>
      </w:r>
      <w:r w:rsidR="000E64B0" w:rsidRPr="000C78CD">
        <w:rPr>
          <w:vertAlign w:val="subscript"/>
          <w:lang w:val="pt-BR"/>
        </w:rPr>
        <w:t>7</w:t>
      </w:r>
      <w:r w:rsidR="000E64B0" w:rsidRPr="000C78CD">
        <w:rPr>
          <w:lang w:val="pt-BR"/>
        </w:rPr>
        <w:t>-H), 7.24 (m, CDCl</w:t>
      </w:r>
      <w:r w:rsidR="000E64B0" w:rsidRPr="000C78CD">
        <w:rPr>
          <w:vertAlign w:val="subscript"/>
          <w:lang w:val="pt-BR"/>
        </w:rPr>
        <w:t>3</w:t>
      </w:r>
      <w:r w:rsidR="000E64B0" w:rsidRPr="000C78CD">
        <w:rPr>
          <w:lang w:val="pt-BR"/>
        </w:rPr>
        <w:t>, benzyl C</w:t>
      </w:r>
      <w:r w:rsidR="000E64B0" w:rsidRPr="000C78CD">
        <w:rPr>
          <w:vertAlign w:val="subscript"/>
          <w:lang w:val="pt-BR"/>
        </w:rPr>
        <w:t>6</w:t>
      </w:r>
      <w:r w:rsidR="000E64B0" w:rsidRPr="000C78CD">
        <w:rPr>
          <w:lang w:val="pt-BR"/>
        </w:rPr>
        <w:t>-H), 7.29 (dd,</w:t>
      </w:r>
      <w:r w:rsidR="000E64B0" w:rsidRPr="000C78CD">
        <w:rPr>
          <w:i/>
          <w:lang w:val="pt-BR"/>
        </w:rPr>
        <w:t xml:space="preserve"> J</w:t>
      </w:r>
      <w:r w:rsidR="000E64B0" w:rsidRPr="000C78CD">
        <w:rPr>
          <w:lang w:val="pt-BR"/>
        </w:rPr>
        <w:t xml:space="preserve"> = 8.4, 2.0 Hz, 1H, indole C</w:t>
      </w:r>
      <w:r w:rsidR="000E64B0" w:rsidRPr="000C78CD">
        <w:rPr>
          <w:vertAlign w:val="subscript"/>
          <w:lang w:val="pt-BR"/>
        </w:rPr>
        <w:t>6</w:t>
      </w:r>
      <w:r w:rsidR="000E64B0" w:rsidRPr="000C78CD">
        <w:rPr>
          <w:lang w:val="pt-BR"/>
        </w:rPr>
        <w:t xml:space="preserve">-H), 7.43 (d, </w:t>
      </w:r>
      <w:r w:rsidR="000E64B0" w:rsidRPr="000C78CD">
        <w:rPr>
          <w:i/>
          <w:lang w:val="pt-BR"/>
        </w:rPr>
        <w:t>J</w:t>
      </w:r>
      <w:r w:rsidR="000E64B0" w:rsidRPr="000C78CD">
        <w:rPr>
          <w:lang w:val="pt-BR"/>
        </w:rPr>
        <w:t xml:space="preserve"> = 8.0 Hz, 1H, benzyl C</w:t>
      </w:r>
      <w:r w:rsidR="000E64B0" w:rsidRPr="000C78CD">
        <w:rPr>
          <w:vertAlign w:val="subscript"/>
          <w:lang w:val="pt-BR"/>
        </w:rPr>
        <w:t>5</w:t>
      </w:r>
      <w:r w:rsidR="000E64B0" w:rsidRPr="000C78CD">
        <w:rPr>
          <w:lang w:val="pt-BR"/>
        </w:rPr>
        <w:t xml:space="preserve">-H), 7.47 ( d, </w:t>
      </w:r>
      <w:r w:rsidR="000E64B0" w:rsidRPr="000C78CD">
        <w:rPr>
          <w:i/>
          <w:lang w:val="pt-BR"/>
        </w:rPr>
        <w:t>J</w:t>
      </w:r>
      <w:r w:rsidR="000E64B0" w:rsidRPr="000C78CD">
        <w:rPr>
          <w:lang w:val="pt-BR"/>
        </w:rPr>
        <w:t xml:space="preserve"> = 1.6 Hz, 1H, benzyl C</w:t>
      </w:r>
      <w:r w:rsidR="000E64B0" w:rsidRPr="000C78CD">
        <w:rPr>
          <w:vertAlign w:val="subscript"/>
          <w:lang w:val="pt-BR"/>
        </w:rPr>
        <w:t>2</w:t>
      </w:r>
      <w:r w:rsidR="000E64B0" w:rsidRPr="000C78CD">
        <w:rPr>
          <w:lang w:val="pt-BR"/>
        </w:rPr>
        <w:t>-H), 7.50 (br.s, 1H, CSNH), 7.54 (d,</w:t>
      </w:r>
      <w:r w:rsidR="000E64B0" w:rsidRPr="000C78CD">
        <w:rPr>
          <w:i/>
          <w:lang w:val="pt-BR"/>
        </w:rPr>
        <w:t xml:space="preserve"> J</w:t>
      </w:r>
      <w:r w:rsidR="000E64B0" w:rsidRPr="000C78CD">
        <w:rPr>
          <w:lang w:val="pt-BR"/>
        </w:rPr>
        <w:t xml:space="preserve"> = 2.0 Hz,  indole C</w:t>
      </w:r>
      <w:r w:rsidR="000E64B0" w:rsidRPr="000C78CD">
        <w:rPr>
          <w:vertAlign w:val="subscript"/>
          <w:lang w:val="pt-BR"/>
        </w:rPr>
        <w:t>4</w:t>
      </w:r>
      <w:r w:rsidR="000E64B0" w:rsidRPr="000C78CD">
        <w:rPr>
          <w:lang w:val="pt-BR"/>
        </w:rPr>
        <w:t>-H), 8.03 (br.s,1H, indole NH), 12.75 (s, 1H, NNH);</w:t>
      </w:r>
      <w:r w:rsidR="000E64B0" w:rsidRPr="000C78CD">
        <w:rPr>
          <w:vertAlign w:val="superscript"/>
        </w:rPr>
        <w:t xml:space="preserve"> 13</w:t>
      </w:r>
      <w:r w:rsidR="000E64B0" w:rsidRPr="000C78CD">
        <w:t>C- NMR (</w:t>
      </w:r>
      <w:r w:rsidR="000E64B0" w:rsidRPr="000C78CD">
        <w:rPr>
          <w:lang w:val="pt-BR"/>
        </w:rPr>
        <w:t>DMSO-</w:t>
      </w:r>
      <w:r w:rsidR="000E64B0" w:rsidRPr="000C78CD">
        <w:rPr>
          <w:i/>
          <w:iCs/>
          <w:lang w:val="pt-BR"/>
        </w:rPr>
        <w:t>d</w:t>
      </w:r>
      <w:r w:rsidR="000E64B0" w:rsidRPr="000C78CD">
        <w:rPr>
          <w:i/>
          <w:iCs/>
          <w:vertAlign w:val="subscript"/>
          <w:lang w:val="pt-BR"/>
        </w:rPr>
        <w:t>6</w:t>
      </w:r>
      <w:r w:rsidR="000E64B0" w:rsidRPr="000C78CD">
        <w:rPr>
          <w:lang w:val="pt-BR"/>
        </w:rPr>
        <w:t xml:space="preserve">, </w:t>
      </w:r>
      <w:r w:rsidR="000E64B0" w:rsidRPr="000C78CD">
        <w:t>δ</w:t>
      </w:r>
      <w:r w:rsidR="000E64B0" w:rsidRPr="000C78CD">
        <w:rPr>
          <w:lang w:val="pt-BR"/>
        </w:rPr>
        <w:t>, ppm)</w:t>
      </w:r>
      <w:r w:rsidR="000E64B0" w:rsidRPr="000C78CD">
        <w:t>: 46.56 (CH</w:t>
      </w:r>
      <w:r w:rsidR="000E64B0" w:rsidRPr="000C78CD">
        <w:rPr>
          <w:vertAlign w:val="subscript"/>
        </w:rPr>
        <w:t>2</w:t>
      </w:r>
      <w:r w:rsidR="000E64B0" w:rsidRPr="000C78CD">
        <w:t>), 113.06, 120.93 (CH), 122.25 (CH), 126.97 (CH), 128.18 (CH), 129.71 (CH), 130.05 (CH), 131.00, 131.34, 131.63, 139.98, 141.53, 162.87, 178.37;</w:t>
      </w:r>
      <w:r w:rsidR="000E64B0" w:rsidRPr="000C78CD">
        <w:rPr>
          <w:lang w:val="pt-BR"/>
        </w:rPr>
        <w:t xml:space="preserve"> EIMS (</w:t>
      </w:r>
      <w:r w:rsidR="000E64B0" w:rsidRPr="000C78CD">
        <w:t>70eV)</w:t>
      </w:r>
      <w:r w:rsidR="000E64B0" w:rsidRPr="000C78CD">
        <w:rPr>
          <w:i/>
          <w:iCs/>
          <w:lang w:val="pt-BR"/>
        </w:rPr>
        <w:t xml:space="preserve"> m/z</w:t>
      </w:r>
      <w:r w:rsidR="000E64B0" w:rsidRPr="000C78CD">
        <w:rPr>
          <w:lang w:val="pt-BR"/>
        </w:rPr>
        <w:t xml:space="preserve"> (%): 414/412 (M</w:t>
      </w:r>
      <w:r w:rsidR="000E64B0" w:rsidRPr="000C78CD">
        <w:rPr>
          <w:vertAlign w:val="superscript"/>
          <w:lang w:val="pt-BR"/>
        </w:rPr>
        <w:t>+</w:t>
      </w:r>
      <w:r w:rsidR="000E64B0" w:rsidRPr="000C78CD">
        <w:rPr>
          <w:lang w:val="pt-BR"/>
        </w:rPr>
        <w:t>, 2/2), 384/382 (2/2), 234/232 (9/8), 195 (9), 161 (58), 159 (100), 138(31), 111 (26), 102 (22),  89 (43), 75 (48), 63 (47), 51(27). Anal</w:t>
      </w:r>
      <w:r w:rsidR="00171FD9" w:rsidRPr="000C78CD">
        <w:rPr>
          <w:lang w:val="pt-BR"/>
        </w:rPr>
        <w:t>.C</w:t>
      </w:r>
      <w:r w:rsidR="000E64B0" w:rsidRPr="000C78CD">
        <w:t>alcd. for</w:t>
      </w:r>
      <w:r w:rsidRPr="000C78CD">
        <w:t xml:space="preserve"> </w:t>
      </w:r>
      <w:r w:rsidR="000E64B0" w:rsidRPr="000C78CD">
        <w:rPr>
          <w:lang w:val="pt-BR"/>
        </w:rPr>
        <w:t>C</w:t>
      </w:r>
      <w:r w:rsidR="000E64B0" w:rsidRPr="000C78CD">
        <w:rPr>
          <w:vertAlign w:val="subscript"/>
          <w:lang w:val="pt-BR"/>
        </w:rPr>
        <w:t>16</w:t>
      </w:r>
      <w:r w:rsidR="000E64B0" w:rsidRPr="000C78CD">
        <w:rPr>
          <w:lang w:val="pt-BR"/>
        </w:rPr>
        <w:t>H</w:t>
      </w:r>
      <w:r w:rsidR="000E64B0" w:rsidRPr="000C78CD">
        <w:rPr>
          <w:vertAlign w:val="subscript"/>
          <w:lang w:val="pt-BR"/>
        </w:rPr>
        <w:t>11</w:t>
      </w:r>
      <w:r w:rsidR="000E64B0" w:rsidRPr="000C78CD">
        <w:rPr>
          <w:lang w:val="pt-BR"/>
        </w:rPr>
        <w:t>Cl</w:t>
      </w:r>
      <w:r w:rsidR="000E64B0" w:rsidRPr="000C78CD">
        <w:rPr>
          <w:vertAlign w:val="subscript"/>
          <w:lang w:val="pt-BR"/>
        </w:rPr>
        <w:t>3</w:t>
      </w:r>
      <w:r w:rsidR="000E64B0" w:rsidRPr="000C78CD">
        <w:rPr>
          <w:lang w:val="pt-BR"/>
        </w:rPr>
        <w:t>N</w:t>
      </w:r>
      <w:r w:rsidR="000E64B0" w:rsidRPr="000C78CD">
        <w:rPr>
          <w:vertAlign w:val="subscript"/>
          <w:lang w:val="pt-BR"/>
        </w:rPr>
        <w:t>4</w:t>
      </w:r>
      <w:r w:rsidR="000E64B0" w:rsidRPr="000C78CD">
        <w:rPr>
          <w:lang w:val="pt-BR"/>
        </w:rPr>
        <w:t>OS (412)</w:t>
      </w:r>
      <w:r w:rsidR="000E64B0" w:rsidRPr="000C78CD">
        <w:t>: C</w:t>
      </w:r>
      <w:r w:rsidRPr="000C78CD">
        <w:t>,</w:t>
      </w:r>
      <w:r w:rsidR="000E64B0" w:rsidRPr="000C78CD">
        <w:t xml:space="preserve"> 46.60</w:t>
      </w:r>
      <w:r w:rsidRPr="000C78CD">
        <w:t>;</w:t>
      </w:r>
      <w:r w:rsidR="000E64B0" w:rsidRPr="000C78CD">
        <w:t xml:space="preserve"> H</w:t>
      </w:r>
      <w:r w:rsidRPr="000C78CD">
        <w:t>,</w:t>
      </w:r>
      <w:r w:rsidR="000E64B0" w:rsidRPr="000C78CD">
        <w:t xml:space="preserve"> 2.67</w:t>
      </w:r>
      <w:r w:rsidRPr="000C78CD">
        <w:t>;</w:t>
      </w:r>
      <w:r w:rsidR="000E64B0" w:rsidRPr="000C78CD">
        <w:t xml:space="preserve"> N</w:t>
      </w:r>
      <w:r w:rsidRPr="000C78CD">
        <w:t>,</w:t>
      </w:r>
      <w:r w:rsidR="000E64B0" w:rsidRPr="000C78CD">
        <w:t xml:space="preserve"> 13.59</w:t>
      </w:r>
      <w:r w:rsidR="00171FD9" w:rsidRPr="000C78CD">
        <w:t>.F</w:t>
      </w:r>
      <w:r w:rsidR="000E64B0" w:rsidRPr="000C78CD">
        <w:t>ound: C</w:t>
      </w:r>
      <w:r w:rsidRPr="000C78CD">
        <w:t>,</w:t>
      </w:r>
      <w:r w:rsidR="000E64B0" w:rsidRPr="000C78CD">
        <w:t xml:space="preserve"> 46.50</w:t>
      </w:r>
      <w:r w:rsidRPr="000C78CD">
        <w:t>;</w:t>
      </w:r>
      <w:r w:rsidR="000E64B0" w:rsidRPr="000C78CD">
        <w:t xml:space="preserve"> H</w:t>
      </w:r>
      <w:r w:rsidRPr="000C78CD">
        <w:t>,</w:t>
      </w:r>
      <w:r w:rsidR="000E64B0" w:rsidRPr="000C78CD">
        <w:t xml:space="preserve"> 2.63</w:t>
      </w:r>
      <w:r w:rsidRPr="000C78CD">
        <w:t>;</w:t>
      </w:r>
      <w:r w:rsidR="000E64B0" w:rsidRPr="000C78CD">
        <w:t xml:space="preserve"> N</w:t>
      </w:r>
      <w:r w:rsidRPr="000C78CD">
        <w:t>,</w:t>
      </w:r>
      <w:r w:rsidR="000E64B0" w:rsidRPr="000C78CD">
        <w:t xml:space="preserve"> 13.52. </w:t>
      </w:r>
    </w:p>
    <w:p w:rsidR="000E64B0" w:rsidRPr="000C78CD" w:rsidRDefault="009819CA" w:rsidP="007E68AA">
      <w:pPr>
        <w:spacing w:line="360" w:lineRule="auto"/>
        <w:jc w:val="both"/>
        <w:rPr>
          <w:b/>
        </w:rPr>
      </w:pPr>
      <w:r w:rsidRPr="000C78CD">
        <w:rPr>
          <w:b/>
        </w:rPr>
        <w:t>3</w:t>
      </w:r>
      <w:r w:rsidR="00DE6442" w:rsidRPr="000C78CD">
        <w:rPr>
          <w:b/>
        </w:rPr>
        <w:t>.4</w:t>
      </w:r>
      <w:r w:rsidRPr="000C78CD">
        <w:rPr>
          <w:b/>
        </w:rPr>
        <w:t>.</w:t>
      </w:r>
      <w:r w:rsidR="00DE6442" w:rsidRPr="000C78CD">
        <w:rPr>
          <w:b/>
        </w:rPr>
        <w:t xml:space="preserve"> </w:t>
      </w:r>
      <w:r w:rsidR="000E64B0" w:rsidRPr="000C78CD">
        <w:rPr>
          <w:b/>
        </w:rPr>
        <w:t xml:space="preserve">Biological assays  </w:t>
      </w:r>
    </w:p>
    <w:p w:rsidR="000E64B0" w:rsidRPr="000C78CD" w:rsidRDefault="000E64B0" w:rsidP="007E68AA">
      <w:pPr>
        <w:spacing w:line="360" w:lineRule="auto"/>
        <w:jc w:val="both"/>
        <w:rPr>
          <w:b/>
          <w:vertAlign w:val="superscript"/>
        </w:rPr>
      </w:pPr>
      <w:r w:rsidRPr="000C78CD">
        <w:rPr>
          <w:i/>
        </w:rPr>
        <w:t xml:space="preserve">In vitro </w:t>
      </w:r>
      <w:r w:rsidR="00E63EB6" w:rsidRPr="000C78CD">
        <w:t>antiurease</w:t>
      </w:r>
      <w:r w:rsidRPr="000C78CD">
        <w:t>,</w:t>
      </w:r>
      <w:r w:rsidR="00E63EB6" w:rsidRPr="000C78CD">
        <w:t xml:space="preserve"> </w:t>
      </w:r>
      <w:r w:rsidRPr="000C78CD">
        <w:t>antiglycation, phytotoxicity and cytotoxicity potential of the synthesized thiosemicarbazones</w:t>
      </w:r>
      <w:r w:rsidR="00E63EB6" w:rsidRPr="000C78CD">
        <w:t xml:space="preserve"> </w:t>
      </w:r>
      <w:r w:rsidRPr="000C78CD">
        <w:t>was determined according to the literature protocols</w:t>
      </w:r>
      <w:r w:rsidR="00E63EB6" w:rsidRPr="000C78CD">
        <w:t>.</w:t>
      </w:r>
      <w:r w:rsidR="00E63EB6" w:rsidRPr="000C78CD">
        <w:rPr>
          <w:vertAlign w:val="superscript"/>
        </w:rPr>
        <w:t>64</w:t>
      </w:r>
      <w:r w:rsidRPr="000C78CD">
        <w:rPr>
          <w:vertAlign w:val="superscript"/>
        </w:rPr>
        <w:t>,</w:t>
      </w:r>
      <w:r w:rsidR="00E63EB6" w:rsidRPr="000C78CD">
        <w:rPr>
          <w:vertAlign w:val="superscript"/>
        </w:rPr>
        <w:t>55</w:t>
      </w:r>
      <w:r w:rsidRPr="000C78CD">
        <w:rPr>
          <w:vertAlign w:val="superscript"/>
        </w:rPr>
        <w:t>,</w:t>
      </w:r>
      <w:r w:rsidR="00E63EB6" w:rsidRPr="000C78CD">
        <w:rPr>
          <w:vertAlign w:val="superscript"/>
        </w:rPr>
        <w:t>43</w:t>
      </w:r>
      <w:r w:rsidRPr="000C78CD">
        <w:rPr>
          <w:vertAlign w:val="superscript"/>
        </w:rPr>
        <w:t>,</w:t>
      </w:r>
      <w:r w:rsidR="00E63EB6" w:rsidRPr="000C78CD">
        <w:rPr>
          <w:vertAlign w:val="superscript"/>
        </w:rPr>
        <w:t>42</w:t>
      </w:r>
    </w:p>
    <w:p w:rsidR="000E64B0" w:rsidRPr="000C78CD" w:rsidRDefault="009819CA" w:rsidP="007E68AA">
      <w:pPr>
        <w:tabs>
          <w:tab w:val="left" w:pos="720"/>
        </w:tabs>
        <w:spacing w:line="360" w:lineRule="auto"/>
        <w:jc w:val="both"/>
        <w:rPr>
          <w:b/>
        </w:rPr>
      </w:pPr>
      <w:r w:rsidRPr="000C78CD">
        <w:rPr>
          <w:b/>
        </w:rPr>
        <w:t>3</w:t>
      </w:r>
      <w:r w:rsidR="00DE6442" w:rsidRPr="000C78CD">
        <w:rPr>
          <w:b/>
        </w:rPr>
        <w:t>.5</w:t>
      </w:r>
      <w:r w:rsidRPr="000C78CD">
        <w:rPr>
          <w:b/>
        </w:rPr>
        <w:t>.</w:t>
      </w:r>
      <w:r w:rsidR="00DE6442" w:rsidRPr="000C78CD">
        <w:rPr>
          <w:b/>
        </w:rPr>
        <w:t xml:space="preserve"> </w:t>
      </w:r>
      <w:r w:rsidR="000E64B0" w:rsidRPr="000C78CD">
        <w:rPr>
          <w:b/>
        </w:rPr>
        <w:t>Molecular docking studies</w:t>
      </w:r>
    </w:p>
    <w:p w:rsidR="000E64B0" w:rsidRPr="000C78CD" w:rsidRDefault="000E64B0" w:rsidP="007E68AA">
      <w:pPr>
        <w:tabs>
          <w:tab w:val="left" w:pos="720"/>
        </w:tabs>
        <w:spacing w:line="360" w:lineRule="auto"/>
        <w:jc w:val="both"/>
        <w:rPr>
          <w:rFonts w:eastAsia="Calibri"/>
        </w:rPr>
      </w:pPr>
      <w:r w:rsidRPr="000C78CD">
        <w:t>Molecular docking studies were performed in accordance with the protocol used in our recently published article</w:t>
      </w:r>
      <w:r w:rsidR="00DA49B7" w:rsidRPr="000C78CD">
        <w:t>.</w:t>
      </w:r>
      <w:r w:rsidR="00DA49B7" w:rsidRPr="000C78CD">
        <w:rPr>
          <w:vertAlign w:val="superscript"/>
        </w:rPr>
        <w:t>6</w:t>
      </w:r>
      <w:r w:rsidRPr="000C78CD">
        <w:rPr>
          <w:vertAlign w:val="superscript"/>
        </w:rPr>
        <w:t>5</w:t>
      </w:r>
    </w:p>
    <w:p w:rsidR="009819CA" w:rsidRPr="000C78CD" w:rsidRDefault="009819CA" w:rsidP="007E68AA">
      <w:pPr>
        <w:spacing w:line="360" w:lineRule="auto"/>
      </w:pPr>
      <w:r w:rsidRPr="000C78CD">
        <w:rPr>
          <w:b/>
        </w:rPr>
        <w:t>4. Conclusions</w:t>
      </w:r>
    </w:p>
    <w:p w:rsidR="009819CA" w:rsidRPr="000C78CD" w:rsidRDefault="009819CA" w:rsidP="007E68AA">
      <w:pPr>
        <w:spacing w:line="360" w:lineRule="auto"/>
        <w:jc w:val="both"/>
        <w:rPr>
          <w:bCs/>
        </w:rPr>
      </w:pPr>
      <w:r w:rsidRPr="000C78CD">
        <w:rPr>
          <w:bCs/>
        </w:rPr>
        <w:t>In this study, a series of fifteen N</w:t>
      </w:r>
      <w:r w:rsidRPr="000C78CD">
        <w:rPr>
          <w:bCs/>
          <w:vertAlign w:val="superscript"/>
        </w:rPr>
        <w:t>4</w:t>
      </w:r>
      <w:r w:rsidRPr="000C78CD">
        <w:rPr>
          <w:bCs/>
        </w:rPr>
        <w:t>-benzyl substituted 5-chloro</w:t>
      </w:r>
      <w:r w:rsidRPr="000C78CD">
        <w:t xml:space="preserve">isatin-3-thiosemicarbazones </w:t>
      </w:r>
      <w:r w:rsidRPr="000C78CD">
        <w:rPr>
          <w:b/>
        </w:rPr>
        <w:t>5a-o</w:t>
      </w:r>
      <w:r w:rsidRPr="000C78CD">
        <w:t xml:space="preserve"> were</w:t>
      </w:r>
      <w:r w:rsidRPr="000C78CD">
        <w:rPr>
          <w:bCs/>
        </w:rPr>
        <w:t xml:space="preserve"> synthesized and screened primarily for urease and glycation inhibitory potential. All the synthetic thiosemicarbazones</w:t>
      </w:r>
      <w:r w:rsidR="00634965" w:rsidRPr="000C78CD">
        <w:rPr>
          <w:bCs/>
        </w:rPr>
        <w:t xml:space="preserve"> </w:t>
      </w:r>
      <w:r w:rsidRPr="000C78CD">
        <w:rPr>
          <w:rFonts w:eastAsia="FreeSerifBold"/>
          <w:bCs/>
        </w:rPr>
        <w:t>emerged as</w:t>
      </w:r>
      <w:r w:rsidRPr="000C78CD">
        <w:rPr>
          <w:rFonts w:eastAsia="FreeSerif"/>
        </w:rPr>
        <w:t xml:space="preserve"> highly effectual</w:t>
      </w:r>
      <w:r w:rsidR="00634965" w:rsidRPr="000C78CD">
        <w:rPr>
          <w:rFonts w:eastAsia="FreeSerif"/>
        </w:rPr>
        <w:t xml:space="preserve"> </w:t>
      </w:r>
      <w:r w:rsidRPr="000C78CD">
        <w:rPr>
          <w:rFonts w:eastAsia="FreeSerif"/>
        </w:rPr>
        <w:t xml:space="preserve">urease inhibitors, demonstrating </w:t>
      </w:r>
      <w:r w:rsidRPr="000C78CD">
        <w:rPr>
          <w:rFonts w:eastAsia="FreeSerif"/>
        </w:rPr>
        <w:lastRenderedPageBreak/>
        <w:t>enzymatic inhibition</w:t>
      </w:r>
      <w:r w:rsidR="00634965" w:rsidRPr="000C78CD">
        <w:rPr>
          <w:rFonts w:eastAsia="FreeSerif"/>
        </w:rPr>
        <w:t xml:space="preserve"> </w:t>
      </w:r>
      <w:r w:rsidRPr="000C78CD">
        <w:t xml:space="preserve">even better than the reference inhibitor, thiourea, used in the assay. </w:t>
      </w:r>
      <w:r w:rsidRPr="000C78CD">
        <w:rPr>
          <w:bCs/>
        </w:rPr>
        <w:t>These compounds, by displaying non-significant phytotoxic influences draw a great deal consideration to their effectiveness as important inhibitors of soil ureases because they might be combined with fertilizers in minute amounts to improve largely the usefulness of nitrogen consumption. Also, being non toxic, they could prove to be credible candidates for orally effective remedial agents used for the treatment of certain clinical conditions induced by microbial ur</w:t>
      </w:r>
      <w:r w:rsidR="00634965" w:rsidRPr="000C78CD">
        <w:rPr>
          <w:bCs/>
        </w:rPr>
        <w:t xml:space="preserve">eases. In antiglycation assay, </w:t>
      </w:r>
      <w:r w:rsidRPr="000C78CD">
        <w:rPr>
          <w:bCs/>
        </w:rPr>
        <w:t>five</w:t>
      </w:r>
      <w:r w:rsidR="00634965" w:rsidRPr="000C78CD">
        <w:rPr>
          <w:bCs/>
        </w:rPr>
        <w:t xml:space="preserve"> </w:t>
      </w:r>
      <w:r w:rsidRPr="000C78CD">
        <w:rPr>
          <w:bCs/>
        </w:rPr>
        <w:t xml:space="preserve">out </w:t>
      </w:r>
      <w:r w:rsidRPr="000C78CD">
        <w:t xml:space="preserve">of </w:t>
      </w:r>
      <w:r w:rsidRPr="000C78CD">
        <w:rPr>
          <w:bCs/>
        </w:rPr>
        <w:t>fifteen compounds tested</w:t>
      </w:r>
      <w:r w:rsidR="00634965" w:rsidRPr="000C78CD">
        <w:rPr>
          <w:bCs/>
        </w:rPr>
        <w:t xml:space="preserve"> </w:t>
      </w:r>
      <w:r w:rsidRPr="000C78CD">
        <w:rPr>
          <w:bCs/>
        </w:rPr>
        <w:t xml:space="preserve">i.e. </w:t>
      </w:r>
      <w:r w:rsidRPr="000C78CD">
        <w:rPr>
          <w:b/>
          <w:bCs/>
        </w:rPr>
        <w:t>5c</w:t>
      </w:r>
      <w:r w:rsidRPr="000C78CD">
        <w:rPr>
          <w:bCs/>
        </w:rPr>
        <w:t>,</w:t>
      </w:r>
      <w:r w:rsidRPr="000C78CD">
        <w:rPr>
          <w:b/>
          <w:bCs/>
        </w:rPr>
        <w:t xml:space="preserve"> 5h-j </w:t>
      </w:r>
      <w:r w:rsidRPr="000C78CD">
        <w:rPr>
          <w:bCs/>
        </w:rPr>
        <w:t>and</w:t>
      </w:r>
      <w:r w:rsidRPr="000C78CD">
        <w:rPr>
          <w:b/>
          <w:bCs/>
        </w:rPr>
        <w:t xml:space="preserve"> 5n </w:t>
      </w:r>
      <w:r w:rsidRPr="000C78CD">
        <w:rPr>
          <w:bCs/>
        </w:rPr>
        <w:t xml:space="preserve">were recognized as extremely effective inhibitors of glycation, showing inhibitory activity much better than </w:t>
      </w:r>
      <w:r w:rsidRPr="000C78CD">
        <w:t xml:space="preserve">the reference inhibitor, rutin, and </w:t>
      </w:r>
      <w:r w:rsidR="00634965" w:rsidRPr="000C78CD">
        <w:t xml:space="preserve">may </w:t>
      </w:r>
      <w:r w:rsidRPr="000C78CD">
        <w:t>thus</w:t>
      </w:r>
      <w:r w:rsidR="00634965" w:rsidRPr="000C78CD">
        <w:t xml:space="preserve"> </w:t>
      </w:r>
      <w:r w:rsidRPr="000C78CD">
        <w:t>act as credible leads for further studies.</w:t>
      </w:r>
    </w:p>
    <w:p w:rsidR="009819CA" w:rsidRPr="000C78CD" w:rsidRDefault="009819CA" w:rsidP="007E68AA">
      <w:pPr>
        <w:spacing w:line="360" w:lineRule="auto"/>
        <w:jc w:val="both"/>
        <w:rPr>
          <w:b/>
        </w:rPr>
      </w:pPr>
      <w:r w:rsidRPr="000C78CD">
        <w:t xml:space="preserve">This study presents the first example of exhibiting glycation inhibition by </w:t>
      </w:r>
      <w:r w:rsidRPr="000C78CD">
        <w:rPr>
          <w:rFonts w:eastAsia="FreeSerif"/>
        </w:rPr>
        <w:t>N</w:t>
      </w:r>
      <w:r w:rsidRPr="000C78CD">
        <w:rPr>
          <w:rFonts w:eastAsia="FreeSerif"/>
          <w:vertAlign w:val="superscript"/>
        </w:rPr>
        <w:t>4</w:t>
      </w:r>
      <w:r w:rsidRPr="000C78CD">
        <w:rPr>
          <w:rFonts w:eastAsia="FreeSerif"/>
        </w:rPr>
        <w:t xml:space="preserve">-benzyl substituted isatin-thiosemicarbazones and </w:t>
      </w:r>
      <w:r w:rsidRPr="000C78CD">
        <w:t>offers a firm base for additional studies on such compounds to build up more persuasive and safer</w:t>
      </w:r>
      <w:r w:rsidR="00634965" w:rsidRPr="000C78CD">
        <w:t xml:space="preserve"> </w:t>
      </w:r>
      <w:r w:rsidRPr="000C78CD">
        <w:t>glycation inhibitors of pharmaceutical interest.</w:t>
      </w:r>
    </w:p>
    <w:p w:rsidR="00514C23" w:rsidRPr="000C78CD" w:rsidRDefault="00925064" w:rsidP="007E68AA">
      <w:pPr>
        <w:spacing w:line="360" w:lineRule="auto"/>
        <w:jc w:val="both"/>
        <w:rPr>
          <w:b/>
        </w:rPr>
      </w:pPr>
      <w:r w:rsidRPr="000C78CD">
        <w:rPr>
          <w:b/>
        </w:rPr>
        <w:t xml:space="preserve">5. </w:t>
      </w:r>
      <w:r w:rsidR="00514C23" w:rsidRPr="000C78CD">
        <w:rPr>
          <w:b/>
        </w:rPr>
        <w:t>Acknowledgements</w:t>
      </w:r>
    </w:p>
    <w:p w:rsidR="00514C23" w:rsidRPr="000C78CD" w:rsidRDefault="00514C23" w:rsidP="007E68AA">
      <w:pPr>
        <w:spacing w:line="360" w:lineRule="auto"/>
        <w:jc w:val="both"/>
      </w:pPr>
      <w:r w:rsidRPr="000C78CD">
        <w:t>H. Pervez acknowledges the Higher Education Commission (HEC), Pakistan for funding under National Research Support Program for Universities (Project No. 20-873/R&amp;D/07/452).</w:t>
      </w:r>
    </w:p>
    <w:p w:rsidR="00730B0C" w:rsidRPr="000C78CD" w:rsidRDefault="00730B0C" w:rsidP="007E68AA">
      <w:pPr>
        <w:spacing w:line="360" w:lineRule="auto"/>
        <w:jc w:val="both"/>
      </w:pPr>
      <w:r w:rsidRPr="000C78CD">
        <w:rPr>
          <w:b/>
        </w:rPr>
        <w:t>References</w:t>
      </w:r>
    </w:p>
    <w:p w:rsidR="009A40BA" w:rsidRPr="000C78CD" w:rsidRDefault="009A40BA" w:rsidP="007E68AA">
      <w:pPr>
        <w:pStyle w:val="ListParagraph"/>
        <w:numPr>
          <w:ilvl w:val="0"/>
          <w:numId w:val="3"/>
        </w:numPr>
        <w:spacing w:line="360" w:lineRule="auto"/>
        <w:jc w:val="both"/>
        <w:rPr>
          <w:rFonts w:ascii="Times New Roman" w:hAnsi="Times New Roman"/>
          <w:sz w:val="24"/>
          <w:szCs w:val="24"/>
        </w:rPr>
      </w:pPr>
      <w:r w:rsidRPr="000C78CD">
        <w:rPr>
          <w:rFonts w:ascii="Times New Roman" w:hAnsi="Times New Roman"/>
          <w:sz w:val="24"/>
          <w:szCs w:val="24"/>
        </w:rPr>
        <w:t xml:space="preserve">J.F.M. da Silva, S.J. Garden, A.C. Pinto, </w:t>
      </w:r>
      <w:r w:rsidRPr="000C78CD">
        <w:rPr>
          <w:rFonts w:ascii="Times New Roman" w:hAnsi="Times New Roman"/>
          <w:i/>
          <w:sz w:val="24"/>
          <w:szCs w:val="24"/>
        </w:rPr>
        <w:t>J. Braz. Chem. Soc.</w:t>
      </w:r>
      <w:r w:rsidRPr="000C78CD">
        <w:rPr>
          <w:rFonts w:ascii="Times New Roman" w:hAnsi="Times New Roman"/>
          <w:b/>
          <w:i/>
          <w:sz w:val="24"/>
          <w:szCs w:val="24"/>
        </w:rPr>
        <w:t xml:space="preserve"> </w:t>
      </w:r>
      <w:r w:rsidRPr="000C78CD">
        <w:rPr>
          <w:rFonts w:ascii="Times New Roman" w:hAnsi="Times New Roman"/>
          <w:b/>
          <w:sz w:val="24"/>
          <w:szCs w:val="24"/>
        </w:rPr>
        <w:t>2001</w:t>
      </w:r>
      <w:r w:rsidRPr="000C78CD">
        <w:rPr>
          <w:rFonts w:ascii="Times New Roman" w:hAnsi="Times New Roman"/>
          <w:sz w:val="24"/>
          <w:szCs w:val="24"/>
        </w:rPr>
        <w:t>,</w:t>
      </w:r>
      <w:r w:rsidRPr="000C78CD">
        <w:rPr>
          <w:rFonts w:ascii="Times New Roman" w:hAnsi="Times New Roman"/>
          <w:i/>
          <w:sz w:val="24"/>
          <w:szCs w:val="24"/>
        </w:rPr>
        <w:t xml:space="preserve"> 12</w:t>
      </w:r>
      <w:r w:rsidRPr="000C78CD">
        <w:rPr>
          <w:rFonts w:ascii="Times New Roman" w:hAnsi="Times New Roman"/>
          <w:b/>
          <w:sz w:val="24"/>
          <w:szCs w:val="24"/>
        </w:rPr>
        <w:t>,</w:t>
      </w:r>
      <w:r w:rsidRPr="000C78CD">
        <w:rPr>
          <w:rFonts w:ascii="Times New Roman" w:hAnsi="Times New Roman"/>
          <w:sz w:val="24"/>
          <w:szCs w:val="24"/>
        </w:rPr>
        <w:t xml:space="preserve"> 273-324.</w:t>
      </w:r>
    </w:p>
    <w:p w:rsidR="009A40BA" w:rsidRPr="000C78CD" w:rsidRDefault="009A40BA" w:rsidP="007E68AA">
      <w:pPr>
        <w:pStyle w:val="ListParagraph"/>
        <w:numPr>
          <w:ilvl w:val="0"/>
          <w:numId w:val="3"/>
        </w:numPr>
        <w:spacing w:line="360" w:lineRule="auto"/>
        <w:jc w:val="both"/>
        <w:rPr>
          <w:rFonts w:ascii="Times New Roman" w:hAnsi="Times New Roman"/>
          <w:sz w:val="24"/>
          <w:szCs w:val="24"/>
        </w:rPr>
      </w:pPr>
      <w:r w:rsidRPr="000C78CD">
        <w:rPr>
          <w:rFonts w:ascii="Times New Roman" w:hAnsi="Times New Roman"/>
          <w:sz w:val="24"/>
          <w:szCs w:val="24"/>
        </w:rPr>
        <w:t xml:space="preserve">S.N. Pandeya, S. Smitha, M. Jyoti, S.K. Sridhar, </w:t>
      </w:r>
      <w:r w:rsidRPr="000C78CD">
        <w:rPr>
          <w:rFonts w:ascii="Times New Roman" w:hAnsi="Times New Roman"/>
          <w:i/>
          <w:sz w:val="24"/>
          <w:szCs w:val="24"/>
        </w:rPr>
        <w:t>Acta Pharm</w:t>
      </w:r>
      <w:r w:rsidRPr="000C78CD">
        <w:rPr>
          <w:rFonts w:ascii="Times New Roman" w:hAnsi="Times New Roman"/>
          <w:sz w:val="24"/>
          <w:szCs w:val="24"/>
        </w:rPr>
        <w:t>.</w:t>
      </w:r>
      <w:r w:rsidRPr="000C78CD">
        <w:rPr>
          <w:rFonts w:ascii="Times New Roman" w:hAnsi="Times New Roman"/>
          <w:b/>
          <w:sz w:val="24"/>
          <w:szCs w:val="24"/>
        </w:rPr>
        <w:t xml:space="preserve"> 2005</w:t>
      </w:r>
      <w:r w:rsidRPr="000C78CD">
        <w:rPr>
          <w:rFonts w:ascii="Times New Roman" w:hAnsi="Times New Roman"/>
          <w:sz w:val="24"/>
          <w:szCs w:val="24"/>
        </w:rPr>
        <w:t xml:space="preserve">, </w:t>
      </w:r>
      <w:r w:rsidRPr="000C78CD">
        <w:rPr>
          <w:rFonts w:ascii="Times New Roman" w:hAnsi="Times New Roman"/>
          <w:i/>
          <w:sz w:val="24"/>
          <w:szCs w:val="24"/>
        </w:rPr>
        <w:t>55</w:t>
      </w:r>
      <w:r w:rsidRPr="000C78CD">
        <w:rPr>
          <w:rFonts w:ascii="Times New Roman" w:hAnsi="Times New Roman"/>
          <w:b/>
          <w:sz w:val="24"/>
          <w:szCs w:val="24"/>
        </w:rPr>
        <w:t xml:space="preserve">, </w:t>
      </w:r>
      <w:r w:rsidRPr="000C78CD">
        <w:rPr>
          <w:rFonts w:ascii="Times New Roman" w:hAnsi="Times New Roman"/>
          <w:sz w:val="24"/>
          <w:szCs w:val="24"/>
        </w:rPr>
        <w:t>27-46.</w:t>
      </w:r>
    </w:p>
    <w:p w:rsidR="009A40BA" w:rsidRPr="000C78CD" w:rsidRDefault="009A40BA" w:rsidP="007E68AA">
      <w:pPr>
        <w:pStyle w:val="ListParagraph"/>
        <w:numPr>
          <w:ilvl w:val="0"/>
          <w:numId w:val="3"/>
        </w:numPr>
        <w:spacing w:line="360" w:lineRule="auto"/>
        <w:jc w:val="both"/>
        <w:rPr>
          <w:rFonts w:ascii="Times New Roman" w:hAnsi="Times New Roman"/>
          <w:sz w:val="24"/>
          <w:szCs w:val="24"/>
        </w:rPr>
      </w:pPr>
      <w:r w:rsidRPr="000C78CD">
        <w:rPr>
          <w:rFonts w:ascii="Times New Roman" w:hAnsi="Times New Roman"/>
          <w:sz w:val="24"/>
          <w:szCs w:val="24"/>
        </w:rPr>
        <w:t xml:space="preserve">G. Cerchiaro, A.M.C. Ferreira, </w:t>
      </w:r>
      <w:r w:rsidRPr="000C78CD">
        <w:rPr>
          <w:rFonts w:ascii="Times New Roman" w:hAnsi="Times New Roman"/>
          <w:i/>
          <w:sz w:val="24"/>
          <w:szCs w:val="24"/>
        </w:rPr>
        <w:t>J. Braz. Chem. Soc.</w:t>
      </w:r>
      <w:r w:rsidRPr="000C78CD">
        <w:rPr>
          <w:rFonts w:ascii="Times New Roman" w:hAnsi="Times New Roman"/>
          <w:sz w:val="24"/>
          <w:szCs w:val="24"/>
        </w:rPr>
        <w:t> </w:t>
      </w:r>
      <w:r w:rsidRPr="000C78CD">
        <w:rPr>
          <w:rFonts w:ascii="Times New Roman" w:hAnsi="Times New Roman"/>
          <w:b/>
          <w:sz w:val="24"/>
          <w:szCs w:val="24"/>
        </w:rPr>
        <w:t>2006</w:t>
      </w:r>
      <w:r w:rsidRPr="000C78CD">
        <w:rPr>
          <w:rFonts w:ascii="Times New Roman" w:hAnsi="Times New Roman"/>
          <w:sz w:val="24"/>
          <w:szCs w:val="24"/>
        </w:rPr>
        <w:t>,</w:t>
      </w:r>
      <w:r w:rsidRPr="000C78CD">
        <w:rPr>
          <w:rFonts w:ascii="Times New Roman" w:hAnsi="Times New Roman"/>
          <w:i/>
          <w:sz w:val="24"/>
          <w:szCs w:val="24"/>
        </w:rPr>
        <w:t> 17</w:t>
      </w:r>
      <w:r w:rsidRPr="000C78CD">
        <w:rPr>
          <w:rFonts w:ascii="Times New Roman" w:hAnsi="Times New Roman"/>
          <w:b/>
          <w:i/>
          <w:sz w:val="24"/>
          <w:szCs w:val="24"/>
        </w:rPr>
        <w:t>,</w:t>
      </w:r>
      <w:r w:rsidRPr="000C78CD">
        <w:rPr>
          <w:rFonts w:ascii="Times New Roman" w:hAnsi="Times New Roman"/>
          <w:sz w:val="24"/>
          <w:szCs w:val="24"/>
        </w:rPr>
        <w:t xml:space="preserve"> 1473-1485.</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K.L. Vine, L. Matesic, J. M. Locke, M. Ranson, D. Skropeta, </w:t>
      </w:r>
      <w:r w:rsidRPr="000C78CD">
        <w:rPr>
          <w:rFonts w:ascii="Times New Roman" w:hAnsi="Times New Roman"/>
          <w:i/>
          <w:sz w:val="24"/>
          <w:szCs w:val="24"/>
        </w:rPr>
        <w:t>Anti-Cancer Agents</w:t>
      </w:r>
      <w:r w:rsidR="00B43A16" w:rsidRPr="000C78CD">
        <w:rPr>
          <w:rFonts w:ascii="Times New Roman" w:hAnsi="Times New Roman"/>
          <w:i/>
          <w:sz w:val="24"/>
          <w:szCs w:val="24"/>
        </w:rPr>
        <w:t xml:space="preserve"> </w:t>
      </w:r>
      <w:r w:rsidR="00B43A16" w:rsidRPr="000C78CD">
        <w:rPr>
          <w:i/>
        </w:rPr>
        <w:t xml:space="preserve">Med. </w:t>
      </w:r>
      <w:r w:rsidRPr="000C78CD">
        <w:rPr>
          <w:i/>
        </w:rPr>
        <w:t xml:space="preserve">Chem. </w:t>
      </w:r>
      <w:r w:rsidRPr="000C78CD">
        <w:rPr>
          <w:b/>
        </w:rPr>
        <w:t>2009</w:t>
      </w:r>
      <w:r w:rsidRPr="000C78CD">
        <w:t>,</w:t>
      </w:r>
      <w:r w:rsidRPr="000C78CD">
        <w:rPr>
          <w:i/>
        </w:rPr>
        <w:t xml:space="preserve"> 9</w:t>
      </w:r>
      <w:r w:rsidRPr="000C78CD">
        <w:rPr>
          <w:b/>
        </w:rPr>
        <w:t>,</w:t>
      </w:r>
      <w:r w:rsidRPr="000C78CD">
        <w:t xml:space="preserve"> 397-414. </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B. Bhrigu, D. Pathak, N. Siddiqui, M.S. Alam, W. Ahsan, </w:t>
      </w:r>
      <w:r w:rsidRPr="000C78CD">
        <w:rPr>
          <w:rFonts w:ascii="Times New Roman" w:hAnsi="Times New Roman"/>
          <w:i/>
          <w:sz w:val="24"/>
          <w:szCs w:val="24"/>
        </w:rPr>
        <w:t>Int. J. Pharm. Drug Res.</w:t>
      </w:r>
      <w:r w:rsidR="00B43A16" w:rsidRPr="000C78CD">
        <w:rPr>
          <w:rFonts w:ascii="Times New Roman" w:hAnsi="Times New Roman"/>
          <w:i/>
          <w:sz w:val="24"/>
          <w:szCs w:val="24"/>
        </w:rPr>
        <w:t xml:space="preserve"> </w:t>
      </w:r>
      <w:r w:rsidRPr="000C78CD">
        <w:rPr>
          <w:b/>
        </w:rPr>
        <w:t>2010</w:t>
      </w:r>
      <w:r w:rsidRPr="000C78CD">
        <w:t xml:space="preserve">, </w:t>
      </w:r>
      <w:r w:rsidRPr="000C78CD">
        <w:rPr>
          <w:i/>
        </w:rPr>
        <w:t>2</w:t>
      </w:r>
      <w:r w:rsidRPr="000C78CD">
        <w:rPr>
          <w:b/>
        </w:rPr>
        <w:t xml:space="preserve">, </w:t>
      </w:r>
      <w:r w:rsidRPr="000C78CD">
        <w:t>229-235.</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T. Aboul-Fadl, F.A.S. Bin-Jubair, </w:t>
      </w:r>
      <w:r w:rsidRPr="000C78CD">
        <w:rPr>
          <w:rFonts w:ascii="Times New Roman" w:hAnsi="Times New Roman"/>
          <w:i/>
          <w:sz w:val="24"/>
          <w:szCs w:val="24"/>
        </w:rPr>
        <w:t xml:space="preserve">Int. J. Res. Pharm. Sci. </w:t>
      </w:r>
      <w:r w:rsidRPr="000C78CD">
        <w:rPr>
          <w:rFonts w:ascii="Times New Roman" w:hAnsi="Times New Roman"/>
          <w:b/>
          <w:sz w:val="24"/>
          <w:szCs w:val="24"/>
        </w:rPr>
        <w:t>2010</w:t>
      </w:r>
      <w:r w:rsidRPr="000C78CD">
        <w:rPr>
          <w:rFonts w:ascii="Times New Roman" w:hAnsi="Times New Roman"/>
          <w:sz w:val="24"/>
          <w:szCs w:val="24"/>
        </w:rPr>
        <w:t>,</w:t>
      </w:r>
      <w:r w:rsidRPr="000C78CD">
        <w:rPr>
          <w:rFonts w:ascii="Times New Roman" w:hAnsi="Times New Roman"/>
          <w:i/>
          <w:sz w:val="24"/>
          <w:szCs w:val="24"/>
        </w:rPr>
        <w:t xml:space="preserve"> 1</w:t>
      </w:r>
      <w:r w:rsidRPr="000C78CD">
        <w:rPr>
          <w:rFonts w:ascii="Times New Roman" w:hAnsi="Times New Roman"/>
          <w:b/>
          <w:sz w:val="24"/>
          <w:szCs w:val="24"/>
        </w:rPr>
        <w:t>,</w:t>
      </w:r>
      <w:r w:rsidRPr="000C78CD">
        <w:rPr>
          <w:rFonts w:ascii="Times New Roman" w:hAnsi="Times New Roman"/>
          <w:sz w:val="24"/>
          <w:szCs w:val="24"/>
        </w:rPr>
        <w:t xml:space="preserve"> 113-126.</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M. Pal, N.K. Sharma, J.K. Priyanka, K.K. Jha, </w:t>
      </w:r>
      <w:r w:rsidRPr="000C78CD">
        <w:rPr>
          <w:rFonts w:ascii="Times New Roman" w:hAnsi="Times New Roman"/>
          <w:i/>
          <w:sz w:val="24"/>
          <w:szCs w:val="24"/>
        </w:rPr>
        <w:t>J. Adv. Sci. Res</w:t>
      </w:r>
      <w:r w:rsidRPr="000C78CD">
        <w:rPr>
          <w:rFonts w:ascii="Times New Roman" w:hAnsi="Times New Roman"/>
          <w:sz w:val="24"/>
          <w:szCs w:val="24"/>
        </w:rPr>
        <w:t xml:space="preserve">. </w:t>
      </w:r>
      <w:r w:rsidRPr="000C78CD">
        <w:rPr>
          <w:rFonts w:ascii="Times New Roman" w:hAnsi="Times New Roman"/>
          <w:b/>
          <w:sz w:val="24"/>
          <w:szCs w:val="24"/>
        </w:rPr>
        <w:t>2011</w:t>
      </w:r>
      <w:r w:rsidRPr="000C78CD">
        <w:rPr>
          <w:rFonts w:ascii="Times New Roman" w:hAnsi="Times New Roman"/>
          <w:sz w:val="24"/>
          <w:szCs w:val="24"/>
        </w:rPr>
        <w:t xml:space="preserve">, </w:t>
      </w:r>
      <w:r w:rsidRPr="000C78CD">
        <w:rPr>
          <w:rFonts w:ascii="Times New Roman" w:hAnsi="Times New Roman"/>
          <w:i/>
          <w:sz w:val="24"/>
          <w:szCs w:val="24"/>
        </w:rPr>
        <w:t>2</w:t>
      </w:r>
      <w:r w:rsidRPr="000C78CD">
        <w:rPr>
          <w:rFonts w:ascii="Times New Roman" w:hAnsi="Times New Roman"/>
          <w:sz w:val="24"/>
          <w:szCs w:val="24"/>
        </w:rPr>
        <w:t>, 35-44.</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V. Raj, </w:t>
      </w:r>
      <w:r w:rsidRPr="000C78CD">
        <w:rPr>
          <w:rFonts w:ascii="Times New Roman" w:hAnsi="Times New Roman"/>
          <w:i/>
          <w:sz w:val="24"/>
          <w:szCs w:val="24"/>
        </w:rPr>
        <w:t xml:space="preserve">Int. J. Curr. Pharm. Res. </w:t>
      </w:r>
      <w:r w:rsidRPr="000C78CD">
        <w:rPr>
          <w:rFonts w:ascii="Times New Roman" w:hAnsi="Times New Roman"/>
          <w:b/>
          <w:sz w:val="24"/>
          <w:szCs w:val="24"/>
        </w:rPr>
        <w:t>2012</w:t>
      </w:r>
      <w:r w:rsidRPr="000C78CD">
        <w:rPr>
          <w:rFonts w:ascii="Times New Roman" w:hAnsi="Times New Roman"/>
          <w:sz w:val="24"/>
          <w:szCs w:val="24"/>
        </w:rPr>
        <w:t xml:space="preserve">, </w:t>
      </w:r>
      <w:r w:rsidRPr="000C78CD">
        <w:rPr>
          <w:rFonts w:ascii="Times New Roman" w:hAnsi="Times New Roman"/>
          <w:i/>
          <w:sz w:val="24"/>
          <w:szCs w:val="24"/>
        </w:rPr>
        <w:t>4,</w:t>
      </w:r>
      <w:r w:rsidRPr="000C78CD">
        <w:rPr>
          <w:rFonts w:ascii="Times New Roman" w:hAnsi="Times New Roman"/>
          <w:sz w:val="24"/>
          <w:szCs w:val="24"/>
        </w:rPr>
        <w:t xml:space="preserve"> 1-9</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P. Pakravan, S. Kashanian, M.M. Khodaei, F. J. Harding, </w:t>
      </w:r>
      <w:r w:rsidRPr="000C78CD">
        <w:rPr>
          <w:rFonts w:ascii="Times New Roman" w:hAnsi="Times New Roman"/>
          <w:i/>
          <w:sz w:val="24"/>
          <w:szCs w:val="24"/>
        </w:rPr>
        <w:t>Pharmacol. Rep</w:t>
      </w:r>
      <w:r w:rsidRPr="000C78CD">
        <w:rPr>
          <w:rFonts w:ascii="Times New Roman" w:hAnsi="Times New Roman"/>
          <w:sz w:val="24"/>
          <w:szCs w:val="24"/>
        </w:rPr>
        <w:t xml:space="preserve">. </w:t>
      </w:r>
      <w:r w:rsidRPr="000C78CD">
        <w:rPr>
          <w:rFonts w:ascii="Times New Roman" w:hAnsi="Times New Roman"/>
          <w:b/>
          <w:sz w:val="24"/>
          <w:szCs w:val="24"/>
        </w:rPr>
        <w:t>2013</w:t>
      </w:r>
      <w:r w:rsidRPr="000C78CD">
        <w:rPr>
          <w:rFonts w:ascii="Times New Roman" w:hAnsi="Times New Roman"/>
          <w:sz w:val="24"/>
          <w:szCs w:val="24"/>
        </w:rPr>
        <w:t xml:space="preserve">; </w:t>
      </w:r>
      <w:r w:rsidRPr="000C78CD">
        <w:rPr>
          <w:rFonts w:ascii="Times New Roman" w:hAnsi="Times New Roman"/>
          <w:i/>
          <w:sz w:val="24"/>
          <w:szCs w:val="24"/>
        </w:rPr>
        <w:t>65,</w:t>
      </w:r>
      <w:r w:rsidRPr="000C78CD">
        <w:rPr>
          <w:rFonts w:ascii="Times New Roman" w:hAnsi="Times New Roman"/>
          <w:sz w:val="24"/>
          <w:szCs w:val="24"/>
        </w:rPr>
        <w:t xml:space="preserve">   </w:t>
      </w:r>
      <w:r w:rsidRPr="000C78CD">
        <w:rPr>
          <w:rFonts w:ascii="Times New Roman" w:hAnsi="Times New Roman"/>
          <w:sz w:val="24"/>
          <w:szCs w:val="24"/>
        </w:rPr>
        <w:tab/>
        <w:t xml:space="preserve"> 313-335.</w:t>
      </w:r>
    </w:p>
    <w:p w:rsidR="00B43A16"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K.M. Khan, M. Khan, M. Ali, M.I. Qadir, S. Perveen, A. Karim, M.I. Choudhary,</w:t>
      </w:r>
      <w:r w:rsidR="00B43A16" w:rsidRPr="000C78CD">
        <w:rPr>
          <w:rFonts w:ascii="Times New Roman" w:hAnsi="Times New Roman"/>
          <w:sz w:val="24"/>
          <w:szCs w:val="24"/>
        </w:rPr>
        <w:t xml:space="preserve"> </w:t>
      </w:r>
      <w:r w:rsidRPr="000C78CD">
        <w:rPr>
          <w:rFonts w:ascii="Times New Roman" w:hAnsi="Times New Roman"/>
          <w:i/>
          <w:sz w:val="24"/>
          <w:szCs w:val="24"/>
        </w:rPr>
        <w:t>J. Chem. Soc. Pak</w:t>
      </w:r>
      <w:r w:rsidRPr="000C78CD">
        <w:rPr>
          <w:rFonts w:ascii="Times New Roman" w:hAnsi="Times New Roman"/>
          <w:sz w:val="24"/>
          <w:szCs w:val="24"/>
        </w:rPr>
        <w:t xml:space="preserve">. </w:t>
      </w:r>
      <w:r w:rsidRPr="000C78CD">
        <w:rPr>
          <w:rFonts w:ascii="Times New Roman" w:hAnsi="Times New Roman"/>
          <w:b/>
          <w:sz w:val="24"/>
          <w:szCs w:val="24"/>
        </w:rPr>
        <w:t>2013</w:t>
      </w:r>
      <w:r w:rsidRPr="000C78CD">
        <w:rPr>
          <w:rFonts w:ascii="Times New Roman" w:hAnsi="Times New Roman"/>
          <w:sz w:val="24"/>
          <w:szCs w:val="24"/>
        </w:rPr>
        <w:t xml:space="preserve">, </w:t>
      </w:r>
      <w:r w:rsidRPr="000C78CD">
        <w:rPr>
          <w:rFonts w:ascii="Times New Roman" w:hAnsi="Times New Roman"/>
          <w:i/>
          <w:sz w:val="24"/>
          <w:szCs w:val="24"/>
        </w:rPr>
        <w:t>35</w:t>
      </w:r>
      <w:r w:rsidRPr="000C78CD">
        <w:rPr>
          <w:rFonts w:ascii="Times New Roman" w:hAnsi="Times New Roman"/>
          <w:sz w:val="24"/>
          <w:szCs w:val="24"/>
        </w:rPr>
        <w:t xml:space="preserve">, 987-993. </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shd w:val="clear" w:color="auto" w:fill="FFFFFF"/>
        </w:rPr>
        <w:lastRenderedPageBreak/>
        <w:t xml:space="preserve">K.L. Vine, L. Matesic, J.M. Locke, D. Scropeta, Recent Highlights in the Development    </w:t>
      </w:r>
      <w:r w:rsidR="00DA49B7" w:rsidRPr="000C78CD">
        <w:rPr>
          <w:rFonts w:ascii="Times New Roman" w:hAnsi="Times New Roman"/>
          <w:sz w:val="24"/>
          <w:szCs w:val="24"/>
          <w:shd w:val="clear" w:color="auto" w:fill="FFFFFF"/>
        </w:rPr>
        <w:t xml:space="preserve">   </w:t>
      </w:r>
      <w:r w:rsidRPr="000C78CD">
        <w:rPr>
          <w:rFonts w:ascii="Times New Roman" w:hAnsi="Times New Roman"/>
          <w:sz w:val="24"/>
          <w:szCs w:val="24"/>
          <w:shd w:val="clear" w:color="auto" w:fill="FFFFFF"/>
        </w:rPr>
        <w:t>of Isatin-based Anticancer Agents, in: M. Prudhomme (Ed.), Advances in Anticancer Agents</w:t>
      </w:r>
      <w:r w:rsidRPr="000C78CD">
        <w:rPr>
          <w:rFonts w:ascii="Times New Roman" w:hAnsi="Times New Roman"/>
          <w:sz w:val="24"/>
          <w:szCs w:val="24"/>
        </w:rPr>
        <w:t xml:space="preserve"> </w:t>
      </w:r>
      <w:r w:rsidRPr="000C78CD">
        <w:rPr>
          <w:rFonts w:ascii="Times New Roman" w:hAnsi="Times New Roman"/>
          <w:sz w:val="24"/>
          <w:szCs w:val="24"/>
          <w:shd w:val="clear" w:color="auto" w:fill="FFFFFF"/>
        </w:rPr>
        <w:t>in Medicinal Chemistry, Benth</w:t>
      </w:r>
      <w:r w:rsidR="00DA49B7" w:rsidRPr="000C78CD">
        <w:rPr>
          <w:rFonts w:ascii="Times New Roman" w:hAnsi="Times New Roman"/>
          <w:sz w:val="24"/>
          <w:szCs w:val="24"/>
          <w:shd w:val="clear" w:color="auto" w:fill="FFFFFF"/>
        </w:rPr>
        <w:t xml:space="preserve">am Science Publishers, Sharjah </w:t>
      </w:r>
      <w:r w:rsidRPr="000C78CD">
        <w:rPr>
          <w:rFonts w:ascii="Times New Roman" w:hAnsi="Times New Roman"/>
          <w:sz w:val="24"/>
          <w:szCs w:val="24"/>
          <w:shd w:val="clear" w:color="auto" w:fill="FFFFFF"/>
        </w:rPr>
        <w:t xml:space="preserve">(UAE), </w:t>
      </w:r>
      <w:r w:rsidRPr="000C78CD">
        <w:rPr>
          <w:rFonts w:ascii="Times New Roman" w:hAnsi="Times New Roman"/>
          <w:b/>
          <w:sz w:val="24"/>
          <w:szCs w:val="24"/>
          <w:shd w:val="clear" w:color="auto" w:fill="FFFFFF"/>
        </w:rPr>
        <w:t>2013</w:t>
      </w:r>
      <w:r w:rsidRPr="000C78CD">
        <w:rPr>
          <w:rFonts w:ascii="Times New Roman" w:hAnsi="Times New Roman"/>
          <w:sz w:val="24"/>
          <w:szCs w:val="24"/>
          <w:shd w:val="clear" w:color="auto" w:fill="FFFFFF"/>
        </w:rPr>
        <w:t>,</w:t>
      </w:r>
      <w:r w:rsidRPr="000C78CD">
        <w:rPr>
          <w:rFonts w:ascii="Times New Roman" w:hAnsi="Times New Roman"/>
          <w:b/>
          <w:sz w:val="24"/>
          <w:szCs w:val="24"/>
          <w:shd w:val="clear" w:color="auto" w:fill="FFFFFF"/>
        </w:rPr>
        <w:t xml:space="preserve"> </w:t>
      </w:r>
      <w:r w:rsidRPr="000C78CD">
        <w:rPr>
          <w:rFonts w:ascii="Times New Roman" w:hAnsi="Times New Roman"/>
          <w:sz w:val="24"/>
          <w:szCs w:val="24"/>
          <w:shd w:val="clear" w:color="auto" w:fill="FFFFFF"/>
        </w:rPr>
        <w:t>pp.</w:t>
      </w:r>
      <w:r w:rsidRPr="000C78CD">
        <w:rPr>
          <w:rFonts w:ascii="Times New Roman" w:hAnsi="Times New Roman"/>
          <w:b/>
          <w:sz w:val="24"/>
          <w:szCs w:val="24"/>
          <w:shd w:val="clear" w:color="auto" w:fill="FFFFFF"/>
        </w:rPr>
        <w:t xml:space="preserve"> </w:t>
      </w:r>
      <w:r w:rsidRPr="000C78CD">
        <w:rPr>
          <w:rFonts w:ascii="Times New Roman" w:hAnsi="Times New Roman"/>
          <w:sz w:val="24"/>
          <w:szCs w:val="24"/>
          <w:shd w:val="clear" w:color="auto" w:fill="FFFFFF"/>
        </w:rPr>
        <w:t>254-312.</w:t>
      </w:r>
      <w:r w:rsidRPr="000C78CD">
        <w:rPr>
          <w:rFonts w:ascii="Times New Roman" w:hAnsi="Times New Roman"/>
          <w:b/>
          <w:sz w:val="24"/>
          <w:szCs w:val="24"/>
        </w:rPr>
        <w:t xml:space="preserve"> </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A.S. Grewal, </w:t>
      </w:r>
      <w:r w:rsidRPr="000C78CD">
        <w:rPr>
          <w:rFonts w:ascii="Times New Roman" w:hAnsi="Times New Roman"/>
          <w:i/>
          <w:sz w:val="24"/>
          <w:szCs w:val="24"/>
        </w:rPr>
        <w:t xml:space="preserve">Int. J. Pharm. Res. </w:t>
      </w:r>
      <w:r w:rsidRPr="000C78CD">
        <w:rPr>
          <w:rFonts w:ascii="Times New Roman" w:hAnsi="Times New Roman"/>
          <w:b/>
          <w:sz w:val="24"/>
          <w:szCs w:val="24"/>
        </w:rPr>
        <w:t>2014</w:t>
      </w:r>
      <w:r w:rsidRPr="000C78CD">
        <w:rPr>
          <w:rFonts w:ascii="Times New Roman" w:hAnsi="Times New Roman"/>
          <w:sz w:val="24"/>
          <w:szCs w:val="24"/>
        </w:rPr>
        <w:t xml:space="preserve">, </w:t>
      </w:r>
      <w:r w:rsidRPr="000C78CD">
        <w:rPr>
          <w:rFonts w:ascii="Times New Roman" w:hAnsi="Times New Roman"/>
          <w:i/>
          <w:sz w:val="24"/>
          <w:szCs w:val="24"/>
        </w:rPr>
        <w:t>6</w:t>
      </w:r>
      <w:r w:rsidRPr="000C78CD">
        <w:rPr>
          <w:rFonts w:ascii="Times New Roman" w:hAnsi="Times New Roman"/>
          <w:sz w:val="24"/>
          <w:szCs w:val="24"/>
        </w:rPr>
        <w:t>, 1-7.</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G. Mathur, S. Nain, </w:t>
      </w:r>
      <w:r w:rsidRPr="000C78CD">
        <w:rPr>
          <w:rFonts w:ascii="Times New Roman" w:hAnsi="Times New Roman"/>
          <w:i/>
          <w:sz w:val="24"/>
          <w:szCs w:val="24"/>
        </w:rPr>
        <w:t>Med. Chem.</w:t>
      </w:r>
      <w:r w:rsidRPr="000C78CD">
        <w:rPr>
          <w:rFonts w:ascii="Times New Roman" w:hAnsi="Times New Roman"/>
          <w:sz w:val="24"/>
          <w:szCs w:val="24"/>
        </w:rPr>
        <w:t xml:space="preserve"> </w:t>
      </w:r>
      <w:r w:rsidRPr="000C78CD">
        <w:rPr>
          <w:rFonts w:ascii="Times New Roman" w:hAnsi="Times New Roman"/>
          <w:b/>
          <w:sz w:val="24"/>
          <w:szCs w:val="24"/>
        </w:rPr>
        <w:t>2014</w:t>
      </w:r>
      <w:r w:rsidRPr="000C78CD">
        <w:rPr>
          <w:rFonts w:ascii="Times New Roman" w:hAnsi="Times New Roman"/>
          <w:sz w:val="24"/>
          <w:szCs w:val="24"/>
        </w:rPr>
        <w:t xml:space="preserve">, </w:t>
      </w:r>
      <w:r w:rsidRPr="000C78CD">
        <w:rPr>
          <w:rFonts w:ascii="Times New Roman" w:hAnsi="Times New Roman"/>
          <w:i/>
          <w:sz w:val="24"/>
          <w:szCs w:val="24"/>
        </w:rPr>
        <w:t>4</w:t>
      </w:r>
      <w:r w:rsidRPr="000C78CD">
        <w:rPr>
          <w:rFonts w:ascii="Times New Roman" w:hAnsi="Times New Roman"/>
          <w:sz w:val="24"/>
          <w:szCs w:val="24"/>
        </w:rPr>
        <w:t>, 417-427.</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S. Adhikari, S.B. Bari, A. Samanta, </w:t>
      </w:r>
      <w:r w:rsidRPr="000C78CD">
        <w:rPr>
          <w:rFonts w:ascii="Times New Roman" w:hAnsi="Times New Roman"/>
          <w:i/>
          <w:sz w:val="24"/>
          <w:szCs w:val="24"/>
        </w:rPr>
        <w:t>J. Appl. Chem. Res</w:t>
      </w:r>
      <w:r w:rsidRPr="000C78CD">
        <w:rPr>
          <w:rFonts w:ascii="Times New Roman" w:hAnsi="Times New Roman"/>
          <w:sz w:val="24"/>
          <w:szCs w:val="24"/>
        </w:rPr>
        <w:t xml:space="preserve">. </w:t>
      </w:r>
      <w:r w:rsidRPr="000C78CD">
        <w:rPr>
          <w:rFonts w:ascii="Times New Roman" w:hAnsi="Times New Roman"/>
          <w:b/>
          <w:sz w:val="24"/>
          <w:szCs w:val="24"/>
        </w:rPr>
        <w:t>2014</w:t>
      </w:r>
      <w:r w:rsidRPr="000C78CD">
        <w:rPr>
          <w:rFonts w:ascii="Times New Roman" w:hAnsi="Times New Roman"/>
          <w:sz w:val="24"/>
          <w:szCs w:val="24"/>
        </w:rPr>
        <w:t>,</w:t>
      </w:r>
      <w:r w:rsidRPr="000C78CD">
        <w:rPr>
          <w:rFonts w:ascii="Times New Roman" w:hAnsi="Times New Roman"/>
          <w:i/>
          <w:sz w:val="24"/>
          <w:szCs w:val="24"/>
        </w:rPr>
        <w:t xml:space="preserve"> 8</w:t>
      </w:r>
      <w:r w:rsidRPr="000C78CD">
        <w:rPr>
          <w:rFonts w:ascii="Times New Roman" w:hAnsi="Times New Roman"/>
          <w:b/>
          <w:sz w:val="24"/>
          <w:szCs w:val="24"/>
        </w:rPr>
        <w:t>,</w:t>
      </w:r>
      <w:r w:rsidRPr="000C78CD">
        <w:rPr>
          <w:rFonts w:ascii="Times New Roman" w:hAnsi="Times New Roman"/>
          <w:sz w:val="24"/>
          <w:szCs w:val="24"/>
        </w:rPr>
        <w:t xml:space="preserve"> 31-40.</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P. Phogat, P. Singh, </w:t>
      </w:r>
      <w:r w:rsidRPr="000C78CD">
        <w:rPr>
          <w:rFonts w:ascii="Times New Roman" w:hAnsi="Times New Roman"/>
          <w:i/>
          <w:sz w:val="24"/>
          <w:szCs w:val="24"/>
        </w:rPr>
        <w:t>Cent. Nerv. Syst. Agents Med. Chem.</w:t>
      </w:r>
      <w:r w:rsidRPr="000C78CD">
        <w:rPr>
          <w:rFonts w:ascii="Times New Roman" w:hAnsi="Times New Roman"/>
          <w:sz w:val="24"/>
          <w:szCs w:val="24"/>
        </w:rPr>
        <w:t> </w:t>
      </w:r>
      <w:r w:rsidRPr="000C78CD">
        <w:rPr>
          <w:rFonts w:ascii="Times New Roman" w:hAnsi="Times New Roman"/>
          <w:b/>
          <w:sz w:val="24"/>
          <w:szCs w:val="24"/>
        </w:rPr>
        <w:t>2015</w:t>
      </w:r>
      <w:r w:rsidRPr="000C78CD">
        <w:rPr>
          <w:rFonts w:ascii="Times New Roman" w:hAnsi="Times New Roman"/>
          <w:sz w:val="24"/>
          <w:szCs w:val="24"/>
        </w:rPr>
        <w:t xml:space="preserve">, </w:t>
      </w:r>
      <w:r w:rsidRPr="000C78CD">
        <w:rPr>
          <w:rFonts w:ascii="Times New Roman" w:hAnsi="Times New Roman"/>
          <w:i/>
          <w:sz w:val="24"/>
          <w:szCs w:val="24"/>
        </w:rPr>
        <w:t>15</w:t>
      </w:r>
      <w:r w:rsidRPr="000C78CD">
        <w:rPr>
          <w:rFonts w:ascii="Times New Roman" w:hAnsi="Times New Roman"/>
          <w:sz w:val="24"/>
          <w:szCs w:val="24"/>
        </w:rPr>
        <w:t>, 28-31.</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A. Z. Hussain, M.N. Meeran, </w:t>
      </w:r>
      <w:r w:rsidRPr="000C78CD">
        <w:rPr>
          <w:rFonts w:ascii="Times New Roman" w:hAnsi="Times New Roman"/>
          <w:i/>
          <w:sz w:val="24"/>
          <w:szCs w:val="24"/>
          <w:shd w:val="clear" w:color="auto" w:fill="FFFFFF"/>
        </w:rPr>
        <w:t>Res. J. Pharm. Biol. Chem. Sci</w:t>
      </w:r>
      <w:r w:rsidRPr="000C78CD">
        <w:rPr>
          <w:rFonts w:ascii="Times New Roman" w:hAnsi="Times New Roman"/>
          <w:sz w:val="24"/>
          <w:szCs w:val="24"/>
          <w:shd w:val="clear" w:color="auto" w:fill="FFFFFF"/>
        </w:rPr>
        <w:t xml:space="preserve">. </w:t>
      </w:r>
      <w:r w:rsidRPr="000C78CD">
        <w:rPr>
          <w:rFonts w:ascii="Times New Roman" w:hAnsi="Times New Roman"/>
          <w:b/>
          <w:sz w:val="24"/>
          <w:szCs w:val="24"/>
        </w:rPr>
        <w:t>2015</w:t>
      </w:r>
      <w:r w:rsidRPr="000C78CD">
        <w:rPr>
          <w:rFonts w:ascii="Times New Roman" w:hAnsi="Times New Roman"/>
          <w:sz w:val="24"/>
          <w:szCs w:val="24"/>
        </w:rPr>
        <w:t xml:space="preserve">, </w:t>
      </w:r>
      <w:r w:rsidRPr="000C78CD">
        <w:rPr>
          <w:rFonts w:ascii="Times New Roman" w:hAnsi="Times New Roman"/>
          <w:i/>
          <w:sz w:val="24"/>
          <w:szCs w:val="24"/>
        </w:rPr>
        <w:t>6</w:t>
      </w:r>
      <w:r w:rsidRPr="000C78CD">
        <w:rPr>
          <w:rFonts w:ascii="Times New Roman" w:hAnsi="Times New Roman"/>
          <w:b/>
          <w:sz w:val="24"/>
          <w:szCs w:val="24"/>
        </w:rPr>
        <w:t>,</w:t>
      </w:r>
      <w:r w:rsidRPr="000C78CD">
        <w:rPr>
          <w:rFonts w:ascii="Times New Roman" w:hAnsi="Times New Roman"/>
          <w:sz w:val="24"/>
          <w:szCs w:val="24"/>
        </w:rPr>
        <w:t xml:space="preserve"> 1598-1601.</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F. Rahim, F. Malik, H. Ullah, A. Wadood, F. Khan, M.T. Ja</w:t>
      </w:r>
      <w:r w:rsidR="00B43A16" w:rsidRPr="000C78CD">
        <w:rPr>
          <w:rFonts w:ascii="Times New Roman" w:hAnsi="Times New Roman"/>
          <w:sz w:val="24"/>
          <w:szCs w:val="24"/>
        </w:rPr>
        <w:t xml:space="preserve">vid, M. Taha, W. Rehman,       </w:t>
      </w:r>
      <w:r w:rsidRPr="000C78CD">
        <w:rPr>
          <w:rFonts w:ascii="Times New Roman" w:hAnsi="Times New Roman"/>
          <w:sz w:val="24"/>
          <w:szCs w:val="24"/>
        </w:rPr>
        <w:t xml:space="preserve">A. Ur. Rehman, K.M. Khan, </w:t>
      </w:r>
      <w:r w:rsidRPr="000C78CD">
        <w:rPr>
          <w:rFonts w:ascii="Times New Roman" w:hAnsi="Times New Roman"/>
          <w:i/>
          <w:sz w:val="24"/>
          <w:szCs w:val="24"/>
        </w:rPr>
        <w:t>Bioorg. Chem</w:t>
      </w:r>
      <w:r w:rsidRPr="000C78CD">
        <w:rPr>
          <w:rFonts w:ascii="Times New Roman" w:hAnsi="Times New Roman"/>
          <w:sz w:val="24"/>
          <w:szCs w:val="24"/>
        </w:rPr>
        <w:t xml:space="preserve">. </w:t>
      </w:r>
      <w:r w:rsidRPr="000C78CD">
        <w:rPr>
          <w:rFonts w:ascii="Times New Roman" w:hAnsi="Times New Roman"/>
          <w:b/>
          <w:sz w:val="24"/>
          <w:szCs w:val="24"/>
        </w:rPr>
        <w:t>2015</w:t>
      </w:r>
      <w:r w:rsidRPr="000C78CD">
        <w:rPr>
          <w:rFonts w:ascii="Times New Roman" w:hAnsi="Times New Roman"/>
          <w:sz w:val="24"/>
          <w:szCs w:val="24"/>
        </w:rPr>
        <w:t xml:space="preserve">, </w:t>
      </w:r>
      <w:r w:rsidRPr="000C78CD">
        <w:rPr>
          <w:rFonts w:ascii="Times New Roman" w:hAnsi="Times New Roman"/>
          <w:i/>
          <w:sz w:val="24"/>
          <w:szCs w:val="24"/>
        </w:rPr>
        <w:t>60</w:t>
      </w:r>
      <w:r w:rsidRPr="000C78CD">
        <w:rPr>
          <w:rFonts w:ascii="Times New Roman" w:hAnsi="Times New Roman"/>
          <w:sz w:val="24"/>
          <w:szCs w:val="24"/>
        </w:rPr>
        <w:t>, 42-48.</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M. Khan, K.M. Khan, F. Rahim, Samreen, S. Perveen, A. Karim, Imtiazuddin, M.I.</w:t>
      </w:r>
      <w:r w:rsidR="00B43A16" w:rsidRPr="000C78CD">
        <w:rPr>
          <w:rFonts w:ascii="Times New Roman" w:hAnsi="Times New Roman"/>
          <w:sz w:val="24"/>
          <w:szCs w:val="24"/>
        </w:rPr>
        <w:t xml:space="preserve"> </w:t>
      </w:r>
      <w:r w:rsidRPr="000C78CD">
        <w:rPr>
          <w:rFonts w:ascii="Times New Roman" w:hAnsi="Times New Roman"/>
          <w:sz w:val="24"/>
          <w:szCs w:val="24"/>
        </w:rPr>
        <w:t xml:space="preserve">Choudhary, </w:t>
      </w:r>
      <w:r w:rsidRPr="000C78CD">
        <w:rPr>
          <w:rFonts w:ascii="Times New Roman" w:hAnsi="Times New Roman"/>
          <w:i/>
          <w:sz w:val="24"/>
          <w:szCs w:val="24"/>
        </w:rPr>
        <w:t>J. Chem. Soc. Pak</w:t>
      </w:r>
      <w:r w:rsidRPr="000C78CD">
        <w:rPr>
          <w:rFonts w:ascii="Times New Roman" w:hAnsi="Times New Roman"/>
          <w:sz w:val="24"/>
          <w:szCs w:val="24"/>
        </w:rPr>
        <w:t xml:space="preserve">. </w:t>
      </w:r>
      <w:r w:rsidRPr="000C78CD">
        <w:rPr>
          <w:rFonts w:ascii="Times New Roman" w:hAnsi="Times New Roman"/>
          <w:b/>
          <w:sz w:val="24"/>
          <w:szCs w:val="24"/>
        </w:rPr>
        <w:t>2015</w:t>
      </w:r>
      <w:r w:rsidRPr="000C78CD">
        <w:rPr>
          <w:rFonts w:ascii="Times New Roman" w:hAnsi="Times New Roman"/>
          <w:sz w:val="24"/>
          <w:szCs w:val="24"/>
        </w:rPr>
        <w:t xml:space="preserve">, </w:t>
      </w:r>
      <w:r w:rsidRPr="000C78CD">
        <w:rPr>
          <w:rFonts w:ascii="Times New Roman" w:hAnsi="Times New Roman"/>
          <w:i/>
          <w:sz w:val="24"/>
          <w:szCs w:val="24"/>
        </w:rPr>
        <w:t>37</w:t>
      </w:r>
      <w:r w:rsidRPr="000C78CD">
        <w:rPr>
          <w:rFonts w:ascii="Times New Roman" w:hAnsi="Times New Roman"/>
          <w:sz w:val="24"/>
          <w:szCs w:val="24"/>
        </w:rPr>
        <w:t>, 520-526.</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A. Corona, R. Meleddu, F. Esposito, S. Distinto, G. Bianco, T. Masaoka, E. Maccioni, L. Menéndez-Arias, S. Alcaro, S.F.J. Le Grice, E. Tramontano, </w:t>
      </w:r>
      <w:r w:rsidRPr="000C78CD">
        <w:rPr>
          <w:rFonts w:ascii="Times New Roman" w:hAnsi="Times New Roman"/>
          <w:i/>
          <w:sz w:val="24"/>
          <w:szCs w:val="24"/>
        </w:rPr>
        <w:t>PLoS One,</w:t>
      </w:r>
      <w:r w:rsidRPr="000C78CD">
        <w:rPr>
          <w:rFonts w:ascii="Times New Roman" w:hAnsi="Times New Roman"/>
          <w:sz w:val="24"/>
          <w:szCs w:val="24"/>
        </w:rPr>
        <w:t xml:space="preserve"> </w:t>
      </w:r>
      <w:r w:rsidRPr="000C78CD">
        <w:rPr>
          <w:rFonts w:ascii="Times New Roman" w:hAnsi="Times New Roman"/>
          <w:b/>
          <w:sz w:val="24"/>
          <w:szCs w:val="24"/>
        </w:rPr>
        <w:t>2016</w:t>
      </w:r>
      <w:r w:rsidRPr="000C78CD">
        <w:rPr>
          <w:rFonts w:ascii="Times New Roman" w:hAnsi="Times New Roman"/>
          <w:sz w:val="24"/>
          <w:szCs w:val="24"/>
        </w:rPr>
        <w:t xml:space="preserve">, </w:t>
      </w:r>
      <w:r w:rsidRPr="000C78CD">
        <w:rPr>
          <w:rFonts w:ascii="Times New Roman" w:hAnsi="Times New Roman"/>
          <w:i/>
          <w:sz w:val="24"/>
          <w:szCs w:val="24"/>
        </w:rPr>
        <w:t>11</w:t>
      </w:r>
      <w:r w:rsidRPr="000C78CD">
        <w:rPr>
          <w:rFonts w:ascii="Times New Roman" w:hAnsi="Times New Roman"/>
          <w:b/>
          <w:sz w:val="24"/>
          <w:szCs w:val="24"/>
        </w:rPr>
        <w:t>,</w:t>
      </w:r>
      <w:r w:rsidRPr="000C78CD">
        <w:rPr>
          <w:rFonts w:ascii="Times New Roman" w:hAnsi="Times New Roman"/>
          <w:sz w:val="24"/>
          <w:szCs w:val="24"/>
        </w:rPr>
        <w:t xml:space="preserve"> 1-18.</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bCs/>
          <w:sz w:val="24"/>
          <w:szCs w:val="24"/>
        </w:rPr>
        <w:t xml:space="preserve">G.M. Ziarani, R. Moradi, N. Lashgari, </w:t>
      </w:r>
      <w:r w:rsidRPr="000C78CD">
        <w:rPr>
          <w:rFonts w:ascii="Times New Roman" w:hAnsi="Times New Roman"/>
          <w:bCs/>
          <w:i/>
          <w:sz w:val="24"/>
          <w:szCs w:val="24"/>
        </w:rPr>
        <w:t>ARKIVOC</w:t>
      </w:r>
      <w:r w:rsidRPr="000C78CD">
        <w:rPr>
          <w:rFonts w:ascii="Times New Roman" w:hAnsi="Times New Roman"/>
          <w:bCs/>
          <w:sz w:val="24"/>
          <w:szCs w:val="24"/>
        </w:rPr>
        <w:t xml:space="preserve"> </w:t>
      </w:r>
      <w:r w:rsidRPr="000C78CD">
        <w:rPr>
          <w:rFonts w:ascii="Times New Roman" w:hAnsi="Times New Roman"/>
          <w:b/>
          <w:bCs/>
          <w:sz w:val="24"/>
          <w:szCs w:val="24"/>
        </w:rPr>
        <w:t>2016</w:t>
      </w:r>
      <w:r w:rsidRPr="000C78CD">
        <w:rPr>
          <w:rFonts w:ascii="Times New Roman" w:hAnsi="Times New Roman"/>
          <w:bCs/>
          <w:sz w:val="24"/>
          <w:szCs w:val="24"/>
        </w:rPr>
        <w:t xml:space="preserve">, </w:t>
      </w:r>
      <w:r w:rsidRPr="000C78CD">
        <w:rPr>
          <w:rFonts w:ascii="Times New Roman" w:hAnsi="Times New Roman"/>
          <w:bCs/>
          <w:i/>
          <w:sz w:val="24"/>
          <w:szCs w:val="24"/>
        </w:rPr>
        <w:t>i</w:t>
      </w:r>
      <w:r w:rsidRPr="000C78CD">
        <w:rPr>
          <w:rFonts w:ascii="Times New Roman" w:hAnsi="Times New Roman"/>
          <w:bCs/>
          <w:sz w:val="24"/>
          <w:szCs w:val="24"/>
        </w:rPr>
        <w:t xml:space="preserve">,1-81. </w:t>
      </w:r>
    </w:p>
    <w:p w:rsidR="009A40B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N. Karali, N. Terzioğlu, A. Gürsoy, </w:t>
      </w:r>
      <w:r w:rsidRPr="000C78CD">
        <w:rPr>
          <w:rFonts w:ascii="Times New Roman" w:hAnsi="Times New Roman"/>
          <w:i/>
          <w:sz w:val="24"/>
          <w:szCs w:val="24"/>
        </w:rPr>
        <w:t>Arch. Pharm. (Weinheim)</w:t>
      </w:r>
      <w:r w:rsidRPr="000C78CD">
        <w:rPr>
          <w:rFonts w:ascii="Times New Roman" w:hAnsi="Times New Roman"/>
          <w:sz w:val="24"/>
          <w:szCs w:val="24"/>
        </w:rPr>
        <w:t xml:space="preserve"> </w:t>
      </w:r>
      <w:r w:rsidRPr="000C78CD">
        <w:rPr>
          <w:rFonts w:ascii="Times New Roman" w:hAnsi="Times New Roman"/>
          <w:b/>
          <w:sz w:val="24"/>
          <w:szCs w:val="24"/>
        </w:rPr>
        <w:t>2002</w:t>
      </w:r>
      <w:r w:rsidRPr="000C78CD">
        <w:rPr>
          <w:rFonts w:ascii="Times New Roman" w:hAnsi="Times New Roman"/>
          <w:sz w:val="24"/>
          <w:szCs w:val="24"/>
        </w:rPr>
        <w:t xml:space="preserve">, </w:t>
      </w:r>
      <w:r w:rsidRPr="000C78CD">
        <w:rPr>
          <w:rFonts w:ascii="Times New Roman" w:hAnsi="Times New Roman"/>
          <w:i/>
          <w:sz w:val="24"/>
          <w:szCs w:val="24"/>
        </w:rPr>
        <w:t>335</w:t>
      </w:r>
      <w:r w:rsidRPr="000C78CD">
        <w:rPr>
          <w:rFonts w:ascii="Times New Roman" w:hAnsi="Times New Roman"/>
          <w:sz w:val="24"/>
          <w:szCs w:val="24"/>
        </w:rPr>
        <w:t xml:space="preserve">, 374-380. </w:t>
      </w:r>
      <w:r w:rsidRPr="000C78CD">
        <w:rPr>
          <w:rFonts w:ascii="Times New Roman" w:hAnsi="Times New Roman"/>
          <w:sz w:val="24"/>
          <w:szCs w:val="24"/>
        </w:rPr>
        <w:tab/>
        <w:t xml:space="preserve">  </w:t>
      </w:r>
    </w:p>
    <w:p w:rsidR="009609FA" w:rsidRPr="000C78CD" w:rsidRDefault="009A40B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pacing w:val="-2"/>
          <w:sz w:val="24"/>
          <w:szCs w:val="24"/>
        </w:rPr>
        <w:t xml:space="preserve">G. Ermut, N.  Karalı, I. </w:t>
      </w:r>
      <w:r w:rsidRPr="000C78CD">
        <w:rPr>
          <w:rFonts w:ascii="Times New Roman" w:eastAsia="Arial Unicode MS" w:hAnsi="Times New Roman"/>
          <w:spacing w:val="-2"/>
          <w:sz w:val="24"/>
          <w:szCs w:val="24"/>
        </w:rPr>
        <w:t xml:space="preserve"> Cetin, M. Topcul, S. Birteksoz, </w:t>
      </w:r>
      <w:r w:rsidRPr="000C78CD">
        <w:rPr>
          <w:rFonts w:ascii="Times New Roman" w:hAnsi="Times New Roman"/>
          <w:i/>
          <w:spacing w:val="-7"/>
          <w:sz w:val="24"/>
          <w:szCs w:val="24"/>
        </w:rPr>
        <w:t xml:space="preserve">Marmara Pharm. J. </w:t>
      </w:r>
      <w:r w:rsidRPr="000C78CD">
        <w:rPr>
          <w:rFonts w:ascii="Times New Roman" w:hAnsi="Times New Roman"/>
          <w:b/>
          <w:spacing w:val="-7"/>
          <w:sz w:val="24"/>
          <w:szCs w:val="24"/>
        </w:rPr>
        <w:t>2013</w:t>
      </w:r>
      <w:r w:rsidRPr="000C78CD">
        <w:rPr>
          <w:rFonts w:ascii="Times New Roman" w:hAnsi="Times New Roman"/>
          <w:spacing w:val="-7"/>
          <w:sz w:val="24"/>
          <w:szCs w:val="24"/>
        </w:rPr>
        <w:t>,</w:t>
      </w:r>
      <w:r w:rsidRPr="000C78CD">
        <w:rPr>
          <w:rFonts w:ascii="Times New Roman" w:hAnsi="Times New Roman"/>
          <w:b/>
          <w:spacing w:val="-7"/>
          <w:sz w:val="24"/>
          <w:szCs w:val="24"/>
        </w:rPr>
        <w:t xml:space="preserve"> </w:t>
      </w:r>
      <w:r w:rsidRPr="000C78CD">
        <w:rPr>
          <w:rFonts w:ascii="Times New Roman" w:hAnsi="Times New Roman"/>
          <w:i/>
          <w:spacing w:val="-7"/>
          <w:sz w:val="24"/>
          <w:szCs w:val="24"/>
        </w:rPr>
        <w:t>17</w:t>
      </w:r>
      <w:r w:rsidRPr="000C78CD">
        <w:rPr>
          <w:rFonts w:ascii="Times New Roman" w:hAnsi="Times New Roman"/>
          <w:spacing w:val="-7"/>
          <w:sz w:val="24"/>
          <w:szCs w:val="24"/>
        </w:rPr>
        <w:t>, 147-154</w:t>
      </w:r>
      <w:r w:rsidR="009609FA" w:rsidRPr="000C78CD">
        <w:rPr>
          <w:rFonts w:ascii="Times New Roman" w:hAnsi="Times New Roman"/>
          <w:spacing w:val="-7"/>
          <w:sz w:val="24"/>
          <w:szCs w:val="24"/>
        </w:rPr>
        <w:t>.</w:t>
      </w:r>
    </w:p>
    <w:p w:rsidR="00F3538A" w:rsidRPr="000C78CD" w:rsidRDefault="00F3538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M.T. Gabr, N.S. El-Gohary, E.R. El-Bendary, M.M. El-Kerdawy, N. Ni</w:t>
      </w:r>
      <w:r w:rsidR="00A561E8" w:rsidRPr="000C78CD">
        <w:rPr>
          <w:rFonts w:ascii="Times New Roman" w:hAnsi="Times New Roman"/>
          <w:sz w:val="24"/>
          <w:szCs w:val="24"/>
        </w:rPr>
        <w:t xml:space="preserve">, </w:t>
      </w:r>
      <w:r w:rsidRPr="000C78CD">
        <w:rPr>
          <w:rFonts w:ascii="Times New Roman" w:hAnsi="Times New Roman"/>
          <w:i/>
          <w:sz w:val="24"/>
          <w:szCs w:val="24"/>
        </w:rPr>
        <w:t>Eur. J. Med. Chem.</w:t>
      </w:r>
      <w:r w:rsidR="00A561E8" w:rsidRPr="000C78CD">
        <w:rPr>
          <w:rFonts w:ascii="Times New Roman" w:hAnsi="Times New Roman"/>
          <w:sz w:val="24"/>
          <w:szCs w:val="24"/>
        </w:rPr>
        <w:t xml:space="preserve"> </w:t>
      </w:r>
      <w:r w:rsidR="00A561E8" w:rsidRPr="000C78CD">
        <w:rPr>
          <w:rFonts w:ascii="Times New Roman" w:hAnsi="Times New Roman"/>
          <w:b/>
          <w:sz w:val="24"/>
          <w:szCs w:val="24"/>
        </w:rPr>
        <w:t>2017</w:t>
      </w:r>
      <w:r w:rsidR="00A561E8" w:rsidRPr="000C78CD">
        <w:rPr>
          <w:rFonts w:ascii="Times New Roman" w:hAnsi="Times New Roman"/>
          <w:sz w:val="24"/>
          <w:szCs w:val="24"/>
        </w:rPr>
        <w:t xml:space="preserve">, </w:t>
      </w:r>
      <w:r w:rsidRPr="000C78CD">
        <w:rPr>
          <w:rFonts w:ascii="Times New Roman" w:hAnsi="Times New Roman"/>
          <w:i/>
          <w:sz w:val="24"/>
          <w:szCs w:val="24"/>
        </w:rPr>
        <w:t>128</w:t>
      </w:r>
      <w:r w:rsidRPr="000C78CD">
        <w:rPr>
          <w:rFonts w:ascii="Times New Roman" w:hAnsi="Times New Roman"/>
          <w:sz w:val="24"/>
          <w:szCs w:val="24"/>
        </w:rPr>
        <w:t xml:space="preserve">, 36-44. </w:t>
      </w:r>
    </w:p>
    <w:p w:rsidR="00F3538A" w:rsidRPr="000C78CD" w:rsidRDefault="00F3538A" w:rsidP="007E68AA">
      <w:pPr>
        <w:pStyle w:val="ListParagraph"/>
        <w:numPr>
          <w:ilvl w:val="0"/>
          <w:numId w:val="3"/>
        </w:numPr>
        <w:tabs>
          <w:tab w:val="left" w:pos="612"/>
        </w:tabs>
        <w:spacing w:after="0" w:line="360" w:lineRule="auto"/>
        <w:jc w:val="both"/>
        <w:rPr>
          <w:rFonts w:ascii="Times New Roman" w:hAnsi="Times New Roman"/>
          <w:sz w:val="24"/>
          <w:szCs w:val="24"/>
        </w:rPr>
      </w:pPr>
      <w:r w:rsidRPr="000C78CD">
        <w:rPr>
          <w:rFonts w:ascii="Times New Roman" w:hAnsi="Times New Roman"/>
          <w:sz w:val="24"/>
          <w:szCs w:val="24"/>
        </w:rPr>
        <w:t>X.M. Zhang, H.Guo, Z.S. Li, F.H. Song, W.M. Wang, H.Q. Dai, L.X. Zhang, J.G. Wang</w:t>
      </w:r>
      <w:r w:rsidR="00A561E8" w:rsidRPr="000C78CD">
        <w:rPr>
          <w:rFonts w:ascii="Times New Roman" w:hAnsi="Times New Roman"/>
          <w:sz w:val="24"/>
          <w:szCs w:val="24"/>
        </w:rPr>
        <w:t xml:space="preserve">, </w:t>
      </w:r>
      <w:r w:rsidRPr="000C78CD">
        <w:rPr>
          <w:rFonts w:ascii="Times New Roman" w:hAnsi="Times New Roman"/>
          <w:i/>
          <w:sz w:val="24"/>
          <w:szCs w:val="24"/>
        </w:rPr>
        <w:t>Eur. J. Med. Chem</w:t>
      </w:r>
      <w:r w:rsidRPr="000C78CD">
        <w:rPr>
          <w:rFonts w:ascii="Times New Roman" w:hAnsi="Times New Roman"/>
          <w:b/>
          <w:i/>
          <w:sz w:val="24"/>
          <w:szCs w:val="24"/>
        </w:rPr>
        <w:t>.</w:t>
      </w:r>
      <w:r w:rsidR="00A561E8" w:rsidRPr="000C78CD">
        <w:rPr>
          <w:rFonts w:ascii="Times New Roman" w:hAnsi="Times New Roman"/>
          <w:b/>
          <w:sz w:val="24"/>
          <w:szCs w:val="24"/>
        </w:rPr>
        <w:t xml:space="preserve"> 2015</w:t>
      </w:r>
      <w:r w:rsidR="00A561E8" w:rsidRPr="000C78CD">
        <w:rPr>
          <w:rFonts w:ascii="Times New Roman" w:hAnsi="Times New Roman"/>
          <w:sz w:val="24"/>
          <w:szCs w:val="24"/>
        </w:rPr>
        <w:t xml:space="preserve">, </w:t>
      </w:r>
      <w:r w:rsidRPr="000C78CD">
        <w:rPr>
          <w:rFonts w:ascii="Times New Roman" w:hAnsi="Times New Roman"/>
          <w:i/>
          <w:sz w:val="24"/>
          <w:szCs w:val="24"/>
        </w:rPr>
        <w:t>101</w:t>
      </w:r>
      <w:r w:rsidRPr="000C78CD">
        <w:rPr>
          <w:rFonts w:ascii="Times New Roman" w:hAnsi="Times New Roman"/>
          <w:sz w:val="24"/>
          <w:szCs w:val="24"/>
        </w:rPr>
        <w:t>, 419-</w:t>
      </w:r>
      <w:r w:rsidR="00A561E8" w:rsidRPr="000C78CD">
        <w:rPr>
          <w:rFonts w:ascii="Times New Roman" w:hAnsi="Times New Roman"/>
          <w:sz w:val="24"/>
          <w:szCs w:val="24"/>
        </w:rPr>
        <w:t>4</w:t>
      </w:r>
      <w:r w:rsidRPr="000C78CD">
        <w:rPr>
          <w:rFonts w:ascii="Times New Roman" w:hAnsi="Times New Roman"/>
          <w:sz w:val="24"/>
          <w:szCs w:val="24"/>
        </w:rPr>
        <w:t xml:space="preserve">30. </w:t>
      </w:r>
    </w:p>
    <w:p w:rsidR="00F3538A" w:rsidRPr="000C78CD" w:rsidRDefault="00F3538A" w:rsidP="007E68AA">
      <w:pPr>
        <w:numPr>
          <w:ilvl w:val="0"/>
          <w:numId w:val="3"/>
        </w:numPr>
        <w:tabs>
          <w:tab w:val="left" w:pos="612"/>
        </w:tabs>
        <w:spacing w:line="360" w:lineRule="auto"/>
        <w:jc w:val="both"/>
      </w:pPr>
      <w:r w:rsidRPr="000C78CD">
        <w:t>N.D. Thanh, N.T.K. Giang, T.H. Quyen, D. T. Huong, V.N. Toan</w:t>
      </w:r>
      <w:r w:rsidR="00A561E8" w:rsidRPr="000C78CD">
        <w:t>,</w:t>
      </w:r>
      <w:r w:rsidRPr="000C78CD">
        <w:rPr>
          <w:i/>
        </w:rPr>
        <w:t xml:space="preserve"> Eur. J. Med. Che</w:t>
      </w:r>
      <w:r w:rsidRPr="000C78CD">
        <w:rPr>
          <w:b/>
          <w:i/>
        </w:rPr>
        <w:t>m.</w:t>
      </w:r>
      <w:r w:rsidR="00A561E8" w:rsidRPr="000C78CD">
        <w:rPr>
          <w:b/>
        </w:rPr>
        <w:t xml:space="preserve"> 2016</w:t>
      </w:r>
      <w:r w:rsidR="00A561E8" w:rsidRPr="000C78CD">
        <w:t>,</w:t>
      </w:r>
      <w:r w:rsidR="00A561E8" w:rsidRPr="000C78CD">
        <w:rPr>
          <w:i/>
        </w:rPr>
        <w:t xml:space="preserve"> </w:t>
      </w:r>
      <w:r w:rsidRPr="000C78CD">
        <w:rPr>
          <w:i/>
        </w:rPr>
        <w:t>123</w:t>
      </w:r>
      <w:r w:rsidRPr="000C78CD">
        <w:t>, 532-543.</w:t>
      </w:r>
    </w:p>
    <w:p w:rsidR="00582862" w:rsidRPr="000C78CD" w:rsidRDefault="001E0B05"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N. Karali, A. Gürsoy, F. Kandemirli, N. Shvets, F. B. Kaynak, S. Özbey, V. Kovalishyn, A. Dimoglo, </w:t>
      </w:r>
      <w:r w:rsidRPr="000C78CD">
        <w:rPr>
          <w:rFonts w:ascii="Times New Roman" w:hAnsi="Times New Roman"/>
          <w:i/>
          <w:sz w:val="24"/>
          <w:szCs w:val="24"/>
        </w:rPr>
        <w:t>Bioorg. Med. Chem.</w:t>
      </w:r>
      <w:r w:rsidRPr="000C78CD">
        <w:rPr>
          <w:rFonts w:ascii="Times New Roman" w:hAnsi="Times New Roman"/>
          <w:sz w:val="24"/>
          <w:szCs w:val="24"/>
        </w:rPr>
        <w:t xml:space="preserve"> </w:t>
      </w:r>
      <w:r w:rsidRPr="000C78CD">
        <w:rPr>
          <w:rFonts w:ascii="Times New Roman" w:hAnsi="Times New Roman"/>
          <w:b/>
          <w:sz w:val="24"/>
          <w:szCs w:val="24"/>
        </w:rPr>
        <w:t>2007</w:t>
      </w:r>
      <w:r w:rsidRPr="000C78CD">
        <w:rPr>
          <w:rFonts w:ascii="Times New Roman" w:hAnsi="Times New Roman"/>
          <w:sz w:val="24"/>
          <w:szCs w:val="24"/>
        </w:rPr>
        <w:t xml:space="preserve">, </w:t>
      </w:r>
      <w:r w:rsidRPr="000C78CD">
        <w:rPr>
          <w:rFonts w:ascii="Times New Roman" w:hAnsi="Times New Roman"/>
          <w:i/>
          <w:sz w:val="24"/>
          <w:szCs w:val="24"/>
        </w:rPr>
        <w:t>15</w:t>
      </w:r>
      <w:r w:rsidRPr="000C78CD">
        <w:rPr>
          <w:rFonts w:ascii="Times New Roman" w:hAnsi="Times New Roman"/>
          <w:sz w:val="24"/>
          <w:szCs w:val="24"/>
        </w:rPr>
        <w:t>, 5888-5904.</w:t>
      </w:r>
      <w:r w:rsidR="00582862" w:rsidRPr="000C78CD">
        <w:rPr>
          <w:rFonts w:ascii="Times New Roman" w:hAnsi="Times New Roman"/>
          <w:sz w:val="24"/>
          <w:szCs w:val="24"/>
        </w:rPr>
        <w:t xml:space="preserve">   </w:t>
      </w:r>
    </w:p>
    <w:p w:rsidR="001E0B05" w:rsidRPr="000C78CD" w:rsidRDefault="001E0B05"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O. Guzel, N. Karali, A. Salman, </w:t>
      </w:r>
      <w:r w:rsidRPr="000C78CD">
        <w:rPr>
          <w:rFonts w:ascii="Times New Roman" w:hAnsi="Times New Roman"/>
          <w:i/>
          <w:iCs/>
          <w:sz w:val="24"/>
          <w:szCs w:val="24"/>
        </w:rPr>
        <w:t xml:space="preserve">Bioorg. Med. Chem. </w:t>
      </w:r>
      <w:r w:rsidRPr="000C78CD">
        <w:rPr>
          <w:rFonts w:ascii="Times New Roman" w:hAnsi="Times New Roman"/>
          <w:b/>
          <w:bCs/>
          <w:sz w:val="24"/>
          <w:szCs w:val="24"/>
        </w:rPr>
        <w:t>2008</w:t>
      </w:r>
      <w:r w:rsidRPr="000C78CD">
        <w:rPr>
          <w:rFonts w:ascii="Times New Roman" w:hAnsi="Times New Roman"/>
          <w:sz w:val="24"/>
          <w:szCs w:val="24"/>
        </w:rPr>
        <w:t xml:space="preserve">, </w:t>
      </w:r>
      <w:r w:rsidRPr="000C78CD">
        <w:rPr>
          <w:rFonts w:ascii="Times New Roman" w:hAnsi="Times New Roman"/>
          <w:i/>
          <w:iCs/>
          <w:sz w:val="24"/>
          <w:szCs w:val="24"/>
        </w:rPr>
        <w:t>16</w:t>
      </w:r>
      <w:r w:rsidRPr="000C78CD">
        <w:rPr>
          <w:rFonts w:ascii="Times New Roman" w:hAnsi="Times New Roman"/>
          <w:sz w:val="24"/>
          <w:szCs w:val="24"/>
        </w:rPr>
        <w:t>, 8976-8987.</w:t>
      </w:r>
      <w:r w:rsidR="00582862" w:rsidRPr="000C78CD">
        <w:rPr>
          <w:rFonts w:ascii="Times New Roman" w:hAnsi="Times New Roman"/>
          <w:sz w:val="24"/>
          <w:szCs w:val="24"/>
        </w:rPr>
        <w:t xml:space="preserve">    </w:t>
      </w:r>
    </w:p>
    <w:p w:rsidR="00F042A6" w:rsidRPr="000C78CD" w:rsidRDefault="001E0B05"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D. Banerjee, P. Yogeeswari, P. Bhat, A. Thomas, M. Srividya, D. Sriram,</w:t>
      </w:r>
      <w:r w:rsidRPr="000C78CD">
        <w:rPr>
          <w:rFonts w:ascii="Times New Roman" w:hAnsi="Times New Roman"/>
          <w:i/>
          <w:iCs/>
          <w:sz w:val="24"/>
          <w:szCs w:val="24"/>
        </w:rPr>
        <w:t xml:space="preserve"> Eur. J. </w:t>
      </w:r>
      <w:r w:rsidRPr="000C78CD">
        <w:rPr>
          <w:rFonts w:ascii="Times New Roman" w:hAnsi="Times New Roman"/>
          <w:i/>
          <w:iCs/>
          <w:sz w:val="24"/>
          <w:szCs w:val="24"/>
        </w:rPr>
        <w:tab/>
      </w:r>
      <w:r w:rsidRPr="000C78CD">
        <w:rPr>
          <w:rFonts w:ascii="Times New Roman" w:hAnsi="Times New Roman"/>
          <w:i/>
          <w:iCs/>
          <w:sz w:val="24"/>
          <w:szCs w:val="24"/>
        </w:rPr>
        <w:tab/>
        <w:t xml:space="preserve"> Med. Chem.</w:t>
      </w:r>
      <w:r w:rsidRPr="000C78CD">
        <w:rPr>
          <w:rFonts w:ascii="Times New Roman" w:hAnsi="Times New Roman"/>
          <w:b/>
          <w:bCs/>
          <w:i/>
          <w:iCs/>
          <w:sz w:val="24"/>
          <w:szCs w:val="24"/>
        </w:rPr>
        <w:t xml:space="preserve"> </w:t>
      </w:r>
      <w:r w:rsidRPr="000C78CD">
        <w:rPr>
          <w:rFonts w:ascii="Times New Roman" w:hAnsi="Times New Roman"/>
          <w:b/>
          <w:bCs/>
          <w:sz w:val="24"/>
          <w:szCs w:val="24"/>
        </w:rPr>
        <w:t>2011</w:t>
      </w:r>
      <w:r w:rsidRPr="000C78CD">
        <w:rPr>
          <w:rFonts w:ascii="Times New Roman" w:hAnsi="Times New Roman"/>
          <w:sz w:val="24"/>
          <w:szCs w:val="24"/>
        </w:rPr>
        <w:t>,</w:t>
      </w:r>
      <w:r w:rsidRPr="000C78CD">
        <w:rPr>
          <w:rFonts w:ascii="Times New Roman" w:hAnsi="Times New Roman"/>
          <w:i/>
          <w:iCs/>
          <w:sz w:val="24"/>
          <w:szCs w:val="24"/>
        </w:rPr>
        <w:t xml:space="preserve"> 46</w:t>
      </w:r>
      <w:r w:rsidRPr="000C78CD">
        <w:rPr>
          <w:rFonts w:ascii="Times New Roman" w:hAnsi="Times New Roman"/>
          <w:sz w:val="24"/>
          <w:szCs w:val="24"/>
        </w:rPr>
        <w:t>, 106-</w:t>
      </w:r>
      <w:r w:rsidR="00F042A6" w:rsidRPr="000C78CD">
        <w:rPr>
          <w:rFonts w:ascii="Times New Roman" w:hAnsi="Times New Roman"/>
          <w:sz w:val="24"/>
          <w:szCs w:val="24"/>
        </w:rPr>
        <w:t>1</w:t>
      </w:r>
      <w:r w:rsidRPr="000C78CD">
        <w:rPr>
          <w:rFonts w:ascii="Times New Roman" w:hAnsi="Times New Roman"/>
          <w:sz w:val="24"/>
          <w:szCs w:val="24"/>
        </w:rPr>
        <w:t>12</w:t>
      </w:r>
      <w:r w:rsidR="00F042A6" w:rsidRPr="000C78CD">
        <w:rPr>
          <w:rFonts w:ascii="Times New Roman" w:hAnsi="Times New Roman"/>
          <w:bCs/>
          <w:sz w:val="24"/>
          <w:szCs w:val="24"/>
        </w:rPr>
        <w:t>.</w:t>
      </w:r>
      <w:r w:rsidR="00F3538A" w:rsidRPr="000C78CD">
        <w:rPr>
          <w:bCs/>
        </w:rPr>
        <w:t xml:space="preserve">     </w:t>
      </w:r>
    </w:p>
    <w:p w:rsidR="004A1C46" w:rsidRPr="000C78CD" w:rsidRDefault="004A1C46"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lastRenderedPageBreak/>
        <w:t>P. Davidovich, V. Aksenova, V. Petrova, D. Tentler, D. Orlova, S. Smirnov, V. Gurzhiy, A. L. Okorokov, A. Garabadzhiu, G. Melino, N. Barlev, V. Tribulovich.</w:t>
      </w:r>
      <w:r w:rsidR="003E3DE8" w:rsidRPr="000C78CD">
        <w:rPr>
          <w:rFonts w:ascii="Times New Roman" w:hAnsi="Times New Roman"/>
          <w:sz w:val="24"/>
          <w:szCs w:val="24"/>
        </w:rPr>
        <w:t xml:space="preserve"> </w:t>
      </w:r>
      <w:r w:rsidRPr="000C78CD">
        <w:rPr>
          <w:rFonts w:ascii="Times New Roman" w:hAnsi="Times New Roman"/>
          <w:i/>
          <w:sz w:val="24"/>
          <w:szCs w:val="24"/>
        </w:rPr>
        <w:t>ACS Med. Chem. Lett.</w:t>
      </w:r>
      <w:r w:rsidRPr="000C78CD">
        <w:rPr>
          <w:rFonts w:ascii="Times New Roman" w:hAnsi="Times New Roman"/>
          <w:sz w:val="24"/>
          <w:szCs w:val="24"/>
        </w:rPr>
        <w:t xml:space="preserve"> </w:t>
      </w:r>
      <w:r w:rsidR="003E3DE8" w:rsidRPr="000C78CD">
        <w:rPr>
          <w:rFonts w:ascii="Times New Roman" w:hAnsi="Times New Roman"/>
          <w:sz w:val="24"/>
          <w:szCs w:val="24"/>
        </w:rPr>
        <w:t xml:space="preserve"> </w:t>
      </w:r>
      <w:r w:rsidR="003E3DE8" w:rsidRPr="000C78CD">
        <w:rPr>
          <w:rFonts w:ascii="Times New Roman" w:hAnsi="Times New Roman"/>
          <w:b/>
          <w:sz w:val="24"/>
          <w:szCs w:val="24"/>
        </w:rPr>
        <w:t>2015</w:t>
      </w:r>
      <w:r w:rsidR="003E3DE8" w:rsidRPr="000C78CD">
        <w:rPr>
          <w:rFonts w:ascii="Times New Roman" w:hAnsi="Times New Roman"/>
          <w:sz w:val="24"/>
          <w:szCs w:val="24"/>
        </w:rPr>
        <w:t xml:space="preserve">, </w:t>
      </w:r>
      <w:r w:rsidRPr="000C78CD">
        <w:rPr>
          <w:rFonts w:ascii="Times New Roman" w:hAnsi="Times New Roman"/>
          <w:i/>
          <w:sz w:val="24"/>
          <w:szCs w:val="24"/>
        </w:rPr>
        <w:t>6</w:t>
      </w:r>
      <w:r w:rsidRPr="000C78CD">
        <w:rPr>
          <w:rFonts w:ascii="Times New Roman" w:hAnsi="Times New Roman"/>
          <w:sz w:val="24"/>
          <w:szCs w:val="24"/>
        </w:rPr>
        <w:t>, 856-</w:t>
      </w:r>
      <w:r w:rsidR="003E3DE8" w:rsidRPr="000C78CD">
        <w:rPr>
          <w:rFonts w:ascii="Times New Roman" w:hAnsi="Times New Roman"/>
          <w:sz w:val="24"/>
          <w:szCs w:val="24"/>
        </w:rPr>
        <w:t>8</w:t>
      </w:r>
      <w:r w:rsidRPr="000C78CD">
        <w:rPr>
          <w:rFonts w:ascii="Times New Roman" w:hAnsi="Times New Roman"/>
          <w:sz w:val="24"/>
          <w:szCs w:val="24"/>
        </w:rPr>
        <w:t xml:space="preserve">60. </w:t>
      </w:r>
    </w:p>
    <w:p w:rsidR="004A1C46" w:rsidRPr="000C78CD" w:rsidRDefault="004A1C46" w:rsidP="007E68AA">
      <w:pPr>
        <w:pStyle w:val="ListParagraph"/>
        <w:numPr>
          <w:ilvl w:val="0"/>
          <w:numId w:val="3"/>
        </w:numPr>
        <w:tabs>
          <w:tab w:val="left" w:pos="612"/>
        </w:tabs>
        <w:spacing w:after="0" w:line="360" w:lineRule="auto"/>
        <w:jc w:val="both"/>
        <w:rPr>
          <w:rFonts w:ascii="Times New Roman" w:hAnsi="Times New Roman"/>
          <w:sz w:val="24"/>
          <w:szCs w:val="24"/>
        </w:rPr>
      </w:pPr>
      <w:r w:rsidRPr="000C78CD">
        <w:rPr>
          <w:rFonts w:ascii="Times New Roman" w:hAnsi="Times New Roman"/>
          <w:sz w:val="24"/>
          <w:szCs w:val="24"/>
        </w:rPr>
        <w:t xml:space="preserve">J. Haribabu, G.R. Subhashree, S. Saranya, K. Gomathi, R. Karvembu, D. Gayathri. </w:t>
      </w:r>
      <w:r w:rsidRPr="000C78CD">
        <w:rPr>
          <w:rFonts w:ascii="Times New Roman" w:hAnsi="Times New Roman"/>
          <w:i/>
          <w:sz w:val="24"/>
          <w:szCs w:val="24"/>
        </w:rPr>
        <w:t>J. Mol. Struc.</w:t>
      </w:r>
      <w:r w:rsidRPr="000C78CD">
        <w:rPr>
          <w:rFonts w:ascii="Times New Roman" w:hAnsi="Times New Roman"/>
          <w:sz w:val="24"/>
          <w:szCs w:val="24"/>
        </w:rPr>
        <w:t xml:space="preserve"> </w:t>
      </w:r>
      <w:r w:rsidRPr="000C78CD">
        <w:rPr>
          <w:rFonts w:ascii="Times New Roman" w:hAnsi="Times New Roman"/>
          <w:b/>
          <w:sz w:val="24"/>
          <w:szCs w:val="24"/>
        </w:rPr>
        <w:t>2016</w:t>
      </w:r>
      <w:r w:rsidRPr="000C78CD">
        <w:rPr>
          <w:rFonts w:ascii="Times New Roman" w:hAnsi="Times New Roman"/>
          <w:sz w:val="24"/>
          <w:szCs w:val="24"/>
        </w:rPr>
        <w:t xml:space="preserve">, </w:t>
      </w:r>
      <w:r w:rsidRPr="000C78CD">
        <w:rPr>
          <w:rFonts w:ascii="Times New Roman" w:hAnsi="Times New Roman"/>
          <w:i/>
          <w:sz w:val="24"/>
          <w:szCs w:val="24"/>
        </w:rPr>
        <w:t>1110</w:t>
      </w:r>
      <w:r w:rsidRPr="000C78CD">
        <w:rPr>
          <w:rFonts w:ascii="Times New Roman" w:hAnsi="Times New Roman"/>
          <w:sz w:val="24"/>
          <w:szCs w:val="24"/>
        </w:rPr>
        <w:t xml:space="preserve">, 185-195. </w:t>
      </w:r>
    </w:p>
    <w:p w:rsidR="004A1C46" w:rsidRPr="000C78CD" w:rsidRDefault="00D8502A" w:rsidP="007E68AA">
      <w:pPr>
        <w:pStyle w:val="ListParagraph"/>
        <w:numPr>
          <w:ilvl w:val="0"/>
          <w:numId w:val="3"/>
        </w:numPr>
        <w:tabs>
          <w:tab w:val="left" w:pos="612"/>
        </w:tabs>
        <w:spacing w:after="0" w:line="360" w:lineRule="auto"/>
        <w:jc w:val="both"/>
        <w:rPr>
          <w:rFonts w:ascii="Times New Roman" w:hAnsi="Times New Roman"/>
          <w:sz w:val="24"/>
          <w:szCs w:val="24"/>
        </w:rPr>
      </w:pPr>
      <w:r w:rsidRPr="000C78CD">
        <w:rPr>
          <w:rFonts w:ascii="Times New Roman" w:hAnsi="Times New Roman"/>
          <w:sz w:val="24"/>
          <w:szCs w:val="24"/>
        </w:rPr>
        <w:t>S</w:t>
      </w:r>
      <w:r w:rsidR="004A1C46" w:rsidRPr="000C78CD">
        <w:rPr>
          <w:rFonts w:ascii="Times New Roman" w:hAnsi="Times New Roman"/>
          <w:sz w:val="24"/>
          <w:szCs w:val="24"/>
        </w:rPr>
        <w:t>. Gao, J.</w:t>
      </w:r>
      <w:r w:rsidRPr="000C78CD">
        <w:rPr>
          <w:rFonts w:ascii="Times New Roman" w:hAnsi="Times New Roman"/>
          <w:sz w:val="24"/>
          <w:szCs w:val="24"/>
        </w:rPr>
        <w:t xml:space="preserve"> </w:t>
      </w:r>
      <w:r w:rsidR="004A1C46" w:rsidRPr="000C78CD">
        <w:rPr>
          <w:rFonts w:ascii="Times New Roman" w:hAnsi="Times New Roman"/>
          <w:sz w:val="24"/>
          <w:szCs w:val="24"/>
        </w:rPr>
        <w:t xml:space="preserve">Zang, Q. Gao, X. Liang, Q. Ding, X. Li, W. Xu, C.J. Chou, Y. Zhang. </w:t>
      </w:r>
      <w:r w:rsidR="004A1C46" w:rsidRPr="000C78CD">
        <w:rPr>
          <w:rFonts w:ascii="Times New Roman" w:hAnsi="Times New Roman"/>
          <w:i/>
          <w:sz w:val="24"/>
          <w:szCs w:val="24"/>
        </w:rPr>
        <w:t>Bioorg. Med. Chem.</w:t>
      </w:r>
      <w:r w:rsidR="00E902FE" w:rsidRPr="000C78CD">
        <w:rPr>
          <w:rFonts w:ascii="Times New Roman" w:hAnsi="Times New Roman"/>
          <w:i/>
          <w:sz w:val="24"/>
          <w:szCs w:val="24"/>
        </w:rPr>
        <w:t xml:space="preserve"> </w:t>
      </w:r>
      <w:r w:rsidR="00E902FE" w:rsidRPr="000C78CD">
        <w:rPr>
          <w:rFonts w:ascii="Times New Roman" w:hAnsi="Times New Roman"/>
          <w:b/>
          <w:sz w:val="24"/>
          <w:szCs w:val="24"/>
        </w:rPr>
        <w:t>2017</w:t>
      </w:r>
      <w:r w:rsidR="00E902FE" w:rsidRPr="000C78CD">
        <w:rPr>
          <w:rFonts w:ascii="Times New Roman" w:hAnsi="Times New Roman"/>
          <w:sz w:val="24"/>
          <w:szCs w:val="24"/>
        </w:rPr>
        <w:t xml:space="preserve">, </w:t>
      </w:r>
      <w:r w:rsidR="004A1C46" w:rsidRPr="000C78CD">
        <w:rPr>
          <w:rFonts w:ascii="Times New Roman" w:hAnsi="Times New Roman"/>
          <w:i/>
          <w:sz w:val="24"/>
          <w:szCs w:val="24"/>
        </w:rPr>
        <w:t>25</w:t>
      </w:r>
      <w:r w:rsidR="004A1C46" w:rsidRPr="000C78CD">
        <w:rPr>
          <w:rFonts w:ascii="Times New Roman" w:hAnsi="Times New Roman"/>
          <w:sz w:val="24"/>
          <w:szCs w:val="24"/>
        </w:rPr>
        <w:t>, 2981-2994</w:t>
      </w:r>
      <w:r w:rsidR="000E5CC3" w:rsidRPr="000C78CD">
        <w:rPr>
          <w:rFonts w:ascii="Times New Roman" w:hAnsi="Times New Roman"/>
          <w:sz w:val="24"/>
          <w:szCs w:val="24"/>
        </w:rPr>
        <w:t>.</w:t>
      </w:r>
    </w:p>
    <w:p w:rsidR="00E902FE" w:rsidRPr="000C78CD" w:rsidRDefault="00E230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Z. Xie, G, Wang, J. Wang, M. Chen, Y. Peng, L. Li, B. Deng, </w:t>
      </w:r>
      <w:r w:rsidR="003E3DE8" w:rsidRPr="000C78CD">
        <w:rPr>
          <w:rFonts w:ascii="Times New Roman" w:hAnsi="Times New Roman"/>
          <w:sz w:val="24"/>
          <w:szCs w:val="24"/>
        </w:rPr>
        <w:t xml:space="preserve">S. Chen, W. Li, </w:t>
      </w:r>
      <w:r w:rsidR="003E3DE8" w:rsidRPr="000C78CD">
        <w:rPr>
          <w:rFonts w:ascii="Times New Roman" w:hAnsi="Times New Roman"/>
          <w:i/>
          <w:sz w:val="24"/>
          <w:szCs w:val="24"/>
        </w:rPr>
        <w:t xml:space="preserve">Molecules </w:t>
      </w:r>
      <w:r w:rsidR="003E3DE8" w:rsidRPr="000C78CD">
        <w:rPr>
          <w:rFonts w:ascii="Times New Roman" w:hAnsi="Times New Roman"/>
          <w:b/>
          <w:sz w:val="24"/>
          <w:szCs w:val="24"/>
        </w:rPr>
        <w:t>2017</w:t>
      </w:r>
      <w:r w:rsidR="003E3DE8" w:rsidRPr="000C78CD">
        <w:rPr>
          <w:rFonts w:ascii="Times New Roman" w:hAnsi="Times New Roman"/>
          <w:sz w:val="24"/>
          <w:szCs w:val="24"/>
        </w:rPr>
        <w:t xml:space="preserve">, </w:t>
      </w:r>
      <w:r w:rsidR="003E3DE8" w:rsidRPr="000C78CD">
        <w:rPr>
          <w:rFonts w:ascii="Times New Roman" w:hAnsi="Times New Roman"/>
          <w:i/>
          <w:sz w:val="24"/>
          <w:szCs w:val="24"/>
        </w:rPr>
        <w:t>22</w:t>
      </w:r>
      <w:r w:rsidR="003E3DE8" w:rsidRPr="000C78CD">
        <w:rPr>
          <w:rFonts w:ascii="Times New Roman" w:hAnsi="Times New Roman"/>
          <w:sz w:val="24"/>
          <w:szCs w:val="24"/>
        </w:rPr>
        <w:t>, 659; doi: 10.3390/molecules22040659</w:t>
      </w:r>
    </w:p>
    <w:p w:rsidR="004F2F37" w:rsidRPr="000C78CD" w:rsidRDefault="00E902FE"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C. Melis, R. Meleddu, A. Angeli, S. Distinto, G. Binaco, C. Capasso, F. Cottiglia, R. Angius, C. T. Supuran, E. Maccioni, </w:t>
      </w:r>
      <w:r w:rsidR="004F2F37" w:rsidRPr="000C78CD">
        <w:rPr>
          <w:rFonts w:ascii="Times New Roman" w:hAnsi="Times New Roman"/>
          <w:i/>
          <w:sz w:val="24"/>
          <w:szCs w:val="24"/>
        </w:rPr>
        <w:t>J. Enzyme Inhib. Med. Chem.</w:t>
      </w:r>
      <w:r w:rsidR="004F2F37" w:rsidRPr="000C78CD">
        <w:rPr>
          <w:rFonts w:ascii="Times New Roman" w:hAnsi="Times New Roman"/>
          <w:sz w:val="24"/>
          <w:szCs w:val="24"/>
        </w:rPr>
        <w:t xml:space="preserve"> </w:t>
      </w:r>
      <w:r w:rsidR="004F2F37" w:rsidRPr="000C78CD">
        <w:rPr>
          <w:rFonts w:ascii="Times New Roman" w:hAnsi="Times New Roman"/>
          <w:b/>
          <w:sz w:val="24"/>
          <w:szCs w:val="24"/>
        </w:rPr>
        <w:t>2917</w:t>
      </w:r>
      <w:r w:rsidR="004F2F37" w:rsidRPr="000C78CD">
        <w:rPr>
          <w:rFonts w:ascii="Times New Roman" w:hAnsi="Times New Roman"/>
          <w:sz w:val="24"/>
          <w:szCs w:val="24"/>
        </w:rPr>
        <w:t xml:space="preserve">, </w:t>
      </w:r>
      <w:r w:rsidR="004F2F37" w:rsidRPr="000C78CD">
        <w:rPr>
          <w:rFonts w:ascii="Times New Roman" w:hAnsi="Times New Roman"/>
          <w:i/>
          <w:sz w:val="24"/>
          <w:szCs w:val="24"/>
        </w:rPr>
        <w:t>32</w:t>
      </w:r>
      <w:r w:rsidR="004F2F37" w:rsidRPr="000C78CD">
        <w:rPr>
          <w:rFonts w:ascii="Times New Roman" w:hAnsi="Times New Roman"/>
          <w:sz w:val="24"/>
          <w:szCs w:val="24"/>
        </w:rPr>
        <w:t>, 68-73.</w:t>
      </w:r>
    </w:p>
    <w:p w:rsidR="004F2F37" w:rsidRPr="000C78CD" w:rsidRDefault="004F2F37"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R. Meleddu, S. Distinto, A. Corona, E. Tramontono, G. Bianco, C. Melis, F. Cottiglia, E. Maccioni, </w:t>
      </w:r>
      <w:r w:rsidRPr="000C78CD">
        <w:rPr>
          <w:rFonts w:ascii="Times New Roman" w:hAnsi="Times New Roman"/>
          <w:i/>
          <w:sz w:val="24"/>
          <w:szCs w:val="24"/>
        </w:rPr>
        <w:t>J. Enzyme Inhib. Med. Chem.</w:t>
      </w:r>
      <w:r w:rsidRPr="000C78CD">
        <w:rPr>
          <w:rFonts w:ascii="Times New Roman" w:hAnsi="Times New Roman"/>
          <w:sz w:val="24"/>
          <w:szCs w:val="24"/>
        </w:rPr>
        <w:t xml:space="preserve"> </w:t>
      </w:r>
      <w:r w:rsidRPr="000C78CD">
        <w:rPr>
          <w:rFonts w:ascii="Times New Roman" w:hAnsi="Times New Roman"/>
          <w:b/>
          <w:sz w:val="24"/>
          <w:szCs w:val="24"/>
        </w:rPr>
        <w:t>2917</w:t>
      </w:r>
      <w:r w:rsidRPr="000C78CD">
        <w:rPr>
          <w:rFonts w:ascii="Times New Roman" w:hAnsi="Times New Roman"/>
          <w:sz w:val="24"/>
          <w:szCs w:val="24"/>
        </w:rPr>
        <w:t xml:space="preserve">, </w:t>
      </w:r>
      <w:r w:rsidRPr="000C78CD">
        <w:rPr>
          <w:rFonts w:ascii="Times New Roman" w:hAnsi="Times New Roman"/>
          <w:i/>
          <w:sz w:val="24"/>
          <w:szCs w:val="24"/>
        </w:rPr>
        <w:t>130</w:t>
      </w:r>
      <w:r w:rsidRPr="000C78CD">
        <w:rPr>
          <w:rFonts w:ascii="Times New Roman" w:hAnsi="Times New Roman"/>
          <w:sz w:val="24"/>
          <w:szCs w:val="24"/>
        </w:rPr>
        <w:t>, 130-136.</w:t>
      </w:r>
    </w:p>
    <w:p w:rsidR="00E2301C" w:rsidRPr="000C78CD" w:rsidRDefault="009609FA"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G, Wang, J. Wang, D. He, X. Li, J. Li, Z. Peng, </w:t>
      </w:r>
      <w:r w:rsidRPr="000C78CD">
        <w:rPr>
          <w:rFonts w:ascii="Times New Roman" w:hAnsi="Times New Roman"/>
          <w:i/>
          <w:sz w:val="24"/>
          <w:szCs w:val="24"/>
        </w:rPr>
        <w:t>Chem. Biol. Drug Des.</w:t>
      </w:r>
      <w:r w:rsidRPr="000C78CD">
        <w:rPr>
          <w:rFonts w:ascii="Times New Roman" w:hAnsi="Times New Roman"/>
          <w:b/>
          <w:i/>
          <w:sz w:val="24"/>
          <w:szCs w:val="24"/>
        </w:rPr>
        <w:t xml:space="preserve"> </w:t>
      </w:r>
      <w:r w:rsidRPr="000C78CD">
        <w:rPr>
          <w:rFonts w:ascii="Times New Roman" w:hAnsi="Times New Roman"/>
          <w:b/>
          <w:sz w:val="24"/>
          <w:szCs w:val="24"/>
        </w:rPr>
        <w:t>2017</w:t>
      </w:r>
      <w:r w:rsidRPr="000C78CD">
        <w:rPr>
          <w:rFonts w:ascii="Times New Roman" w:hAnsi="Times New Roman"/>
          <w:sz w:val="24"/>
          <w:szCs w:val="24"/>
        </w:rPr>
        <w:t xml:space="preserve">, </w:t>
      </w:r>
      <w:r w:rsidRPr="000C78CD">
        <w:rPr>
          <w:rFonts w:ascii="Times New Roman" w:hAnsi="Times New Roman"/>
          <w:i/>
          <w:sz w:val="24"/>
          <w:szCs w:val="24"/>
        </w:rPr>
        <w:t>89</w:t>
      </w:r>
      <w:r w:rsidRPr="000C78CD">
        <w:rPr>
          <w:rFonts w:ascii="Times New Roman" w:hAnsi="Times New Roman"/>
          <w:sz w:val="24"/>
          <w:szCs w:val="24"/>
        </w:rPr>
        <w:t>, 456-463.</w:t>
      </w:r>
      <w:r w:rsidR="00E902FE" w:rsidRPr="000C78CD">
        <w:rPr>
          <w:rFonts w:ascii="Times New Roman" w:hAnsi="Times New Roman"/>
          <w:sz w:val="24"/>
          <w:szCs w:val="24"/>
        </w:rPr>
        <w:t xml:space="preserve">   </w:t>
      </w:r>
      <w:r w:rsidR="003E3DE8" w:rsidRPr="000C78CD">
        <w:rPr>
          <w:rFonts w:ascii="Times New Roman" w:hAnsi="Times New Roman"/>
          <w:sz w:val="24"/>
          <w:szCs w:val="24"/>
        </w:rPr>
        <w:t xml:space="preserve"> </w:t>
      </w:r>
      <w:r w:rsidR="00E2301C" w:rsidRPr="000C78CD">
        <w:rPr>
          <w:rFonts w:ascii="Times New Roman" w:hAnsi="Times New Roman"/>
          <w:sz w:val="24"/>
          <w:szCs w:val="24"/>
        </w:rPr>
        <w:t xml:space="preserve">  </w:t>
      </w:r>
    </w:p>
    <w:p w:rsidR="00691677" w:rsidRPr="000C78CD" w:rsidRDefault="00691677"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H. Pervez, M. S. Iqbal, M. Y. Tahir, M. I. Choudhary, K. M. Khan, </w:t>
      </w:r>
      <w:r w:rsidRPr="000C78CD">
        <w:rPr>
          <w:rFonts w:ascii="Times New Roman" w:hAnsi="Times New Roman"/>
          <w:i/>
          <w:sz w:val="24"/>
          <w:szCs w:val="24"/>
        </w:rPr>
        <w:t>Nat. Prod. Res.</w:t>
      </w:r>
      <w:r w:rsidRPr="000C78CD">
        <w:rPr>
          <w:rFonts w:ascii="Times New Roman" w:hAnsi="Times New Roman"/>
          <w:iCs/>
          <w:sz w:val="24"/>
          <w:szCs w:val="24"/>
        </w:rPr>
        <w:t xml:space="preserve"> </w:t>
      </w:r>
      <w:r w:rsidRPr="000C78CD">
        <w:rPr>
          <w:rFonts w:ascii="Times New Roman" w:hAnsi="Times New Roman"/>
          <w:iCs/>
          <w:sz w:val="24"/>
          <w:szCs w:val="24"/>
        </w:rPr>
        <w:tab/>
        <w:t xml:space="preserve"> </w:t>
      </w:r>
      <w:r w:rsidRPr="000C78CD">
        <w:rPr>
          <w:rFonts w:ascii="Times New Roman" w:hAnsi="Times New Roman"/>
          <w:b/>
          <w:bCs/>
          <w:sz w:val="24"/>
          <w:szCs w:val="24"/>
        </w:rPr>
        <w:t>2007</w:t>
      </w:r>
      <w:r w:rsidRPr="000C78CD">
        <w:rPr>
          <w:rFonts w:ascii="Times New Roman" w:hAnsi="Times New Roman"/>
          <w:sz w:val="24"/>
          <w:szCs w:val="24"/>
        </w:rPr>
        <w:t xml:space="preserve">, </w:t>
      </w:r>
      <w:r w:rsidRPr="000C78CD">
        <w:rPr>
          <w:rFonts w:ascii="Times New Roman" w:hAnsi="Times New Roman"/>
          <w:i/>
          <w:iCs/>
          <w:sz w:val="24"/>
          <w:szCs w:val="24"/>
        </w:rPr>
        <w:t>21</w:t>
      </w:r>
      <w:r w:rsidRPr="000C78CD">
        <w:rPr>
          <w:rFonts w:ascii="Times New Roman" w:hAnsi="Times New Roman"/>
          <w:sz w:val="24"/>
          <w:szCs w:val="24"/>
        </w:rPr>
        <w:t>, 1178-1186.</w:t>
      </w:r>
      <w:r w:rsidR="0009246A" w:rsidRPr="000C78CD">
        <w:rPr>
          <w:rFonts w:ascii="Times New Roman" w:hAnsi="Times New Roman"/>
          <w:sz w:val="24"/>
          <w:szCs w:val="24"/>
        </w:rPr>
        <w:t xml:space="preserve">        </w:t>
      </w:r>
    </w:p>
    <w:p w:rsidR="00691677" w:rsidRPr="000C78CD" w:rsidRDefault="00691677"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H. Pervez, M.S. Iqbal, M.Y. Tahir, F.H. Nasim, M.I. Choudhary, K.M. Khan, </w:t>
      </w:r>
      <w:r w:rsidRPr="000C78CD">
        <w:rPr>
          <w:rFonts w:ascii="Times New Roman" w:hAnsi="Times New Roman"/>
          <w:i/>
          <w:iCs/>
          <w:sz w:val="24"/>
          <w:szCs w:val="24"/>
        </w:rPr>
        <w:t>J. Enzyme Inhib. Med. Chem.</w:t>
      </w:r>
      <w:r w:rsidRPr="000C78CD">
        <w:rPr>
          <w:rFonts w:ascii="Times New Roman" w:hAnsi="Times New Roman"/>
          <w:iCs/>
          <w:sz w:val="24"/>
          <w:szCs w:val="24"/>
        </w:rPr>
        <w:t xml:space="preserve"> </w:t>
      </w:r>
      <w:r w:rsidRPr="000C78CD">
        <w:rPr>
          <w:rFonts w:ascii="Times New Roman" w:hAnsi="Times New Roman"/>
          <w:b/>
          <w:bCs/>
          <w:sz w:val="24"/>
          <w:szCs w:val="24"/>
        </w:rPr>
        <w:t>2008</w:t>
      </w:r>
      <w:r w:rsidRPr="000C78CD">
        <w:rPr>
          <w:rFonts w:ascii="Times New Roman" w:hAnsi="Times New Roman"/>
          <w:sz w:val="24"/>
          <w:szCs w:val="24"/>
        </w:rPr>
        <w:t xml:space="preserve">, </w:t>
      </w:r>
      <w:r w:rsidRPr="000C78CD">
        <w:rPr>
          <w:rFonts w:ascii="Times New Roman" w:hAnsi="Times New Roman"/>
          <w:i/>
          <w:iCs/>
          <w:sz w:val="24"/>
          <w:szCs w:val="24"/>
        </w:rPr>
        <w:t>23</w:t>
      </w:r>
      <w:r w:rsidRPr="000C78CD">
        <w:rPr>
          <w:rFonts w:ascii="Times New Roman" w:hAnsi="Times New Roman"/>
          <w:sz w:val="24"/>
          <w:szCs w:val="24"/>
        </w:rPr>
        <w:t xml:space="preserve">, 848-854. </w:t>
      </w:r>
    </w:p>
    <w:p w:rsidR="00691677" w:rsidRPr="000C78CD" w:rsidRDefault="00691677"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H. Pervez, N. Manzoor, M. Yaqub, F.H. Nasim, K.M. Khan, </w:t>
      </w:r>
      <w:r w:rsidRPr="000C78CD">
        <w:rPr>
          <w:rFonts w:ascii="Times New Roman" w:hAnsi="Times New Roman"/>
          <w:i/>
          <w:sz w:val="24"/>
          <w:szCs w:val="24"/>
        </w:rPr>
        <w:t xml:space="preserve">Med. Chem. Res. </w:t>
      </w:r>
      <w:r w:rsidRPr="000C78CD">
        <w:rPr>
          <w:rFonts w:ascii="Times New Roman" w:hAnsi="Times New Roman"/>
          <w:b/>
          <w:sz w:val="24"/>
          <w:szCs w:val="24"/>
        </w:rPr>
        <w:t>2012</w:t>
      </w:r>
      <w:r w:rsidRPr="000C78CD">
        <w:rPr>
          <w:rFonts w:ascii="Times New Roman" w:hAnsi="Times New Roman"/>
          <w:sz w:val="24"/>
          <w:szCs w:val="24"/>
        </w:rPr>
        <w:t xml:space="preserve">, </w:t>
      </w:r>
      <w:r w:rsidRPr="000C78CD">
        <w:rPr>
          <w:rFonts w:ascii="Times New Roman" w:hAnsi="Times New Roman"/>
          <w:sz w:val="24"/>
          <w:szCs w:val="24"/>
        </w:rPr>
        <w:tab/>
        <w:t xml:space="preserve">  </w:t>
      </w:r>
      <w:r w:rsidRPr="000C78CD">
        <w:rPr>
          <w:rFonts w:ascii="Times New Roman" w:hAnsi="Times New Roman"/>
          <w:i/>
          <w:sz w:val="24"/>
          <w:szCs w:val="24"/>
        </w:rPr>
        <w:t>21</w:t>
      </w:r>
      <w:r w:rsidRPr="000C78CD">
        <w:rPr>
          <w:rFonts w:ascii="Times New Roman" w:hAnsi="Times New Roman"/>
          <w:sz w:val="24"/>
          <w:szCs w:val="24"/>
        </w:rPr>
        <w:t>, 2251-2262.</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N. Saira, M.S. Iqbal, M. Yaqub, K.M. Khan, </w:t>
      </w:r>
      <w:r w:rsidRPr="000C78CD">
        <w:rPr>
          <w:rFonts w:ascii="Times New Roman" w:hAnsi="Times New Roman"/>
          <w:i/>
          <w:sz w:val="24"/>
          <w:szCs w:val="24"/>
        </w:rPr>
        <w:t xml:space="preserve">Med. Chem. Res. </w:t>
      </w:r>
      <w:r w:rsidRPr="000C78CD">
        <w:rPr>
          <w:rFonts w:ascii="Times New Roman" w:hAnsi="Times New Roman"/>
          <w:b/>
          <w:sz w:val="24"/>
          <w:szCs w:val="24"/>
        </w:rPr>
        <w:t>2013</w:t>
      </w:r>
      <w:r w:rsidRPr="000C78CD">
        <w:rPr>
          <w:rFonts w:ascii="Times New Roman" w:hAnsi="Times New Roman"/>
          <w:sz w:val="24"/>
          <w:szCs w:val="24"/>
        </w:rPr>
        <w:t xml:space="preserve">, </w:t>
      </w:r>
      <w:r w:rsidRPr="000C78CD">
        <w:rPr>
          <w:rFonts w:ascii="Times New Roman" w:hAnsi="Times New Roman"/>
          <w:i/>
          <w:sz w:val="24"/>
          <w:szCs w:val="24"/>
        </w:rPr>
        <w:t>22</w:t>
      </w:r>
      <w:r w:rsidR="00B43A16" w:rsidRPr="000C78CD">
        <w:rPr>
          <w:rFonts w:ascii="Times New Roman" w:hAnsi="Times New Roman"/>
          <w:sz w:val="24"/>
          <w:szCs w:val="24"/>
        </w:rPr>
        <w:t xml:space="preserve">, </w:t>
      </w:r>
      <w:r w:rsidRPr="000C78CD">
        <w:rPr>
          <w:rFonts w:ascii="Times New Roman" w:hAnsi="Times New Roman"/>
          <w:sz w:val="24"/>
          <w:szCs w:val="24"/>
        </w:rPr>
        <w:t>5878-5889.</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Z.H. Chohan, M. Ramzan, F.H. Nasim, K.M. Khan, </w:t>
      </w:r>
      <w:r w:rsidRPr="000C78CD">
        <w:rPr>
          <w:rFonts w:ascii="Times New Roman" w:hAnsi="Times New Roman"/>
          <w:i/>
          <w:iCs/>
          <w:sz w:val="24"/>
          <w:szCs w:val="24"/>
        </w:rPr>
        <w:t>J. Enzyme Inhib.</w:t>
      </w:r>
      <w:r w:rsidRPr="000C78CD">
        <w:rPr>
          <w:rFonts w:ascii="Times New Roman" w:hAnsi="Times New Roman"/>
          <w:i/>
          <w:iCs/>
          <w:sz w:val="24"/>
          <w:szCs w:val="24"/>
        </w:rPr>
        <w:tab/>
        <w:t xml:space="preserve"> Med. Chem. </w:t>
      </w:r>
      <w:r w:rsidRPr="000C78CD">
        <w:rPr>
          <w:rFonts w:ascii="Times New Roman" w:hAnsi="Times New Roman"/>
          <w:b/>
          <w:bCs/>
          <w:sz w:val="24"/>
          <w:szCs w:val="24"/>
        </w:rPr>
        <w:t>2009</w:t>
      </w:r>
      <w:r w:rsidRPr="000C78CD">
        <w:rPr>
          <w:rFonts w:ascii="Times New Roman" w:hAnsi="Times New Roman"/>
          <w:sz w:val="24"/>
          <w:szCs w:val="24"/>
        </w:rPr>
        <w:t xml:space="preserve">, </w:t>
      </w:r>
      <w:r w:rsidRPr="000C78CD">
        <w:rPr>
          <w:rFonts w:ascii="Times New Roman" w:hAnsi="Times New Roman"/>
          <w:i/>
          <w:iCs/>
          <w:sz w:val="24"/>
          <w:szCs w:val="24"/>
        </w:rPr>
        <w:t>24</w:t>
      </w:r>
      <w:r w:rsidRPr="000C78CD">
        <w:rPr>
          <w:rFonts w:ascii="Times New Roman" w:hAnsi="Times New Roman"/>
          <w:sz w:val="24"/>
          <w:szCs w:val="24"/>
        </w:rPr>
        <w:t>, 437-446.</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M. Ramzan, M. Yaqub, K.M. Khan, </w:t>
      </w:r>
      <w:r w:rsidRPr="000C78CD">
        <w:rPr>
          <w:rFonts w:ascii="Times New Roman" w:hAnsi="Times New Roman"/>
          <w:i/>
          <w:iCs/>
          <w:sz w:val="24"/>
          <w:szCs w:val="24"/>
        </w:rPr>
        <w:t>Lett. Drug. Des. Discov</w:t>
      </w:r>
      <w:r w:rsidRPr="000C78CD">
        <w:rPr>
          <w:rFonts w:ascii="Times New Roman" w:hAnsi="Times New Roman"/>
          <w:iCs/>
          <w:sz w:val="24"/>
          <w:szCs w:val="24"/>
        </w:rPr>
        <w:t xml:space="preserve">. </w:t>
      </w:r>
      <w:r w:rsidRPr="000C78CD">
        <w:rPr>
          <w:rFonts w:ascii="Times New Roman" w:hAnsi="Times New Roman"/>
          <w:b/>
          <w:bCs/>
          <w:sz w:val="24"/>
          <w:szCs w:val="24"/>
        </w:rPr>
        <w:t>2011</w:t>
      </w:r>
      <w:r w:rsidRPr="000C78CD">
        <w:rPr>
          <w:rFonts w:ascii="Times New Roman" w:hAnsi="Times New Roman"/>
          <w:sz w:val="24"/>
          <w:szCs w:val="24"/>
        </w:rPr>
        <w:t xml:space="preserve">, </w:t>
      </w:r>
      <w:r w:rsidRPr="000C78CD">
        <w:rPr>
          <w:rFonts w:ascii="Times New Roman" w:hAnsi="Times New Roman"/>
          <w:i/>
          <w:iCs/>
          <w:sz w:val="24"/>
          <w:szCs w:val="24"/>
        </w:rPr>
        <w:t>8</w:t>
      </w:r>
      <w:r w:rsidRPr="000C78CD">
        <w:rPr>
          <w:rFonts w:ascii="Times New Roman" w:hAnsi="Times New Roman"/>
          <w:sz w:val="24"/>
          <w:szCs w:val="24"/>
        </w:rPr>
        <w:t>, 452-458.</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N. Saira, M.S. Iqbal, M. Yaqub, K.M. Khan, </w:t>
      </w:r>
      <w:r w:rsidRPr="000C78CD">
        <w:rPr>
          <w:rFonts w:ascii="Times New Roman" w:hAnsi="Times New Roman"/>
          <w:i/>
          <w:sz w:val="24"/>
          <w:szCs w:val="24"/>
        </w:rPr>
        <w:t xml:space="preserve">Molecules </w:t>
      </w:r>
      <w:r w:rsidRPr="000C78CD">
        <w:rPr>
          <w:rFonts w:ascii="Times New Roman" w:hAnsi="Times New Roman"/>
          <w:b/>
          <w:sz w:val="24"/>
          <w:szCs w:val="24"/>
        </w:rPr>
        <w:t>2011</w:t>
      </w:r>
      <w:r w:rsidRPr="000C78CD">
        <w:rPr>
          <w:rFonts w:ascii="Times New Roman" w:hAnsi="Times New Roman"/>
          <w:sz w:val="24"/>
          <w:szCs w:val="24"/>
        </w:rPr>
        <w:t>,</w:t>
      </w:r>
      <w:r w:rsidRPr="000C78CD">
        <w:rPr>
          <w:rFonts w:ascii="Times New Roman" w:hAnsi="Times New Roman"/>
          <w:i/>
          <w:sz w:val="24"/>
          <w:szCs w:val="24"/>
        </w:rPr>
        <w:t>16</w:t>
      </w:r>
      <w:r w:rsidRPr="000C78CD">
        <w:rPr>
          <w:rFonts w:ascii="Times New Roman" w:hAnsi="Times New Roman"/>
          <w:sz w:val="24"/>
          <w:szCs w:val="24"/>
        </w:rPr>
        <w:t>, 6408-6421.</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M. Ramzan, M. Yaqub, F.H. Nasim, K.M. Khan, </w:t>
      </w:r>
      <w:r w:rsidRPr="000C78CD">
        <w:rPr>
          <w:rFonts w:ascii="Times New Roman" w:hAnsi="Times New Roman"/>
          <w:i/>
          <w:sz w:val="24"/>
          <w:szCs w:val="24"/>
        </w:rPr>
        <w:t xml:space="preserve">Med. Chem. </w:t>
      </w:r>
      <w:r w:rsidRPr="000C78CD">
        <w:rPr>
          <w:rFonts w:ascii="Times New Roman" w:hAnsi="Times New Roman"/>
          <w:b/>
          <w:bCs/>
          <w:sz w:val="24"/>
          <w:szCs w:val="24"/>
        </w:rPr>
        <w:t>2012</w:t>
      </w:r>
      <w:r w:rsidRPr="000C78CD">
        <w:rPr>
          <w:rFonts w:ascii="Times New Roman" w:hAnsi="Times New Roman"/>
          <w:bCs/>
          <w:sz w:val="24"/>
          <w:szCs w:val="24"/>
        </w:rPr>
        <w:t xml:space="preserve">, </w:t>
      </w:r>
      <w:r w:rsidRPr="000C78CD">
        <w:rPr>
          <w:rFonts w:ascii="Times New Roman" w:hAnsi="Times New Roman"/>
          <w:bCs/>
          <w:i/>
          <w:iCs/>
          <w:sz w:val="24"/>
          <w:szCs w:val="24"/>
        </w:rPr>
        <w:t>8</w:t>
      </w:r>
      <w:r w:rsidR="00B43A16" w:rsidRPr="000C78CD">
        <w:rPr>
          <w:rFonts w:ascii="Times New Roman" w:hAnsi="Times New Roman"/>
          <w:bCs/>
          <w:iCs/>
          <w:sz w:val="24"/>
          <w:szCs w:val="24"/>
        </w:rPr>
        <w:t>,</w:t>
      </w:r>
      <w:r w:rsidRPr="000C78CD">
        <w:rPr>
          <w:rFonts w:ascii="Times New Roman" w:hAnsi="Times New Roman"/>
          <w:sz w:val="24"/>
          <w:szCs w:val="24"/>
        </w:rPr>
        <w:t>505-514.</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lastRenderedPageBreak/>
        <w:t xml:space="preserve">H. Pervez, N. Manzoor, M. Yaqub, K.M. Khan, </w:t>
      </w:r>
      <w:r w:rsidRPr="000C78CD">
        <w:rPr>
          <w:rFonts w:ascii="Times New Roman" w:hAnsi="Times New Roman"/>
          <w:i/>
          <w:sz w:val="24"/>
          <w:szCs w:val="24"/>
        </w:rPr>
        <w:t>J. Enzyme Inhib. Med. Chem.</w:t>
      </w:r>
      <w:r w:rsidRPr="000C78CD">
        <w:rPr>
          <w:rFonts w:ascii="Times New Roman" w:hAnsi="Times New Roman"/>
          <w:b/>
          <w:sz w:val="24"/>
          <w:szCs w:val="24"/>
        </w:rPr>
        <w:t>2014</w:t>
      </w:r>
      <w:r w:rsidRPr="000C78CD">
        <w:rPr>
          <w:rFonts w:ascii="Times New Roman" w:hAnsi="Times New Roman"/>
          <w:sz w:val="24"/>
          <w:szCs w:val="24"/>
        </w:rPr>
        <w:t xml:space="preserve">, </w:t>
      </w:r>
      <w:r w:rsidRPr="000C78CD">
        <w:rPr>
          <w:rFonts w:ascii="Times New Roman" w:hAnsi="Times New Roman"/>
          <w:i/>
          <w:sz w:val="24"/>
          <w:szCs w:val="24"/>
          <w:lang w:val="de-DE"/>
        </w:rPr>
        <w:t>29</w:t>
      </w:r>
      <w:r w:rsidRPr="000C78CD">
        <w:rPr>
          <w:rFonts w:ascii="Times New Roman" w:hAnsi="Times New Roman"/>
          <w:sz w:val="24"/>
          <w:szCs w:val="24"/>
          <w:lang w:val="de-DE"/>
        </w:rPr>
        <w:t>, 628-632.</w:t>
      </w:r>
      <w:r w:rsidRPr="000C78CD">
        <w:rPr>
          <w:rFonts w:ascii="Times New Roman" w:hAnsi="Times New Roman"/>
          <w:sz w:val="24"/>
          <w:szCs w:val="24"/>
        </w:rPr>
        <w:t xml:space="preserve"> </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 Pervez, N. Manzoor, M. Yaqub, A. Khan, </w:t>
      </w:r>
      <w:r w:rsidR="00B43A16" w:rsidRPr="000C78CD">
        <w:rPr>
          <w:rFonts w:ascii="Times New Roman" w:hAnsi="Times New Roman"/>
          <w:sz w:val="24"/>
          <w:szCs w:val="24"/>
        </w:rPr>
        <w:t xml:space="preserve">K.M. Khan, F.H. Nasim, M.I. </w:t>
      </w:r>
      <w:r w:rsidRPr="000C78CD">
        <w:rPr>
          <w:rFonts w:ascii="Times New Roman" w:hAnsi="Times New Roman"/>
          <w:sz w:val="24"/>
          <w:szCs w:val="24"/>
        </w:rPr>
        <w:t xml:space="preserve">Choudhary, </w:t>
      </w:r>
      <w:r w:rsidRPr="000C78CD">
        <w:rPr>
          <w:rFonts w:ascii="Times New Roman" w:hAnsi="Times New Roman"/>
          <w:i/>
          <w:iCs/>
          <w:sz w:val="24"/>
          <w:szCs w:val="24"/>
        </w:rPr>
        <w:t xml:space="preserve">Lett. Drug Des. Discov. </w:t>
      </w:r>
      <w:r w:rsidRPr="000C78CD">
        <w:rPr>
          <w:rFonts w:ascii="Times New Roman" w:hAnsi="Times New Roman"/>
          <w:b/>
          <w:sz w:val="24"/>
          <w:szCs w:val="24"/>
        </w:rPr>
        <w:t>2010</w:t>
      </w:r>
      <w:r w:rsidRPr="000C78CD">
        <w:rPr>
          <w:rFonts w:ascii="Times New Roman" w:hAnsi="Times New Roman"/>
          <w:sz w:val="24"/>
          <w:szCs w:val="24"/>
        </w:rPr>
        <w:t xml:space="preserve">, </w:t>
      </w:r>
      <w:r w:rsidRPr="000C78CD">
        <w:rPr>
          <w:rFonts w:ascii="Times New Roman" w:hAnsi="Times New Roman"/>
          <w:i/>
          <w:sz w:val="24"/>
          <w:szCs w:val="24"/>
        </w:rPr>
        <w:t>7</w:t>
      </w:r>
      <w:r w:rsidRPr="000C78CD">
        <w:rPr>
          <w:rFonts w:ascii="Times New Roman" w:hAnsi="Times New Roman"/>
          <w:sz w:val="24"/>
          <w:szCs w:val="24"/>
        </w:rPr>
        <w:t>,</w:t>
      </w:r>
      <w:r w:rsidRPr="000C78CD">
        <w:rPr>
          <w:rFonts w:ascii="Times New Roman" w:hAnsi="Times New Roman"/>
          <w:sz w:val="24"/>
          <w:szCs w:val="24"/>
          <w:lang w:val="de-DE"/>
        </w:rPr>
        <w:t xml:space="preserve"> 102-108.</w:t>
      </w:r>
    </w:p>
    <w:p w:rsidR="00691677" w:rsidRPr="000C78CD" w:rsidRDefault="00691677" w:rsidP="007E68AA">
      <w:pPr>
        <w:pStyle w:val="ListParagraph"/>
        <w:numPr>
          <w:ilvl w:val="0"/>
          <w:numId w:val="3"/>
        </w:numPr>
        <w:tabs>
          <w:tab w:val="left" w:pos="612"/>
        </w:tabs>
        <w:spacing w:line="360" w:lineRule="auto"/>
        <w:ind w:right="-180"/>
        <w:jc w:val="both"/>
        <w:rPr>
          <w:rFonts w:ascii="Times New Roman" w:hAnsi="Times New Roman"/>
          <w:sz w:val="24"/>
          <w:szCs w:val="24"/>
        </w:rPr>
      </w:pPr>
      <w:r w:rsidRPr="000C78CD">
        <w:rPr>
          <w:rFonts w:ascii="Times New Roman" w:hAnsi="Times New Roman"/>
          <w:sz w:val="24"/>
          <w:szCs w:val="24"/>
        </w:rPr>
        <w:t xml:space="preserve">H. </w:t>
      </w:r>
      <w:hyperlink r:id="rId21" w:history="1">
        <w:r w:rsidRPr="000C78CD">
          <w:rPr>
            <w:rStyle w:val="Hyperlink"/>
            <w:rFonts w:ascii="Times New Roman" w:hAnsi="Times New Roman"/>
            <w:color w:val="auto"/>
            <w:sz w:val="24"/>
            <w:szCs w:val="24"/>
            <w:u w:val="none"/>
          </w:rPr>
          <w:t>Pervez</w:t>
        </w:r>
      </w:hyperlink>
      <w:r w:rsidRPr="000C78CD">
        <w:rPr>
          <w:rFonts w:ascii="Times New Roman" w:hAnsi="Times New Roman"/>
          <w:sz w:val="24"/>
          <w:szCs w:val="24"/>
        </w:rPr>
        <w:t xml:space="preserve">, M. </w:t>
      </w:r>
      <w:hyperlink r:id="rId22" w:history="1">
        <w:r w:rsidRPr="000C78CD">
          <w:rPr>
            <w:rStyle w:val="Hyperlink"/>
            <w:rFonts w:ascii="Times New Roman" w:hAnsi="Times New Roman"/>
            <w:color w:val="auto"/>
            <w:sz w:val="24"/>
            <w:szCs w:val="24"/>
            <w:u w:val="none"/>
          </w:rPr>
          <w:t>Ahmad</w:t>
        </w:r>
      </w:hyperlink>
      <w:r w:rsidRPr="000C78CD">
        <w:rPr>
          <w:rFonts w:ascii="Times New Roman" w:hAnsi="Times New Roman"/>
          <w:sz w:val="24"/>
          <w:szCs w:val="24"/>
        </w:rPr>
        <w:t xml:space="preserve">, S. </w:t>
      </w:r>
      <w:hyperlink r:id="rId23" w:history="1">
        <w:r w:rsidRPr="000C78CD">
          <w:rPr>
            <w:rStyle w:val="Hyperlink"/>
            <w:rFonts w:ascii="Times New Roman" w:hAnsi="Times New Roman"/>
            <w:color w:val="auto"/>
            <w:sz w:val="24"/>
            <w:szCs w:val="24"/>
            <w:u w:val="none"/>
          </w:rPr>
          <w:t>Zaib</w:t>
        </w:r>
      </w:hyperlink>
      <w:r w:rsidRPr="000C78CD">
        <w:rPr>
          <w:rFonts w:ascii="Times New Roman" w:hAnsi="Times New Roman"/>
          <w:sz w:val="24"/>
          <w:szCs w:val="24"/>
        </w:rPr>
        <w:t xml:space="preserve">, M. </w:t>
      </w:r>
      <w:hyperlink r:id="rId24" w:history="1">
        <w:r w:rsidRPr="000C78CD">
          <w:rPr>
            <w:rStyle w:val="Hyperlink"/>
            <w:rFonts w:ascii="Times New Roman" w:hAnsi="Times New Roman"/>
            <w:color w:val="auto"/>
            <w:sz w:val="24"/>
            <w:szCs w:val="24"/>
            <w:u w:val="none"/>
          </w:rPr>
          <w:t>Yaqub</w:t>
        </w:r>
      </w:hyperlink>
      <w:r w:rsidRPr="000C78CD">
        <w:rPr>
          <w:rFonts w:ascii="Times New Roman" w:hAnsi="Times New Roman"/>
          <w:sz w:val="24"/>
          <w:szCs w:val="24"/>
        </w:rPr>
        <w:t xml:space="preserve">, M.M. </w:t>
      </w:r>
      <w:hyperlink r:id="rId25" w:history="1">
        <w:r w:rsidRPr="000C78CD">
          <w:rPr>
            <w:rStyle w:val="Hyperlink"/>
            <w:rFonts w:ascii="Times New Roman" w:hAnsi="Times New Roman"/>
            <w:color w:val="auto"/>
            <w:sz w:val="24"/>
            <w:szCs w:val="24"/>
            <w:u w:val="none"/>
          </w:rPr>
          <w:t>Naseer</w:t>
        </w:r>
      </w:hyperlink>
      <w:r w:rsidRPr="000C78CD">
        <w:rPr>
          <w:rFonts w:ascii="Times New Roman" w:hAnsi="Times New Roman"/>
          <w:sz w:val="24"/>
          <w:szCs w:val="24"/>
        </w:rPr>
        <w:t xml:space="preserve">, J. </w:t>
      </w:r>
      <w:hyperlink r:id="rId26" w:history="1">
        <w:r w:rsidRPr="000C78CD">
          <w:rPr>
            <w:rStyle w:val="Hyperlink"/>
            <w:rFonts w:ascii="Times New Roman" w:hAnsi="Times New Roman"/>
            <w:color w:val="auto"/>
            <w:sz w:val="24"/>
            <w:szCs w:val="24"/>
            <w:u w:val="none"/>
          </w:rPr>
          <w:t>Iqbal</w:t>
        </w:r>
      </w:hyperlink>
      <w:r w:rsidRPr="000C78CD">
        <w:rPr>
          <w:rFonts w:ascii="Times New Roman" w:hAnsi="Times New Roman"/>
          <w:sz w:val="24"/>
          <w:szCs w:val="24"/>
        </w:rPr>
        <w:t>,</w:t>
      </w:r>
      <w:r w:rsidRPr="000C78CD">
        <w:rPr>
          <w:rStyle w:val="authorlink"/>
          <w:rFonts w:ascii="Times New Roman" w:hAnsi="Times New Roman"/>
          <w:iCs/>
          <w:sz w:val="24"/>
          <w:szCs w:val="24"/>
        </w:rPr>
        <w:t xml:space="preserve"> </w:t>
      </w:r>
      <w:r w:rsidRPr="000C78CD">
        <w:rPr>
          <w:rStyle w:val="Strong"/>
          <w:rFonts w:ascii="Times New Roman" w:hAnsi="Times New Roman"/>
          <w:b w:val="0"/>
          <w:i/>
          <w:iCs/>
          <w:sz w:val="24"/>
          <w:szCs w:val="24"/>
        </w:rPr>
        <w:t xml:space="preserve">Med. Chem. </w:t>
      </w:r>
      <w:r w:rsidRPr="000C78CD">
        <w:rPr>
          <w:rStyle w:val="Strong"/>
          <w:rFonts w:ascii="Times New Roman" w:hAnsi="Times New Roman"/>
          <w:b w:val="0"/>
          <w:i/>
          <w:iCs/>
          <w:sz w:val="24"/>
          <w:szCs w:val="24"/>
        </w:rPr>
        <w:tab/>
      </w:r>
      <w:r w:rsidRPr="000C78CD">
        <w:rPr>
          <w:rStyle w:val="Strong"/>
          <w:rFonts w:ascii="Times New Roman" w:hAnsi="Times New Roman"/>
          <w:b w:val="0"/>
          <w:i/>
          <w:iCs/>
          <w:sz w:val="24"/>
          <w:szCs w:val="24"/>
        </w:rPr>
        <w:tab/>
        <w:t xml:space="preserve"> Commun. </w:t>
      </w:r>
      <w:r w:rsidRPr="000C78CD">
        <w:rPr>
          <w:rFonts w:ascii="Times New Roman" w:hAnsi="Times New Roman"/>
          <w:b/>
          <w:sz w:val="24"/>
          <w:szCs w:val="24"/>
        </w:rPr>
        <w:t>2016</w:t>
      </w:r>
      <w:r w:rsidRPr="000C78CD">
        <w:rPr>
          <w:rFonts w:ascii="Times New Roman" w:hAnsi="Times New Roman"/>
          <w:sz w:val="24"/>
          <w:szCs w:val="24"/>
        </w:rPr>
        <w:t>,</w:t>
      </w:r>
      <w:r w:rsidRPr="000C78CD">
        <w:rPr>
          <w:rStyle w:val="Strong"/>
          <w:rFonts w:ascii="Times New Roman" w:hAnsi="Times New Roman"/>
          <w:b w:val="0"/>
          <w:sz w:val="24"/>
          <w:szCs w:val="24"/>
        </w:rPr>
        <w:t xml:space="preserve"> </w:t>
      </w:r>
      <w:r w:rsidRPr="000C78CD">
        <w:rPr>
          <w:rStyle w:val="Strong"/>
          <w:rFonts w:ascii="Times New Roman" w:hAnsi="Times New Roman"/>
          <w:b w:val="0"/>
          <w:i/>
          <w:sz w:val="24"/>
          <w:szCs w:val="24"/>
        </w:rPr>
        <w:t>7</w:t>
      </w:r>
      <w:r w:rsidRPr="000C78CD">
        <w:rPr>
          <w:rStyle w:val="Strong"/>
          <w:rFonts w:ascii="Times New Roman" w:hAnsi="Times New Roman"/>
          <w:b w:val="0"/>
          <w:sz w:val="24"/>
          <w:szCs w:val="24"/>
        </w:rPr>
        <w:t>,</w:t>
      </w:r>
      <w:r w:rsidRPr="000C78CD">
        <w:rPr>
          <w:rFonts w:ascii="Times New Roman" w:hAnsi="Times New Roman"/>
          <w:sz w:val="24"/>
          <w:szCs w:val="24"/>
        </w:rPr>
        <w:t xml:space="preserve"> 914-923.       </w:t>
      </w:r>
    </w:p>
    <w:p w:rsidR="00691677" w:rsidRPr="000C78CD" w:rsidRDefault="00691677" w:rsidP="007E68AA">
      <w:pPr>
        <w:pStyle w:val="ListParagraph"/>
        <w:numPr>
          <w:ilvl w:val="0"/>
          <w:numId w:val="3"/>
        </w:numPr>
        <w:tabs>
          <w:tab w:val="left" w:pos="612"/>
        </w:tabs>
        <w:spacing w:line="360" w:lineRule="auto"/>
        <w:ind w:right="-180"/>
        <w:jc w:val="both"/>
        <w:rPr>
          <w:rFonts w:ascii="Times New Roman" w:hAnsi="Times New Roman"/>
          <w:sz w:val="24"/>
          <w:szCs w:val="24"/>
        </w:rPr>
      </w:pPr>
      <w:r w:rsidRPr="000C78CD">
        <w:rPr>
          <w:rFonts w:ascii="Times New Roman" w:hAnsi="Times New Roman"/>
          <w:sz w:val="24"/>
          <w:szCs w:val="24"/>
        </w:rPr>
        <w:t xml:space="preserve">M. </w:t>
      </w:r>
      <w:hyperlink r:id="rId27" w:history="1">
        <w:r w:rsidRPr="000C78CD">
          <w:rPr>
            <w:rStyle w:val="Hyperlink"/>
            <w:rFonts w:ascii="Times New Roman" w:hAnsi="Times New Roman"/>
            <w:color w:val="auto"/>
            <w:sz w:val="24"/>
            <w:szCs w:val="24"/>
            <w:u w:val="none"/>
          </w:rPr>
          <w:t>Ahmad</w:t>
        </w:r>
      </w:hyperlink>
      <w:r w:rsidRPr="000C78CD">
        <w:rPr>
          <w:rFonts w:ascii="Times New Roman" w:hAnsi="Times New Roman"/>
          <w:sz w:val="24"/>
          <w:szCs w:val="24"/>
        </w:rPr>
        <w:t xml:space="preserve">, H. </w:t>
      </w:r>
      <w:hyperlink r:id="rId28" w:history="1">
        <w:r w:rsidRPr="000C78CD">
          <w:rPr>
            <w:rStyle w:val="Hyperlink"/>
            <w:rFonts w:ascii="Times New Roman" w:hAnsi="Times New Roman"/>
            <w:color w:val="auto"/>
            <w:sz w:val="24"/>
            <w:szCs w:val="24"/>
            <w:u w:val="none"/>
          </w:rPr>
          <w:t>Pervez</w:t>
        </w:r>
      </w:hyperlink>
      <w:r w:rsidRPr="000C78CD">
        <w:rPr>
          <w:rFonts w:ascii="Times New Roman" w:hAnsi="Times New Roman"/>
          <w:sz w:val="24"/>
          <w:szCs w:val="24"/>
        </w:rPr>
        <w:t>, S.</w:t>
      </w:r>
      <w:hyperlink r:id="rId29" w:history="1">
        <w:r w:rsidRPr="000C78CD">
          <w:rPr>
            <w:rStyle w:val="Hyperlink"/>
            <w:rFonts w:ascii="Times New Roman" w:hAnsi="Times New Roman"/>
            <w:color w:val="auto"/>
            <w:sz w:val="24"/>
            <w:szCs w:val="24"/>
            <w:u w:val="none"/>
          </w:rPr>
          <w:t xml:space="preserve"> Zaib</w:t>
        </w:r>
      </w:hyperlink>
      <w:r w:rsidRPr="000C78CD">
        <w:rPr>
          <w:rFonts w:ascii="Times New Roman" w:hAnsi="Times New Roman"/>
          <w:sz w:val="24"/>
          <w:szCs w:val="24"/>
        </w:rPr>
        <w:t xml:space="preserve">, M. </w:t>
      </w:r>
      <w:hyperlink r:id="rId30" w:history="1">
        <w:r w:rsidRPr="000C78CD">
          <w:rPr>
            <w:rStyle w:val="Hyperlink"/>
            <w:rFonts w:ascii="Times New Roman" w:hAnsi="Times New Roman"/>
            <w:color w:val="auto"/>
            <w:sz w:val="24"/>
            <w:szCs w:val="24"/>
            <w:u w:val="none"/>
          </w:rPr>
          <w:t>Yaqub</w:t>
        </w:r>
      </w:hyperlink>
      <w:r w:rsidRPr="000C78CD">
        <w:rPr>
          <w:rFonts w:ascii="Times New Roman" w:hAnsi="Times New Roman"/>
          <w:sz w:val="24"/>
          <w:szCs w:val="24"/>
        </w:rPr>
        <w:t xml:space="preserve">, M.M. </w:t>
      </w:r>
      <w:hyperlink r:id="rId31" w:history="1">
        <w:r w:rsidRPr="000C78CD">
          <w:rPr>
            <w:rStyle w:val="Hyperlink"/>
            <w:rFonts w:ascii="Times New Roman" w:hAnsi="Times New Roman"/>
            <w:color w:val="auto"/>
            <w:sz w:val="24"/>
            <w:szCs w:val="24"/>
            <w:u w:val="none"/>
          </w:rPr>
          <w:t>Naseer</w:t>
        </w:r>
      </w:hyperlink>
      <w:r w:rsidRPr="000C78CD">
        <w:rPr>
          <w:rFonts w:ascii="Times New Roman" w:hAnsi="Times New Roman"/>
          <w:sz w:val="24"/>
          <w:szCs w:val="24"/>
        </w:rPr>
        <w:t xml:space="preserve">, S.U. </w:t>
      </w:r>
      <w:hyperlink r:id="rId32" w:history="1">
        <w:r w:rsidRPr="000C78CD">
          <w:rPr>
            <w:rStyle w:val="Hyperlink"/>
            <w:rFonts w:ascii="Times New Roman" w:hAnsi="Times New Roman"/>
            <w:color w:val="auto"/>
            <w:sz w:val="24"/>
            <w:szCs w:val="24"/>
            <w:u w:val="none"/>
          </w:rPr>
          <w:t>Khan</w:t>
        </w:r>
      </w:hyperlink>
      <w:r w:rsidRPr="000C78CD">
        <w:rPr>
          <w:rFonts w:ascii="Times New Roman" w:hAnsi="Times New Roman"/>
          <w:sz w:val="24"/>
          <w:szCs w:val="24"/>
        </w:rPr>
        <w:t>, J.</w:t>
      </w:r>
      <w:hyperlink r:id="rId33" w:history="1">
        <w:r w:rsidRPr="000C78CD">
          <w:rPr>
            <w:rStyle w:val="Hyperlink"/>
            <w:rFonts w:ascii="Times New Roman" w:hAnsi="Times New Roman"/>
            <w:color w:val="auto"/>
            <w:sz w:val="24"/>
            <w:szCs w:val="24"/>
            <w:u w:val="none"/>
          </w:rPr>
          <w:t xml:space="preserve"> Iqbal</w:t>
        </w:r>
      </w:hyperlink>
      <w:r w:rsidRPr="000C78CD">
        <w:rPr>
          <w:rFonts w:ascii="Times New Roman" w:hAnsi="Times New Roman"/>
          <w:sz w:val="24"/>
          <w:szCs w:val="24"/>
        </w:rPr>
        <w:t>,</w:t>
      </w:r>
      <w:r w:rsidRPr="000C78CD">
        <w:rPr>
          <w:rStyle w:val="authorlink"/>
          <w:rFonts w:ascii="Times New Roman" w:hAnsi="Times New Roman"/>
          <w:sz w:val="24"/>
          <w:szCs w:val="24"/>
        </w:rPr>
        <w:t xml:space="preserve"> </w:t>
      </w:r>
      <w:r w:rsidRPr="000C78CD">
        <w:rPr>
          <w:rStyle w:val="Strong"/>
          <w:rFonts w:ascii="Times New Roman" w:hAnsi="Times New Roman"/>
          <w:b w:val="0"/>
          <w:i/>
          <w:iCs/>
          <w:sz w:val="24"/>
          <w:szCs w:val="24"/>
        </w:rPr>
        <w:t xml:space="preserve">RSC Adv. </w:t>
      </w:r>
      <w:r w:rsidRPr="000C78CD">
        <w:rPr>
          <w:rStyle w:val="Strong"/>
          <w:rFonts w:ascii="Times New Roman" w:hAnsi="Times New Roman"/>
          <w:b w:val="0"/>
          <w:i/>
          <w:iCs/>
          <w:sz w:val="24"/>
          <w:szCs w:val="24"/>
        </w:rPr>
        <w:tab/>
        <w:t xml:space="preserve"> </w:t>
      </w:r>
      <w:r w:rsidRPr="000C78CD">
        <w:rPr>
          <w:rFonts w:ascii="Times New Roman" w:hAnsi="Times New Roman"/>
          <w:b/>
          <w:sz w:val="24"/>
          <w:szCs w:val="24"/>
        </w:rPr>
        <w:t>2016</w:t>
      </w:r>
      <w:r w:rsidRPr="000C78CD">
        <w:rPr>
          <w:rFonts w:ascii="Times New Roman" w:hAnsi="Times New Roman"/>
          <w:sz w:val="24"/>
          <w:szCs w:val="24"/>
        </w:rPr>
        <w:t>,</w:t>
      </w:r>
      <w:r w:rsidRPr="000C78CD">
        <w:rPr>
          <w:rFonts w:ascii="Times New Roman" w:hAnsi="Times New Roman"/>
          <w:i/>
          <w:sz w:val="24"/>
          <w:szCs w:val="24"/>
        </w:rPr>
        <w:t xml:space="preserve"> </w:t>
      </w:r>
      <w:r w:rsidRPr="000C78CD">
        <w:rPr>
          <w:rStyle w:val="Strong"/>
          <w:rFonts w:ascii="Times New Roman" w:hAnsi="Times New Roman"/>
          <w:b w:val="0"/>
          <w:i/>
          <w:sz w:val="24"/>
          <w:szCs w:val="24"/>
        </w:rPr>
        <w:t>6</w:t>
      </w:r>
      <w:r w:rsidRPr="000C78CD">
        <w:rPr>
          <w:rStyle w:val="Strong"/>
          <w:rFonts w:ascii="Times New Roman" w:hAnsi="Times New Roman"/>
          <w:b w:val="0"/>
          <w:sz w:val="24"/>
          <w:szCs w:val="24"/>
        </w:rPr>
        <w:t>,</w:t>
      </w:r>
      <w:r w:rsidRPr="000C78CD">
        <w:rPr>
          <w:rFonts w:ascii="Times New Roman" w:hAnsi="Times New Roman"/>
          <w:sz w:val="24"/>
          <w:szCs w:val="24"/>
        </w:rPr>
        <w:t xml:space="preserve"> 60826-60844.        </w:t>
      </w:r>
    </w:p>
    <w:p w:rsidR="00691677" w:rsidRPr="000C78CD" w:rsidRDefault="00691677"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H. Pervez, N. Khan, S. Zaib, M. Yaqub, M.M. Naseer, M.N. Tahir, J. Iqbal,</w:t>
      </w:r>
      <w:r w:rsidRPr="000C78CD">
        <w:rPr>
          <w:rFonts w:ascii="Times New Roman" w:eastAsiaTheme="minorHAnsi" w:hAnsi="Times New Roman"/>
          <w:sz w:val="24"/>
          <w:szCs w:val="24"/>
        </w:rPr>
        <w:t xml:space="preserve"> </w:t>
      </w:r>
      <w:r w:rsidRPr="000C78CD">
        <w:rPr>
          <w:rFonts w:ascii="Times New Roman" w:eastAsiaTheme="minorHAnsi" w:hAnsi="Times New Roman"/>
          <w:i/>
          <w:sz w:val="24"/>
          <w:szCs w:val="24"/>
        </w:rPr>
        <w:t>Bioorg. Med. Chem.</w:t>
      </w:r>
      <w:r w:rsidRPr="000C78CD">
        <w:rPr>
          <w:rFonts w:ascii="Times New Roman" w:eastAsiaTheme="minorHAnsi" w:hAnsi="Times New Roman"/>
          <w:sz w:val="24"/>
          <w:szCs w:val="24"/>
        </w:rPr>
        <w:t xml:space="preserve"> </w:t>
      </w:r>
      <w:r w:rsidRPr="000C78CD">
        <w:rPr>
          <w:rFonts w:ascii="Times New Roman" w:hAnsi="Times New Roman"/>
          <w:b/>
          <w:sz w:val="24"/>
          <w:szCs w:val="24"/>
        </w:rPr>
        <w:t xml:space="preserve">2017, </w:t>
      </w:r>
      <w:r w:rsidRPr="000C78CD">
        <w:rPr>
          <w:rFonts w:ascii="Times New Roman" w:hAnsi="Times New Roman"/>
          <w:i/>
          <w:sz w:val="24"/>
          <w:szCs w:val="24"/>
        </w:rPr>
        <w:t>25</w:t>
      </w:r>
      <w:r w:rsidRPr="000C78CD">
        <w:rPr>
          <w:rFonts w:ascii="Times New Roman" w:hAnsi="Times New Roman"/>
          <w:sz w:val="24"/>
          <w:szCs w:val="24"/>
          <w:lang w:val="de-DE"/>
        </w:rPr>
        <w:t>, 1022-1029.</w:t>
      </w:r>
    </w:p>
    <w:p w:rsidR="005A0E51" w:rsidRPr="000C78CD" w:rsidRDefault="005A0E51" w:rsidP="007E68AA">
      <w:pPr>
        <w:pStyle w:val="ListParagraph"/>
        <w:numPr>
          <w:ilvl w:val="0"/>
          <w:numId w:val="3"/>
        </w:numPr>
        <w:spacing w:before="100" w:beforeAutospacing="1" w:after="100" w:afterAutospacing="1" w:line="360" w:lineRule="auto"/>
        <w:jc w:val="both"/>
        <w:rPr>
          <w:rFonts w:ascii="Times New Roman" w:hAnsi="Times New Roman"/>
          <w:sz w:val="24"/>
          <w:szCs w:val="24"/>
        </w:rPr>
      </w:pPr>
      <w:r w:rsidRPr="000C78CD">
        <w:rPr>
          <w:rFonts w:ascii="Times New Roman" w:hAnsi="Times New Roman"/>
          <w:sz w:val="24"/>
          <w:szCs w:val="24"/>
        </w:rPr>
        <w:t xml:space="preserve">H.M. Faidullah, K.A. Khan, A.M. Asiri, </w:t>
      </w:r>
      <w:r w:rsidRPr="000C78CD">
        <w:rPr>
          <w:rFonts w:ascii="Times New Roman" w:hAnsi="Times New Roman"/>
          <w:i/>
          <w:sz w:val="24"/>
          <w:szCs w:val="24"/>
        </w:rPr>
        <w:t xml:space="preserve">J Fluorine Chem. </w:t>
      </w:r>
      <w:r w:rsidRPr="000C78CD">
        <w:rPr>
          <w:rFonts w:ascii="Times New Roman" w:hAnsi="Times New Roman"/>
          <w:b/>
          <w:sz w:val="24"/>
          <w:szCs w:val="24"/>
        </w:rPr>
        <w:t>2011</w:t>
      </w:r>
      <w:r w:rsidRPr="000C78CD">
        <w:rPr>
          <w:rFonts w:ascii="Times New Roman" w:hAnsi="Times New Roman"/>
          <w:sz w:val="24"/>
          <w:szCs w:val="24"/>
        </w:rPr>
        <w:t xml:space="preserve">, </w:t>
      </w:r>
      <w:r w:rsidRPr="000C78CD">
        <w:rPr>
          <w:rFonts w:ascii="Times New Roman" w:hAnsi="Times New Roman"/>
          <w:i/>
          <w:sz w:val="24"/>
          <w:szCs w:val="24"/>
        </w:rPr>
        <w:t>132</w:t>
      </w:r>
      <w:r w:rsidRPr="000C78CD">
        <w:rPr>
          <w:rFonts w:ascii="Times New Roman" w:hAnsi="Times New Roman"/>
          <w:sz w:val="24"/>
          <w:szCs w:val="24"/>
        </w:rPr>
        <w:t xml:space="preserve">, 131-137. </w:t>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C.S. Shantharam, D.M. </w:t>
      </w:r>
      <w:hyperlink r:id="rId34" w:history="1">
        <w:r w:rsidRPr="000C78CD">
          <w:rPr>
            <w:rStyle w:val="Hyperlink"/>
            <w:rFonts w:ascii="Times New Roman" w:hAnsi="Times New Roman"/>
            <w:color w:val="auto"/>
            <w:sz w:val="24"/>
            <w:szCs w:val="24"/>
            <w:u w:val="none"/>
          </w:rPr>
          <w:t xml:space="preserve">Suyoga Vardhan, </w:t>
        </w:r>
      </w:hyperlink>
      <w:r w:rsidRPr="000C78CD">
        <w:rPr>
          <w:rFonts w:ascii="Times New Roman" w:hAnsi="Times New Roman"/>
          <w:sz w:val="24"/>
          <w:szCs w:val="24"/>
        </w:rPr>
        <w:t>R.</w:t>
      </w:r>
      <w:r w:rsidRPr="000C78CD">
        <w:rPr>
          <w:rStyle w:val="apple-converted-space"/>
          <w:rFonts w:ascii="Times New Roman" w:eastAsiaTheme="majorEastAsia" w:hAnsi="Times New Roman"/>
          <w:sz w:val="24"/>
          <w:szCs w:val="24"/>
        </w:rPr>
        <w:t xml:space="preserve"> </w:t>
      </w:r>
      <w:hyperlink r:id="rId35" w:history="1">
        <w:r w:rsidRPr="000C78CD">
          <w:rPr>
            <w:rStyle w:val="Hyperlink"/>
            <w:rFonts w:ascii="Times New Roman" w:hAnsi="Times New Roman"/>
            <w:color w:val="auto"/>
            <w:sz w:val="24"/>
            <w:szCs w:val="24"/>
            <w:u w:val="none"/>
          </w:rPr>
          <w:t xml:space="preserve">Suhas, </w:t>
        </w:r>
      </w:hyperlink>
      <w:r w:rsidRPr="000C78CD">
        <w:rPr>
          <w:rFonts w:ascii="Times New Roman" w:hAnsi="Times New Roman"/>
          <w:sz w:val="24"/>
          <w:szCs w:val="24"/>
        </w:rPr>
        <w:t xml:space="preserve">M.B. </w:t>
      </w:r>
      <w:r w:rsidRPr="000C78CD">
        <w:rPr>
          <w:rStyle w:val="apple-converted-space"/>
          <w:rFonts w:ascii="Times New Roman" w:eastAsiaTheme="majorEastAsia" w:hAnsi="Times New Roman"/>
          <w:sz w:val="24"/>
          <w:szCs w:val="24"/>
        </w:rPr>
        <w:t xml:space="preserve">Sridhara, D. </w:t>
      </w:r>
      <w:hyperlink r:id="rId36" w:history="1">
        <w:r w:rsidRPr="000C78CD">
          <w:rPr>
            <w:rStyle w:val="Hyperlink"/>
            <w:rFonts w:ascii="Times New Roman" w:hAnsi="Times New Roman"/>
            <w:color w:val="auto"/>
            <w:sz w:val="24"/>
            <w:szCs w:val="24"/>
            <w:u w:val="none"/>
          </w:rPr>
          <w:t>Channe Gowda</w:t>
        </w:r>
      </w:hyperlink>
      <w:r w:rsidRPr="000C78CD">
        <w:rPr>
          <w:rFonts w:ascii="Times New Roman" w:hAnsi="Times New Roman"/>
          <w:sz w:val="24"/>
          <w:szCs w:val="24"/>
        </w:rPr>
        <w:t>,</w:t>
      </w:r>
      <w:r w:rsidRPr="000C78CD">
        <w:rPr>
          <w:rStyle w:val="apple-converted-space"/>
          <w:rFonts w:ascii="Times New Roman" w:eastAsiaTheme="majorEastAsia" w:hAnsi="Times New Roman"/>
          <w:sz w:val="24"/>
          <w:szCs w:val="24"/>
        </w:rPr>
        <w:t xml:space="preserve"> </w:t>
      </w:r>
      <w:r w:rsidRPr="000C78CD">
        <w:rPr>
          <w:rFonts w:ascii="Times New Roman" w:hAnsi="Times New Roman"/>
          <w:i/>
          <w:sz w:val="24"/>
          <w:szCs w:val="24"/>
        </w:rPr>
        <w:t xml:space="preserve">Eur. J. Med. Chem. </w:t>
      </w:r>
      <w:r w:rsidRPr="000C78CD">
        <w:rPr>
          <w:rFonts w:ascii="Times New Roman" w:hAnsi="Times New Roman"/>
          <w:b/>
          <w:sz w:val="24"/>
          <w:szCs w:val="24"/>
        </w:rPr>
        <w:t>2013</w:t>
      </w:r>
      <w:r w:rsidRPr="000C78CD">
        <w:rPr>
          <w:rFonts w:ascii="Times New Roman" w:hAnsi="Times New Roman"/>
          <w:sz w:val="24"/>
          <w:szCs w:val="24"/>
        </w:rPr>
        <w:t>,</w:t>
      </w:r>
      <w:r w:rsidRPr="000C78CD">
        <w:rPr>
          <w:rFonts w:ascii="Times New Roman" w:hAnsi="Times New Roman"/>
          <w:b/>
          <w:sz w:val="24"/>
          <w:szCs w:val="24"/>
        </w:rPr>
        <w:t xml:space="preserve"> </w:t>
      </w:r>
      <w:r w:rsidRPr="000C78CD">
        <w:rPr>
          <w:rFonts w:ascii="Times New Roman" w:hAnsi="Times New Roman"/>
          <w:i/>
          <w:sz w:val="24"/>
          <w:szCs w:val="24"/>
        </w:rPr>
        <w:t>60</w:t>
      </w:r>
      <w:r w:rsidRPr="000C78CD">
        <w:rPr>
          <w:rFonts w:ascii="Times New Roman" w:hAnsi="Times New Roman"/>
          <w:sz w:val="24"/>
          <w:szCs w:val="24"/>
        </w:rPr>
        <w:t xml:space="preserve">, 325-332. </w:t>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bCs/>
          <w:sz w:val="24"/>
          <w:szCs w:val="24"/>
        </w:rPr>
      </w:pPr>
      <w:r w:rsidRPr="000C78CD">
        <w:rPr>
          <w:rFonts w:ascii="Times New Roman" w:hAnsi="Times New Roman"/>
          <w:sz w:val="24"/>
          <w:szCs w:val="24"/>
        </w:rPr>
        <w:t xml:space="preserve">C.S. Shantharam, D.M. </w:t>
      </w:r>
      <w:hyperlink r:id="rId37" w:history="1">
        <w:r w:rsidRPr="000C78CD">
          <w:rPr>
            <w:rStyle w:val="Hyperlink"/>
            <w:rFonts w:ascii="Times New Roman" w:hAnsi="Times New Roman"/>
            <w:color w:val="auto"/>
            <w:sz w:val="24"/>
            <w:szCs w:val="24"/>
            <w:u w:val="none"/>
          </w:rPr>
          <w:t xml:space="preserve">Suyoga Vardhan, </w:t>
        </w:r>
      </w:hyperlink>
      <w:r w:rsidRPr="000C78CD">
        <w:rPr>
          <w:rFonts w:ascii="Times New Roman" w:hAnsi="Times New Roman"/>
          <w:sz w:val="24"/>
          <w:szCs w:val="24"/>
        </w:rPr>
        <w:t xml:space="preserve">R. </w:t>
      </w:r>
      <w:hyperlink r:id="rId38" w:history="1">
        <w:r w:rsidRPr="000C78CD">
          <w:rPr>
            <w:rStyle w:val="Hyperlink"/>
            <w:rFonts w:ascii="Times New Roman" w:hAnsi="Times New Roman"/>
            <w:color w:val="auto"/>
            <w:sz w:val="24"/>
            <w:szCs w:val="24"/>
            <w:u w:val="none"/>
          </w:rPr>
          <w:t xml:space="preserve">Suhas, </w:t>
        </w:r>
      </w:hyperlink>
      <w:r w:rsidRPr="000C78CD">
        <w:rPr>
          <w:rFonts w:ascii="Times New Roman" w:hAnsi="Times New Roman"/>
          <w:sz w:val="24"/>
          <w:szCs w:val="24"/>
        </w:rPr>
        <w:t xml:space="preserve">D. </w:t>
      </w:r>
      <w:hyperlink r:id="rId39" w:history="1">
        <w:r w:rsidRPr="000C78CD">
          <w:rPr>
            <w:rStyle w:val="Hyperlink"/>
            <w:rFonts w:ascii="Times New Roman" w:hAnsi="Times New Roman"/>
            <w:color w:val="auto"/>
            <w:sz w:val="24"/>
            <w:szCs w:val="24"/>
            <w:u w:val="none"/>
          </w:rPr>
          <w:t>Channe Gowda</w:t>
        </w:r>
      </w:hyperlink>
      <w:r w:rsidRPr="000C78CD">
        <w:rPr>
          <w:rFonts w:ascii="Times New Roman" w:hAnsi="Times New Roman"/>
          <w:sz w:val="24"/>
          <w:szCs w:val="24"/>
        </w:rPr>
        <w:t>,</w:t>
      </w:r>
      <w:r w:rsidRPr="000C78CD">
        <w:rPr>
          <w:rStyle w:val="apple-converted-space"/>
          <w:rFonts w:ascii="Times New Roman" w:eastAsiaTheme="majorEastAsia" w:hAnsi="Times New Roman"/>
          <w:sz w:val="24"/>
          <w:szCs w:val="24"/>
        </w:rPr>
        <w:t xml:space="preserve"> </w:t>
      </w:r>
      <w:r w:rsidRPr="000C78CD">
        <w:rPr>
          <w:rFonts w:ascii="Times New Roman" w:hAnsi="Times New Roman"/>
          <w:i/>
          <w:sz w:val="24"/>
          <w:szCs w:val="24"/>
        </w:rPr>
        <w:t xml:space="preserve">Bioorg. Khim. </w:t>
      </w:r>
      <w:r w:rsidRPr="000C78CD">
        <w:rPr>
          <w:rFonts w:ascii="Times New Roman" w:hAnsi="Times New Roman"/>
          <w:b/>
          <w:sz w:val="24"/>
          <w:szCs w:val="24"/>
        </w:rPr>
        <w:t>2014</w:t>
      </w:r>
      <w:r w:rsidRPr="000C78CD">
        <w:rPr>
          <w:rFonts w:ascii="Times New Roman" w:hAnsi="Times New Roman"/>
          <w:sz w:val="24"/>
          <w:szCs w:val="24"/>
        </w:rPr>
        <w:t>,</w:t>
      </w:r>
      <w:r w:rsidRPr="000C78CD">
        <w:rPr>
          <w:rFonts w:ascii="Times New Roman" w:hAnsi="Times New Roman"/>
          <w:i/>
          <w:sz w:val="24"/>
          <w:szCs w:val="24"/>
        </w:rPr>
        <w:t xml:space="preserve"> 40</w:t>
      </w:r>
      <w:r w:rsidRPr="000C78CD">
        <w:rPr>
          <w:rFonts w:ascii="Times New Roman" w:hAnsi="Times New Roman"/>
          <w:sz w:val="24"/>
          <w:szCs w:val="24"/>
        </w:rPr>
        <w:t xml:space="preserve">, 479-490. </w:t>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bCs/>
          <w:sz w:val="24"/>
          <w:szCs w:val="24"/>
        </w:rPr>
        <w:t xml:space="preserve">C.S.N. Shantharama, M.S. Raghu, </w:t>
      </w:r>
      <w:r w:rsidRPr="000C78CD">
        <w:rPr>
          <w:rFonts w:ascii="Times New Roman" w:hAnsi="Times New Roman"/>
          <w:bCs/>
          <w:i/>
          <w:sz w:val="24"/>
          <w:szCs w:val="24"/>
        </w:rPr>
        <w:t>Eur. J. Pharmaceut. Medical Res</w:t>
      </w:r>
      <w:r w:rsidRPr="000C78CD">
        <w:rPr>
          <w:rFonts w:ascii="Times New Roman" w:hAnsi="Times New Roman"/>
          <w:bCs/>
          <w:i/>
          <w:iCs/>
          <w:sz w:val="24"/>
          <w:szCs w:val="24"/>
        </w:rPr>
        <w:t xml:space="preserve">. </w:t>
      </w:r>
      <w:r w:rsidRPr="000C78CD">
        <w:rPr>
          <w:rFonts w:ascii="Times New Roman" w:hAnsi="Times New Roman"/>
          <w:b/>
          <w:iCs/>
          <w:sz w:val="24"/>
          <w:szCs w:val="24"/>
        </w:rPr>
        <w:t>2015</w:t>
      </w:r>
      <w:r w:rsidRPr="000C78CD">
        <w:rPr>
          <w:rFonts w:ascii="Times New Roman" w:hAnsi="Times New Roman"/>
          <w:iCs/>
          <w:sz w:val="24"/>
          <w:szCs w:val="24"/>
        </w:rPr>
        <w:t xml:space="preserve">, </w:t>
      </w:r>
      <w:r w:rsidRPr="000C78CD">
        <w:rPr>
          <w:rFonts w:ascii="Times New Roman" w:hAnsi="Times New Roman"/>
          <w:i/>
          <w:iCs/>
          <w:sz w:val="24"/>
          <w:szCs w:val="24"/>
        </w:rPr>
        <w:t>2</w:t>
      </w:r>
      <w:r w:rsidRPr="000C78CD">
        <w:rPr>
          <w:rFonts w:ascii="Times New Roman" w:hAnsi="Times New Roman"/>
          <w:iCs/>
          <w:sz w:val="24"/>
          <w:szCs w:val="24"/>
        </w:rPr>
        <w:t>, 220-228.</w:t>
      </w:r>
      <w:r w:rsidRPr="000C78CD">
        <w:rPr>
          <w:rFonts w:ascii="Times New Roman" w:hAnsi="Times New Roman"/>
          <w:iCs/>
          <w:sz w:val="24"/>
          <w:szCs w:val="24"/>
        </w:rPr>
        <w:tab/>
        <w:t xml:space="preserve"> </w:t>
      </w:r>
      <w:r w:rsidRPr="000C78CD">
        <w:rPr>
          <w:rFonts w:ascii="Times New Roman" w:hAnsi="Times New Roman"/>
          <w:iCs/>
          <w:sz w:val="24"/>
          <w:szCs w:val="24"/>
        </w:rPr>
        <w:tab/>
      </w:r>
      <w:r w:rsidRPr="000C78CD">
        <w:rPr>
          <w:rFonts w:ascii="Times New Roman" w:hAnsi="Times New Roman"/>
          <w:iCs/>
          <w:sz w:val="24"/>
          <w:szCs w:val="24"/>
        </w:rPr>
        <w:tab/>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D.M. </w:t>
      </w:r>
      <w:hyperlink r:id="rId40" w:history="1">
        <w:r w:rsidRPr="000C78CD">
          <w:rPr>
            <w:rStyle w:val="Hyperlink"/>
            <w:rFonts w:ascii="Times New Roman" w:hAnsi="Times New Roman"/>
            <w:color w:val="auto"/>
            <w:sz w:val="24"/>
            <w:szCs w:val="24"/>
            <w:u w:val="none"/>
          </w:rPr>
          <w:t xml:space="preserve">Suyoga Vardhan, </w:t>
        </w:r>
      </w:hyperlink>
      <w:r w:rsidRPr="000C78CD">
        <w:rPr>
          <w:rFonts w:ascii="Times New Roman" w:hAnsi="Times New Roman"/>
          <w:sz w:val="24"/>
          <w:szCs w:val="24"/>
        </w:rPr>
        <w:t xml:space="preserve"> C.S. Shantharam, R.</w:t>
      </w:r>
      <w:r w:rsidRPr="000C78CD">
        <w:rPr>
          <w:rStyle w:val="apple-converted-space"/>
          <w:rFonts w:ascii="Times New Roman" w:eastAsiaTheme="majorEastAsia" w:hAnsi="Times New Roman"/>
          <w:sz w:val="24"/>
          <w:szCs w:val="24"/>
        </w:rPr>
        <w:t xml:space="preserve"> </w:t>
      </w:r>
      <w:hyperlink r:id="rId41" w:history="1">
        <w:r w:rsidRPr="000C78CD">
          <w:rPr>
            <w:rStyle w:val="Hyperlink"/>
            <w:rFonts w:ascii="Times New Roman" w:hAnsi="Times New Roman"/>
            <w:color w:val="auto"/>
            <w:sz w:val="24"/>
            <w:szCs w:val="24"/>
            <w:u w:val="none"/>
          </w:rPr>
          <w:t xml:space="preserve">Suhas, </w:t>
        </w:r>
      </w:hyperlink>
      <w:r w:rsidRPr="000C78CD">
        <w:rPr>
          <w:rStyle w:val="apple-converted-space"/>
          <w:rFonts w:ascii="Times New Roman" w:eastAsiaTheme="majorEastAsia" w:hAnsi="Times New Roman"/>
          <w:sz w:val="24"/>
          <w:szCs w:val="24"/>
        </w:rPr>
        <w:t xml:space="preserve"> D. </w:t>
      </w:r>
      <w:hyperlink r:id="rId42" w:history="1">
        <w:r w:rsidRPr="000C78CD">
          <w:rPr>
            <w:rStyle w:val="Hyperlink"/>
            <w:rFonts w:ascii="Times New Roman" w:hAnsi="Times New Roman"/>
            <w:color w:val="auto"/>
            <w:sz w:val="24"/>
            <w:szCs w:val="24"/>
            <w:u w:val="none"/>
          </w:rPr>
          <w:t>Channe Gowda</w:t>
        </w:r>
      </w:hyperlink>
      <w:r w:rsidRPr="000C78CD">
        <w:rPr>
          <w:rFonts w:ascii="Times New Roman" w:hAnsi="Times New Roman"/>
          <w:sz w:val="24"/>
          <w:szCs w:val="24"/>
        </w:rPr>
        <w:t>,</w:t>
      </w:r>
      <w:r w:rsidRPr="000C78CD">
        <w:rPr>
          <w:rStyle w:val="apple-converted-space"/>
          <w:rFonts w:ascii="Times New Roman" w:eastAsiaTheme="majorEastAsia" w:hAnsi="Times New Roman"/>
          <w:sz w:val="24"/>
          <w:szCs w:val="24"/>
        </w:rPr>
        <w:t xml:space="preserve"> </w:t>
      </w:r>
      <w:r w:rsidR="00810412" w:rsidRPr="000C78CD">
        <w:rPr>
          <w:rFonts w:ascii="Times New Roman" w:hAnsi="Times New Roman"/>
          <w:i/>
          <w:sz w:val="24"/>
          <w:szCs w:val="24"/>
        </w:rPr>
        <w:t xml:space="preserve">J Saudi </w:t>
      </w:r>
      <w:r w:rsidRPr="000C78CD">
        <w:rPr>
          <w:rFonts w:ascii="Times New Roman" w:hAnsi="Times New Roman"/>
          <w:i/>
          <w:sz w:val="24"/>
          <w:szCs w:val="24"/>
        </w:rPr>
        <w:t xml:space="preserve">Chem. Soc. </w:t>
      </w:r>
      <w:r w:rsidRPr="000C78CD">
        <w:rPr>
          <w:rFonts w:ascii="Times New Roman" w:hAnsi="Times New Roman"/>
          <w:b/>
          <w:sz w:val="24"/>
          <w:szCs w:val="24"/>
        </w:rPr>
        <w:t>2017</w:t>
      </w:r>
      <w:r w:rsidRPr="000C78CD">
        <w:rPr>
          <w:rFonts w:ascii="Times New Roman" w:hAnsi="Times New Roman"/>
          <w:sz w:val="24"/>
          <w:szCs w:val="24"/>
        </w:rPr>
        <w:t xml:space="preserve">, </w:t>
      </w:r>
      <w:r w:rsidRPr="000C78CD">
        <w:rPr>
          <w:rFonts w:ascii="Times New Roman" w:hAnsi="Times New Roman"/>
          <w:i/>
          <w:sz w:val="24"/>
          <w:szCs w:val="24"/>
        </w:rPr>
        <w:t>21</w:t>
      </w:r>
      <w:r w:rsidRPr="000C78CD">
        <w:rPr>
          <w:rFonts w:ascii="Times New Roman" w:hAnsi="Times New Roman"/>
          <w:sz w:val="24"/>
          <w:szCs w:val="24"/>
        </w:rPr>
        <w:t>, S248-S257.</w:t>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K.M. Khan, U.R. Mughal, N. Ambreen, A. Khan, S. Perveen, M.I. Choudhary, </w:t>
      </w:r>
      <w:r w:rsidR="00810412" w:rsidRPr="000C78CD">
        <w:rPr>
          <w:rFonts w:ascii="Times New Roman" w:hAnsi="Times New Roman"/>
          <w:i/>
          <w:iCs/>
          <w:sz w:val="24"/>
          <w:szCs w:val="24"/>
        </w:rPr>
        <w:t xml:space="preserve">Lett. </w:t>
      </w:r>
      <w:r w:rsidRPr="000C78CD">
        <w:rPr>
          <w:rFonts w:ascii="Times New Roman" w:hAnsi="Times New Roman"/>
          <w:i/>
          <w:iCs/>
          <w:sz w:val="24"/>
          <w:szCs w:val="24"/>
        </w:rPr>
        <w:t xml:space="preserve">Drug  Des. Discov. </w:t>
      </w:r>
      <w:r w:rsidRPr="000C78CD">
        <w:rPr>
          <w:rFonts w:ascii="Times New Roman" w:hAnsi="Times New Roman"/>
          <w:b/>
          <w:iCs/>
          <w:sz w:val="24"/>
          <w:szCs w:val="24"/>
        </w:rPr>
        <w:t>2009</w:t>
      </w:r>
      <w:r w:rsidRPr="000C78CD">
        <w:rPr>
          <w:rFonts w:ascii="Times New Roman" w:hAnsi="Times New Roman"/>
          <w:iCs/>
          <w:sz w:val="24"/>
          <w:szCs w:val="24"/>
        </w:rPr>
        <w:t xml:space="preserve">; 6, 358-362. </w:t>
      </w:r>
    </w:p>
    <w:p w:rsidR="005A0E51" w:rsidRPr="000C78CD" w:rsidRDefault="005A0E51"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K.M. Khan, M. Khan, M. Ali, M. Taha, S. Rasheed, S. Perveen, M.I. Choudhary, </w:t>
      </w:r>
      <w:r w:rsidRPr="000C78CD">
        <w:rPr>
          <w:rFonts w:ascii="Times New Roman" w:hAnsi="Times New Roman"/>
          <w:i/>
          <w:sz w:val="24"/>
          <w:szCs w:val="24"/>
        </w:rPr>
        <w:t xml:space="preserve">Bioorg. Med. Chem. </w:t>
      </w:r>
      <w:r w:rsidRPr="000C78CD">
        <w:rPr>
          <w:rFonts w:ascii="Times New Roman" w:hAnsi="Times New Roman"/>
          <w:b/>
          <w:sz w:val="24"/>
          <w:szCs w:val="24"/>
        </w:rPr>
        <w:t>2009</w:t>
      </w:r>
      <w:r w:rsidRPr="000C78CD">
        <w:rPr>
          <w:rFonts w:ascii="Times New Roman" w:hAnsi="Times New Roman"/>
          <w:sz w:val="24"/>
          <w:szCs w:val="24"/>
        </w:rPr>
        <w:t>, 17, 7795-7801.</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A.-M.M.E. Omar, N.H. Eshba, H.M. Salama, </w:t>
      </w:r>
      <w:r w:rsidRPr="000C78CD">
        <w:rPr>
          <w:rFonts w:ascii="Times New Roman" w:hAnsi="Times New Roman"/>
          <w:i/>
          <w:iCs/>
          <w:sz w:val="24"/>
          <w:szCs w:val="24"/>
        </w:rPr>
        <w:t>Arch. Pharm</w:t>
      </w:r>
      <w:r w:rsidRPr="000C78CD">
        <w:rPr>
          <w:rFonts w:ascii="Times New Roman" w:hAnsi="Times New Roman"/>
          <w:sz w:val="24"/>
          <w:szCs w:val="24"/>
        </w:rPr>
        <w:t xml:space="preserve">. </w:t>
      </w:r>
      <w:r w:rsidRPr="000C78CD">
        <w:rPr>
          <w:rFonts w:ascii="Times New Roman" w:hAnsi="Times New Roman"/>
          <w:b/>
          <w:bCs/>
          <w:sz w:val="24"/>
          <w:szCs w:val="24"/>
        </w:rPr>
        <w:t>1984</w:t>
      </w:r>
      <w:r w:rsidRPr="000C78CD">
        <w:rPr>
          <w:rFonts w:ascii="Times New Roman" w:hAnsi="Times New Roman"/>
          <w:sz w:val="24"/>
          <w:szCs w:val="24"/>
        </w:rPr>
        <w:t xml:space="preserve">, </w:t>
      </w:r>
      <w:r w:rsidRPr="000C78CD">
        <w:rPr>
          <w:rFonts w:ascii="Times New Roman" w:hAnsi="Times New Roman"/>
          <w:i/>
          <w:iCs/>
          <w:sz w:val="24"/>
          <w:szCs w:val="24"/>
        </w:rPr>
        <w:t>317</w:t>
      </w:r>
      <w:r w:rsidRPr="000C78CD">
        <w:rPr>
          <w:rFonts w:ascii="Times New Roman" w:hAnsi="Times New Roman"/>
          <w:sz w:val="24"/>
          <w:szCs w:val="24"/>
        </w:rPr>
        <w:t xml:space="preserve">, 701-709.   </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N. Karali, </w:t>
      </w:r>
      <w:r w:rsidRPr="000C78CD">
        <w:rPr>
          <w:rFonts w:ascii="Times New Roman" w:hAnsi="Times New Roman"/>
          <w:i/>
          <w:sz w:val="24"/>
          <w:szCs w:val="24"/>
        </w:rPr>
        <w:t xml:space="preserve">Eur. J. Med. Chem. </w:t>
      </w:r>
      <w:r w:rsidRPr="000C78CD">
        <w:rPr>
          <w:rFonts w:ascii="Times New Roman" w:hAnsi="Times New Roman"/>
          <w:b/>
          <w:sz w:val="24"/>
          <w:szCs w:val="24"/>
        </w:rPr>
        <w:t>2002</w:t>
      </w:r>
      <w:r w:rsidRPr="000C78CD">
        <w:rPr>
          <w:rFonts w:ascii="Times New Roman" w:hAnsi="Times New Roman"/>
          <w:i/>
          <w:sz w:val="24"/>
          <w:szCs w:val="24"/>
        </w:rPr>
        <w:t>, 37</w:t>
      </w:r>
      <w:r w:rsidRPr="000C78CD">
        <w:rPr>
          <w:rFonts w:ascii="Times New Roman" w:hAnsi="Times New Roman"/>
          <w:sz w:val="24"/>
          <w:szCs w:val="24"/>
        </w:rPr>
        <w:t>, 90</w:t>
      </w:r>
      <w:r w:rsidRPr="000C78CD">
        <w:rPr>
          <w:rFonts w:ascii="Times New Roman" w:hAnsi="Times New Roman"/>
          <w:sz w:val="24"/>
          <w:szCs w:val="24"/>
          <w:lang w:val="pt-BR"/>
        </w:rPr>
        <w:t>9-918.</w:t>
      </w:r>
      <w:r w:rsidRPr="000C78CD">
        <w:rPr>
          <w:rFonts w:ascii="Times New Roman" w:hAnsi="Times New Roman"/>
          <w:sz w:val="24"/>
          <w:szCs w:val="24"/>
        </w:rPr>
        <w:t xml:space="preserve"> </w:t>
      </w:r>
    </w:p>
    <w:p w:rsidR="00E71C1C" w:rsidRPr="000C78CD" w:rsidRDefault="00E71C1C" w:rsidP="007E68AA">
      <w:pPr>
        <w:pStyle w:val="ListParagraph"/>
        <w:numPr>
          <w:ilvl w:val="0"/>
          <w:numId w:val="3"/>
        </w:numPr>
        <w:tabs>
          <w:tab w:val="left" w:pos="360"/>
          <w:tab w:val="left" w:pos="540"/>
        </w:tabs>
        <w:spacing w:line="360" w:lineRule="auto"/>
        <w:ind w:right="-180"/>
        <w:jc w:val="both"/>
        <w:rPr>
          <w:rFonts w:ascii="Times New Roman" w:hAnsi="Times New Roman"/>
          <w:sz w:val="24"/>
          <w:szCs w:val="24"/>
        </w:rPr>
      </w:pPr>
      <w:r w:rsidRPr="000C78CD">
        <w:rPr>
          <w:rFonts w:ascii="Times New Roman" w:hAnsi="Times New Roman"/>
          <w:sz w:val="24"/>
          <w:szCs w:val="24"/>
        </w:rPr>
        <w:t>K. Asokkumar, L.T. Prathyusha, M. Umamaheshwari, T. Sivashanmugam, V. Subhadradevi, P. Jagannath, A. Madeswaran, F. Salesheir,.</w:t>
      </w:r>
      <w:r w:rsidR="00810412" w:rsidRPr="000C78CD">
        <w:rPr>
          <w:rFonts w:ascii="Times New Roman" w:hAnsi="Times New Roman"/>
          <w:i/>
          <w:sz w:val="24"/>
          <w:szCs w:val="24"/>
        </w:rPr>
        <w:t>J Chil Chem Soc.</w:t>
      </w:r>
      <w:r w:rsidRPr="000C78CD">
        <w:rPr>
          <w:rFonts w:ascii="Times New Roman" w:hAnsi="Times New Roman"/>
          <w:i/>
          <w:sz w:val="24"/>
          <w:szCs w:val="24"/>
        </w:rPr>
        <w:t xml:space="preserve"> </w:t>
      </w:r>
      <w:r w:rsidRPr="000C78CD">
        <w:rPr>
          <w:rFonts w:ascii="Times New Roman" w:hAnsi="Times New Roman"/>
          <w:b/>
          <w:sz w:val="24"/>
          <w:szCs w:val="24"/>
        </w:rPr>
        <w:t>2012</w:t>
      </w:r>
      <w:r w:rsidRPr="000C78CD">
        <w:rPr>
          <w:rFonts w:ascii="Times New Roman" w:hAnsi="Times New Roman"/>
          <w:sz w:val="24"/>
          <w:szCs w:val="24"/>
        </w:rPr>
        <w:t xml:space="preserve">; </w:t>
      </w:r>
      <w:r w:rsidRPr="000C78CD">
        <w:rPr>
          <w:rFonts w:ascii="Times New Roman" w:hAnsi="Times New Roman"/>
          <w:i/>
          <w:sz w:val="24"/>
          <w:szCs w:val="24"/>
        </w:rPr>
        <w:t>57</w:t>
      </w:r>
      <w:r w:rsidRPr="000C78CD">
        <w:rPr>
          <w:rFonts w:ascii="Times New Roman" w:hAnsi="Times New Roman"/>
          <w:sz w:val="24"/>
          <w:szCs w:val="24"/>
        </w:rPr>
        <w:t xml:space="preserve">, 1442-1446.     </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D. E. Clark, S. D. Pickett, </w:t>
      </w:r>
      <w:r w:rsidRPr="000C78CD">
        <w:rPr>
          <w:rFonts w:ascii="Times New Roman" w:hAnsi="Times New Roman"/>
          <w:i/>
          <w:sz w:val="24"/>
          <w:szCs w:val="24"/>
        </w:rPr>
        <w:t>Drug Discov. Today</w:t>
      </w:r>
      <w:r w:rsidRPr="000C78CD">
        <w:rPr>
          <w:rFonts w:ascii="Times New Roman" w:hAnsi="Times New Roman"/>
          <w:sz w:val="24"/>
          <w:szCs w:val="24"/>
        </w:rPr>
        <w:t xml:space="preserve"> </w:t>
      </w:r>
      <w:r w:rsidRPr="000C78CD">
        <w:rPr>
          <w:rFonts w:ascii="Times New Roman" w:hAnsi="Times New Roman"/>
          <w:b/>
          <w:sz w:val="24"/>
          <w:szCs w:val="24"/>
        </w:rPr>
        <w:t>2000</w:t>
      </w:r>
      <w:r w:rsidRPr="000C78CD">
        <w:rPr>
          <w:rFonts w:ascii="Times New Roman" w:hAnsi="Times New Roman"/>
          <w:sz w:val="24"/>
          <w:szCs w:val="24"/>
        </w:rPr>
        <w:t xml:space="preserve">, </w:t>
      </w:r>
      <w:r w:rsidRPr="000C78CD">
        <w:rPr>
          <w:rFonts w:ascii="Times New Roman" w:hAnsi="Times New Roman"/>
          <w:i/>
          <w:sz w:val="24"/>
          <w:szCs w:val="24"/>
        </w:rPr>
        <w:t>5</w:t>
      </w:r>
      <w:r w:rsidRPr="000C78CD">
        <w:rPr>
          <w:rFonts w:ascii="Times New Roman" w:hAnsi="Times New Roman"/>
          <w:sz w:val="24"/>
          <w:szCs w:val="24"/>
        </w:rPr>
        <w:t>, 49-58.</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D. E. Clark, S. D. Pickett, </w:t>
      </w:r>
      <w:r w:rsidRPr="000C78CD">
        <w:rPr>
          <w:rFonts w:ascii="Times New Roman" w:hAnsi="Times New Roman"/>
          <w:i/>
          <w:sz w:val="24"/>
          <w:szCs w:val="24"/>
        </w:rPr>
        <w:t>Drug Discov. Today</w:t>
      </w:r>
      <w:r w:rsidRPr="000C78CD">
        <w:rPr>
          <w:rFonts w:ascii="Times New Roman" w:hAnsi="Times New Roman"/>
          <w:sz w:val="24"/>
          <w:szCs w:val="24"/>
        </w:rPr>
        <w:t xml:space="preserve"> </w:t>
      </w:r>
      <w:r w:rsidRPr="000C78CD">
        <w:rPr>
          <w:rFonts w:ascii="Times New Roman" w:hAnsi="Times New Roman"/>
          <w:b/>
          <w:sz w:val="24"/>
          <w:szCs w:val="24"/>
        </w:rPr>
        <w:t>2000</w:t>
      </w:r>
      <w:r w:rsidRPr="000C78CD">
        <w:rPr>
          <w:rFonts w:ascii="Times New Roman" w:hAnsi="Times New Roman"/>
          <w:sz w:val="24"/>
          <w:szCs w:val="24"/>
        </w:rPr>
        <w:t xml:space="preserve">, </w:t>
      </w:r>
      <w:r w:rsidRPr="000C78CD">
        <w:rPr>
          <w:rFonts w:ascii="Times New Roman" w:hAnsi="Times New Roman"/>
          <w:i/>
          <w:sz w:val="24"/>
          <w:szCs w:val="24"/>
        </w:rPr>
        <w:t>5</w:t>
      </w:r>
      <w:r w:rsidRPr="000C78CD">
        <w:rPr>
          <w:rFonts w:ascii="Times New Roman" w:hAnsi="Times New Roman"/>
          <w:sz w:val="24"/>
          <w:szCs w:val="24"/>
        </w:rPr>
        <w:t>, 49-58.</w:t>
      </w:r>
    </w:p>
    <w:p w:rsidR="00E71C1C" w:rsidRPr="000C78CD" w:rsidRDefault="00E71C1C" w:rsidP="007E68AA">
      <w:pPr>
        <w:pStyle w:val="ListParagraph"/>
        <w:numPr>
          <w:ilvl w:val="0"/>
          <w:numId w:val="3"/>
        </w:numPr>
        <w:tabs>
          <w:tab w:val="left" w:pos="360"/>
          <w:tab w:val="left" w:pos="540"/>
        </w:tabs>
        <w:spacing w:line="360" w:lineRule="auto"/>
        <w:ind w:right="-180"/>
        <w:jc w:val="both"/>
        <w:rPr>
          <w:rFonts w:ascii="Times New Roman" w:hAnsi="Times New Roman"/>
          <w:sz w:val="24"/>
          <w:szCs w:val="24"/>
        </w:rPr>
      </w:pPr>
      <w:r w:rsidRPr="000C78CD">
        <w:rPr>
          <w:rFonts w:ascii="Times New Roman" w:hAnsi="Times New Roman"/>
          <w:sz w:val="24"/>
          <w:szCs w:val="24"/>
        </w:rPr>
        <w:lastRenderedPageBreak/>
        <w:t xml:space="preserve">W. J. Egan, G. Zlokarnik, P. D. J. Grootenhuis, </w:t>
      </w:r>
      <w:r w:rsidRPr="000C78CD">
        <w:rPr>
          <w:rFonts w:ascii="Times New Roman" w:hAnsi="Times New Roman"/>
          <w:i/>
          <w:sz w:val="24"/>
          <w:szCs w:val="24"/>
        </w:rPr>
        <w:t>Drug Discov. Today Technol</w:t>
      </w:r>
      <w:r w:rsidRPr="000C78CD">
        <w:rPr>
          <w:rFonts w:ascii="Times New Roman" w:hAnsi="Times New Roman"/>
          <w:sz w:val="24"/>
          <w:szCs w:val="24"/>
        </w:rPr>
        <w:t xml:space="preserve">. </w:t>
      </w:r>
      <w:r w:rsidRPr="000C78CD">
        <w:rPr>
          <w:rFonts w:ascii="Times New Roman" w:hAnsi="Times New Roman"/>
          <w:b/>
          <w:sz w:val="24"/>
          <w:szCs w:val="24"/>
        </w:rPr>
        <w:t>2004</w:t>
      </w:r>
      <w:r w:rsidRPr="000C78CD">
        <w:rPr>
          <w:rFonts w:ascii="Times New Roman" w:hAnsi="Times New Roman"/>
          <w:sz w:val="24"/>
          <w:szCs w:val="24"/>
        </w:rPr>
        <w:t>,</w:t>
      </w:r>
      <w:r w:rsidR="00836496" w:rsidRPr="000C78CD">
        <w:rPr>
          <w:rFonts w:ascii="Times New Roman" w:hAnsi="Times New Roman"/>
          <w:sz w:val="24"/>
          <w:szCs w:val="24"/>
        </w:rPr>
        <w:t xml:space="preserve"> </w:t>
      </w:r>
      <w:r w:rsidRPr="000C78CD">
        <w:rPr>
          <w:rFonts w:ascii="Times New Roman" w:hAnsi="Times New Roman"/>
          <w:i/>
          <w:sz w:val="24"/>
          <w:szCs w:val="24"/>
        </w:rPr>
        <w:t>1</w:t>
      </w:r>
      <w:r w:rsidRPr="000C78CD">
        <w:rPr>
          <w:rFonts w:ascii="Times New Roman" w:hAnsi="Times New Roman"/>
          <w:sz w:val="24"/>
          <w:szCs w:val="24"/>
        </w:rPr>
        <w:t>, 381-387.</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 xml:space="preserve">C. A. Lipinski, F. Lombardo, B. W. Dominy, P. J. Feeney, </w:t>
      </w:r>
      <w:r w:rsidRPr="000C78CD">
        <w:rPr>
          <w:rFonts w:ascii="Times New Roman" w:hAnsi="Times New Roman"/>
          <w:i/>
          <w:sz w:val="24"/>
          <w:szCs w:val="24"/>
        </w:rPr>
        <w:t>Adv. Drug Del. Rev</w:t>
      </w:r>
      <w:r w:rsidRPr="000C78CD">
        <w:rPr>
          <w:rFonts w:ascii="Times New Roman" w:hAnsi="Times New Roman"/>
          <w:sz w:val="24"/>
          <w:szCs w:val="24"/>
        </w:rPr>
        <w:t xml:space="preserve">. </w:t>
      </w:r>
      <w:r w:rsidRPr="000C78CD">
        <w:rPr>
          <w:rFonts w:ascii="Times New Roman" w:hAnsi="Times New Roman"/>
          <w:sz w:val="24"/>
          <w:szCs w:val="24"/>
        </w:rPr>
        <w:tab/>
      </w:r>
      <w:r w:rsidRPr="000C78CD">
        <w:rPr>
          <w:rFonts w:ascii="Times New Roman" w:hAnsi="Times New Roman"/>
          <w:sz w:val="24"/>
          <w:szCs w:val="24"/>
        </w:rPr>
        <w:tab/>
        <w:t xml:space="preserve">  </w:t>
      </w:r>
      <w:r w:rsidRPr="000C78CD">
        <w:rPr>
          <w:rFonts w:ascii="Times New Roman" w:hAnsi="Times New Roman"/>
          <w:b/>
          <w:sz w:val="24"/>
          <w:szCs w:val="24"/>
        </w:rPr>
        <w:t>2001</w:t>
      </w:r>
      <w:r w:rsidRPr="000C78CD">
        <w:rPr>
          <w:rFonts w:ascii="Times New Roman" w:hAnsi="Times New Roman"/>
          <w:sz w:val="24"/>
          <w:szCs w:val="24"/>
        </w:rPr>
        <w:t xml:space="preserve">, </w:t>
      </w:r>
      <w:r w:rsidRPr="000C78CD">
        <w:rPr>
          <w:rFonts w:ascii="Times New Roman" w:hAnsi="Times New Roman"/>
          <w:i/>
          <w:sz w:val="24"/>
          <w:szCs w:val="24"/>
        </w:rPr>
        <w:t>46</w:t>
      </w:r>
      <w:r w:rsidRPr="000C78CD">
        <w:rPr>
          <w:rFonts w:ascii="Times New Roman" w:hAnsi="Times New Roman"/>
          <w:sz w:val="24"/>
          <w:szCs w:val="24"/>
        </w:rPr>
        <w:t>, 3-26.</w:t>
      </w:r>
    </w:p>
    <w:p w:rsidR="00E71C1C" w:rsidRPr="000C78CD" w:rsidRDefault="00E71C1C" w:rsidP="007E68AA">
      <w:pPr>
        <w:pStyle w:val="ListParagraph"/>
        <w:numPr>
          <w:ilvl w:val="0"/>
          <w:numId w:val="3"/>
        </w:numPr>
        <w:tabs>
          <w:tab w:val="left" w:pos="360"/>
          <w:tab w:val="left" w:pos="540"/>
        </w:tabs>
        <w:spacing w:line="360" w:lineRule="auto"/>
        <w:ind w:right="-180"/>
        <w:jc w:val="both"/>
        <w:rPr>
          <w:rFonts w:ascii="Times New Roman" w:hAnsi="Times New Roman"/>
          <w:sz w:val="24"/>
          <w:szCs w:val="24"/>
        </w:rPr>
      </w:pPr>
      <w:r w:rsidRPr="000C78CD">
        <w:rPr>
          <w:rFonts w:ascii="Times New Roman" w:hAnsi="Times New Roman"/>
          <w:sz w:val="24"/>
          <w:szCs w:val="24"/>
        </w:rPr>
        <w:t>W. T. Ashton, C. L. Cantone, L.L. Chang, S. M</w:t>
      </w:r>
      <w:r w:rsidR="00810412" w:rsidRPr="000C78CD">
        <w:rPr>
          <w:rFonts w:ascii="Times New Roman" w:hAnsi="Times New Roman"/>
          <w:sz w:val="24"/>
          <w:szCs w:val="24"/>
        </w:rPr>
        <w:t xml:space="preserve">. Hutchins, R. A. Strelitz, M. </w:t>
      </w:r>
      <w:r w:rsidRPr="000C78CD">
        <w:rPr>
          <w:rFonts w:ascii="Times New Roman" w:hAnsi="Times New Roman"/>
          <w:sz w:val="24"/>
          <w:szCs w:val="24"/>
        </w:rPr>
        <w:t>MacCoss, R. S. L. Chang, V. J. Lotti, K. A. Faust, Tsing-Bau C</w:t>
      </w:r>
      <w:r w:rsidR="00810412" w:rsidRPr="000C78CD">
        <w:rPr>
          <w:rFonts w:ascii="Times New Roman" w:hAnsi="Times New Roman"/>
          <w:sz w:val="24"/>
          <w:szCs w:val="24"/>
        </w:rPr>
        <w:t xml:space="preserve">hen, P. Bunting, T. W. Schom, </w:t>
      </w:r>
      <w:r w:rsidRPr="000C78CD">
        <w:rPr>
          <w:rFonts w:ascii="Times New Roman" w:hAnsi="Times New Roman"/>
          <w:sz w:val="24"/>
          <w:szCs w:val="24"/>
        </w:rPr>
        <w:t xml:space="preserve">S. D. </w:t>
      </w:r>
      <w:r w:rsidR="00810412" w:rsidRPr="000C78CD">
        <w:rPr>
          <w:rFonts w:ascii="Times New Roman" w:hAnsi="Times New Roman"/>
          <w:sz w:val="24"/>
          <w:szCs w:val="24"/>
        </w:rPr>
        <w:t xml:space="preserve">   </w:t>
      </w:r>
      <w:r w:rsidR="00810412" w:rsidRPr="000C78CD">
        <w:rPr>
          <w:rFonts w:ascii="Times New Roman" w:hAnsi="Times New Roman"/>
          <w:sz w:val="24"/>
          <w:szCs w:val="24"/>
        </w:rPr>
        <w:tab/>
        <w:t xml:space="preserve">  </w:t>
      </w:r>
      <w:r w:rsidRPr="000C78CD">
        <w:rPr>
          <w:rFonts w:ascii="Times New Roman" w:hAnsi="Times New Roman"/>
          <w:sz w:val="24"/>
          <w:szCs w:val="24"/>
        </w:rPr>
        <w:t xml:space="preserve">Kivlighn, P. K. S. Siegl, </w:t>
      </w:r>
      <w:r w:rsidRPr="000C78CD">
        <w:rPr>
          <w:rFonts w:ascii="Times New Roman" w:hAnsi="Times New Roman"/>
          <w:i/>
          <w:sz w:val="24"/>
          <w:szCs w:val="24"/>
        </w:rPr>
        <w:t>J. Med. Chem.</w:t>
      </w:r>
      <w:r w:rsidRPr="000C78CD">
        <w:rPr>
          <w:rFonts w:ascii="Times New Roman" w:hAnsi="Times New Roman"/>
          <w:sz w:val="24"/>
          <w:szCs w:val="24"/>
        </w:rPr>
        <w:t xml:space="preserve"> </w:t>
      </w:r>
      <w:r w:rsidRPr="000C78CD">
        <w:rPr>
          <w:rFonts w:ascii="Times New Roman" w:hAnsi="Times New Roman"/>
          <w:b/>
          <w:sz w:val="24"/>
          <w:szCs w:val="24"/>
        </w:rPr>
        <w:t>1993</w:t>
      </w:r>
      <w:r w:rsidRPr="000C78CD">
        <w:rPr>
          <w:rFonts w:ascii="Times New Roman" w:hAnsi="Times New Roman"/>
          <w:sz w:val="24"/>
          <w:szCs w:val="24"/>
        </w:rPr>
        <w:t xml:space="preserve">, </w:t>
      </w:r>
      <w:r w:rsidRPr="000C78CD">
        <w:rPr>
          <w:rFonts w:ascii="Times New Roman" w:hAnsi="Times New Roman"/>
          <w:i/>
          <w:sz w:val="24"/>
          <w:szCs w:val="24"/>
        </w:rPr>
        <w:t>36</w:t>
      </w:r>
      <w:r w:rsidRPr="000C78CD">
        <w:rPr>
          <w:rFonts w:ascii="Times New Roman" w:hAnsi="Times New Roman"/>
          <w:sz w:val="24"/>
          <w:szCs w:val="24"/>
        </w:rPr>
        <w:t xml:space="preserve">, 591-609.      </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rPr>
      </w:pPr>
      <w:r w:rsidRPr="000C78CD">
        <w:rPr>
          <w:rFonts w:ascii="Times New Roman" w:hAnsi="Times New Roman"/>
          <w:sz w:val="24"/>
          <w:szCs w:val="24"/>
        </w:rPr>
        <w:t>M. K. Rauf, A. Talib, A. Badshah, S. Zaib, K. Shoaib,</w:t>
      </w:r>
      <w:r w:rsidR="00810412" w:rsidRPr="000C78CD">
        <w:rPr>
          <w:rFonts w:ascii="Times New Roman" w:hAnsi="Times New Roman"/>
          <w:sz w:val="24"/>
          <w:szCs w:val="24"/>
        </w:rPr>
        <w:t xml:space="preserve"> M. Shahid, U. Flörke, I. U. </w:t>
      </w:r>
      <w:r w:rsidR="00810412" w:rsidRPr="000C78CD">
        <w:rPr>
          <w:rFonts w:ascii="Times New Roman" w:hAnsi="Times New Roman"/>
          <w:sz w:val="24"/>
          <w:szCs w:val="24"/>
        </w:rPr>
        <w:tab/>
      </w:r>
      <w:r w:rsidRPr="000C78CD">
        <w:rPr>
          <w:rFonts w:ascii="Times New Roman" w:hAnsi="Times New Roman"/>
          <w:sz w:val="24"/>
          <w:szCs w:val="24"/>
        </w:rPr>
        <w:t>Din, J. Iqbal,</w:t>
      </w:r>
      <w:r w:rsidRPr="000C78CD">
        <w:rPr>
          <w:rFonts w:ascii="Times New Roman" w:hAnsi="Times New Roman"/>
          <w:i/>
          <w:iCs/>
          <w:sz w:val="24"/>
          <w:szCs w:val="24"/>
        </w:rPr>
        <w:t> </w:t>
      </w:r>
      <w:r w:rsidRPr="000C78CD">
        <w:rPr>
          <w:rFonts w:ascii="Times New Roman" w:hAnsi="Times New Roman"/>
          <w:i/>
          <w:iCs/>
          <w:sz w:val="24"/>
          <w:szCs w:val="24"/>
          <w:lang w:val="de-DE"/>
        </w:rPr>
        <w:t xml:space="preserve">Eur. J. Med. Chem. </w:t>
      </w:r>
      <w:r w:rsidRPr="000C78CD">
        <w:rPr>
          <w:rFonts w:ascii="Times New Roman" w:hAnsi="Times New Roman"/>
          <w:b/>
          <w:sz w:val="24"/>
          <w:szCs w:val="24"/>
          <w:lang w:val="de-DE"/>
        </w:rPr>
        <w:t>2013</w:t>
      </w:r>
      <w:r w:rsidRPr="000C78CD">
        <w:rPr>
          <w:rFonts w:ascii="Times New Roman" w:hAnsi="Times New Roman"/>
          <w:sz w:val="24"/>
          <w:szCs w:val="24"/>
          <w:lang w:val="de-DE"/>
        </w:rPr>
        <w:t xml:space="preserve">, </w:t>
      </w:r>
      <w:r w:rsidRPr="000C78CD">
        <w:rPr>
          <w:rFonts w:ascii="Times New Roman" w:hAnsi="Times New Roman"/>
          <w:i/>
          <w:sz w:val="24"/>
          <w:szCs w:val="24"/>
          <w:lang w:val="de-DE"/>
        </w:rPr>
        <w:t>70</w:t>
      </w:r>
      <w:r w:rsidRPr="000C78CD">
        <w:rPr>
          <w:rFonts w:ascii="Times New Roman" w:hAnsi="Times New Roman"/>
          <w:sz w:val="24"/>
          <w:szCs w:val="24"/>
          <w:lang w:val="de-DE"/>
        </w:rPr>
        <w:t>, 487-496.</w:t>
      </w:r>
      <w:r w:rsidRPr="000C78CD">
        <w:rPr>
          <w:rFonts w:ascii="Times New Roman" w:hAnsi="Times New Roman"/>
          <w:sz w:val="24"/>
          <w:szCs w:val="24"/>
        </w:rPr>
        <w:t xml:space="preserve"> </w:t>
      </w:r>
    </w:p>
    <w:p w:rsidR="00E71C1C" w:rsidRPr="000C78CD" w:rsidRDefault="00E71C1C" w:rsidP="007E68AA">
      <w:pPr>
        <w:pStyle w:val="ListParagraph"/>
        <w:numPr>
          <w:ilvl w:val="0"/>
          <w:numId w:val="3"/>
        </w:numPr>
        <w:tabs>
          <w:tab w:val="left" w:pos="612"/>
        </w:tabs>
        <w:spacing w:line="360" w:lineRule="auto"/>
        <w:jc w:val="both"/>
        <w:rPr>
          <w:rFonts w:ascii="Times New Roman" w:hAnsi="Times New Roman"/>
          <w:sz w:val="24"/>
          <w:szCs w:val="24"/>
          <w:lang w:val="de-DE"/>
        </w:rPr>
      </w:pPr>
      <w:r w:rsidRPr="000C78CD">
        <w:rPr>
          <w:rFonts w:ascii="Times New Roman" w:hAnsi="Times New Roman"/>
          <w:sz w:val="24"/>
          <w:szCs w:val="24"/>
        </w:rPr>
        <w:t xml:space="preserve">M.K. Rauf, S. Zaib, </w:t>
      </w:r>
      <w:r w:rsidRPr="007E68AA">
        <w:rPr>
          <w:rFonts w:ascii="Times New Roman" w:hAnsi="Times New Roman"/>
          <w:sz w:val="24"/>
          <w:szCs w:val="24"/>
          <w:lang w:val="de-DE"/>
        </w:rPr>
        <w:t xml:space="preserve">A. </w:t>
      </w:r>
      <w:r w:rsidRPr="000C78CD">
        <w:rPr>
          <w:rFonts w:ascii="Times New Roman" w:hAnsi="Times New Roman"/>
          <w:sz w:val="24"/>
          <w:szCs w:val="24"/>
        </w:rPr>
        <w:t>Talib,</w:t>
      </w:r>
      <w:r w:rsidRPr="007E68AA">
        <w:rPr>
          <w:rFonts w:ascii="Times New Roman" w:hAnsi="Times New Roman"/>
          <w:sz w:val="24"/>
          <w:szCs w:val="24"/>
          <w:lang w:val="de-DE"/>
        </w:rPr>
        <w:t xml:space="preserve"> M. Ebihara, A. Badshah,</w:t>
      </w:r>
      <w:r w:rsidR="00836496" w:rsidRPr="007E68AA">
        <w:rPr>
          <w:rFonts w:ascii="Times New Roman" w:hAnsi="Times New Roman"/>
          <w:sz w:val="24"/>
          <w:szCs w:val="24"/>
          <w:lang w:val="de-DE"/>
        </w:rPr>
        <w:t xml:space="preserve"> M.</w:t>
      </w:r>
      <w:r w:rsidRPr="007E68AA">
        <w:rPr>
          <w:rFonts w:ascii="Times New Roman" w:hAnsi="Times New Roman"/>
          <w:sz w:val="24"/>
          <w:szCs w:val="24"/>
          <w:lang w:val="de-DE"/>
        </w:rPr>
        <w:t xml:space="preserve"> Bolte, J. Iqbal, </w:t>
      </w:r>
      <w:r w:rsidRPr="007E68AA">
        <w:rPr>
          <w:rFonts w:ascii="Times New Roman" w:hAnsi="Times New Roman"/>
          <w:i/>
          <w:sz w:val="24"/>
          <w:szCs w:val="24"/>
          <w:lang w:val="de-DE"/>
        </w:rPr>
        <w:t xml:space="preserve">Bioorg. Med. Chem., </w:t>
      </w:r>
      <w:r w:rsidRPr="007E68AA">
        <w:rPr>
          <w:rFonts w:ascii="Times New Roman" w:hAnsi="Times New Roman"/>
          <w:b/>
          <w:sz w:val="24"/>
          <w:szCs w:val="24"/>
          <w:lang w:val="de-DE"/>
        </w:rPr>
        <w:t>2016</w:t>
      </w:r>
      <w:r w:rsidRPr="007E68AA">
        <w:rPr>
          <w:rFonts w:ascii="Times New Roman" w:hAnsi="Times New Roman"/>
          <w:sz w:val="24"/>
          <w:szCs w:val="24"/>
          <w:lang w:val="de-DE"/>
        </w:rPr>
        <w:t>,</w:t>
      </w:r>
      <w:r w:rsidRPr="007E68AA">
        <w:rPr>
          <w:rFonts w:ascii="Times New Roman" w:hAnsi="Times New Roman"/>
          <w:b/>
          <w:sz w:val="24"/>
          <w:szCs w:val="24"/>
          <w:lang w:val="de-DE"/>
        </w:rPr>
        <w:t xml:space="preserve"> </w:t>
      </w:r>
      <w:r w:rsidRPr="007E68AA">
        <w:rPr>
          <w:rFonts w:ascii="Times New Roman" w:hAnsi="Times New Roman"/>
          <w:i/>
          <w:sz w:val="24"/>
          <w:szCs w:val="24"/>
          <w:lang w:val="de-DE"/>
        </w:rPr>
        <w:t>24</w:t>
      </w:r>
      <w:r w:rsidRPr="007E68AA">
        <w:rPr>
          <w:rFonts w:ascii="Times New Roman" w:hAnsi="Times New Roman"/>
          <w:sz w:val="24"/>
          <w:szCs w:val="24"/>
          <w:lang w:val="de-DE"/>
        </w:rPr>
        <w:t xml:space="preserve">, 4452-4463.    </w:t>
      </w:r>
      <w:bookmarkEnd w:id="0"/>
    </w:p>
    <w:sectPr w:rsidR="00E71C1C" w:rsidRPr="000C78CD" w:rsidSect="00DD323E">
      <w:footerReference w:type="default" r:id="rId4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37" w:rsidRDefault="003E1F37" w:rsidP="00BC1D79">
      <w:r>
        <w:separator/>
      </w:r>
    </w:p>
  </w:endnote>
  <w:endnote w:type="continuationSeparator" w:id="0">
    <w:p w:rsidR="003E1F37" w:rsidRDefault="003E1F37" w:rsidP="00BC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ngoes Unicode">
    <w:charset w:val="00"/>
    <w:family w:val="auto"/>
    <w:pitch w:val="variable"/>
  </w:font>
  <w:font w:name="FreeSerif">
    <w:charset w:val="00"/>
    <w:family w:val="auto"/>
    <w:pitch w:val="variable"/>
  </w:font>
  <w:font w:name="ZapfChancery">
    <w:altName w:val="Monotype Corsiv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reeSerif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12392"/>
      <w:docPartObj>
        <w:docPartGallery w:val="Page Numbers (Bottom of Page)"/>
        <w:docPartUnique/>
      </w:docPartObj>
    </w:sdtPr>
    <w:sdtEndPr>
      <w:rPr>
        <w:noProof/>
      </w:rPr>
    </w:sdtEndPr>
    <w:sdtContent>
      <w:p w:rsidR="00214D76" w:rsidRDefault="00A01B47">
        <w:pPr>
          <w:pStyle w:val="Footer"/>
          <w:jc w:val="center"/>
        </w:pPr>
        <w:r>
          <w:fldChar w:fldCharType="begin"/>
        </w:r>
        <w:r>
          <w:instrText xml:space="preserve"> PAGE   \* MERGEFORMAT </w:instrText>
        </w:r>
        <w:r>
          <w:fldChar w:fldCharType="separate"/>
        </w:r>
        <w:r w:rsidR="00DD323E">
          <w:rPr>
            <w:noProof/>
          </w:rPr>
          <w:t>26</w:t>
        </w:r>
        <w:r>
          <w:rPr>
            <w:noProof/>
          </w:rPr>
          <w:fldChar w:fldCharType="end"/>
        </w:r>
      </w:p>
    </w:sdtContent>
  </w:sdt>
  <w:p w:rsidR="00214D76" w:rsidRDefault="00214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37" w:rsidRDefault="003E1F37" w:rsidP="00BC1D79">
      <w:r>
        <w:separator/>
      </w:r>
    </w:p>
  </w:footnote>
  <w:footnote w:type="continuationSeparator" w:id="0">
    <w:p w:rsidR="003E1F37" w:rsidRDefault="003E1F37" w:rsidP="00BC1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4283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4913E44"/>
    <w:multiLevelType w:val="hybridMultilevel"/>
    <w:tmpl w:val="E9B8E244"/>
    <w:lvl w:ilvl="0" w:tplc="FC389FD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D1CB7"/>
    <w:multiLevelType w:val="multilevel"/>
    <w:tmpl w:val="C4AA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481EE1"/>
    <w:multiLevelType w:val="singleLevel"/>
    <w:tmpl w:val="FF36884C"/>
    <w:lvl w:ilvl="0">
      <w:start w:val="16"/>
      <w:numFmt w:val="decimal"/>
      <w:pStyle w:val="Heading5"/>
      <w:lvlText w:val="%1"/>
      <w:lvlJc w:val="left"/>
      <w:pPr>
        <w:tabs>
          <w:tab w:val="num" w:pos="360"/>
        </w:tabs>
        <w:ind w:left="360" w:hanging="360"/>
      </w:pPr>
    </w:lvl>
  </w:abstractNum>
  <w:abstractNum w:abstractNumId="4">
    <w:nsid w:val="6FF6761D"/>
    <w:multiLevelType w:val="multilevel"/>
    <w:tmpl w:val="F7B6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6"/>
    </w:lvlOverride>
  </w:num>
  <w:num w:numId="2">
    <w:abstractNumId w:val="0"/>
  </w:num>
  <w:num w:numId="3">
    <w:abstractNumId w:val="1"/>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44"/>
    <w:rsid w:val="000001CD"/>
    <w:rsid w:val="00002376"/>
    <w:rsid w:val="00002848"/>
    <w:rsid w:val="00011636"/>
    <w:rsid w:val="00015CE9"/>
    <w:rsid w:val="00026084"/>
    <w:rsid w:val="0003261A"/>
    <w:rsid w:val="00054B65"/>
    <w:rsid w:val="00070E88"/>
    <w:rsid w:val="000765EB"/>
    <w:rsid w:val="000831BB"/>
    <w:rsid w:val="0008660B"/>
    <w:rsid w:val="0009246A"/>
    <w:rsid w:val="00096DC9"/>
    <w:rsid w:val="000A698F"/>
    <w:rsid w:val="000B16ED"/>
    <w:rsid w:val="000B2F25"/>
    <w:rsid w:val="000C21A4"/>
    <w:rsid w:val="000C78CD"/>
    <w:rsid w:val="000D2F9D"/>
    <w:rsid w:val="000D314F"/>
    <w:rsid w:val="000D53B1"/>
    <w:rsid w:val="000D7F4E"/>
    <w:rsid w:val="000E5CC3"/>
    <w:rsid w:val="000E64B0"/>
    <w:rsid w:val="000F462A"/>
    <w:rsid w:val="00102D40"/>
    <w:rsid w:val="00105851"/>
    <w:rsid w:val="001115EA"/>
    <w:rsid w:val="00111C74"/>
    <w:rsid w:val="00114A88"/>
    <w:rsid w:val="00116F3E"/>
    <w:rsid w:val="00125F5F"/>
    <w:rsid w:val="00140BD4"/>
    <w:rsid w:val="00157289"/>
    <w:rsid w:val="00161B5B"/>
    <w:rsid w:val="001627AE"/>
    <w:rsid w:val="00164810"/>
    <w:rsid w:val="00165647"/>
    <w:rsid w:val="00171FD9"/>
    <w:rsid w:val="00180CBB"/>
    <w:rsid w:val="0018292F"/>
    <w:rsid w:val="00197F7C"/>
    <w:rsid w:val="001A4EF5"/>
    <w:rsid w:val="001A7F00"/>
    <w:rsid w:val="001C1EC1"/>
    <w:rsid w:val="001C4A27"/>
    <w:rsid w:val="001D1E2E"/>
    <w:rsid w:val="001D485D"/>
    <w:rsid w:val="001D4ED5"/>
    <w:rsid w:val="001E0B05"/>
    <w:rsid w:val="001E0CB4"/>
    <w:rsid w:val="001E447A"/>
    <w:rsid w:val="001F24D4"/>
    <w:rsid w:val="001F6A24"/>
    <w:rsid w:val="001F7EE2"/>
    <w:rsid w:val="00214D76"/>
    <w:rsid w:val="002156F7"/>
    <w:rsid w:val="002160F1"/>
    <w:rsid w:val="00223C78"/>
    <w:rsid w:val="00225BBE"/>
    <w:rsid w:val="00231976"/>
    <w:rsid w:val="00234C94"/>
    <w:rsid w:val="002421E4"/>
    <w:rsid w:val="00254847"/>
    <w:rsid w:val="002629A7"/>
    <w:rsid w:val="00264545"/>
    <w:rsid w:val="002658AA"/>
    <w:rsid w:val="00266356"/>
    <w:rsid w:val="002668BD"/>
    <w:rsid w:val="002770C4"/>
    <w:rsid w:val="00280755"/>
    <w:rsid w:val="002820BC"/>
    <w:rsid w:val="00282107"/>
    <w:rsid w:val="002B3A91"/>
    <w:rsid w:val="002B5D48"/>
    <w:rsid w:val="002B74B9"/>
    <w:rsid w:val="002C051E"/>
    <w:rsid w:val="002C38DB"/>
    <w:rsid w:val="002D2F1A"/>
    <w:rsid w:val="002D2F70"/>
    <w:rsid w:val="002D6CBD"/>
    <w:rsid w:val="002F3634"/>
    <w:rsid w:val="002F500B"/>
    <w:rsid w:val="002F6772"/>
    <w:rsid w:val="003050A7"/>
    <w:rsid w:val="00305AA4"/>
    <w:rsid w:val="003212B1"/>
    <w:rsid w:val="00324508"/>
    <w:rsid w:val="00326681"/>
    <w:rsid w:val="0033550A"/>
    <w:rsid w:val="0034425D"/>
    <w:rsid w:val="00357EE6"/>
    <w:rsid w:val="00364B44"/>
    <w:rsid w:val="00367182"/>
    <w:rsid w:val="003819AC"/>
    <w:rsid w:val="003857D0"/>
    <w:rsid w:val="00393894"/>
    <w:rsid w:val="003A187E"/>
    <w:rsid w:val="003A2118"/>
    <w:rsid w:val="003A3AC7"/>
    <w:rsid w:val="003A66E8"/>
    <w:rsid w:val="003B247A"/>
    <w:rsid w:val="003C4E0E"/>
    <w:rsid w:val="003C6DD2"/>
    <w:rsid w:val="003D0735"/>
    <w:rsid w:val="003D2DBB"/>
    <w:rsid w:val="003E1F37"/>
    <w:rsid w:val="003E3519"/>
    <w:rsid w:val="003E3DE8"/>
    <w:rsid w:val="003E7560"/>
    <w:rsid w:val="00410476"/>
    <w:rsid w:val="004342A6"/>
    <w:rsid w:val="004510E6"/>
    <w:rsid w:val="00452CC6"/>
    <w:rsid w:val="00457E6E"/>
    <w:rsid w:val="00470025"/>
    <w:rsid w:val="004733BC"/>
    <w:rsid w:val="004852B1"/>
    <w:rsid w:val="004860B7"/>
    <w:rsid w:val="004A1C46"/>
    <w:rsid w:val="004A3B97"/>
    <w:rsid w:val="004A636D"/>
    <w:rsid w:val="004B6294"/>
    <w:rsid w:val="004B658C"/>
    <w:rsid w:val="004B7988"/>
    <w:rsid w:val="004C0215"/>
    <w:rsid w:val="004C135D"/>
    <w:rsid w:val="004D005C"/>
    <w:rsid w:val="004D3DD1"/>
    <w:rsid w:val="004D7B69"/>
    <w:rsid w:val="004D7C5C"/>
    <w:rsid w:val="004E1430"/>
    <w:rsid w:val="004E1AB7"/>
    <w:rsid w:val="004F2F37"/>
    <w:rsid w:val="00503F4B"/>
    <w:rsid w:val="00506C99"/>
    <w:rsid w:val="00514C23"/>
    <w:rsid w:val="00520F3A"/>
    <w:rsid w:val="005257E8"/>
    <w:rsid w:val="00532F13"/>
    <w:rsid w:val="005365A5"/>
    <w:rsid w:val="005464BC"/>
    <w:rsid w:val="00546875"/>
    <w:rsid w:val="00551BD3"/>
    <w:rsid w:val="00551ECD"/>
    <w:rsid w:val="00555001"/>
    <w:rsid w:val="00555A30"/>
    <w:rsid w:val="005731BE"/>
    <w:rsid w:val="00573704"/>
    <w:rsid w:val="00582862"/>
    <w:rsid w:val="00597D4B"/>
    <w:rsid w:val="005A0E51"/>
    <w:rsid w:val="005A0E91"/>
    <w:rsid w:val="005B2969"/>
    <w:rsid w:val="005B4BF5"/>
    <w:rsid w:val="005B5255"/>
    <w:rsid w:val="005D0BDB"/>
    <w:rsid w:val="005D4D4B"/>
    <w:rsid w:val="005F2E99"/>
    <w:rsid w:val="006064E8"/>
    <w:rsid w:val="0061270A"/>
    <w:rsid w:val="00613B43"/>
    <w:rsid w:val="00617667"/>
    <w:rsid w:val="00634121"/>
    <w:rsid w:val="00634965"/>
    <w:rsid w:val="00635101"/>
    <w:rsid w:val="00644663"/>
    <w:rsid w:val="00654118"/>
    <w:rsid w:val="00660A8B"/>
    <w:rsid w:val="00691677"/>
    <w:rsid w:val="00692853"/>
    <w:rsid w:val="00695E09"/>
    <w:rsid w:val="00697317"/>
    <w:rsid w:val="006A5781"/>
    <w:rsid w:val="006B340B"/>
    <w:rsid w:val="006C18A9"/>
    <w:rsid w:val="006C48EA"/>
    <w:rsid w:val="006C738F"/>
    <w:rsid w:val="006D7E87"/>
    <w:rsid w:val="006E3245"/>
    <w:rsid w:val="006E4AD1"/>
    <w:rsid w:val="006E6108"/>
    <w:rsid w:val="0071711B"/>
    <w:rsid w:val="00726E5C"/>
    <w:rsid w:val="007300CC"/>
    <w:rsid w:val="00730B0C"/>
    <w:rsid w:val="007341DC"/>
    <w:rsid w:val="00744532"/>
    <w:rsid w:val="007472A4"/>
    <w:rsid w:val="00775EEE"/>
    <w:rsid w:val="00787175"/>
    <w:rsid w:val="00795138"/>
    <w:rsid w:val="007A04BF"/>
    <w:rsid w:val="007B1E2E"/>
    <w:rsid w:val="007C0CEE"/>
    <w:rsid w:val="007C3781"/>
    <w:rsid w:val="007C6C64"/>
    <w:rsid w:val="007C6D98"/>
    <w:rsid w:val="007D268F"/>
    <w:rsid w:val="007E68AA"/>
    <w:rsid w:val="007E6E36"/>
    <w:rsid w:val="007F2200"/>
    <w:rsid w:val="0080369D"/>
    <w:rsid w:val="008076FE"/>
    <w:rsid w:val="00810412"/>
    <w:rsid w:val="00817BC2"/>
    <w:rsid w:val="00830FA0"/>
    <w:rsid w:val="00836496"/>
    <w:rsid w:val="008369B2"/>
    <w:rsid w:val="00837974"/>
    <w:rsid w:val="00842123"/>
    <w:rsid w:val="00842E12"/>
    <w:rsid w:val="008640EB"/>
    <w:rsid w:val="0087314C"/>
    <w:rsid w:val="00874BA9"/>
    <w:rsid w:val="00876D7A"/>
    <w:rsid w:val="00880FE9"/>
    <w:rsid w:val="008978A8"/>
    <w:rsid w:val="008B6ABA"/>
    <w:rsid w:val="008C289E"/>
    <w:rsid w:val="008C6D70"/>
    <w:rsid w:val="008D6AFE"/>
    <w:rsid w:val="008E518F"/>
    <w:rsid w:val="009032B5"/>
    <w:rsid w:val="0091525F"/>
    <w:rsid w:val="00920483"/>
    <w:rsid w:val="00925064"/>
    <w:rsid w:val="009314A4"/>
    <w:rsid w:val="009400B4"/>
    <w:rsid w:val="009546B7"/>
    <w:rsid w:val="009609FA"/>
    <w:rsid w:val="009718EB"/>
    <w:rsid w:val="009806F3"/>
    <w:rsid w:val="009819CA"/>
    <w:rsid w:val="00986629"/>
    <w:rsid w:val="009A1452"/>
    <w:rsid w:val="009A40BA"/>
    <w:rsid w:val="009A55C9"/>
    <w:rsid w:val="009B61D6"/>
    <w:rsid w:val="009C19FA"/>
    <w:rsid w:val="009C5677"/>
    <w:rsid w:val="009D34B6"/>
    <w:rsid w:val="009F3325"/>
    <w:rsid w:val="00A01B47"/>
    <w:rsid w:val="00A0332F"/>
    <w:rsid w:val="00A07996"/>
    <w:rsid w:val="00A134E6"/>
    <w:rsid w:val="00A349E5"/>
    <w:rsid w:val="00A422AC"/>
    <w:rsid w:val="00A561E8"/>
    <w:rsid w:val="00A56A29"/>
    <w:rsid w:val="00A76D88"/>
    <w:rsid w:val="00A87E27"/>
    <w:rsid w:val="00A90DB1"/>
    <w:rsid w:val="00A918BC"/>
    <w:rsid w:val="00AB557F"/>
    <w:rsid w:val="00AB7963"/>
    <w:rsid w:val="00AC2A36"/>
    <w:rsid w:val="00AC341A"/>
    <w:rsid w:val="00AD2E0D"/>
    <w:rsid w:val="00AE3702"/>
    <w:rsid w:val="00AF3B48"/>
    <w:rsid w:val="00B108C1"/>
    <w:rsid w:val="00B14153"/>
    <w:rsid w:val="00B23397"/>
    <w:rsid w:val="00B23EE6"/>
    <w:rsid w:val="00B317A0"/>
    <w:rsid w:val="00B40DD4"/>
    <w:rsid w:val="00B43A16"/>
    <w:rsid w:val="00B451A3"/>
    <w:rsid w:val="00B50B49"/>
    <w:rsid w:val="00B5290C"/>
    <w:rsid w:val="00B53679"/>
    <w:rsid w:val="00B55261"/>
    <w:rsid w:val="00B5730C"/>
    <w:rsid w:val="00B63743"/>
    <w:rsid w:val="00BA2AEF"/>
    <w:rsid w:val="00BB7E89"/>
    <w:rsid w:val="00BC1D79"/>
    <w:rsid w:val="00BD365C"/>
    <w:rsid w:val="00BE0EF3"/>
    <w:rsid w:val="00BF2BA4"/>
    <w:rsid w:val="00C15C9E"/>
    <w:rsid w:val="00C17A29"/>
    <w:rsid w:val="00C24DB5"/>
    <w:rsid w:val="00C253E6"/>
    <w:rsid w:val="00C32DCE"/>
    <w:rsid w:val="00C367B8"/>
    <w:rsid w:val="00C37FC2"/>
    <w:rsid w:val="00C476EE"/>
    <w:rsid w:val="00C55AA4"/>
    <w:rsid w:val="00C63695"/>
    <w:rsid w:val="00C6506F"/>
    <w:rsid w:val="00C71F5F"/>
    <w:rsid w:val="00C81492"/>
    <w:rsid w:val="00C87D81"/>
    <w:rsid w:val="00CB0776"/>
    <w:rsid w:val="00CB6BDF"/>
    <w:rsid w:val="00CC42D4"/>
    <w:rsid w:val="00CC4B24"/>
    <w:rsid w:val="00CC4B3C"/>
    <w:rsid w:val="00CD1E7F"/>
    <w:rsid w:val="00CD390B"/>
    <w:rsid w:val="00CE4561"/>
    <w:rsid w:val="00CF4CFA"/>
    <w:rsid w:val="00D00901"/>
    <w:rsid w:val="00D016F4"/>
    <w:rsid w:val="00D10DD7"/>
    <w:rsid w:val="00D1382C"/>
    <w:rsid w:val="00D26B4B"/>
    <w:rsid w:val="00D42FB9"/>
    <w:rsid w:val="00D45A3A"/>
    <w:rsid w:val="00D574B6"/>
    <w:rsid w:val="00D70783"/>
    <w:rsid w:val="00D744AC"/>
    <w:rsid w:val="00D77883"/>
    <w:rsid w:val="00D8502A"/>
    <w:rsid w:val="00D8620C"/>
    <w:rsid w:val="00D957EF"/>
    <w:rsid w:val="00DA49B7"/>
    <w:rsid w:val="00DA5C19"/>
    <w:rsid w:val="00DB1C6D"/>
    <w:rsid w:val="00DC5DB2"/>
    <w:rsid w:val="00DD323E"/>
    <w:rsid w:val="00DD5D9D"/>
    <w:rsid w:val="00DD793E"/>
    <w:rsid w:val="00DE38E6"/>
    <w:rsid w:val="00DE3E0D"/>
    <w:rsid w:val="00DE6442"/>
    <w:rsid w:val="00DE76C3"/>
    <w:rsid w:val="00DF6287"/>
    <w:rsid w:val="00E04406"/>
    <w:rsid w:val="00E131BE"/>
    <w:rsid w:val="00E2301C"/>
    <w:rsid w:val="00E2413F"/>
    <w:rsid w:val="00E26356"/>
    <w:rsid w:val="00E2720B"/>
    <w:rsid w:val="00E304C4"/>
    <w:rsid w:val="00E313FB"/>
    <w:rsid w:val="00E3505B"/>
    <w:rsid w:val="00E402D4"/>
    <w:rsid w:val="00E421EB"/>
    <w:rsid w:val="00E6195F"/>
    <w:rsid w:val="00E62C35"/>
    <w:rsid w:val="00E63809"/>
    <w:rsid w:val="00E63EB6"/>
    <w:rsid w:val="00E70894"/>
    <w:rsid w:val="00E71C1C"/>
    <w:rsid w:val="00E73850"/>
    <w:rsid w:val="00E8308F"/>
    <w:rsid w:val="00E901A0"/>
    <w:rsid w:val="00E902FE"/>
    <w:rsid w:val="00E90534"/>
    <w:rsid w:val="00E92FDA"/>
    <w:rsid w:val="00E969F8"/>
    <w:rsid w:val="00EA292D"/>
    <w:rsid w:val="00ED2EFB"/>
    <w:rsid w:val="00EE0CBB"/>
    <w:rsid w:val="00EE4E78"/>
    <w:rsid w:val="00F015B7"/>
    <w:rsid w:val="00F042A6"/>
    <w:rsid w:val="00F06BBD"/>
    <w:rsid w:val="00F11DDF"/>
    <w:rsid w:val="00F17E08"/>
    <w:rsid w:val="00F23FAB"/>
    <w:rsid w:val="00F33567"/>
    <w:rsid w:val="00F3538A"/>
    <w:rsid w:val="00F35538"/>
    <w:rsid w:val="00F443EC"/>
    <w:rsid w:val="00F6340A"/>
    <w:rsid w:val="00F63F98"/>
    <w:rsid w:val="00F717AF"/>
    <w:rsid w:val="00F74568"/>
    <w:rsid w:val="00F90BBC"/>
    <w:rsid w:val="00F9474D"/>
    <w:rsid w:val="00F94BCD"/>
    <w:rsid w:val="00F97969"/>
    <w:rsid w:val="00FA714C"/>
    <w:rsid w:val="00FB7270"/>
    <w:rsid w:val="00FC0F80"/>
    <w:rsid w:val="00FE24F4"/>
    <w:rsid w:val="00FE309A"/>
    <w:rsid w:val="00FE5455"/>
    <w:rsid w:val="00FF6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42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0B0C"/>
    <w:pPr>
      <w:keepNext/>
      <w:outlineLvl w:val="0"/>
    </w:pPr>
    <w:rPr>
      <w:b/>
      <w:bCs/>
      <w:i/>
      <w:iCs/>
    </w:rPr>
  </w:style>
  <w:style w:type="paragraph" w:styleId="Heading2">
    <w:name w:val="heading 2"/>
    <w:basedOn w:val="Normal"/>
    <w:next w:val="Normal"/>
    <w:link w:val="Heading2Char"/>
    <w:uiPriority w:val="9"/>
    <w:unhideWhenUsed/>
    <w:qFormat/>
    <w:rsid w:val="000001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421E4"/>
    <w:pPr>
      <w:keepNext/>
      <w:autoSpaceDE w:val="0"/>
      <w:autoSpaceDN w:val="0"/>
      <w:spacing w:before="240" w:after="60"/>
      <w:outlineLvl w:val="2"/>
    </w:pPr>
    <w:rPr>
      <w:rFonts w:ascii="Arial" w:hAnsi="Arial"/>
      <w:b/>
      <w:bCs/>
      <w:sz w:val="26"/>
      <w:szCs w:val="26"/>
      <w:lang w:val="fr-FR" w:eastAsia="fr-FR"/>
    </w:rPr>
  </w:style>
  <w:style w:type="paragraph" w:styleId="Heading4">
    <w:name w:val="heading 4"/>
    <w:basedOn w:val="Normal"/>
    <w:next w:val="Normal"/>
    <w:link w:val="Heading4Char"/>
    <w:qFormat/>
    <w:rsid w:val="00730B0C"/>
    <w:pPr>
      <w:keepNext/>
      <w:autoSpaceDE w:val="0"/>
      <w:autoSpaceDN w:val="0"/>
      <w:jc w:val="right"/>
      <w:outlineLvl w:val="3"/>
    </w:pPr>
    <w:rPr>
      <w:b/>
      <w:bCs/>
      <w:sz w:val="20"/>
      <w:szCs w:val="20"/>
      <w:lang w:val="nl-NL" w:eastAsia="fr-FR"/>
    </w:rPr>
  </w:style>
  <w:style w:type="paragraph" w:styleId="Heading5">
    <w:name w:val="heading 5"/>
    <w:basedOn w:val="Normal"/>
    <w:next w:val="Normal"/>
    <w:link w:val="Heading5Char"/>
    <w:qFormat/>
    <w:rsid w:val="00730B0C"/>
    <w:pPr>
      <w:keepNext/>
      <w:numPr>
        <w:numId w:val="1"/>
      </w:numPr>
      <w:autoSpaceDE w:val="0"/>
      <w:autoSpaceDN w:val="0"/>
      <w:jc w:val="both"/>
      <w:outlineLvl w:val="4"/>
    </w:pPr>
    <w:rPr>
      <w:b/>
      <w:bCs/>
      <w:sz w:val="20"/>
      <w:szCs w:val="20"/>
      <w:lang w:val="fr-FR" w:eastAsia="fr-FR"/>
    </w:rPr>
  </w:style>
  <w:style w:type="paragraph" w:styleId="Heading6">
    <w:name w:val="heading 6"/>
    <w:basedOn w:val="Normal"/>
    <w:next w:val="Normal"/>
    <w:link w:val="Heading6Char"/>
    <w:qFormat/>
    <w:rsid w:val="00730B0C"/>
    <w:pPr>
      <w:keepNext/>
      <w:autoSpaceDE w:val="0"/>
      <w:autoSpaceDN w:val="0"/>
      <w:spacing w:line="360" w:lineRule="auto"/>
      <w:jc w:val="center"/>
      <w:outlineLvl w:val="5"/>
    </w:pPr>
    <w:rPr>
      <w:i/>
      <w:iCs/>
      <w:sz w:val="20"/>
      <w:szCs w:val="20"/>
      <w:lang w:val="fr-FR" w:eastAsia="fr-FR"/>
    </w:rPr>
  </w:style>
  <w:style w:type="paragraph" w:styleId="Heading7">
    <w:name w:val="heading 7"/>
    <w:basedOn w:val="Normal"/>
    <w:next w:val="Normal"/>
    <w:link w:val="Heading7Char"/>
    <w:qFormat/>
    <w:rsid w:val="00730B0C"/>
    <w:pPr>
      <w:keepNext/>
      <w:autoSpaceDE w:val="0"/>
      <w:autoSpaceDN w:val="0"/>
      <w:jc w:val="center"/>
      <w:outlineLvl w:val="6"/>
    </w:pPr>
    <w:rPr>
      <w:b/>
      <w:bCs/>
      <w:sz w:val="20"/>
      <w:szCs w:val="20"/>
      <w:lang w:val="nl-NL" w:eastAsia="fr-FR"/>
    </w:rPr>
  </w:style>
  <w:style w:type="paragraph" w:styleId="Heading9">
    <w:name w:val="heading 9"/>
    <w:basedOn w:val="Normal"/>
    <w:next w:val="Normal"/>
    <w:link w:val="Heading9Char"/>
    <w:qFormat/>
    <w:rsid w:val="00730B0C"/>
    <w:pPr>
      <w:spacing w:before="240" w:after="60" w:line="276" w:lineRule="auto"/>
      <w:outlineLvl w:val="8"/>
    </w:pPr>
    <w:rPr>
      <w:rFonts w:ascii="Cambria" w:hAnsi="Cambria"/>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421E4"/>
    <w:rPr>
      <w:rFonts w:ascii="Arial" w:eastAsia="Times New Roman" w:hAnsi="Arial" w:cs="Times New Roman"/>
      <w:b/>
      <w:bCs/>
      <w:sz w:val="26"/>
      <w:szCs w:val="26"/>
      <w:lang w:val="fr-FR" w:eastAsia="fr-FR"/>
    </w:rPr>
  </w:style>
  <w:style w:type="character" w:styleId="Hyperlink">
    <w:name w:val="Hyperlink"/>
    <w:unhideWhenUsed/>
    <w:rsid w:val="002421E4"/>
    <w:rPr>
      <w:color w:val="0000FF"/>
      <w:u w:val="single"/>
    </w:rPr>
  </w:style>
  <w:style w:type="character" w:customStyle="1" w:styleId="Heading2Char">
    <w:name w:val="Heading 2 Char"/>
    <w:basedOn w:val="DefaultParagraphFont"/>
    <w:link w:val="Heading2"/>
    <w:uiPriority w:val="9"/>
    <w:rsid w:val="000001CD"/>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0001CD"/>
    <w:pPr>
      <w:spacing w:before="100" w:beforeAutospacing="1" w:after="100" w:afterAutospacing="1"/>
    </w:pPr>
  </w:style>
  <w:style w:type="character" w:customStyle="1" w:styleId="authorlink">
    <w:name w:val="author_link"/>
    <w:basedOn w:val="DefaultParagraphFont"/>
    <w:rsid w:val="000001CD"/>
  </w:style>
  <w:style w:type="character" w:styleId="Strong">
    <w:name w:val="Strong"/>
    <w:basedOn w:val="DefaultParagraphFont"/>
    <w:uiPriority w:val="22"/>
    <w:qFormat/>
    <w:rsid w:val="000001CD"/>
    <w:rPr>
      <w:b/>
      <w:bCs/>
    </w:rPr>
  </w:style>
  <w:style w:type="character" w:customStyle="1" w:styleId="doilink">
    <w:name w:val="doilink"/>
    <w:basedOn w:val="DefaultParagraphFont"/>
    <w:rsid w:val="000001CD"/>
  </w:style>
  <w:style w:type="character" w:customStyle="1" w:styleId="separator">
    <w:name w:val="separator"/>
    <w:basedOn w:val="DefaultParagraphFont"/>
    <w:rsid w:val="000001CD"/>
  </w:style>
  <w:style w:type="paragraph" w:styleId="z-TopofForm">
    <w:name w:val="HTML Top of Form"/>
    <w:basedOn w:val="Normal"/>
    <w:next w:val="Normal"/>
    <w:link w:val="z-TopofFormChar"/>
    <w:hidden/>
    <w:uiPriority w:val="99"/>
    <w:semiHidden/>
    <w:unhideWhenUsed/>
    <w:rsid w:val="000001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01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01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01CD"/>
    <w:rPr>
      <w:rFonts w:ascii="Arial" w:eastAsia="Times New Roman" w:hAnsi="Arial" w:cs="Arial"/>
      <w:vanish/>
      <w:sz w:val="16"/>
      <w:szCs w:val="16"/>
    </w:rPr>
  </w:style>
  <w:style w:type="character" w:customStyle="1" w:styleId="issue2010text">
    <w:name w:val="issue2010_text"/>
    <w:basedOn w:val="DefaultParagraphFont"/>
    <w:rsid w:val="000001CD"/>
  </w:style>
  <w:style w:type="character" w:customStyle="1" w:styleId="star">
    <w:name w:val="star"/>
    <w:basedOn w:val="DefaultParagraphFont"/>
    <w:rsid w:val="000001CD"/>
  </w:style>
  <w:style w:type="paragraph" w:styleId="BalloonText">
    <w:name w:val="Balloon Text"/>
    <w:basedOn w:val="Normal"/>
    <w:link w:val="BalloonTextChar"/>
    <w:uiPriority w:val="99"/>
    <w:unhideWhenUsed/>
    <w:rsid w:val="000001CD"/>
    <w:rPr>
      <w:rFonts w:ascii="Tahoma" w:hAnsi="Tahoma" w:cs="Tahoma"/>
      <w:sz w:val="16"/>
      <w:szCs w:val="16"/>
    </w:rPr>
  </w:style>
  <w:style w:type="character" w:customStyle="1" w:styleId="BalloonTextChar">
    <w:name w:val="Balloon Text Char"/>
    <w:basedOn w:val="DefaultParagraphFont"/>
    <w:link w:val="BalloonText"/>
    <w:uiPriority w:val="99"/>
    <w:rsid w:val="000001CD"/>
    <w:rPr>
      <w:rFonts w:ascii="Tahoma" w:eastAsia="Times New Roman" w:hAnsi="Tahoma" w:cs="Tahoma"/>
      <w:sz w:val="16"/>
      <w:szCs w:val="16"/>
    </w:rPr>
  </w:style>
  <w:style w:type="character" w:customStyle="1" w:styleId="cwimnw">
    <w:name w:val="c_wimnw"/>
    <w:basedOn w:val="DefaultParagraphFont"/>
    <w:rsid w:val="00E901A0"/>
  </w:style>
  <w:style w:type="character" w:customStyle="1" w:styleId="contactheader2">
    <w:name w:val="contactheader2"/>
    <w:basedOn w:val="DefaultParagraphFont"/>
    <w:rsid w:val="00E901A0"/>
  </w:style>
  <w:style w:type="character" w:customStyle="1" w:styleId="cpawe2">
    <w:name w:val="cp_awe2"/>
    <w:basedOn w:val="DefaultParagraphFont"/>
    <w:rsid w:val="00E901A0"/>
  </w:style>
  <w:style w:type="character" w:customStyle="1" w:styleId="cwimmst">
    <w:name w:val="c_wimm_st"/>
    <w:basedOn w:val="DefaultParagraphFont"/>
    <w:rsid w:val="00E901A0"/>
  </w:style>
  <w:style w:type="character" w:customStyle="1" w:styleId="chipo">
    <w:name w:val="c_hipo"/>
    <w:basedOn w:val="DefaultParagraphFont"/>
    <w:rsid w:val="00E901A0"/>
  </w:style>
  <w:style w:type="character" w:customStyle="1" w:styleId="cchev14">
    <w:name w:val="c_chev14"/>
    <w:basedOn w:val="DefaultParagraphFont"/>
    <w:rsid w:val="00E901A0"/>
    <w:rPr>
      <w:rFonts w:ascii="Arial" w:hAnsi="Arial" w:cs="Arial" w:hint="default"/>
      <w:sz w:val="12"/>
      <w:szCs w:val="12"/>
    </w:rPr>
  </w:style>
  <w:style w:type="character" w:customStyle="1" w:styleId="gsnph3">
    <w:name w:val="gs_nph3"/>
    <w:basedOn w:val="DefaultParagraphFont"/>
    <w:rsid w:val="00842E12"/>
  </w:style>
  <w:style w:type="character" w:customStyle="1" w:styleId="gssvm1">
    <w:name w:val="gs_svm1"/>
    <w:basedOn w:val="DefaultParagraphFont"/>
    <w:rsid w:val="00842E12"/>
    <w:rPr>
      <w:vanish/>
      <w:webHidden w:val="0"/>
      <w:sz w:val="18"/>
      <w:szCs w:val="18"/>
      <w:specVanish w:val="0"/>
    </w:rPr>
  </w:style>
  <w:style w:type="character" w:customStyle="1" w:styleId="gslbl9">
    <w:name w:val="gs_lbl9"/>
    <w:basedOn w:val="DefaultParagraphFont"/>
    <w:rsid w:val="00842E12"/>
  </w:style>
  <w:style w:type="character" w:customStyle="1" w:styleId="gsggsl2">
    <w:name w:val="gs_ggsl2"/>
    <w:basedOn w:val="DefaultParagraphFont"/>
    <w:rsid w:val="00842E12"/>
    <w:rPr>
      <w:vanish w:val="0"/>
      <w:webHidden w:val="0"/>
      <w:specVanish w:val="0"/>
    </w:rPr>
  </w:style>
  <w:style w:type="character" w:customStyle="1" w:styleId="gsctg21">
    <w:name w:val="gs_ctg21"/>
    <w:basedOn w:val="DefaultParagraphFont"/>
    <w:rsid w:val="00842E12"/>
    <w:rPr>
      <w:b/>
      <w:bCs/>
      <w:sz w:val="18"/>
      <w:szCs w:val="18"/>
    </w:rPr>
  </w:style>
  <w:style w:type="character" w:customStyle="1" w:styleId="gsggss2">
    <w:name w:val="gs_ggss2"/>
    <w:basedOn w:val="DefaultParagraphFont"/>
    <w:rsid w:val="00842E12"/>
    <w:rPr>
      <w:vanish/>
      <w:webHidden w:val="0"/>
      <w:specVanish w:val="0"/>
    </w:rPr>
  </w:style>
  <w:style w:type="character" w:customStyle="1" w:styleId="gsct12">
    <w:name w:val="gs_ct12"/>
    <w:basedOn w:val="DefaultParagraphFont"/>
    <w:rsid w:val="00842E12"/>
    <w:rPr>
      <w:vanish w:val="0"/>
      <w:webHidden w:val="0"/>
      <w:specVanish w:val="0"/>
    </w:rPr>
  </w:style>
  <w:style w:type="character" w:customStyle="1" w:styleId="gsct22">
    <w:name w:val="gs_ct22"/>
    <w:basedOn w:val="DefaultParagraphFont"/>
    <w:rsid w:val="00842E12"/>
    <w:rPr>
      <w:vanish/>
      <w:webHidden w:val="0"/>
      <w:specVanish w:val="0"/>
    </w:rPr>
  </w:style>
  <w:style w:type="paragraph" w:customStyle="1" w:styleId="gsalrtbtm">
    <w:name w:val="gs_alrt_btm"/>
    <w:basedOn w:val="Normal"/>
    <w:rsid w:val="00842E12"/>
    <w:pPr>
      <w:spacing w:before="100" w:beforeAutospacing="1" w:after="100" w:afterAutospacing="1"/>
    </w:pPr>
  </w:style>
  <w:style w:type="character" w:customStyle="1" w:styleId="apple-converted-space">
    <w:name w:val="apple-converted-space"/>
    <w:basedOn w:val="DefaultParagraphFont"/>
    <w:rsid w:val="00223C78"/>
  </w:style>
  <w:style w:type="paragraph" w:styleId="BodyText">
    <w:name w:val="Body Text"/>
    <w:basedOn w:val="Normal"/>
    <w:link w:val="BodyTextChar"/>
    <w:unhideWhenUsed/>
    <w:rsid w:val="00DA5C19"/>
    <w:pPr>
      <w:spacing w:after="120"/>
    </w:pPr>
    <w:rPr>
      <w:lang w:val="en-GB" w:eastAsia="en-GB"/>
    </w:rPr>
  </w:style>
  <w:style w:type="character" w:customStyle="1" w:styleId="BodyTextChar">
    <w:name w:val="Body Text Char"/>
    <w:basedOn w:val="DefaultParagraphFont"/>
    <w:link w:val="BodyText"/>
    <w:rsid w:val="00DA5C1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92853"/>
    <w:pPr>
      <w:spacing w:after="200" w:line="276" w:lineRule="auto"/>
      <w:ind w:left="720"/>
      <w:contextualSpacing/>
    </w:pPr>
    <w:rPr>
      <w:rFonts w:ascii="Calibri" w:eastAsia="Calibri" w:hAnsi="Calibri"/>
      <w:sz w:val="22"/>
      <w:szCs w:val="22"/>
    </w:rPr>
  </w:style>
  <w:style w:type="paragraph" w:customStyle="1" w:styleId="Default">
    <w:name w:val="Default"/>
    <w:rsid w:val="006928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92853"/>
    <w:rPr>
      <w:i/>
      <w:iCs/>
    </w:rPr>
  </w:style>
  <w:style w:type="character" w:customStyle="1" w:styleId="maintitle">
    <w:name w:val="maintitle"/>
    <w:basedOn w:val="DefaultParagraphFont"/>
    <w:rsid w:val="00692853"/>
  </w:style>
  <w:style w:type="table" w:styleId="TableGrid">
    <w:name w:val="Table Grid"/>
    <w:basedOn w:val="TableNormal"/>
    <w:uiPriority w:val="39"/>
    <w:rsid w:val="006E3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0B0C"/>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730B0C"/>
    <w:rPr>
      <w:rFonts w:ascii="Times New Roman" w:eastAsia="Times New Roman" w:hAnsi="Times New Roman" w:cs="Times New Roman"/>
      <w:b/>
      <w:bCs/>
      <w:sz w:val="20"/>
      <w:szCs w:val="20"/>
      <w:lang w:val="nl-NL" w:eastAsia="fr-FR"/>
    </w:rPr>
  </w:style>
  <w:style w:type="character" w:customStyle="1" w:styleId="Heading5Char">
    <w:name w:val="Heading 5 Char"/>
    <w:basedOn w:val="DefaultParagraphFont"/>
    <w:link w:val="Heading5"/>
    <w:rsid w:val="00730B0C"/>
    <w:rPr>
      <w:rFonts w:ascii="Times New Roman" w:eastAsia="Times New Roman" w:hAnsi="Times New Roman" w:cs="Times New Roman"/>
      <w:b/>
      <w:bCs/>
      <w:sz w:val="20"/>
      <w:szCs w:val="20"/>
      <w:lang w:val="fr-FR" w:eastAsia="fr-FR"/>
    </w:rPr>
  </w:style>
  <w:style w:type="character" w:customStyle="1" w:styleId="Heading6Char">
    <w:name w:val="Heading 6 Char"/>
    <w:basedOn w:val="DefaultParagraphFont"/>
    <w:link w:val="Heading6"/>
    <w:rsid w:val="00730B0C"/>
    <w:rPr>
      <w:rFonts w:ascii="Times New Roman" w:eastAsia="Times New Roman" w:hAnsi="Times New Roman" w:cs="Times New Roman"/>
      <w:i/>
      <w:iCs/>
      <w:sz w:val="20"/>
      <w:szCs w:val="20"/>
      <w:lang w:val="fr-FR" w:eastAsia="fr-FR"/>
    </w:rPr>
  </w:style>
  <w:style w:type="character" w:customStyle="1" w:styleId="Heading7Char">
    <w:name w:val="Heading 7 Char"/>
    <w:basedOn w:val="DefaultParagraphFont"/>
    <w:link w:val="Heading7"/>
    <w:rsid w:val="00730B0C"/>
    <w:rPr>
      <w:rFonts w:ascii="Times New Roman" w:eastAsia="Times New Roman" w:hAnsi="Times New Roman" w:cs="Times New Roman"/>
      <w:b/>
      <w:bCs/>
      <w:sz w:val="20"/>
      <w:szCs w:val="20"/>
      <w:lang w:val="nl-NL" w:eastAsia="fr-FR"/>
    </w:rPr>
  </w:style>
  <w:style w:type="character" w:customStyle="1" w:styleId="Heading9Char">
    <w:name w:val="Heading 9 Char"/>
    <w:basedOn w:val="DefaultParagraphFont"/>
    <w:link w:val="Heading9"/>
    <w:rsid w:val="00730B0C"/>
    <w:rPr>
      <w:rFonts w:ascii="Cambria" w:eastAsia="Times New Roman" w:hAnsi="Cambria" w:cs="Times New Roman"/>
      <w:lang w:val="fr-FR" w:eastAsia="fr-FR"/>
    </w:rPr>
  </w:style>
  <w:style w:type="paragraph" w:customStyle="1" w:styleId="xmsonormal">
    <w:name w:val="x_msonormal"/>
    <w:basedOn w:val="Normal"/>
    <w:rsid w:val="00730B0C"/>
    <w:pPr>
      <w:spacing w:before="100" w:beforeAutospacing="1" w:after="100" w:afterAutospacing="1"/>
    </w:pPr>
  </w:style>
  <w:style w:type="character" w:customStyle="1" w:styleId="BodyTextChar1">
    <w:name w:val="Body Text Char1"/>
    <w:basedOn w:val="DefaultParagraphFont"/>
    <w:rsid w:val="00730B0C"/>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30B0C"/>
    <w:pPr>
      <w:spacing w:after="120" w:line="480" w:lineRule="auto"/>
    </w:pPr>
    <w:rPr>
      <w:rFonts w:ascii="Calibri" w:hAnsi="Calibri"/>
      <w:sz w:val="22"/>
      <w:szCs w:val="22"/>
    </w:rPr>
  </w:style>
  <w:style w:type="character" w:customStyle="1" w:styleId="BodyText2Char">
    <w:name w:val="Body Text 2 Char"/>
    <w:basedOn w:val="DefaultParagraphFont"/>
    <w:link w:val="BodyText2"/>
    <w:uiPriority w:val="99"/>
    <w:rsid w:val="00730B0C"/>
    <w:rPr>
      <w:rFonts w:ascii="Calibri" w:eastAsia="Times New Roman" w:hAnsi="Calibri" w:cs="Times New Roman"/>
    </w:rPr>
  </w:style>
  <w:style w:type="paragraph" w:customStyle="1" w:styleId="Mauthor">
    <w:name w:val="M_author"/>
    <w:basedOn w:val="Normal"/>
    <w:autoRedefine/>
    <w:uiPriority w:val="99"/>
    <w:rsid w:val="00730B0C"/>
    <w:pPr>
      <w:spacing w:line="340" w:lineRule="atLeast"/>
      <w:jc w:val="center"/>
    </w:pPr>
    <w:rPr>
      <w:color w:val="000000"/>
      <w:sz w:val="20"/>
      <w:lang w:val="it-IT" w:eastAsia="de-DE"/>
    </w:rPr>
  </w:style>
  <w:style w:type="paragraph" w:customStyle="1" w:styleId="ElsParagraph">
    <w:name w:val="Els_Paragraph"/>
    <w:rsid w:val="00730B0C"/>
    <w:pPr>
      <w:spacing w:after="120" w:line="220" w:lineRule="exact"/>
      <w:ind w:firstLine="230"/>
      <w:jc w:val="both"/>
    </w:pPr>
    <w:rPr>
      <w:rFonts w:ascii="Times New Roman" w:eastAsia="Times New Roman" w:hAnsi="Times New Roman" w:cs="Times New Roman"/>
      <w:sz w:val="19"/>
      <w:szCs w:val="20"/>
    </w:rPr>
  </w:style>
  <w:style w:type="character" w:customStyle="1" w:styleId="ecxil">
    <w:name w:val="ecxil"/>
    <w:basedOn w:val="DefaultParagraphFont"/>
    <w:rsid w:val="00730B0C"/>
  </w:style>
  <w:style w:type="paragraph" w:customStyle="1" w:styleId="Maddress">
    <w:name w:val="M_address"/>
    <w:basedOn w:val="Normal"/>
    <w:rsid w:val="00730B0C"/>
    <w:pPr>
      <w:spacing w:before="240" w:line="340" w:lineRule="atLeast"/>
    </w:pPr>
    <w:rPr>
      <w:color w:val="000000"/>
      <w:szCs w:val="20"/>
      <w:lang w:eastAsia="de-DE"/>
    </w:rPr>
  </w:style>
  <w:style w:type="paragraph" w:customStyle="1" w:styleId="MHeading1">
    <w:name w:val="M_Heading1"/>
    <w:basedOn w:val="Normal"/>
    <w:rsid w:val="00730B0C"/>
    <w:pPr>
      <w:spacing w:before="240" w:after="240" w:line="340" w:lineRule="atLeast"/>
      <w:jc w:val="both"/>
    </w:pPr>
    <w:rPr>
      <w:b/>
      <w:color w:val="000000"/>
      <w:szCs w:val="20"/>
      <w:lang w:eastAsia="de-DE"/>
    </w:rPr>
  </w:style>
  <w:style w:type="paragraph" w:customStyle="1" w:styleId="MHeading2">
    <w:name w:val="M_Heading2"/>
    <w:basedOn w:val="Normal"/>
    <w:rsid w:val="00730B0C"/>
    <w:pPr>
      <w:spacing w:before="240" w:after="240" w:line="340" w:lineRule="atLeast"/>
      <w:jc w:val="both"/>
    </w:pPr>
    <w:rPr>
      <w:i/>
      <w:color w:val="000000"/>
      <w:szCs w:val="20"/>
      <w:lang w:eastAsia="de-DE"/>
    </w:rPr>
  </w:style>
  <w:style w:type="paragraph" w:styleId="PlainText">
    <w:name w:val="Plain Text"/>
    <w:basedOn w:val="Normal"/>
    <w:link w:val="PlainTextChar"/>
    <w:rsid w:val="00730B0C"/>
    <w:rPr>
      <w:rFonts w:ascii="Courier New" w:eastAsia="Calibri" w:hAnsi="Courier New" w:cs="Courier New"/>
      <w:sz w:val="20"/>
      <w:szCs w:val="20"/>
    </w:rPr>
  </w:style>
  <w:style w:type="character" w:customStyle="1" w:styleId="PlainTextChar">
    <w:name w:val="Plain Text Char"/>
    <w:basedOn w:val="DefaultParagraphFont"/>
    <w:link w:val="PlainText"/>
    <w:rsid w:val="00730B0C"/>
    <w:rPr>
      <w:rFonts w:ascii="Courier New" w:eastAsia="Calibri" w:hAnsi="Courier New" w:cs="Courier New"/>
      <w:sz w:val="20"/>
      <w:szCs w:val="20"/>
    </w:rPr>
  </w:style>
  <w:style w:type="paragraph" w:styleId="Footer">
    <w:name w:val="footer"/>
    <w:basedOn w:val="Normal"/>
    <w:link w:val="FooterChar"/>
    <w:uiPriority w:val="99"/>
    <w:unhideWhenUsed/>
    <w:rsid w:val="00730B0C"/>
    <w:pPr>
      <w:tabs>
        <w:tab w:val="center" w:pos="4680"/>
        <w:tab w:val="right" w:pos="9360"/>
      </w:tabs>
    </w:pPr>
  </w:style>
  <w:style w:type="character" w:customStyle="1" w:styleId="FooterChar">
    <w:name w:val="Footer Char"/>
    <w:basedOn w:val="DefaultParagraphFont"/>
    <w:link w:val="Footer"/>
    <w:uiPriority w:val="99"/>
    <w:rsid w:val="00730B0C"/>
    <w:rPr>
      <w:rFonts w:ascii="Times New Roman" w:eastAsia="Times New Roman" w:hAnsi="Times New Roman" w:cs="Times New Roman"/>
      <w:sz w:val="24"/>
      <w:szCs w:val="24"/>
    </w:rPr>
  </w:style>
  <w:style w:type="paragraph" w:customStyle="1" w:styleId="MText">
    <w:name w:val="M_Text"/>
    <w:basedOn w:val="Normal"/>
    <w:uiPriority w:val="99"/>
    <w:rsid w:val="00730B0C"/>
    <w:pPr>
      <w:spacing w:line="340" w:lineRule="atLeast"/>
      <w:ind w:firstLine="284"/>
      <w:jc w:val="both"/>
    </w:pPr>
    <w:rPr>
      <w:color w:val="000000"/>
      <w:szCs w:val="20"/>
      <w:lang w:eastAsia="de-DE"/>
    </w:rPr>
  </w:style>
  <w:style w:type="character" w:customStyle="1" w:styleId="bf">
    <w:name w:val="bf"/>
    <w:basedOn w:val="DefaultParagraphFont"/>
    <w:rsid w:val="00730B0C"/>
  </w:style>
  <w:style w:type="character" w:customStyle="1" w:styleId="ft0">
    <w:name w:val="ft0"/>
    <w:basedOn w:val="DefaultParagraphFont"/>
    <w:rsid w:val="00730B0C"/>
  </w:style>
  <w:style w:type="character" w:customStyle="1" w:styleId="ft7">
    <w:name w:val="ft7"/>
    <w:basedOn w:val="DefaultParagraphFont"/>
    <w:rsid w:val="00730B0C"/>
  </w:style>
  <w:style w:type="character" w:customStyle="1" w:styleId="ft8">
    <w:name w:val="ft8"/>
    <w:basedOn w:val="DefaultParagraphFont"/>
    <w:rsid w:val="00730B0C"/>
  </w:style>
  <w:style w:type="paragraph" w:customStyle="1" w:styleId="Style11">
    <w:name w:val="Style 11"/>
    <w:basedOn w:val="Normal"/>
    <w:rsid w:val="00730B0C"/>
    <w:pPr>
      <w:widowControl w:val="0"/>
      <w:spacing w:line="396" w:lineRule="atLeast"/>
      <w:ind w:firstLine="648"/>
      <w:jc w:val="both"/>
    </w:pPr>
    <w:rPr>
      <w:noProof/>
      <w:color w:val="000000"/>
      <w:sz w:val="20"/>
      <w:szCs w:val="20"/>
    </w:rPr>
  </w:style>
  <w:style w:type="paragraph" w:styleId="Header">
    <w:name w:val="header"/>
    <w:basedOn w:val="Normal"/>
    <w:link w:val="HeaderChar"/>
    <w:unhideWhenUsed/>
    <w:rsid w:val="00730B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30B0C"/>
  </w:style>
  <w:style w:type="character" w:customStyle="1" w:styleId="txtboldonly1">
    <w:name w:val="txtboldonly1"/>
    <w:basedOn w:val="DefaultParagraphFont"/>
    <w:rsid w:val="00730B0C"/>
    <w:rPr>
      <w:b/>
      <w:bCs/>
    </w:rPr>
  </w:style>
  <w:style w:type="character" w:customStyle="1" w:styleId="txt1">
    <w:name w:val="txt1"/>
    <w:basedOn w:val="DefaultParagraphFont"/>
    <w:rsid w:val="00730B0C"/>
    <w:rPr>
      <w:sz w:val="20"/>
      <w:szCs w:val="20"/>
    </w:rPr>
  </w:style>
  <w:style w:type="character" w:customStyle="1" w:styleId="StyleArialNarrow10pt">
    <w:name w:val="Style Arial Narrow 10 pt"/>
    <w:basedOn w:val="DefaultParagraphFont"/>
    <w:rsid w:val="00730B0C"/>
    <w:rPr>
      <w:rFonts w:ascii="Arial Narrow" w:hAnsi="Arial Narrow" w:cs="Arial Narrow"/>
      <w:sz w:val="20"/>
      <w:szCs w:val="20"/>
    </w:rPr>
  </w:style>
  <w:style w:type="paragraph" w:styleId="Title">
    <w:name w:val="Title"/>
    <w:basedOn w:val="Normal"/>
    <w:link w:val="TitleChar"/>
    <w:qFormat/>
    <w:rsid w:val="00730B0C"/>
    <w:pPr>
      <w:jc w:val="center"/>
    </w:pPr>
    <w:rPr>
      <w:b/>
      <w:bCs/>
    </w:rPr>
  </w:style>
  <w:style w:type="character" w:customStyle="1" w:styleId="TitleChar">
    <w:name w:val="Title Char"/>
    <w:basedOn w:val="DefaultParagraphFont"/>
    <w:link w:val="Title"/>
    <w:rsid w:val="00730B0C"/>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730B0C"/>
    <w:rPr>
      <w:rFonts w:ascii="Arial" w:eastAsia="Times New Roman" w:hAnsi="Arial" w:cs="Arial"/>
      <w:sz w:val="24"/>
      <w:szCs w:val="24"/>
    </w:rPr>
  </w:style>
  <w:style w:type="paragraph" w:styleId="BodyTextIndent">
    <w:name w:val="Body Text Indent"/>
    <w:basedOn w:val="Normal"/>
    <w:link w:val="BodyTextIndentChar"/>
    <w:rsid w:val="00730B0C"/>
    <w:pPr>
      <w:ind w:left="720"/>
    </w:pPr>
    <w:rPr>
      <w:rFonts w:ascii="Arial" w:hAnsi="Arial" w:cs="Arial"/>
    </w:rPr>
  </w:style>
  <w:style w:type="character" w:customStyle="1" w:styleId="BodyTextIndentChar1">
    <w:name w:val="Body Text Indent Char1"/>
    <w:basedOn w:val="DefaultParagraphFont"/>
    <w:semiHidden/>
    <w:rsid w:val="00730B0C"/>
    <w:rPr>
      <w:rFonts w:ascii="Times New Roman" w:eastAsia="Times New Roman" w:hAnsi="Times New Roman" w:cs="Times New Roman"/>
      <w:sz w:val="24"/>
      <w:szCs w:val="24"/>
    </w:rPr>
  </w:style>
  <w:style w:type="character" w:customStyle="1" w:styleId="ft4">
    <w:name w:val="ft4"/>
    <w:basedOn w:val="DefaultParagraphFont"/>
    <w:rsid w:val="00730B0C"/>
  </w:style>
  <w:style w:type="character" w:customStyle="1" w:styleId="BodyText3Char">
    <w:name w:val="Body Text 3 Char"/>
    <w:basedOn w:val="DefaultParagraphFont"/>
    <w:link w:val="BodyText3"/>
    <w:semiHidden/>
    <w:rsid w:val="00730B0C"/>
    <w:rPr>
      <w:rFonts w:ascii="Times New Roman" w:eastAsia="Times New Roman" w:hAnsi="Times New Roman" w:cs="Times New Roman"/>
      <w:sz w:val="24"/>
      <w:szCs w:val="24"/>
    </w:rPr>
  </w:style>
  <w:style w:type="paragraph" w:styleId="BodyText3">
    <w:name w:val="Body Text 3"/>
    <w:basedOn w:val="Normal"/>
    <w:link w:val="BodyText3Char"/>
    <w:semiHidden/>
    <w:rsid w:val="00730B0C"/>
    <w:pPr>
      <w:tabs>
        <w:tab w:val="left" w:pos="8100"/>
      </w:tabs>
      <w:jc w:val="both"/>
    </w:pPr>
  </w:style>
  <w:style w:type="character" w:customStyle="1" w:styleId="BodyText3Char1">
    <w:name w:val="Body Text 3 Char1"/>
    <w:basedOn w:val="DefaultParagraphFont"/>
    <w:semiHidden/>
    <w:rsid w:val="00730B0C"/>
    <w:rPr>
      <w:rFonts w:ascii="Times New Roman" w:eastAsia="Times New Roman" w:hAnsi="Times New Roman" w:cs="Times New Roman"/>
      <w:sz w:val="16"/>
      <w:szCs w:val="16"/>
    </w:rPr>
  </w:style>
  <w:style w:type="character" w:styleId="FollowedHyperlink">
    <w:name w:val="FollowedHyperlink"/>
    <w:uiPriority w:val="99"/>
    <w:unhideWhenUsed/>
    <w:rsid w:val="00730B0C"/>
    <w:rPr>
      <w:color w:val="800080"/>
      <w:u w:val="single"/>
    </w:rPr>
  </w:style>
  <w:style w:type="paragraph" w:styleId="HTMLPreformatted">
    <w:name w:val="HTML Preformatted"/>
    <w:basedOn w:val="Normal"/>
    <w:link w:val="HTMLPreformattedChar"/>
    <w:uiPriority w:val="99"/>
    <w:unhideWhenUsed/>
    <w:rsid w:val="0073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fr-FR" w:eastAsia="fr-FR"/>
    </w:rPr>
  </w:style>
  <w:style w:type="character" w:customStyle="1" w:styleId="HTMLPreformattedChar">
    <w:name w:val="HTML Preformatted Char"/>
    <w:basedOn w:val="DefaultParagraphFont"/>
    <w:link w:val="HTMLPreformatted"/>
    <w:uiPriority w:val="99"/>
    <w:rsid w:val="00730B0C"/>
    <w:rPr>
      <w:rFonts w:ascii="Courier New" w:eastAsia="Times New Roman" w:hAnsi="Courier New" w:cs="Times New Roman"/>
      <w:sz w:val="20"/>
      <w:szCs w:val="20"/>
      <w:lang w:val="fr-FR" w:eastAsia="fr-FR"/>
    </w:rPr>
  </w:style>
  <w:style w:type="character" w:styleId="HTMLTypewriter">
    <w:name w:val="HTML Typewriter"/>
    <w:uiPriority w:val="99"/>
    <w:unhideWhenUsed/>
    <w:rsid w:val="00730B0C"/>
    <w:rPr>
      <w:rFonts w:ascii="Arial Unicode MS" w:eastAsia="Arial Unicode MS" w:hAnsi="Arial Unicode MS" w:cs="Arial Unicode MS" w:hint="eastAsia"/>
      <w:sz w:val="20"/>
      <w:szCs w:val="20"/>
    </w:rPr>
  </w:style>
  <w:style w:type="paragraph" w:styleId="Caption">
    <w:name w:val="caption"/>
    <w:basedOn w:val="Normal"/>
    <w:next w:val="Normal"/>
    <w:qFormat/>
    <w:rsid w:val="00730B0C"/>
    <w:pPr>
      <w:jc w:val="center"/>
    </w:pPr>
    <w:rPr>
      <w:b/>
      <w:bCs/>
    </w:rPr>
  </w:style>
  <w:style w:type="character" w:customStyle="1" w:styleId="ListBulletChar">
    <w:name w:val="List Bullet Char"/>
    <w:aliases w:val="Char Char"/>
    <w:link w:val="ListBullet"/>
    <w:locked/>
    <w:rsid w:val="00730B0C"/>
    <w:rPr>
      <w:sz w:val="24"/>
      <w:szCs w:val="24"/>
    </w:rPr>
  </w:style>
  <w:style w:type="paragraph" w:styleId="ListBullet">
    <w:name w:val="List Bullet"/>
    <w:aliases w:val="Char"/>
    <w:basedOn w:val="Normal"/>
    <w:link w:val="ListBulletChar"/>
    <w:autoRedefine/>
    <w:unhideWhenUsed/>
    <w:rsid w:val="00730B0C"/>
    <w:pPr>
      <w:numPr>
        <w:numId w:val="2"/>
      </w:numPr>
    </w:pPr>
    <w:rPr>
      <w:rFonts w:asciiTheme="minorHAnsi" w:eastAsiaTheme="minorHAnsi" w:hAnsiTheme="minorHAnsi" w:cstheme="minorBidi"/>
    </w:rPr>
  </w:style>
  <w:style w:type="character" w:customStyle="1" w:styleId="TitleChar2">
    <w:name w:val="Title Char2"/>
    <w:locked/>
    <w:rsid w:val="00730B0C"/>
    <w:rPr>
      <w:b/>
      <w:sz w:val="28"/>
      <w:szCs w:val="28"/>
    </w:rPr>
  </w:style>
  <w:style w:type="character" w:customStyle="1" w:styleId="TitleChar1">
    <w:name w:val="Title Char1"/>
    <w:aliases w:val="Title Char Char1"/>
    <w:basedOn w:val="DefaultParagraphFont"/>
    <w:locked/>
    <w:rsid w:val="00730B0C"/>
    <w:rPr>
      <w:rFonts w:ascii="Cambria" w:eastAsia="Times New Roman" w:hAnsi="Cambria" w:cs="Times New Roman" w:hint="default"/>
      <w:color w:val="17365D"/>
      <w:spacing w:val="5"/>
      <w:kern w:val="28"/>
      <w:sz w:val="52"/>
      <w:szCs w:val="52"/>
    </w:rPr>
  </w:style>
  <w:style w:type="paragraph" w:styleId="BodyTextIndent2">
    <w:name w:val="Body Text Indent 2"/>
    <w:basedOn w:val="Normal"/>
    <w:link w:val="BodyTextIndent2Char"/>
    <w:uiPriority w:val="99"/>
    <w:unhideWhenUsed/>
    <w:rsid w:val="00730B0C"/>
    <w:pPr>
      <w:autoSpaceDE w:val="0"/>
      <w:autoSpaceDN w:val="0"/>
      <w:adjustRightInd w:val="0"/>
      <w:ind w:left="705" w:hanging="705"/>
      <w:jc w:val="both"/>
    </w:pPr>
    <w:rPr>
      <w:sz w:val="20"/>
      <w:szCs w:val="20"/>
      <w:lang w:val="en-GB" w:eastAsia="fr-FR"/>
    </w:rPr>
  </w:style>
  <w:style w:type="character" w:customStyle="1" w:styleId="BodyTextIndent2Char">
    <w:name w:val="Body Text Indent 2 Char"/>
    <w:basedOn w:val="DefaultParagraphFont"/>
    <w:link w:val="BodyTextIndent2"/>
    <w:uiPriority w:val="99"/>
    <w:rsid w:val="00730B0C"/>
    <w:rPr>
      <w:rFonts w:ascii="Times New Roman" w:eastAsia="Times New Roman" w:hAnsi="Times New Roman" w:cs="Times New Roman"/>
      <w:sz w:val="20"/>
      <w:szCs w:val="20"/>
      <w:lang w:val="en-GB" w:eastAsia="fr-FR"/>
    </w:rPr>
  </w:style>
  <w:style w:type="paragraph" w:styleId="BlockText">
    <w:name w:val="Block Text"/>
    <w:basedOn w:val="Normal"/>
    <w:uiPriority w:val="99"/>
    <w:unhideWhenUsed/>
    <w:rsid w:val="00730B0C"/>
    <w:pPr>
      <w:widowControl w:val="0"/>
      <w:adjustRightInd w:val="0"/>
      <w:spacing w:line="480" w:lineRule="auto"/>
      <w:ind w:left="-216" w:right="216" w:firstLine="936"/>
      <w:jc w:val="both"/>
    </w:pPr>
  </w:style>
  <w:style w:type="character" w:customStyle="1" w:styleId="PlainTextChar2">
    <w:name w:val="Plain Text Char2"/>
    <w:locked/>
    <w:rsid w:val="00730B0C"/>
    <w:rPr>
      <w:rFonts w:ascii="Courier New" w:hAnsi="Courier New" w:cs="Courier New"/>
      <w:sz w:val="24"/>
      <w:szCs w:val="24"/>
    </w:rPr>
  </w:style>
  <w:style w:type="character" w:customStyle="1" w:styleId="PlainTextChar1">
    <w:name w:val="Plain Text Char1"/>
    <w:aliases w:val="Plain Text Char Char1,Plain Text Char Char"/>
    <w:basedOn w:val="DefaultParagraphFont"/>
    <w:locked/>
    <w:rsid w:val="00730B0C"/>
    <w:rPr>
      <w:rFonts w:ascii="Consolas" w:hAnsi="Consolas" w:hint="default"/>
      <w:sz w:val="21"/>
      <w:szCs w:val="21"/>
    </w:rPr>
  </w:style>
  <w:style w:type="paragraph" w:customStyle="1" w:styleId="JHCTable">
    <w:name w:val="JHC Table"/>
    <w:basedOn w:val="Normal"/>
    <w:uiPriority w:val="99"/>
    <w:semiHidden/>
    <w:rsid w:val="00730B0C"/>
    <w:pPr>
      <w:spacing w:line="190" w:lineRule="exact"/>
      <w:jc w:val="both"/>
    </w:pPr>
    <w:rPr>
      <w:rFonts w:ascii="Times" w:hAnsi="Times"/>
      <w:b/>
      <w:color w:val="000000"/>
      <w:sz w:val="16"/>
    </w:rPr>
  </w:style>
  <w:style w:type="paragraph" w:customStyle="1" w:styleId="MHeading3">
    <w:name w:val="M_Heading3"/>
    <w:basedOn w:val="Normal"/>
    <w:uiPriority w:val="99"/>
    <w:semiHidden/>
    <w:rsid w:val="00730B0C"/>
    <w:pPr>
      <w:widowControl w:val="0"/>
      <w:overflowPunct w:val="0"/>
      <w:autoSpaceDE w:val="0"/>
      <w:autoSpaceDN w:val="0"/>
      <w:adjustRightInd w:val="0"/>
      <w:spacing w:after="240" w:line="340" w:lineRule="atLeast"/>
      <w:jc w:val="both"/>
    </w:pPr>
    <w:rPr>
      <w:rFonts w:ascii="Batang" w:eastAsia="Batang"/>
      <w:b/>
      <w:color w:val="000000"/>
      <w:szCs w:val="20"/>
      <w:lang w:val="en-GB"/>
    </w:rPr>
  </w:style>
  <w:style w:type="paragraph" w:customStyle="1" w:styleId="MainText">
    <w:name w:val="Main Text"/>
    <w:basedOn w:val="Normal"/>
    <w:uiPriority w:val="99"/>
    <w:semiHidden/>
    <w:rsid w:val="00730B0C"/>
    <w:pPr>
      <w:spacing w:line="480" w:lineRule="auto"/>
    </w:pPr>
    <w:rPr>
      <w:rFonts w:ascii="Arial" w:hAnsi="Arial" w:cs="Arial"/>
      <w:lang w:val="en-GB" w:eastAsia="de-DE"/>
    </w:rPr>
  </w:style>
  <w:style w:type="paragraph" w:customStyle="1" w:styleId="Ocr10bl">
    <w:name w:val="Ocr10bl"/>
    <w:basedOn w:val="Normal"/>
    <w:uiPriority w:val="99"/>
    <w:semiHidden/>
    <w:rsid w:val="00730B0C"/>
    <w:pPr>
      <w:overflowPunct w:val="0"/>
      <w:autoSpaceDE w:val="0"/>
      <w:autoSpaceDN w:val="0"/>
      <w:adjustRightInd w:val="0"/>
    </w:pPr>
    <w:rPr>
      <w:b/>
      <w:sz w:val="20"/>
      <w:szCs w:val="20"/>
      <w:lang w:val="fr-FR" w:eastAsia="fr-FR"/>
    </w:rPr>
  </w:style>
  <w:style w:type="character" w:customStyle="1" w:styleId="NormaltenduChar">
    <w:name w:val="Normal + étendu Char"/>
    <w:link w:val="Normaltendu"/>
    <w:semiHidden/>
    <w:locked/>
    <w:rsid w:val="00730B0C"/>
    <w:rPr>
      <w:sz w:val="28"/>
      <w:szCs w:val="28"/>
    </w:rPr>
  </w:style>
  <w:style w:type="paragraph" w:customStyle="1" w:styleId="Normaltendu">
    <w:name w:val="Normal + étendu"/>
    <w:basedOn w:val="Normal"/>
    <w:link w:val="NormaltenduChar"/>
    <w:semiHidden/>
    <w:rsid w:val="00730B0C"/>
    <w:pPr>
      <w:spacing w:line="360" w:lineRule="auto"/>
    </w:pPr>
    <w:rPr>
      <w:rFonts w:asciiTheme="minorHAnsi" w:eastAsiaTheme="minorHAnsi" w:hAnsiTheme="minorHAnsi" w:cstheme="minorBidi"/>
      <w:sz w:val="28"/>
      <w:szCs w:val="28"/>
    </w:rPr>
  </w:style>
  <w:style w:type="paragraph" w:customStyle="1" w:styleId="MTitel">
    <w:name w:val="M_Titel"/>
    <w:basedOn w:val="Normal"/>
    <w:uiPriority w:val="99"/>
    <w:semiHidden/>
    <w:rsid w:val="00730B0C"/>
    <w:pPr>
      <w:widowControl w:val="0"/>
      <w:overflowPunct w:val="0"/>
      <w:autoSpaceDE w:val="0"/>
      <w:autoSpaceDN w:val="0"/>
      <w:adjustRightInd w:val="0"/>
      <w:spacing w:line="380" w:lineRule="exact"/>
    </w:pPr>
    <w:rPr>
      <w:rFonts w:ascii="Batang" w:eastAsia="Batang"/>
      <w:b/>
      <w:color w:val="000000"/>
      <w:sz w:val="36"/>
      <w:szCs w:val="20"/>
      <w:lang w:val="ru-RU"/>
    </w:rPr>
  </w:style>
  <w:style w:type="paragraph" w:customStyle="1" w:styleId="M1stheader">
    <w:name w:val="M_1stheader"/>
    <w:basedOn w:val="Normal"/>
    <w:uiPriority w:val="99"/>
    <w:semiHidden/>
    <w:rsid w:val="00730B0C"/>
    <w:pPr>
      <w:widowControl w:val="0"/>
      <w:tabs>
        <w:tab w:val="center" w:pos="4320"/>
        <w:tab w:val="right" w:pos="8640"/>
      </w:tabs>
      <w:overflowPunct w:val="0"/>
      <w:autoSpaceDE w:val="0"/>
      <w:autoSpaceDN w:val="0"/>
      <w:adjustRightInd w:val="0"/>
      <w:spacing w:line="340" w:lineRule="atLeast"/>
      <w:jc w:val="both"/>
    </w:pPr>
    <w:rPr>
      <w:rFonts w:ascii="Batang" w:eastAsia="Batang"/>
      <w:color w:val="000000"/>
      <w:szCs w:val="20"/>
      <w:lang w:val="ru-RU"/>
    </w:rPr>
  </w:style>
  <w:style w:type="paragraph" w:customStyle="1" w:styleId="Title1">
    <w:name w:val="Title1"/>
    <w:basedOn w:val="Normal"/>
    <w:uiPriority w:val="99"/>
    <w:qFormat/>
    <w:rsid w:val="00730B0C"/>
    <w:pPr>
      <w:spacing w:before="100" w:beforeAutospacing="1" w:after="100" w:afterAutospacing="1"/>
    </w:pPr>
    <w:rPr>
      <w:lang w:val="fr-FR" w:eastAsia="fr-FR"/>
    </w:rPr>
  </w:style>
  <w:style w:type="paragraph" w:customStyle="1" w:styleId="desc">
    <w:name w:val="desc"/>
    <w:basedOn w:val="Normal"/>
    <w:uiPriority w:val="99"/>
    <w:semiHidden/>
    <w:rsid w:val="00730B0C"/>
    <w:pPr>
      <w:spacing w:before="100" w:beforeAutospacing="1" w:after="100" w:afterAutospacing="1"/>
    </w:pPr>
    <w:rPr>
      <w:lang w:val="fr-FR" w:eastAsia="fr-FR"/>
    </w:rPr>
  </w:style>
  <w:style w:type="paragraph" w:customStyle="1" w:styleId="details">
    <w:name w:val="details"/>
    <w:basedOn w:val="Normal"/>
    <w:uiPriority w:val="99"/>
    <w:semiHidden/>
    <w:rsid w:val="00730B0C"/>
    <w:pPr>
      <w:spacing w:before="100" w:beforeAutospacing="1" w:after="100" w:afterAutospacing="1"/>
    </w:pPr>
    <w:rPr>
      <w:lang w:val="fr-FR" w:eastAsia="fr-FR"/>
    </w:rPr>
  </w:style>
  <w:style w:type="paragraph" w:customStyle="1" w:styleId="Iauiue">
    <w:name w:val="Iau?iue"/>
    <w:uiPriority w:val="99"/>
    <w:semiHidden/>
    <w:rsid w:val="00730B0C"/>
    <w:pPr>
      <w:widowControl w:val="0"/>
      <w:overflowPunct w:val="0"/>
      <w:autoSpaceDE w:val="0"/>
      <w:autoSpaceDN w:val="0"/>
      <w:adjustRightInd w:val="0"/>
      <w:spacing w:after="0" w:line="240" w:lineRule="auto"/>
    </w:pPr>
    <w:rPr>
      <w:rFonts w:ascii="Batang" w:eastAsia="Batang" w:hAnsi="Times New Roman" w:cs="Times New Roman"/>
      <w:sz w:val="20"/>
      <w:szCs w:val="20"/>
      <w:lang w:val="ru-RU" w:eastAsia="fr-FR"/>
    </w:rPr>
  </w:style>
  <w:style w:type="paragraph" w:customStyle="1" w:styleId="Heading11">
    <w:name w:val="Heading 11"/>
    <w:basedOn w:val="Normal"/>
    <w:uiPriority w:val="99"/>
    <w:semiHidden/>
    <w:rsid w:val="00730B0C"/>
    <w:pPr>
      <w:spacing w:line="480" w:lineRule="auto"/>
    </w:pPr>
    <w:rPr>
      <w:rFonts w:ascii="Arial" w:hAnsi="Arial" w:cs="Arial"/>
      <w:b/>
      <w:sz w:val="36"/>
      <w:szCs w:val="36"/>
      <w:lang w:val="en-GB" w:eastAsia="de-DE"/>
    </w:rPr>
  </w:style>
  <w:style w:type="paragraph" w:customStyle="1" w:styleId="authors">
    <w:name w:val="authors"/>
    <w:basedOn w:val="Normal"/>
    <w:uiPriority w:val="99"/>
    <w:semiHidden/>
    <w:rsid w:val="00730B0C"/>
    <w:pPr>
      <w:spacing w:before="100" w:beforeAutospacing="1" w:after="100" w:afterAutospacing="1"/>
    </w:pPr>
    <w:rPr>
      <w:lang w:val="fr-FR" w:eastAsia="fr-FR"/>
    </w:rPr>
  </w:style>
  <w:style w:type="paragraph" w:customStyle="1" w:styleId="volissue">
    <w:name w:val="volissue"/>
    <w:basedOn w:val="Normal"/>
    <w:uiPriority w:val="99"/>
    <w:semiHidden/>
    <w:rsid w:val="00730B0C"/>
    <w:pPr>
      <w:spacing w:before="100" w:beforeAutospacing="1" w:after="100" w:afterAutospacing="1"/>
    </w:pPr>
    <w:rPr>
      <w:lang w:val="fr-FR" w:eastAsia="fr-FR"/>
    </w:rPr>
  </w:style>
  <w:style w:type="paragraph" w:customStyle="1" w:styleId="Mdeck2authorname">
    <w:name w:val="M_deck_2_author_name"/>
    <w:next w:val="Normal"/>
    <w:uiPriority w:val="99"/>
    <w:semiHidden/>
    <w:rsid w:val="00730B0C"/>
    <w:pPr>
      <w:widowControl w:val="0"/>
      <w:kinsoku w:val="0"/>
      <w:overflowPunct w:val="0"/>
      <w:autoSpaceDE w:val="0"/>
      <w:autoSpaceDN w:val="0"/>
      <w:adjustRightInd w:val="0"/>
      <w:snapToGrid w:val="0"/>
      <w:spacing w:after="240" w:line="340" w:lineRule="atLeast"/>
    </w:pPr>
    <w:rPr>
      <w:rFonts w:ascii="Times New Roman" w:eastAsia="Times New Roman" w:hAnsi="Times New Roman" w:cs="Times New Roman"/>
      <w:b/>
      <w:color w:val="000000"/>
      <w:sz w:val="24"/>
      <w:szCs w:val="20"/>
      <w:lang w:eastAsia="de-DE" w:bidi="en-US"/>
    </w:rPr>
  </w:style>
  <w:style w:type="character" w:styleId="BookTitle">
    <w:name w:val="Book Title"/>
    <w:qFormat/>
    <w:rsid w:val="00730B0C"/>
    <w:rPr>
      <w:caps/>
      <w:color w:val="622423"/>
      <w:spacing w:val="5"/>
      <w:u w:color="622423"/>
    </w:rPr>
  </w:style>
  <w:style w:type="character" w:customStyle="1" w:styleId="element-citation">
    <w:name w:val="element-citation"/>
    <w:basedOn w:val="DefaultParagraphFont"/>
    <w:rsid w:val="00730B0C"/>
  </w:style>
  <w:style w:type="character" w:customStyle="1" w:styleId="ref-journal">
    <w:name w:val="ref-journal"/>
    <w:basedOn w:val="DefaultParagraphFont"/>
    <w:rsid w:val="00730B0C"/>
  </w:style>
  <w:style w:type="character" w:customStyle="1" w:styleId="ref-vol">
    <w:name w:val="ref-vol"/>
    <w:basedOn w:val="DefaultParagraphFont"/>
    <w:rsid w:val="00730B0C"/>
  </w:style>
  <w:style w:type="character" w:customStyle="1" w:styleId="cit-auth1">
    <w:name w:val="cit-auth1"/>
    <w:basedOn w:val="DefaultParagraphFont"/>
    <w:rsid w:val="00730B0C"/>
  </w:style>
  <w:style w:type="character" w:customStyle="1" w:styleId="cit-name-surname">
    <w:name w:val="cit-name-surname"/>
    <w:basedOn w:val="DefaultParagraphFont"/>
    <w:rsid w:val="00730B0C"/>
  </w:style>
  <w:style w:type="character" w:customStyle="1" w:styleId="cit-name-given-names">
    <w:name w:val="cit-name-given-names"/>
    <w:basedOn w:val="DefaultParagraphFont"/>
    <w:rsid w:val="00730B0C"/>
  </w:style>
  <w:style w:type="character" w:customStyle="1" w:styleId="cit-pub-date2">
    <w:name w:val="cit-pub-date2"/>
    <w:basedOn w:val="DefaultParagraphFont"/>
    <w:rsid w:val="00730B0C"/>
  </w:style>
  <w:style w:type="character" w:customStyle="1" w:styleId="cit-article-title">
    <w:name w:val="cit-article-title"/>
    <w:basedOn w:val="DefaultParagraphFont"/>
    <w:rsid w:val="00730B0C"/>
  </w:style>
  <w:style w:type="character" w:customStyle="1" w:styleId="named-contentgenus-species">
    <w:name w:val="named-content genus-species"/>
    <w:basedOn w:val="DefaultParagraphFont"/>
    <w:rsid w:val="00730B0C"/>
  </w:style>
  <w:style w:type="character" w:customStyle="1" w:styleId="cit-vol4">
    <w:name w:val="cit-vol4"/>
    <w:basedOn w:val="DefaultParagraphFont"/>
    <w:rsid w:val="00730B0C"/>
  </w:style>
  <w:style w:type="character" w:customStyle="1" w:styleId="cit-fpage">
    <w:name w:val="cit-fpage"/>
    <w:basedOn w:val="DefaultParagraphFont"/>
    <w:rsid w:val="00730B0C"/>
  </w:style>
  <w:style w:type="character" w:customStyle="1" w:styleId="cit-lpage">
    <w:name w:val="cit-lpage"/>
    <w:basedOn w:val="DefaultParagraphFont"/>
    <w:rsid w:val="00730B0C"/>
  </w:style>
  <w:style w:type="character" w:customStyle="1" w:styleId="reference-text">
    <w:name w:val="reference-text"/>
    <w:basedOn w:val="DefaultParagraphFont"/>
    <w:rsid w:val="00730B0C"/>
  </w:style>
  <w:style w:type="character" w:customStyle="1" w:styleId="A5">
    <w:name w:val="A5"/>
    <w:rsid w:val="00730B0C"/>
    <w:rPr>
      <w:b/>
      <w:bCs/>
      <w:i/>
      <w:iCs/>
      <w:color w:val="000000"/>
      <w:sz w:val="12"/>
      <w:szCs w:val="12"/>
    </w:rPr>
  </w:style>
  <w:style w:type="character" w:customStyle="1" w:styleId="pagination">
    <w:name w:val="pagination"/>
    <w:basedOn w:val="DefaultParagraphFont"/>
    <w:rsid w:val="00730B0C"/>
  </w:style>
  <w:style w:type="character" w:customStyle="1" w:styleId="hit">
    <w:name w:val="hit"/>
    <w:rsid w:val="00730B0C"/>
    <w:rPr>
      <w:shd w:val="clear" w:color="auto" w:fill="FFFF99"/>
    </w:rPr>
  </w:style>
  <w:style w:type="character" w:customStyle="1" w:styleId="st">
    <w:name w:val="st"/>
    <w:rsid w:val="00730B0C"/>
  </w:style>
  <w:style w:type="character" w:customStyle="1" w:styleId="hps">
    <w:name w:val="hps"/>
    <w:basedOn w:val="DefaultParagraphFont"/>
    <w:rsid w:val="00730B0C"/>
  </w:style>
  <w:style w:type="character" w:customStyle="1" w:styleId="it">
    <w:name w:val="it"/>
    <w:basedOn w:val="DefaultParagraphFont"/>
    <w:rsid w:val="00730B0C"/>
  </w:style>
  <w:style w:type="character" w:customStyle="1" w:styleId="inf">
    <w:name w:val="inf"/>
    <w:basedOn w:val="DefaultParagraphFont"/>
    <w:rsid w:val="00730B0C"/>
  </w:style>
  <w:style w:type="character" w:customStyle="1" w:styleId="hpsatn">
    <w:name w:val="hps atn"/>
    <w:basedOn w:val="DefaultParagraphFont"/>
    <w:rsid w:val="00730B0C"/>
  </w:style>
  <w:style w:type="character" w:customStyle="1" w:styleId="publication-type">
    <w:name w:val="publication-type"/>
    <w:basedOn w:val="DefaultParagraphFont"/>
    <w:rsid w:val="00730B0C"/>
  </w:style>
  <w:style w:type="character" w:customStyle="1" w:styleId="publication-title">
    <w:name w:val="publication-title"/>
    <w:basedOn w:val="DefaultParagraphFont"/>
    <w:rsid w:val="00730B0C"/>
  </w:style>
  <w:style w:type="character" w:customStyle="1" w:styleId="impact">
    <w:name w:val="impact"/>
    <w:basedOn w:val="DefaultParagraphFont"/>
    <w:rsid w:val="00730B0C"/>
  </w:style>
  <w:style w:type="character" w:customStyle="1" w:styleId="shorttext">
    <w:name w:val="short_text"/>
    <w:basedOn w:val="DefaultParagraphFont"/>
    <w:rsid w:val="00730B0C"/>
  </w:style>
  <w:style w:type="character" w:customStyle="1" w:styleId="jrnl">
    <w:name w:val="jrnl"/>
    <w:basedOn w:val="DefaultParagraphFont"/>
    <w:rsid w:val="00730B0C"/>
  </w:style>
  <w:style w:type="character" w:customStyle="1" w:styleId="ref">
    <w:name w:val="ref"/>
    <w:basedOn w:val="DefaultParagraphFont"/>
    <w:rsid w:val="00730B0C"/>
  </w:style>
  <w:style w:type="character" w:customStyle="1" w:styleId="spelle">
    <w:name w:val="spelle"/>
    <w:rsid w:val="00730B0C"/>
  </w:style>
  <w:style w:type="character" w:customStyle="1" w:styleId="normalwebcar">
    <w:name w:val="normalwebcar"/>
    <w:rsid w:val="00730B0C"/>
  </w:style>
  <w:style w:type="character" w:customStyle="1" w:styleId="globalpublauthorname">
    <w:name w:val="global__publ_author_name#"/>
    <w:rsid w:val="00730B0C"/>
  </w:style>
  <w:style w:type="character" w:customStyle="1" w:styleId="A1">
    <w:name w:val="A1"/>
    <w:rsid w:val="00730B0C"/>
    <w:rPr>
      <w:color w:val="000000"/>
      <w:sz w:val="14"/>
      <w:szCs w:val="14"/>
    </w:rPr>
  </w:style>
  <w:style w:type="character" w:customStyle="1" w:styleId="doi">
    <w:name w:val="doi"/>
    <w:rsid w:val="00730B0C"/>
  </w:style>
  <w:style w:type="character" w:customStyle="1" w:styleId="value">
    <w:name w:val="value"/>
    <w:rsid w:val="00730B0C"/>
  </w:style>
  <w:style w:type="character" w:customStyle="1" w:styleId="label1">
    <w:name w:val="label1"/>
    <w:rsid w:val="00730B0C"/>
  </w:style>
  <w:style w:type="character" w:customStyle="1" w:styleId="label">
    <w:name w:val="label"/>
    <w:rsid w:val="00730B0C"/>
  </w:style>
  <w:style w:type="character" w:customStyle="1" w:styleId="apple-style-span">
    <w:name w:val="apple-style-span"/>
    <w:rsid w:val="00730B0C"/>
  </w:style>
  <w:style w:type="character" w:customStyle="1" w:styleId="il">
    <w:name w:val="il"/>
    <w:rsid w:val="00730B0C"/>
  </w:style>
  <w:style w:type="character" w:customStyle="1" w:styleId="gi">
    <w:name w:val="gi"/>
    <w:rsid w:val="00730B0C"/>
  </w:style>
  <w:style w:type="character" w:customStyle="1" w:styleId="gd">
    <w:name w:val="gd"/>
    <w:rsid w:val="00730B0C"/>
  </w:style>
  <w:style w:type="character" w:customStyle="1" w:styleId="NormaltenduCar">
    <w:name w:val="Normal + étendu Car"/>
    <w:rsid w:val="00730B0C"/>
    <w:rPr>
      <w:sz w:val="28"/>
      <w:szCs w:val="28"/>
      <w:lang w:eastAsia="en-US" w:bidi="ar-SA"/>
    </w:rPr>
  </w:style>
  <w:style w:type="character" w:styleId="HTMLCite">
    <w:name w:val="HTML Cite"/>
    <w:basedOn w:val="DefaultParagraphFont"/>
    <w:uiPriority w:val="99"/>
    <w:unhideWhenUsed/>
    <w:rsid w:val="00730B0C"/>
    <w:rPr>
      <w:i/>
      <w:iCs/>
    </w:rPr>
  </w:style>
  <w:style w:type="character" w:styleId="PageNumber">
    <w:name w:val="page number"/>
    <w:basedOn w:val="DefaultParagraphFont"/>
    <w:rsid w:val="00730B0C"/>
  </w:style>
  <w:style w:type="paragraph" w:customStyle="1" w:styleId="08ArticleText">
    <w:name w:val="08 Article Text"/>
    <w:qFormat/>
    <w:rsid w:val="00730B0C"/>
    <w:pPr>
      <w:widowControl w:val="0"/>
      <w:tabs>
        <w:tab w:val="left" w:pos="198"/>
      </w:tabs>
      <w:spacing w:after="0" w:line="230" w:lineRule="exact"/>
      <w:jc w:val="both"/>
    </w:pPr>
    <w:rPr>
      <w:rFonts w:ascii="Times New Roman" w:eastAsia="Times New Roman" w:hAnsi="Times New Roman" w:cs="Times New Roman"/>
      <w:sz w:val="18"/>
      <w:szCs w:val="18"/>
      <w:lang w:val="en-GB" w:eastAsia="en-GB"/>
    </w:rPr>
  </w:style>
  <w:style w:type="paragraph" w:customStyle="1" w:styleId="N3References">
    <w:name w:val="N3 References"/>
    <w:qFormat/>
    <w:rsid w:val="00730B0C"/>
    <w:pPr>
      <w:tabs>
        <w:tab w:val="left" w:pos="284"/>
      </w:tabs>
      <w:spacing w:after="0" w:line="190" w:lineRule="exact"/>
      <w:ind w:left="284" w:hanging="284"/>
      <w:jc w:val="both"/>
    </w:pPr>
    <w:rPr>
      <w:rFonts w:ascii="Times New Roman" w:eastAsia="Times New Roman" w:hAnsi="Times New Roman" w:cs="Times New Roman"/>
      <w:noProof/>
      <w:sz w:val="16"/>
      <w:szCs w:val="20"/>
      <w:lang w:val="en-GB" w:eastAsia="en-GB"/>
    </w:rPr>
  </w:style>
  <w:style w:type="numbering" w:customStyle="1" w:styleId="NoList1">
    <w:name w:val="No List1"/>
    <w:next w:val="NoList"/>
    <w:uiPriority w:val="99"/>
    <w:semiHidden/>
    <w:unhideWhenUsed/>
    <w:rsid w:val="00730B0C"/>
  </w:style>
  <w:style w:type="paragraph" w:customStyle="1" w:styleId="Char1">
    <w:name w:val="Char1"/>
    <w:basedOn w:val="Normal"/>
    <w:next w:val="ListBullet"/>
    <w:autoRedefine/>
    <w:semiHidden/>
    <w:unhideWhenUsed/>
    <w:rsid w:val="00730B0C"/>
    <w:pPr>
      <w:tabs>
        <w:tab w:val="num" w:pos="360"/>
      </w:tabs>
      <w:ind w:left="360" w:hanging="360"/>
    </w:pPr>
    <w:rPr>
      <w:rFonts w:asciiTheme="minorHAnsi" w:eastAsiaTheme="minorHAnsi" w:hAnsiTheme="minorHAnsi" w:cstheme="minorBidi"/>
    </w:rPr>
  </w:style>
  <w:style w:type="paragraph" w:customStyle="1" w:styleId="PlainText1">
    <w:name w:val="Plain Text1"/>
    <w:basedOn w:val="Normal"/>
    <w:next w:val="PlainText"/>
    <w:unhideWhenUsed/>
    <w:rsid w:val="00730B0C"/>
    <w:pPr>
      <w:autoSpaceDE w:val="0"/>
      <w:autoSpaceDN w:val="0"/>
    </w:pPr>
    <w:rPr>
      <w:rFonts w:ascii="Courier New" w:eastAsiaTheme="minorHAnsi" w:hAnsi="Courier New" w:cs="Courier New"/>
    </w:rPr>
  </w:style>
  <w:style w:type="character" w:customStyle="1" w:styleId="TitleChar3">
    <w:name w:val="Title Char3"/>
    <w:basedOn w:val="DefaultParagraphFont"/>
    <w:uiPriority w:val="10"/>
    <w:rsid w:val="00730B0C"/>
    <w:rPr>
      <w:rFonts w:asciiTheme="majorHAnsi" w:eastAsiaTheme="majorEastAsia" w:hAnsiTheme="majorHAnsi" w:cstheme="majorBidi"/>
      <w:color w:val="17365D" w:themeColor="text2" w:themeShade="BF"/>
      <w:spacing w:val="5"/>
      <w:kern w:val="28"/>
      <w:sz w:val="52"/>
      <w:szCs w:val="52"/>
    </w:rPr>
  </w:style>
  <w:style w:type="character" w:customStyle="1" w:styleId="PlainTextChar3">
    <w:name w:val="Plain Text Char3"/>
    <w:basedOn w:val="DefaultParagraphFont"/>
    <w:uiPriority w:val="99"/>
    <w:semiHidden/>
    <w:rsid w:val="00730B0C"/>
    <w:rPr>
      <w:rFonts w:ascii="Consolas" w:hAnsi="Consolas" w:cs="Consolas"/>
      <w:sz w:val="21"/>
      <w:szCs w:val="21"/>
    </w:rPr>
  </w:style>
  <w:style w:type="paragraph" w:styleId="NoSpacing">
    <w:name w:val="No Spacing"/>
    <w:uiPriority w:val="1"/>
    <w:qFormat/>
    <w:rsid w:val="00730B0C"/>
    <w:pPr>
      <w:spacing w:after="0" w:line="240" w:lineRule="auto"/>
    </w:pPr>
    <w:rPr>
      <w:rFonts w:ascii="Calibri" w:eastAsia="Calibri" w:hAnsi="Calibri" w:cs="Times New Roman"/>
    </w:rPr>
  </w:style>
  <w:style w:type="paragraph" w:styleId="Subtitle">
    <w:name w:val="Subtitle"/>
    <w:basedOn w:val="Normal"/>
    <w:next w:val="Normal"/>
    <w:link w:val="SubtitleChar"/>
    <w:qFormat/>
    <w:rsid w:val="00730B0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0B0C"/>
    <w:rPr>
      <w:rFonts w:asciiTheme="majorHAnsi" w:eastAsiaTheme="majorEastAsia" w:hAnsiTheme="majorHAnsi" w:cstheme="majorBidi"/>
      <w:i/>
      <w:iCs/>
      <w:color w:val="4F81BD" w:themeColor="accent1"/>
      <w:spacing w:val="15"/>
      <w:sz w:val="24"/>
      <w:szCs w:val="24"/>
    </w:rPr>
  </w:style>
  <w:style w:type="character" w:customStyle="1" w:styleId="ft">
    <w:name w:val="ft"/>
    <w:basedOn w:val="DefaultParagraphFont"/>
    <w:rsid w:val="00730B0C"/>
  </w:style>
  <w:style w:type="character" w:customStyle="1" w:styleId="publication-meta-journal">
    <w:name w:val="publication-meta-journal"/>
    <w:basedOn w:val="DefaultParagraphFont"/>
    <w:rsid w:val="00730B0C"/>
  </w:style>
  <w:style w:type="character" w:customStyle="1" w:styleId="publication-meta-date">
    <w:name w:val="publication-meta-date"/>
    <w:basedOn w:val="DefaultParagraphFont"/>
    <w:rsid w:val="00730B0C"/>
  </w:style>
  <w:style w:type="character" w:customStyle="1" w:styleId="st1">
    <w:name w:val="st1"/>
    <w:basedOn w:val="DefaultParagraphFont"/>
    <w:rsid w:val="00730B0C"/>
  </w:style>
  <w:style w:type="paragraph" w:customStyle="1" w:styleId="textsmall">
    <w:name w:val="textsmall"/>
    <w:basedOn w:val="Normal"/>
    <w:rsid w:val="00730B0C"/>
    <w:pPr>
      <w:spacing w:before="100" w:beforeAutospacing="1" w:after="100" w:afterAutospacing="1"/>
    </w:pPr>
  </w:style>
  <w:style w:type="paragraph" w:customStyle="1" w:styleId="style1">
    <w:name w:val="style1"/>
    <w:basedOn w:val="Normal"/>
    <w:rsid w:val="00730B0C"/>
    <w:pPr>
      <w:spacing w:before="100" w:beforeAutospacing="1" w:after="100" w:afterAutospacing="1"/>
    </w:pPr>
  </w:style>
  <w:style w:type="paragraph" w:customStyle="1" w:styleId="style52">
    <w:name w:val="style52"/>
    <w:basedOn w:val="Normal"/>
    <w:rsid w:val="00730B0C"/>
    <w:pPr>
      <w:spacing w:before="100" w:beforeAutospacing="1" w:after="100" w:afterAutospacing="1"/>
    </w:pPr>
  </w:style>
  <w:style w:type="paragraph" w:customStyle="1" w:styleId="style54">
    <w:name w:val="style54"/>
    <w:basedOn w:val="Normal"/>
    <w:rsid w:val="00730B0C"/>
    <w:pPr>
      <w:spacing w:before="100" w:beforeAutospacing="1" w:after="100" w:afterAutospacing="1"/>
    </w:pPr>
  </w:style>
  <w:style w:type="paragraph" w:customStyle="1" w:styleId="style56">
    <w:name w:val="style56"/>
    <w:basedOn w:val="Normal"/>
    <w:rsid w:val="00730B0C"/>
    <w:pPr>
      <w:spacing w:before="100" w:beforeAutospacing="1" w:after="100" w:afterAutospacing="1"/>
    </w:pPr>
  </w:style>
  <w:style w:type="character" w:customStyle="1" w:styleId="style521">
    <w:name w:val="style521"/>
    <w:basedOn w:val="DefaultParagraphFont"/>
    <w:rsid w:val="00730B0C"/>
  </w:style>
  <w:style w:type="table" w:customStyle="1" w:styleId="LightShading1">
    <w:name w:val="Light Shading1"/>
    <w:basedOn w:val="TableNormal"/>
    <w:uiPriority w:val="60"/>
    <w:rsid w:val="00730B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30B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
    <w:name w:val="a"/>
    <w:basedOn w:val="DefaultParagraphFont"/>
    <w:rsid w:val="00730B0C"/>
  </w:style>
  <w:style w:type="character" w:customStyle="1" w:styleId="l6">
    <w:name w:val="l6"/>
    <w:basedOn w:val="DefaultParagraphFont"/>
    <w:rsid w:val="00730B0C"/>
  </w:style>
  <w:style w:type="character" w:customStyle="1" w:styleId="l7">
    <w:name w:val="l7"/>
    <w:basedOn w:val="DefaultParagraphFont"/>
    <w:rsid w:val="00730B0C"/>
  </w:style>
  <w:style w:type="character" w:customStyle="1" w:styleId="l8">
    <w:name w:val="l8"/>
    <w:basedOn w:val="DefaultParagraphFont"/>
    <w:rsid w:val="00730B0C"/>
  </w:style>
  <w:style w:type="character" w:customStyle="1" w:styleId="l9">
    <w:name w:val="l9"/>
    <w:basedOn w:val="DefaultParagraphFont"/>
    <w:rsid w:val="00730B0C"/>
  </w:style>
  <w:style w:type="paragraph" w:customStyle="1" w:styleId="Standard">
    <w:name w:val="Standard"/>
    <w:rsid w:val="005257E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LineNumber">
    <w:name w:val="line number"/>
    <w:basedOn w:val="DefaultParagraphFont"/>
    <w:uiPriority w:val="99"/>
    <w:semiHidden/>
    <w:unhideWhenUsed/>
    <w:rsid w:val="00DD32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42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0B0C"/>
    <w:pPr>
      <w:keepNext/>
      <w:outlineLvl w:val="0"/>
    </w:pPr>
    <w:rPr>
      <w:b/>
      <w:bCs/>
      <w:i/>
      <w:iCs/>
    </w:rPr>
  </w:style>
  <w:style w:type="paragraph" w:styleId="Heading2">
    <w:name w:val="heading 2"/>
    <w:basedOn w:val="Normal"/>
    <w:next w:val="Normal"/>
    <w:link w:val="Heading2Char"/>
    <w:uiPriority w:val="9"/>
    <w:unhideWhenUsed/>
    <w:qFormat/>
    <w:rsid w:val="000001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421E4"/>
    <w:pPr>
      <w:keepNext/>
      <w:autoSpaceDE w:val="0"/>
      <w:autoSpaceDN w:val="0"/>
      <w:spacing w:before="240" w:after="60"/>
      <w:outlineLvl w:val="2"/>
    </w:pPr>
    <w:rPr>
      <w:rFonts w:ascii="Arial" w:hAnsi="Arial"/>
      <w:b/>
      <w:bCs/>
      <w:sz w:val="26"/>
      <w:szCs w:val="26"/>
      <w:lang w:val="fr-FR" w:eastAsia="fr-FR"/>
    </w:rPr>
  </w:style>
  <w:style w:type="paragraph" w:styleId="Heading4">
    <w:name w:val="heading 4"/>
    <w:basedOn w:val="Normal"/>
    <w:next w:val="Normal"/>
    <w:link w:val="Heading4Char"/>
    <w:qFormat/>
    <w:rsid w:val="00730B0C"/>
    <w:pPr>
      <w:keepNext/>
      <w:autoSpaceDE w:val="0"/>
      <w:autoSpaceDN w:val="0"/>
      <w:jc w:val="right"/>
      <w:outlineLvl w:val="3"/>
    </w:pPr>
    <w:rPr>
      <w:b/>
      <w:bCs/>
      <w:sz w:val="20"/>
      <w:szCs w:val="20"/>
      <w:lang w:val="nl-NL" w:eastAsia="fr-FR"/>
    </w:rPr>
  </w:style>
  <w:style w:type="paragraph" w:styleId="Heading5">
    <w:name w:val="heading 5"/>
    <w:basedOn w:val="Normal"/>
    <w:next w:val="Normal"/>
    <w:link w:val="Heading5Char"/>
    <w:qFormat/>
    <w:rsid w:val="00730B0C"/>
    <w:pPr>
      <w:keepNext/>
      <w:numPr>
        <w:numId w:val="1"/>
      </w:numPr>
      <w:autoSpaceDE w:val="0"/>
      <w:autoSpaceDN w:val="0"/>
      <w:jc w:val="both"/>
      <w:outlineLvl w:val="4"/>
    </w:pPr>
    <w:rPr>
      <w:b/>
      <w:bCs/>
      <w:sz w:val="20"/>
      <w:szCs w:val="20"/>
      <w:lang w:val="fr-FR" w:eastAsia="fr-FR"/>
    </w:rPr>
  </w:style>
  <w:style w:type="paragraph" w:styleId="Heading6">
    <w:name w:val="heading 6"/>
    <w:basedOn w:val="Normal"/>
    <w:next w:val="Normal"/>
    <w:link w:val="Heading6Char"/>
    <w:qFormat/>
    <w:rsid w:val="00730B0C"/>
    <w:pPr>
      <w:keepNext/>
      <w:autoSpaceDE w:val="0"/>
      <w:autoSpaceDN w:val="0"/>
      <w:spacing w:line="360" w:lineRule="auto"/>
      <w:jc w:val="center"/>
      <w:outlineLvl w:val="5"/>
    </w:pPr>
    <w:rPr>
      <w:i/>
      <w:iCs/>
      <w:sz w:val="20"/>
      <w:szCs w:val="20"/>
      <w:lang w:val="fr-FR" w:eastAsia="fr-FR"/>
    </w:rPr>
  </w:style>
  <w:style w:type="paragraph" w:styleId="Heading7">
    <w:name w:val="heading 7"/>
    <w:basedOn w:val="Normal"/>
    <w:next w:val="Normal"/>
    <w:link w:val="Heading7Char"/>
    <w:qFormat/>
    <w:rsid w:val="00730B0C"/>
    <w:pPr>
      <w:keepNext/>
      <w:autoSpaceDE w:val="0"/>
      <w:autoSpaceDN w:val="0"/>
      <w:jc w:val="center"/>
      <w:outlineLvl w:val="6"/>
    </w:pPr>
    <w:rPr>
      <w:b/>
      <w:bCs/>
      <w:sz w:val="20"/>
      <w:szCs w:val="20"/>
      <w:lang w:val="nl-NL" w:eastAsia="fr-FR"/>
    </w:rPr>
  </w:style>
  <w:style w:type="paragraph" w:styleId="Heading9">
    <w:name w:val="heading 9"/>
    <w:basedOn w:val="Normal"/>
    <w:next w:val="Normal"/>
    <w:link w:val="Heading9Char"/>
    <w:qFormat/>
    <w:rsid w:val="00730B0C"/>
    <w:pPr>
      <w:spacing w:before="240" w:after="60" w:line="276" w:lineRule="auto"/>
      <w:outlineLvl w:val="8"/>
    </w:pPr>
    <w:rPr>
      <w:rFonts w:ascii="Cambria" w:hAnsi="Cambria"/>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421E4"/>
    <w:rPr>
      <w:rFonts w:ascii="Arial" w:eastAsia="Times New Roman" w:hAnsi="Arial" w:cs="Times New Roman"/>
      <w:b/>
      <w:bCs/>
      <w:sz w:val="26"/>
      <w:szCs w:val="26"/>
      <w:lang w:val="fr-FR" w:eastAsia="fr-FR"/>
    </w:rPr>
  </w:style>
  <w:style w:type="character" w:styleId="Hyperlink">
    <w:name w:val="Hyperlink"/>
    <w:unhideWhenUsed/>
    <w:rsid w:val="002421E4"/>
    <w:rPr>
      <w:color w:val="0000FF"/>
      <w:u w:val="single"/>
    </w:rPr>
  </w:style>
  <w:style w:type="character" w:customStyle="1" w:styleId="Heading2Char">
    <w:name w:val="Heading 2 Char"/>
    <w:basedOn w:val="DefaultParagraphFont"/>
    <w:link w:val="Heading2"/>
    <w:uiPriority w:val="9"/>
    <w:rsid w:val="000001CD"/>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0001CD"/>
    <w:pPr>
      <w:spacing w:before="100" w:beforeAutospacing="1" w:after="100" w:afterAutospacing="1"/>
    </w:pPr>
  </w:style>
  <w:style w:type="character" w:customStyle="1" w:styleId="authorlink">
    <w:name w:val="author_link"/>
    <w:basedOn w:val="DefaultParagraphFont"/>
    <w:rsid w:val="000001CD"/>
  </w:style>
  <w:style w:type="character" w:styleId="Strong">
    <w:name w:val="Strong"/>
    <w:basedOn w:val="DefaultParagraphFont"/>
    <w:uiPriority w:val="22"/>
    <w:qFormat/>
    <w:rsid w:val="000001CD"/>
    <w:rPr>
      <w:b/>
      <w:bCs/>
    </w:rPr>
  </w:style>
  <w:style w:type="character" w:customStyle="1" w:styleId="doilink">
    <w:name w:val="doilink"/>
    <w:basedOn w:val="DefaultParagraphFont"/>
    <w:rsid w:val="000001CD"/>
  </w:style>
  <w:style w:type="character" w:customStyle="1" w:styleId="separator">
    <w:name w:val="separator"/>
    <w:basedOn w:val="DefaultParagraphFont"/>
    <w:rsid w:val="000001CD"/>
  </w:style>
  <w:style w:type="paragraph" w:styleId="z-TopofForm">
    <w:name w:val="HTML Top of Form"/>
    <w:basedOn w:val="Normal"/>
    <w:next w:val="Normal"/>
    <w:link w:val="z-TopofFormChar"/>
    <w:hidden/>
    <w:uiPriority w:val="99"/>
    <w:semiHidden/>
    <w:unhideWhenUsed/>
    <w:rsid w:val="000001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001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01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001CD"/>
    <w:rPr>
      <w:rFonts w:ascii="Arial" w:eastAsia="Times New Roman" w:hAnsi="Arial" w:cs="Arial"/>
      <w:vanish/>
      <w:sz w:val="16"/>
      <w:szCs w:val="16"/>
    </w:rPr>
  </w:style>
  <w:style w:type="character" w:customStyle="1" w:styleId="issue2010text">
    <w:name w:val="issue2010_text"/>
    <w:basedOn w:val="DefaultParagraphFont"/>
    <w:rsid w:val="000001CD"/>
  </w:style>
  <w:style w:type="character" w:customStyle="1" w:styleId="star">
    <w:name w:val="star"/>
    <w:basedOn w:val="DefaultParagraphFont"/>
    <w:rsid w:val="000001CD"/>
  </w:style>
  <w:style w:type="paragraph" w:styleId="BalloonText">
    <w:name w:val="Balloon Text"/>
    <w:basedOn w:val="Normal"/>
    <w:link w:val="BalloonTextChar"/>
    <w:uiPriority w:val="99"/>
    <w:unhideWhenUsed/>
    <w:rsid w:val="000001CD"/>
    <w:rPr>
      <w:rFonts w:ascii="Tahoma" w:hAnsi="Tahoma" w:cs="Tahoma"/>
      <w:sz w:val="16"/>
      <w:szCs w:val="16"/>
    </w:rPr>
  </w:style>
  <w:style w:type="character" w:customStyle="1" w:styleId="BalloonTextChar">
    <w:name w:val="Balloon Text Char"/>
    <w:basedOn w:val="DefaultParagraphFont"/>
    <w:link w:val="BalloonText"/>
    <w:uiPriority w:val="99"/>
    <w:rsid w:val="000001CD"/>
    <w:rPr>
      <w:rFonts w:ascii="Tahoma" w:eastAsia="Times New Roman" w:hAnsi="Tahoma" w:cs="Tahoma"/>
      <w:sz w:val="16"/>
      <w:szCs w:val="16"/>
    </w:rPr>
  </w:style>
  <w:style w:type="character" w:customStyle="1" w:styleId="cwimnw">
    <w:name w:val="c_wimnw"/>
    <w:basedOn w:val="DefaultParagraphFont"/>
    <w:rsid w:val="00E901A0"/>
  </w:style>
  <w:style w:type="character" w:customStyle="1" w:styleId="contactheader2">
    <w:name w:val="contactheader2"/>
    <w:basedOn w:val="DefaultParagraphFont"/>
    <w:rsid w:val="00E901A0"/>
  </w:style>
  <w:style w:type="character" w:customStyle="1" w:styleId="cpawe2">
    <w:name w:val="cp_awe2"/>
    <w:basedOn w:val="DefaultParagraphFont"/>
    <w:rsid w:val="00E901A0"/>
  </w:style>
  <w:style w:type="character" w:customStyle="1" w:styleId="cwimmst">
    <w:name w:val="c_wimm_st"/>
    <w:basedOn w:val="DefaultParagraphFont"/>
    <w:rsid w:val="00E901A0"/>
  </w:style>
  <w:style w:type="character" w:customStyle="1" w:styleId="chipo">
    <w:name w:val="c_hipo"/>
    <w:basedOn w:val="DefaultParagraphFont"/>
    <w:rsid w:val="00E901A0"/>
  </w:style>
  <w:style w:type="character" w:customStyle="1" w:styleId="cchev14">
    <w:name w:val="c_chev14"/>
    <w:basedOn w:val="DefaultParagraphFont"/>
    <w:rsid w:val="00E901A0"/>
    <w:rPr>
      <w:rFonts w:ascii="Arial" w:hAnsi="Arial" w:cs="Arial" w:hint="default"/>
      <w:sz w:val="12"/>
      <w:szCs w:val="12"/>
    </w:rPr>
  </w:style>
  <w:style w:type="character" w:customStyle="1" w:styleId="gsnph3">
    <w:name w:val="gs_nph3"/>
    <w:basedOn w:val="DefaultParagraphFont"/>
    <w:rsid w:val="00842E12"/>
  </w:style>
  <w:style w:type="character" w:customStyle="1" w:styleId="gssvm1">
    <w:name w:val="gs_svm1"/>
    <w:basedOn w:val="DefaultParagraphFont"/>
    <w:rsid w:val="00842E12"/>
    <w:rPr>
      <w:vanish/>
      <w:webHidden w:val="0"/>
      <w:sz w:val="18"/>
      <w:szCs w:val="18"/>
      <w:specVanish w:val="0"/>
    </w:rPr>
  </w:style>
  <w:style w:type="character" w:customStyle="1" w:styleId="gslbl9">
    <w:name w:val="gs_lbl9"/>
    <w:basedOn w:val="DefaultParagraphFont"/>
    <w:rsid w:val="00842E12"/>
  </w:style>
  <w:style w:type="character" w:customStyle="1" w:styleId="gsggsl2">
    <w:name w:val="gs_ggsl2"/>
    <w:basedOn w:val="DefaultParagraphFont"/>
    <w:rsid w:val="00842E12"/>
    <w:rPr>
      <w:vanish w:val="0"/>
      <w:webHidden w:val="0"/>
      <w:specVanish w:val="0"/>
    </w:rPr>
  </w:style>
  <w:style w:type="character" w:customStyle="1" w:styleId="gsctg21">
    <w:name w:val="gs_ctg21"/>
    <w:basedOn w:val="DefaultParagraphFont"/>
    <w:rsid w:val="00842E12"/>
    <w:rPr>
      <w:b/>
      <w:bCs/>
      <w:sz w:val="18"/>
      <w:szCs w:val="18"/>
    </w:rPr>
  </w:style>
  <w:style w:type="character" w:customStyle="1" w:styleId="gsggss2">
    <w:name w:val="gs_ggss2"/>
    <w:basedOn w:val="DefaultParagraphFont"/>
    <w:rsid w:val="00842E12"/>
    <w:rPr>
      <w:vanish/>
      <w:webHidden w:val="0"/>
      <w:specVanish w:val="0"/>
    </w:rPr>
  </w:style>
  <w:style w:type="character" w:customStyle="1" w:styleId="gsct12">
    <w:name w:val="gs_ct12"/>
    <w:basedOn w:val="DefaultParagraphFont"/>
    <w:rsid w:val="00842E12"/>
    <w:rPr>
      <w:vanish w:val="0"/>
      <w:webHidden w:val="0"/>
      <w:specVanish w:val="0"/>
    </w:rPr>
  </w:style>
  <w:style w:type="character" w:customStyle="1" w:styleId="gsct22">
    <w:name w:val="gs_ct22"/>
    <w:basedOn w:val="DefaultParagraphFont"/>
    <w:rsid w:val="00842E12"/>
    <w:rPr>
      <w:vanish/>
      <w:webHidden w:val="0"/>
      <w:specVanish w:val="0"/>
    </w:rPr>
  </w:style>
  <w:style w:type="paragraph" w:customStyle="1" w:styleId="gsalrtbtm">
    <w:name w:val="gs_alrt_btm"/>
    <w:basedOn w:val="Normal"/>
    <w:rsid w:val="00842E12"/>
    <w:pPr>
      <w:spacing w:before="100" w:beforeAutospacing="1" w:after="100" w:afterAutospacing="1"/>
    </w:pPr>
  </w:style>
  <w:style w:type="character" w:customStyle="1" w:styleId="apple-converted-space">
    <w:name w:val="apple-converted-space"/>
    <w:basedOn w:val="DefaultParagraphFont"/>
    <w:rsid w:val="00223C78"/>
  </w:style>
  <w:style w:type="paragraph" w:styleId="BodyText">
    <w:name w:val="Body Text"/>
    <w:basedOn w:val="Normal"/>
    <w:link w:val="BodyTextChar"/>
    <w:unhideWhenUsed/>
    <w:rsid w:val="00DA5C19"/>
    <w:pPr>
      <w:spacing w:after="120"/>
    </w:pPr>
    <w:rPr>
      <w:lang w:val="en-GB" w:eastAsia="en-GB"/>
    </w:rPr>
  </w:style>
  <w:style w:type="character" w:customStyle="1" w:styleId="BodyTextChar">
    <w:name w:val="Body Text Char"/>
    <w:basedOn w:val="DefaultParagraphFont"/>
    <w:link w:val="BodyText"/>
    <w:rsid w:val="00DA5C1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692853"/>
    <w:pPr>
      <w:spacing w:after="200" w:line="276" w:lineRule="auto"/>
      <w:ind w:left="720"/>
      <w:contextualSpacing/>
    </w:pPr>
    <w:rPr>
      <w:rFonts w:ascii="Calibri" w:eastAsia="Calibri" w:hAnsi="Calibri"/>
      <w:sz w:val="22"/>
      <w:szCs w:val="22"/>
    </w:rPr>
  </w:style>
  <w:style w:type="paragraph" w:customStyle="1" w:styleId="Default">
    <w:name w:val="Default"/>
    <w:rsid w:val="006928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692853"/>
    <w:rPr>
      <w:i/>
      <w:iCs/>
    </w:rPr>
  </w:style>
  <w:style w:type="character" w:customStyle="1" w:styleId="maintitle">
    <w:name w:val="maintitle"/>
    <w:basedOn w:val="DefaultParagraphFont"/>
    <w:rsid w:val="00692853"/>
  </w:style>
  <w:style w:type="table" w:styleId="TableGrid">
    <w:name w:val="Table Grid"/>
    <w:basedOn w:val="TableNormal"/>
    <w:uiPriority w:val="39"/>
    <w:rsid w:val="006E3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0B0C"/>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730B0C"/>
    <w:rPr>
      <w:rFonts w:ascii="Times New Roman" w:eastAsia="Times New Roman" w:hAnsi="Times New Roman" w:cs="Times New Roman"/>
      <w:b/>
      <w:bCs/>
      <w:sz w:val="20"/>
      <w:szCs w:val="20"/>
      <w:lang w:val="nl-NL" w:eastAsia="fr-FR"/>
    </w:rPr>
  </w:style>
  <w:style w:type="character" w:customStyle="1" w:styleId="Heading5Char">
    <w:name w:val="Heading 5 Char"/>
    <w:basedOn w:val="DefaultParagraphFont"/>
    <w:link w:val="Heading5"/>
    <w:rsid w:val="00730B0C"/>
    <w:rPr>
      <w:rFonts w:ascii="Times New Roman" w:eastAsia="Times New Roman" w:hAnsi="Times New Roman" w:cs="Times New Roman"/>
      <w:b/>
      <w:bCs/>
      <w:sz w:val="20"/>
      <w:szCs w:val="20"/>
      <w:lang w:val="fr-FR" w:eastAsia="fr-FR"/>
    </w:rPr>
  </w:style>
  <w:style w:type="character" w:customStyle="1" w:styleId="Heading6Char">
    <w:name w:val="Heading 6 Char"/>
    <w:basedOn w:val="DefaultParagraphFont"/>
    <w:link w:val="Heading6"/>
    <w:rsid w:val="00730B0C"/>
    <w:rPr>
      <w:rFonts w:ascii="Times New Roman" w:eastAsia="Times New Roman" w:hAnsi="Times New Roman" w:cs="Times New Roman"/>
      <w:i/>
      <w:iCs/>
      <w:sz w:val="20"/>
      <w:szCs w:val="20"/>
      <w:lang w:val="fr-FR" w:eastAsia="fr-FR"/>
    </w:rPr>
  </w:style>
  <w:style w:type="character" w:customStyle="1" w:styleId="Heading7Char">
    <w:name w:val="Heading 7 Char"/>
    <w:basedOn w:val="DefaultParagraphFont"/>
    <w:link w:val="Heading7"/>
    <w:rsid w:val="00730B0C"/>
    <w:rPr>
      <w:rFonts w:ascii="Times New Roman" w:eastAsia="Times New Roman" w:hAnsi="Times New Roman" w:cs="Times New Roman"/>
      <w:b/>
      <w:bCs/>
      <w:sz w:val="20"/>
      <w:szCs w:val="20"/>
      <w:lang w:val="nl-NL" w:eastAsia="fr-FR"/>
    </w:rPr>
  </w:style>
  <w:style w:type="character" w:customStyle="1" w:styleId="Heading9Char">
    <w:name w:val="Heading 9 Char"/>
    <w:basedOn w:val="DefaultParagraphFont"/>
    <w:link w:val="Heading9"/>
    <w:rsid w:val="00730B0C"/>
    <w:rPr>
      <w:rFonts w:ascii="Cambria" w:eastAsia="Times New Roman" w:hAnsi="Cambria" w:cs="Times New Roman"/>
      <w:lang w:val="fr-FR" w:eastAsia="fr-FR"/>
    </w:rPr>
  </w:style>
  <w:style w:type="paragraph" w:customStyle="1" w:styleId="xmsonormal">
    <w:name w:val="x_msonormal"/>
    <w:basedOn w:val="Normal"/>
    <w:rsid w:val="00730B0C"/>
    <w:pPr>
      <w:spacing w:before="100" w:beforeAutospacing="1" w:after="100" w:afterAutospacing="1"/>
    </w:pPr>
  </w:style>
  <w:style w:type="character" w:customStyle="1" w:styleId="BodyTextChar1">
    <w:name w:val="Body Text Char1"/>
    <w:basedOn w:val="DefaultParagraphFont"/>
    <w:rsid w:val="00730B0C"/>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30B0C"/>
    <w:pPr>
      <w:spacing w:after="120" w:line="480" w:lineRule="auto"/>
    </w:pPr>
    <w:rPr>
      <w:rFonts w:ascii="Calibri" w:hAnsi="Calibri"/>
      <w:sz w:val="22"/>
      <w:szCs w:val="22"/>
    </w:rPr>
  </w:style>
  <w:style w:type="character" w:customStyle="1" w:styleId="BodyText2Char">
    <w:name w:val="Body Text 2 Char"/>
    <w:basedOn w:val="DefaultParagraphFont"/>
    <w:link w:val="BodyText2"/>
    <w:uiPriority w:val="99"/>
    <w:rsid w:val="00730B0C"/>
    <w:rPr>
      <w:rFonts w:ascii="Calibri" w:eastAsia="Times New Roman" w:hAnsi="Calibri" w:cs="Times New Roman"/>
    </w:rPr>
  </w:style>
  <w:style w:type="paragraph" w:customStyle="1" w:styleId="Mauthor">
    <w:name w:val="M_author"/>
    <w:basedOn w:val="Normal"/>
    <w:autoRedefine/>
    <w:uiPriority w:val="99"/>
    <w:rsid w:val="00730B0C"/>
    <w:pPr>
      <w:spacing w:line="340" w:lineRule="atLeast"/>
      <w:jc w:val="center"/>
    </w:pPr>
    <w:rPr>
      <w:color w:val="000000"/>
      <w:sz w:val="20"/>
      <w:lang w:val="it-IT" w:eastAsia="de-DE"/>
    </w:rPr>
  </w:style>
  <w:style w:type="paragraph" w:customStyle="1" w:styleId="ElsParagraph">
    <w:name w:val="Els_Paragraph"/>
    <w:rsid w:val="00730B0C"/>
    <w:pPr>
      <w:spacing w:after="120" w:line="220" w:lineRule="exact"/>
      <w:ind w:firstLine="230"/>
      <w:jc w:val="both"/>
    </w:pPr>
    <w:rPr>
      <w:rFonts w:ascii="Times New Roman" w:eastAsia="Times New Roman" w:hAnsi="Times New Roman" w:cs="Times New Roman"/>
      <w:sz w:val="19"/>
      <w:szCs w:val="20"/>
    </w:rPr>
  </w:style>
  <w:style w:type="character" w:customStyle="1" w:styleId="ecxil">
    <w:name w:val="ecxil"/>
    <w:basedOn w:val="DefaultParagraphFont"/>
    <w:rsid w:val="00730B0C"/>
  </w:style>
  <w:style w:type="paragraph" w:customStyle="1" w:styleId="Maddress">
    <w:name w:val="M_address"/>
    <w:basedOn w:val="Normal"/>
    <w:rsid w:val="00730B0C"/>
    <w:pPr>
      <w:spacing w:before="240" w:line="340" w:lineRule="atLeast"/>
    </w:pPr>
    <w:rPr>
      <w:color w:val="000000"/>
      <w:szCs w:val="20"/>
      <w:lang w:eastAsia="de-DE"/>
    </w:rPr>
  </w:style>
  <w:style w:type="paragraph" w:customStyle="1" w:styleId="MHeading1">
    <w:name w:val="M_Heading1"/>
    <w:basedOn w:val="Normal"/>
    <w:rsid w:val="00730B0C"/>
    <w:pPr>
      <w:spacing w:before="240" w:after="240" w:line="340" w:lineRule="atLeast"/>
      <w:jc w:val="both"/>
    </w:pPr>
    <w:rPr>
      <w:b/>
      <w:color w:val="000000"/>
      <w:szCs w:val="20"/>
      <w:lang w:eastAsia="de-DE"/>
    </w:rPr>
  </w:style>
  <w:style w:type="paragraph" w:customStyle="1" w:styleId="MHeading2">
    <w:name w:val="M_Heading2"/>
    <w:basedOn w:val="Normal"/>
    <w:rsid w:val="00730B0C"/>
    <w:pPr>
      <w:spacing w:before="240" w:after="240" w:line="340" w:lineRule="atLeast"/>
      <w:jc w:val="both"/>
    </w:pPr>
    <w:rPr>
      <w:i/>
      <w:color w:val="000000"/>
      <w:szCs w:val="20"/>
      <w:lang w:eastAsia="de-DE"/>
    </w:rPr>
  </w:style>
  <w:style w:type="paragraph" w:styleId="PlainText">
    <w:name w:val="Plain Text"/>
    <w:basedOn w:val="Normal"/>
    <w:link w:val="PlainTextChar"/>
    <w:rsid w:val="00730B0C"/>
    <w:rPr>
      <w:rFonts w:ascii="Courier New" w:eastAsia="Calibri" w:hAnsi="Courier New" w:cs="Courier New"/>
      <w:sz w:val="20"/>
      <w:szCs w:val="20"/>
    </w:rPr>
  </w:style>
  <w:style w:type="character" w:customStyle="1" w:styleId="PlainTextChar">
    <w:name w:val="Plain Text Char"/>
    <w:basedOn w:val="DefaultParagraphFont"/>
    <w:link w:val="PlainText"/>
    <w:rsid w:val="00730B0C"/>
    <w:rPr>
      <w:rFonts w:ascii="Courier New" w:eastAsia="Calibri" w:hAnsi="Courier New" w:cs="Courier New"/>
      <w:sz w:val="20"/>
      <w:szCs w:val="20"/>
    </w:rPr>
  </w:style>
  <w:style w:type="paragraph" w:styleId="Footer">
    <w:name w:val="footer"/>
    <w:basedOn w:val="Normal"/>
    <w:link w:val="FooterChar"/>
    <w:uiPriority w:val="99"/>
    <w:unhideWhenUsed/>
    <w:rsid w:val="00730B0C"/>
    <w:pPr>
      <w:tabs>
        <w:tab w:val="center" w:pos="4680"/>
        <w:tab w:val="right" w:pos="9360"/>
      </w:tabs>
    </w:pPr>
  </w:style>
  <w:style w:type="character" w:customStyle="1" w:styleId="FooterChar">
    <w:name w:val="Footer Char"/>
    <w:basedOn w:val="DefaultParagraphFont"/>
    <w:link w:val="Footer"/>
    <w:uiPriority w:val="99"/>
    <w:rsid w:val="00730B0C"/>
    <w:rPr>
      <w:rFonts w:ascii="Times New Roman" w:eastAsia="Times New Roman" w:hAnsi="Times New Roman" w:cs="Times New Roman"/>
      <w:sz w:val="24"/>
      <w:szCs w:val="24"/>
    </w:rPr>
  </w:style>
  <w:style w:type="paragraph" w:customStyle="1" w:styleId="MText">
    <w:name w:val="M_Text"/>
    <w:basedOn w:val="Normal"/>
    <w:uiPriority w:val="99"/>
    <w:rsid w:val="00730B0C"/>
    <w:pPr>
      <w:spacing w:line="340" w:lineRule="atLeast"/>
      <w:ind w:firstLine="284"/>
      <w:jc w:val="both"/>
    </w:pPr>
    <w:rPr>
      <w:color w:val="000000"/>
      <w:szCs w:val="20"/>
      <w:lang w:eastAsia="de-DE"/>
    </w:rPr>
  </w:style>
  <w:style w:type="character" w:customStyle="1" w:styleId="bf">
    <w:name w:val="bf"/>
    <w:basedOn w:val="DefaultParagraphFont"/>
    <w:rsid w:val="00730B0C"/>
  </w:style>
  <w:style w:type="character" w:customStyle="1" w:styleId="ft0">
    <w:name w:val="ft0"/>
    <w:basedOn w:val="DefaultParagraphFont"/>
    <w:rsid w:val="00730B0C"/>
  </w:style>
  <w:style w:type="character" w:customStyle="1" w:styleId="ft7">
    <w:name w:val="ft7"/>
    <w:basedOn w:val="DefaultParagraphFont"/>
    <w:rsid w:val="00730B0C"/>
  </w:style>
  <w:style w:type="character" w:customStyle="1" w:styleId="ft8">
    <w:name w:val="ft8"/>
    <w:basedOn w:val="DefaultParagraphFont"/>
    <w:rsid w:val="00730B0C"/>
  </w:style>
  <w:style w:type="paragraph" w:customStyle="1" w:styleId="Style11">
    <w:name w:val="Style 11"/>
    <w:basedOn w:val="Normal"/>
    <w:rsid w:val="00730B0C"/>
    <w:pPr>
      <w:widowControl w:val="0"/>
      <w:spacing w:line="396" w:lineRule="atLeast"/>
      <w:ind w:firstLine="648"/>
      <w:jc w:val="both"/>
    </w:pPr>
    <w:rPr>
      <w:noProof/>
      <w:color w:val="000000"/>
      <w:sz w:val="20"/>
      <w:szCs w:val="20"/>
    </w:rPr>
  </w:style>
  <w:style w:type="paragraph" w:styleId="Header">
    <w:name w:val="header"/>
    <w:basedOn w:val="Normal"/>
    <w:link w:val="HeaderChar"/>
    <w:unhideWhenUsed/>
    <w:rsid w:val="00730B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730B0C"/>
  </w:style>
  <w:style w:type="character" w:customStyle="1" w:styleId="txtboldonly1">
    <w:name w:val="txtboldonly1"/>
    <w:basedOn w:val="DefaultParagraphFont"/>
    <w:rsid w:val="00730B0C"/>
    <w:rPr>
      <w:b/>
      <w:bCs/>
    </w:rPr>
  </w:style>
  <w:style w:type="character" w:customStyle="1" w:styleId="txt1">
    <w:name w:val="txt1"/>
    <w:basedOn w:val="DefaultParagraphFont"/>
    <w:rsid w:val="00730B0C"/>
    <w:rPr>
      <w:sz w:val="20"/>
      <w:szCs w:val="20"/>
    </w:rPr>
  </w:style>
  <w:style w:type="character" w:customStyle="1" w:styleId="StyleArialNarrow10pt">
    <w:name w:val="Style Arial Narrow 10 pt"/>
    <w:basedOn w:val="DefaultParagraphFont"/>
    <w:rsid w:val="00730B0C"/>
    <w:rPr>
      <w:rFonts w:ascii="Arial Narrow" w:hAnsi="Arial Narrow" w:cs="Arial Narrow"/>
      <w:sz w:val="20"/>
      <w:szCs w:val="20"/>
    </w:rPr>
  </w:style>
  <w:style w:type="paragraph" w:styleId="Title">
    <w:name w:val="Title"/>
    <w:basedOn w:val="Normal"/>
    <w:link w:val="TitleChar"/>
    <w:qFormat/>
    <w:rsid w:val="00730B0C"/>
    <w:pPr>
      <w:jc w:val="center"/>
    </w:pPr>
    <w:rPr>
      <w:b/>
      <w:bCs/>
    </w:rPr>
  </w:style>
  <w:style w:type="character" w:customStyle="1" w:styleId="TitleChar">
    <w:name w:val="Title Char"/>
    <w:basedOn w:val="DefaultParagraphFont"/>
    <w:link w:val="Title"/>
    <w:rsid w:val="00730B0C"/>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730B0C"/>
    <w:rPr>
      <w:rFonts w:ascii="Arial" w:eastAsia="Times New Roman" w:hAnsi="Arial" w:cs="Arial"/>
      <w:sz w:val="24"/>
      <w:szCs w:val="24"/>
    </w:rPr>
  </w:style>
  <w:style w:type="paragraph" w:styleId="BodyTextIndent">
    <w:name w:val="Body Text Indent"/>
    <w:basedOn w:val="Normal"/>
    <w:link w:val="BodyTextIndentChar"/>
    <w:rsid w:val="00730B0C"/>
    <w:pPr>
      <w:ind w:left="720"/>
    </w:pPr>
    <w:rPr>
      <w:rFonts w:ascii="Arial" w:hAnsi="Arial" w:cs="Arial"/>
    </w:rPr>
  </w:style>
  <w:style w:type="character" w:customStyle="1" w:styleId="BodyTextIndentChar1">
    <w:name w:val="Body Text Indent Char1"/>
    <w:basedOn w:val="DefaultParagraphFont"/>
    <w:semiHidden/>
    <w:rsid w:val="00730B0C"/>
    <w:rPr>
      <w:rFonts w:ascii="Times New Roman" w:eastAsia="Times New Roman" w:hAnsi="Times New Roman" w:cs="Times New Roman"/>
      <w:sz w:val="24"/>
      <w:szCs w:val="24"/>
    </w:rPr>
  </w:style>
  <w:style w:type="character" w:customStyle="1" w:styleId="ft4">
    <w:name w:val="ft4"/>
    <w:basedOn w:val="DefaultParagraphFont"/>
    <w:rsid w:val="00730B0C"/>
  </w:style>
  <w:style w:type="character" w:customStyle="1" w:styleId="BodyText3Char">
    <w:name w:val="Body Text 3 Char"/>
    <w:basedOn w:val="DefaultParagraphFont"/>
    <w:link w:val="BodyText3"/>
    <w:semiHidden/>
    <w:rsid w:val="00730B0C"/>
    <w:rPr>
      <w:rFonts w:ascii="Times New Roman" w:eastAsia="Times New Roman" w:hAnsi="Times New Roman" w:cs="Times New Roman"/>
      <w:sz w:val="24"/>
      <w:szCs w:val="24"/>
    </w:rPr>
  </w:style>
  <w:style w:type="paragraph" w:styleId="BodyText3">
    <w:name w:val="Body Text 3"/>
    <w:basedOn w:val="Normal"/>
    <w:link w:val="BodyText3Char"/>
    <w:semiHidden/>
    <w:rsid w:val="00730B0C"/>
    <w:pPr>
      <w:tabs>
        <w:tab w:val="left" w:pos="8100"/>
      </w:tabs>
      <w:jc w:val="both"/>
    </w:pPr>
  </w:style>
  <w:style w:type="character" w:customStyle="1" w:styleId="BodyText3Char1">
    <w:name w:val="Body Text 3 Char1"/>
    <w:basedOn w:val="DefaultParagraphFont"/>
    <w:semiHidden/>
    <w:rsid w:val="00730B0C"/>
    <w:rPr>
      <w:rFonts w:ascii="Times New Roman" w:eastAsia="Times New Roman" w:hAnsi="Times New Roman" w:cs="Times New Roman"/>
      <w:sz w:val="16"/>
      <w:szCs w:val="16"/>
    </w:rPr>
  </w:style>
  <w:style w:type="character" w:styleId="FollowedHyperlink">
    <w:name w:val="FollowedHyperlink"/>
    <w:uiPriority w:val="99"/>
    <w:unhideWhenUsed/>
    <w:rsid w:val="00730B0C"/>
    <w:rPr>
      <w:color w:val="800080"/>
      <w:u w:val="single"/>
    </w:rPr>
  </w:style>
  <w:style w:type="paragraph" w:styleId="HTMLPreformatted">
    <w:name w:val="HTML Preformatted"/>
    <w:basedOn w:val="Normal"/>
    <w:link w:val="HTMLPreformattedChar"/>
    <w:uiPriority w:val="99"/>
    <w:unhideWhenUsed/>
    <w:rsid w:val="0073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fr-FR" w:eastAsia="fr-FR"/>
    </w:rPr>
  </w:style>
  <w:style w:type="character" w:customStyle="1" w:styleId="HTMLPreformattedChar">
    <w:name w:val="HTML Preformatted Char"/>
    <w:basedOn w:val="DefaultParagraphFont"/>
    <w:link w:val="HTMLPreformatted"/>
    <w:uiPriority w:val="99"/>
    <w:rsid w:val="00730B0C"/>
    <w:rPr>
      <w:rFonts w:ascii="Courier New" w:eastAsia="Times New Roman" w:hAnsi="Courier New" w:cs="Times New Roman"/>
      <w:sz w:val="20"/>
      <w:szCs w:val="20"/>
      <w:lang w:val="fr-FR" w:eastAsia="fr-FR"/>
    </w:rPr>
  </w:style>
  <w:style w:type="character" w:styleId="HTMLTypewriter">
    <w:name w:val="HTML Typewriter"/>
    <w:uiPriority w:val="99"/>
    <w:unhideWhenUsed/>
    <w:rsid w:val="00730B0C"/>
    <w:rPr>
      <w:rFonts w:ascii="Arial Unicode MS" w:eastAsia="Arial Unicode MS" w:hAnsi="Arial Unicode MS" w:cs="Arial Unicode MS" w:hint="eastAsia"/>
      <w:sz w:val="20"/>
      <w:szCs w:val="20"/>
    </w:rPr>
  </w:style>
  <w:style w:type="paragraph" w:styleId="Caption">
    <w:name w:val="caption"/>
    <w:basedOn w:val="Normal"/>
    <w:next w:val="Normal"/>
    <w:qFormat/>
    <w:rsid w:val="00730B0C"/>
    <w:pPr>
      <w:jc w:val="center"/>
    </w:pPr>
    <w:rPr>
      <w:b/>
      <w:bCs/>
    </w:rPr>
  </w:style>
  <w:style w:type="character" w:customStyle="1" w:styleId="ListBulletChar">
    <w:name w:val="List Bullet Char"/>
    <w:aliases w:val="Char Char"/>
    <w:link w:val="ListBullet"/>
    <w:locked/>
    <w:rsid w:val="00730B0C"/>
    <w:rPr>
      <w:sz w:val="24"/>
      <w:szCs w:val="24"/>
    </w:rPr>
  </w:style>
  <w:style w:type="paragraph" w:styleId="ListBullet">
    <w:name w:val="List Bullet"/>
    <w:aliases w:val="Char"/>
    <w:basedOn w:val="Normal"/>
    <w:link w:val="ListBulletChar"/>
    <w:autoRedefine/>
    <w:unhideWhenUsed/>
    <w:rsid w:val="00730B0C"/>
    <w:pPr>
      <w:numPr>
        <w:numId w:val="2"/>
      </w:numPr>
    </w:pPr>
    <w:rPr>
      <w:rFonts w:asciiTheme="minorHAnsi" w:eastAsiaTheme="minorHAnsi" w:hAnsiTheme="minorHAnsi" w:cstheme="minorBidi"/>
    </w:rPr>
  </w:style>
  <w:style w:type="character" w:customStyle="1" w:styleId="TitleChar2">
    <w:name w:val="Title Char2"/>
    <w:locked/>
    <w:rsid w:val="00730B0C"/>
    <w:rPr>
      <w:b/>
      <w:sz w:val="28"/>
      <w:szCs w:val="28"/>
    </w:rPr>
  </w:style>
  <w:style w:type="character" w:customStyle="1" w:styleId="TitleChar1">
    <w:name w:val="Title Char1"/>
    <w:aliases w:val="Title Char Char1"/>
    <w:basedOn w:val="DefaultParagraphFont"/>
    <w:locked/>
    <w:rsid w:val="00730B0C"/>
    <w:rPr>
      <w:rFonts w:ascii="Cambria" w:eastAsia="Times New Roman" w:hAnsi="Cambria" w:cs="Times New Roman" w:hint="default"/>
      <w:color w:val="17365D"/>
      <w:spacing w:val="5"/>
      <w:kern w:val="28"/>
      <w:sz w:val="52"/>
      <w:szCs w:val="52"/>
    </w:rPr>
  </w:style>
  <w:style w:type="paragraph" w:styleId="BodyTextIndent2">
    <w:name w:val="Body Text Indent 2"/>
    <w:basedOn w:val="Normal"/>
    <w:link w:val="BodyTextIndent2Char"/>
    <w:uiPriority w:val="99"/>
    <w:unhideWhenUsed/>
    <w:rsid w:val="00730B0C"/>
    <w:pPr>
      <w:autoSpaceDE w:val="0"/>
      <w:autoSpaceDN w:val="0"/>
      <w:adjustRightInd w:val="0"/>
      <w:ind w:left="705" w:hanging="705"/>
      <w:jc w:val="both"/>
    </w:pPr>
    <w:rPr>
      <w:sz w:val="20"/>
      <w:szCs w:val="20"/>
      <w:lang w:val="en-GB" w:eastAsia="fr-FR"/>
    </w:rPr>
  </w:style>
  <w:style w:type="character" w:customStyle="1" w:styleId="BodyTextIndent2Char">
    <w:name w:val="Body Text Indent 2 Char"/>
    <w:basedOn w:val="DefaultParagraphFont"/>
    <w:link w:val="BodyTextIndent2"/>
    <w:uiPriority w:val="99"/>
    <w:rsid w:val="00730B0C"/>
    <w:rPr>
      <w:rFonts w:ascii="Times New Roman" w:eastAsia="Times New Roman" w:hAnsi="Times New Roman" w:cs="Times New Roman"/>
      <w:sz w:val="20"/>
      <w:szCs w:val="20"/>
      <w:lang w:val="en-GB" w:eastAsia="fr-FR"/>
    </w:rPr>
  </w:style>
  <w:style w:type="paragraph" w:styleId="BlockText">
    <w:name w:val="Block Text"/>
    <w:basedOn w:val="Normal"/>
    <w:uiPriority w:val="99"/>
    <w:unhideWhenUsed/>
    <w:rsid w:val="00730B0C"/>
    <w:pPr>
      <w:widowControl w:val="0"/>
      <w:adjustRightInd w:val="0"/>
      <w:spacing w:line="480" w:lineRule="auto"/>
      <w:ind w:left="-216" w:right="216" w:firstLine="936"/>
      <w:jc w:val="both"/>
    </w:pPr>
  </w:style>
  <w:style w:type="character" w:customStyle="1" w:styleId="PlainTextChar2">
    <w:name w:val="Plain Text Char2"/>
    <w:locked/>
    <w:rsid w:val="00730B0C"/>
    <w:rPr>
      <w:rFonts w:ascii="Courier New" w:hAnsi="Courier New" w:cs="Courier New"/>
      <w:sz w:val="24"/>
      <w:szCs w:val="24"/>
    </w:rPr>
  </w:style>
  <w:style w:type="character" w:customStyle="1" w:styleId="PlainTextChar1">
    <w:name w:val="Plain Text Char1"/>
    <w:aliases w:val="Plain Text Char Char1,Plain Text Char Char"/>
    <w:basedOn w:val="DefaultParagraphFont"/>
    <w:locked/>
    <w:rsid w:val="00730B0C"/>
    <w:rPr>
      <w:rFonts w:ascii="Consolas" w:hAnsi="Consolas" w:hint="default"/>
      <w:sz w:val="21"/>
      <w:szCs w:val="21"/>
    </w:rPr>
  </w:style>
  <w:style w:type="paragraph" w:customStyle="1" w:styleId="JHCTable">
    <w:name w:val="JHC Table"/>
    <w:basedOn w:val="Normal"/>
    <w:uiPriority w:val="99"/>
    <w:semiHidden/>
    <w:rsid w:val="00730B0C"/>
    <w:pPr>
      <w:spacing w:line="190" w:lineRule="exact"/>
      <w:jc w:val="both"/>
    </w:pPr>
    <w:rPr>
      <w:rFonts w:ascii="Times" w:hAnsi="Times"/>
      <w:b/>
      <w:color w:val="000000"/>
      <w:sz w:val="16"/>
    </w:rPr>
  </w:style>
  <w:style w:type="paragraph" w:customStyle="1" w:styleId="MHeading3">
    <w:name w:val="M_Heading3"/>
    <w:basedOn w:val="Normal"/>
    <w:uiPriority w:val="99"/>
    <w:semiHidden/>
    <w:rsid w:val="00730B0C"/>
    <w:pPr>
      <w:widowControl w:val="0"/>
      <w:overflowPunct w:val="0"/>
      <w:autoSpaceDE w:val="0"/>
      <w:autoSpaceDN w:val="0"/>
      <w:adjustRightInd w:val="0"/>
      <w:spacing w:after="240" w:line="340" w:lineRule="atLeast"/>
      <w:jc w:val="both"/>
    </w:pPr>
    <w:rPr>
      <w:rFonts w:ascii="Batang" w:eastAsia="Batang"/>
      <w:b/>
      <w:color w:val="000000"/>
      <w:szCs w:val="20"/>
      <w:lang w:val="en-GB"/>
    </w:rPr>
  </w:style>
  <w:style w:type="paragraph" w:customStyle="1" w:styleId="MainText">
    <w:name w:val="Main Text"/>
    <w:basedOn w:val="Normal"/>
    <w:uiPriority w:val="99"/>
    <w:semiHidden/>
    <w:rsid w:val="00730B0C"/>
    <w:pPr>
      <w:spacing w:line="480" w:lineRule="auto"/>
    </w:pPr>
    <w:rPr>
      <w:rFonts w:ascii="Arial" w:hAnsi="Arial" w:cs="Arial"/>
      <w:lang w:val="en-GB" w:eastAsia="de-DE"/>
    </w:rPr>
  </w:style>
  <w:style w:type="paragraph" w:customStyle="1" w:styleId="Ocr10bl">
    <w:name w:val="Ocr10bl"/>
    <w:basedOn w:val="Normal"/>
    <w:uiPriority w:val="99"/>
    <w:semiHidden/>
    <w:rsid w:val="00730B0C"/>
    <w:pPr>
      <w:overflowPunct w:val="0"/>
      <w:autoSpaceDE w:val="0"/>
      <w:autoSpaceDN w:val="0"/>
      <w:adjustRightInd w:val="0"/>
    </w:pPr>
    <w:rPr>
      <w:b/>
      <w:sz w:val="20"/>
      <w:szCs w:val="20"/>
      <w:lang w:val="fr-FR" w:eastAsia="fr-FR"/>
    </w:rPr>
  </w:style>
  <w:style w:type="character" w:customStyle="1" w:styleId="NormaltenduChar">
    <w:name w:val="Normal + étendu Char"/>
    <w:link w:val="Normaltendu"/>
    <w:semiHidden/>
    <w:locked/>
    <w:rsid w:val="00730B0C"/>
    <w:rPr>
      <w:sz w:val="28"/>
      <w:szCs w:val="28"/>
    </w:rPr>
  </w:style>
  <w:style w:type="paragraph" w:customStyle="1" w:styleId="Normaltendu">
    <w:name w:val="Normal + étendu"/>
    <w:basedOn w:val="Normal"/>
    <w:link w:val="NormaltenduChar"/>
    <w:semiHidden/>
    <w:rsid w:val="00730B0C"/>
    <w:pPr>
      <w:spacing w:line="360" w:lineRule="auto"/>
    </w:pPr>
    <w:rPr>
      <w:rFonts w:asciiTheme="minorHAnsi" w:eastAsiaTheme="minorHAnsi" w:hAnsiTheme="minorHAnsi" w:cstheme="minorBidi"/>
      <w:sz w:val="28"/>
      <w:szCs w:val="28"/>
    </w:rPr>
  </w:style>
  <w:style w:type="paragraph" w:customStyle="1" w:styleId="MTitel">
    <w:name w:val="M_Titel"/>
    <w:basedOn w:val="Normal"/>
    <w:uiPriority w:val="99"/>
    <w:semiHidden/>
    <w:rsid w:val="00730B0C"/>
    <w:pPr>
      <w:widowControl w:val="0"/>
      <w:overflowPunct w:val="0"/>
      <w:autoSpaceDE w:val="0"/>
      <w:autoSpaceDN w:val="0"/>
      <w:adjustRightInd w:val="0"/>
      <w:spacing w:line="380" w:lineRule="exact"/>
    </w:pPr>
    <w:rPr>
      <w:rFonts w:ascii="Batang" w:eastAsia="Batang"/>
      <w:b/>
      <w:color w:val="000000"/>
      <w:sz w:val="36"/>
      <w:szCs w:val="20"/>
      <w:lang w:val="ru-RU"/>
    </w:rPr>
  </w:style>
  <w:style w:type="paragraph" w:customStyle="1" w:styleId="M1stheader">
    <w:name w:val="M_1stheader"/>
    <w:basedOn w:val="Normal"/>
    <w:uiPriority w:val="99"/>
    <w:semiHidden/>
    <w:rsid w:val="00730B0C"/>
    <w:pPr>
      <w:widowControl w:val="0"/>
      <w:tabs>
        <w:tab w:val="center" w:pos="4320"/>
        <w:tab w:val="right" w:pos="8640"/>
      </w:tabs>
      <w:overflowPunct w:val="0"/>
      <w:autoSpaceDE w:val="0"/>
      <w:autoSpaceDN w:val="0"/>
      <w:adjustRightInd w:val="0"/>
      <w:spacing w:line="340" w:lineRule="atLeast"/>
      <w:jc w:val="both"/>
    </w:pPr>
    <w:rPr>
      <w:rFonts w:ascii="Batang" w:eastAsia="Batang"/>
      <w:color w:val="000000"/>
      <w:szCs w:val="20"/>
      <w:lang w:val="ru-RU"/>
    </w:rPr>
  </w:style>
  <w:style w:type="paragraph" w:customStyle="1" w:styleId="Title1">
    <w:name w:val="Title1"/>
    <w:basedOn w:val="Normal"/>
    <w:uiPriority w:val="99"/>
    <w:qFormat/>
    <w:rsid w:val="00730B0C"/>
    <w:pPr>
      <w:spacing w:before="100" w:beforeAutospacing="1" w:after="100" w:afterAutospacing="1"/>
    </w:pPr>
    <w:rPr>
      <w:lang w:val="fr-FR" w:eastAsia="fr-FR"/>
    </w:rPr>
  </w:style>
  <w:style w:type="paragraph" w:customStyle="1" w:styleId="desc">
    <w:name w:val="desc"/>
    <w:basedOn w:val="Normal"/>
    <w:uiPriority w:val="99"/>
    <w:semiHidden/>
    <w:rsid w:val="00730B0C"/>
    <w:pPr>
      <w:spacing w:before="100" w:beforeAutospacing="1" w:after="100" w:afterAutospacing="1"/>
    </w:pPr>
    <w:rPr>
      <w:lang w:val="fr-FR" w:eastAsia="fr-FR"/>
    </w:rPr>
  </w:style>
  <w:style w:type="paragraph" w:customStyle="1" w:styleId="details">
    <w:name w:val="details"/>
    <w:basedOn w:val="Normal"/>
    <w:uiPriority w:val="99"/>
    <w:semiHidden/>
    <w:rsid w:val="00730B0C"/>
    <w:pPr>
      <w:spacing w:before="100" w:beforeAutospacing="1" w:after="100" w:afterAutospacing="1"/>
    </w:pPr>
    <w:rPr>
      <w:lang w:val="fr-FR" w:eastAsia="fr-FR"/>
    </w:rPr>
  </w:style>
  <w:style w:type="paragraph" w:customStyle="1" w:styleId="Iauiue">
    <w:name w:val="Iau?iue"/>
    <w:uiPriority w:val="99"/>
    <w:semiHidden/>
    <w:rsid w:val="00730B0C"/>
    <w:pPr>
      <w:widowControl w:val="0"/>
      <w:overflowPunct w:val="0"/>
      <w:autoSpaceDE w:val="0"/>
      <w:autoSpaceDN w:val="0"/>
      <w:adjustRightInd w:val="0"/>
      <w:spacing w:after="0" w:line="240" w:lineRule="auto"/>
    </w:pPr>
    <w:rPr>
      <w:rFonts w:ascii="Batang" w:eastAsia="Batang" w:hAnsi="Times New Roman" w:cs="Times New Roman"/>
      <w:sz w:val="20"/>
      <w:szCs w:val="20"/>
      <w:lang w:val="ru-RU" w:eastAsia="fr-FR"/>
    </w:rPr>
  </w:style>
  <w:style w:type="paragraph" w:customStyle="1" w:styleId="Heading11">
    <w:name w:val="Heading 11"/>
    <w:basedOn w:val="Normal"/>
    <w:uiPriority w:val="99"/>
    <w:semiHidden/>
    <w:rsid w:val="00730B0C"/>
    <w:pPr>
      <w:spacing w:line="480" w:lineRule="auto"/>
    </w:pPr>
    <w:rPr>
      <w:rFonts w:ascii="Arial" w:hAnsi="Arial" w:cs="Arial"/>
      <w:b/>
      <w:sz w:val="36"/>
      <w:szCs w:val="36"/>
      <w:lang w:val="en-GB" w:eastAsia="de-DE"/>
    </w:rPr>
  </w:style>
  <w:style w:type="paragraph" w:customStyle="1" w:styleId="authors">
    <w:name w:val="authors"/>
    <w:basedOn w:val="Normal"/>
    <w:uiPriority w:val="99"/>
    <w:semiHidden/>
    <w:rsid w:val="00730B0C"/>
    <w:pPr>
      <w:spacing w:before="100" w:beforeAutospacing="1" w:after="100" w:afterAutospacing="1"/>
    </w:pPr>
    <w:rPr>
      <w:lang w:val="fr-FR" w:eastAsia="fr-FR"/>
    </w:rPr>
  </w:style>
  <w:style w:type="paragraph" w:customStyle="1" w:styleId="volissue">
    <w:name w:val="volissue"/>
    <w:basedOn w:val="Normal"/>
    <w:uiPriority w:val="99"/>
    <w:semiHidden/>
    <w:rsid w:val="00730B0C"/>
    <w:pPr>
      <w:spacing w:before="100" w:beforeAutospacing="1" w:after="100" w:afterAutospacing="1"/>
    </w:pPr>
    <w:rPr>
      <w:lang w:val="fr-FR" w:eastAsia="fr-FR"/>
    </w:rPr>
  </w:style>
  <w:style w:type="paragraph" w:customStyle="1" w:styleId="Mdeck2authorname">
    <w:name w:val="M_deck_2_author_name"/>
    <w:next w:val="Normal"/>
    <w:uiPriority w:val="99"/>
    <w:semiHidden/>
    <w:rsid w:val="00730B0C"/>
    <w:pPr>
      <w:widowControl w:val="0"/>
      <w:kinsoku w:val="0"/>
      <w:overflowPunct w:val="0"/>
      <w:autoSpaceDE w:val="0"/>
      <w:autoSpaceDN w:val="0"/>
      <w:adjustRightInd w:val="0"/>
      <w:snapToGrid w:val="0"/>
      <w:spacing w:after="240" w:line="340" w:lineRule="atLeast"/>
    </w:pPr>
    <w:rPr>
      <w:rFonts w:ascii="Times New Roman" w:eastAsia="Times New Roman" w:hAnsi="Times New Roman" w:cs="Times New Roman"/>
      <w:b/>
      <w:color w:val="000000"/>
      <w:sz w:val="24"/>
      <w:szCs w:val="20"/>
      <w:lang w:eastAsia="de-DE" w:bidi="en-US"/>
    </w:rPr>
  </w:style>
  <w:style w:type="character" w:styleId="BookTitle">
    <w:name w:val="Book Title"/>
    <w:qFormat/>
    <w:rsid w:val="00730B0C"/>
    <w:rPr>
      <w:caps/>
      <w:color w:val="622423"/>
      <w:spacing w:val="5"/>
      <w:u w:color="622423"/>
    </w:rPr>
  </w:style>
  <w:style w:type="character" w:customStyle="1" w:styleId="element-citation">
    <w:name w:val="element-citation"/>
    <w:basedOn w:val="DefaultParagraphFont"/>
    <w:rsid w:val="00730B0C"/>
  </w:style>
  <w:style w:type="character" w:customStyle="1" w:styleId="ref-journal">
    <w:name w:val="ref-journal"/>
    <w:basedOn w:val="DefaultParagraphFont"/>
    <w:rsid w:val="00730B0C"/>
  </w:style>
  <w:style w:type="character" w:customStyle="1" w:styleId="ref-vol">
    <w:name w:val="ref-vol"/>
    <w:basedOn w:val="DefaultParagraphFont"/>
    <w:rsid w:val="00730B0C"/>
  </w:style>
  <w:style w:type="character" w:customStyle="1" w:styleId="cit-auth1">
    <w:name w:val="cit-auth1"/>
    <w:basedOn w:val="DefaultParagraphFont"/>
    <w:rsid w:val="00730B0C"/>
  </w:style>
  <w:style w:type="character" w:customStyle="1" w:styleId="cit-name-surname">
    <w:name w:val="cit-name-surname"/>
    <w:basedOn w:val="DefaultParagraphFont"/>
    <w:rsid w:val="00730B0C"/>
  </w:style>
  <w:style w:type="character" w:customStyle="1" w:styleId="cit-name-given-names">
    <w:name w:val="cit-name-given-names"/>
    <w:basedOn w:val="DefaultParagraphFont"/>
    <w:rsid w:val="00730B0C"/>
  </w:style>
  <w:style w:type="character" w:customStyle="1" w:styleId="cit-pub-date2">
    <w:name w:val="cit-pub-date2"/>
    <w:basedOn w:val="DefaultParagraphFont"/>
    <w:rsid w:val="00730B0C"/>
  </w:style>
  <w:style w:type="character" w:customStyle="1" w:styleId="cit-article-title">
    <w:name w:val="cit-article-title"/>
    <w:basedOn w:val="DefaultParagraphFont"/>
    <w:rsid w:val="00730B0C"/>
  </w:style>
  <w:style w:type="character" w:customStyle="1" w:styleId="named-contentgenus-species">
    <w:name w:val="named-content genus-species"/>
    <w:basedOn w:val="DefaultParagraphFont"/>
    <w:rsid w:val="00730B0C"/>
  </w:style>
  <w:style w:type="character" w:customStyle="1" w:styleId="cit-vol4">
    <w:name w:val="cit-vol4"/>
    <w:basedOn w:val="DefaultParagraphFont"/>
    <w:rsid w:val="00730B0C"/>
  </w:style>
  <w:style w:type="character" w:customStyle="1" w:styleId="cit-fpage">
    <w:name w:val="cit-fpage"/>
    <w:basedOn w:val="DefaultParagraphFont"/>
    <w:rsid w:val="00730B0C"/>
  </w:style>
  <w:style w:type="character" w:customStyle="1" w:styleId="cit-lpage">
    <w:name w:val="cit-lpage"/>
    <w:basedOn w:val="DefaultParagraphFont"/>
    <w:rsid w:val="00730B0C"/>
  </w:style>
  <w:style w:type="character" w:customStyle="1" w:styleId="reference-text">
    <w:name w:val="reference-text"/>
    <w:basedOn w:val="DefaultParagraphFont"/>
    <w:rsid w:val="00730B0C"/>
  </w:style>
  <w:style w:type="character" w:customStyle="1" w:styleId="A5">
    <w:name w:val="A5"/>
    <w:rsid w:val="00730B0C"/>
    <w:rPr>
      <w:b/>
      <w:bCs/>
      <w:i/>
      <w:iCs/>
      <w:color w:val="000000"/>
      <w:sz w:val="12"/>
      <w:szCs w:val="12"/>
    </w:rPr>
  </w:style>
  <w:style w:type="character" w:customStyle="1" w:styleId="pagination">
    <w:name w:val="pagination"/>
    <w:basedOn w:val="DefaultParagraphFont"/>
    <w:rsid w:val="00730B0C"/>
  </w:style>
  <w:style w:type="character" w:customStyle="1" w:styleId="hit">
    <w:name w:val="hit"/>
    <w:rsid w:val="00730B0C"/>
    <w:rPr>
      <w:shd w:val="clear" w:color="auto" w:fill="FFFF99"/>
    </w:rPr>
  </w:style>
  <w:style w:type="character" w:customStyle="1" w:styleId="st">
    <w:name w:val="st"/>
    <w:rsid w:val="00730B0C"/>
  </w:style>
  <w:style w:type="character" w:customStyle="1" w:styleId="hps">
    <w:name w:val="hps"/>
    <w:basedOn w:val="DefaultParagraphFont"/>
    <w:rsid w:val="00730B0C"/>
  </w:style>
  <w:style w:type="character" w:customStyle="1" w:styleId="it">
    <w:name w:val="it"/>
    <w:basedOn w:val="DefaultParagraphFont"/>
    <w:rsid w:val="00730B0C"/>
  </w:style>
  <w:style w:type="character" w:customStyle="1" w:styleId="inf">
    <w:name w:val="inf"/>
    <w:basedOn w:val="DefaultParagraphFont"/>
    <w:rsid w:val="00730B0C"/>
  </w:style>
  <w:style w:type="character" w:customStyle="1" w:styleId="hpsatn">
    <w:name w:val="hps atn"/>
    <w:basedOn w:val="DefaultParagraphFont"/>
    <w:rsid w:val="00730B0C"/>
  </w:style>
  <w:style w:type="character" w:customStyle="1" w:styleId="publication-type">
    <w:name w:val="publication-type"/>
    <w:basedOn w:val="DefaultParagraphFont"/>
    <w:rsid w:val="00730B0C"/>
  </w:style>
  <w:style w:type="character" w:customStyle="1" w:styleId="publication-title">
    <w:name w:val="publication-title"/>
    <w:basedOn w:val="DefaultParagraphFont"/>
    <w:rsid w:val="00730B0C"/>
  </w:style>
  <w:style w:type="character" w:customStyle="1" w:styleId="impact">
    <w:name w:val="impact"/>
    <w:basedOn w:val="DefaultParagraphFont"/>
    <w:rsid w:val="00730B0C"/>
  </w:style>
  <w:style w:type="character" w:customStyle="1" w:styleId="shorttext">
    <w:name w:val="short_text"/>
    <w:basedOn w:val="DefaultParagraphFont"/>
    <w:rsid w:val="00730B0C"/>
  </w:style>
  <w:style w:type="character" w:customStyle="1" w:styleId="jrnl">
    <w:name w:val="jrnl"/>
    <w:basedOn w:val="DefaultParagraphFont"/>
    <w:rsid w:val="00730B0C"/>
  </w:style>
  <w:style w:type="character" w:customStyle="1" w:styleId="ref">
    <w:name w:val="ref"/>
    <w:basedOn w:val="DefaultParagraphFont"/>
    <w:rsid w:val="00730B0C"/>
  </w:style>
  <w:style w:type="character" w:customStyle="1" w:styleId="spelle">
    <w:name w:val="spelle"/>
    <w:rsid w:val="00730B0C"/>
  </w:style>
  <w:style w:type="character" w:customStyle="1" w:styleId="normalwebcar">
    <w:name w:val="normalwebcar"/>
    <w:rsid w:val="00730B0C"/>
  </w:style>
  <w:style w:type="character" w:customStyle="1" w:styleId="globalpublauthorname">
    <w:name w:val="global__publ_author_name#"/>
    <w:rsid w:val="00730B0C"/>
  </w:style>
  <w:style w:type="character" w:customStyle="1" w:styleId="A1">
    <w:name w:val="A1"/>
    <w:rsid w:val="00730B0C"/>
    <w:rPr>
      <w:color w:val="000000"/>
      <w:sz w:val="14"/>
      <w:szCs w:val="14"/>
    </w:rPr>
  </w:style>
  <w:style w:type="character" w:customStyle="1" w:styleId="doi">
    <w:name w:val="doi"/>
    <w:rsid w:val="00730B0C"/>
  </w:style>
  <w:style w:type="character" w:customStyle="1" w:styleId="value">
    <w:name w:val="value"/>
    <w:rsid w:val="00730B0C"/>
  </w:style>
  <w:style w:type="character" w:customStyle="1" w:styleId="label1">
    <w:name w:val="label1"/>
    <w:rsid w:val="00730B0C"/>
  </w:style>
  <w:style w:type="character" w:customStyle="1" w:styleId="label">
    <w:name w:val="label"/>
    <w:rsid w:val="00730B0C"/>
  </w:style>
  <w:style w:type="character" w:customStyle="1" w:styleId="apple-style-span">
    <w:name w:val="apple-style-span"/>
    <w:rsid w:val="00730B0C"/>
  </w:style>
  <w:style w:type="character" w:customStyle="1" w:styleId="il">
    <w:name w:val="il"/>
    <w:rsid w:val="00730B0C"/>
  </w:style>
  <w:style w:type="character" w:customStyle="1" w:styleId="gi">
    <w:name w:val="gi"/>
    <w:rsid w:val="00730B0C"/>
  </w:style>
  <w:style w:type="character" w:customStyle="1" w:styleId="gd">
    <w:name w:val="gd"/>
    <w:rsid w:val="00730B0C"/>
  </w:style>
  <w:style w:type="character" w:customStyle="1" w:styleId="NormaltenduCar">
    <w:name w:val="Normal + étendu Car"/>
    <w:rsid w:val="00730B0C"/>
    <w:rPr>
      <w:sz w:val="28"/>
      <w:szCs w:val="28"/>
      <w:lang w:eastAsia="en-US" w:bidi="ar-SA"/>
    </w:rPr>
  </w:style>
  <w:style w:type="character" w:styleId="HTMLCite">
    <w:name w:val="HTML Cite"/>
    <w:basedOn w:val="DefaultParagraphFont"/>
    <w:uiPriority w:val="99"/>
    <w:unhideWhenUsed/>
    <w:rsid w:val="00730B0C"/>
    <w:rPr>
      <w:i/>
      <w:iCs/>
    </w:rPr>
  </w:style>
  <w:style w:type="character" w:styleId="PageNumber">
    <w:name w:val="page number"/>
    <w:basedOn w:val="DefaultParagraphFont"/>
    <w:rsid w:val="00730B0C"/>
  </w:style>
  <w:style w:type="paragraph" w:customStyle="1" w:styleId="08ArticleText">
    <w:name w:val="08 Article Text"/>
    <w:qFormat/>
    <w:rsid w:val="00730B0C"/>
    <w:pPr>
      <w:widowControl w:val="0"/>
      <w:tabs>
        <w:tab w:val="left" w:pos="198"/>
      </w:tabs>
      <w:spacing w:after="0" w:line="230" w:lineRule="exact"/>
      <w:jc w:val="both"/>
    </w:pPr>
    <w:rPr>
      <w:rFonts w:ascii="Times New Roman" w:eastAsia="Times New Roman" w:hAnsi="Times New Roman" w:cs="Times New Roman"/>
      <w:sz w:val="18"/>
      <w:szCs w:val="18"/>
      <w:lang w:val="en-GB" w:eastAsia="en-GB"/>
    </w:rPr>
  </w:style>
  <w:style w:type="paragraph" w:customStyle="1" w:styleId="N3References">
    <w:name w:val="N3 References"/>
    <w:qFormat/>
    <w:rsid w:val="00730B0C"/>
    <w:pPr>
      <w:tabs>
        <w:tab w:val="left" w:pos="284"/>
      </w:tabs>
      <w:spacing w:after="0" w:line="190" w:lineRule="exact"/>
      <w:ind w:left="284" w:hanging="284"/>
      <w:jc w:val="both"/>
    </w:pPr>
    <w:rPr>
      <w:rFonts w:ascii="Times New Roman" w:eastAsia="Times New Roman" w:hAnsi="Times New Roman" w:cs="Times New Roman"/>
      <w:noProof/>
      <w:sz w:val="16"/>
      <w:szCs w:val="20"/>
      <w:lang w:val="en-GB" w:eastAsia="en-GB"/>
    </w:rPr>
  </w:style>
  <w:style w:type="numbering" w:customStyle="1" w:styleId="NoList1">
    <w:name w:val="No List1"/>
    <w:next w:val="NoList"/>
    <w:uiPriority w:val="99"/>
    <w:semiHidden/>
    <w:unhideWhenUsed/>
    <w:rsid w:val="00730B0C"/>
  </w:style>
  <w:style w:type="paragraph" w:customStyle="1" w:styleId="Char1">
    <w:name w:val="Char1"/>
    <w:basedOn w:val="Normal"/>
    <w:next w:val="ListBullet"/>
    <w:autoRedefine/>
    <w:semiHidden/>
    <w:unhideWhenUsed/>
    <w:rsid w:val="00730B0C"/>
    <w:pPr>
      <w:tabs>
        <w:tab w:val="num" w:pos="360"/>
      </w:tabs>
      <w:ind w:left="360" w:hanging="360"/>
    </w:pPr>
    <w:rPr>
      <w:rFonts w:asciiTheme="minorHAnsi" w:eastAsiaTheme="minorHAnsi" w:hAnsiTheme="minorHAnsi" w:cstheme="minorBidi"/>
    </w:rPr>
  </w:style>
  <w:style w:type="paragraph" w:customStyle="1" w:styleId="PlainText1">
    <w:name w:val="Plain Text1"/>
    <w:basedOn w:val="Normal"/>
    <w:next w:val="PlainText"/>
    <w:unhideWhenUsed/>
    <w:rsid w:val="00730B0C"/>
    <w:pPr>
      <w:autoSpaceDE w:val="0"/>
      <w:autoSpaceDN w:val="0"/>
    </w:pPr>
    <w:rPr>
      <w:rFonts w:ascii="Courier New" w:eastAsiaTheme="minorHAnsi" w:hAnsi="Courier New" w:cs="Courier New"/>
    </w:rPr>
  </w:style>
  <w:style w:type="character" w:customStyle="1" w:styleId="TitleChar3">
    <w:name w:val="Title Char3"/>
    <w:basedOn w:val="DefaultParagraphFont"/>
    <w:uiPriority w:val="10"/>
    <w:rsid w:val="00730B0C"/>
    <w:rPr>
      <w:rFonts w:asciiTheme="majorHAnsi" w:eastAsiaTheme="majorEastAsia" w:hAnsiTheme="majorHAnsi" w:cstheme="majorBidi"/>
      <w:color w:val="17365D" w:themeColor="text2" w:themeShade="BF"/>
      <w:spacing w:val="5"/>
      <w:kern w:val="28"/>
      <w:sz w:val="52"/>
      <w:szCs w:val="52"/>
    </w:rPr>
  </w:style>
  <w:style w:type="character" w:customStyle="1" w:styleId="PlainTextChar3">
    <w:name w:val="Plain Text Char3"/>
    <w:basedOn w:val="DefaultParagraphFont"/>
    <w:uiPriority w:val="99"/>
    <w:semiHidden/>
    <w:rsid w:val="00730B0C"/>
    <w:rPr>
      <w:rFonts w:ascii="Consolas" w:hAnsi="Consolas" w:cs="Consolas"/>
      <w:sz w:val="21"/>
      <w:szCs w:val="21"/>
    </w:rPr>
  </w:style>
  <w:style w:type="paragraph" w:styleId="NoSpacing">
    <w:name w:val="No Spacing"/>
    <w:uiPriority w:val="1"/>
    <w:qFormat/>
    <w:rsid w:val="00730B0C"/>
    <w:pPr>
      <w:spacing w:after="0" w:line="240" w:lineRule="auto"/>
    </w:pPr>
    <w:rPr>
      <w:rFonts w:ascii="Calibri" w:eastAsia="Calibri" w:hAnsi="Calibri" w:cs="Times New Roman"/>
    </w:rPr>
  </w:style>
  <w:style w:type="paragraph" w:styleId="Subtitle">
    <w:name w:val="Subtitle"/>
    <w:basedOn w:val="Normal"/>
    <w:next w:val="Normal"/>
    <w:link w:val="SubtitleChar"/>
    <w:qFormat/>
    <w:rsid w:val="00730B0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30B0C"/>
    <w:rPr>
      <w:rFonts w:asciiTheme="majorHAnsi" w:eastAsiaTheme="majorEastAsia" w:hAnsiTheme="majorHAnsi" w:cstheme="majorBidi"/>
      <w:i/>
      <w:iCs/>
      <w:color w:val="4F81BD" w:themeColor="accent1"/>
      <w:spacing w:val="15"/>
      <w:sz w:val="24"/>
      <w:szCs w:val="24"/>
    </w:rPr>
  </w:style>
  <w:style w:type="character" w:customStyle="1" w:styleId="ft">
    <w:name w:val="ft"/>
    <w:basedOn w:val="DefaultParagraphFont"/>
    <w:rsid w:val="00730B0C"/>
  </w:style>
  <w:style w:type="character" w:customStyle="1" w:styleId="publication-meta-journal">
    <w:name w:val="publication-meta-journal"/>
    <w:basedOn w:val="DefaultParagraphFont"/>
    <w:rsid w:val="00730B0C"/>
  </w:style>
  <w:style w:type="character" w:customStyle="1" w:styleId="publication-meta-date">
    <w:name w:val="publication-meta-date"/>
    <w:basedOn w:val="DefaultParagraphFont"/>
    <w:rsid w:val="00730B0C"/>
  </w:style>
  <w:style w:type="character" w:customStyle="1" w:styleId="st1">
    <w:name w:val="st1"/>
    <w:basedOn w:val="DefaultParagraphFont"/>
    <w:rsid w:val="00730B0C"/>
  </w:style>
  <w:style w:type="paragraph" w:customStyle="1" w:styleId="textsmall">
    <w:name w:val="textsmall"/>
    <w:basedOn w:val="Normal"/>
    <w:rsid w:val="00730B0C"/>
    <w:pPr>
      <w:spacing w:before="100" w:beforeAutospacing="1" w:after="100" w:afterAutospacing="1"/>
    </w:pPr>
  </w:style>
  <w:style w:type="paragraph" w:customStyle="1" w:styleId="style1">
    <w:name w:val="style1"/>
    <w:basedOn w:val="Normal"/>
    <w:rsid w:val="00730B0C"/>
    <w:pPr>
      <w:spacing w:before="100" w:beforeAutospacing="1" w:after="100" w:afterAutospacing="1"/>
    </w:pPr>
  </w:style>
  <w:style w:type="paragraph" w:customStyle="1" w:styleId="style52">
    <w:name w:val="style52"/>
    <w:basedOn w:val="Normal"/>
    <w:rsid w:val="00730B0C"/>
    <w:pPr>
      <w:spacing w:before="100" w:beforeAutospacing="1" w:after="100" w:afterAutospacing="1"/>
    </w:pPr>
  </w:style>
  <w:style w:type="paragraph" w:customStyle="1" w:styleId="style54">
    <w:name w:val="style54"/>
    <w:basedOn w:val="Normal"/>
    <w:rsid w:val="00730B0C"/>
    <w:pPr>
      <w:spacing w:before="100" w:beforeAutospacing="1" w:after="100" w:afterAutospacing="1"/>
    </w:pPr>
  </w:style>
  <w:style w:type="paragraph" w:customStyle="1" w:styleId="style56">
    <w:name w:val="style56"/>
    <w:basedOn w:val="Normal"/>
    <w:rsid w:val="00730B0C"/>
    <w:pPr>
      <w:spacing w:before="100" w:beforeAutospacing="1" w:after="100" w:afterAutospacing="1"/>
    </w:pPr>
  </w:style>
  <w:style w:type="character" w:customStyle="1" w:styleId="style521">
    <w:name w:val="style521"/>
    <w:basedOn w:val="DefaultParagraphFont"/>
    <w:rsid w:val="00730B0C"/>
  </w:style>
  <w:style w:type="table" w:customStyle="1" w:styleId="LightShading1">
    <w:name w:val="Light Shading1"/>
    <w:basedOn w:val="TableNormal"/>
    <w:uiPriority w:val="60"/>
    <w:rsid w:val="00730B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30B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
    <w:name w:val="a"/>
    <w:basedOn w:val="DefaultParagraphFont"/>
    <w:rsid w:val="00730B0C"/>
  </w:style>
  <w:style w:type="character" w:customStyle="1" w:styleId="l6">
    <w:name w:val="l6"/>
    <w:basedOn w:val="DefaultParagraphFont"/>
    <w:rsid w:val="00730B0C"/>
  </w:style>
  <w:style w:type="character" w:customStyle="1" w:styleId="l7">
    <w:name w:val="l7"/>
    <w:basedOn w:val="DefaultParagraphFont"/>
    <w:rsid w:val="00730B0C"/>
  </w:style>
  <w:style w:type="character" w:customStyle="1" w:styleId="l8">
    <w:name w:val="l8"/>
    <w:basedOn w:val="DefaultParagraphFont"/>
    <w:rsid w:val="00730B0C"/>
  </w:style>
  <w:style w:type="character" w:customStyle="1" w:styleId="l9">
    <w:name w:val="l9"/>
    <w:basedOn w:val="DefaultParagraphFont"/>
    <w:rsid w:val="00730B0C"/>
  </w:style>
  <w:style w:type="paragraph" w:customStyle="1" w:styleId="Standard">
    <w:name w:val="Standard"/>
    <w:rsid w:val="005257E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character" w:styleId="LineNumber">
    <w:name w:val="line number"/>
    <w:basedOn w:val="DefaultParagraphFont"/>
    <w:uiPriority w:val="99"/>
    <w:semiHidden/>
    <w:unhideWhenUsed/>
    <w:rsid w:val="00DD3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8945">
      <w:bodyDiv w:val="1"/>
      <w:marLeft w:val="0"/>
      <w:marRight w:val="0"/>
      <w:marTop w:val="0"/>
      <w:marBottom w:val="0"/>
      <w:divBdr>
        <w:top w:val="none" w:sz="0" w:space="0" w:color="auto"/>
        <w:left w:val="none" w:sz="0" w:space="0" w:color="auto"/>
        <w:bottom w:val="none" w:sz="0" w:space="0" w:color="auto"/>
        <w:right w:val="none" w:sz="0" w:space="0" w:color="auto"/>
      </w:divBdr>
      <w:divsChild>
        <w:div w:id="1456634964">
          <w:marLeft w:val="0"/>
          <w:marRight w:val="0"/>
          <w:marTop w:val="0"/>
          <w:marBottom w:val="0"/>
          <w:divBdr>
            <w:top w:val="none" w:sz="0" w:space="0" w:color="auto"/>
            <w:left w:val="none" w:sz="0" w:space="0" w:color="auto"/>
            <w:bottom w:val="none" w:sz="0" w:space="0" w:color="auto"/>
            <w:right w:val="none" w:sz="0" w:space="0" w:color="auto"/>
          </w:divBdr>
          <w:divsChild>
            <w:div w:id="155270434">
              <w:marLeft w:val="0"/>
              <w:marRight w:val="0"/>
              <w:marTop w:val="0"/>
              <w:marBottom w:val="0"/>
              <w:divBdr>
                <w:top w:val="none" w:sz="0" w:space="0" w:color="auto"/>
                <w:left w:val="none" w:sz="0" w:space="0" w:color="auto"/>
                <w:bottom w:val="none" w:sz="0" w:space="0" w:color="auto"/>
                <w:right w:val="none" w:sz="0" w:space="0" w:color="auto"/>
              </w:divBdr>
              <w:divsChild>
                <w:div w:id="1354573333">
                  <w:marLeft w:val="0"/>
                  <w:marRight w:val="0"/>
                  <w:marTop w:val="0"/>
                  <w:marBottom w:val="0"/>
                  <w:divBdr>
                    <w:top w:val="none" w:sz="0" w:space="0" w:color="auto"/>
                    <w:left w:val="none" w:sz="0" w:space="0" w:color="auto"/>
                    <w:bottom w:val="none" w:sz="0" w:space="0" w:color="auto"/>
                    <w:right w:val="none" w:sz="0" w:space="0" w:color="auto"/>
                  </w:divBdr>
                  <w:divsChild>
                    <w:div w:id="305429363">
                      <w:marLeft w:val="0"/>
                      <w:marRight w:val="0"/>
                      <w:marTop w:val="0"/>
                      <w:marBottom w:val="0"/>
                      <w:divBdr>
                        <w:top w:val="none" w:sz="0" w:space="0" w:color="auto"/>
                        <w:left w:val="none" w:sz="0" w:space="0" w:color="auto"/>
                        <w:bottom w:val="none" w:sz="0" w:space="0" w:color="auto"/>
                        <w:right w:val="none" w:sz="0" w:space="0" w:color="auto"/>
                      </w:divBdr>
                    </w:div>
                    <w:div w:id="211893976">
                      <w:marLeft w:val="0"/>
                      <w:marRight w:val="0"/>
                      <w:marTop w:val="0"/>
                      <w:marBottom w:val="0"/>
                      <w:divBdr>
                        <w:top w:val="none" w:sz="0" w:space="0" w:color="auto"/>
                        <w:left w:val="none" w:sz="0" w:space="0" w:color="auto"/>
                        <w:bottom w:val="none" w:sz="0" w:space="0" w:color="auto"/>
                        <w:right w:val="none" w:sz="0" w:space="0" w:color="auto"/>
                      </w:divBdr>
                    </w:div>
                    <w:div w:id="2147237890">
                      <w:marLeft w:val="0"/>
                      <w:marRight w:val="0"/>
                      <w:marTop w:val="0"/>
                      <w:marBottom w:val="0"/>
                      <w:divBdr>
                        <w:top w:val="none" w:sz="0" w:space="0" w:color="auto"/>
                        <w:left w:val="none" w:sz="0" w:space="0" w:color="auto"/>
                        <w:bottom w:val="none" w:sz="0" w:space="0" w:color="auto"/>
                        <w:right w:val="none" w:sz="0" w:space="0" w:color="auto"/>
                      </w:divBdr>
                    </w:div>
                    <w:div w:id="690841487">
                      <w:marLeft w:val="0"/>
                      <w:marRight w:val="0"/>
                      <w:marTop w:val="0"/>
                      <w:marBottom w:val="0"/>
                      <w:divBdr>
                        <w:top w:val="none" w:sz="0" w:space="0" w:color="auto"/>
                        <w:left w:val="none" w:sz="0" w:space="0" w:color="auto"/>
                        <w:bottom w:val="none" w:sz="0" w:space="0" w:color="auto"/>
                        <w:right w:val="none" w:sz="0" w:space="0" w:color="auto"/>
                      </w:divBdr>
                    </w:div>
                    <w:div w:id="2013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3783">
          <w:marLeft w:val="0"/>
          <w:marRight w:val="0"/>
          <w:marTop w:val="0"/>
          <w:marBottom w:val="0"/>
          <w:divBdr>
            <w:top w:val="none" w:sz="0" w:space="0" w:color="auto"/>
            <w:left w:val="none" w:sz="0" w:space="0" w:color="auto"/>
            <w:bottom w:val="none" w:sz="0" w:space="0" w:color="auto"/>
            <w:right w:val="none" w:sz="0" w:space="0" w:color="auto"/>
          </w:divBdr>
        </w:div>
        <w:div w:id="1064795703">
          <w:marLeft w:val="0"/>
          <w:marRight w:val="0"/>
          <w:marTop w:val="0"/>
          <w:marBottom w:val="0"/>
          <w:divBdr>
            <w:top w:val="none" w:sz="0" w:space="0" w:color="auto"/>
            <w:left w:val="none" w:sz="0" w:space="0" w:color="auto"/>
            <w:bottom w:val="none" w:sz="0" w:space="0" w:color="auto"/>
            <w:right w:val="none" w:sz="0" w:space="0" w:color="auto"/>
          </w:divBdr>
          <w:divsChild>
            <w:div w:id="1396080277">
              <w:marLeft w:val="0"/>
              <w:marRight w:val="0"/>
              <w:marTop w:val="0"/>
              <w:marBottom w:val="0"/>
              <w:divBdr>
                <w:top w:val="none" w:sz="0" w:space="0" w:color="auto"/>
                <w:left w:val="none" w:sz="0" w:space="0" w:color="auto"/>
                <w:bottom w:val="none" w:sz="0" w:space="0" w:color="auto"/>
                <w:right w:val="none" w:sz="0" w:space="0" w:color="auto"/>
              </w:divBdr>
              <w:divsChild>
                <w:div w:id="1839728719">
                  <w:marLeft w:val="0"/>
                  <w:marRight w:val="0"/>
                  <w:marTop w:val="0"/>
                  <w:marBottom w:val="0"/>
                  <w:divBdr>
                    <w:top w:val="none" w:sz="0" w:space="0" w:color="auto"/>
                    <w:left w:val="none" w:sz="0" w:space="0" w:color="auto"/>
                    <w:bottom w:val="none" w:sz="0" w:space="0" w:color="auto"/>
                    <w:right w:val="none" w:sz="0" w:space="0" w:color="auto"/>
                  </w:divBdr>
                  <w:divsChild>
                    <w:div w:id="8701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60366">
          <w:marLeft w:val="0"/>
          <w:marRight w:val="0"/>
          <w:marTop w:val="0"/>
          <w:marBottom w:val="0"/>
          <w:divBdr>
            <w:top w:val="none" w:sz="0" w:space="0" w:color="auto"/>
            <w:left w:val="none" w:sz="0" w:space="0" w:color="auto"/>
            <w:bottom w:val="none" w:sz="0" w:space="0" w:color="auto"/>
            <w:right w:val="none" w:sz="0" w:space="0" w:color="auto"/>
          </w:divBdr>
        </w:div>
        <w:div w:id="1133402346">
          <w:marLeft w:val="0"/>
          <w:marRight w:val="0"/>
          <w:marTop w:val="0"/>
          <w:marBottom w:val="0"/>
          <w:divBdr>
            <w:top w:val="none" w:sz="0" w:space="0" w:color="auto"/>
            <w:left w:val="none" w:sz="0" w:space="0" w:color="auto"/>
            <w:bottom w:val="none" w:sz="0" w:space="0" w:color="auto"/>
            <w:right w:val="none" w:sz="0" w:space="0" w:color="auto"/>
          </w:divBdr>
        </w:div>
        <w:div w:id="1367101053">
          <w:marLeft w:val="0"/>
          <w:marRight w:val="0"/>
          <w:marTop w:val="0"/>
          <w:marBottom w:val="0"/>
          <w:divBdr>
            <w:top w:val="none" w:sz="0" w:space="0" w:color="auto"/>
            <w:left w:val="none" w:sz="0" w:space="0" w:color="auto"/>
            <w:bottom w:val="none" w:sz="0" w:space="0" w:color="auto"/>
            <w:right w:val="none" w:sz="0" w:space="0" w:color="auto"/>
          </w:divBdr>
          <w:divsChild>
            <w:div w:id="334847385">
              <w:marLeft w:val="0"/>
              <w:marRight w:val="0"/>
              <w:marTop w:val="0"/>
              <w:marBottom w:val="0"/>
              <w:divBdr>
                <w:top w:val="none" w:sz="0" w:space="0" w:color="auto"/>
                <w:left w:val="none" w:sz="0" w:space="0" w:color="auto"/>
                <w:bottom w:val="none" w:sz="0" w:space="0" w:color="auto"/>
                <w:right w:val="none" w:sz="0" w:space="0" w:color="auto"/>
              </w:divBdr>
            </w:div>
            <w:div w:id="1307399493">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0"/>
          <w:marBottom w:val="0"/>
          <w:divBdr>
            <w:top w:val="none" w:sz="0" w:space="0" w:color="auto"/>
            <w:left w:val="none" w:sz="0" w:space="0" w:color="auto"/>
            <w:bottom w:val="none" w:sz="0" w:space="0" w:color="auto"/>
            <w:right w:val="none" w:sz="0" w:space="0" w:color="auto"/>
          </w:divBdr>
          <w:divsChild>
            <w:div w:id="1669864278">
              <w:marLeft w:val="0"/>
              <w:marRight w:val="0"/>
              <w:marTop w:val="0"/>
              <w:marBottom w:val="0"/>
              <w:divBdr>
                <w:top w:val="none" w:sz="0" w:space="0" w:color="auto"/>
                <w:left w:val="none" w:sz="0" w:space="0" w:color="auto"/>
                <w:bottom w:val="none" w:sz="0" w:space="0" w:color="auto"/>
                <w:right w:val="none" w:sz="0" w:space="0" w:color="auto"/>
              </w:divBdr>
              <w:divsChild>
                <w:div w:id="1580753282">
                  <w:marLeft w:val="0"/>
                  <w:marRight w:val="0"/>
                  <w:marTop w:val="0"/>
                  <w:marBottom w:val="0"/>
                  <w:divBdr>
                    <w:top w:val="none" w:sz="0" w:space="0" w:color="auto"/>
                    <w:left w:val="none" w:sz="0" w:space="0" w:color="auto"/>
                    <w:bottom w:val="none" w:sz="0" w:space="0" w:color="auto"/>
                    <w:right w:val="none" w:sz="0" w:space="0" w:color="auto"/>
                  </w:divBdr>
                  <w:divsChild>
                    <w:div w:id="5733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98805">
              <w:marLeft w:val="0"/>
              <w:marRight w:val="0"/>
              <w:marTop w:val="0"/>
              <w:marBottom w:val="0"/>
              <w:divBdr>
                <w:top w:val="none" w:sz="0" w:space="0" w:color="auto"/>
                <w:left w:val="none" w:sz="0" w:space="0" w:color="auto"/>
                <w:bottom w:val="none" w:sz="0" w:space="0" w:color="auto"/>
                <w:right w:val="none" w:sz="0" w:space="0" w:color="auto"/>
              </w:divBdr>
            </w:div>
          </w:divsChild>
        </w:div>
        <w:div w:id="1129665508">
          <w:marLeft w:val="0"/>
          <w:marRight w:val="0"/>
          <w:marTop w:val="0"/>
          <w:marBottom w:val="0"/>
          <w:divBdr>
            <w:top w:val="none" w:sz="0" w:space="0" w:color="auto"/>
            <w:left w:val="none" w:sz="0" w:space="0" w:color="auto"/>
            <w:bottom w:val="none" w:sz="0" w:space="0" w:color="auto"/>
            <w:right w:val="none" w:sz="0" w:space="0" w:color="auto"/>
          </w:divBdr>
        </w:div>
        <w:div w:id="2062752415">
          <w:marLeft w:val="0"/>
          <w:marRight w:val="0"/>
          <w:marTop w:val="0"/>
          <w:marBottom w:val="0"/>
          <w:divBdr>
            <w:top w:val="none" w:sz="0" w:space="0" w:color="auto"/>
            <w:left w:val="none" w:sz="0" w:space="0" w:color="auto"/>
            <w:bottom w:val="none" w:sz="0" w:space="0" w:color="auto"/>
            <w:right w:val="none" w:sz="0" w:space="0" w:color="auto"/>
          </w:divBdr>
          <w:divsChild>
            <w:div w:id="1834762468">
              <w:marLeft w:val="0"/>
              <w:marRight w:val="0"/>
              <w:marTop w:val="0"/>
              <w:marBottom w:val="0"/>
              <w:divBdr>
                <w:top w:val="none" w:sz="0" w:space="0" w:color="auto"/>
                <w:left w:val="none" w:sz="0" w:space="0" w:color="auto"/>
                <w:bottom w:val="none" w:sz="0" w:space="0" w:color="auto"/>
                <w:right w:val="none" w:sz="0" w:space="0" w:color="auto"/>
              </w:divBdr>
              <w:divsChild>
                <w:div w:id="781190244">
                  <w:marLeft w:val="0"/>
                  <w:marRight w:val="0"/>
                  <w:marTop w:val="0"/>
                  <w:marBottom w:val="0"/>
                  <w:divBdr>
                    <w:top w:val="none" w:sz="0" w:space="0" w:color="auto"/>
                    <w:left w:val="none" w:sz="0" w:space="0" w:color="auto"/>
                    <w:bottom w:val="none" w:sz="0" w:space="0" w:color="auto"/>
                    <w:right w:val="none" w:sz="0" w:space="0" w:color="auto"/>
                  </w:divBdr>
                  <w:divsChild>
                    <w:div w:id="16222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5933">
              <w:marLeft w:val="0"/>
              <w:marRight w:val="0"/>
              <w:marTop w:val="0"/>
              <w:marBottom w:val="0"/>
              <w:divBdr>
                <w:top w:val="none" w:sz="0" w:space="0" w:color="auto"/>
                <w:left w:val="none" w:sz="0" w:space="0" w:color="auto"/>
                <w:bottom w:val="none" w:sz="0" w:space="0" w:color="auto"/>
                <w:right w:val="none" w:sz="0" w:space="0" w:color="auto"/>
              </w:divBdr>
            </w:div>
          </w:divsChild>
        </w:div>
        <w:div w:id="1213419919">
          <w:marLeft w:val="0"/>
          <w:marRight w:val="0"/>
          <w:marTop w:val="0"/>
          <w:marBottom w:val="0"/>
          <w:divBdr>
            <w:top w:val="none" w:sz="0" w:space="0" w:color="auto"/>
            <w:left w:val="none" w:sz="0" w:space="0" w:color="auto"/>
            <w:bottom w:val="none" w:sz="0" w:space="0" w:color="auto"/>
            <w:right w:val="none" w:sz="0" w:space="0" w:color="auto"/>
          </w:divBdr>
        </w:div>
        <w:div w:id="1372536083">
          <w:marLeft w:val="0"/>
          <w:marRight w:val="0"/>
          <w:marTop w:val="0"/>
          <w:marBottom w:val="0"/>
          <w:divBdr>
            <w:top w:val="none" w:sz="0" w:space="0" w:color="auto"/>
            <w:left w:val="none" w:sz="0" w:space="0" w:color="auto"/>
            <w:bottom w:val="none" w:sz="0" w:space="0" w:color="auto"/>
            <w:right w:val="none" w:sz="0" w:space="0" w:color="auto"/>
          </w:divBdr>
          <w:divsChild>
            <w:div w:id="1246450987">
              <w:marLeft w:val="0"/>
              <w:marRight w:val="0"/>
              <w:marTop w:val="0"/>
              <w:marBottom w:val="0"/>
              <w:divBdr>
                <w:top w:val="none" w:sz="0" w:space="0" w:color="auto"/>
                <w:left w:val="none" w:sz="0" w:space="0" w:color="auto"/>
                <w:bottom w:val="none" w:sz="0" w:space="0" w:color="auto"/>
                <w:right w:val="none" w:sz="0" w:space="0" w:color="auto"/>
              </w:divBdr>
              <w:divsChild>
                <w:div w:id="1446733466">
                  <w:marLeft w:val="0"/>
                  <w:marRight w:val="0"/>
                  <w:marTop w:val="0"/>
                  <w:marBottom w:val="0"/>
                  <w:divBdr>
                    <w:top w:val="none" w:sz="0" w:space="0" w:color="auto"/>
                    <w:left w:val="none" w:sz="0" w:space="0" w:color="auto"/>
                    <w:bottom w:val="none" w:sz="0" w:space="0" w:color="auto"/>
                    <w:right w:val="none" w:sz="0" w:space="0" w:color="auto"/>
                  </w:divBdr>
                  <w:divsChild>
                    <w:div w:id="19974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0950">
              <w:marLeft w:val="0"/>
              <w:marRight w:val="0"/>
              <w:marTop w:val="0"/>
              <w:marBottom w:val="0"/>
              <w:divBdr>
                <w:top w:val="none" w:sz="0" w:space="0" w:color="auto"/>
                <w:left w:val="none" w:sz="0" w:space="0" w:color="auto"/>
                <w:bottom w:val="none" w:sz="0" w:space="0" w:color="auto"/>
                <w:right w:val="none" w:sz="0" w:space="0" w:color="auto"/>
              </w:divBdr>
            </w:div>
          </w:divsChild>
        </w:div>
        <w:div w:id="1911427307">
          <w:marLeft w:val="105"/>
          <w:marRight w:val="2250"/>
          <w:marTop w:val="0"/>
          <w:marBottom w:val="0"/>
          <w:divBdr>
            <w:top w:val="none" w:sz="0" w:space="0" w:color="auto"/>
            <w:left w:val="none" w:sz="0" w:space="0" w:color="auto"/>
            <w:bottom w:val="none" w:sz="0" w:space="0" w:color="auto"/>
            <w:right w:val="none" w:sz="0" w:space="0" w:color="auto"/>
          </w:divBdr>
        </w:div>
        <w:div w:id="848519409">
          <w:marLeft w:val="0"/>
          <w:marRight w:val="0"/>
          <w:marTop w:val="0"/>
          <w:marBottom w:val="0"/>
          <w:divBdr>
            <w:top w:val="none" w:sz="0" w:space="0" w:color="auto"/>
            <w:left w:val="none" w:sz="0" w:space="0" w:color="auto"/>
            <w:bottom w:val="none" w:sz="0" w:space="0" w:color="auto"/>
            <w:right w:val="none" w:sz="0" w:space="0" w:color="auto"/>
          </w:divBdr>
          <w:divsChild>
            <w:div w:id="519247437">
              <w:marLeft w:val="-45"/>
              <w:marRight w:val="0"/>
              <w:marTop w:val="0"/>
              <w:marBottom w:val="0"/>
              <w:divBdr>
                <w:top w:val="none" w:sz="0" w:space="0" w:color="auto"/>
                <w:left w:val="none" w:sz="0" w:space="0" w:color="auto"/>
                <w:bottom w:val="none" w:sz="0" w:space="0" w:color="auto"/>
                <w:right w:val="none" w:sz="0" w:space="0" w:color="auto"/>
              </w:divBdr>
            </w:div>
            <w:div w:id="1546673473">
              <w:marLeft w:val="0"/>
              <w:marRight w:val="0"/>
              <w:marTop w:val="0"/>
              <w:marBottom w:val="0"/>
              <w:divBdr>
                <w:top w:val="none" w:sz="0" w:space="0" w:color="auto"/>
                <w:left w:val="none" w:sz="0" w:space="0" w:color="auto"/>
                <w:bottom w:val="none" w:sz="0" w:space="0" w:color="auto"/>
                <w:right w:val="none" w:sz="0" w:space="0" w:color="auto"/>
              </w:divBdr>
              <w:divsChild>
                <w:div w:id="622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3176">
          <w:marLeft w:val="0"/>
          <w:marRight w:val="0"/>
          <w:marTop w:val="0"/>
          <w:marBottom w:val="0"/>
          <w:divBdr>
            <w:top w:val="none" w:sz="0" w:space="0" w:color="auto"/>
            <w:left w:val="none" w:sz="0" w:space="0" w:color="auto"/>
            <w:bottom w:val="none" w:sz="0" w:space="0" w:color="auto"/>
            <w:right w:val="none" w:sz="0" w:space="0" w:color="auto"/>
          </w:divBdr>
          <w:divsChild>
            <w:div w:id="575550693">
              <w:marLeft w:val="0"/>
              <w:marRight w:val="0"/>
              <w:marTop w:val="0"/>
              <w:marBottom w:val="0"/>
              <w:divBdr>
                <w:top w:val="none" w:sz="0" w:space="0" w:color="auto"/>
                <w:left w:val="none" w:sz="0" w:space="0" w:color="auto"/>
                <w:bottom w:val="none" w:sz="0" w:space="0" w:color="auto"/>
                <w:right w:val="none" w:sz="0" w:space="0" w:color="auto"/>
              </w:divBdr>
              <w:divsChild>
                <w:div w:id="1171606702">
                  <w:marLeft w:val="0"/>
                  <w:marRight w:val="0"/>
                  <w:marTop w:val="0"/>
                  <w:marBottom w:val="0"/>
                  <w:divBdr>
                    <w:top w:val="none" w:sz="0" w:space="0" w:color="auto"/>
                    <w:left w:val="none" w:sz="0" w:space="0" w:color="auto"/>
                    <w:bottom w:val="none" w:sz="0" w:space="0" w:color="auto"/>
                    <w:right w:val="none" w:sz="0" w:space="0" w:color="auto"/>
                  </w:divBdr>
                </w:div>
                <w:div w:id="1006908594">
                  <w:marLeft w:val="0"/>
                  <w:marRight w:val="0"/>
                  <w:marTop w:val="0"/>
                  <w:marBottom w:val="0"/>
                  <w:divBdr>
                    <w:top w:val="none" w:sz="0" w:space="0" w:color="auto"/>
                    <w:left w:val="none" w:sz="0" w:space="0" w:color="auto"/>
                    <w:bottom w:val="none" w:sz="0" w:space="0" w:color="auto"/>
                    <w:right w:val="none" w:sz="0" w:space="0" w:color="auto"/>
                  </w:divBdr>
                </w:div>
                <w:div w:id="713820291">
                  <w:marLeft w:val="0"/>
                  <w:marRight w:val="0"/>
                  <w:marTop w:val="0"/>
                  <w:marBottom w:val="0"/>
                  <w:divBdr>
                    <w:top w:val="none" w:sz="0" w:space="0" w:color="auto"/>
                    <w:left w:val="none" w:sz="0" w:space="0" w:color="auto"/>
                    <w:bottom w:val="none" w:sz="0" w:space="0" w:color="auto"/>
                    <w:right w:val="none" w:sz="0" w:space="0" w:color="auto"/>
                  </w:divBdr>
                </w:div>
                <w:div w:id="131365976">
                  <w:marLeft w:val="0"/>
                  <w:marRight w:val="0"/>
                  <w:marTop w:val="0"/>
                  <w:marBottom w:val="0"/>
                  <w:divBdr>
                    <w:top w:val="none" w:sz="0" w:space="0" w:color="auto"/>
                    <w:left w:val="none" w:sz="0" w:space="0" w:color="auto"/>
                    <w:bottom w:val="none" w:sz="0" w:space="0" w:color="auto"/>
                    <w:right w:val="none" w:sz="0" w:space="0" w:color="auto"/>
                  </w:divBdr>
                </w:div>
                <w:div w:id="1638144255">
                  <w:marLeft w:val="0"/>
                  <w:marRight w:val="0"/>
                  <w:marTop w:val="0"/>
                  <w:marBottom w:val="0"/>
                  <w:divBdr>
                    <w:top w:val="none" w:sz="0" w:space="0" w:color="auto"/>
                    <w:left w:val="none" w:sz="0" w:space="0" w:color="auto"/>
                    <w:bottom w:val="none" w:sz="0" w:space="0" w:color="auto"/>
                    <w:right w:val="none" w:sz="0" w:space="0" w:color="auto"/>
                  </w:divBdr>
                </w:div>
                <w:div w:id="60031851">
                  <w:marLeft w:val="0"/>
                  <w:marRight w:val="0"/>
                  <w:marTop w:val="0"/>
                  <w:marBottom w:val="0"/>
                  <w:divBdr>
                    <w:top w:val="none" w:sz="0" w:space="0" w:color="auto"/>
                    <w:left w:val="none" w:sz="0" w:space="0" w:color="auto"/>
                    <w:bottom w:val="none" w:sz="0" w:space="0" w:color="auto"/>
                    <w:right w:val="none" w:sz="0" w:space="0" w:color="auto"/>
                  </w:divBdr>
                </w:div>
                <w:div w:id="887374671">
                  <w:marLeft w:val="0"/>
                  <w:marRight w:val="0"/>
                  <w:marTop w:val="0"/>
                  <w:marBottom w:val="0"/>
                  <w:divBdr>
                    <w:top w:val="none" w:sz="0" w:space="0" w:color="auto"/>
                    <w:left w:val="none" w:sz="0" w:space="0" w:color="auto"/>
                    <w:bottom w:val="none" w:sz="0" w:space="0" w:color="auto"/>
                    <w:right w:val="none" w:sz="0" w:space="0" w:color="auto"/>
                  </w:divBdr>
                </w:div>
                <w:div w:id="918438679">
                  <w:marLeft w:val="0"/>
                  <w:marRight w:val="0"/>
                  <w:marTop w:val="0"/>
                  <w:marBottom w:val="0"/>
                  <w:divBdr>
                    <w:top w:val="none" w:sz="0" w:space="0" w:color="auto"/>
                    <w:left w:val="none" w:sz="0" w:space="0" w:color="auto"/>
                    <w:bottom w:val="none" w:sz="0" w:space="0" w:color="auto"/>
                    <w:right w:val="none" w:sz="0" w:space="0" w:color="auto"/>
                  </w:divBdr>
                </w:div>
                <w:div w:id="1401826693">
                  <w:marLeft w:val="0"/>
                  <w:marRight w:val="0"/>
                  <w:marTop w:val="0"/>
                  <w:marBottom w:val="0"/>
                  <w:divBdr>
                    <w:top w:val="none" w:sz="0" w:space="0" w:color="auto"/>
                    <w:left w:val="none" w:sz="0" w:space="0" w:color="auto"/>
                    <w:bottom w:val="none" w:sz="0" w:space="0" w:color="auto"/>
                    <w:right w:val="none" w:sz="0" w:space="0" w:color="auto"/>
                  </w:divBdr>
                </w:div>
                <w:div w:id="1371804184">
                  <w:marLeft w:val="0"/>
                  <w:marRight w:val="0"/>
                  <w:marTop w:val="0"/>
                  <w:marBottom w:val="0"/>
                  <w:divBdr>
                    <w:top w:val="none" w:sz="0" w:space="0" w:color="auto"/>
                    <w:left w:val="none" w:sz="0" w:space="0" w:color="auto"/>
                    <w:bottom w:val="none" w:sz="0" w:space="0" w:color="auto"/>
                    <w:right w:val="none" w:sz="0" w:space="0" w:color="auto"/>
                  </w:divBdr>
                </w:div>
                <w:div w:id="740640153">
                  <w:marLeft w:val="0"/>
                  <w:marRight w:val="0"/>
                  <w:marTop w:val="0"/>
                  <w:marBottom w:val="0"/>
                  <w:divBdr>
                    <w:top w:val="none" w:sz="0" w:space="0" w:color="auto"/>
                    <w:left w:val="none" w:sz="0" w:space="0" w:color="auto"/>
                    <w:bottom w:val="none" w:sz="0" w:space="0" w:color="auto"/>
                    <w:right w:val="none" w:sz="0" w:space="0" w:color="auto"/>
                  </w:divBdr>
                </w:div>
                <w:div w:id="333071457">
                  <w:marLeft w:val="0"/>
                  <w:marRight w:val="0"/>
                  <w:marTop w:val="0"/>
                  <w:marBottom w:val="0"/>
                  <w:divBdr>
                    <w:top w:val="none" w:sz="0" w:space="0" w:color="auto"/>
                    <w:left w:val="none" w:sz="0" w:space="0" w:color="auto"/>
                    <w:bottom w:val="none" w:sz="0" w:space="0" w:color="auto"/>
                    <w:right w:val="none" w:sz="0" w:space="0" w:color="auto"/>
                  </w:divBdr>
                </w:div>
                <w:div w:id="142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6586">
          <w:marLeft w:val="0"/>
          <w:marRight w:val="0"/>
          <w:marTop w:val="0"/>
          <w:marBottom w:val="0"/>
          <w:divBdr>
            <w:top w:val="none" w:sz="0" w:space="0" w:color="auto"/>
            <w:left w:val="none" w:sz="0" w:space="0" w:color="auto"/>
            <w:bottom w:val="none" w:sz="0" w:space="0" w:color="auto"/>
            <w:right w:val="none" w:sz="0" w:space="0" w:color="auto"/>
          </w:divBdr>
          <w:divsChild>
            <w:div w:id="1658027607">
              <w:marLeft w:val="0"/>
              <w:marRight w:val="0"/>
              <w:marTop w:val="225"/>
              <w:marBottom w:val="0"/>
              <w:divBdr>
                <w:top w:val="none" w:sz="0" w:space="0" w:color="auto"/>
                <w:left w:val="none" w:sz="0" w:space="0" w:color="auto"/>
                <w:bottom w:val="none" w:sz="0" w:space="0" w:color="auto"/>
                <w:right w:val="none" w:sz="0" w:space="0" w:color="auto"/>
              </w:divBdr>
              <w:divsChild>
                <w:div w:id="236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3477">
          <w:marLeft w:val="0"/>
          <w:marRight w:val="0"/>
          <w:marTop w:val="0"/>
          <w:marBottom w:val="0"/>
          <w:divBdr>
            <w:top w:val="none" w:sz="0" w:space="0" w:color="auto"/>
            <w:left w:val="none" w:sz="0" w:space="0" w:color="auto"/>
            <w:bottom w:val="none" w:sz="0" w:space="0" w:color="auto"/>
            <w:right w:val="none" w:sz="0" w:space="0" w:color="auto"/>
          </w:divBdr>
        </w:div>
        <w:div w:id="525600992">
          <w:marLeft w:val="0"/>
          <w:marRight w:val="0"/>
          <w:marTop w:val="0"/>
          <w:marBottom w:val="0"/>
          <w:divBdr>
            <w:top w:val="none" w:sz="0" w:space="0" w:color="auto"/>
            <w:left w:val="none" w:sz="0" w:space="0" w:color="auto"/>
            <w:bottom w:val="none" w:sz="0" w:space="0" w:color="auto"/>
            <w:right w:val="none" w:sz="0" w:space="0" w:color="auto"/>
          </w:divBdr>
          <w:divsChild>
            <w:div w:id="960382631">
              <w:marLeft w:val="0"/>
              <w:marRight w:val="0"/>
              <w:marTop w:val="0"/>
              <w:marBottom w:val="0"/>
              <w:divBdr>
                <w:top w:val="none" w:sz="0" w:space="0" w:color="auto"/>
                <w:left w:val="none" w:sz="0" w:space="0" w:color="auto"/>
                <w:bottom w:val="none" w:sz="0" w:space="0" w:color="auto"/>
                <w:right w:val="none" w:sz="0" w:space="0" w:color="auto"/>
              </w:divBdr>
            </w:div>
          </w:divsChild>
        </w:div>
        <w:div w:id="2091345043">
          <w:marLeft w:val="0"/>
          <w:marRight w:val="0"/>
          <w:marTop w:val="0"/>
          <w:marBottom w:val="0"/>
          <w:divBdr>
            <w:top w:val="none" w:sz="0" w:space="0" w:color="auto"/>
            <w:left w:val="none" w:sz="0" w:space="0" w:color="auto"/>
            <w:bottom w:val="none" w:sz="0" w:space="0" w:color="auto"/>
            <w:right w:val="none" w:sz="0" w:space="0" w:color="auto"/>
          </w:divBdr>
          <w:divsChild>
            <w:div w:id="211843804">
              <w:marLeft w:val="0"/>
              <w:marRight w:val="0"/>
              <w:marTop w:val="0"/>
              <w:marBottom w:val="0"/>
              <w:divBdr>
                <w:top w:val="none" w:sz="0" w:space="0" w:color="auto"/>
                <w:left w:val="none" w:sz="0" w:space="0" w:color="auto"/>
                <w:bottom w:val="none" w:sz="0" w:space="0" w:color="auto"/>
                <w:right w:val="none" w:sz="0" w:space="0" w:color="auto"/>
              </w:divBdr>
              <w:divsChild>
                <w:div w:id="175510339">
                  <w:marLeft w:val="0"/>
                  <w:marRight w:val="0"/>
                  <w:marTop w:val="0"/>
                  <w:marBottom w:val="0"/>
                  <w:divBdr>
                    <w:top w:val="none" w:sz="0" w:space="0" w:color="auto"/>
                    <w:left w:val="none" w:sz="0" w:space="0" w:color="auto"/>
                    <w:bottom w:val="none" w:sz="0" w:space="0" w:color="auto"/>
                    <w:right w:val="none" w:sz="0" w:space="0" w:color="auto"/>
                  </w:divBdr>
                  <w:divsChild>
                    <w:div w:id="18069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7032">
          <w:marLeft w:val="0"/>
          <w:marRight w:val="0"/>
          <w:marTop w:val="0"/>
          <w:marBottom w:val="0"/>
          <w:divBdr>
            <w:top w:val="none" w:sz="0" w:space="0" w:color="auto"/>
            <w:left w:val="none" w:sz="0" w:space="0" w:color="auto"/>
            <w:bottom w:val="none" w:sz="0" w:space="0" w:color="auto"/>
            <w:right w:val="none" w:sz="0" w:space="0" w:color="auto"/>
          </w:divBdr>
          <w:divsChild>
            <w:div w:id="1616517358">
              <w:marLeft w:val="0"/>
              <w:marRight w:val="0"/>
              <w:marTop w:val="0"/>
              <w:marBottom w:val="0"/>
              <w:divBdr>
                <w:top w:val="none" w:sz="0" w:space="0" w:color="auto"/>
                <w:left w:val="none" w:sz="0" w:space="0" w:color="auto"/>
                <w:bottom w:val="none" w:sz="0" w:space="0" w:color="auto"/>
                <w:right w:val="none" w:sz="0" w:space="0" w:color="auto"/>
              </w:divBdr>
              <w:divsChild>
                <w:div w:id="2023697921">
                  <w:marLeft w:val="0"/>
                  <w:marRight w:val="0"/>
                  <w:marTop w:val="0"/>
                  <w:marBottom w:val="0"/>
                  <w:divBdr>
                    <w:top w:val="none" w:sz="0" w:space="0" w:color="auto"/>
                    <w:left w:val="none" w:sz="0" w:space="0" w:color="auto"/>
                    <w:bottom w:val="none" w:sz="0" w:space="0" w:color="auto"/>
                    <w:right w:val="none" w:sz="0" w:space="0" w:color="auto"/>
                  </w:divBdr>
                  <w:divsChild>
                    <w:div w:id="1821923014">
                      <w:marLeft w:val="0"/>
                      <w:marRight w:val="0"/>
                      <w:marTop w:val="0"/>
                      <w:marBottom w:val="0"/>
                      <w:divBdr>
                        <w:top w:val="none" w:sz="0" w:space="0" w:color="auto"/>
                        <w:left w:val="none" w:sz="0" w:space="0" w:color="auto"/>
                        <w:bottom w:val="none" w:sz="0" w:space="0" w:color="auto"/>
                        <w:right w:val="none" w:sz="0" w:space="0" w:color="auto"/>
                      </w:divBdr>
                      <w:divsChild>
                        <w:div w:id="416361881">
                          <w:marLeft w:val="0"/>
                          <w:marRight w:val="0"/>
                          <w:marTop w:val="0"/>
                          <w:marBottom w:val="0"/>
                          <w:divBdr>
                            <w:top w:val="none" w:sz="0" w:space="0" w:color="auto"/>
                            <w:left w:val="none" w:sz="0" w:space="0" w:color="auto"/>
                            <w:bottom w:val="none" w:sz="0" w:space="0" w:color="auto"/>
                            <w:right w:val="none" w:sz="0" w:space="0" w:color="auto"/>
                          </w:divBdr>
                          <w:divsChild>
                            <w:div w:id="3276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23485">
              <w:marLeft w:val="0"/>
              <w:marRight w:val="0"/>
              <w:marTop w:val="0"/>
              <w:marBottom w:val="0"/>
              <w:divBdr>
                <w:top w:val="none" w:sz="0" w:space="0" w:color="auto"/>
                <w:left w:val="none" w:sz="0" w:space="0" w:color="auto"/>
                <w:bottom w:val="none" w:sz="0" w:space="0" w:color="auto"/>
                <w:right w:val="none" w:sz="0" w:space="0" w:color="auto"/>
              </w:divBdr>
              <w:divsChild>
                <w:div w:id="655840291">
                  <w:marLeft w:val="0"/>
                  <w:marRight w:val="0"/>
                  <w:marTop w:val="0"/>
                  <w:marBottom w:val="0"/>
                  <w:divBdr>
                    <w:top w:val="none" w:sz="0" w:space="0" w:color="auto"/>
                    <w:left w:val="none" w:sz="0" w:space="0" w:color="auto"/>
                    <w:bottom w:val="none" w:sz="0" w:space="0" w:color="auto"/>
                    <w:right w:val="none" w:sz="0" w:space="0" w:color="auto"/>
                  </w:divBdr>
                  <w:divsChild>
                    <w:div w:id="347487117">
                      <w:marLeft w:val="0"/>
                      <w:marRight w:val="0"/>
                      <w:marTop w:val="0"/>
                      <w:marBottom w:val="0"/>
                      <w:divBdr>
                        <w:top w:val="none" w:sz="0" w:space="0" w:color="auto"/>
                        <w:left w:val="none" w:sz="0" w:space="0" w:color="auto"/>
                        <w:bottom w:val="none" w:sz="0" w:space="0" w:color="auto"/>
                        <w:right w:val="none" w:sz="0" w:space="0" w:color="auto"/>
                      </w:divBdr>
                      <w:divsChild>
                        <w:div w:id="449593012">
                          <w:marLeft w:val="0"/>
                          <w:marRight w:val="0"/>
                          <w:marTop w:val="0"/>
                          <w:marBottom w:val="0"/>
                          <w:divBdr>
                            <w:top w:val="none" w:sz="0" w:space="0" w:color="auto"/>
                            <w:left w:val="none" w:sz="0" w:space="0" w:color="auto"/>
                            <w:bottom w:val="none" w:sz="0" w:space="0" w:color="auto"/>
                            <w:right w:val="none" w:sz="0" w:space="0" w:color="auto"/>
                          </w:divBdr>
                          <w:divsChild>
                            <w:div w:id="17171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704064">
              <w:marLeft w:val="0"/>
              <w:marRight w:val="0"/>
              <w:marTop w:val="0"/>
              <w:marBottom w:val="0"/>
              <w:divBdr>
                <w:top w:val="none" w:sz="0" w:space="0" w:color="auto"/>
                <w:left w:val="none" w:sz="0" w:space="0" w:color="auto"/>
                <w:bottom w:val="none" w:sz="0" w:space="0" w:color="auto"/>
                <w:right w:val="none" w:sz="0" w:space="0" w:color="auto"/>
              </w:divBdr>
              <w:divsChild>
                <w:div w:id="584072872">
                  <w:marLeft w:val="0"/>
                  <w:marRight w:val="0"/>
                  <w:marTop w:val="0"/>
                  <w:marBottom w:val="0"/>
                  <w:divBdr>
                    <w:top w:val="none" w:sz="0" w:space="0" w:color="auto"/>
                    <w:left w:val="none" w:sz="0" w:space="0" w:color="auto"/>
                    <w:bottom w:val="none" w:sz="0" w:space="0" w:color="auto"/>
                    <w:right w:val="none" w:sz="0" w:space="0" w:color="auto"/>
                  </w:divBdr>
                  <w:divsChild>
                    <w:div w:id="1190489930">
                      <w:marLeft w:val="0"/>
                      <w:marRight w:val="0"/>
                      <w:marTop w:val="0"/>
                      <w:marBottom w:val="0"/>
                      <w:divBdr>
                        <w:top w:val="none" w:sz="0" w:space="0" w:color="auto"/>
                        <w:left w:val="none" w:sz="0" w:space="0" w:color="auto"/>
                        <w:bottom w:val="none" w:sz="0" w:space="0" w:color="auto"/>
                        <w:right w:val="none" w:sz="0" w:space="0" w:color="auto"/>
                      </w:divBdr>
                      <w:divsChild>
                        <w:div w:id="647131573">
                          <w:marLeft w:val="0"/>
                          <w:marRight w:val="0"/>
                          <w:marTop w:val="0"/>
                          <w:marBottom w:val="0"/>
                          <w:divBdr>
                            <w:top w:val="none" w:sz="0" w:space="0" w:color="auto"/>
                            <w:left w:val="none" w:sz="0" w:space="0" w:color="auto"/>
                            <w:bottom w:val="none" w:sz="0" w:space="0" w:color="auto"/>
                            <w:right w:val="none" w:sz="0" w:space="0" w:color="auto"/>
                          </w:divBdr>
                          <w:divsChild>
                            <w:div w:id="20318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758094">
              <w:marLeft w:val="0"/>
              <w:marRight w:val="0"/>
              <w:marTop w:val="0"/>
              <w:marBottom w:val="0"/>
              <w:divBdr>
                <w:top w:val="none" w:sz="0" w:space="0" w:color="auto"/>
                <w:left w:val="none" w:sz="0" w:space="0" w:color="auto"/>
                <w:bottom w:val="none" w:sz="0" w:space="0" w:color="auto"/>
                <w:right w:val="none" w:sz="0" w:space="0" w:color="auto"/>
              </w:divBdr>
              <w:divsChild>
                <w:div w:id="283587202">
                  <w:marLeft w:val="0"/>
                  <w:marRight w:val="0"/>
                  <w:marTop w:val="0"/>
                  <w:marBottom w:val="0"/>
                  <w:divBdr>
                    <w:top w:val="none" w:sz="0" w:space="0" w:color="auto"/>
                    <w:left w:val="none" w:sz="0" w:space="0" w:color="auto"/>
                    <w:bottom w:val="none" w:sz="0" w:space="0" w:color="auto"/>
                    <w:right w:val="none" w:sz="0" w:space="0" w:color="auto"/>
                  </w:divBdr>
                  <w:divsChild>
                    <w:div w:id="774793667">
                      <w:marLeft w:val="0"/>
                      <w:marRight w:val="0"/>
                      <w:marTop w:val="0"/>
                      <w:marBottom w:val="0"/>
                      <w:divBdr>
                        <w:top w:val="none" w:sz="0" w:space="0" w:color="auto"/>
                        <w:left w:val="none" w:sz="0" w:space="0" w:color="auto"/>
                        <w:bottom w:val="none" w:sz="0" w:space="0" w:color="auto"/>
                        <w:right w:val="none" w:sz="0" w:space="0" w:color="auto"/>
                      </w:divBdr>
                      <w:divsChild>
                        <w:div w:id="1148134267">
                          <w:marLeft w:val="0"/>
                          <w:marRight w:val="0"/>
                          <w:marTop w:val="0"/>
                          <w:marBottom w:val="0"/>
                          <w:divBdr>
                            <w:top w:val="none" w:sz="0" w:space="0" w:color="auto"/>
                            <w:left w:val="none" w:sz="0" w:space="0" w:color="auto"/>
                            <w:bottom w:val="none" w:sz="0" w:space="0" w:color="auto"/>
                            <w:right w:val="none" w:sz="0" w:space="0" w:color="auto"/>
                          </w:divBdr>
                          <w:divsChild>
                            <w:div w:id="15674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18144">
              <w:marLeft w:val="0"/>
              <w:marRight w:val="0"/>
              <w:marTop w:val="0"/>
              <w:marBottom w:val="0"/>
              <w:divBdr>
                <w:top w:val="none" w:sz="0" w:space="0" w:color="auto"/>
                <w:left w:val="none" w:sz="0" w:space="0" w:color="auto"/>
                <w:bottom w:val="none" w:sz="0" w:space="0" w:color="auto"/>
                <w:right w:val="none" w:sz="0" w:space="0" w:color="auto"/>
              </w:divBdr>
              <w:divsChild>
                <w:div w:id="946353072">
                  <w:marLeft w:val="0"/>
                  <w:marRight w:val="0"/>
                  <w:marTop w:val="0"/>
                  <w:marBottom w:val="0"/>
                  <w:divBdr>
                    <w:top w:val="none" w:sz="0" w:space="0" w:color="auto"/>
                    <w:left w:val="none" w:sz="0" w:space="0" w:color="auto"/>
                    <w:bottom w:val="none" w:sz="0" w:space="0" w:color="auto"/>
                    <w:right w:val="none" w:sz="0" w:space="0" w:color="auto"/>
                  </w:divBdr>
                  <w:divsChild>
                    <w:div w:id="2054232454">
                      <w:marLeft w:val="0"/>
                      <w:marRight w:val="0"/>
                      <w:marTop w:val="0"/>
                      <w:marBottom w:val="0"/>
                      <w:divBdr>
                        <w:top w:val="none" w:sz="0" w:space="0" w:color="auto"/>
                        <w:left w:val="none" w:sz="0" w:space="0" w:color="auto"/>
                        <w:bottom w:val="none" w:sz="0" w:space="0" w:color="auto"/>
                        <w:right w:val="none" w:sz="0" w:space="0" w:color="auto"/>
                      </w:divBdr>
                      <w:divsChild>
                        <w:div w:id="1295136438">
                          <w:marLeft w:val="0"/>
                          <w:marRight w:val="0"/>
                          <w:marTop w:val="0"/>
                          <w:marBottom w:val="0"/>
                          <w:divBdr>
                            <w:top w:val="none" w:sz="0" w:space="0" w:color="auto"/>
                            <w:left w:val="none" w:sz="0" w:space="0" w:color="auto"/>
                            <w:bottom w:val="none" w:sz="0" w:space="0" w:color="auto"/>
                            <w:right w:val="none" w:sz="0" w:space="0" w:color="auto"/>
                          </w:divBdr>
                          <w:divsChild>
                            <w:div w:id="3489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11415">
              <w:marLeft w:val="0"/>
              <w:marRight w:val="0"/>
              <w:marTop w:val="0"/>
              <w:marBottom w:val="0"/>
              <w:divBdr>
                <w:top w:val="none" w:sz="0" w:space="0" w:color="auto"/>
                <w:left w:val="none" w:sz="0" w:space="0" w:color="auto"/>
                <w:bottom w:val="none" w:sz="0" w:space="0" w:color="auto"/>
                <w:right w:val="none" w:sz="0" w:space="0" w:color="auto"/>
              </w:divBdr>
              <w:divsChild>
                <w:div w:id="2122257460">
                  <w:marLeft w:val="0"/>
                  <w:marRight w:val="0"/>
                  <w:marTop w:val="0"/>
                  <w:marBottom w:val="0"/>
                  <w:divBdr>
                    <w:top w:val="none" w:sz="0" w:space="0" w:color="auto"/>
                    <w:left w:val="none" w:sz="0" w:space="0" w:color="auto"/>
                    <w:bottom w:val="none" w:sz="0" w:space="0" w:color="auto"/>
                    <w:right w:val="none" w:sz="0" w:space="0" w:color="auto"/>
                  </w:divBdr>
                  <w:divsChild>
                    <w:div w:id="2143302216">
                      <w:marLeft w:val="0"/>
                      <w:marRight w:val="0"/>
                      <w:marTop w:val="0"/>
                      <w:marBottom w:val="0"/>
                      <w:divBdr>
                        <w:top w:val="none" w:sz="0" w:space="0" w:color="auto"/>
                        <w:left w:val="none" w:sz="0" w:space="0" w:color="auto"/>
                        <w:bottom w:val="none" w:sz="0" w:space="0" w:color="auto"/>
                        <w:right w:val="none" w:sz="0" w:space="0" w:color="auto"/>
                      </w:divBdr>
                      <w:divsChild>
                        <w:div w:id="708338568">
                          <w:marLeft w:val="0"/>
                          <w:marRight w:val="0"/>
                          <w:marTop w:val="0"/>
                          <w:marBottom w:val="0"/>
                          <w:divBdr>
                            <w:top w:val="none" w:sz="0" w:space="0" w:color="auto"/>
                            <w:left w:val="none" w:sz="0" w:space="0" w:color="auto"/>
                            <w:bottom w:val="none" w:sz="0" w:space="0" w:color="auto"/>
                            <w:right w:val="none" w:sz="0" w:space="0" w:color="auto"/>
                          </w:divBdr>
                          <w:divsChild>
                            <w:div w:id="19155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18574">
              <w:marLeft w:val="0"/>
              <w:marRight w:val="0"/>
              <w:marTop w:val="0"/>
              <w:marBottom w:val="0"/>
              <w:divBdr>
                <w:top w:val="none" w:sz="0" w:space="0" w:color="auto"/>
                <w:left w:val="none" w:sz="0" w:space="0" w:color="auto"/>
                <w:bottom w:val="none" w:sz="0" w:space="0" w:color="auto"/>
                <w:right w:val="none" w:sz="0" w:space="0" w:color="auto"/>
              </w:divBdr>
              <w:divsChild>
                <w:div w:id="641496590">
                  <w:marLeft w:val="0"/>
                  <w:marRight w:val="0"/>
                  <w:marTop w:val="0"/>
                  <w:marBottom w:val="0"/>
                  <w:divBdr>
                    <w:top w:val="none" w:sz="0" w:space="0" w:color="auto"/>
                    <w:left w:val="none" w:sz="0" w:space="0" w:color="auto"/>
                    <w:bottom w:val="none" w:sz="0" w:space="0" w:color="auto"/>
                    <w:right w:val="none" w:sz="0" w:space="0" w:color="auto"/>
                  </w:divBdr>
                  <w:divsChild>
                    <w:div w:id="107940311">
                      <w:marLeft w:val="0"/>
                      <w:marRight w:val="0"/>
                      <w:marTop w:val="0"/>
                      <w:marBottom w:val="0"/>
                      <w:divBdr>
                        <w:top w:val="none" w:sz="0" w:space="0" w:color="auto"/>
                        <w:left w:val="none" w:sz="0" w:space="0" w:color="auto"/>
                        <w:bottom w:val="none" w:sz="0" w:space="0" w:color="auto"/>
                        <w:right w:val="none" w:sz="0" w:space="0" w:color="auto"/>
                      </w:divBdr>
                      <w:divsChild>
                        <w:div w:id="1333020757">
                          <w:marLeft w:val="0"/>
                          <w:marRight w:val="0"/>
                          <w:marTop w:val="0"/>
                          <w:marBottom w:val="0"/>
                          <w:divBdr>
                            <w:top w:val="none" w:sz="0" w:space="0" w:color="auto"/>
                            <w:left w:val="none" w:sz="0" w:space="0" w:color="auto"/>
                            <w:bottom w:val="none" w:sz="0" w:space="0" w:color="auto"/>
                            <w:right w:val="none" w:sz="0" w:space="0" w:color="auto"/>
                          </w:divBdr>
                          <w:divsChild>
                            <w:div w:id="1338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9215">
                      <w:marLeft w:val="0"/>
                      <w:marRight w:val="0"/>
                      <w:marTop w:val="0"/>
                      <w:marBottom w:val="0"/>
                      <w:divBdr>
                        <w:top w:val="none" w:sz="0" w:space="0" w:color="auto"/>
                        <w:left w:val="none" w:sz="0" w:space="0" w:color="auto"/>
                        <w:bottom w:val="none" w:sz="0" w:space="0" w:color="auto"/>
                        <w:right w:val="none" w:sz="0" w:space="0" w:color="auto"/>
                      </w:divBdr>
                    </w:div>
                    <w:div w:id="1296453073">
                      <w:marLeft w:val="75"/>
                      <w:marRight w:val="0"/>
                      <w:marTop w:val="0"/>
                      <w:marBottom w:val="0"/>
                      <w:divBdr>
                        <w:top w:val="none" w:sz="0" w:space="0" w:color="auto"/>
                        <w:left w:val="none" w:sz="0" w:space="0" w:color="auto"/>
                        <w:bottom w:val="none" w:sz="0" w:space="0" w:color="auto"/>
                        <w:right w:val="none" w:sz="0" w:space="0" w:color="auto"/>
                      </w:divBdr>
                    </w:div>
                    <w:div w:id="1933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1803">
              <w:marLeft w:val="0"/>
              <w:marRight w:val="0"/>
              <w:marTop w:val="0"/>
              <w:marBottom w:val="0"/>
              <w:divBdr>
                <w:top w:val="none" w:sz="0" w:space="0" w:color="auto"/>
                <w:left w:val="none" w:sz="0" w:space="0" w:color="auto"/>
                <w:bottom w:val="none" w:sz="0" w:space="0" w:color="auto"/>
                <w:right w:val="none" w:sz="0" w:space="0" w:color="auto"/>
              </w:divBdr>
              <w:divsChild>
                <w:div w:id="1073308813">
                  <w:marLeft w:val="0"/>
                  <w:marRight w:val="0"/>
                  <w:marTop w:val="0"/>
                  <w:marBottom w:val="0"/>
                  <w:divBdr>
                    <w:top w:val="none" w:sz="0" w:space="0" w:color="auto"/>
                    <w:left w:val="none" w:sz="0" w:space="0" w:color="auto"/>
                    <w:bottom w:val="none" w:sz="0" w:space="0" w:color="auto"/>
                    <w:right w:val="none" w:sz="0" w:space="0" w:color="auto"/>
                  </w:divBdr>
                  <w:divsChild>
                    <w:div w:id="1056585779">
                      <w:marLeft w:val="0"/>
                      <w:marRight w:val="0"/>
                      <w:marTop w:val="0"/>
                      <w:marBottom w:val="0"/>
                      <w:divBdr>
                        <w:top w:val="none" w:sz="0" w:space="0" w:color="auto"/>
                        <w:left w:val="none" w:sz="0" w:space="0" w:color="auto"/>
                        <w:bottom w:val="none" w:sz="0" w:space="0" w:color="auto"/>
                        <w:right w:val="none" w:sz="0" w:space="0" w:color="auto"/>
                      </w:divBdr>
                      <w:divsChild>
                        <w:div w:id="2025401792">
                          <w:marLeft w:val="0"/>
                          <w:marRight w:val="0"/>
                          <w:marTop w:val="0"/>
                          <w:marBottom w:val="0"/>
                          <w:divBdr>
                            <w:top w:val="none" w:sz="0" w:space="0" w:color="auto"/>
                            <w:left w:val="none" w:sz="0" w:space="0" w:color="auto"/>
                            <w:bottom w:val="none" w:sz="0" w:space="0" w:color="auto"/>
                            <w:right w:val="none" w:sz="0" w:space="0" w:color="auto"/>
                          </w:divBdr>
                          <w:divsChild>
                            <w:div w:id="11336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0263">
                      <w:marLeft w:val="0"/>
                      <w:marRight w:val="0"/>
                      <w:marTop w:val="0"/>
                      <w:marBottom w:val="0"/>
                      <w:divBdr>
                        <w:top w:val="none" w:sz="0" w:space="0" w:color="auto"/>
                        <w:left w:val="none" w:sz="0" w:space="0" w:color="auto"/>
                        <w:bottom w:val="none" w:sz="0" w:space="0" w:color="auto"/>
                        <w:right w:val="none" w:sz="0" w:space="0" w:color="auto"/>
                      </w:divBdr>
                    </w:div>
                    <w:div w:id="346561309">
                      <w:marLeft w:val="75"/>
                      <w:marRight w:val="0"/>
                      <w:marTop w:val="0"/>
                      <w:marBottom w:val="0"/>
                      <w:divBdr>
                        <w:top w:val="none" w:sz="0" w:space="0" w:color="auto"/>
                        <w:left w:val="none" w:sz="0" w:space="0" w:color="auto"/>
                        <w:bottom w:val="none" w:sz="0" w:space="0" w:color="auto"/>
                        <w:right w:val="none" w:sz="0" w:space="0" w:color="auto"/>
                      </w:divBdr>
                    </w:div>
                    <w:div w:id="6386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4">
              <w:marLeft w:val="0"/>
              <w:marRight w:val="0"/>
              <w:marTop w:val="0"/>
              <w:marBottom w:val="0"/>
              <w:divBdr>
                <w:top w:val="none" w:sz="0" w:space="0" w:color="auto"/>
                <w:left w:val="none" w:sz="0" w:space="0" w:color="auto"/>
                <w:bottom w:val="none" w:sz="0" w:space="0" w:color="auto"/>
                <w:right w:val="none" w:sz="0" w:space="0" w:color="auto"/>
              </w:divBdr>
              <w:divsChild>
                <w:div w:id="2065255661">
                  <w:marLeft w:val="0"/>
                  <w:marRight w:val="0"/>
                  <w:marTop w:val="0"/>
                  <w:marBottom w:val="0"/>
                  <w:divBdr>
                    <w:top w:val="none" w:sz="0" w:space="0" w:color="auto"/>
                    <w:left w:val="none" w:sz="0" w:space="0" w:color="auto"/>
                    <w:bottom w:val="none" w:sz="0" w:space="0" w:color="auto"/>
                    <w:right w:val="none" w:sz="0" w:space="0" w:color="auto"/>
                  </w:divBdr>
                  <w:divsChild>
                    <w:div w:id="996229658">
                      <w:marLeft w:val="0"/>
                      <w:marRight w:val="0"/>
                      <w:marTop w:val="0"/>
                      <w:marBottom w:val="0"/>
                      <w:divBdr>
                        <w:top w:val="none" w:sz="0" w:space="0" w:color="auto"/>
                        <w:left w:val="none" w:sz="0" w:space="0" w:color="auto"/>
                        <w:bottom w:val="none" w:sz="0" w:space="0" w:color="auto"/>
                        <w:right w:val="none" w:sz="0" w:space="0" w:color="auto"/>
                      </w:divBdr>
                      <w:divsChild>
                        <w:div w:id="1226063177">
                          <w:marLeft w:val="0"/>
                          <w:marRight w:val="0"/>
                          <w:marTop w:val="0"/>
                          <w:marBottom w:val="0"/>
                          <w:divBdr>
                            <w:top w:val="none" w:sz="0" w:space="0" w:color="auto"/>
                            <w:left w:val="none" w:sz="0" w:space="0" w:color="auto"/>
                            <w:bottom w:val="none" w:sz="0" w:space="0" w:color="auto"/>
                            <w:right w:val="none" w:sz="0" w:space="0" w:color="auto"/>
                          </w:divBdr>
                          <w:divsChild>
                            <w:div w:id="26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9198">
              <w:marLeft w:val="0"/>
              <w:marRight w:val="0"/>
              <w:marTop w:val="0"/>
              <w:marBottom w:val="0"/>
              <w:divBdr>
                <w:top w:val="none" w:sz="0" w:space="0" w:color="auto"/>
                <w:left w:val="none" w:sz="0" w:space="0" w:color="auto"/>
                <w:bottom w:val="none" w:sz="0" w:space="0" w:color="auto"/>
                <w:right w:val="none" w:sz="0" w:space="0" w:color="auto"/>
              </w:divBdr>
              <w:divsChild>
                <w:div w:id="1325547821">
                  <w:marLeft w:val="0"/>
                  <w:marRight w:val="0"/>
                  <w:marTop w:val="0"/>
                  <w:marBottom w:val="0"/>
                  <w:divBdr>
                    <w:top w:val="none" w:sz="0" w:space="0" w:color="auto"/>
                    <w:left w:val="none" w:sz="0" w:space="0" w:color="auto"/>
                    <w:bottom w:val="none" w:sz="0" w:space="0" w:color="auto"/>
                    <w:right w:val="none" w:sz="0" w:space="0" w:color="auto"/>
                  </w:divBdr>
                  <w:divsChild>
                    <w:div w:id="524446914">
                      <w:marLeft w:val="0"/>
                      <w:marRight w:val="0"/>
                      <w:marTop w:val="0"/>
                      <w:marBottom w:val="0"/>
                      <w:divBdr>
                        <w:top w:val="none" w:sz="0" w:space="0" w:color="auto"/>
                        <w:left w:val="none" w:sz="0" w:space="0" w:color="auto"/>
                        <w:bottom w:val="none" w:sz="0" w:space="0" w:color="auto"/>
                        <w:right w:val="none" w:sz="0" w:space="0" w:color="auto"/>
                      </w:divBdr>
                      <w:divsChild>
                        <w:div w:id="959531354">
                          <w:marLeft w:val="0"/>
                          <w:marRight w:val="0"/>
                          <w:marTop w:val="0"/>
                          <w:marBottom w:val="0"/>
                          <w:divBdr>
                            <w:top w:val="none" w:sz="0" w:space="0" w:color="auto"/>
                            <w:left w:val="none" w:sz="0" w:space="0" w:color="auto"/>
                            <w:bottom w:val="none" w:sz="0" w:space="0" w:color="auto"/>
                            <w:right w:val="none" w:sz="0" w:space="0" w:color="auto"/>
                          </w:divBdr>
                          <w:divsChild>
                            <w:div w:id="1243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535603">
              <w:marLeft w:val="0"/>
              <w:marRight w:val="0"/>
              <w:marTop w:val="0"/>
              <w:marBottom w:val="0"/>
              <w:divBdr>
                <w:top w:val="none" w:sz="0" w:space="0" w:color="auto"/>
                <w:left w:val="none" w:sz="0" w:space="0" w:color="auto"/>
                <w:bottom w:val="none" w:sz="0" w:space="0" w:color="auto"/>
                <w:right w:val="none" w:sz="0" w:space="0" w:color="auto"/>
              </w:divBdr>
              <w:divsChild>
                <w:div w:id="548761236">
                  <w:marLeft w:val="0"/>
                  <w:marRight w:val="0"/>
                  <w:marTop w:val="0"/>
                  <w:marBottom w:val="0"/>
                  <w:divBdr>
                    <w:top w:val="none" w:sz="0" w:space="0" w:color="auto"/>
                    <w:left w:val="none" w:sz="0" w:space="0" w:color="auto"/>
                    <w:bottom w:val="none" w:sz="0" w:space="0" w:color="auto"/>
                    <w:right w:val="none" w:sz="0" w:space="0" w:color="auto"/>
                  </w:divBdr>
                  <w:divsChild>
                    <w:div w:id="776025246">
                      <w:marLeft w:val="0"/>
                      <w:marRight w:val="0"/>
                      <w:marTop w:val="0"/>
                      <w:marBottom w:val="0"/>
                      <w:divBdr>
                        <w:top w:val="none" w:sz="0" w:space="0" w:color="auto"/>
                        <w:left w:val="none" w:sz="0" w:space="0" w:color="auto"/>
                        <w:bottom w:val="none" w:sz="0" w:space="0" w:color="auto"/>
                        <w:right w:val="none" w:sz="0" w:space="0" w:color="auto"/>
                      </w:divBdr>
                      <w:divsChild>
                        <w:div w:id="651637071">
                          <w:marLeft w:val="0"/>
                          <w:marRight w:val="0"/>
                          <w:marTop w:val="0"/>
                          <w:marBottom w:val="0"/>
                          <w:divBdr>
                            <w:top w:val="none" w:sz="0" w:space="0" w:color="auto"/>
                            <w:left w:val="none" w:sz="0" w:space="0" w:color="auto"/>
                            <w:bottom w:val="none" w:sz="0" w:space="0" w:color="auto"/>
                            <w:right w:val="none" w:sz="0" w:space="0" w:color="auto"/>
                          </w:divBdr>
                          <w:divsChild>
                            <w:div w:id="3350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3767">
              <w:marLeft w:val="0"/>
              <w:marRight w:val="0"/>
              <w:marTop w:val="0"/>
              <w:marBottom w:val="0"/>
              <w:divBdr>
                <w:top w:val="none" w:sz="0" w:space="0" w:color="auto"/>
                <w:left w:val="none" w:sz="0" w:space="0" w:color="auto"/>
                <w:bottom w:val="none" w:sz="0" w:space="0" w:color="auto"/>
                <w:right w:val="none" w:sz="0" w:space="0" w:color="auto"/>
              </w:divBdr>
              <w:divsChild>
                <w:div w:id="1082219689">
                  <w:marLeft w:val="0"/>
                  <w:marRight w:val="0"/>
                  <w:marTop w:val="0"/>
                  <w:marBottom w:val="0"/>
                  <w:divBdr>
                    <w:top w:val="none" w:sz="0" w:space="0" w:color="auto"/>
                    <w:left w:val="none" w:sz="0" w:space="0" w:color="auto"/>
                    <w:bottom w:val="none" w:sz="0" w:space="0" w:color="auto"/>
                    <w:right w:val="none" w:sz="0" w:space="0" w:color="auto"/>
                  </w:divBdr>
                  <w:divsChild>
                    <w:div w:id="1355617631">
                      <w:marLeft w:val="0"/>
                      <w:marRight w:val="0"/>
                      <w:marTop w:val="0"/>
                      <w:marBottom w:val="0"/>
                      <w:divBdr>
                        <w:top w:val="none" w:sz="0" w:space="0" w:color="auto"/>
                        <w:left w:val="none" w:sz="0" w:space="0" w:color="auto"/>
                        <w:bottom w:val="none" w:sz="0" w:space="0" w:color="auto"/>
                        <w:right w:val="none" w:sz="0" w:space="0" w:color="auto"/>
                      </w:divBdr>
                      <w:divsChild>
                        <w:div w:id="541216509">
                          <w:marLeft w:val="0"/>
                          <w:marRight w:val="0"/>
                          <w:marTop w:val="0"/>
                          <w:marBottom w:val="0"/>
                          <w:divBdr>
                            <w:top w:val="none" w:sz="0" w:space="0" w:color="auto"/>
                            <w:left w:val="none" w:sz="0" w:space="0" w:color="auto"/>
                            <w:bottom w:val="none" w:sz="0" w:space="0" w:color="auto"/>
                            <w:right w:val="none" w:sz="0" w:space="0" w:color="auto"/>
                          </w:divBdr>
                          <w:divsChild>
                            <w:div w:id="2091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18749">
      <w:bodyDiv w:val="1"/>
      <w:marLeft w:val="0"/>
      <w:marRight w:val="0"/>
      <w:marTop w:val="0"/>
      <w:marBottom w:val="0"/>
      <w:divBdr>
        <w:top w:val="none" w:sz="0" w:space="0" w:color="auto"/>
        <w:left w:val="none" w:sz="0" w:space="0" w:color="auto"/>
        <w:bottom w:val="none" w:sz="0" w:space="0" w:color="auto"/>
        <w:right w:val="none" w:sz="0" w:space="0" w:color="auto"/>
      </w:divBdr>
      <w:divsChild>
        <w:div w:id="462847011">
          <w:marLeft w:val="0"/>
          <w:marRight w:val="0"/>
          <w:marTop w:val="0"/>
          <w:marBottom w:val="0"/>
          <w:divBdr>
            <w:top w:val="none" w:sz="0" w:space="0" w:color="auto"/>
            <w:left w:val="none" w:sz="0" w:space="0" w:color="auto"/>
            <w:bottom w:val="none" w:sz="0" w:space="0" w:color="auto"/>
            <w:right w:val="none" w:sz="0" w:space="0" w:color="auto"/>
          </w:divBdr>
          <w:divsChild>
            <w:div w:id="1105074652">
              <w:marLeft w:val="0"/>
              <w:marRight w:val="0"/>
              <w:marTop w:val="0"/>
              <w:marBottom w:val="0"/>
              <w:divBdr>
                <w:top w:val="none" w:sz="0" w:space="0" w:color="auto"/>
                <w:left w:val="none" w:sz="0" w:space="0" w:color="auto"/>
                <w:bottom w:val="none" w:sz="0" w:space="0" w:color="auto"/>
                <w:right w:val="none" w:sz="0" w:space="0" w:color="auto"/>
              </w:divBdr>
              <w:divsChild>
                <w:div w:id="1107190389">
                  <w:marLeft w:val="0"/>
                  <w:marRight w:val="0"/>
                  <w:marTop w:val="0"/>
                  <w:marBottom w:val="0"/>
                  <w:divBdr>
                    <w:top w:val="none" w:sz="0" w:space="0" w:color="auto"/>
                    <w:left w:val="none" w:sz="0" w:space="0" w:color="auto"/>
                    <w:bottom w:val="none" w:sz="0" w:space="0" w:color="auto"/>
                    <w:right w:val="none" w:sz="0" w:space="0" w:color="auto"/>
                  </w:divBdr>
                  <w:divsChild>
                    <w:div w:id="920455388">
                      <w:marLeft w:val="0"/>
                      <w:marRight w:val="0"/>
                      <w:marTop w:val="0"/>
                      <w:marBottom w:val="0"/>
                      <w:divBdr>
                        <w:top w:val="none" w:sz="0" w:space="0" w:color="auto"/>
                        <w:left w:val="none" w:sz="0" w:space="0" w:color="auto"/>
                        <w:bottom w:val="none" w:sz="0" w:space="0" w:color="auto"/>
                        <w:right w:val="none" w:sz="0" w:space="0" w:color="auto"/>
                      </w:divBdr>
                    </w:div>
                    <w:div w:id="1991716318">
                      <w:marLeft w:val="0"/>
                      <w:marRight w:val="0"/>
                      <w:marTop w:val="0"/>
                      <w:marBottom w:val="0"/>
                      <w:divBdr>
                        <w:top w:val="none" w:sz="0" w:space="0" w:color="auto"/>
                        <w:left w:val="none" w:sz="0" w:space="0" w:color="auto"/>
                        <w:bottom w:val="none" w:sz="0" w:space="0" w:color="auto"/>
                        <w:right w:val="none" w:sz="0" w:space="0" w:color="auto"/>
                      </w:divBdr>
                    </w:div>
                    <w:div w:id="673453718">
                      <w:marLeft w:val="0"/>
                      <w:marRight w:val="0"/>
                      <w:marTop w:val="0"/>
                      <w:marBottom w:val="0"/>
                      <w:divBdr>
                        <w:top w:val="none" w:sz="0" w:space="0" w:color="auto"/>
                        <w:left w:val="none" w:sz="0" w:space="0" w:color="auto"/>
                        <w:bottom w:val="none" w:sz="0" w:space="0" w:color="auto"/>
                        <w:right w:val="none" w:sz="0" w:space="0" w:color="auto"/>
                      </w:divBdr>
                    </w:div>
                    <w:div w:id="299924508">
                      <w:marLeft w:val="0"/>
                      <w:marRight w:val="0"/>
                      <w:marTop w:val="0"/>
                      <w:marBottom w:val="0"/>
                      <w:divBdr>
                        <w:top w:val="none" w:sz="0" w:space="0" w:color="auto"/>
                        <w:left w:val="none" w:sz="0" w:space="0" w:color="auto"/>
                        <w:bottom w:val="none" w:sz="0" w:space="0" w:color="auto"/>
                        <w:right w:val="none" w:sz="0" w:space="0" w:color="auto"/>
                      </w:divBdr>
                    </w:div>
                    <w:div w:id="16914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0485">
          <w:marLeft w:val="0"/>
          <w:marRight w:val="0"/>
          <w:marTop w:val="0"/>
          <w:marBottom w:val="0"/>
          <w:divBdr>
            <w:top w:val="none" w:sz="0" w:space="0" w:color="auto"/>
            <w:left w:val="none" w:sz="0" w:space="0" w:color="auto"/>
            <w:bottom w:val="none" w:sz="0" w:space="0" w:color="auto"/>
            <w:right w:val="none" w:sz="0" w:space="0" w:color="auto"/>
          </w:divBdr>
        </w:div>
        <w:div w:id="132021109">
          <w:marLeft w:val="0"/>
          <w:marRight w:val="0"/>
          <w:marTop w:val="0"/>
          <w:marBottom w:val="0"/>
          <w:divBdr>
            <w:top w:val="none" w:sz="0" w:space="0" w:color="auto"/>
            <w:left w:val="none" w:sz="0" w:space="0" w:color="auto"/>
            <w:bottom w:val="none" w:sz="0" w:space="0" w:color="auto"/>
            <w:right w:val="none" w:sz="0" w:space="0" w:color="auto"/>
          </w:divBdr>
          <w:divsChild>
            <w:div w:id="382992788">
              <w:marLeft w:val="0"/>
              <w:marRight w:val="0"/>
              <w:marTop w:val="0"/>
              <w:marBottom w:val="0"/>
              <w:divBdr>
                <w:top w:val="none" w:sz="0" w:space="0" w:color="auto"/>
                <w:left w:val="none" w:sz="0" w:space="0" w:color="auto"/>
                <w:bottom w:val="none" w:sz="0" w:space="0" w:color="auto"/>
                <w:right w:val="none" w:sz="0" w:space="0" w:color="auto"/>
              </w:divBdr>
              <w:divsChild>
                <w:div w:id="534005245">
                  <w:marLeft w:val="0"/>
                  <w:marRight w:val="0"/>
                  <w:marTop w:val="0"/>
                  <w:marBottom w:val="0"/>
                  <w:divBdr>
                    <w:top w:val="none" w:sz="0" w:space="0" w:color="auto"/>
                    <w:left w:val="none" w:sz="0" w:space="0" w:color="auto"/>
                    <w:bottom w:val="none" w:sz="0" w:space="0" w:color="auto"/>
                    <w:right w:val="none" w:sz="0" w:space="0" w:color="auto"/>
                  </w:divBdr>
                  <w:divsChild>
                    <w:div w:id="13990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3154">
          <w:marLeft w:val="0"/>
          <w:marRight w:val="0"/>
          <w:marTop w:val="0"/>
          <w:marBottom w:val="0"/>
          <w:divBdr>
            <w:top w:val="none" w:sz="0" w:space="0" w:color="auto"/>
            <w:left w:val="none" w:sz="0" w:space="0" w:color="auto"/>
            <w:bottom w:val="none" w:sz="0" w:space="0" w:color="auto"/>
            <w:right w:val="none" w:sz="0" w:space="0" w:color="auto"/>
          </w:divBdr>
        </w:div>
        <w:div w:id="586304739">
          <w:marLeft w:val="0"/>
          <w:marRight w:val="0"/>
          <w:marTop w:val="0"/>
          <w:marBottom w:val="0"/>
          <w:divBdr>
            <w:top w:val="none" w:sz="0" w:space="0" w:color="auto"/>
            <w:left w:val="none" w:sz="0" w:space="0" w:color="auto"/>
            <w:bottom w:val="none" w:sz="0" w:space="0" w:color="auto"/>
            <w:right w:val="none" w:sz="0" w:space="0" w:color="auto"/>
          </w:divBdr>
        </w:div>
        <w:div w:id="453867037">
          <w:marLeft w:val="0"/>
          <w:marRight w:val="0"/>
          <w:marTop w:val="0"/>
          <w:marBottom w:val="0"/>
          <w:divBdr>
            <w:top w:val="none" w:sz="0" w:space="0" w:color="auto"/>
            <w:left w:val="none" w:sz="0" w:space="0" w:color="auto"/>
            <w:bottom w:val="none" w:sz="0" w:space="0" w:color="auto"/>
            <w:right w:val="none" w:sz="0" w:space="0" w:color="auto"/>
          </w:divBdr>
          <w:divsChild>
            <w:div w:id="1929196577">
              <w:marLeft w:val="0"/>
              <w:marRight w:val="0"/>
              <w:marTop w:val="0"/>
              <w:marBottom w:val="0"/>
              <w:divBdr>
                <w:top w:val="none" w:sz="0" w:space="0" w:color="auto"/>
                <w:left w:val="none" w:sz="0" w:space="0" w:color="auto"/>
                <w:bottom w:val="none" w:sz="0" w:space="0" w:color="auto"/>
                <w:right w:val="none" w:sz="0" w:space="0" w:color="auto"/>
              </w:divBdr>
            </w:div>
            <w:div w:id="1633097273">
              <w:marLeft w:val="0"/>
              <w:marRight w:val="0"/>
              <w:marTop w:val="0"/>
              <w:marBottom w:val="0"/>
              <w:divBdr>
                <w:top w:val="none" w:sz="0" w:space="0" w:color="auto"/>
                <w:left w:val="none" w:sz="0" w:space="0" w:color="auto"/>
                <w:bottom w:val="none" w:sz="0" w:space="0" w:color="auto"/>
                <w:right w:val="none" w:sz="0" w:space="0" w:color="auto"/>
              </w:divBdr>
            </w:div>
          </w:divsChild>
        </w:div>
        <w:div w:id="1695498156">
          <w:marLeft w:val="0"/>
          <w:marRight w:val="0"/>
          <w:marTop w:val="0"/>
          <w:marBottom w:val="0"/>
          <w:divBdr>
            <w:top w:val="none" w:sz="0" w:space="0" w:color="auto"/>
            <w:left w:val="none" w:sz="0" w:space="0" w:color="auto"/>
            <w:bottom w:val="none" w:sz="0" w:space="0" w:color="auto"/>
            <w:right w:val="none" w:sz="0" w:space="0" w:color="auto"/>
          </w:divBdr>
          <w:divsChild>
            <w:div w:id="1891764321">
              <w:marLeft w:val="0"/>
              <w:marRight w:val="0"/>
              <w:marTop w:val="0"/>
              <w:marBottom w:val="0"/>
              <w:divBdr>
                <w:top w:val="none" w:sz="0" w:space="0" w:color="auto"/>
                <w:left w:val="none" w:sz="0" w:space="0" w:color="auto"/>
                <w:bottom w:val="none" w:sz="0" w:space="0" w:color="auto"/>
                <w:right w:val="none" w:sz="0" w:space="0" w:color="auto"/>
              </w:divBdr>
              <w:divsChild>
                <w:div w:id="105469397">
                  <w:marLeft w:val="0"/>
                  <w:marRight w:val="0"/>
                  <w:marTop w:val="0"/>
                  <w:marBottom w:val="0"/>
                  <w:divBdr>
                    <w:top w:val="none" w:sz="0" w:space="0" w:color="auto"/>
                    <w:left w:val="none" w:sz="0" w:space="0" w:color="auto"/>
                    <w:bottom w:val="none" w:sz="0" w:space="0" w:color="auto"/>
                    <w:right w:val="none" w:sz="0" w:space="0" w:color="auto"/>
                  </w:divBdr>
                  <w:divsChild>
                    <w:div w:id="15080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2190">
              <w:marLeft w:val="0"/>
              <w:marRight w:val="0"/>
              <w:marTop w:val="0"/>
              <w:marBottom w:val="0"/>
              <w:divBdr>
                <w:top w:val="none" w:sz="0" w:space="0" w:color="auto"/>
                <w:left w:val="none" w:sz="0" w:space="0" w:color="auto"/>
                <w:bottom w:val="none" w:sz="0" w:space="0" w:color="auto"/>
                <w:right w:val="none" w:sz="0" w:space="0" w:color="auto"/>
              </w:divBdr>
            </w:div>
          </w:divsChild>
        </w:div>
        <w:div w:id="872501657">
          <w:marLeft w:val="0"/>
          <w:marRight w:val="0"/>
          <w:marTop w:val="0"/>
          <w:marBottom w:val="0"/>
          <w:divBdr>
            <w:top w:val="none" w:sz="0" w:space="0" w:color="auto"/>
            <w:left w:val="none" w:sz="0" w:space="0" w:color="auto"/>
            <w:bottom w:val="none" w:sz="0" w:space="0" w:color="auto"/>
            <w:right w:val="none" w:sz="0" w:space="0" w:color="auto"/>
          </w:divBdr>
        </w:div>
        <w:div w:id="1989548792">
          <w:marLeft w:val="0"/>
          <w:marRight w:val="0"/>
          <w:marTop w:val="0"/>
          <w:marBottom w:val="0"/>
          <w:divBdr>
            <w:top w:val="none" w:sz="0" w:space="0" w:color="auto"/>
            <w:left w:val="none" w:sz="0" w:space="0" w:color="auto"/>
            <w:bottom w:val="none" w:sz="0" w:space="0" w:color="auto"/>
            <w:right w:val="none" w:sz="0" w:space="0" w:color="auto"/>
          </w:divBdr>
          <w:divsChild>
            <w:div w:id="1030107573">
              <w:marLeft w:val="0"/>
              <w:marRight w:val="0"/>
              <w:marTop w:val="0"/>
              <w:marBottom w:val="0"/>
              <w:divBdr>
                <w:top w:val="none" w:sz="0" w:space="0" w:color="auto"/>
                <w:left w:val="none" w:sz="0" w:space="0" w:color="auto"/>
                <w:bottom w:val="none" w:sz="0" w:space="0" w:color="auto"/>
                <w:right w:val="none" w:sz="0" w:space="0" w:color="auto"/>
              </w:divBdr>
              <w:divsChild>
                <w:div w:id="1162085424">
                  <w:marLeft w:val="0"/>
                  <w:marRight w:val="0"/>
                  <w:marTop w:val="0"/>
                  <w:marBottom w:val="0"/>
                  <w:divBdr>
                    <w:top w:val="none" w:sz="0" w:space="0" w:color="auto"/>
                    <w:left w:val="none" w:sz="0" w:space="0" w:color="auto"/>
                    <w:bottom w:val="none" w:sz="0" w:space="0" w:color="auto"/>
                    <w:right w:val="none" w:sz="0" w:space="0" w:color="auto"/>
                  </w:divBdr>
                  <w:divsChild>
                    <w:div w:id="211196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8590">
              <w:marLeft w:val="0"/>
              <w:marRight w:val="0"/>
              <w:marTop w:val="0"/>
              <w:marBottom w:val="0"/>
              <w:divBdr>
                <w:top w:val="none" w:sz="0" w:space="0" w:color="auto"/>
                <w:left w:val="none" w:sz="0" w:space="0" w:color="auto"/>
                <w:bottom w:val="none" w:sz="0" w:space="0" w:color="auto"/>
                <w:right w:val="none" w:sz="0" w:space="0" w:color="auto"/>
              </w:divBdr>
            </w:div>
          </w:divsChild>
        </w:div>
        <w:div w:id="1142846429">
          <w:marLeft w:val="0"/>
          <w:marRight w:val="0"/>
          <w:marTop w:val="0"/>
          <w:marBottom w:val="0"/>
          <w:divBdr>
            <w:top w:val="none" w:sz="0" w:space="0" w:color="auto"/>
            <w:left w:val="none" w:sz="0" w:space="0" w:color="auto"/>
            <w:bottom w:val="none" w:sz="0" w:space="0" w:color="auto"/>
            <w:right w:val="none" w:sz="0" w:space="0" w:color="auto"/>
          </w:divBdr>
        </w:div>
        <w:div w:id="1020355002">
          <w:marLeft w:val="0"/>
          <w:marRight w:val="0"/>
          <w:marTop w:val="0"/>
          <w:marBottom w:val="0"/>
          <w:divBdr>
            <w:top w:val="none" w:sz="0" w:space="0" w:color="auto"/>
            <w:left w:val="none" w:sz="0" w:space="0" w:color="auto"/>
            <w:bottom w:val="none" w:sz="0" w:space="0" w:color="auto"/>
            <w:right w:val="none" w:sz="0" w:space="0" w:color="auto"/>
          </w:divBdr>
          <w:divsChild>
            <w:div w:id="1300771004">
              <w:marLeft w:val="0"/>
              <w:marRight w:val="0"/>
              <w:marTop w:val="0"/>
              <w:marBottom w:val="0"/>
              <w:divBdr>
                <w:top w:val="none" w:sz="0" w:space="0" w:color="auto"/>
                <w:left w:val="none" w:sz="0" w:space="0" w:color="auto"/>
                <w:bottom w:val="none" w:sz="0" w:space="0" w:color="auto"/>
                <w:right w:val="none" w:sz="0" w:space="0" w:color="auto"/>
              </w:divBdr>
              <w:divsChild>
                <w:div w:id="1169445355">
                  <w:marLeft w:val="0"/>
                  <w:marRight w:val="0"/>
                  <w:marTop w:val="0"/>
                  <w:marBottom w:val="0"/>
                  <w:divBdr>
                    <w:top w:val="none" w:sz="0" w:space="0" w:color="auto"/>
                    <w:left w:val="none" w:sz="0" w:space="0" w:color="auto"/>
                    <w:bottom w:val="none" w:sz="0" w:space="0" w:color="auto"/>
                    <w:right w:val="none" w:sz="0" w:space="0" w:color="auto"/>
                  </w:divBdr>
                  <w:divsChild>
                    <w:div w:id="378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0214">
              <w:marLeft w:val="0"/>
              <w:marRight w:val="0"/>
              <w:marTop w:val="0"/>
              <w:marBottom w:val="0"/>
              <w:divBdr>
                <w:top w:val="none" w:sz="0" w:space="0" w:color="auto"/>
                <w:left w:val="none" w:sz="0" w:space="0" w:color="auto"/>
                <w:bottom w:val="none" w:sz="0" w:space="0" w:color="auto"/>
                <w:right w:val="none" w:sz="0" w:space="0" w:color="auto"/>
              </w:divBdr>
            </w:div>
          </w:divsChild>
        </w:div>
        <w:div w:id="114642057">
          <w:marLeft w:val="95"/>
          <w:marRight w:val="2038"/>
          <w:marTop w:val="0"/>
          <w:marBottom w:val="0"/>
          <w:divBdr>
            <w:top w:val="none" w:sz="0" w:space="0" w:color="auto"/>
            <w:left w:val="none" w:sz="0" w:space="0" w:color="auto"/>
            <w:bottom w:val="none" w:sz="0" w:space="0" w:color="auto"/>
            <w:right w:val="none" w:sz="0" w:space="0" w:color="auto"/>
          </w:divBdr>
        </w:div>
        <w:div w:id="1118377792">
          <w:marLeft w:val="0"/>
          <w:marRight w:val="0"/>
          <w:marTop w:val="0"/>
          <w:marBottom w:val="0"/>
          <w:divBdr>
            <w:top w:val="none" w:sz="0" w:space="0" w:color="auto"/>
            <w:left w:val="none" w:sz="0" w:space="0" w:color="auto"/>
            <w:bottom w:val="none" w:sz="0" w:space="0" w:color="auto"/>
            <w:right w:val="none" w:sz="0" w:space="0" w:color="auto"/>
          </w:divBdr>
          <w:divsChild>
            <w:div w:id="914706365">
              <w:marLeft w:val="-41"/>
              <w:marRight w:val="0"/>
              <w:marTop w:val="0"/>
              <w:marBottom w:val="0"/>
              <w:divBdr>
                <w:top w:val="none" w:sz="0" w:space="0" w:color="auto"/>
                <w:left w:val="none" w:sz="0" w:space="0" w:color="auto"/>
                <w:bottom w:val="none" w:sz="0" w:space="0" w:color="auto"/>
                <w:right w:val="none" w:sz="0" w:space="0" w:color="auto"/>
              </w:divBdr>
            </w:div>
            <w:div w:id="438111538">
              <w:marLeft w:val="0"/>
              <w:marRight w:val="0"/>
              <w:marTop w:val="0"/>
              <w:marBottom w:val="0"/>
              <w:divBdr>
                <w:top w:val="none" w:sz="0" w:space="0" w:color="auto"/>
                <w:left w:val="none" w:sz="0" w:space="0" w:color="auto"/>
                <w:bottom w:val="none" w:sz="0" w:space="0" w:color="auto"/>
                <w:right w:val="none" w:sz="0" w:space="0" w:color="auto"/>
              </w:divBdr>
              <w:divsChild>
                <w:div w:id="5557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1204">
          <w:marLeft w:val="0"/>
          <w:marRight w:val="0"/>
          <w:marTop w:val="0"/>
          <w:marBottom w:val="0"/>
          <w:divBdr>
            <w:top w:val="none" w:sz="0" w:space="0" w:color="auto"/>
            <w:left w:val="none" w:sz="0" w:space="0" w:color="auto"/>
            <w:bottom w:val="none" w:sz="0" w:space="0" w:color="auto"/>
            <w:right w:val="none" w:sz="0" w:space="0" w:color="auto"/>
          </w:divBdr>
          <w:divsChild>
            <w:div w:id="1402681534">
              <w:marLeft w:val="0"/>
              <w:marRight w:val="0"/>
              <w:marTop w:val="0"/>
              <w:marBottom w:val="0"/>
              <w:divBdr>
                <w:top w:val="none" w:sz="0" w:space="0" w:color="auto"/>
                <w:left w:val="none" w:sz="0" w:space="0" w:color="auto"/>
                <w:bottom w:val="none" w:sz="0" w:space="0" w:color="auto"/>
                <w:right w:val="none" w:sz="0" w:space="0" w:color="auto"/>
              </w:divBdr>
              <w:divsChild>
                <w:div w:id="948321615">
                  <w:marLeft w:val="0"/>
                  <w:marRight w:val="0"/>
                  <w:marTop w:val="0"/>
                  <w:marBottom w:val="0"/>
                  <w:divBdr>
                    <w:top w:val="none" w:sz="0" w:space="0" w:color="auto"/>
                    <w:left w:val="none" w:sz="0" w:space="0" w:color="auto"/>
                    <w:bottom w:val="none" w:sz="0" w:space="0" w:color="auto"/>
                    <w:right w:val="none" w:sz="0" w:space="0" w:color="auto"/>
                  </w:divBdr>
                </w:div>
                <w:div w:id="268707042">
                  <w:marLeft w:val="0"/>
                  <w:marRight w:val="0"/>
                  <w:marTop w:val="0"/>
                  <w:marBottom w:val="0"/>
                  <w:divBdr>
                    <w:top w:val="none" w:sz="0" w:space="0" w:color="auto"/>
                    <w:left w:val="none" w:sz="0" w:space="0" w:color="auto"/>
                    <w:bottom w:val="none" w:sz="0" w:space="0" w:color="auto"/>
                    <w:right w:val="none" w:sz="0" w:space="0" w:color="auto"/>
                  </w:divBdr>
                </w:div>
                <w:div w:id="1928074091">
                  <w:marLeft w:val="0"/>
                  <w:marRight w:val="0"/>
                  <w:marTop w:val="0"/>
                  <w:marBottom w:val="0"/>
                  <w:divBdr>
                    <w:top w:val="none" w:sz="0" w:space="0" w:color="auto"/>
                    <w:left w:val="none" w:sz="0" w:space="0" w:color="auto"/>
                    <w:bottom w:val="none" w:sz="0" w:space="0" w:color="auto"/>
                    <w:right w:val="none" w:sz="0" w:space="0" w:color="auto"/>
                  </w:divBdr>
                </w:div>
                <w:div w:id="1917781282">
                  <w:marLeft w:val="0"/>
                  <w:marRight w:val="0"/>
                  <w:marTop w:val="0"/>
                  <w:marBottom w:val="0"/>
                  <w:divBdr>
                    <w:top w:val="none" w:sz="0" w:space="0" w:color="auto"/>
                    <w:left w:val="none" w:sz="0" w:space="0" w:color="auto"/>
                    <w:bottom w:val="none" w:sz="0" w:space="0" w:color="auto"/>
                    <w:right w:val="none" w:sz="0" w:space="0" w:color="auto"/>
                  </w:divBdr>
                </w:div>
                <w:div w:id="2058845982">
                  <w:marLeft w:val="0"/>
                  <w:marRight w:val="0"/>
                  <w:marTop w:val="0"/>
                  <w:marBottom w:val="0"/>
                  <w:divBdr>
                    <w:top w:val="none" w:sz="0" w:space="0" w:color="auto"/>
                    <w:left w:val="none" w:sz="0" w:space="0" w:color="auto"/>
                    <w:bottom w:val="none" w:sz="0" w:space="0" w:color="auto"/>
                    <w:right w:val="none" w:sz="0" w:space="0" w:color="auto"/>
                  </w:divBdr>
                </w:div>
                <w:div w:id="1273631458">
                  <w:marLeft w:val="0"/>
                  <w:marRight w:val="0"/>
                  <w:marTop w:val="0"/>
                  <w:marBottom w:val="0"/>
                  <w:divBdr>
                    <w:top w:val="none" w:sz="0" w:space="0" w:color="auto"/>
                    <w:left w:val="none" w:sz="0" w:space="0" w:color="auto"/>
                    <w:bottom w:val="none" w:sz="0" w:space="0" w:color="auto"/>
                    <w:right w:val="none" w:sz="0" w:space="0" w:color="auto"/>
                  </w:divBdr>
                </w:div>
                <w:div w:id="74330788">
                  <w:marLeft w:val="0"/>
                  <w:marRight w:val="0"/>
                  <w:marTop w:val="0"/>
                  <w:marBottom w:val="0"/>
                  <w:divBdr>
                    <w:top w:val="none" w:sz="0" w:space="0" w:color="auto"/>
                    <w:left w:val="none" w:sz="0" w:space="0" w:color="auto"/>
                    <w:bottom w:val="none" w:sz="0" w:space="0" w:color="auto"/>
                    <w:right w:val="none" w:sz="0" w:space="0" w:color="auto"/>
                  </w:divBdr>
                </w:div>
                <w:div w:id="1521967532">
                  <w:marLeft w:val="0"/>
                  <w:marRight w:val="0"/>
                  <w:marTop w:val="0"/>
                  <w:marBottom w:val="0"/>
                  <w:divBdr>
                    <w:top w:val="none" w:sz="0" w:space="0" w:color="auto"/>
                    <w:left w:val="none" w:sz="0" w:space="0" w:color="auto"/>
                    <w:bottom w:val="none" w:sz="0" w:space="0" w:color="auto"/>
                    <w:right w:val="none" w:sz="0" w:space="0" w:color="auto"/>
                  </w:divBdr>
                </w:div>
                <w:div w:id="834300664">
                  <w:marLeft w:val="0"/>
                  <w:marRight w:val="0"/>
                  <w:marTop w:val="0"/>
                  <w:marBottom w:val="0"/>
                  <w:divBdr>
                    <w:top w:val="none" w:sz="0" w:space="0" w:color="auto"/>
                    <w:left w:val="none" w:sz="0" w:space="0" w:color="auto"/>
                    <w:bottom w:val="none" w:sz="0" w:space="0" w:color="auto"/>
                    <w:right w:val="none" w:sz="0" w:space="0" w:color="auto"/>
                  </w:divBdr>
                </w:div>
                <w:div w:id="1407604393">
                  <w:marLeft w:val="0"/>
                  <w:marRight w:val="0"/>
                  <w:marTop w:val="0"/>
                  <w:marBottom w:val="0"/>
                  <w:divBdr>
                    <w:top w:val="none" w:sz="0" w:space="0" w:color="auto"/>
                    <w:left w:val="none" w:sz="0" w:space="0" w:color="auto"/>
                    <w:bottom w:val="none" w:sz="0" w:space="0" w:color="auto"/>
                    <w:right w:val="none" w:sz="0" w:space="0" w:color="auto"/>
                  </w:divBdr>
                </w:div>
                <w:div w:id="620769844">
                  <w:marLeft w:val="0"/>
                  <w:marRight w:val="0"/>
                  <w:marTop w:val="0"/>
                  <w:marBottom w:val="0"/>
                  <w:divBdr>
                    <w:top w:val="none" w:sz="0" w:space="0" w:color="auto"/>
                    <w:left w:val="none" w:sz="0" w:space="0" w:color="auto"/>
                    <w:bottom w:val="none" w:sz="0" w:space="0" w:color="auto"/>
                    <w:right w:val="none" w:sz="0" w:space="0" w:color="auto"/>
                  </w:divBdr>
                </w:div>
                <w:div w:id="440153389">
                  <w:marLeft w:val="0"/>
                  <w:marRight w:val="0"/>
                  <w:marTop w:val="0"/>
                  <w:marBottom w:val="0"/>
                  <w:divBdr>
                    <w:top w:val="none" w:sz="0" w:space="0" w:color="auto"/>
                    <w:left w:val="none" w:sz="0" w:space="0" w:color="auto"/>
                    <w:bottom w:val="none" w:sz="0" w:space="0" w:color="auto"/>
                    <w:right w:val="none" w:sz="0" w:space="0" w:color="auto"/>
                  </w:divBdr>
                </w:div>
                <w:div w:id="4980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626">
          <w:marLeft w:val="0"/>
          <w:marRight w:val="0"/>
          <w:marTop w:val="0"/>
          <w:marBottom w:val="0"/>
          <w:divBdr>
            <w:top w:val="none" w:sz="0" w:space="0" w:color="auto"/>
            <w:left w:val="none" w:sz="0" w:space="0" w:color="auto"/>
            <w:bottom w:val="none" w:sz="0" w:space="0" w:color="auto"/>
            <w:right w:val="none" w:sz="0" w:space="0" w:color="auto"/>
          </w:divBdr>
          <w:divsChild>
            <w:div w:id="930117508">
              <w:marLeft w:val="0"/>
              <w:marRight w:val="0"/>
              <w:marTop w:val="204"/>
              <w:marBottom w:val="0"/>
              <w:divBdr>
                <w:top w:val="none" w:sz="0" w:space="0" w:color="auto"/>
                <w:left w:val="none" w:sz="0" w:space="0" w:color="auto"/>
                <w:bottom w:val="none" w:sz="0" w:space="0" w:color="auto"/>
                <w:right w:val="none" w:sz="0" w:space="0" w:color="auto"/>
              </w:divBdr>
              <w:divsChild>
                <w:div w:id="15982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094">
          <w:marLeft w:val="0"/>
          <w:marRight w:val="0"/>
          <w:marTop w:val="0"/>
          <w:marBottom w:val="0"/>
          <w:divBdr>
            <w:top w:val="none" w:sz="0" w:space="0" w:color="auto"/>
            <w:left w:val="none" w:sz="0" w:space="0" w:color="auto"/>
            <w:bottom w:val="none" w:sz="0" w:space="0" w:color="auto"/>
            <w:right w:val="none" w:sz="0" w:space="0" w:color="auto"/>
          </w:divBdr>
        </w:div>
        <w:div w:id="1794859121">
          <w:marLeft w:val="0"/>
          <w:marRight w:val="0"/>
          <w:marTop w:val="0"/>
          <w:marBottom w:val="0"/>
          <w:divBdr>
            <w:top w:val="none" w:sz="0" w:space="0" w:color="auto"/>
            <w:left w:val="none" w:sz="0" w:space="0" w:color="auto"/>
            <w:bottom w:val="none" w:sz="0" w:space="0" w:color="auto"/>
            <w:right w:val="none" w:sz="0" w:space="0" w:color="auto"/>
          </w:divBdr>
          <w:divsChild>
            <w:div w:id="1247765584">
              <w:marLeft w:val="0"/>
              <w:marRight w:val="0"/>
              <w:marTop w:val="0"/>
              <w:marBottom w:val="0"/>
              <w:divBdr>
                <w:top w:val="none" w:sz="0" w:space="0" w:color="auto"/>
                <w:left w:val="none" w:sz="0" w:space="0" w:color="auto"/>
                <w:bottom w:val="none" w:sz="0" w:space="0" w:color="auto"/>
                <w:right w:val="none" w:sz="0" w:space="0" w:color="auto"/>
              </w:divBdr>
            </w:div>
          </w:divsChild>
        </w:div>
        <w:div w:id="28382417">
          <w:marLeft w:val="0"/>
          <w:marRight w:val="0"/>
          <w:marTop w:val="0"/>
          <w:marBottom w:val="0"/>
          <w:divBdr>
            <w:top w:val="none" w:sz="0" w:space="0" w:color="auto"/>
            <w:left w:val="none" w:sz="0" w:space="0" w:color="auto"/>
            <w:bottom w:val="none" w:sz="0" w:space="0" w:color="auto"/>
            <w:right w:val="none" w:sz="0" w:space="0" w:color="auto"/>
          </w:divBdr>
          <w:divsChild>
            <w:div w:id="2119644584">
              <w:marLeft w:val="0"/>
              <w:marRight w:val="0"/>
              <w:marTop w:val="0"/>
              <w:marBottom w:val="0"/>
              <w:divBdr>
                <w:top w:val="none" w:sz="0" w:space="0" w:color="auto"/>
                <w:left w:val="none" w:sz="0" w:space="0" w:color="auto"/>
                <w:bottom w:val="none" w:sz="0" w:space="0" w:color="auto"/>
                <w:right w:val="none" w:sz="0" w:space="0" w:color="auto"/>
              </w:divBdr>
              <w:divsChild>
                <w:div w:id="361977301">
                  <w:marLeft w:val="0"/>
                  <w:marRight w:val="0"/>
                  <w:marTop w:val="0"/>
                  <w:marBottom w:val="0"/>
                  <w:divBdr>
                    <w:top w:val="none" w:sz="0" w:space="0" w:color="auto"/>
                    <w:left w:val="none" w:sz="0" w:space="0" w:color="auto"/>
                    <w:bottom w:val="none" w:sz="0" w:space="0" w:color="auto"/>
                    <w:right w:val="none" w:sz="0" w:space="0" w:color="auto"/>
                  </w:divBdr>
                  <w:divsChild>
                    <w:div w:id="20723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5533">
          <w:marLeft w:val="0"/>
          <w:marRight w:val="0"/>
          <w:marTop w:val="0"/>
          <w:marBottom w:val="0"/>
          <w:divBdr>
            <w:top w:val="none" w:sz="0" w:space="0" w:color="auto"/>
            <w:left w:val="none" w:sz="0" w:space="0" w:color="auto"/>
            <w:bottom w:val="none" w:sz="0" w:space="0" w:color="auto"/>
            <w:right w:val="none" w:sz="0" w:space="0" w:color="auto"/>
          </w:divBdr>
          <w:divsChild>
            <w:div w:id="2016374967">
              <w:marLeft w:val="0"/>
              <w:marRight w:val="0"/>
              <w:marTop w:val="0"/>
              <w:marBottom w:val="0"/>
              <w:divBdr>
                <w:top w:val="none" w:sz="0" w:space="0" w:color="auto"/>
                <w:left w:val="none" w:sz="0" w:space="0" w:color="auto"/>
                <w:bottom w:val="none" w:sz="0" w:space="0" w:color="auto"/>
                <w:right w:val="none" w:sz="0" w:space="0" w:color="auto"/>
              </w:divBdr>
              <w:divsChild>
                <w:div w:id="369186565">
                  <w:marLeft w:val="0"/>
                  <w:marRight w:val="0"/>
                  <w:marTop w:val="0"/>
                  <w:marBottom w:val="0"/>
                  <w:divBdr>
                    <w:top w:val="none" w:sz="0" w:space="0" w:color="auto"/>
                    <w:left w:val="none" w:sz="0" w:space="0" w:color="auto"/>
                    <w:bottom w:val="none" w:sz="0" w:space="0" w:color="auto"/>
                    <w:right w:val="none" w:sz="0" w:space="0" w:color="auto"/>
                  </w:divBdr>
                  <w:divsChild>
                    <w:div w:id="1547182149">
                      <w:marLeft w:val="0"/>
                      <w:marRight w:val="0"/>
                      <w:marTop w:val="0"/>
                      <w:marBottom w:val="0"/>
                      <w:divBdr>
                        <w:top w:val="none" w:sz="0" w:space="0" w:color="auto"/>
                        <w:left w:val="none" w:sz="0" w:space="0" w:color="auto"/>
                        <w:bottom w:val="none" w:sz="0" w:space="0" w:color="auto"/>
                        <w:right w:val="none" w:sz="0" w:space="0" w:color="auto"/>
                      </w:divBdr>
                      <w:divsChild>
                        <w:div w:id="622152064">
                          <w:marLeft w:val="0"/>
                          <w:marRight w:val="0"/>
                          <w:marTop w:val="0"/>
                          <w:marBottom w:val="0"/>
                          <w:divBdr>
                            <w:top w:val="none" w:sz="0" w:space="0" w:color="auto"/>
                            <w:left w:val="none" w:sz="0" w:space="0" w:color="auto"/>
                            <w:bottom w:val="none" w:sz="0" w:space="0" w:color="auto"/>
                            <w:right w:val="none" w:sz="0" w:space="0" w:color="auto"/>
                          </w:divBdr>
                          <w:divsChild>
                            <w:div w:id="1497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73394">
              <w:marLeft w:val="0"/>
              <w:marRight w:val="0"/>
              <w:marTop w:val="0"/>
              <w:marBottom w:val="0"/>
              <w:divBdr>
                <w:top w:val="none" w:sz="0" w:space="0" w:color="auto"/>
                <w:left w:val="none" w:sz="0" w:space="0" w:color="auto"/>
                <w:bottom w:val="none" w:sz="0" w:space="0" w:color="auto"/>
                <w:right w:val="none" w:sz="0" w:space="0" w:color="auto"/>
              </w:divBdr>
              <w:divsChild>
                <w:div w:id="463885149">
                  <w:marLeft w:val="0"/>
                  <w:marRight w:val="0"/>
                  <w:marTop w:val="0"/>
                  <w:marBottom w:val="0"/>
                  <w:divBdr>
                    <w:top w:val="none" w:sz="0" w:space="0" w:color="auto"/>
                    <w:left w:val="none" w:sz="0" w:space="0" w:color="auto"/>
                    <w:bottom w:val="none" w:sz="0" w:space="0" w:color="auto"/>
                    <w:right w:val="none" w:sz="0" w:space="0" w:color="auto"/>
                  </w:divBdr>
                  <w:divsChild>
                    <w:div w:id="1925071974">
                      <w:marLeft w:val="0"/>
                      <w:marRight w:val="0"/>
                      <w:marTop w:val="0"/>
                      <w:marBottom w:val="0"/>
                      <w:divBdr>
                        <w:top w:val="none" w:sz="0" w:space="0" w:color="auto"/>
                        <w:left w:val="none" w:sz="0" w:space="0" w:color="auto"/>
                        <w:bottom w:val="none" w:sz="0" w:space="0" w:color="auto"/>
                        <w:right w:val="none" w:sz="0" w:space="0" w:color="auto"/>
                      </w:divBdr>
                      <w:divsChild>
                        <w:div w:id="37557256">
                          <w:marLeft w:val="0"/>
                          <w:marRight w:val="0"/>
                          <w:marTop w:val="0"/>
                          <w:marBottom w:val="0"/>
                          <w:divBdr>
                            <w:top w:val="none" w:sz="0" w:space="0" w:color="auto"/>
                            <w:left w:val="none" w:sz="0" w:space="0" w:color="auto"/>
                            <w:bottom w:val="none" w:sz="0" w:space="0" w:color="auto"/>
                            <w:right w:val="none" w:sz="0" w:space="0" w:color="auto"/>
                          </w:divBdr>
                          <w:divsChild>
                            <w:div w:id="12189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52774">
              <w:marLeft w:val="0"/>
              <w:marRight w:val="0"/>
              <w:marTop w:val="0"/>
              <w:marBottom w:val="0"/>
              <w:divBdr>
                <w:top w:val="none" w:sz="0" w:space="0" w:color="auto"/>
                <w:left w:val="none" w:sz="0" w:space="0" w:color="auto"/>
                <w:bottom w:val="none" w:sz="0" w:space="0" w:color="auto"/>
                <w:right w:val="none" w:sz="0" w:space="0" w:color="auto"/>
              </w:divBdr>
              <w:divsChild>
                <w:div w:id="1132363673">
                  <w:marLeft w:val="0"/>
                  <w:marRight w:val="0"/>
                  <w:marTop w:val="0"/>
                  <w:marBottom w:val="0"/>
                  <w:divBdr>
                    <w:top w:val="none" w:sz="0" w:space="0" w:color="auto"/>
                    <w:left w:val="none" w:sz="0" w:space="0" w:color="auto"/>
                    <w:bottom w:val="none" w:sz="0" w:space="0" w:color="auto"/>
                    <w:right w:val="none" w:sz="0" w:space="0" w:color="auto"/>
                  </w:divBdr>
                  <w:divsChild>
                    <w:div w:id="1211115828">
                      <w:marLeft w:val="0"/>
                      <w:marRight w:val="0"/>
                      <w:marTop w:val="0"/>
                      <w:marBottom w:val="0"/>
                      <w:divBdr>
                        <w:top w:val="none" w:sz="0" w:space="0" w:color="auto"/>
                        <w:left w:val="none" w:sz="0" w:space="0" w:color="auto"/>
                        <w:bottom w:val="none" w:sz="0" w:space="0" w:color="auto"/>
                        <w:right w:val="none" w:sz="0" w:space="0" w:color="auto"/>
                      </w:divBdr>
                      <w:divsChild>
                        <w:div w:id="1251624116">
                          <w:marLeft w:val="0"/>
                          <w:marRight w:val="0"/>
                          <w:marTop w:val="0"/>
                          <w:marBottom w:val="0"/>
                          <w:divBdr>
                            <w:top w:val="none" w:sz="0" w:space="0" w:color="auto"/>
                            <w:left w:val="none" w:sz="0" w:space="0" w:color="auto"/>
                            <w:bottom w:val="none" w:sz="0" w:space="0" w:color="auto"/>
                            <w:right w:val="none" w:sz="0" w:space="0" w:color="auto"/>
                          </w:divBdr>
                          <w:divsChild>
                            <w:div w:id="7257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276908">
              <w:marLeft w:val="0"/>
              <w:marRight w:val="0"/>
              <w:marTop w:val="0"/>
              <w:marBottom w:val="0"/>
              <w:divBdr>
                <w:top w:val="none" w:sz="0" w:space="0" w:color="auto"/>
                <w:left w:val="none" w:sz="0" w:space="0" w:color="auto"/>
                <w:bottom w:val="none" w:sz="0" w:space="0" w:color="auto"/>
                <w:right w:val="none" w:sz="0" w:space="0" w:color="auto"/>
              </w:divBdr>
              <w:divsChild>
                <w:div w:id="1693191031">
                  <w:marLeft w:val="0"/>
                  <w:marRight w:val="0"/>
                  <w:marTop w:val="0"/>
                  <w:marBottom w:val="0"/>
                  <w:divBdr>
                    <w:top w:val="none" w:sz="0" w:space="0" w:color="auto"/>
                    <w:left w:val="none" w:sz="0" w:space="0" w:color="auto"/>
                    <w:bottom w:val="none" w:sz="0" w:space="0" w:color="auto"/>
                    <w:right w:val="none" w:sz="0" w:space="0" w:color="auto"/>
                  </w:divBdr>
                  <w:divsChild>
                    <w:div w:id="1205292604">
                      <w:marLeft w:val="0"/>
                      <w:marRight w:val="0"/>
                      <w:marTop w:val="0"/>
                      <w:marBottom w:val="0"/>
                      <w:divBdr>
                        <w:top w:val="none" w:sz="0" w:space="0" w:color="auto"/>
                        <w:left w:val="none" w:sz="0" w:space="0" w:color="auto"/>
                        <w:bottom w:val="none" w:sz="0" w:space="0" w:color="auto"/>
                        <w:right w:val="none" w:sz="0" w:space="0" w:color="auto"/>
                      </w:divBdr>
                      <w:divsChild>
                        <w:div w:id="95176744">
                          <w:marLeft w:val="0"/>
                          <w:marRight w:val="0"/>
                          <w:marTop w:val="0"/>
                          <w:marBottom w:val="0"/>
                          <w:divBdr>
                            <w:top w:val="none" w:sz="0" w:space="0" w:color="auto"/>
                            <w:left w:val="none" w:sz="0" w:space="0" w:color="auto"/>
                            <w:bottom w:val="none" w:sz="0" w:space="0" w:color="auto"/>
                            <w:right w:val="none" w:sz="0" w:space="0" w:color="auto"/>
                          </w:divBdr>
                          <w:divsChild>
                            <w:div w:id="4746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7457">
              <w:marLeft w:val="0"/>
              <w:marRight w:val="0"/>
              <w:marTop w:val="0"/>
              <w:marBottom w:val="0"/>
              <w:divBdr>
                <w:top w:val="none" w:sz="0" w:space="0" w:color="auto"/>
                <w:left w:val="none" w:sz="0" w:space="0" w:color="auto"/>
                <w:bottom w:val="none" w:sz="0" w:space="0" w:color="auto"/>
                <w:right w:val="none" w:sz="0" w:space="0" w:color="auto"/>
              </w:divBdr>
              <w:divsChild>
                <w:div w:id="1963026089">
                  <w:marLeft w:val="0"/>
                  <w:marRight w:val="0"/>
                  <w:marTop w:val="0"/>
                  <w:marBottom w:val="0"/>
                  <w:divBdr>
                    <w:top w:val="none" w:sz="0" w:space="0" w:color="auto"/>
                    <w:left w:val="none" w:sz="0" w:space="0" w:color="auto"/>
                    <w:bottom w:val="none" w:sz="0" w:space="0" w:color="auto"/>
                    <w:right w:val="none" w:sz="0" w:space="0" w:color="auto"/>
                  </w:divBdr>
                  <w:divsChild>
                    <w:div w:id="637347315">
                      <w:marLeft w:val="0"/>
                      <w:marRight w:val="0"/>
                      <w:marTop w:val="0"/>
                      <w:marBottom w:val="0"/>
                      <w:divBdr>
                        <w:top w:val="none" w:sz="0" w:space="0" w:color="auto"/>
                        <w:left w:val="none" w:sz="0" w:space="0" w:color="auto"/>
                        <w:bottom w:val="none" w:sz="0" w:space="0" w:color="auto"/>
                        <w:right w:val="none" w:sz="0" w:space="0" w:color="auto"/>
                      </w:divBdr>
                      <w:divsChild>
                        <w:div w:id="1897929501">
                          <w:marLeft w:val="0"/>
                          <w:marRight w:val="0"/>
                          <w:marTop w:val="0"/>
                          <w:marBottom w:val="0"/>
                          <w:divBdr>
                            <w:top w:val="none" w:sz="0" w:space="0" w:color="auto"/>
                            <w:left w:val="none" w:sz="0" w:space="0" w:color="auto"/>
                            <w:bottom w:val="none" w:sz="0" w:space="0" w:color="auto"/>
                            <w:right w:val="none" w:sz="0" w:space="0" w:color="auto"/>
                          </w:divBdr>
                          <w:divsChild>
                            <w:div w:id="5055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762361">
              <w:marLeft w:val="0"/>
              <w:marRight w:val="0"/>
              <w:marTop w:val="0"/>
              <w:marBottom w:val="0"/>
              <w:divBdr>
                <w:top w:val="none" w:sz="0" w:space="0" w:color="auto"/>
                <w:left w:val="none" w:sz="0" w:space="0" w:color="auto"/>
                <w:bottom w:val="none" w:sz="0" w:space="0" w:color="auto"/>
                <w:right w:val="none" w:sz="0" w:space="0" w:color="auto"/>
              </w:divBdr>
              <w:divsChild>
                <w:div w:id="277444">
                  <w:marLeft w:val="0"/>
                  <w:marRight w:val="0"/>
                  <w:marTop w:val="0"/>
                  <w:marBottom w:val="0"/>
                  <w:divBdr>
                    <w:top w:val="none" w:sz="0" w:space="0" w:color="auto"/>
                    <w:left w:val="none" w:sz="0" w:space="0" w:color="auto"/>
                    <w:bottom w:val="none" w:sz="0" w:space="0" w:color="auto"/>
                    <w:right w:val="none" w:sz="0" w:space="0" w:color="auto"/>
                  </w:divBdr>
                  <w:divsChild>
                    <w:div w:id="1851026620">
                      <w:marLeft w:val="0"/>
                      <w:marRight w:val="0"/>
                      <w:marTop w:val="0"/>
                      <w:marBottom w:val="0"/>
                      <w:divBdr>
                        <w:top w:val="none" w:sz="0" w:space="0" w:color="auto"/>
                        <w:left w:val="none" w:sz="0" w:space="0" w:color="auto"/>
                        <w:bottom w:val="none" w:sz="0" w:space="0" w:color="auto"/>
                        <w:right w:val="none" w:sz="0" w:space="0" w:color="auto"/>
                      </w:divBdr>
                      <w:divsChild>
                        <w:div w:id="1915234153">
                          <w:marLeft w:val="0"/>
                          <w:marRight w:val="0"/>
                          <w:marTop w:val="0"/>
                          <w:marBottom w:val="0"/>
                          <w:divBdr>
                            <w:top w:val="none" w:sz="0" w:space="0" w:color="auto"/>
                            <w:left w:val="none" w:sz="0" w:space="0" w:color="auto"/>
                            <w:bottom w:val="none" w:sz="0" w:space="0" w:color="auto"/>
                            <w:right w:val="none" w:sz="0" w:space="0" w:color="auto"/>
                          </w:divBdr>
                          <w:divsChild>
                            <w:div w:id="602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16702">
              <w:marLeft w:val="0"/>
              <w:marRight w:val="0"/>
              <w:marTop w:val="0"/>
              <w:marBottom w:val="0"/>
              <w:divBdr>
                <w:top w:val="none" w:sz="0" w:space="0" w:color="auto"/>
                <w:left w:val="none" w:sz="0" w:space="0" w:color="auto"/>
                <w:bottom w:val="none" w:sz="0" w:space="0" w:color="auto"/>
                <w:right w:val="none" w:sz="0" w:space="0" w:color="auto"/>
              </w:divBdr>
              <w:divsChild>
                <w:div w:id="608388514">
                  <w:marLeft w:val="0"/>
                  <w:marRight w:val="0"/>
                  <w:marTop w:val="0"/>
                  <w:marBottom w:val="0"/>
                  <w:divBdr>
                    <w:top w:val="none" w:sz="0" w:space="0" w:color="auto"/>
                    <w:left w:val="none" w:sz="0" w:space="0" w:color="auto"/>
                    <w:bottom w:val="none" w:sz="0" w:space="0" w:color="auto"/>
                    <w:right w:val="none" w:sz="0" w:space="0" w:color="auto"/>
                  </w:divBdr>
                  <w:divsChild>
                    <w:div w:id="420224995">
                      <w:marLeft w:val="0"/>
                      <w:marRight w:val="0"/>
                      <w:marTop w:val="0"/>
                      <w:marBottom w:val="0"/>
                      <w:divBdr>
                        <w:top w:val="none" w:sz="0" w:space="0" w:color="auto"/>
                        <w:left w:val="none" w:sz="0" w:space="0" w:color="auto"/>
                        <w:bottom w:val="none" w:sz="0" w:space="0" w:color="auto"/>
                        <w:right w:val="none" w:sz="0" w:space="0" w:color="auto"/>
                      </w:divBdr>
                      <w:divsChild>
                        <w:div w:id="1419253202">
                          <w:marLeft w:val="0"/>
                          <w:marRight w:val="0"/>
                          <w:marTop w:val="0"/>
                          <w:marBottom w:val="0"/>
                          <w:divBdr>
                            <w:top w:val="none" w:sz="0" w:space="0" w:color="auto"/>
                            <w:left w:val="none" w:sz="0" w:space="0" w:color="auto"/>
                            <w:bottom w:val="none" w:sz="0" w:space="0" w:color="auto"/>
                            <w:right w:val="none" w:sz="0" w:space="0" w:color="auto"/>
                          </w:divBdr>
                          <w:divsChild>
                            <w:div w:id="199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6513">
                      <w:marLeft w:val="0"/>
                      <w:marRight w:val="0"/>
                      <w:marTop w:val="0"/>
                      <w:marBottom w:val="0"/>
                      <w:divBdr>
                        <w:top w:val="none" w:sz="0" w:space="0" w:color="auto"/>
                        <w:left w:val="none" w:sz="0" w:space="0" w:color="auto"/>
                        <w:bottom w:val="none" w:sz="0" w:space="0" w:color="auto"/>
                        <w:right w:val="none" w:sz="0" w:space="0" w:color="auto"/>
                      </w:divBdr>
                    </w:div>
                    <w:div w:id="1818959969">
                      <w:marLeft w:val="68"/>
                      <w:marRight w:val="0"/>
                      <w:marTop w:val="0"/>
                      <w:marBottom w:val="0"/>
                      <w:divBdr>
                        <w:top w:val="none" w:sz="0" w:space="0" w:color="auto"/>
                        <w:left w:val="none" w:sz="0" w:space="0" w:color="auto"/>
                        <w:bottom w:val="none" w:sz="0" w:space="0" w:color="auto"/>
                        <w:right w:val="none" w:sz="0" w:space="0" w:color="auto"/>
                      </w:divBdr>
                    </w:div>
                    <w:div w:id="8203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462882">
              <w:marLeft w:val="0"/>
              <w:marRight w:val="0"/>
              <w:marTop w:val="0"/>
              <w:marBottom w:val="0"/>
              <w:divBdr>
                <w:top w:val="none" w:sz="0" w:space="0" w:color="auto"/>
                <w:left w:val="none" w:sz="0" w:space="0" w:color="auto"/>
                <w:bottom w:val="none" w:sz="0" w:space="0" w:color="auto"/>
                <w:right w:val="none" w:sz="0" w:space="0" w:color="auto"/>
              </w:divBdr>
              <w:divsChild>
                <w:div w:id="1056008819">
                  <w:marLeft w:val="0"/>
                  <w:marRight w:val="0"/>
                  <w:marTop w:val="0"/>
                  <w:marBottom w:val="0"/>
                  <w:divBdr>
                    <w:top w:val="none" w:sz="0" w:space="0" w:color="auto"/>
                    <w:left w:val="none" w:sz="0" w:space="0" w:color="auto"/>
                    <w:bottom w:val="none" w:sz="0" w:space="0" w:color="auto"/>
                    <w:right w:val="none" w:sz="0" w:space="0" w:color="auto"/>
                  </w:divBdr>
                  <w:divsChild>
                    <w:div w:id="1806774933">
                      <w:marLeft w:val="0"/>
                      <w:marRight w:val="0"/>
                      <w:marTop w:val="0"/>
                      <w:marBottom w:val="0"/>
                      <w:divBdr>
                        <w:top w:val="none" w:sz="0" w:space="0" w:color="auto"/>
                        <w:left w:val="none" w:sz="0" w:space="0" w:color="auto"/>
                        <w:bottom w:val="none" w:sz="0" w:space="0" w:color="auto"/>
                        <w:right w:val="none" w:sz="0" w:space="0" w:color="auto"/>
                      </w:divBdr>
                      <w:divsChild>
                        <w:div w:id="1440104812">
                          <w:marLeft w:val="0"/>
                          <w:marRight w:val="0"/>
                          <w:marTop w:val="0"/>
                          <w:marBottom w:val="0"/>
                          <w:divBdr>
                            <w:top w:val="none" w:sz="0" w:space="0" w:color="auto"/>
                            <w:left w:val="none" w:sz="0" w:space="0" w:color="auto"/>
                            <w:bottom w:val="none" w:sz="0" w:space="0" w:color="auto"/>
                            <w:right w:val="none" w:sz="0" w:space="0" w:color="auto"/>
                          </w:divBdr>
                          <w:divsChild>
                            <w:div w:id="17320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83833">
                      <w:marLeft w:val="0"/>
                      <w:marRight w:val="0"/>
                      <w:marTop w:val="0"/>
                      <w:marBottom w:val="0"/>
                      <w:divBdr>
                        <w:top w:val="none" w:sz="0" w:space="0" w:color="auto"/>
                        <w:left w:val="none" w:sz="0" w:space="0" w:color="auto"/>
                        <w:bottom w:val="none" w:sz="0" w:space="0" w:color="auto"/>
                        <w:right w:val="none" w:sz="0" w:space="0" w:color="auto"/>
                      </w:divBdr>
                    </w:div>
                    <w:div w:id="1212771012">
                      <w:marLeft w:val="68"/>
                      <w:marRight w:val="0"/>
                      <w:marTop w:val="0"/>
                      <w:marBottom w:val="0"/>
                      <w:divBdr>
                        <w:top w:val="none" w:sz="0" w:space="0" w:color="auto"/>
                        <w:left w:val="none" w:sz="0" w:space="0" w:color="auto"/>
                        <w:bottom w:val="none" w:sz="0" w:space="0" w:color="auto"/>
                        <w:right w:val="none" w:sz="0" w:space="0" w:color="auto"/>
                      </w:divBdr>
                    </w:div>
                    <w:div w:id="210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8390">
              <w:marLeft w:val="0"/>
              <w:marRight w:val="0"/>
              <w:marTop w:val="0"/>
              <w:marBottom w:val="0"/>
              <w:divBdr>
                <w:top w:val="none" w:sz="0" w:space="0" w:color="auto"/>
                <w:left w:val="none" w:sz="0" w:space="0" w:color="auto"/>
                <w:bottom w:val="none" w:sz="0" w:space="0" w:color="auto"/>
                <w:right w:val="none" w:sz="0" w:space="0" w:color="auto"/>
              </w:divBdr>
              <w:divsChild>
                <w:div w:id="816337794">
                  <w:marLeft w:val="0"/>
                  <w:marRight w:val="0"/>
                  <w:marTop w:val="0"/>
                  <w:marBottom w:val="0"/>
                  <w:divBdr>
                    <w:top w:val="none" w:sz="0" w:space="0" w:color="auto"/>
                    <w:left w:val="none" w:sz="0" w:space="0" w:color="auto"/>
                    <w:bottom w:val="none" w:sz="0" w:space="0" w:color="auto"/>
                    <w:right w:val="none" w:sz="0" w:space="0" w:color="auto"/>
                  </w:divBdr>
                  <w:divsChild>
                    <w:div w:id="939796337">
                      <w:marLeft w:val="0"/>
                      <w:marRight w:val="0"/>
                      <w:marTop w:val="0"/>
                      <w:marBottom w:val="0"/>
                      <w:divBdr>
                        <w:top w:val="none" w:sz="0" w:space="0" w:color="auto"/>
                        <w:left w:val="none" w:sz="0" w:space="0" w:color="auto"/>
                        <w:bottom w:val="none" w:sz="0" w:space="0" w:color="auto"/>
                        <w:right w:val="none" w:sz="0" w:space="0" w:color="auto"/>
                      </w:divBdr>
                      <w:divsChild>
                        <w:div w:id="1438258129">
                          <w:marLeft w:val="0"/>
                          <w:marRight w:val="0"/>
                          <w:marTop w:val="0"/>
                          <w:marBottom w:val="0"/>
                          <w:divBdr>
                            <w:top w:val="none" w:sz="0" w:space="0" w:color="auto"/>
                            <w:left w:val="none" w:sz="0" w:space="0" w:color="auto"/>
                            <w:bottom w:val="none" w:sz="0" w:space="0" w:color="auto"/>
                            <w:right w:val="none" w:sz="0" w:space="0" w:color="auto"/>
                          </w:divBdr>
                          <w:divsChild>
                            <w:div w:id="1860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9207">
              <w:marLeft w:val="0"/>
              <w:marRight w:val="0"/>
              <w:marTop w:val="0"/>
              <w:marBottom w:val="0"/>
              <w:divBdr>
                <w:top w:val="none" w:sz="0" w:space="0" w:color="auto"/>
                <w:left w:val="none" w:sz="0" w:space="0" w:color="auto"/>
                <w:bottom w:val="none" w:sz="0" w:space="0" w:color="auto"/>
                <w:right w:val="none" w:sz="0" w:space="0" w:color="auto"/>
              </w:divBdr>
              <w:divsChild>
                <w:div w:id="953094973">
                  <w:marLeft w:val="0"/>
                  <w:marRight w:val="0"/>
                  <w:marTop w:val="0"/>
                  <w:marBottom w:val="0"/>
                  <w:divBdr>
                    <w:top w:val="none" w:sz="0" w:space="0" w:color="auto"/>
                    <w:left w:val="none" w:sz="0" w:space="0" w:color="auto"/>
                    <w:bottom w:val="none" w:sz="0" w:space="0" w:color="auto"/>
                    <w:right w:val="none" w:sz="0" w:space="0" w:color="auto"/>
                  </w:divBdr>
                  <w:divsChild>
                    <w:div w:id="1156923521">
                      <w:marLeft w:val="0"/>
                      <w:marRight w:val="0"/>
                      <w:marTop w:val="0"/>
                      <w:marBottom w:val="0"/>
                      <w:divBdr>
                        <w:top w:val="none" w:sz="0" w:space="0" w:color="auto"/>
                        <w:left w:val="none" w:sz="0" w:space="0" w:color="auto"/>
                        <w:bottom w:val="none" w:sz="0" w:space="0" w:color="auto"/>
                        <w:right w:val="none" w:sz="0" w:space="0" w:color="auto"/>
                      </w:divBdr>
                      <w:divsChild>
                        <w:div w:id="1820807395">
                          <w:marLeft w:val="0"/>
                          <w:marRight w:val="0"/>
                          <w:marTop w:val="0"/>
                          <w:marBottom w:val="0"/>
                          <w:divBdr>
                            <w:top w:val="none" w:sz="0" w:space="0" w:color="auto"/>
                            <w:left w:val="none" w:sz="0" w:space="0" w:color="auto"/>
                            <w:bottom w:val="none" w:sz="0" w:space="0" w:color="auto"/>
                            <w:right w:val="none" w:sz="0" w:space="0" w:color="auto"/>
                          </w:divBdr>
                          <w:divsChild>
                            <w:div w:id="8571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28799">
              <w:marLeft w:val="0"/>
              <w:marRight w:val="0"/>
              <w:marTop w:val="0"/>
              <w:marBottom w:val="0"/>
              <w:divBdr>
                <w:top w:val="none" w:sz="0" w:space="0" w:color="auto"/>
                <w:left w:val="none" w:sz="0" w:space="0" w:color="auto"/>
                <w:bottom w:val="none" w:sz="0" w:space="0" w:color="auto"/>
                <w:right w:val="none" w:sz="0" w:space="0" w:color="auto"/>
              </w:divBdr>
              <w:divsChild>
                <w:div w:id="291983550">
                  <w:marLeft w:val="0"/>
                  <w:marRight w:val="0"/>
                  <w:marTop w:val="0"/>
                  <w:marBottom w:val="0"/>
                  <w:divBdr>
                    <w:top w:val="none" w:sz="0" w:space="0" w:color="auto"/>
                    <w:left w:val="none" w:sz="0" w:space="0" w:color="auto"/>
                    <w:bottom w:val="none" w:sz="0" w:space="0" w:color="auto"/>
                    <w:right w:val="none" w:sz="0" w:space="0" w:color="auto"/>
                  </w:divBdr>
                  <w:divsChild>
                    <w:div w:id="15927985">
                      <w:marLeft w:val="0"/>
                      <w:marRight w:val="0"/>
                      <w:marTop w:val="0"/>
                      <w:marBottom w:val="0"/>
                      <w:divBdr>
                        <w:top w:val="none" w:sz="0" w:space="0" w:color="auto"/>
                        <w:left w:val="none" w:sz="0" w:space="0" w:color="auto"/>
                        <w:bottom w:val="none" w:sz="0" w:space="0" w:color="auto"/>
                        <w:right w:val="none" w:sz="0" w:space="0" w:color="auto"/>
                      </w:divBdr>
                      <w:divsChild>
                        <w:div w:id="617614013">
                          <w:marLeft w:val="0"/>
                          <w:marRight w:val="0"/>
                          <w:marTop w:val="0"/>
                          <w:marBottom w:val="0"/>
                          <w:divBdr>
                            <w:top w:val="none" w:sz="0" w:space="0" w:color="auto"/>
                            <w:left w:val="none" w:sz="0" w:space="0" w:color="auto"/>
                            <w:bottom w:val="none" w:sz="0" w:space="0" w:color="auto"/>
                            <w:right w:val="none" w:sz="0" w:space="0" w:color="auto"/>
                          </w:divBdr>
                          <w:divsChild>
                            <w:div w:id="15916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1899">
              <w:marLeft w:val="0"/>
              <w:marRight w:val="0"/>
              <w:marTop w:val="0"/>
              <w:marBottom w:val="0"/>
              <w:divBdr>
                <w:top w:val="none" w:sz="0" w:space="0" w:color="auto"/>
                <w:left w:val="none" w:sz="0" w:space="0" w:color="auto"/>
                <w:bottom w:val="none" w:sz="0" w:space="0" w:color="auto"/>
                <w:right w:val="none" w:sz="0" w:space="0" w:color="auto"/>
              </w:divBdr>
              <w:divsChild>
                <w:div w:id="1071541679">
                  <w:marLeft w:val="0"/>
                  <w:marRight w:val="0"/>
                  <w:marTop w:val="0"/>
                  <w:marBottom w:val="0"/>
                  <w:divBdr>
                    <w:top w:val="none" w:sz="0" w:space="0" w:color="auto"/>
                    <w:left w:val="none" w:sz="0" w:space="0" w:color="auto"/>
                    <w:bottom w:val="none" w:sz="0" w:space="0" w:color="auto"/>
                    <w:right w:val="none" w:sz="0" w:space="0" w:color="auto"/>
                  </w:divBdr>
                  <w:divsChild>
                    <w:div w:id="837384742">
                      <w:marLeft w:val="0"/>
                      <w:marRight w:val="0"/>
                      <w:marTop w:val="0"/>
                      <w:marBottom w:val="0"/>
                      <w:divBdr>
                        <w:top w:val="none" w:sz="0" w:space="0" w:color="auto"/>
                        <w:left w:val="none" w:sz="0" w:space="0" w:color="auto"/>
                        <w:bottom w:val="none" w:sz="0" w:space="0" w:color="auto"/>
                        <w:right w:val="none" w:sz="0" w:space="0" w:color="auto"/>
                      </w:divBdr>
                      <w:divsChild>
                        <w:div w:id="132336246">
                          <w:marLeft w:val="0"/>
                          <w:marRight w:val="0"/>
                          <w:marTop w:val="0"/>
                          <w:marBottom w:val="0"/>
                          <w:divBdr>
                            <w:top w:val="none" w:sz="0" w:space="0" w:color="auto"/>
                            <w:left w:val="none" w:sz="0" w:space="0" w:color="auto"/>
                            <w:bottom w:val="none" w:sz="0" w:space="0" w:color="auto"/>
                            <w:right w:val="none" w:sz="0" w:space="0" w:color="auto"/>
                          </w:divBdr>
                          <w:divsChild>
                            <w:div w:id="11075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16375">
      <w:bodyDiv w:val="1"/>
      <w:marLeft w:val="0"/>
      <w:marRight w:val="0"/>
      <w:marTop w:val="0"/>
      <w:marBottom w:val="0"/>
      <w:divBdr>
        <w:top w:val="none" w:sz="0" w:space="0" w:color="auto"/>
        <w:left w:val="none" w:sz="0" w:space="0" w:color="auto"/>
        <w:bottom w:val="none" w:sz="0" w:space="0" w:color="auto"/>
        <w:right w:val="none" w:sz="0" w:space="0" w:color="auto"/>
      </w:divBdr>
      <w:divsChild>
        <w:div w:id="376440099">
          <w:marLeft w:val="0"/>
          <w:marRight w:val="0"/>
          <w:marTop w:val="0"/>
          <w:marBottom w:val="0"/>
          <w:divBdr>
            <w:top w:val="none" w:sz="0" w:space="0" w:color="auto"/>
            <w:left w:val="none" w:sz="0" w:space="0" w:color="auto"/>
            <w:bottom w:val="none" w:sz="0" w:space="0" w:color="auto"/>
            <w:right w:val="none" w:sz="0" w:space="0" w:color="auto"/>
          </w:divBdr>
          <w:divsChild>
            <w:div w:id="373502676">
              <w:marLeft w:val="0"/>
              <w:marRight w:val="0"/>
              <w:marTop w:val="0"/>
              <w:marBottom w:val="0"/>
              <w:divBdr>
                <w:top w:val="none" w:sz="0" w:space="0" w:color="auto"/>
                <w:left w:val="none" w:sz="0" w:space="0" w:color="auto"/>
                <w:bottom w:val="none" w:sz="0" w:space="0" w:color="auto"/>
                <w:right w:val="none" w:sz="0" w:space="0" w:color="auto"/>
              </w:divBdr>
              <w:divsChild>
                <w:div w:id="1760908738">
                  <w:marLeft w:val="0"/>
                  <w:marRight w:val="0"/>
                  <w:marTop w:val="0"/>
                  <w:marBottom w:val="0"/>
                  <w:divBdr>
                    <w:top w:val="none" w:sz="0" w:space="0" w:color="auto"/>
                    <w:left w:val="none" w:sz="0" w:space="0" w:color="auto"/>
                    <w:bottom w:val="none" w:sz="0" w:space="0" w:color="auto"/>
                    <w:right w:val="none" w:sz="0" w:space="0" w:color="auto"/>
                  </w:divBdr>
                  <w:divsChild>
                    <w:div w:id="123164527">
                      <w:marLeft w:val="0"/>
                      <w:marRight w:val="0"/>
                      <w:marTop w:val="0"/>
                      <w:marBottom w:val="0"/>
                      <w:divBdr>
                        <w:top w:val="none" w:sz="0" w:space="0" w:color="auto"/>
                        <w:left w:val="none" w:sz="0" w:space="0" w:color="auto"/>
                        <w:bottom w:val="none" w:sz="0" w:space="0" w:color="auto"/>
                        <w:right w:val="none" w:sz="0" w:space="0" w:color="auto"/>
                      </w:divBdr>
                      <w:divsChild>
                        <w:div w:id="1449738478">
                          <w:marLeft w:val="0"/>
                          <w:marRight w:val="0"/>
                          <w:marTop w:val="0"/>
                          <w:marBottom w:val="0"/>
                          <w:divBdr>
                            <w:top w:val="none" w:sz="0" w:space="0" w:color="auto"/>
                            <w:left w:val="none" w:sz="0" w:space="0" w:color="auto"/>
                            <w:bottom w:val="none" w:sz="0" w:space="0" w:color="auto"/>
                            <w:right w:val="none" w:sz="0" w:space="0" w:color="auto"/>
                          </w:divBdr>
                          <w:divsChild>
                            <w:div w:id="1433548069">
                              <w:marLeft w:val="0"/>
                              <w:marRight w:val="0"/>
                              <w:marTop w:val="0"/>
                              <w:marBottom w:val="0"/>
                              <w:divBdr>
                                <w:top w:val="none" w:sz="0" w:space="0" w:color="auto"/>
                                <w:left w:val="none" w:sz="0" w:space="0" w:color="auto"/>
                                <w:bottom w:val="none" w:sz="0" w:space="0" w:color="auto"/>
                                <w:right w:val="none" w:sz="0" w:space="0" w:color="auto"/>
                              </w:divBdr>
                              <w:divsChild>
                                <w:div w:id="1772973633">
                                  <w:marLeft w:val="0"/>
                                  <w:marRight w:val="0"/>
                                  <w:marTop w:val="0"/>
                                  <w:marBottom w:val="0"/>
                                  <w:divBdr>
                                    <w:top w:val="none" w:sz="0" w:space="0" w:color="auto"/>
                                    <w:left w:val="none" w:sz="0" w:space="0" w:color="auto"/>
                                    <w:bottom w:val="none" w:sz="0" w:space="0" w:color="auto"/>
                                    <w:right w:val="none" w:sz="0" w:space="0" w:color="auto"/>
                                  </w:divBdr>
                                  <w:divsChild>
                                    <w:div w:id="978919663">
                                      <w:marLeft w:val="0"/>
                                      <w:marRight w:val="0"/>
                                      <w:marTop w:val="0"/>
                                      <w:marBottom w:val="0"/>
                                      <w:divBdr>
                                        <w:top w:val="none" w:sz="0" w:space="0" w:color="auto"/>
                                        <w:left w:val="none" w:sz="0" w:space="0" w:color="auto"/>
                                        <w:bottom w:val="none" w:sz="0" w:space="0" w:color="auto"/>
                                        <w:right w:val="none" w:sz="0" w:space="0" w:color="auto"/>
                                      </w:divBdr>
                                      <w:divsChild>
                                        <w:div w:id="313532279">
                                          <w:marLeft w:val="0"/>
                                          <w:marRight w:val="0"/>
                                          <w:marTop w:val="0"/>
                                          <w:marBottom w:val="0"/>
                                          <w:divBdr>
                                            <w:top w:val="none" w:sz="0" w:space="0" w:color="auto"/>
                                            <w:left w:val="none" w:sz="0" w:space="0" w:color="auto"/>
                                            <w:bottom w:val="none" w:sz="0" w:space="0" w:color="auto"/>
                                            <w:right w:val="none" w:sz="0" w:space="0" w:color="auto"/>
                                          </w:divBdr>
                                          <w:divsChild>
                                            <w:div w:id="260653151">
                                              <w:marLeft w:val="0"/>
                                              <w:marRight w:val="0"/>
                                              <w:marTop w:val="0"/>
                                              <w:marBottom w:val="0"/>
                                              <w:divBdr>
                                                <w:top w:val="none" w:sz="0" w:space="0" w:color="auto"/>
                                                <w:left w:val="none" w:sz="0" w:space="0" w:color="auto"/>
                                                <w:bottom w:val="none" w:sz="0" w:space="0" w:color="auto"/>
                                                <w:right w:val="none" w:sz="0" w:space="0" w:color="auto"/>
                                              </w:divBdr>
                                              <w:divsChild>
                                                <w:div w:id="1484347433">
                                                  <w:marLeft w:val="0"/>
                                                  <w:marRight w:val="0"/>
                                                  <w:marTop w:val="0"/>
                                                  <w:marBottom w:val="0"/>
                                                  <w:divBdr>
                                                    <w:top w:val="none" w:sz="0" w:space="0" w:color="auto"/>
                                                    <w:left w:val="none" w:sz="0" w:space="0" w:color="auto"/>
                                                    <w:bottom w:val="none" w:sz="0" w:space="0" w:color="auto"/>
                                                    <w:right w:val="none" w:sz="0" w:space="0" w:color="auto"/>
                                                  </w:divBdr>
                                                </w:div>
                                                <w:div w:id="404110702">
                                                  <w:marLeft w:val="0"/>
                                                  <w:marRight w:val="0"/>
                                                  <w:marTop w:val="0"/>
                                                  <w:marBottom w:val="0"/>
                                                  <w:divBdr>
                                                    <w:top w:val="none" w:sz="0" w:space="0" w:color="auto"/>
                                                    <w:left w:val="none" w:sz="0" w:space="0" w:color="auto"/>
                                                    <w:bottom w:val="none" w:sz="0" w:space="0" w:color="auto"/>
                                                    <w:right w:val="none" w:sz="0" w:space="0" w:color="auto"/>
                                                  </w:divBdr>
                                                  <w:divsChild>
                                                    <w:div w:id="1456558393">
                                                      <w:marLeft w:val="0"/>
                                                      <w:marRight w:val="0"/>
                                                      <w:marTop w:val="0"/>
                                                      <w:marBottom w:val="0"/>
                                                      <w:divBdr>
                                                        <w:top w:val="none" w:sz="0" w:space="0" w:color="auto"/>
                                                        <w:left w:val="none" w:sz="0" w:space="0" w:color="auto"/>
                                                        <w:bottom w:val="none" w:sz="0" w:space="0" w:color="auto"/>
                                                        <w:right w:val="none" w:sz="0" w:space="0" w:color="auto"/>
                                                      </w:divBdr>
                                                      <w:divsChild>
                                                        <w:div w:id="1357924569">
                                                          <w:marLeft w:val="0"/>
                                                          <w:marRight w:val="0"/>
                                                          <w:marTop w:val="0"/>
                                                          <w:marBottom w:val="0"/>
                                                          <w:divBdr>
                                                            <w:top w:val="none" w:sz="0" w:space="0" w:color="auto"/>
                                                            <w:left w:val="none" w:sz="0" w:space="0" w:color="auto"/>
                                                            <w:bottom w:val="none" w:sz="0" w:space="0" w:color="auto"/>
                                                            <w:right w:val="none" w:sz="0" w:space="0" w:color="auto"/>
                                                          </w:divBdr>
                                                        </w:div>
                                                        <w:div w:id="1420130231">
                                                          <w:marLeft w:val="0"/>
                                                          <w:marRight w:val="0"/>
                                                          <w:marTop w:val="0"/>
                                                          <w:marBottom w:val="0"/>
                                                          <w:divBdr>
                                                            <w:top w:val="none" w:sz="0" w:space="0" w:color="auto"/>
                                                            <w:left w:val="none" w:sz="0" w:space="0" w:color="auto"/>
                                                            <w:bottom w:val="none" w:sz="0" w:space="0" w:color="auto"/>
                                                            <w:right w:val="none" w:sz="0" w:space="0" w:color="auto"/>
                                                          </w:divBdr>
                                                        </w:div>
                                                      </w:divsChild>
                                                    </w:div>
                                                    <w:div w:id="104547627">
                                                      <w:marLeft w:val="0"/>
                                                      <w:marRight w:val="0"/>
                                                      <w:marTop w:val="0"/>
                                                      <w:marBottom w:val="0"/>
                                                      <w:divBdr>
                                                        <w:top w:val="none" w:sz="0" w:space="0" w:color="auto"/>
                                                        <w:left w:val="none" w:sz="0" w:space="0" w:color="auto"/>
                                                        <w:bottom w:val="none" w:sz="0" w:space="0" w:color="auto"/>
                                                        <w:right w:val="none" w:sz="0" w:space="0" w:color="auto"/>
                                                      </w:divBdr>
                                                    </w:div>
                                                  </w:divsChild>
                                                </w:div>
                                                <w:div w:id="335159689">
                                                  <w:marLeft w:val="0"/>
                                                  <w:marRight w:val="0"/>
                                                  <w:marTop w:val="0"/>
                                                  <w:marBottom w:val="0"/>
                                                  <w:divBdr>
                                                    <w:top w:val="none" w:sz="0" w:space="0" w:color="auto"/>
                                                    <w:left w:val="none" w:sz="0" w:space="0" w:color="auto"/>
                                                    <w:bottom w:val="none" w:sz="0" w:space="0" w:color="auto"/>
                                                    <w:right w:val="none" w:sz="0" w:space="0" w:color="auto"/>
                                                  </w:divBdr>
                                                  <w:divsChild>
                                                    <w:div w:id="1509755575">
                                                      <w:marLeft w:val="0"/>
                                                      <w:marRight w:val="0"/>
                                                      <w:marTop w:val="0"/>
                                                      <w:marBottom w:val="0"/>
                                                      <w:divBdr>
                                                        <w:top w:val="none" w:sz="0" w:space="0" w:color="auto"/>
                                                        <w:left w:val="none" w:sz="0" w:space="0" w:color="auto"/>
                                                        <w:bottom w:val="none" w:sz="0" w:space="0" w:color="auto"/>
                                                        <w:right w:val="none" w:sz="0" w:space="0" w:color="auto"/>
                                                      </w:divBdr>
                                                      <w:divsChild>
                                                        <w:div w:id="964166421">
                                                          <w:marLeft w:val="0"/>
                                                          <w:marRight w:val="0"/>
                                                          <w:marTop w:val="0"/>
                                                          <w:marBottom w:val="0"/>
                                                          <w:divBdr>
                                                            <w:top w:val="none" w:sz="0" w:space="0" w:color="auto"/>
                                                            <w:left w:val="none" w:sz="0" w:space="0" w:color="auto"/>
                                                            <w:bottom w:val="none" w:sz="0" w:space="0" w:color="auto"/>
                                                            <w:right w:val="none" w:sz="0" w:space="0" w:color="auto"/>
                                                          </w:divBdr>
                                                          <w:divsChild>
                                                            <w:div w:id="182089941">
                                                              <w:marLeft w:val="0"/>
                                                              <w:marRight w:val="0"/>
                                                              <w:marTop w:val="0"/>
                                                              <w:marBottom w:val="0"/>
                                                              <w:divBdr>
                                                                <w:top w:val="none" w:sz="0" w:space="0" w:color="auto"/>
                                                                <w:left w:val="none" w:sz="0" w:space="0" w:color="auto"/>
                                                                <w:bottom w:val="none" w:sz="0" w:space="0" w:color="auto"/>
                                                                <w:right w:val="none" w:sz="0" w:space="0" w:color="auto"/>
                                                              </w:divBdr>
                                                              <w:divsChild>
                                                                <w:div w:id="1960993529">
                                                                  <w:marLeft w:val="0"/>
                                                                  <w:marRight w:val="0"/>
                                                                  <w:marTop w:val="0"/>
                                                                  <w:marBottom w:val="0"/>
                                                                  <w:divBdr>
                                                                    <w:top w:val="none" w:sz="0" w:space="0" w:color="auto"/>
                                                                    <w:left w:val="none" w:sz="0" w:space="0" w:color="auto"/>
                                                                    <w:bottom w:val="none" w:sz="0" w:space="0" w:color="auto"/>
                                                                    <w:right w:val="none" w:sz="0" w:space="0" w:color="auto"/>
                                                                  </w:divBdr>
                                                                  <w:divsChild>
                                                                    <w:div w:id="1387949276">
                                                                      <w:marLeft w:val="0"/>
                                                                      <w:marRight w:val="0"/>
                                                                      <w:marTop w:val="0"/>
                                                                      <w:marBottom w:val="0"/>
                                                                      <w:divBdr>
                                                                        <w:top w:val="none" w:sz="0" w:space="0" w:color="auto"/>
                                                                        <w:left w:val="none" w:sz="0" w:space="0" w:color="auto"/>
                                                                        <w:bottom w:val="none" w:sz="0" w:space="0" w:color="auto"/>
                                                                        <w:right w:val="none" w:sz="0" w:space="0" w:color="auto"/>
                                                                      </w:divBdr>
                                                                    </w:div>
                                                                    <w:div w:id="951204671">
                                                                      <w:marLeft w:val="0"/>
                                                                      <w:marRight w:val="0"/>
                                                                      <w:marTop w:val="0"/>
                                                                      <w:marBottom w:val="0"/>
                                                                      <w:divBdr>
                                                                        <w:top w:val="none" w:sz="0" w:space="0" w:color="auto"/>
                                                                        <w:left w:val="none" w:sz="0" w:space="0" w:color="auto"/>
                                                                        <w:bottom w:val="none" w:sz="0" w:space="0" w:color="auto"/>
                                                                        <w:right w:val="none" w:sz="0" w:space="0" w:color="auto"/>
                                                                      </w:divBdr>
                                                                      <w:divsChild>
                                                                        <w:div w:id="1626353337">
                                                                          <w:marLeft w:val="0"/>
                                                                          <w:marRight w:val="0"/>
                                                                          <w:marTop w:val="0"/>
                                                                          <w:marBottom w:val="0"/>
                                                                          <w:divBdr>
                                                                            <w:top w:val="none" w:sz="0" w:space="0" w:color="auto"/>
                                                                            <w:left w:val="none" w:sz="0" w:space="0" w:color="auto"/>
                                                                            <w:bottom w:val="none" w:sz="0" w:space="0" w:color="auto"/>
                                                                            <w:right w:val="none" w:sz="0" w:space="0" w:color="auto"/>
                                                                          </w:divBdr>
                                                                        </w:div>
                                                                        <w:div w:id="964581402">
                                                                          <w:marLeft w:val="0"/>
                                                                          <w:marRight w:val="0"/>
                                                                          <w:marTop w:val="0"/>
                                                                          <w:marBottom w:val="0"/>
                                                                          <w:divBdr>
                                                                            <w:top w:val="none" w:sz="0" w:space="0" w:color="auto"/>
                                                                            <w:left w:val="none" w:sz="0" w:space="0" w:color="auto"/>
                                                                            <w:bottom w:val="none" w:sz="0" w:space="0" w:color="auto"/>
                                                                            <w:right w:val="none" w:sz="0" w:space="0" w:color="auto"/>
                                                                          </w:divBdr>
                                                                          <w:divsChild>
                                                                            <w:div w:id="116874758">
                                                                              <w:marLeft w:val="0"/>
                                                                              <w:marRight w:val="0"/>
                                                                              <w:marTop w:val="0"/>
                                                                              <w:marBottom w:val="0"/>
                                                                              <w:divBdr>
                                                                                <w:top w:val="none" w:sz="0" w:space="0" w:color="auto"/>
                                                                                <w:left w:val="none" w:sz="0" w:space="0" w:color="auto"/>
                                                                                <w:bottom w:val="none" w:sz="0" w:space="0" w:color="auto"/>
                                                                                <w:right w:val="none" w:sz="0" w:space="0" w:color="auto"/>
                                                                              </w:divBdr>
                                                                            </w:div>
                                                                          </w:divsChild>
                                                                        </w:div>
                                                                        <w:div w:id="27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640110">
                                                          <w:marLeft w:val="0"/>
                                                          <w:marRight w:val="0"/>
                                                          <w:marTop w:val="0"/>
                                                          <w:marBottom w:val="0"/>
                                                          <w:divBdr>
                                                            <w:top w:val="single" w:sz="6" w:space="0" w:color="D6D6D6"/>
                                                            <w:left w:val="none" w:sz="0" w:space="0" w:color="auto"/>
                                                            <w:bottom w:val="single" w:sz="6" w:space="0" w:color="D6D6D6"/>
                                                            <w:right w:val="none" w:sz="0" w:space="0" w:color="auto"/>
                                                          </w:divBdr>
                                                          <w:divsChild>
                                                            <w:div w:id="1168136690">
                                                              <w:marLeft w:val="0"/>
                                                              <w:marRight w:val="0"/>
                                                              <w:marTop w:val="0"/>
                                                              <w:marBottom w:val="0"/>
                                                              <w:divBdr>
                                                                <w:top w:val="none" w:sz="0" w:space="0" w:color="auto"/>
                                                                <w:left w:val="none" w:sz="0" w:space="0" w:color="auto"/>
                                                                <w:bottom w:val="none" w:sz="0" w:space="0" w:color="auto"/>
                                                                <w:right w:val="none" w:sz="0" w:space="0" w:color="auto"/>
                                                              </w:divBdr>
                                                            </w:div>
                                                            <w:div w:id="684595322">
                                                              <w:marLeft w:val="0"/>
                                                              <w:marRight w:val="0"/>
                                                              <w:marTop w:val="0"/>
                                                              <w:marBottom w:val="0"/>
                                                              <w:divBdr>
                                                                <w:top w:val="none" w:sz="0" w:space="0" w:color="auto"/>
                                                                <w:left w:val="none" w:sz="0" w:space="0" w:color="auto"/>
                                                                <w:bottom w:val="none" w:sz="0" w:space="0" w:color="auto"/>
                                                                <w:right w:val="none" w:sz="0" w:space="0" w:color="auto"/>
                                                              </w:divBdr>
                                                            </w:div>
                                                            <w:div w:id="879050495">
                                                              <w:marLeft w:val="0"/>
                                                              <w:marRight w:val="0"/>
                                                              <w:marTop w:val="0"/>
                                                              <w:marBottom w:val="0"/>
                                                              <w:divBdr>
                                                                <w:top w:val="none" w:sz="0" w:space="0" w:color="auto"/>
                                                                <w:left w:val="none" w:sz="0" w:space="0" w:color="auto"/>
                                                                <w:bottom w:val="none" w:sz="0" w:space="0" w:color="auto"/>
                                                                <w:right w:val="none" w:sz="0" w:space="0" w:color="auto"/>
                                                              </w:divBdr>
                                                              <w:divsChild>
                                                                <w:div w:id="468941791">
                                                                  <w:marLeft w:val="0"/>
                                                                  <w:marRight w:val="0"/>
                                                                  <w:marTop w:val="0"/>
                                                                  <w:marBottom w:val="0"/>
                                                                  <w:divBdr>
                                                                    <w:top w:val="none" w:sz="0" w:space="0" w:color="auto"/>
                                                                    <w:left w:val="none" w:sz="0" w:space="0" w:color="auto"/>
                                                                    <w:bottom w:val="none" w:sz="0" w:space="0" w:color="auto"/>
                                                                    <w:right w:val="none" w:sz="0" w:space="0" w:color="auto"/>
                                                                  </w:divBdr>
                                                                </w:div>
                                                                <w:div w:id="650444983">
                                                                  <w:marLeft w:val="0"/>
                                                                  <w:marRight w:val="0"/>
                                                                  <w:marTop w:val="0"/>
                                                                  <w:marBottom w:val="0"/>
                                                                  <w:divBdr>
                                                                    <w:top w:val="none" w:sz="0" w:space="0" w:color="auto"/>
                                                                    <w:left w:val="none" w:sz="0" w:space="0" w:color="auto"/>
                                                                    <w:bottom w:val="none" w:sz="0" w:space="0" w:color="auto"/>
                                                                    <w:right w:val="none" w:sz="0" w:space="0" w:color="auto"/>
                                                                  </w:divBdr>
                                                                  <w:divsChild>
                                                                    <w:div w:id="1138885326">
                                                                      <w:marLeft w:val="0"/>
                                                                      <w:marRight w:val="0"/>
                                                                      <w:marTop w:val="0"/>
                                                                      <w:marBottom w:val="0"/>
                                                                      <w:divBdr>
                                                                        <w:top w:val="none" w:sz="0" w:space="0" w:color="auto"/>
                                                                        <w:left w:val="none" w:sz="0" w:space="0" w:color="auto"/>
                                                                        <w:bottom w:val="none" w:sz="0" w:space="0" w:color="auto"/>
                                                                        <w:right w:val="none" w:sz="0" w:space="0" w:color="auto"/>
                                                                      </w:divBdr>
                                                                    </w:div>
                                                                  </w:divsChild>
                                                                </w:div>
                                                                <w:div w:id="1994413033">
                                                                  <w:marLeft w:val="0"/>
                                                                  <w:marRight w:val="0"/>
                                                                  <w:marTop w:val="0"/>
                                                                  <w:marBottom w:val="0"/>
                                                                  <w:divBdr>
                                                                    <w:top w:val="none" w:sz="0" w:space="0" w:color="auto"/>
                                                                    <w:left w:val="none" w:sz="0" w:space="0" w:color="auto"/>
                                                                    <w:bottom w:val="none" w:sz="0" w:space="0" w:color="auto"/>
                                                                    <w:right w:val="none" w:sz="0" w:space="0" w:color="auto"/>
                                                                  </w:divBdr>
                                                                </w:div>
                                                              </w:divsChild>
                                                            </w:div>
                                                            <w:div w:id="530001517">
                                                              <w:marLeft w:val="0"/>
                                                              <w:marRight w:val="0"/>
                                                              <w:marTop w:val="0"/>
                                                              <w:marBottom w:val="0"/>
                                                              <w:divBdr>
                                                                <w:top w:val="none" w:sz="0" w:space="0" w:color="auto"/>
                                                                <w:left w:val="none" w:sz="0" w:space="0" w:color="auto"/>
                                                                <w:bottom w:val="none" w:sz="0" w:space="0" w:color="auto"/>
                                                                <w:right w:val="none" w:sz="0" w:space="0" w:color="auto"/>
                                                              </w:divBdr>
                                                              <w:divsChild>
                                                                <w:div w:id="908803561">
                                                                  <w:marLeft w:val="0"/>
                                                                  <w:marRight w:val="0"/>
                                                                  <w:marTop w:val="0"/>
                                                                  <w:marBottom w:val="0"/>
                                                                  <w:divBdr>
                                                                    <w:top w:val="none" w:sz="0" w:space="0" w:color="auto"/>
                                                                    <w:left w:val="none" w:sz="0" w:space="0" w:color="auto"/>
                                                                    <w:bottom w:val="none" w:sz="0" w:space="0" w:color="auto"/>
                                                                    <w:right w:val="none" w:sz="0" w:space="0" w:color="auto"/>
                                                                  </w:divBdr>
                                                                </w:div>
                                                                <w:div w:id="623460327">
                                                                  <w:marLeft w:val="136"/>
                                                                  <w:marRight w:val="0"/>
                                                                  <w:marTop w:val="68"/>
                                                                  <w:marBottom w:val="0"/>
                                                                  <w:divBdr>
                                                                    <w:top w:val="none" w:sz="0" w:space="0" w:color="auto"/>
                                                                    <w:left w:val="none" w:sz="0" w:space="0" w:color="auto"/>
                                                                    <w:bottom w:val="none" w:sz="0" w:space="0" w:color="auto"/>
                                                                    <w:right w:val="none" w:sz="0" w:space="0" w:color="auto"/>
                                                                  </w:divBdr>
                                                                </w:div>
                                                              </w:divsChild>
                                                            </w:div>
                                                          </w:divsChild>
                                                        </w:div>
                                                        <w:div w:id="122075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5843">
                                          <w:marLeft w:val="0"/>
                                          <w:marRight w:val="0"/>
                                          <w:marTop w:val="68"/>
                                          <w:marBottom w:val="0"/>
                                          <w:divBdr>
                                            <w:top w:val="none" w:sz="0" w:space="0" w:color="auto"/>
                                            <w:left w:val="none" w:sz="0" w:space="0" w:color="auto"/>
                                            <w:bottom w:val="none" w:sz="0" w:space="0" w:color="auto"/>
                                            <w:right w:val="none" w:sz="0" w:space="0" w:color="auto"/>
                                          </w:divBdr>
                                          <w:divsChild>
                                            <w:div w:id="955868016">
                                              <w:marLeft w:val="0"/>
                                              <w:marRight w:val="0"/>
                                              <w:marTop w:val="0"/>
                                              <w:marBottom w:val="0"/>
                                              <w:divBdr>
                                                <w:top w:val="none" w:sz="0" w:space="0" w:color="auto"/>
                                                <w:left w:val="none" w:sz="0" w:space="0" w:color="auto"/>
                                                <w:bottom w:val="none" w:sz="0" w:space="0" w:color="auto"/>
                                                <w:right w:val="none" w:sz="0" w:space="0" w:color="auto"/>
                                              </w:divBdr>
                                              <w:divsChild>
                                                <w:div w:id="1679576421">
                                                  <w:marLeft w:val="0"/>
                                                  <w:marRight w:val="0"/>
                                                  <w:marTop w:val="0"/>
                                                  <w:marBottom w:val="0"/>
                                                  <w:divBdr>
                                                    <w:top w:val="none" w:sz="0" w:space="0" w:color="auto"/>
                                                    <w:left w:val="none" w:sz="0" w:space="0" w:color="auto"/>
                                                    <w:bottom w:val="none" w:sz="0" w:space="0" w:color="auto"/>
                                                    <w:right w:val="none" w:sz="0" w:space="0" w:color="auto"/>
                                                  </w:divBdr>
                                                  <w:divsChild>
                                                    <w:div w:id="676158080">
                                                      <w:marLeft w:val="0"/>
                                                      <w:marRight w:val="0"/>
                                                      <w:marTop w:val="109"/>
                                                      <w:marBottom w:val="0"/>
                                                      <w:divBdr>
                                                        <w:top w:val="none" w:sz="0" w:space="0" w:color="auto"/>
                                                        <w:left w:val="none" w:sz="0" w:space="0" w:color="auto"/>
                                                        <w:bottom w:val="none" w:sz="0" w:space="0" w:color="auto"/>
                                                        <w:right w:val="none" w:sz="0" w:space="0" w:color="auto"/>
                                                      </w:divBdr>
                                                    </w:div>
                                                    <w:div w:id="143935585">
                                                      <w:marLeft w:val="0"/>
                                                      <w:marRight w:val="0"/>
                                                      <w:marTop w:val="0"/>
                                                      <w:marBottom w:val="0"/>
                                                      <w:divBdr>
                                                        <w:top w:val="none" w:sz="0" w:space="0" w:color="auto"/>
                                                        <w:left w:val="none" w:sz="0" w:space="0" w:color="auto"/>
                                                        <w:bottom w:val="none" w:sz="0" w:space="0" w:color="auto"/>
                                                        <w:right w:val="none" w:sz="0" w:space="0" w:color="auto"/>
                                                      </w:divBdr>
                                                    </w:div>
                                                    <w:div w:id="13496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8910">
                                              <w:marLeft w:val="0"/>
                                              <w:marRight w:val="0"/>
                                              <w:marTop w:val="0"/>
                                              <w:marBottom w:val="0"/>
                                              <w:divBdr>
                                                <w:top w:val="none" w:sz="0" w:space="0" w:color="auto"/>
                                                <w:left w:val="none" w:sz="0" w:space="0" w:color="auto"/>
                                                <w:bottom w:val="none" w:sz="0" w:space="0" w:color="auto"/>
                                                <w:right w:val="none" w:sz="0" w:space="0" w:color="auto"/>
                                              </w:divBdr>
                                              <w:divsChild>
                                                <w:div w:id="1918049913">
                                                  <w:marLeft w:val="0"/>
                                                  <w:marRight w:val="0"/>
                                                  <w:marTop w:val="0"/>
                                                  <w:marBottom w:val="0"/>
                                                  <w:divBdr>
                                                    <w:top w:val="none" w:sz="0" w:space="0" w:color="auto"/>
                                                    <w:left w:val="none" w:sz="0" w:space="0" w:color="auto"/>
                                                    <w:bottom w:val="none" w:sz="0" w:space="0" w:color="auto"/>
                                                    <w:right w:val="none" w:sz="0" w:space="0" w:color="auto"/>
                                                  </w:divBdr>
                                                </w:div>
                                                <w:div w:id="240146152">
                                                  <w:marLeft w:val="0"/>
                                                  <w:marRight w:val="0"/>
                                                  <w:marTop w:val="0"/>
                                                  <w:marBottom w:val="0"/>
                                                  <w:divBdr>
                                                    <w:top w:val="none" w:sz="0" w:space="0" w:color="auto"/>
                                                    <w:left w:val="none" w:sz="0" w:space="0" w:color="auto"/>
                                                    <w:bottom w:val="none" w:sz="0" w:space="0" w:color="auto"/>
                                                    <w:right w:val="none" w:sz="0" w:space="0" w:color="auto"/>
                                                  </w:divBdr>
                                                  <w:divsChild>
                                                    <w:div w:id="2000113694">
                                                      <w:marLeft w:val="0"/>
                                                      <w:marRight w:val="0"/>
                                                      <w:marTop w:val="0"/>
                                                      <w:marBottom w:val="0"/>
                                                      <w:divBdr>
                                                        <w:top w:val="none" w:sz="0" w:space="0" w:color="auto"/>
                                                        <w:left w:val="single" w:sz="6" w:space="13" w:color="E4E4E4"/>
                                                        <w:bottom w:val="none" w:sz="0" w:space="0" w:color="auto"/>
                                                        <w:right w:val="none" w:sz="0" w:space="0" w:color="auto"/>
                                                      </w:divBdr>
                                                      <w:divsChild>
                                                        <w:div w:id="252520185">
                                                          <w:marLeft w:val="0"/>
                                                          <w:marRight w:val="0"/>
                                                          <w:marTop w:val="0"/>
                                                          <w:marBottom w:val="0"/>
                                                          <w:divBdr>
                                                            <w:top w:val="none" w:sz="0" w:space="0" w:color="auto"/>
                                                            <w:left w:val="none" w:sz="0" w:space="0" w:color="auto"/>
                                                            <w:bottom w:val="none" w:sz="0" w:space="0" w:color="auto"/>
                                                            <w:right w:val="none" w:sz="0" w:space="0" w:color="auto"/>
                                                          </w:divBdr>
                                                        </w:div>
                                                        <w:div w:id="1778790916">
                                                          <w:marLeft w:val="0"/>
                                                          <w:marRight w:val="0"/>
                                                          <w:marTop w:val="0"/>
                                                          <w:marBottom w:val="0"/>
                                                          <w:divBdr>
                                                            <w:top w:val="none" w:sz="0" w:space="0" w:color="auto"/>
                                                            <w:left w:val="none" w:sz="0" w:space="0" w:color="auto"/>
                                                            <w:bottom w:val="none" w:sz="0" w:space="0" w:color="auto"/>
                                                            <w:right w:val="none" w:sz="0" w:space="0" w:color="auto"/>
                                                          </w:divBdr>
                                                          <w:divsChild>
                                                            <w:div w:id="645821555">
                                                              <w:marLeft w:val="68"/>
                                                              <w:marRight w:val="0"/>
                                                              <w:marTop w:val="0"/>
                                                              <w:marBottom w:val="0"/>
                                                              <w:divBdr>
                                                                <w:top w:val="none" w:sz="0" w:space="0" w:color="auto"/>
                                                                <w:left w:val="none" w:sz="0" w:space="0" w:color="auto"/>
                                                                <w:bottom w:val="none" w:sz="0" w:space="0" w:color="auto"/>
                                                                <w:right w:val="none" w:sz="0" w:space="0" w:color="auto"/>
                                                              </w:divBdr>
                                                            </w:div>
                                                            <w:div w:id="229850056">
                                                              <w:marLeft w:val="0"/>
                                                              <w:marRight w:val="0"/>
                                                              <w:marTop w:val="0"/>
                                                              <w:marBottom w:val="0"/>
                                                              <w:divBdr>
                                                                <w:top w:val="none" w:sz="0" w:space="0" w:color="auto"/>
                                                                <w:left w:val="none" w:sz="0" w:space="0" w:color="auto"/>
                                                                <w:bottom w:val="none" w:sz="0" w:space="0" w:color="auto"/>
                                                                <w:right w:val="none" w:sz="0" w:space="0" w:color="auto"/>
                                                              </w:divBdr>
                                                              <w:divsChild>
                                                                <w:div w:id="351415">
                                                                  <w:marLeft w:val="0"/>
                                                                  <w:marRight w:val="0"/>
                                                                  <w:marTop w:val="0"/>
                                                                  <w:marBottom w:val="0"/>
                                                                  <w:divBdr>
                                                                    <w:top w:val="none" w:sz="0" w:space="0" w:color="auto"/>
                                                                    <w:left w:val="none" w:sz="0" w:space="0" w:color="auto"/>
                                                                    <w:bottom w:val="none" w:sz="0" w:space="0" w:color="auto"/>
                                                                    <w:right w:val="none" w:sz="0" w:space="0" w:color="auto"/>
                                                                  </w:divBdr>
                                                                </w:div>
                                                              </w:divsChild>
                                                            </w:div>
                                                            <w:div w:id="314376441">
                                                              <w:marLeft w:val="68"/>
                                                              <w:marRight w:val="0"/>
                                                              <w:marTop w:val="0"/>
                                                              <w:marBottom w:val="0"/>
                                                              <w:divBdr>
                                                                <w:top w:val="none" w:sz="0" w:space="0" w:color="auto"/>
                                                                <w:left w:val="none" w:sz="0" w:space="0" w:color="auto"/>
                                                                <w:bottom w:val="none" w:sz="0" w:space="0" w:color="auto"/>
                                                                <w:right w:val="none" w:sz="0" w:space="0" w:color="auto"/>
                                                              </w:divBdr>
                                                            </w:div>
                                                          </w:divsChild>
                                                        </w:div>
                                                        <w:div w:id="1833985454">
                                                          <w:marLeft w:val="0"/>
                                                          <w:marRight w:val="0"/>
                                                          <w:marTop w:val="0"/>
                                                          <w:marBottom w:val="0"/>
                                                          <w:divBdr>
                                                            <w:top w:val="none" w:sz="0" w:space="0" w:color="auto"/>
                                                            <w:left w:val="none" w:sz="0" w:space="0" w:color="auto"/>
                                                            <w:bottom w:val="none" w:sz="0" w:space="0" w:color="auto"/>
                                                            <w:right w:val="none" w:sz="0" w:space="0" w:color="auto"/>
                                                          </w:divBdr>
                                                        </w:div>
                                                      </w:divsChild>
                                                    </w:div>
                                                    <w:div w:id="2034455811">
                                                      <w:marLeft w:val="0"/>
                                                      <w:marRight w:val="0"/>
                                                      <w:marTop w:val="0"/>
                                                      <w:marBottom w:val="0"/>
                                                      <w:divBdr>
                                                        <w:top w:val="none" w:sz="0" w:space="0" w:color="auto"/>
                                                        <w:left w:val="single" w:sz="6" w:space="13" w:color="E4E4E4"/>
                                                        <w:bottom w:val="none" w:sz="0" w:space="0" w:color="auto"/>
                                                        <w:right w:val="none" w:sz="0" w:space="0" w:color="auto"/>
                                                      </w:divBdr>
                                                      <w:divsChild>
                                                        <w:div w:id="977149230">
                                                          <w:marLeft w:val="0"/>
                                                          <w:marRight w:val="0"/>
                                                          <w:marTop w:val="0"/>
                                                          <w:marBottom w:val="0"/>
                                                          <w:divBdr>
                                                            <w:top w:val="none" w:sz="0" w:space="0" w:color="auto"/>
                                                            <w:left w:val="none" w:sz="0" w:space="0" w:color="auto"/>
                                                            <w:bottom w:val="none" w:sz="0" w:space="0" w:color="auto"/>
                                                            <w:right w:val="none" w:sz="0" w:space="0" w:color="auto"/>
                                                          </w:divBdr>
                                                          <w:divsChild>
                                                            <w:div w:id="9330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5851">
                                                      <w:marLeft w:val="0"/>
                                                      <w:marRight w:val="0"/>
                                                      <w:marTop w:val="0"/>
                                                      <w:marBottom w:val="0"/>
                                                      <w:divBdr>
                                                        <w:top w:val="none" w:sz="0" w:space="0" w:color="auto"/>
                                                        <w:left w:val="single" w:sz="6" w:space="13" w:color="E4E4E4"/>
                                                        <w:bottom w:val="none" w:sz="0" w:space="0" w:color="auto"/>
                                                        <w:right w:val="none" w:sz="0" w:space="0" w:color="auto"/>
                                                      </w:divBdr>
                                                      <w:divsChild>
                                                        <w:div w:id="2009285183">
                                                          <w:marLeft w:val="0"/>
                                                          <w:marRight w:val="0"/>
                                                          <w:marTop w:val="0"/>
                                                          <w:marBottom w:val="0"/>
                                                          <w:divBdr>
                                                            <w:top w:val="none" w:sz="0" w:space="0" w:color="auto"/>
                                                            <w:left w:val="none" w:sz="0" w:space="0" w:color="auto"/>
                                                            <w:bottom w:val="none" w:sz="0" w:space="0" w:color="auto"/>
                                                            <w:right w:val="none" w:sz="0" w:space="0" w:color="auto"/>
                                                          </w:divBdr>
                                                        </w:div>
                                                      </w:divsChild>
                                                    </w:div>
                                                    <w:div w:id="297146390">
                                                      <w:marLeft w:val="0"/>
                                                      <w:marRight w:val="0"/>
                                                      <w:marTop w:val="0"/>
                                                      <w:marBottom w:val="0"/>
                                                      <w:divBdr>
                                                        <w:top w:val="none" w:sz="0" w:space="0" w:color="auto"/>
                                                        <w:left w:val="single" w:sz="6" w:space="13" w:color="E4E4E4"/>
                                                        <w:bottom w:val="none" w:sz="0" w:space="0" w:color="auto"/>
                                                        <w:right w:val="none" w:sz="0" w:space="0" w:color="auto"/>
                                                      </w:divBdr>
                                                      <w:divsChild>
                                                        <w:div w:id="546574774">
                                                          <w:marLeft w:val="0"/>
                                                          <w:marRight w:val="0"/>
                                                          <w:marTop w:val="0"/>
                                                          <w:marBottom w:val="0"/>
                                                          <w:divBdr>
                                                            <w:top w:val="none" w:sz="0" w:space="0" w:color="auto"/>
                                                            <w:left w:val="none" w:sz="0" w:space="0" w:color="auto"/>
                                                            <w:bottom w:val="none" w:sz="0" w:space="0" w:color="auto"/>
                                                            <w:right w:val="none" w:sz="0" w:space="0" w:color="auto"/>
                                                          </w:divBdr>
                                                          <w:divsChild>
                                                            <w:div w:id="516500656">
                                                              <w:marLeft w:val="68"/>
                                                              <w:marRight w:val="0"/>
                                                              <w:marTop w:val="0"/>
                                                              <w:marBottom w:val="0"/>
                                                              <w:divBdr>
                                                                <w:top w:val="none" w:sz="0" w:space="0" w:color="auto"/>
                                                                <w:left w:val="none" w:sz="0" w:space="0" w:color="auto"/>
                                                                <w:bottom w:val="none" w:sz="0" w:space="0" w:color="auto"/>
                                                                <w:right w:val="none" w:sz="0" w:space="0" w:color="auto"/>
                                                              </w:divBdr>
                                                            </w:div>
                                                            <w:div w:id="1951625609">
                                                              <w:marLeft w:val="0"/>
                                                              <w:marRight w:val="0"/>
                                                              <w:marTop w:val="0"/>
                                                              <w:marBottom w:val="0"/>
                                                              <w:divBdr>
                                                                <w:top w:val="none" w:sz="0" w:space="0" w:color="auto"/>
                                                                <w:left w:val="none" w:sz="0" w:space="0" w:color="auto"/>
                                                                <w:bottom w:val="none" w:sz="0" w:space="0" w:color="auto"/>
                                                                <w:right w:val="none" w:sz="0" w:space="0" w:color="auto"/>
                                                              </w:divBdr>
                                                              <w:divsChild>
                                                                <w:div w:id="527376773">
                                                                  <w:marLeft w:val="0"/>
                                                                  <w:marRight w:val="0"/>
                                                                  <w:marTop w:val="0"/>
                                                                  <w:marBottom w:val="0"/>
                                                                  <w:divBdr>
                                                                    <w:top w:val="none" w:sz="0" w:space="0" w:color="auto"/>
                                                                    <w:left w:val="none" w:sz="0" w:space="0" w:color="auto"/>
                                                                    <w:bottom w:val="none" w:sz="0" w:space="0" w:color="auto"/>
                                                                    <w:right w:val="none" w:sz="0" w:space="0" w:color="auto"/>
                                                                  </w:divBdr>
                                                                  <w:divsChild>
                                                                    <w:div w:id="17250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4563">
                                                              <w:marLeft w:val="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029771">
                                      <w:marLeft w:val="0"/>
                                      <w:marRight w:val="0"/>
                                      <w:marTop w:val="0"/>
                                      <w:marBottom w:val="0"/>
                                      <w:divBdr>
                                        <w:top w:val="none" w:sz="0" w:space="0" w:color="auto"/>
                                        <w:left w:val="none" w:sz="0" w:space="0" w:color="auto"/>
                                        <w:bottom w:val="none" w:sz="0" w:space="0" w:color="auto"/>
                                        <w:right w:val="none" w:sz="0" w:space="0" w:color="auto"/>
                                      </w:divBdr>
                                      <w:divsChild>
                                        <w:div w:id="993488665">
                                          <w:marLeft w:val="0"/>
                                          <w:marRight w:val="0"/>
                                          <w:marTop w:val="0"/>
                                          <w:marBottom w:val="0"/>
                                          <w:divBdr>
                                            <w:top w:val="none" w:sz="0" w:space="0" w:color="auto"/>
                                            <w:left w:val="none" w:sz="0" w:space="0" w:color="auto"/>
                                            <w:bottom w:val="none" w:sz="0" w:space="0" w:color="auto"/>
                                            <w:right w:val="none" w:sz="0" w:space="0" w:color="auto"/>
                                          </w:divBdr>
                                          <w:divsChild>
                                            <w:div w:id="1273587449">
                                              <w:marLeft w:val="0"/>
                                              <w:marRight w:val="0"/>
                                              <w:marTop w:val="0"/>
                                              <w:marBottom w:val="0"/>
                                              <w:divBdr>
                                                <w:top w:val="none" w:sz="0" w:space="0" w:color="auto"/>
                                                <w:left w:val="none" w:sz="0" w:space="0" w:color="auto"/>
                                                <w:bottom w:val="none" w:sz="0" w:space="0" w:color="auto"/>
                                                <w:right w:val="none" w:sz="0" w:space="0" w:color="auto"/>
                                              </w:divBdr>
                                              <w:divsChild>
                                                <w:div w:id="2129078000">
                                                  <w:marLeft w:val="0"/>
                                                  <w:marRight w:val="0"/>
                                                  <w:marTop w:val="0"/>
                                                  <w:marBottom w:val="0"/>
                                                  <w:divBdr>
                                                    <w:top w:val="none" w:sz="0" w:space="0" w:color="auto"/>
                                                    <w:left w:val="none" w:sz="0" w:space="0" w:color="auto"/>
                                                    <w:bottom w:val="none" w:sz="0" w:space="0" w:color="auto"/>
                                                    <w:right w:val="none" w:sz="0" w:space="0" w:color="auto"/>
                                                  </w:divBdr>
                                                </w:div>
                                              </w:divsChild>
                                            </w:div>
                                            <w:div w:id="1443189320">
                                              <w:marLeft w:val="0"/>
                                              <w:marRight w:val="0"/>
                                              <w:marTop w:val="0"/>
                                              <w:marBottom w:val="0"/>
                                              <w:divBdr>
                                                <w:top w:val="none" w:sz="0" w:space="0" w:color="auto"/>
                                                <w:left w:val="none" w:sz="0" w:space="0" w:color="auto"/>
                                                <w:bottom w:val="none" w:sz="0" w:space="0" w:color="auto"/>
                                                <w:right w:val="none" w:sz="0" w:space="0" w:color="auto"/>
                                              </w:divBdr>
                                              <w:divsChild>
                                                <w:div w:id="1240866643">
                                                  <w:marLeft w:val="0"/>
                                                  <w:marRight w:val="0"/>
                                                  <w:marTop w:val="0"/>
                                                  <w:marBottom w:val="0"/>
                                                  <w:divBdr>
                                                    <w:top w:val="none" w:sz="0" w:space="0" w:color="auto"/>
                                                    <w:left w:val="none" w:sz="0" w:space="0" w:color="auto"/>
                                                    <w:bottom w:val="none" w:sz="0" w:space="0" w:color="auto"/>
                                                    <w:right w:val="none" w:sz="0" w:space="0" w:color="auto"/>
                                                  </w:divBdr>
                                                  <w:divsChild>
                                                    <w:div w:id="148711566">
                                                      <w:marLeft w:val="0"/>
                                                      <w:marRight w:val="0"/>
                                                      <w:marTop w:val="0"/>
                                                      <w:marBottom w:val="0"/>
                                                      <w:divBdr>
                                                        <w:top w:val="none" w:sz="0" w:space="0" w:color="auto"/>
                                                        <w:left w:val="none" w:sz="0" w:space="0" w:color="auto"/>
                                                        <w:bottom w:val="none" w:sz="0" w:space="0" w:color="auto"/>
                                                        <w:right w:val="none" w:sz="0" w:space="0" w:color="auto"/>
                                                      </w:divBdr>
                                                    </w:div>
                                                    <w:div w:id="1403219434">
                                                      <w:marLeft w:val="0"/>
                                                      <w:marRight w:val="0"/>
                                                      <w:marTop w:val="0"/>
                                                      <w:marBottom w:val="0"/>
                                                      <w:divBdr>
                                                        <w:top w:val="none" w:sz="0" w:space="0" w:color="auto"/>
                                                        <w:left w:val="none" w:sz="0" w:space="0" w:color="auto"/>
                                                        <w:bottom w:val="none" w:sz="0" w:space="0" w:color="auto"/>
                                                        <w:right w:val="none" w:sz="0" w:space="0" w:color="auto"/>
                                                      </w:divBdr>
                                                    </w:div>
                                                    <w:div w:id="1290282590">
                                                      <w:marLeft w:val="0"/>
                                                      <w:marRight w:val="0"/>
                                                      <w:marTop w:val="0"/>
                                                      <w:marBottom w:val="0"/>
                                                      <w:divBdr>
                                                        <w:top w:val="none" w:sz="0" w:space="0" w:color="auto"/>
                                                        <w:left w:val="none" w:sz="0" w:space="0" w:color="auto"/>
                                                        <w:bottom w:val="none" w:sz="0" w:space="0" w:color="auto"/>
                                                        <w:right w:val="none" w:sz="0" w:space="0" w:color="auto"/>
                                                      </w:divBdr>
                                                    </w:div>
                                                    <w:div w:id="1910335928">
                                                      <w:marLeft w:val="0"/>
                                                      <w:marRight w:val="0"/>
                                                      <w:marTop w:val="0"/>
                                                      <w:marBottom w:val="0"/>
                                                      <w:divBdr>
                                                        <w:top w:val="none" w:sz="0" w:space="0" w:color="auto"/>
                                                        <w:left w:val="none" w:sz="0" w:space="0" w:color="auto"/>
                                                        <w:bottom w:val="none" w:sz="0" w:space="0" w:color="auto"/>
                                                        <w:right w:val="none" w:sz="0" w:space="0" w:color="auto"/>
                                                      </w:divBdr>
                                                    </w:div>
                                                    <w:div w:id="1515531998">
                                                      <w:marLeft w:val="0"/>
                                                      <w:marRight w:val="0"/>
                                                      <w:marTop w:val="0"/>
                                                      <w:marBottom w:val="0"/>
                                                      <w:divBdr>
                                                        <w:top w:val="none" w:sz="0" w:space="0" w:color="auto"/>
                                                        <w:left w:val="none" w:sz="0" w:space="0" w:color="auto"/>
                                                        <w:bottom w:val="none" w:sz="0" w:space="0" w:color="auto"/>
                                                        <w:right w:val="none" w:sz="0" w:space="0" w:color="auto"/>
                                                      </w:divBdr>
                                                    </w:div>
                                                    <w:div w:id="303509478">
                                                      <w:marLeft w:val="0"/>
                                                      <w:marRight w:val="0"/>
                                                      <w:marTop w:val="0"/>
                                                      <w:marBottom w:val="0"/>
                                                      <w:divBdr>
                                                        <w:top w:val="none" w:sz="0" w:space="0" w:color="auto"/>
                                                        <w:left w:val="none" w:sz="0" w:space="0" w:color="auto"/>
                                                        <w:bottom w:val="none" w:sz="0" w:space="0" w:color="auto"/>
                                                        <w:right w:val="none" w:sz="0" w:space="0" w:color="auto"/>
                                                      </w:divBdr>
                                                    </w:div>
                                                    <w:div w:id="843665287">
                                                      <w:marLeft w:val="0"/>
                                                      <w:marRight w:val="0"/>
                                                      <w:marTop w:val="0"/>
                                                      <w:marBottom w:val="0"/>
                                                      <w:divBdr>
                                                        <w:top w:val="none" w:sz="0" w:space="0" w:color="auto"/>
                                                        <w:left w:val="none" w:sz="0" w:space="0" w:color="auto"/>
                                                        <w:bottom w:val="none" w:sz="0" w:space="0" w:color="auto"/>
                                                        <w:right w:val="none" w:sz="0" w:space="0" w:color="auto"/>
                                                      </w:divBdr>
                                                    </w:div>
                                                    <w:div w:id="54783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6876">
                                      <w:marLeft w:val="0"/>
                                      <w:marRight w:val="0"/>
                                      <w:marTop w:val="0"/>
                                      <w:marBottom w:val="0"/>
                                      <w:divBdr>
                                        <w:top w:val="none" w:sz="0" w:space="0" w:color="auto"/>
                                        <w:left w:val="none" w:sz="0" w:space="0" w:color="auto"/>
                                        <w:bottom w:val="none" w:sz="0" w:space="0" w:color="auto"/>
                                        <w:right w:val="none" w:sz="0" w:space="0" w:color="auto"/>
                                      </w:divBdr>
                                      <w:divsChild>
                                        <w:div w:id="1115364988">
                                          <w:marLeft w:val="0"/>
                                          <w:marRight w:val="0"/>
                                          <w:marTop w:val="0"/>
                                          <w:marBottom w:val="0"/>
                                          <w:divBdr>
                                            <w:top w:val="none" w:sz="0" w:space="0" w:color="auto"/>
                                            <w:left w:val="none" w:sz="0" w:space="0" w:color="auto"/>
                                            <w:bottom w:val="none" w:sz="0" w:space="0" w:color="auto"/>
                                            <w:right w:val="none" w:sz="0" w:space="0" w:color="auto"/>
                                          </w:divBdr>
                                          <w:divsChild>
                                            <w:div w:id="241186946">
                                              <w:marLeft w:val="0"/>
                                              <w:marRight w:val="0"/>
                                              <w:marTop w:val="0"/>
                                              <w:marBottom w:val="0"/>
                                              <w:divBdr>
                                                <w:top w:val="none" w:sz="0" w:space="0" w:color="auto"/>
                                                <w:left w:val="none" w:sz="0" w:space="0" w:color="auto"/>
                                                <w:bottom w:val="none" w:sz="0" w:space="0" w:color="auto"/>
                                                <w:right w:val="none" w:sz="0" w:space="0" w:color="auto"/>
                                              </w:divBdr>
                                              <w:divsChild>
                                                <w:div w:id="1683432347">
                                                  <w:marLeft w:val="0"/>
                                                  <w:marRight w:val="0"/>
                                                  <w:marTop w:val="0"/>
                                                  <w:marBottom w:val="0"/>
                                                  <w:divBdr>
                                                    <w:top w:val="none" w:sz="0" w:space="0" w:color="auto"/>
                                                    <w:left w:val="none" w:sz="0" w:space="0" w:color="auto"/>
                                                    <w:bottom w:val="none" w:sz="0" w:space="0" w:color="auto"/>
                                                    <w:right w:val="none" w:sz="0" w:space="0" w:color="auto"/>
                                                  </w:divBdr>
                                                </w:div>
                                              </w:divsChild>
                                            </w:div>
                                            <w:div w:id="1181506012">
                                              <w:marLeft w:val="0"/>
                                              <w:marRight w:val="0"/>
                                              <w:marTop w:val="0"/>
                                              <w:marBottom w:val="0"/>
                                              <w:divBdr>
                                                <w:top w:val="none" w:sz="0" w:space="0" w:color="auto"/>
                                                <w:left w:val="none" w:sz="0" w:space="0" w:color="auto"/>
                                                <w:bottom w:val="none" w:sz="0" w:space="0" w:color="auto"/>
                                                <w:right w:val="none" w:sz="0" w:space="0" w:color="auto"/>
                                              </w:divBdr>
                                              <w:divsChild>
                                                <w:div w:id="1675305561">
                                                  <w:marLeft w:val="0"/>
                                                  <w:marRight w:val="0"/>
                                                  <w:marTop w:val="0"/>
                                                  <w:marBottom w:val="0"/>
                                                  <w:divBdr>
                                                    <w:top w:val="none" w:sz="0" w:space="0" w:color="auto"/>
                                                    <w:left w:val="none" w:sz="0" w:space="0" w:color="auto"/>
                                                    <w:bottom w:val="none" w:sz="0" w:space="0" w:color="auto"/>
                                                    <w:right w:val="none" w:sz="0" w:space="0" w:color="auto"/>
                                                  </w:divBdr>
                                                </w:div>
                                              </w:divsChild>
                                            </w:div>
                                            <w:div w:id="1041134335">
                                              <w:marLeft w:val="0"/>
                                              <w:marRight w:val="0"/>
                                              <w:marTop w:val="0"/>
                                              <w:marBottom w:val="0"/>
                                              <w:divBdr>
                                                <w:top w:val="none" w:sz="0" w:space="0" w:color="auto"/>
                                                <w:left w:val="none" w:sz="0" w:space="0" w:color="auto"/>
                                                <w:bottom w:val="none" w:sz="0" w:space="0" w:color="auto"/>
                                                <w:right w:val="none" w:sz="0" w:space="0" w:color="auto"/>
                                              </w:divBdr>
                                              <w:divsChild>
                                                <w:div w:id="875850203">
                                                  <w:marLeft w:val="0"/>
                                                  <w:marRight w:val="0"/>
                                                  <w:marTop w:val="0"/>
                                                  <w:marBottom w:val="0"/>
                                                  <w:divBdr>
                                                    <w:top w:val="none" w:sz="0" w:space="0" w:color="auto"/>
                                                    <w:left w:val="none" w:sz="0" w:space="0" w:color="auto"/>
                                                    <w:bottom w:val="none" w:sz="0" w:space="0" w:color="auto"/>
                                                    <w:right w:val="none" w:sz="0" w:space="0" w:color="auto"/>
                                                  </w:divBdr>
                                                  <w:divsChild>
                                                    <w:div w:id="1738749032">
                                                      <w:marLeft w:val="136"/>
                                                      <w:marRight w:val="27"/>
                                                      <w:marTop w:val="95"/>
                                                      <w:marBottom w:val="0"/>
                                                      <w:divBdr>
                                                        <w:top w:val="none" w:sz="0" w:space="0" w:color="auto"/>
                                                        <w:left w:val="none" w:sz="0" w:space="0" w:color="auto"/>
                                                        <w:bottom w:val="none" w:sz="0" w:space="0" w:color="auto"/>
                                                        <w:right w:val="none" w:sz="0" w:space="0" w:color="auto"/>
                                                      </w:divBdr>
                                                    </w:div>
                                                    <w:div w:id="972373294">
                                                      <w:marLeft w:val="0"/>
                                                      <w:marRight w:val="0"/>
                                                      <w:marTop w:val="0"/>
                                                      <w:marBottom w:val="0"/>
                                                      <w:divBdr>
                                                        <w:top w:val="none" w:sz="0" w:space="0" w:color="auto"/>
                                                        <w:left w:val="none" w:sz="0" w:space="0" w:color="auto"/>
                                                        <w:bottom w:val="none" w:sz="0" w:space="0" w:color="auto"/>
                                                        <w:right w:val="none" w:sz="0" w:space="0" w:color="auto"/>
                                                      </w:divBdr>
                                                      <w:divsChild>
                                                        <w:div w:id="528956100">
                                                          <w:marLeft w:val="272"/>
                                                          <w:marRight w:val="0"/>
                                                          <w:marTop w:val="0"/>
                                                          <w:marBottom w:val="27"/>
                                                          <w:divBdr>
                                                            <w:top w:val="none" w:sz="0" w:space="0" w:color="auto"/>
                                                            <w:left w:val="none" w:sz="0" w:space="0" w:color="auto"/>
                                                            <w:bottom w:val="none" w:sz="0" w:space="0" w:color="auto"/>
                                                            <w:right w:val="none" w:sz="0" w:space="0" w:color="auto"/>
                                                          </w:divBdr>
                                                        </w:div>
                                                        <w:div w:id="210387644">
                                                          <w:marLeft w:val="0"/>
                                                          <w:marRight w:val="0"/>
                                                          <w:marTop w:val="0"/>
                                                          <w:marBottom w:val="0"/>
                                                          <w:divBdr>
                                                            <w:top w:val="none" w:sz="0" w:space="0" w:color="auto"/>
                                                            <w:left w:val="none" w:sz="0" w:space="0" w:color="auto"/>
                                                            <w:bottom w:val="none" w:sz="0" w:space="0" w:color="auto"/>
                                                            <w:right w:val="none" w:sz="0" w:space="0" w:color="auto"/>
                                                          </w:divBdr>
                                                        </w:div>
                                                        <w:div w:id="1199705750">
                                                          <w:marLeft w:val="272"/>
                                                          <w:marRight w:val="0"/>
                                                          <w:marTop w:val="0"/>
                                                          <w:marBottom w:val="27"/>
                                                          <w:divBdr>
                                                            <w:top w:val="none" w:sz="0" w:space="0" w:color="auto"/>
                                                            <w:left w:val="none" w:sz="0" w:space="0" w:color="auto"/>
                                                            <w:bottom w:val="none" w:sz="0" w:space="0" w:color="auto"/>
                                                            <w:right w:val="none" w:sz="0" w:space="0" w:color="auto"/>
                                                          </w:divBdr>
                                                        </w:div>
                                                        <w:div w:id="283121901">
                                                          <w:marLeft w:val="0"/>
                                                          <w:marRight w:val="0"/>
                                                          <w:marTop w:val="0"/>
                                                          <w:marBottom w:val="0"/>
                                                          <w:divBdr>
                                                            <w:top w:val="none" w:sz="0" w:space="0" w:color="auto"/>
                                                            <w:left w:val="none" w:sz="0" w:space="0" w:color="auto"/>
                                                            <w:bottom w:val="none" w:sz="0" w:space="0" w:color="auto"/>
                                                            <w:right w:val="none" w:sz="0" w:space="0" w:color="auto"/>
                                                          </w:divBdr>
                                                        </w:div>
                                                        <w:div w:id="1510753381">
                                                          <w:marLeft w:val="0"/>
                                                          <w:marRight w:val="0"/>
                                                          <w:marTop w:val="0"/>
                                                          <w:marBottom w:val="0"/>
                                                          <w:divBdr>
                                                            <w:top w:val="none" w:sz="0" w:space="0" w:color="auto"/>
                                                            <w:left w:val="none" w:sz="0" w:space="0" w:color="auto"/>
                                                            <w:bottom w:val="none" w:sz="0" w:space="0" w:color="auto"/>
                                                            <w:right w:val="none" w:sz="0" w:space="0" w:color="auto"/>
                                                          </w:divBdr>
                                                        </w:div>
                                                        <w:div w:id="1982466507">
                                                          <w:marLeft w:val="0"/>
                                                          <w:marRight w:val="0"/>
                                                          <w:marTop w:val="0"/>
                                                          <w:marBottom w:val="41"/>
                                                          <w:divBdr>
                                                            <w:top w:val="none" w:sz="0" w:space="0" w:color="auto"/>
                                                            <w:left w:val="none" w:sz="0" w:space="0" w:color="auto"/>
                                                            <w:bottom w:val="none" w:sz="0" w:space="0" w:color="auto"/>
                                                            <w:right w:val="none" w:sz="0" w:space="0" w:color="auto"/>
                                                          </w:divBdr>
                                                        </w:div>
                                                      </w:divsChild>
                                                    </w:div>
                                                  </w:divsChild>
                                                </w:div>
                                                <w:div w:id="286863986">
                                                  <w:marLeft w:val="136"/>
                                                  <w:marRight w:val="27"/>
                                                  <w:marTop w:val="0"/>
                                                  <w:marBottom w:val="0"/>
                                                  <w:divBdr>
                                                    <w:top w:val="none" w:sz="0" w:space="0" w:color="auto"/>
                                                    <w:left w:val="none" w:sz="0" w:space="0" w:color="auto"/>
                                                    <w:bottom w:val="none" w:sz="0" w:space="0" w:color="auto"/>
                                                    <w:right w:val="none" w:sz="0" w:space="0" w:color="auto"/>
                                                  </w:divBdr>
                                                </w:div>
                                                <w:div w:id="1369448664">
                                                  <w:marLeft w:val="136"/>
                                                  <w:marRight w:val="27"/>
                                                  <w:marTop w:val="0"/>
                                                  <w:marBottom w:val="0"/>
                                                  <w:divBdr>
                                                    <w:top w:val="none" w:sz="0" w:space="0" w:color="auto"/>
                                                    <w:left w:val="none" w:sz="0" w:space="0" w:color="auto"/>
                                                    <w:bottom w:val="none" w:sz="0" w:space="0" w:color="auto"/>
                                                    <w:right w:val="none" w:sz="0" w:space="0" w:color="auto"/>
                                                  </w:divBdr>
                                                </w:div>
                                                <w:div w:id="2079357636">
                                                  <w:marLeft w:val="0"/>
                                                  <w:marRight w:val="0"/>
                                                  <w:marTop w:val="0"/>
                                                  <w:marBottom w:val="0"/>
                                                  <w:divBdr>
                                                    <w:top w:val="none" w:sz="0" w:space="0" w:color="auto"/>
                                                    <w:left w:val="none" w:sz="0" w:space="0" w:color="auto"/>
                                                    <w:bottom w:val="none" w:sz="0" w:space="0" w:color="auto"/>
                                                    <w:right w:val="none" w:sz="0" w:space="0" w:color="auto"/>
                                                  </w:divBdr>
                                                  <w:divsChild>
                                                    <w:div w:id="370569878">
                                                      <w:marLeft w:val="272"/>
                                                      <w:marRight w:val="0"/>
                                                      <w:marTop w:val="0"/>
                                                      <w:marBottom w:val="27"/>
                                                      <w:divBdr>
                                                        <w:top w:val="none" w:sz="0" w:space="0" w:color="auto"/>
                                                        <w:left w:val="none" w:sz="0" w:space="0" w:color="auto"/>
                                                        <w:bottom w:val="none" w:sz="0" w:space="0" w:color="auto"/>
                                                        <w:right w:val="none" w:sz="0" w:space="0" w:color="auto"/>
                                                      </w:divBdr>
                                                    </w:div>
                                                    <w:div w:id="412820424">
                                                      <w:marLeft w:val="0"/>
                                                      <w:marRight w:val="0"/>
                                                      <w:marTop w:val="0"/>
                                                      <w:marBottom w:val="0"/>
                                                      <w:divBdr>
                                                        <w:top w:val="none" w:sz="0" w:space="0" w:color="auto"/>
                                                        <w:left w:val="none" w:sz="0" w:space="0" w:color="auto"/>
                                                        <w:bottom w:val="none" w:sz="0" w:space="0" w:color="auto"/>
                                                        <w:right w:val="none" w:sz="0" w:space="0" w:color="auto"/>
                                                      </w:divBdr>
                                                    </w:div>
                                                    <w:div w:id="1168641511">
                                                      <w:marLeft w:val="272"/>
                                                      <w:marRight w:val="0"/>
                                                      <w:marTop w:val="0"/>
                                                      <w:marBottom w:val="27"/>
                                                      <w:divBdr>
                                                        <w:top w:val="none" w:sz="0" w:space="0" w:color="auto"/>
                                                        <w:left w:val="none" w:sz="0" w:space="0" w:color="auto"/>
                                                        <w:bottom w:val="none" w:sz="0" w:space="0" w:color="auto"/>
                                                        <w:right w:val="none" w:sz="0" w:space="0" w:color="auto"/>
                                                      </w:divBdr>
                                                    </w:div>
                                                    <w:div w:id="1476606661">
                                                      <w:marLeft w:val="0"/>
                                                      <w:marRight w:val="0"/>
                                                      <w:marTop w:val="0"/>
                                                      <w:marBottom w:val="0"/>
                                                      <w:divBdr>
                                                        <w:top w:val="none" w:sz="0" w:space="0" w:color="auto"/>
                                                        <w:left w:val="none" w:sz="0" w:space="0" w:color="auto"/>
                                                        <w:bottom w:val="none" w:sz="0" w:space="0" w:color="auto"/>
                                                        <w:right w:val="none" w:sz="0" w:space="0" w:color="auto"/>
                                                      </w:divBdr>
                                                    </w:div>
                                                    <w:div w:id="597493563">
                                                      <w:marLeft w:val="0"/>
                                                      <w:marRight w:val="0"/>
                                                      <w:marTop w:val="0"/>
                                                      <w:marBottom w:val="0"/>
                                                      <w:divBdr>
                                                        <w:top w:val="none" w:sz="0" w:space="0" w:color="auto"/>
                                                        <w:left w:val="none" w:sz="0" w:space="0" w:color="auto"/>
                                                        <w:bottom w:val="none" w:sz="0" w:space="0" w:color="auto"/>
                                                        <w:right w:val="none" w:sz="0" w:space="0" w:color="auto"/>
                                                      </w:divBdr>
                                                    </w:div>
                                                  </w:divsChild>
                                                </w:div>
                                                <w:div w:id="1371806789">
                                                  <w:marLeft w:val="136"/>
                                                  <w:marRight w:val="27"/>
                                                  <w:marTop w:val="0"/>
                                                  <w:marBottom w:val="0"/>
                                                  <w:divBdr>
                                                    <w:top w:val="none" w:sz="0" w:space="0" w:color="auto"/>
                                                    <w:left w:val="none" w:sz="0" w:space="0" w:color="auto"/>
                                                    <w:bottom w:val="none" w:sz="0" w:space="0" w:color="auto"/>
                                                    <w:right w:val="none" w:sz="0" w:space="0" w:color="auto"/>
                                                  </w:divBdr>
                                                </w:div>
                                                <w:div w:id="568659714">
                                                  <w:marLeft w:val="0"/>
                                                  <w:marRight w:val="0"/>
                                                  <w:marTop w:val="0"/>
                                                  <w:marBottom w:val="0"/>
                                                  <w:divBdr>
                                                    <w:top w:val="none" w:sz="0" w:space="0" w:color="auto"/>
                                                    <w:left w:val="none" w:sz="0" w:space="0" w:color="auto"/>
                                                    <w:bottom w:val="none" w:sz="0" w:space="0" w:color="auto"/>
                                                    <w:right w:val="none" w:sz="0" w:space="0" w:color="auto"/>
                                                  </w:divBdr>
                                                </w:div>
                                              </w:divsChild>
                                            </w:div>
                                            <w:div w:id="605697680">
                                              <w:marLeft w:val="0"/>
                                              <w:marRight w:val="0"/>
                                              <w:marTop w:val="0"/>
                                              <w:marBottom w:val="0"/>
                                              <w:divBdr>
                                                <w:top w:val="none" w:sz="0" w:space="0" w:color="auto"/>
                                                <w:left w:val="none" w:sz="0" w:space="0" w:color="auto"/>
                                                <w:bottom w:val="none" w:sz="0" w:space="0" w:color="auto"/>
                                                <w:right w:val="none" w:sz="0" w:space="0" w:color="auto"/>
                                              </w:divBdr>
                                              <w:divsChild>
                                                <w:div w:id="473841260">
                                                  <w:marLeft w:val="0"/>
                                                  <w:marRight w:val="0"/>
                                                  <w:marTop w:val="0"/>
                                                  <w:marBottom w:val="0"/>
                                                  <w:divBdr>
                                                    <w:top w:val="none" w:sz="0" w:space="0" w:color="auto"/>
                                                    <w:left w:val="none" w:sz="0" w:space="0" w:color="auto"/>
                                                    <w:bottom w:val="none" w:sz="0" w:space="0" w:color="auto"/>
                                                    <w:right w:val="none" w:sz="0" w:space="0" w:color="auto"/>
                                                  </w:divBdr>
                                                  <w:divsChild>
                                                    <w:div w:id="1836412991">
                                                      <w:marLeft w:val="0"/>
                                                      <w:marRight w:val="0"/>
                                                      <w:marTop w:val="0"/>
                                                      <w:marBottom w:val="0"/>
                                                      <w:divBdr>
                                                        <w:top w:val="none" w:sz="0" w:space="0" w:color="auto"/>
                                                        <w:left w:val="none" w:sz="0" w:space="0" w:color="auto"/>
                                                        <w:bottom w:val="none" w:sz="0" w:space="0" w:color="auto"/>
                                                        <w:right w:val="none" w:sz="0" w:space="0" w:color="auto"/>
                                                      </w:divBdr>
                                                      <w:divsChild>
                                                        <w:div w:id="1130129191">
                                                          <w:marLeft w:val="0"/>
                                                          <w:marRight w:val="0"/>
                                                          <w:marTop w:val="0"/>
                                                          <w:marBottom w:val="0"/>
                                                          <w:divBdr>
                                                            <w:top w:val="none" w:sz="0" w:space="0" w:color="auto"/>
                                                            <w:left w:val="none" w:sz="0" w:space="0" w:color="auto"/>
                                                            <w:bottom w:val="none" w:sz="0" w:space="0" w:color="auto"/>
                                                            <w:right w:val="none" w:sz="0" w:space="0" w:color="auto"/>
                                                          </w:divBdr>
                                                        </w:div>
                                                      </w:divsChild>
                                                    </w:div>
                                                    <w:div w:id="2075809145">
                                                      <w:marLeft w:val="0"/>
                                                      <w:marRight w:val="0"/>
                                                      <w:marTop w:val="0"/>
                                                      <w:marBottom w:val="0"/>
                                                      <w:divBdr>
                                                        <w:top w:val="none" w:sz="0" w:space="0" w:color="auto"/>
                                                        <w:left w:val="none" w:sz="0" w:space="0" w:color="auto"/>
                                                        <w:bottom w:val="none" w:sz="0" w:space="0" w:color="auto"/>
                                                        <w:right w:val="none" w:sz="0" w:space="0" w:color="auto"/>
                                                      </w:divBdr>
                                                      <w:divsChild>
                                                        <w:div w:id="1918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3626">
                                                  <w:marLeft w:val="0"/>
                                                  <w:marRight w:val="0"/>
                                                  <w:marTop w:val="0"/>
                                                  <w:marBottom w:val="0"/>
                                                  <w:divBdr>
                                                    <w:top w:val="none" w:sz="0" w:space="0" w:color="auto"/>
                                                    <w:left w:val="none" w:sz="0" w:space="0" w:color="auto"/>
                                                    <w:bottom w:val="none" w:sz="0" w:space="0" w:color="auto"/>
                                                    <w:right w:val="none" w:sz="0" w:space="0" w:color="auto"/>
                                                  </w:divBdr>
                                                  <w:divsChild>
                                                    <w:div w:id="296303135">
                                                      <w:marLeft w:val="0"/>
                                                      <w:marRight w:val="0"/>
                                                      <w:marTop w:val="0"/>
                                                      <w:marBottom w:val="0"/>
                                                      <w:divBdr>
                                                        <w:top w:val="none" w:sz="0" w:space="0" w:color="auto"/>
                                                        <w:left w:val="none" w:sz="0" w:space="0" w:color="auto"/>
                                                        <w:bottom w:val="none" w:sz="0" w:space="0" w:color="auto"/>
                                                        <w:right w:val="none" w:sz="0" w:space="0" w:color="auto"/>
                                                      </w:divBdr>
                                                      <w:divsChild>
                                                        <w:div w:id="1182822932">
                                                          <w:marLeft w:val="0"/>
                                                          <w:marRight w:val="0"/>
                                                          <w:marTop w:val="0"/>
                                                          <w:marBottom w:val="0"/>
                                                          <w:divBdr>
                                                            <w:top w:val="none" w:sz="0" w:space="0" w:color="auto"/>
                                                            <w:left w:val="none" w:sz="0" w:space="0" w:color="auto"/>
                                                            <w:bottom w:val="none" w:sz="0" w:space="0" w:color="auto"/>
                                                            <w:right w:val="none" w:sz="0" w:space="0" w:color="auto"/>
                                                          </w:divBdr>
                                                        </w:div>
                                                      </w:divsChild>
                                                    </w:div>
                                                    <w:div w:id="11299890">
                                                      <w:marLeft w:val="0"/>
                                                      <w:marRight w:val="0"/>
                                                      <w:marTop w:val="0"/>
                                                      <w:marBottom w:val="0"/>
                                                      <w:divBdr>
                                                        <w:top w:val="none" w:sz="0" w:space="0" w:color="auto"/>
                                                        <w:left w:val="none" w:sz="0" w:space="0" w:color="auto"/>
                                                        <w:bottom w:val="none" w:sz="0" w:space="0" w:color="auto"/>
                                                        <w:right w:val="none" w:sz="0" w:space="0" w:color="auto"/>
                                                      </w:divBdr>
                                                      <w:divsChild>
                                                        <w:div w:id="171048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853272">
      <w:bodyDiv w:val="1"/>
      <w:marLeft w:val="0"/>
      <w:marRight w:val="0"/>
      <w:marTop w:val="0"/>
      <w:marBottom w:val="0"/>
      <w:divBdr>
        <w:top w:val="none" w:sz="0" w:space="0" w:color="auto"/>
        <w:left w:val="none" w:sz="0" w:space="0" w:color="auto"/>
        <w:bottom w:val="none" w:sz="0" w:space="0" w:color="auto"/>
        <w:right w:val="none" w:sz="0" w:space="0" w:color="auto"/>
      </w:divBdr>
    </w:div>
    <w:div w:id="1548250861">
      <w:bodyDiv w:val="1"/>
      <w:marLeft w:val="0"/>
      <w:marRight w:val="0"/>
      <w:marTop w:val="0"/>
      <w:marBottom w:val="0"/>
      <w:divBdr>
        <w:top w:val="none" w:sz="0" w:space="0" w:color="auto"/>
        <w:left w:val="none" w:sz="0" w:space="0" w:color="auto"/>
        <w:bottom w:val="none" w:sz="0" w:space="0" w:color="auto"/>
        <w:right w:val="none" w:sz="0" w:space="0" w:color="auto"/>
      </w:divBdr>
    </w:div>
    <w:div w:id="1629972825">
      <w:bodyDiv w:val="1"/>
      <w:marLeft w:val="0"/>
      <w:marRight w:val="0"/>
      <w:marTop w:val="0"/>
      <w:marBottom w:val="0"/>
      <w:divBdr>
        <w:top w:val="none" w:sz="0" w:space="0" w:color="auto"/>
        <w:left w:val="none" w:sz="0" w:space="0" w:color="auto"/>
        <w:bottom w:val="none" w:sz="0" w:space="0" w:color="auto"/>
        <w:right w:val="none" w:sz="0" w:space="0" w:color="auto"/>
      </w:divBdr>
    </w:div>
    <w:div w:id="1796555901">
      <w:bodyDiv w:val="1"/>
      <w:marLeft w:val="0"/>
      <w:marRight w:val="0"/>
      <w:marTop w:val="0"/>
      <w:marBottom w:val="0"/>
      <w:divBdr>
        <w:top w:val="none" w:sz="0" w:space="0" w:color="auto"/>
        <w:left w:val="none" w:sz="0" w:space="0" w:color="auto"/>
        <w:bottom w:val="none" w:sz="0" w:space="0" w:color="auto"/>
        <w:right w:val="none" w:sz="0" w:space="0" w:color="auto"/>
      </w:divBdr>
      <w:divsChild>
        <w:div w:id="171189724">
          <w:marLeft w:val="0"/>
          <w:marRight w:val="0"/>
          <w:marTop w:val="0"/>
          <w:marBottom w:val="0"/>
          <w:divBdr>
            <w:top w:val="none" w:sz="0" w:space="0" w:color="auto"/>
            <w:left w:val="none" w:sz="0" w:space="0" w:color="auto"/>
            <w:bottom w:val="none" w:sz="0" w:space="0" w:color="auto"/>
            <w:right w:val="none" w:sz="0" w:space="0" w:color="auto"/>
          </w:divBdr>
          <w:divsChild>
            <w:div w:id="1836455154">
              <w:marLeft w:val="0"/>
              <w:marRight w:val="0"/>
              <w:marTop w:val="285"/>
              <w:marBottom w:val="0"/>
              <w:divBdr>
                <w:top w:val="none" w:sz="0" w:space="0" w:color="auto"/>
                <w:left w:val="none" w:sz="0" w:space="0" w:color="auto"/>
                <w:bottom w:val="none" w:sz="0" w:space="0" w:color="auto"/>
                <w:right w:val="none" w:sz="0" w:space="0" w:color="auto"/>
              </w:divBdr>
              <w:divsChild>
                <w:div w:id="434980021">
                  <w:marLeft w:val="0"/>
                  <w:marRight w:val="0"/>
                  <w:marTop w:val="0"/>
                  <w:marBottom w:val="0"/>
                  <w:divBdr>
                    <w:top w:val="none" w:sz="0" w:space="0" w:color="auto"/>
                    <w:left w:val="none" w:sz="0" w:space="0" w:color="auto"/>
                    <w:bottom w:val="none" w:sz="0" w:space="0" w:color="auto"/>
                    <w:right w:val="none" w:sz="0" w:space="0" w:color="auto"/>
                  </w:divBdr>
                  <w:divsChild>
                    <w:div w:id="1888446148">
                      <w:marLeft w:val="2228"/>
                      <w:marRight w:val="0"/>
                      <w:marTop w:val="0"/>
                      <w:marBottom w:val="0"/>
                      <w:divBdr>
                        <w:top w:val="none" w:sz="0" w:space="0" w:color="auto"/>
                        <w:left w:val="none" w:sz="0" w:space="0" w:color="auto"/>
                        <w:bottom w:val="none" w:sz="0" w:space="0" w:color="auto"/>
                        <w:right w:val="none" w:sz="0" w:space="0" w:color="auto"/>
                      </w:divBdr>
                      <w:divsChild>
                        <w:div w:id="897786986">
                          <w:marLeft w:val="0"/>
                          <w:marRight w:val="0"/>
                          <w:marTop w:val="240"/>
                          <w:marBottom w:val="240"/>
                          <w:divBdr>
                            <w:top w:val="none" w:sz="0" w:space="0" w:color="auto"/>
                            <w:left w:val="none" w:sz="0" w:space="0" w:color="auto"/>
                            <w:bottom w:val="none" w:sz="0" w:space="0" w:color="auto"/>
                            <w:right w:val="none" w:sz="0" w:space="0" w:color="auto"/>
                          </w:divBdr>
                          <w:divsChild>
                            <w:div w:id="318384622">
                              <w:marLeft w:val="0"/>
                              <w:marRight w:val="0"/>
                              <w:marTop w:val="0"/>
                              <w:marBottom w:val="0"/>
                              <w:divBdr>
                                <w:top w:val="none" w:sz="0" w:space="0" w:color="auto"/>
                                <w:left w:val="none" w:sz="0" w:space="0" w:color="auto"/>
                                <w:bottom w:val="none" w:sz="0" w:space="0" w:color="auto"/>
                                <w:right w:val="none" w:sz="0" w:space="0" w:color="auto"/>
                              </w:divBdr>
                              <w:divsChild>
                                <w:div w:id="987171223">
                                  <w:marLeft w:val="0"/>
                                  <w:marRight w:val="0"/>
                                  <w:marTop w:val="0"/>
                                  <w:marBottom w:val="0"/>
                                  <w:divBdr>
                                    <w:top w:val="none" w:sz="0" w:space="0" w:color="auto"/>
                                    <w:left w:val="none" w:sz="0" w:space="0" w:color="auto"/>
                                    <w:bottom w:val="none" w:sz="0" w:space="0" w:color="auto"/>
                                    <w:right w:val="none" w:sz="0" w:space="0" w:color="auto"/>
                                  </w:divBdr>
                                </w:div>
                                <w:div w:id="1831865469">
                                  <w:marLeft w:val="0"/>
                                  <w:marRight w:val="0"/>
                                  <w:marTop w:val="14"/>
                                  <w:marBottom w:val="14"/>
                                  <w:divBdr>
                                    <w:top w:val="none" w:sz="0" w:space="0" w:color="auto"/>
                                    <w:left w:val="none" w:sz="0" w:space="0" w:color="auto"/>
                                    <w:bottom w:val="none" w:sz="0" w:space="0" w:color="auto"/>
                                    <w:right w:val="none" w:sz="0" w:space="0" w:color="auto"/>
                                  </w:divBdr>
                                </w:div>
                                <w:div w:id="6423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582">
                          <w:marLeft w:val="0"/>
                          <w:marRight w:val="0"/>
                          <w:marTop w:val="240"/>
                          <w:marBottom w:val="240"/>
                          <w:divBdr>
                            <w:top w:val="none" w:sz="0" w:space="0" w:color="auto"/>
                            <w:left w:val="none" w:sz="0" w:space="0" w:color="auto"/>
                            <w:bottom w:val="none" w:sz="0" w:space="0" w:color="auto"/>
                            <w:right w:val="none" w:sz="0" w:space="0" w:color="auto"/>
                          </w:divBdr>
                          <w:divsChild>
                            <w:div w:id="1950508953">
                              <w:marLeft w:val="0"/>
                              <w:marRight w:val="0"/>
                              <w:marTop w:val="0"/>
                              <w:marBottom w:val="0"/>
                              <w:divBdr>
                                <w:top w:val="none" w:sz="0" w:space="0" w:color="auto"/>
                                <w:left w:val="none" w:sz="0" w:space="0" w:color="auto"/>
                                <w:bottom w:val="none" w:sz="0" w:space="0" w:color="auto"/>
                                <w:right w:val="none" w:sz="0" w:space="0" w:color="auto"/>
                              </w:divBdr>
                              <w:divsChild>
                                <w:div w:id="192034187">
                                  <w:marLeft w:val="0"/>
                                  <w:marRight w:val="0"/>
                                  <w:marTop w:val="0"/>
                                  <w:marBottom w:val="0"/>
                                  <w:divBdr>
                                    <w:top w:val="none" w:sz="0" w:space="0" w:color="auto"/>
                                    <w:left w:val="none" w:sz="0" w:space="0" w:color="auto"/>
                                    <w:bottom w:val="none" w:sz="0" w:space="0" w:color="auto"/>
                                    <w:right w:val="none" w:sz="0" w:space="0" w:color="auto"/>
                                  </w:divBdr>
                                </w:div>
                                <w:div w:id="587349595">
                                  <w:marLeft w:val="0"/>
                                  <w:marRight w:val="0"/>
                                  <w:marTop w:val="14"/>
                                  <w:marBottom w:val="14"/>
                                  <w:divBdr>
                                    <w:top w:val="none" w:sz="0" w:space="0" w:color="auto"/>
                                    <w:left w:val="none" w:sz="0" w:space="0" w:color="auto"/>
                                    <w:bottom w:val="none" w:sz="0" w:space="0" w:color="auto"/>
                                    <w:right w:val="none" w:sz="0" w:space="0" w:color="auto"/>
                                  </w:divBdr>
                                </w:div>
                                <w:div w:id="13787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8990">
                          <w:marLeft w:val="0"/>
                          <w:marRight w:val="0"/>
                          <w:marTop w:val="240"/>
                          <w:marBottom w:val="240"/>
                          <w:divBdr>
                            <w:top w:val="none" w:sz="0" w:space="0" w:color="auto"/>
                            <w:left w:val="none" w:sz="0" w:space="0" w:color="auto"/>
                            <w:bottom w:val="none" w:sz="0" w:space="0" w:color="auto"/>
                            <w:right w:val="none" w:sz="0" w:space="0" w:color="auto"/>
                          </w:divBdr>
                          <w:divsChild>
                            <w:div w:id="1431662841">
                              <w:marLeft w:val="0"/>
                              <w:marRight w:val="0"/>
                              <w:marTop w:val="0"/>
                              <w:marBottom w:val="0"/>
                              <w:divBdr>
                                <w:top w:val="none" w:sz="0" w:space="0" w:color="auto"/>
                                <w:left w:val="none" w:sz="0" w:space="0" w:color="auto"/>
                                <w:bottom w:val="none" w:sz="0" w:space="0" w:color="auto"/>
                                <w:right w:val="none" w:sz="0" w:space="0" w:color="auto"/>
                              </w:divBdr>
                              <w:divsChild>
                                <w:div w:id="858935378">
                                  <w:marLeft w:val="0"/>
                                  <w:marRight w:val="0"/>
                                  <w:marTop w:val="0"/>
                                  <w:marBottom w:val="0"/>
                                  <w:divBdr>
                                    <w:top w:val="none" w:sz="0" w:space="0" w:color="auto"/>
                                    <w:left w:val="none" w:sz="0" w:space="0" w:color="auto"/>
                                    <w:bottom w:val="none" w:sz="0" w:space="0" w:color="auto"/>
                                    <w:right w:val="none" w:sz="0" w:space="0" w:color="auto"/>
                                  </w:divBdr>
                                </w:div>
                                <w:div w:id="2074548869">
                                  <w:marLeft w:val="0"/>
                                  <w:marRight w:val="0"/>
                                  <w:marTop w:val="14"/>
                                  <w:marBottom w:val="14"/>
                                  <w:divBdr>
                                    <w:top w:val="none" w:sz="0" w:space="0" w:color="auto"/>
                                    <w:left w:val="none" w:sz="0" w:space="0" w:color="auto"/>
                                    <w:bottom w:val="none" w:sz="0" w:space="0" w:color="auto"/>
                                    <w:right w:val="none" w:sz="0" w:space="0" w:color="auto"/>
                                  </w:divBdr>
                                </w:div>
                                <w:div w:id="20900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9123">
                          <w:marLeft w:val="0"/>
                          <w:marRight w:val="0"/>
                          <w:marTop w:val="240"/>
                          <w:marBottom w:val="240"/>
                          <w:divBdr>
                            <w:top w:val="none" w:sz="0" w:space="0" w:color="auto"/>
                            <w:left w:val="none" w:sz="0" w:space="0" w:color="auto"/>
                            <w:bottom w:val="none" w:sz="0" w:space="0" w:color="auto"/>
                            <w:right w:val="none" w:sz="0" w:space="0" w:color="auto"/>
                          </w:divBdr>
                          <w:divsChild>
                            <w:div w:id="1393235018">
                              <w:marLeft w:val="0"/>
                              <w:marRight w:val="0"/>
                              <w:marTop w:val="0"/>
                              <w:marBottom w:val="0"/>
                              <w:divBdr>
                                <w:top w:val="none" w:sz="0" w:space="0" w:color="auto"/>
                                <w:left w:val="none" w:sz="0" w:space="0" w:color="auto"/>
                                <w:bottom w:val="none" w:sz="0" w:space="0" w:color="auto"/>
                                <w:right w:val="none" w:sz="0" w:space="0" w:color="auto"/>
                              </w:divBdr>
                              <w:divsChild>
                                <w:div w:id="1736933287">
                                  <w:marLeft w:val="0"/>
                                  <w:marRight w:val="0"/>
                                  <w:marTop w:val="0"/>
                                  <w:marBottom w:val="0"/>
                                  <w:divBdr>
                                    <w:top w:val="none" w:sz="0" w:space="0" w:color="auto"/>
                                    <w:left w:val="none" w:sz="0" w:space="0" w:color="auto"/>
                                    <w:bottom w:val="none" w:sz="0" w:space="0" w:color="auto"/>
                                    <w:right w:val="none" w:sz="0" w:space="0" w:color="auto"/>
                                  </w:divBdr>
                                </w:div>
                              </w:divsChild>
                            </w:div>
                            <w:div w:id="1633368745">
                              <w:marLeft w:val="0"/>
                              <w:marRight w:val="0"/>
                              <w:marTop w:val="0"/>
                              <w:marBottom w:val="0"/>
                              <w:divBdr>
                                <w:top w:val="none" w:sz="0" w:space="0" w:color="auto"/>
                                <w:left w:val="none" w:sz="0" w:space="0" w:color="auto"/>
                                <w:bottom w:val="none" w:sz="0" w:space="0" w:color="auto"/>
                                <w:right w:val="none" w:sz="0" w:space="0" w:color="auto"/>
                              </w:divBdr>
                              <w:divsChild>
                                <w:div w:id="1993409179">
                                  <w:marLeft w:val="0"/>
                                  <w:marRight w:val="0"/>
                                  <w:marTop w:val="0"/>
                                  <w:marBottom w:val="0"/>
                                  <w:divBdr>
                                    <w:top w:val="none" w:sz="0" w:space="0" w:color="auto"/>
                                    <w:left w:val="none" w:sz="0" w:space="0" w:color="auto"/>
                                    <w:bottom w:val="none" w:sz="0" w:space="0" w:color="auto"/>
                                    <w:right w:val="none" w:sz="0" w:space="0" w:color="auto"/>
                                  </w:divBdr>
                                </w:div>
                                <w:div w:id="1864632664">
                                  <w:marLeft w:val="0"/>
                                  <w:marRight w:val="0"/>
                                  <w:marTop w:val="14"/>
                                  <w:marBottom w:val="14"/>
                                  <w:divBdr>
                                    <w:top w:val="none" w:sz="0" w:space="0" w:color="auto"/>
                                    <w:left w:val="none" w:sz="0" w:space="0" w:color="auto"/>
                                    <w:bottom w:val="none" w:sz="0" w:space="0" w:color="auto"/>
                                    <w:right w:val="none" w:sz="0" w:space="0" w:color="auto"/>
                                  </w:divBdr>
                                </w:div>
                                <w:div w:id="22565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4312">
                          <w:marLeft w:val="0"/>
                          <w:marRight w:val="0"/>
                          <w:marTop w:val="240"/>
                          <w:marBottom w:val="240"/>
                          <w:divBdr>
                            <w:top w:val="none" w:sz="0" w:space="0" w:color="auto"/>
                            <w:left w:val="none" w:sz="0" w:space="0" w:color="auto"/>
                            <w:bottom w:val="none" w:sz="0" w:space="0" w:color="auto"/>
                            <w:right w:val="none" w:sz="0" w:space="0" w:color="auto"/>
                          </w:divBdr>
                          <w:divsChild>
                            <w:div w:id="901871214">
                              <w:marLeft w:val="0"/>
                              <w:marRight w:val="0"/>
                              <w:marTop w:val="0"/>
                              <w:marBottom w:val="0"/>
                              <w:divBdr>
                                <w:top w:val="none" w:sz="0" w:space="0" w:color="auto"/>
                                <w:left w:val="none" w:sz="0" w:space="0" w:color="auto"/>
                                <w:bottom w:val="none" w:sz="0" w:space="0" w:color="auto"/>
                                <w:right w:val="none" w:sz="0" w:space="0" w:color="auto"/>
                              </w:divBdr>
                              <w:divsChild>
                                <w:div w:id="921915512">
                                  <w:marLeft w:val="0"/>
                                  <w:marRight w:val="0"/>
                                  <w:marTop w:val="0"/>
                                  <w:marBottom w:val="0"/>
                                  <w:divBdr>
                                    <w:top w:val="none" w:sz="0" w:space="0" w:color="auto"/>
                                    <w:left w:val="none" w:sz="0" w:space="0" w:color="auto"/>
                                    <w:bottom w:val="none" w:sz="0" w:space="0" w:color="auto"/>
                                    <w:right w:val="none" w:sz="0" w:space="0" w:color="auto"/>
                                  </w:divBdr>
                                </w:div>
                              </w:divsChild>
                            </w:div>
                            <w:div w:id="465899460">
                              <w:marLeft w:val="0"/>
                              <w:marRight w:val="0"/>
                              <w:marTop w:val="0"/>
                              <w:marBottom w:val="0"/>
                              <w:divBdr>
                                <w:top w:val="none" w:sz="0" w:space="0" w:color="auto"/>
                                <w:left w:val="none" w:sz="0" w:space="0" w:color="auto"/>
                                <w:bottom w:val="none" w:sz="0" w:space="0" w:color="auto"/>
                                <w:right w:val="none" w:sz="0" w:space="0" w:color="auto"/>
                              </w:divBdr>
                              <w:divsChild>
                                <w:div w:id="61106128">
                                  <w:marLeft w:val="0"/>
                                  <w:marRight w:val="0"/>
                                  <w:marTop w:val="0"/>
                                  <w:marBottom w:val="0"/>
                                  <w:divBdr>
                                    <w:top w:val="none" w:sz="0" w:space="0" w:color="auto"/>
                                    <w:left w:val="none" w:sz="0" w:space="0" w:color="auto"/>
                                    <w:bottom w:val="none" w:sz="0" w:space="0" w:color="auto"/>
                                    <w:right w:val="none" w:sz="0" w:space="0" w:color="auto"/>
                                  </w:divBdr>
                                </w:div>
                                <w:div w:id="814834057">
                                  <w:marLeft w:val="0"/>
                                  <w:marRight w:val="0"/>
                                  <w:marTop w:val="14"/>
                                  <w:marBottom w:val="14"/>
                                  <w:divBdr>
                                    <w:top w:val="none" w:sz="0" w:space="0" w:color="auto"/>
                                    <w:left w:val="none" w:sz="0" w:space="0" w:color="auto"/>
                                    <w:bottom w:val="none" w:sz="0" w:space="0" w:color="auto"/>
                                    <w:right w:val="none" w:sz="0" w:space="0" w:color="auto"/>
                                  </w:divBdr>
                                </w:div>
                                <w:div w:id="14810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8435">
                          <w:marLeft w:val="0"/>
                          <w:marRight w:val="0"/>
                          <w:marTop w:val="240"/>
                          <w:marBottom w:val="240"/>
                          <w:divBdr>
                            <w:top w:val="none" w:sz="0" w:space="0" w:color="auto"/>
                            <w:left w:val="none" w:sz="0" w:space="0" w:color="auto"/>
                            <w:bottom w:val="none" w:sz="0" w:space="0" w:color="auto"/>
                            <w:right w:val="none" w:sz="0" w:space="0" w:color="auto"/>
                          </w:divBdr>
                          <w:divsChild>
                            <w:div w:id="2073382382">
                              <w:marLeft w:val="0"/>
                              <w:marRight w:val="0"/>
                              <w:marTop w:val="0"/>
                              <w:marBottom w:val="0"/>
                              <w:divBdr>
                                <w:top w:val="none" w:sz="0" w:space="0" w:color="auto"/>
                                <w:left w:val="none" w:sz="0" w:space="0" w:color="auto"/>
                                <w:bottom w:val="none" w:sz="0" w:space="0" w:color="auto"/>
                                <w:right w:val="none" w:sz="0" w:space="0" w:color="auto"/>
                              </w:divBdr>
                              <w:divsChild>
                                <w:div w:id="1640304210">
                                  <w:marLeft w:val="0"/>
                                  <w:marRight w:val="0"/>
                                  <w:marTop w:val="0"/>
                                  <w:marBottom w:val="0"/>
                                  <w:divBdr>
                                    <w:top w:val="none" w:sz="0" w:space="0" w:color="auto"/>
                                    <w:left w:val="none" w:sz="0" w:space="0" w:color="auto"/>
                                    <w:bottom w:val="none" w:sz="0" w:space="0" w:color="auto"/>
                                    <w:right w:val="none" w:sz="0" w:space="0" w:color="auto"/>
                                  </w:divBdr>
                                </w:div>
                              </w:divsChild>
                            </w:div>
                            <w:div w:id="1071195631">
                              <w:marLeft w:val="0"/>
                              <w:marRight w:val="0"/>
                              <w:marTop w:val="0"/>
                              <w:marBottom w:val="0"/>
                              <w:divBdr>
                                <w:top w:val="none" w:sz="0" w:space="0" w:color="auto"/>
                                <w:left w:val="none" w:sz="0" w:space="0" w:color="auto"/>
                                <w:bottom w:val="none" w:sz="0" w:space="0" w:color="auto"/>
                                <w:right w:val="none" w:sz="0" w:space="0" w:color="auto"/>
                              </w:divBdr>
                              <w:divsChild>
                                <w:div w:id="1065107037">
                                  <w:marLeft w:val="0"/>
                                  <w:marRight w:val="0"/>
                                  <w:marTop w:val="0"/>
                                  <w:marBottom w:val="0"/>
                                  <w:divBdr>
                                    <w:top w:val="none" w:sz="0" w:space="0" w:color="auto"/>
                                    <w:left w:val="none" w:sz="0" w:space="0" w:color="auto"/>
                                    <w:bottom w:val="none" w:sz="0" w:space="0" w:color="auto"/>
                                    <w:right w:val="none" w:sz="0" w:space="0" w:color="auto"/>
                                  </w:divBdr>
                                </w:div>
                                <w:div w:id="213927991">
                                  <w:marLeft w:val="0"/>
                                  <w:marRight w:val="0"/>
                                  <w:marTop w:val="14"/>
                                  <w:marBottom w:val="14"/>
                                  <w:divBdr>
                                    <w:top w:val="none" w:sz="0" w:space="0" w:color="auto"/>
                                    <w:left w:val="none" w:sz="0" w:space="0" w:color="auto"/>
                                    <w:bottom w:val="none" w:sz="0" w:space="0" w:color="auto"/>
                                    <w:right w:val="none" w:sz="0" w:space="0" w:color="auto"/>
                                  </w:divBdr>
                                </w:div>
                                <w:div w:id="1720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8610">
                          <w:marLeft w:val="0"/>
                          <w:marRight w:val="0"/>
                          <w:marTop w:val="240"/>
                          <w:marBottom w:val="240"/>
                          <w:divBdr>
                            <w:top w:val="none" w:sz="0" w:space="0" w:color="auto"/>
                            <w:left w:val="none" w:sz="0" w:space="0" w:color="auto"/>
                            <w:bottom w:val="none" w:sz="0" w:space="0" w:color="auto"/>
                            <w:right w:val="none" w:sz="0" w:space="0" w:color="auto"/>
                          </w:divBdr>
                          <w:divsChild>
                            <w:div w:id="1062413577">
                              <w:marLeft w:val="0"/>
                              <w:marRight w:val="0"/>
                              <w:marTop w:val="0"/>
                              <w:marBottom w:val="0"/>
                              <w:divBdr>
                                <w:top w:val="none" w:sz="0" w:space="0" w:color="auto"/>
                                <w:left w:val="none" w:sz="0" w:space="0" w:color="auto"/>
                                <w:bottom w:val="none" w:sz="0" w:space="0" w:color="auto"/>
                                <w:right w:val="none" w:sz="0" w:space="0" w:color="auto"/>
                              </w:divBdr>
                              <w:divsChild>
                                <w:div w:id="2091465564">
                                  <w:marLeft w:val="0"/>
                                  <w:marRight w:val="0"/>
                                  <w:marTop w:val="0"/>
                                  <w:marBottom w:val="0"/>
                                  <w:divBdr>
                                    <w:top w:val="none" w:sz="0" w:space="0" w:color="auto"/>
                                    <w:left w:val="none" w:sz="0" w:space="0" w:color="auto"/>
                                    <w:bottom w:val="none" w:sz="0" w:space="0" w:color="auto"/>
                                    <w:right w:val="none" w:sz="0" w:space="0" w:color="auto"/>
                                  </w:divBdr>
                                </w:div>
                              </w:divsChild>
                            </w:div>
                            <w:div w:id="445584438">
                              <w:marLeft w:val="0"/>
                              <w:marRight w:val="0"/>
                              <w:marTop w:val="0"/>
                              <w:marBottom w:val="0"/>
                              <w:divBdr>
                                <w:top w:val="none" w:sz="0" w:space="0" w:color="auto"/>
                                <w:left w:val="none" w:sz="0" w:space="0" w:color="auto"/>
                                <w:bottom w:val="none" w:sz="0" w:space="0" w:color="auto"/>
                                <w:right w:val="none" w:sz="0" w:space="0" w:color="auto"/>
                              </w:divBdr>
                              <w:divsChild>
                                <w:div w:id="1590239909">
                                  <w:marLeft w:val="0"/>
                                  <w:marRight w:val="0"/>
                                  <w:marTop w:val="0"/>
                                  <w:marBottom w:val="0"/>
                                  <w:divBdr>
                                    <w:top w:val="none" w:sz="0" w:space="0" w:color="auto"/>
                                    <w:left w:val="none" w:sz="0" w:space="0" w:color="auto"/>
                                    <w:bottom w:val="none" w:sz="0" w:space="0" w:color="auto"/>
                                    <w:right w:val="none" w:sz="0" w:space="0" w:color="auto"/>
                                  </w:divBdr>
                                </w:div>
                                <w:div w:id="761222132">
                                  <w:marLeft w:val="0"/>
                                  <w:marRight w:val="0"/>
                                  <w:marTop w:val="14"/>
                                  <w:marBottom w:val="14"/>
                                  <w:divBdr>
                                    <w:top w:val="none" w:sz="0" w:space="0" w:color="auto"/>
                                    <w:left w:val="none" w:sz="0" w:space="0" w:color="auto"/>
                                    <w:bottom w:val="none" w:sz="0" w:space="0" w:color="auto"/>
                                    <w:right w:val="none" w:sz="0" w:space="0" w:color="auto"/>
                                  </w:divBdr>
                                </w:div>
                                <w:div w:id="12641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3884">
                          <w:marLeft w:val="0"/>
                          <w:marRight w:val="0"/>
                          <w:marTop w:val="240"/>
                          <w:marBottom w:val="240"/>
                          <w:divBdr>
                            <w:top w:val="none" w:sz="0" w:space="0" w:color="auto"/>
                            <w:left w:val="none" w:sz="0" w:space="0" w:color="auto"/>
                            <w:bottom w:val="none" w:sz="0" w:space="0" w:color="auto"/>
                            <w:right w:val="none" w:sz="0" w:space="0" w:color="auto"/>
                          </w:divBdr>
                          <w:divsChild>
                            <w:div w:id="624191190">
                              <w:marLeft w:val="0"/>
                              <w:marRight w:val="0"/>
                              <w:marTop w:val="0"/>
                              <w:marBottom w:val="0"/>
                              <w:divBdr>
                                <w:top w:val="none" w:sz="0" w:space="0" w:color="auto"/>
                                <w:left w:val="none" w:sz="0" w:space="0" w:color="auto"/>
                                <w:bottom w:val="none" w:sz="0" w:space="0" w:color="auto"/>
                                <w:right w:val="none" w:sz="0" w:space="0" w:color="auto"/>
                              </w:divBdr>
                              <w:divsChild>
                                <w:div w:id="1718771766">
                                  <w:marLeft w:val="0"/>
                                  <w:marRight w:val="0"/>
                                  <w:marTop w:val="0"/>
                                  <w:marBottom w:val="0"/>
                                  <w:divBdr>
                                    <w:top w:val="none" w:sz="0" w:space="0" w:color="auto"/>
                                    <w:left w:val="none" w:sz="0" w:space="0" w:color="auto"/>
                                    <w:bottom w:val="none" w:sz="0" w:space="0" w:color="auto"/>
                                    <w:right w:val="none" w:sz="0" w:space="0" w:color="auto"/>
                                  </w:divBdr>
                                </w:div>
                                <w:div w:id="271016939">
                                  <w:marLeft w:val="0"/>
                                  <w:marRight w:val="0"/>
                                  <w:marTop w:val="14"/>
                                  <w:marBottom w:val="14"/>
                                  <w:divBdr>
                                    <w:top w:val="none" w:sz="0" w:space="0" w:color="auto"/>
                                    <w:left w:val="none" w:sz="0" w:space="0" w:color="auto"/>
                                    <w:bottom w:val="none" w:sz="0" w:space="0" w:color="auto"/>
                                    <w:right w:val="none" w:sz="0" w:space="0" w:color="auto"/>
                                  </w:divBdr>
                                </w:div>
                                <w:div w:id="14297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58051">
                          <w:marLeft w:val="0"/>
                          <w:marRight w:val="0"/>
                          <w:marTop w:val="240"/>
                          <w:marBottom w:val="240"/>
                          <w:divBdr>
                            <w:top w:val="none" w:sz="0" w:space="0" w:color="auto"/>
                            <w:left w:val="none" w:sz="0" w:space="0" w:color="auto"/>
                            <w:bottom w:val="none" w:sz="0" w:space="0" w:color="auto"/>
                            <w:right w:val="none" w:sz="0" w:space="0" w:color="auto"/>
                          </w:divBdr>
                          <w:divsChild>
                            <w:div w:id="906378532">
                              <w:marLeft w:val="0"/>
                              <w:marRight w:val="0"/>
                              <w:marTop w:val="0"/>
                              <w:marBottom w:val="0"/>
                              <w:divBdr>
                                <w:top w:val="none" w:sz="0" w:space="0" w:color="auto"/>
                                <w:left w:val="none" w:sz="0" w:space="0" w:color="auto"/>
                                <w:bottom w:val="none" w:sz="0" w:space="0" w:color="auto"/>
                                <w:right w:val="none" w:sz="0" w:space="0" w:color="auto"/>
                              </w:divBdr>
                              <w:divsChild>
                                <w:div w:id="219097923">
                                  <w:marLeft w:val="0"/>
                                  <w:marRight w:val="0"/>
                                  <w:marTop w:val="0"/>
                                  <w:marBottom w:val="0"/>
                                  <w:divBdr>
                                    <w:top w:val="none" w:sz="0" w:space="0" w:color="auto"/>
                                    <w:left w:val="none" w:sz="0" w:space="0" w:color="auto"/>
                                    <w:bottom w:val="none" w:sz="0" w:space="0" w:color="auto"/>
                                    <w:right w:val="none" w:sz="0" w:space="0" w:color="auto"/>
                                  </w:divBdr>
                                </w:div>
                              </w:divsChild>
                            </w:div>
                            <w:div w:id="801578338">
                              <w:marLeft w:val="0"/>
                              <w:marRight w:val="0"/>
                              <w:marTop w:val="0"/>
                              <w:marBottom w:val="0"/>
                              <w:divBdr>
                                <w:top w:val="none" w:sz="0" w:space="0" w:color="auto"/>
                                <w:left w:val="none" w:sz="0" w:space="0" w:color="auto"/>
                                <w:bottom w:val="none" w:sz="0" w:space="0" w:color="auto"/>
                                <w:right w:val="none" w:sz="0" w:space="0" w:color="auto"/>
                              </w:divBdr>
                              <w:divsChild>
                                <w:div w:id="595402136">
                                  <w:marLeft w:val="0"/>
                                  <w:marRight w:val="0"/>
                                  <w:marTop w:val="0"/>
                                  <w:marBottom w:val="0"/>
                                  <w:divBdr>
                                    <w:top w:val="none" w:sz="0" w:space="0" w:color="auto"/>
                                    <w:left w:val="none" w:sz="0" w:space="0" w:color="auto"/>
                                    <w:bottom w:val="none" w:sz="0" w:space="0" w:color="auto"/>
                                    <w:right w:val="none" w:sz="0" w:space="0" w:color="auto"/>
                                  </w:divBdr>
                                </w:div>
                                <w:div w:id="1380864955">
                                  <w:marLeft w:val="0"/>
                                  <w:marRight w:val="0"/>
                                  <w:marTop w:val="14"/>
                                  <w:marBottom w:val="14"/>
                                  <w:divBdr>
                                    <w:top w:val="none" w:sz="0" w:space="0" w:color="auto"/>
                                    <w:left w:val="none" w:sz="0" w:space="0" w:color="auto"/>
                                    <w:bottom w:val="none" w:sz="0" w:space="0" w:color="auto"/>
                                    <w:right w:val="none" w:sz="0" w:space="0" w:color="auto"/>
                                  </w:divBdr>
                                </w:div>
                                <w:div w:id="15416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303">
                          <w:marLeft w:val="0"/>
                          <w:marRight w:val="0"/>
                          <w:marTop w:val="240"/>
                          <w:marBottom w:val="240"/>
                          <w:divBdr>
                            <w:top w:val="none" w:sz="0" w:space="0" w:color="auto"/>
                            <w:left w:val="none" w:sz="0" w:space="0" w:color="auto"/>
                            <w:bottom w:val="none" w:sz="0" w:space="0" w:color="auto"/>
                            <w:right w:val="none" w:sz="0" w:space="0" w:color="auto"/>
                          </w:divBdr>
                          <w:divsChild>
                            <w:div w:id="1866206763">
                              <w:marLeft w:val="0"/>
                              <w:marRight w:val="0"/>
                              <w:marTop w:val="0"/>
                              <w:marBottom w:val="0"/>
                              <w:divBdr>
                                <w:top w:val="none" w:sz="0" w:space="0" w:color="auto"/>
                                <w:left w:val="none" w:sz="0" w:space="0" w:color="auto"/>
                                <w:bottom w:val="none" w:sz="0" w:space="0" w:color="auto"/>
                                <w:right w:val="none" w:sz="0" w:space="0" w:color="auto"/>
                              </w:divBdr>
                              <w:divsChild>
                                <w:div w:id="1100684970">
                                  <w:marLeft w:val="0"/>
                                  <w:marRight w:val="0"/>
                                  <w:marTop w:val="0"/>
                                  <w:marBottom w:val="0"/>
                                  <w:divBdr>
                                    <w:top w:val="none" w:sz="0" w:space="0" w:color="auto"/>
                                    <w:left w:val="none" w:sz="0" w:space="0" w:color="auto"/>
                                    <w:bottom w:val="none" w:sz="0" w:space="0" w:color="auto"/>
                                    <w:right w:val="none" w:sz="0" w:space="0" w:color="auto"/>
                                  </w:divBdr>
                                </w:div>
                              </w:divsChild>
                            </w:div>
                            <w:div w:id="1385372179">
                              <w:marLeft w:val="0"/>
                              <w:marRight w:val="0"/>
                              <w:marTop w:val="0"/>
                              <w:marBottom w:val="0"/>
                              <w:divBdr>
                                <w:top w:val="none" w:sz="0" w:space="0" w:color="auto"/>
                                <w:left w:val="none" w:sz="0" w:space="0" w:color="auto"/>
                                <w:bottom w:val="none" w:sz="0" w:space="0" w:color="auto"/>
                                <w:right w:val="none" w:sz="0" w:space="0" w:color="auto"/>
                              </w:divBdr>
                              <w:divsChild>
                                <w:div w:id="464473384">
                                  <w:marLeft w:val="0"/>
                                  <w:marRight w:val="0"/>
                                  <w:marTop w:val="0"/>
                                  <w:marBottom w:val="0"/>
                                  <w:divBdr>
                                    <w:top w:val="none" w:sz="0" w:space="0" w:color="auto"/>
                                    <w:left w:val="none" w:sz="0" w:space="0" w:color="auto"/>
                                    <w:bottom w:val="none" w:sz="0" w:space="0" w:color="auto"/>
                                    <w:right w:val="none" w:sz="0" w:space="0" w:color="auto"/>
                                  </w:divBdr>
                                </w:div>
                                <w:div w:id="182987174">
                                  <w:marLeft w:val="0"/>
                                  <w:marRight w:val="0"/>
                                  <w:marTop w:val="14"/>
                                  <w:marBottom w:val="14"/>
                                  <w:divBdr>
                                    <w:top w:val="none" w:sz="0" w:space="0" w:color="auto"/>
                                    <w:left w:val="none" w:sz="0" w:space="0" w:color="auto"/>
                                    <w:bottom w:val="none" w:sz="0" w:space="0" w:color="auto"/>
                                    <w:right w:val="none" w:sz="0" w:space="0" w:color="auto"/>
                                  </w:divBdr>
                                </w:div>
                                <w:div w:id="12173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596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37071874">
      <w:bodyDiv w:val="1"/>
      <w:marLeft w:val="0"/>
      <w:marRight w:val="0"/>
      <w:marTop w:val="0"/>
      <w:marBottom w:val="0"/>
      <w:divBdr>
        <w:top w:val="none" w:sz="0" w:space="0" w:color="auto"/>
        <w:left w:val="none" w:sz="0" w:space="0" w:color="auto"/>
        <w:bottom w:val="none" w:sz="0" w:space="0" w:color="auto"/>
        <w:right w:val="none" w:sz="0" w:space="0" w:color="auto"/>
      </w:divBdr>
    </w:div>
    <w:div w:id="18706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15314">
          <w:marLeft w:val="0"/>
          <w:marRight w:val="0"/>
          <w:marTop w:val="0"/>
          <w:marBottom w:val="0"/>
          <w:divBdr>
            <w:top w:val="none" w:sz="0" w:space="0" w:color="auto"/>
            <w:left w:val="none" w:sz="0" w:space="0" w:color="auto"/>
            <w:bottom w:val="none" w:sz="0" w:space="0" w:color="auto"/>
            <w:right w:val="none" w:sz="0" w:space="0" w:color="auto"/>
          </w:divBdr>
          <w:divsChild>
            <w:div w:id="54205544">
              <w:marLeft w:val="0"/>
              <w:marRight w:val="0"/>
              <w:marTop w:val="0"/>
              <w:marBottom w:val="0"/>
              <w:divBdr>
                <w:top w:val="none" w:sz="0" w:space="0" w:color="auto"/>
                <w:left w:val="none" w:sz="0" w:space="0" w:color="auto"/>
                <w:bottom w:val="none" w:sz="0" w:space="0" w:color="auto"/>
                <w:right w:val="none" w:sz="0" w:space="0" w:color="auto"/>
              </w:divBdr>
              <w:divsChild>
                <w:div w:id="1047099671">
                  <w:marLeft w:val="0"/>
                  <w:marRight w:val="0"/>
                  <w:marTop w:val="0"/>
                  <w:marBottom w:val="0"/>
                  <w:divBdr>
                    <w:top w:val="none" w:sz="0" w:space="0" w:color="auto"/>
                    <w:left w:val="none" w:sz="0" w:space="0" w:color="auto"/>
                    <w:bottom w:val="none" w:sz="0" w:space="0" w:color="auto"/>
                    <w:right w:val="none" w:sz="0" w:space="0" w:color="auto"/>
                  </w:divBdr>
                  <w:divsChild>
                    <w:div w:id="241763857">
                      <w:marLeft w:val="0"/>
                      <w:marRight w:val="0"/>
                      <w:marTop w:val="0"/>
                      <w:marBottom w:val="0"/>
                      <w:divBdr>
                        <w:top w:val="none" w:sz="0" w:space="0" w:color="auto"/>
                        <w:left w:val="none" w:sz="0" w:space="0" w:color="auto"/>
                        <w:bottom w:val="none" w:sz="0" w:space="0" w:color="auto"/>
                        <w:right w:val="none" w:sz="0" w:space="0" w:color="auto"/>
                      </w:divBdr>
                      <w:divsChild>
                        <w:div w:id="766267451">
                          <w:marLeft w:val="0"/>
                          <w:marRight w:val="0"/>
                          <w:marTop w:val="0"/>
                          <w:marBottom w:val="0"/>
                          <w:divBdr>
                            <w:top w:val="none" w:sz="0" w:space="0" w:color="auto"/>
                            <w:left w:val="none" w:sz="0" w:space="0" w:color="auto"/>
                            <w:bottom w:val="none" w:sz="0" w:space="0" w:color="auto"/>
                            <w:right w:val="none" w:sz="0" w:space="0" w:color="auto"/>
                          </w:divBdr>
                          <w:divsChild>
                            <w:div w:id="77875733">
                              <w:marLeft w:val="0"/>
                              <w:marRight w:val="0"/>
                              <w:marTop w:val="0"/>
                              <w:marBottom w:val="0"/>
                              <w:divBdr>
                                <w:top w:val="none" w:sz="0" w:space="0" w:color="auto"/>
                                <w:left w:val="none" w:sz="0" w:space="0" w:color="auto"/>
                                <w:bottom w:val="none" w:sz="0" w:space="0" w:color="auto"/>
                                <w:right w:val="none" w:sz="0" w:space="0" w:color="auto"/>
                              </w:divBdr>
                              <w:divsChild>
                                <w:div w:id="1696224182">
                                  <w:marLeft w:val="3600"/>
                                  <w:marRight w:val="2700"/>
                                  <w:marTop w:val="0"/>
                                  <w:marBottom w:val="0"/>
                                  <w:divBdr>
                                    <w:top w:val="single" w:sz="6" w:space="0" w:color="C9C9C9"/>
                                    <w:left w:val="single" w:sz="6" w:space="0" w:color="C9C9C9"/>
                                    <w:bottom w:val="single" w:sz="6" w:space="0" w:color="C9C9C9"/>
                                    <w:right w:val="single" w:sz="6" w:space="0" w:color="C9C9C9"/>
                                  </w:divBdr>
                                  <w:divsChild>
                                    <w:div w:id="371806043">
                                      <w:marLeft w:val="0"/>
                                      <w:marRight w:val="0"/>
                                      <w:marTop w:val="0"/>
                                      <w:marBottom w:val="0"/>
                                      <w:divBdr>
                                        <w:top w:val="none" w:sz="0" w:space="0" w:color="auto"/>
                                        <w:left w:val="none" w:sz="0" w:space="0" w:color="auto"/>
                                        <w:bottom w:val="none" w:sz="0" w:space="0" w:color="auto"/>
                                        <w:right w:val="none" w:sz="0" w:space="0" w:color="auto"/>
                                      </w:divBdr>
                                      <w:divsChild>
                                        <w:div w:id="716078383">
                                          <w:marLeft w:val="0"/>
                                          <w:marRight w:val="0"/>
                                          <w:marTop w:val="0"/>
                                          <w:marBottom w:val="0"/>
                                          <w:divBdr>
                                            <w:top w:val="none" w:sz="0" w:space="0" w:color="auto"/>
                                            <w:left w:val="none" w:sz="0" w:space="0" w:color="auto"/>
                                            <w:bottom w:val="none" w:sz="0" w:space="0" w:color="auto"/>
                                            <w:right w:val="none" w:sz="0" w:space="0" w:color="auto"/>
                                          </w:divBdr>
                                          <w:divsChild>
                                            <w:div w:id="1335842800">
                                              <w:marLeft w:val="0"/>
                                              <w:marRight w:val="0"/>
                                              <w:marTop w:val="0"/>
                                              <w:marBottom w:val="0"/>
                                              <w:divBdr>
                                                <w:top w:val="none" w:sz="0" w:space="0" w:color="auto"/>
                                                <w:left w:val="none" w:sz="0" w:space="0" w:color="auto"/>
                                                <w:bottom w:val="none" w:sz="0" w:space="0" w:color="auto"/>
                                                <w:right w:val="none" w:sz="0" w:space="0" w:color="auto"/>
                                              </w:divBdr>
                                              <w:divsChild>
                                                <w:div w:id="110318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007739">
      <w:bodyDiv w:val="1"/>
      <w:marLeft w:val="0"/>
      <w:marRight w:val="0"/>
      <w:marTop w:val="0"/>
      <w:marBottom w:val="0"/>
      <w:divBdr>
        <w:top w:val="none" w:sz="0" w:space="0" w:color="auto"/>
        <w:left w:val="none" w:sz="0" w:space="0" w:color="auto"/>
        <w:bottom w:val="none" w:sz="0" w:space="0" w:color="auto"/>
        <w:right w:val="none" w:sz="0" w:space="0" w:color="auto"/>
      </w:divBdr>
      <w:divsChild>
        <w:div w:id="40567521">
          <w:marLeft w:val="0"/>
          <w:marRight w:val="0"/>
          <w:marTop w:val="0"/>
          <w:marBottom w:val="0"/>
          <w:divBdr>
            <w:top w:val="none" w:sz="0" w:space="0" w:color="auto"/>
            <w:left w:val="none" w:sz="0" w:space="0" w:color="auto"/>
            <w:bottom w:val="none" w:sz="0" w:space="0" w:color="auto"/>
            <w:right w:val="none" w:sz="0" w:space="0" w:color="auto"/>
          </w:divBdr>
          <w:divsChild>
            <w:div w:id="1433815472">
              <w:marLeft w:val="0"/>
              <w:marRight w:val="0"/>
              <w:marTop w:val="0"/>
              <w:marBottom w:val="0"/>
              <w:divBdr>
                <w:top w:val="none" w:sz="0" w:space="0" w:color="auto"/>
                <w:left w:val="none" w:sz="0" w:space="0" w:color="auto"/>
                <w:bottom w:val="none" w:sz="0" w:space="0" w:color="auto"/>
                <w:right w:val="none" w:sz="0" w:space="0" w:color="auto"/>
              </w:divBdr>
            </w:div>
          </w:divsChild>
        </w:div>
        <w:div w:id="10882364">
          <w:marLeft w:val="0"/>
          <w:marRight w:val="0"/>
          <w:marTop w:val="0"/>
          <w:marBottom w:val="0"/>
          <w:divBdr>
            <w:top w:val="none" w:sz="0" w:space="0" w:color="auto"/>
            <w:left w:val="none" w:sz="0" w:space="0" w:color="auto"/>
            <w:bottom w:val="none" w:sz="0" w:space="0" w:color="auto"/>
            <w:right w:val="none" w:sz="0" w:space="0" w:color="auto"/>
          </w:divBdr>
        </w:div>
        <w:div w:id="1549025808">
          <w:marLeft w:val="0"/>
          <w:marRight w:val="0"/>
          <w:marTop w:val="0"/>
          <w:marBottom w:val="0"/>
          <w:divBdr>
            <w:top w:val="none" w:sz="0" w:space="0" w:color="auto"/>
            <w:left w:val="none" w:sz="0" w:space="0" w:color="auto"/>
            <w:bottom w:val="none" w:sz="0" w:space="0" w:color="auto"/>
            <w:right w:val="none" w:sz="0" w:space="0" w:color="auto"/>
          </w:divBdr>
          <w:divsChild>
            <w:div w:id="1923291564">
              <w:marLeft w:val="0"/>
              <w:marRight w:val="0"/>
              <w:marTop w:val="0"/>
              <w:marBottom w:val="0"/>
              <w:divBdr>
                <w:top w:val="none" w:sz="0" w:space="0" w:color="auto"/>
                <w:left w:val="none" w:sz="0" w:space="0" w:color="auto"/>
                <w:bottom w:val="none" w:sz="0" w:space="0" w:color="auto"/>
                <w:right w:val="none" w:sz="0" w:space="0" w:color="auto"/>
              </w:divBdr>
              <w:divsChild>
                <w:div w:id="1722947585">
                  <w:marLeft w:val="0"/>
                  <w:marRight w:val="0"/>
                  <w:marTop w:val="0"/>
                  <w:marBottom w:val="0"/>
                  <w:divBdr>
                    <w:top w:val="none" w:sz="0" w:space="0" w:color="auto"/>
                    <w:left w:val="none" w:sz="0" w:space="0" w:color="auto"/>
                    <w:bottom w:val="none" w:sz="0" w:space="0" w:color="auto"/>
                    <w:right w:val="none" w:sz="0" w:space="0" w:color="auto"/>
                  </w:divBdr>
                  <w:divsChild>
                    <w:div w:id="13304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913">
          <w:marLeft w:val="0"/>
          <w:marRight w:val="0"/>
          <w:marTop w:val="0"/>
          <w:marBottom w:val="0"/>
          <w:divBdr>
            <w:top w:val="none" w:sz="0" w:space="0" w:color="auto"/>
            <w:left w:val="none" w:sz="0" w:space="0" w:color="auto"/>
            <w:bottom w:val="none" w:sz="0" w:space="0" w:color="auto"/>
            <w:right w:val="none" w:sz="0" w:space="0" w:color="auto"/>
          </w:divBdr>
        </w:div>
        <w:div w:id="1310943387">
          <w:marLeft w:val="0"/>
          <w:marRight w:val="0"/>
          <w:marTop w:val="0"/>
          <w:marBottom w:val="0"/>
          <w:divBdr>
            <w:top w:val="none" w:sz="0" w:space="0" w:color="auto"/>
            <w:left w:val="none" w:sz="0" w:space="0" w:color="auto"/>
            <w:bottom w:val="none" w:sz="0" w:space="0" w:color="auto"/>
            <w:right w:val="none" w:sz="0" w:space="0" w:color="auto"/>
          </w:divBdr>
        </w:div>
        <w:div w:id="829173316">
          <w:marLeft w:val="0"/>
          <w:marRight w:val="0"/>
          <w:marTop w:val="0"/>
          <w:marBottom w:val="0"/>
          <w:divBdr>
            <w:top w:val="none" w:sz="0" w:space="0" w:color="auto"/>
            <w:left w:val="none" w:sz="0" w:space="0" w:color="auto"/>
            <w:bottom w:val="none" w:sz="0" w:space="0" w:color="auto"/>
            <w:right w:val="none" w:sz="0" w:space="0" w:color="auto"/>
          </w:divBdr>
          <w:divsChild>
            <w:div w:id="301427911">
              <w:marLeft w:val="0"/>
              <w:marRight w:val="0"/>
              <w:marTop w:val="0"/>
              <w:marBottom w:val="0"/>
              <w:divBdr>
                <w:top w:val="none" w:sz="0" w:space="0" w:color="auto"/>
                <w:left w:val="none" w:sz="0" w:space="0" w:color="auto"/>
                <w:bottom w:val="none" w:sz="0" w:space="0" w:color="auto"/>
                <w:right w:val="none" w:sz="0" w:space="0" w:color="auto"/>
              </w:divBdr>
            </w:div>
            <w:div w:id="1163667974">
              <w:marLeft w:val="0"/>
              <w:marRight w:val="0"/>
              <w:marTop w:val="0"/>
              <w:marBottom w:val="0"/>
              <w:divBdr>
                <w:top w:val="none" w:sz="0" w:space="0" w:color="auto"/>
                <w:left w:val="none" w:sz="0" w:space="0" w:color="auto"/>
                <w:bottom w:val="none" w:sz="0" w:space="0" w:color="auto"/>
                <w:right w:val="none" w:sz="0" w:space="0" w:color="auto"/>
              </w:divBdr>
            </w:div>
          </w:divsChild>
        </w:div>
        <w:div w:id="263877663">
          <w:marLeft w:val="0"/>
          <w:marRight w:val="0"/>
          <w:marTop w:val="0"/>
          <w:marBottom w:val="0"/>
          <w:divBdr>
            <w:top w:val="none" w:sz="0" w:space="0" w:color="auto"/>
            <w:left w:val="none" w:sz="0" w:space="0" w:color="auto"/>
            <w:bottom w:val="none" w:sz="0" w:space="0" w:color="auto"/>
            <w:right w:val="none" w:sz="0" w:space="0" w:color="auto"/>
          </w:divBdr>
          <w:divsChild>
            <w:div w:id="1251430706">
              <w:marLeft w:val="0"/>
              <w:marRight w:val="0"/>
              <w:marTop w:val="0"/>
              <w:marBottom w:val="0"/>
              <w:divBdr>
                <w:top w:val="none" w:sz="0" w:space="0" w:color="auto"/>
                <w:left w:val="none" w:sz="0" w:space="0" w:color="auto"/>
                <w:bottom w:val="none" w:sz="0" w:space="0" w:color="auto"/>
                <w:right w:val="none" w:sz="0" w:space="0" w:color="auto"/>
              </w:divBdr>
              <w:divsChild>
                <w:div w:id="466506369">
                  <w:marLeft w:val="0"/>
                  <w:marRight w:val="0"/>
                  <w:marTop w:val="0"/>
                  <w:marBottom w:val="0"/>
                  <w:divBdr>
                    <w:top w:val="none" w:sz="0" w:space="0" w:color="auto"/>
                    <w:left w:val="none" w:sz="0" w:space="0" w:color="auto"/>
                    <w:bottom w:val="none" w:sz="0" w:space="0" w:color="auto"/>
                    <w:right w:val="none" w:sz="0" w:space="0" w:color="auto"/>
                  </w:divBdr>
                  <w:divsChild>
                    <w:div w:id="401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8017">
              <w:marLeft w:val="0"/>
              <w:marRight w:val="0"/>
              <w:marTop w:val="0"/>
              <w:marBottom w:val="0"/>
              <w:divBdr>
                <w:top w:val="none" w:sz="0" w:space="0" w:color="auto"/>
                <w:left w:val="none" w:sz="0" w:space="0" w:color="auto"/>
                <w:bottom w:val="none" w:sz="0" w:space="0" w:color="auto"/>
                <w:right w:val="none" w:sz="0" w:space="0" w:color="auto"/>
              </w:divBdr>
            </w:div>
          </w:divsChild>
        </w:div>
        <w:div w:id="935871835">
          <w:marLeft w:val="0"/>
          <w:marRight w:val="0"/>
          <w:marTop w:val="0"/>
          <w:marBottom w:val="0"/>
          <w:divBdr>
            <w:top w:val="none" w:sz="0" w:space="0" w:color="auto"/>
            <w:left w:val="none" w:sz="0" w:space="0" w:color="auto"/>
            <w:bottom w:val="none" w:sz="0" w:space="0" w:color="auto"/>
            <w:right w:val="none" w:sz="0" w:space="0" w:color="auto"/>
          </w:divBdr>
        </w:div>
        <w:div w:id="641810017">
          <w:marLeft w:val="0"/>
          <w:marRight w:val="0"/>
          <w:marTop w:val="0"/>
          <w:marBottom w:val="0"/>
          <w:divBdr>
            <w:top w:val="none" w:sz="0" w:space="0" w:color="auto"/>
            <w:left w:val="none" w:sz="0" w:space="0" w:color="auto"/>
            <w:bottom w:val="none" w:sz="0" w:space="0" w:color="auto"/>
            <w:right w:val="none" w:sz="0" w:space="0" w:color="auto"/>
          </w:divBdr>
          <w:divsChild>
            <w:div w:id="957644533">
              <w:marLeft w:val="0"/>
              <w:marRight w:val="0"/>
              <w:marTop w:val="0"/>
              <w:marBottom w:val="0"/>
              <w:divBdr>
                <w:top w:val="none" w:sz="0" w:space="0" w:color="auto"/>
                <w:left w:val="none" w:sz="0" w:space="0" w:color="auto"/>
                <w:bottom w:val="none" w:sz="0" w:space="0" w:color="auto"/>
                <w:right w:val="none" w:sz="0" w:space="0" w:color="auto"/>
              </w:divBdr>
              <w:divsChild>
                <w:div w:id="469056331">
                  <w:marLeft w:val="0"/>
                  <w:marRight w:val="0"/>
                  <w:marTop w:val="0"/>
                  <w:marBottom w:val="0"/>
                  <w:divBdr>
                    <w:top w:val="none" w:sz="0" w:space="0" w:color="auto"/>
                    <w:left w:val="none" w:sz="0" w:space="0" w:color="auto"/>
                    <w:bottom w:val="none" w:sz="0" w:space="0" w:color="auto"/>
                    <w:right w:val="none" w:sz="0" w:space="0" w:color="auto"/>
                  </w:divBdr>
                  <w:divsChild>
                    <w:div w:id="13098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50953">
              <w:marLeft w:val="0"/>
              <w:marRight w:val="0"/>
              <w:marTop w:val="0"/>
              <w:marBottom w:val="0"/>
              <w:divBdr>
                <w:top w:val="none" w:sz="0" w:space="0" w:color="auto"/>
                <w:left w:val="none" w:sz="0" w:space="0" w:color="auto"/>
                <w:bottom w:val="none" w:sz="0" w:space="0" w:color="auto"/>
                <w:right w:val="none" w:sz="0" w:space="0" w:color="auto"/>
              </w:divBdr>
            </w:div>
          </w:divsChild>
        </w:div>
        <w:div w:id="384106979">
          <w:marLeft w:val="0"/>
          <w:marRight w:val="0"/>
          <w:marTop w:val="0"/>
          <w:marBottom w:val="0"/>
          <w:divBdr>
            <w:top w:val="none" w:sz="0" w:space="0" w:color="auto"/>
            <w:left w:val="none" w:sz="0" w:space="0" w:color="auto"/>
            <w:bottom w:val="none" w:sz="0" w:space="0" w:color="auto"/>
            <w:right w:val="none" w:sz="0" w:space="0" w:color="auto"/>
          </w:divBdr>
        </w:div>
        <w:div w:id="1928611460">
          <w:marLeft w:val="0"/>
          <w:marRight w:val="0"/>
          <w:marTop w:val="0"/>
          <w:marBottom w:val="0"/>
          <w:divBdr>
            <w:top w:val="none" w:sz="0" w:space="0" w:color="auto"/>
            <w:left w:val="none" w:sz="0" w:space="0" w:color="auto"/>
            <w:bottom w:val="none" w:sz="0" w:space="0" w:color="auto"/>
            <w:right w:val="none" w:sz="0" w:space="0" w:color="auto"/>
          </w:divBdr>
          <w:divsChild>
            <w:div w:id="1679229510">
              <w:marLeft w:val="0"/>
              <w:marRight w:val="0"/>
              <w:marTop w:val="0"/>
              <w:marBottom w:val="0"/>
              <w:divBdr>
                <w:top w:val="none" w:sz="0" w:space="0" w:color="auto"/>
                <w:left w:val="none" w:sz="0" w:space="0" w:color="auto"/>
                <w:bottom w:val="none" w:sz="0" w:space="0" w:color="auto"/>
                <w:right w:val="none" w:sz="0" w:space="0" w:color="auto"/>
              </w:divBdr>
              <w:divsChild>
                <w:div w:id="1669864579">
                  <w:marLeft w:val="0"/>
                  <w:marRight w:val="0"/>
                  <w:marTop w:val="0"/>
                  <w:marBottom w:val="0"/>
                  <w:divBdr>
                    <w:top w:val="none" w:sz="0" w:space="0" w:color="auto"/>
                    <w:left w:val="none" w:sz="0" w:space="0" w:color="auto"/>
                    <w:bottom w:val="none" w:sz="0" w:space="0" w:color="auto"/>
                    <w:right w:val="none" w:sz="0" w:space="0" w:color="auto"/>
                  </w:divBdr>
                  <w:divsChild>
                    <w:div w:id="15938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797">
              <w:marLeft w:val="0"/>
              <w:marRight w:val="0"/>
              <w:marTop w:val="0"/>
              <w:marBottom w:val="0"/>
              <w:divBdr>
                <w:top w:val="none" w:sz="0" w:space="0" w:color="auto"/>
                <w:left w:val="none" w:sz="0" w:space="0" w:color="auto"/>
                <w:bottom w:val="none" w:sz="0" w:space="0" w:color="auto"/>
                <w:right w:val="none" w:sz="0" w:space="0" w:color="auto"/>
              </w:divBdr>
            </w:div>
          </w:divsChild>
        </w:div>
        <w:div w:id="1464888342">
          <w:marLeft w:val="95"/>
          <w:marRight w:val="2038"/>
          <w:marTop w:val="0"/>
          <w:marBottom w:val="0"/>
          <w:divBdr>
            <w:top w:val="none" w:sz="0" w:space="0" w:color="auto"/>
            <w:left w:val="none" w:sz="0" w:space="0" w:color="auto"/>
            <w:bottom w:val="none" w:sz="0" w:space="0" w:color="auto"/>
            <w:right w:val="none" w:sz="0" w:space="0" w:color="auto"/>
          </w:divBdr>
        </w:div>
        <w:div w:id="1277564110">
          <w:marLeft w:val="0"/>
          <w:marRight w:val="0"/>
          <w:marTop w:val="0"/>
          <w:marBottom w:val="0"/>
          <w:divBdr>
            <w:top w:val="none" w:sz="0" w:space="0" w:color="auto"/>
            <w:left w:val="none" w:sz="0" w:space="0" w:color="auto"/>
            <w:bottom w:val="none" w:sz="0" w:space="0" w:color="auto"/>
            <w:right w:val="none" w:sz="0" w:space="0" w:color="auto"/>
          </w:divBdr>
          <w:divsChild>
            <w:div w:id="39981855">
              <w:marLeft w:val="-41"/>
              <w:marRight w:val="0"/>
              <w:marTop w:val="0"/>
              <w:marBottom w:val="0"/>
              <w:divBdr>
                <w:top w:val="none" w:sz="0" w:space="0" w:color="auto"/>
                <w:left w:val="none" w:sz="0" w:space="0" w:color="auto"/>
                <w:bottom w:val="none" w:sz="0" w:space="0" w:color="auto"/>
                <w:right w:val="none" w:sz="0" w:space="0" w:color="auto"/>
              </w:divBdr>
            </w:div>
            <w:div w:id="1070884943">
              <w:marLeft w:val="0"/>
              <w:marRight w:val="0"/>
              <w:marTop w:val="0"/>
              <w:marBottom w:val="0"/>
              <w:divBdr>
                <w:top w:val="none" w:sz="0" w:space="0" w:color="auto"/>
                <w:left w:val="none" w:sz="0" w:space="0" w:color="auto"/>
                <w:bottom w:val="none" w:sz="0" w:space="0" w:color="auto"/>
                <w:right w:val="none" w:sz="0" w:space="0" w:color="auto"/>
              </w:divBdr>
              <w:divsChild>
                <w:div w:id="3709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2086">
          <w:marLeft w:val="0"/>
          <w:marRight w:val="0"/>
          <w:marTop w:val="0"/>
          <w:marBottom w:val="0"/>
          <w:divBdr>
            <w:top w:val="none" w:sz="0" w:space="0" w:color="auto"/>
            <w:left w:val="none" w:sz="0" w:space="0" w:color="auto"/>
            <w:bottom w:val="none" w:sz="0" w:space="0" w:color="auto"/>
            <w:right w:val="none" w:sz="0" w:space="0" w:color="auto"/>
          </w:divBdr>
          <w:divsChild>
            <w:div w:id="1728069008">
              <w:marLeft w:val="0"/>
              <w:marRight w:val="0"/>
              <w:marTop w:val="0"/>
              <w:marBottom w:val="0"/>
              <w:divBdr>
                <w:top w:val="none" w:sz="0" w:space="0" w:color="auto"/>
                <w:left w:val="none" w:sz="0" w:space="0" w:color="auto"/>
                <w:bottom w:val="none" w:sz="0" w:space="0" w:color="auto"/>
                <w:right w:val="none" w:sz="0" w:space="0" w:color="auto"/>
              </w:divBdr>
              <w:divsChild>
                <w:div w:id="898711937">
                  <w:marLeft w:val="0"/>
                  <w:marRight w:val="0"/>
                  <w:marTop w:val="0"/>
                  <w:marBottom w:val="0"/>
                  <w:divBdr>
                    <w:top w:val="none" w:sz="0" w:space="0" w:color="auto"/>
                    <w:left w:val="none" w:sz="0" w:space="0" w:color="auto"/>
                    <w:bottom w:val="none" w:sz="0" w:space="0" w:color="auto"/>
                    <w:right w:val="none" w:sz="0" w:space="0" w:color="auto"/>
                  </w:divBdr>
                </w:div>
                <w:div w:id="95754186">
                  <w:marLeft w:val="0"/>
                  <w:marRight w:val="0"/>
                  <w:marTop w:val="0"/>
                  <w:marBottom w:val="0"/>
                  <w:divBdr>
                    <w:top w:val="none" w:sz="0" w:space="0" w:color="auto"/>
                    <w:left w:val="none" w:sz="0" w:space="0" w:color="auto"/>
                    <w:bottom w:val="none" w:sz="0" w:space="0" w:color="auto"/>
                    <w:right w:val="none" w:sz="0" w:space="0" w:color="auto"/>
                  </w:divBdr>
                </w:div>
                <w:div w:id="939218513">
                  <w:marLeft w:val="0"/>
                  <w:marRight w:val="0"/>
                  <w:marTop w:val="0"/>
                  <w:marBottom w:val="0"/>
                  <w:divBdr>
                    <w:top w:val="none" w:sz="0" w:space="0" w:color="auto"/>
                    <w:left w:val="none" w:sz="0" w:space="0" w:color="auto"/>
                    <w:bottom w:val="none" w:sz="0" w:space="0" w:color="auto"/>
                    <w:right w:val="none" w:sz="0" w:space="0" w:color="auto"/>
                  </w:divBdr>
                </w:div>
                <w:div w:id="2049260975">
                  <w:marLeft w:val="0"/>
                  <w:marRight w:val="0"/>
                  <w:marTop w:val="0"/>
                  <w:marBottom w:val="0"/>
                  <w:divBdr>
                    <w:top w:val="none" w:sz="0" w:space="0" w:color="auto"/>
                    <w:left w:val="none" w:sz="0" w:space="0" w:color="auto"/>
                    <w:bottom w:val="none" w:sz="0" w:space="0" w:color="auto"/>
                    <w:right w:val="none" w:sz="0" w:space="0" w:color="auto"/>
                  </w:divBdr>
                </w:div>
                <w:div w:id="1975061372">
                  <w:marLeft w:val="0"/>
                  <w:marRight w:val="0"/>
                  <w:marTop w:val="0"/>
                  <w:marBottom w:val="0"/>
                  <w:divBdr>
                    <w:top w:val="none" w:sz="0" w:space="0" w:color="auto"/>
                    <w:left w:val="none" w:sz="0" w:space="0" w:color="auto"/>
                    <w:bottom w:val="none" w:sz="0" w:space="0" w:color="auto"/>
                    <w:right w:val="none" w:sz="0" w:space="0" w:color="auto"/>
                  </w:divBdr>
                </w:div>
                <w:div w:id="379401745">
                  <w:marLeft w:val="0"/>
                  <w:marRight w:val="0"/>
                  <w:marTop w:val="0"/>
                  <w:marBottom w:val="0"/>
                  <w:divBdr>
                    <w:top w:val="none" w:sz="0" w:space="0" w:color="auto"/>
                    <w:left w:val="none" w:sz="0" w:space="0" w:color="auto"/>
                    <w:bottom w:val="none" w:sz="0" w:space="0" w:color="auto"/>
                    <w:right w:val="none" w:sz="0" w:space="0" w:color="auto"/>
                  </w:divBdr>
                </w:div>
                <w:div w:id="1266034408">
                  <w:marLeft w:val="0"/>
                  <w:marRight w:val="0"/>
                  <w:marTop w:val="0"/>
                  <w:marBottom w:val="0"/>
                  <w:divBdr>
                    <w:top w:val="none" w:sz="0" w:space="0" w:color="auto"/>
                    <w:left w:val="none" w:sz="0" w:space="0" w:color="auto"/>
                    <w:bottom w:val="none" w:sz="0" w:space="0" w:color="auto"/>
                    <w:right w:val="none" w:sz="0" w:space="0" w:color="auto"/>
                  </w:divBdr>
                </w:div>
                <w:div w:id="326250956">
                  <w:marLeft w:val="0"/>
                  <w:marRight w:val="0"/>
                  <w:marTop w:val="0"/>
                  <w:marBottom w:val="0"/>
                  <w:divBdr>
                    <w:top w:val="none" w:sz="0" w:space="0" w:color="auto"/>
                    <w:left w:val="none" w:sz="0" w:space="0" w:color="auto"/>
                    <w:bottom w:val="none" w:sz="0" w:space="0" w:color="auto"/>
                    <w:right w:val="none" w:sz="0" w:space="0" w:color="auto"/>
                  </w:divBdr>
                </w:div>
                <w:div w:id="2113239469">
                  <w:marLeft w:val="0"/>
                  <w:marRight w:val="0"/>
                  <w:marTop w:val="0"/>
                  <w:marBottom w:val="0"/>
                  <w:divBdr>
                    <w:top w:val="none" w:sz="0" w:space="0" w:color="auto"/>
                    <w:left w:val="none" w:sz="0" w:space="0" w:color="auto"/>
                    <w:bottom w:val="none" w:sz="0" w:space="0" w:color="auto"/>
                    <w:right w:val="none" w:sz="0" w:space="0" w:color="auto"/>
                  </w:divBdr>
                </w:div>
                <w:div w:id="191263392">
                  <w:marLeft w:val="0"/>
                  <w:marRight w:val="0"/>
                  <w:marTop w:val="0"/>
                  <w:marBottom w:val="0"/>
                  <w:divBdr>
                    <w:top w:val="none" w:sz="0" w:space="0" w:color="auto"/>
                    <w:left w:val="none" w:sz="0" w:space="0" w:color="auto"/>
                    <w:bottom w:val="none" w:sz="0" w:space="0" w:color="auto"/>
                    <w:right w:val="none" w:sz="0" w:space="0" w:color="auto"/>
                  </w:divBdr>
                </w:div>
                <w:div w:id="2146658684">
                  <w:marLeft w:val="0"/>
                  <w:marRight w:val="0"/>
                  <w:marTop w:val="0"/>
                  <w:marBottom w:val="0"/>
                  <w:divBdr>
                    <w:top w:val="none" w:sz="0" w:space="0" w:color="auto"/>
                    <w:left w:val="none" w:sz="0" w:space="0" w:color="auto"/>
                    <w:bottom w:val="none" w:sz="0" w:space="0" w:color="auto"/>
                    <w:right w:val="none" w:sz="0" w:space="0" w:color="auto"/>
                  </w:divBdr>
                </w:div>
                <w:div w:id="1466268561">
                  <w:marLeft w:val="0"/>
                  <w:marRight w:val="0"/>
                  <w:marTop w:val="0"/>
                  <w:marBottom w:val="0"/>
                  <w:divBdr>
                    <w:top w:val="none" w:sz="0" w:space="0" w:color="auto"/>
                    <w:left w:val="none" w:sz="0" w:space="0" w:color="auto"/>
                    <w:bottom w:val="none" w:sz="0" w:space="0" w:color="auto"/>
                    <w:right w:val="none" w:sz="0" w:space="0" w:color="auto"/>
                  </w:divBdr>
                </w:div>
                <w:div w:id="5045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6956">
          <w:marLeft w:val="0"/>
          <w:marRight w:val="0"/>
          <w:marTop w:val="0"/>
          <w:marBottom w:val="0"/>
          <w:divBdr>
            <w:top w:val="none" w:sz="0" w:space="0" w:color="auto"/>
            <w:left w:val="none" w:sz="0" w:space="0" w:color="auto"/>
            <w:bottom w:val="none" w:sz="0" w:space="0" w:color="auto"/>
            <w:right w:val="none" w:sz="0" w:space="0" w:color="auto"/>
          </w:divBdr>
          <w:divsChild>
            <w:div w:id="643198522">
              <w:marLeft w:val="0"/>
              <w:marRight w:val="0"/>
              <w:marTop w:val="204"/>
              <w:marBottom w:val="0"/>
              <w:divBdr>
                <w:top w:val="none" w:sz="0" w:space="0" w:color="auto"/>
                <w:left w:val="none" w:sz="0" w:space="0" w:color="auto"/>
                <w:bottom w:val="none" w:sz="0" w:space="0" w:color="auto"/>
                <w:right w:val="none" w:sz="0" w:space="0" w:color="auto"/>
              </w:divBdr>
              <w:divsChild>
                <w:div w:id="13040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425">
          <w:marLeft w:val="0"/>
          <w:marRight w:val="0"/>
          <w:marTop w:val="0"/>
          <w:marBottom w:val="0"/>
          <w:divBdr>
            <w:top w:val="none" w:sz="0" w:space="0" w:color="auto"/>
            <w:left w:val="none" w:sz="0" w:space="0" w:color="auto"/>
            <w:bottom w:val="none" w:sz="0" w:space="0" w:color="auto"/>
            <w:right w:val="none" w:sz="0" w:space="0" w:color="auto"/>
          </w:divBdr>
        </w:div>
        <w:div w:id="1248424040">
          <w:marLeft w:val="0"/>
          <w:marRight w:val="0"/>
          <w:marTop w:val="0"/>
          <w:marBottom w:val="0"/>
          <w:divBdr>
            <w:top w:val="none" w:sz="0" w:space="0" w:color="auto"/>
            <w:left w:val="none" w:sz="0" w:space="0" w:color="auto"/>
            <w:bottom w:val="none" w:sz="0" w:space="0" w:color="auto"/>
            <w:right w:val="none" w:sz="0" w:space="0" w:color="auto"/>
          </w:divBdr>
          <w:divsChild>
            <w:div w:id="1032920551">
              <w:marLeft w:val="0"/>
              <w:marRight w:val="0"/>
              <w:marTop w:val="0"/>
              <w:marBottom w:val="0"/>
              <w:divBdr>
                <w:top w:val="none" w:sz="0" w:space="0" w:color="auto"/>
                <w:left w:val="none" w:sz="0" w:space="0" w:color="auto"/>
                <w:bottom w:val="none" w:sz="0" w:space="0" w:color="auto"/>
                <w:right w:val="none" w:sz="0" w:space="0" w:color="auto"/>
              </w:divBdr>
            </w:div>
          </w:divsChild>
        </w:div>
        <w:div w:id="1204976058">
          <w:marLeft w:val="0"/>
          <w:marRight w:val="0"/>
          <w:marTop w:val="0"/>
          <w:marBottom w:val="0"/>
          <w:divBdr>
            <w:top w:val="none" w:sz="0" w:space="0" w:color="auto"/>
            <w:left w:val="none" w:sz="0" w:space="0" w:color="auto"/>
            <w:bottom w:val="none" w:sz="0" w:space="0" w:color="auto"/>
            <w:right w:val="none" w:sz="0" w:space="0" w:color="auto"/>
          </w:divBdr>
          <w:divsChild>
            <w:div w:id="480386425">
              <w:marLeft w:val="0"/>
              <w:marRight w:val="0"/>
              <w:marTop w:val="0"/>
              <w:marBottom w:val="0"/>
              <w:divBdr>
                <w:top w:val="none" w:sz="0" w:space="0" w:color="auto"/>
                <w:left w:val="none" w:sz="0" w:space="0" w:color="auto"/>
                <w:bottom w:val="none" w:sz="0" w:space="0" w:color="auto"/>
                <w:right w:val="none" w:sz="0" w:space="0" w:color="auto"/>
              </w:divBdr>
              <w:divsChild>
                <w:div w:id="1205630751">
                  <w:marLeft w:val="0"/>
                  <w:marRight w:val="0"/>
                  <w:marTop w:val="0"/>
                  <w:marBottom w:val="0"/>
                  <w:divBdr>
                    <w:top w:val="none" w:sz="0" w:space="0" w:color="auto"/>
                    <w:left w:val="none" w:sz="0" w:space="0" w:color="auto"/>
                    <w:bottom w:val="none" w:sz="0" w:space="0" w:color="auto"/>
                    <w:right w:val="none" w:sz="0" w:space="0" w:color="auto"/>
                  </w:divBdr>
                  <w:divsChild>
                    <w:div w:id="15851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75">
          <w:marLeft w:val="0"/>
          <w:marRight w:val="0"/>
          <w:marTop w:val="0"/>
          <w:marBottom w:val="0"/>
          <w:divBdr>
            <w:top w:val="none" w:sz="0" w:space="0" w:color="auto"/>
            <w:left w:val="none" w:sz="0" w:space="0" w:color="auto"/>
            <w:bottom w:val="none" w:sz="0" w:space="0" w:color="auto"/>
            <w:right w:val="none" w:sz="0" w:space="0" w:color="auto"/>
          </w:divBdr>
          <w:divsChild>
            <w:div w:id="98532613">
              <w:marLeft w:val="0"/>
              <w:marRight w:val="0"/>
              <w:marTop w:val="0"/>
              <w:marBottom w:val="0"/>
              <w:divBdr>
                <w:top w:val="none" w:sz="0" w:space="0" w:color="auto"/>
                <w:left w:val="none" w:sz="0" w:space="0" w:color="auto"/>
                <w:bottom w:val="none" w:sz="0" w:space="0" w:color="auto"/>
                <w:right w:val="none" w:sz="0" w:space="0" w:color="auto"/>
              </w:divBdr>
              <w:divsChild>
                <w:div w:id="817378648">
                  <w:marLeft w:val="0"/>
                  <w:marRight w:val="0"/>
                  <w:marTop w:val="0"/>
                  <w:marBottom w:val="0"/>
                  <w:divBdr>
                    <w:top w:val="none" w:sz="0" w:space="0" w:color="auto"/>
                    <w:left w:val="none" w:sz="0" w:space="0" w:color="auto"/>
                    <w:bottom w:val="none" w:sz="0" w:space="0" w:color="auto"/>
                    <w:right w:val="none" w:sz="0" w:space="0" w:color="auto"/>
                  </w:divBdr>
                  <w:divsChild>
                    <w:div w:id="1771469233">
                      <w:marLeft w:val="0"/>
                      <w:marRight w:val="0"/>
                      <w:marTop w:val="0"/>
                      <w:marBottom w:val="0"/>
                      <w:divBdr>
                        <w:top w:val="none" w:sz="0" w:space="0" w:color="auto"/>
                        <w:left w:val="none" w:sz="0" w:space="0" w:color="auto"/>
                        <w:bottom w:val="none" w:sz="0" w:space="0" w:color="auto"/>
                        <w:right w:val="none" w:sz="0" w:space="0" w:color="auto"/>
                      </w:divBdr>
                      <w:divsChild>
                        <w:div w:id="264001885">
                          <w:marLeft w:val="0"/>
                          <w:marRight w:val="0"/>
                          <w:marTop w:val="0"/>
                          <w:marBottom w:val="0"/>
                          <w:divBdr>
                            <w:top w:val="none" w:sz="0" w:space="0" w:color="auto"/>
                            <w:left w:val="none" w:sz="0" w:space="0" w:color="auto"/>
                            <w:bottom w:val="none" w:sz="0" w:space="0" w:color="auto"/>
                            <w:right w:val="none" w:sz="0" w:space="0" w:color="auto"/>
                          </w:divBdr>
                          <w:divsChild>
                            <w:div w:id="13070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22377">
              <w:marLeft w:val="0"/>
              <w:marRight w:val="0"/>
              <w:marTop w:val="0"/>
              <w:marBottom w:val="0"/>
              <w:divBdr>
                <w:top w:val="none" w:sz="0" w:space="0" w:color="auto"/>
                <w:left w:val="none" w:sz="0" w:space="0" w:color="auto"/>
                <w:bottom w:val="none" w:sz="0" w:space="0" w:color="auto"/>
                <w:right w:val="none" w:sz="0" w:space="0" w:color="auto"/>
              </w:divBdr>
              <w:divsChild>
                <w:div w:id="268785028">
                  <w:marLeft w:val="0"/>
                  <w:marRight w:val="0"/>
                  <w:marTop w:val="0"/>
                  <w:marBottom w:val="0"/>
                  <w:divBdr>
                    <w:top w:val="none" w:sz="0" w:space="0" w:color="auto"/>
                    <w:left w:val="none" w:sz="0" w:space="0" w:color="auto"/>
                    <w:bottom w:val="none" w:sz="0" w:space="0" w:color="auto"/>
                    <w:right w:val="none" w:sz="0" w:space="0" w:color="auto"/>
                  </w:divBdr>
                  <w:divsChild>
                    <w:div w:id="403995530">
                      <w:marLeft w:val="0"/>
                      <w:marRight w:val="0"/>
                      <w:marTop w:val="0"/>
                      <w:marBottom w:val="0"/>
                      <w:divBdr>
                        <w:top w:val="none" w:sz="0" w:space="0" w:color="auto"/>
                        <w:left w:val="none" w:sz="0" w:space="0" w:color="auto"/>
                        <w:bottom w:val="none" w:sz="0" w:space="0" w:color="auto"/>
                        <w:right w:val="none" w:sz="0" w:space="0" w:color="auto"/>
                      </w:divBdr>
                      <w:divsChild>
                        <w:div w:id="588388434">
                          <w:marLeft w:val="0"/>
                          <w:marRight w:val="0"/>
                          <w:marTop w:val="0"/>
                          <w:marBottom w:val="0"/>
                          <w:divBdr>
                            <w:top w:val="none" w:sz="0" w:space="0" w:color="auto"/>
                            <w:left w:val="none" w:sz="0" w:space="0" w:color="auto"/>
                            <w:bottom w:val="none" w:sz="0" w:space="0" w:color="auto"/>
                            <w:right w:val="none" w:sz="0" w:space="0" w:color="auto"/>
                          </w:divBdr>
                          <w:divsChild>
                            <w:div w:id="1458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9032">
              <w:marLeft w:val="0"/>
              <w:marRight w:val="0"/>
              <w:marTop w:val="0"/>
              <w:marBottom w:val="0"/>
              <w:divBdr>
                <w:top w:val="none" w:sz="0" w:space="0" w:color="auto"/>
                <w:left w:val="none" w:sz="0" w:space="0" w:color="auto"/>
                <w:bottom w:val="none" w:sz="0" w:space="0" w:color="auto"/>
                <w:right w:val="none" w:sz="0" w:space="0" w:color="auto"/>
              </w:divBdr>
              <w:divsChild>
                <w:div w:id="712729862">
                  <w:marLeft w:val="0"/>
                  <w:marRight w:val="0"/>
                  <w:marTop w:val="0"/>
                  <w:marBottom w:val="0"/>
                  <w:divBdr>
                    <w:top w:val="none" w:sz="0" w:space="0" w:color="auto"/>
                    <w:left w:val="none" w:sz="0" w:space="0" w:color="auto"/>
                    <w:bottom w:val="none" w:sz="0" w:space="0" w:color="auto"/>
                    <w:right w:val="none" w:sz="0" w:space="0" w:color="auto"/>
                  </w:divBdr>
                  <w:divsChild>
                    <w:div w:id="40374134">
                      <w:marLeft w:val="0"/>
                      <w:marRight w:val="0"/>
                      <w:marTop w:val="0"/>
                      <w:marBottom w:val="0"/>
                      <w:divBdr>
                        <w:top w:val="none" w:sz="0" w:space="0" w:color="auto"/>
                        <w:left w:val="none" w:sz="0" w:space="0" w:color="auto"/>
                        <w:bottom w:val="none" w:sz="0" w:space="0" w:color="auto"/>
                        <w:right w:val="none" w:sz="0" w:space="0" w:color="auto"/>
                      </w:divBdr>
                      <w:divsChild>
                        <w:div w:id="101389890">
                          <w:marLeft w:val="0"/>
                          <w:marRight w:val="0"/>
                          <w:marTop w:val="0"/>
                          <w:marBottom w:val="0"/>
                          <w:divBdr>
                            <w:top w:val="none" w:sz="0" w:space="0" w:color="auto"/>
                            <w:left w:val="none" w:sz="0" w:space="0" w:color="auto"/>
                            <w:bottom w:val="none" w:sz="0" w:space="0" w:color="auto"/>
                            <w:right w:val="none" w:sz="0" w:space="0" w:color="auto"/>
                          </w:divBdr>
                          <w:divsChild>
                            <w:div w:id="2108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5644">
              <w:marLeft w:val="0"/>
              <w:marRight w:val="0"/>
              <w:marTop w:val="0"/>
              <w:marBottom w:val="0"/>
              <w:divBdr>
                <w:top w:val="none" w:sz="0" w:space="0" w:color="auto"/>
                <w:left w:val="none" w:sz="0" w:space="0" w:color="auto"/>
                <w:bottom w:val="none" w:sz="0" w:space="0" w:color="auto"/>
                <w:right w:val="none" w:sz="0" w:space="0" w:color="auto"/>
              </w:divBdr>
              <w:divsChild>
                <w:div w:id="1918515002">
                  <w:marLeft w:val="0"/>
                  <w:marRight w:val="0"/>
                  <w:marTop w:val="0"/>
                  <w:marBottom w:val="0"/>
                  <w:divBdr>
                    <w:top w:val="none" w:sz="0" w:space="0" w:color="auto"/>
                    <w:left w:val="none" w:sz="0" w:space="0" w:color="auto"/>
                    <w:bottom w:val="none" w:sz="0" w:space="0" w:color="auto"/>
                    <w:right w:val="none" w:sz="0" w:space="0" w:color="auto"/>
                  </w:divBdr>
                  <w:divsChild>
                    <w:div w:id="745805782">
                      <w:marLeft w:val="0"/>
                      <w:marRight w:val="0"/>
                      <w:marTop w:val="0"/>
                      <w:marBottom w:val="0"/>
                      <w:divBdr>
                        <w:top w:val="none" w:sz="0" w:space="0" w:color="auto"/>
                        <w:left w:val="none" w:sz="0" w:space="0" w:color="auto"/>
                        <w:bottom w:val="none" w:sz="0" w:space="0" w:color="auto"/>
                        <w:right w:val="none" w:sz="0" w:space="0" w:color="auto"/>
                      </w:divBdr>
                      <w:divsChild>
                        <w:div w:id="2019849722">
                          <w:marLeft w:val="0"/>
                          <w:marRight w:val="0"/>
                          <w:marTop w:val="0"/>
                          <w:marBottom w:val="0"/>
                          <w:divBdr>
                            <w:top w:val="none" w:sz="0" w:space="0" w:color="auto"/>
                            <w:left w:val="none" w:sz="0" w:space="0" w:color="auto"/>
                            <w:bottom w:val="none" w:sz="0" w:space="0" w:color="auto"/>
                            <w:right w:val="none" w:sz="0" w:space="0" w:color="auto"/>
                          </w:divBdr>
                          <w:divsChild>
                            <w:div w:id="8912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5676">
              <w:marLeft w:val="0"/>
              <w:marRight w:val="0"/>
              <w:marTop w:val="0"/>
              <w:marBottom w:val="0"/>
              <w:divBdr>
                <w:top w:val="none" w:sz="0" w:space="0" w:color="auto"/>
                <w:left w:val="none" w:sz="0" w:space="0" w:color="auto"/>
                <w:bottom w:val="none" w:sz="0" w:space="0" w:color="auto"/>
                <w:right w:val="none" w:sz="0" w:space="0" w:color="auto"/>
              </w:divBdr>
              <w:divsChild>
                <w:div w:id="179592903">
                  <w:marLeft w:val="0"/>
                  <w:marRight w:val="0"/>
                  <w:marTop w:val="0"/>
                  <w:marBottom w:val="0"/>
                  <w:divBdr>
                    <w:top w:val="none" w:sz="0" w:space="0" w:color="auto"/>
                    <w:left w:val="none" w:sz="0" w:space="0" w:color="auto"/>
                    <w:bottom w:val="none" w:sz="0" w:space="0" w:color="auto"/>
                    <w:right w:val="none" w:sz="0" w:space="0" w:color="auto"/>
                  </w:divBdr>
                  <w:divsChild>
                    <w:div w:id="1289511296">
                      <w:marLeft w:val="0"/>
                      <w:marRight w:val="0"/>
                      <w:marTop w:val="0"/>
                      <w:marBottom w:val="0"/>
                      <w:divBdr>
                        <w:top w:val="none" w:sz="0" w:space="0" w:color="auto"/>
                        <w:left w:val="none" w:sz="0" w:space="0" w:color="auto"/>
                        <w:bottom w:val="none" w:sz="0" w:space="0" w:color="auto"/>
                        <w:right w:val="none" w:sz="0" w:space="0" w:color="auto"/>
                      </w:divBdr>
                      <w:divsChild>
                        <w:div w:id="339818825">
                          <w:marLeft w:val="0"/>
                          <w:marRight w:val="0"/>
                          <w:marTop w:val="0"/>
                          <w:marBottom w:val="0"/>
                          <w:divBdr>
                            <w:top w:val="none" w:sz="0" w:space="0" w:color="auto"/>
                            <w:left w:val="none" w:sz="0" w:space="0" w:color="auto"/>
                            <w:bottom w:val="none" w:sz="0" w:space="0" w:color="auto"/>
                            <w:right w:val="none" w:sz="0" w:space="0" w:color="auto"/>
                          </w:divBdr>
                          <w:divsChild>
                            <w:div w:id="1566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61300">
              <w:marLeft w:val="0"/>
              <w:marRight w:val="0"/>
              <w:marTop w:val="0"/>
              <w:marBottom w:val="0"/>
              <w:divBdr>
                <w:top w:val="none" w:sz="0" w:space="0" w:color="auto"/>
                <w:left w:val="none" w:sz="0" w:space="0" w:color="auto"/>
                <w:bottom w:val="none" w:sz="0" w:space="0" w:color="auto"/>
                <w:right w:val="none" w:sz="0" w:space="0" w:color="auto"/>
              </w:divBdr>
              <w:divsChild>
                <w:div w:id="271595172">
                  <w:marLeft w:val="0"/>
                  <w:marRight w:val="0"/>
                  <w:marTop w:val="0"/>
                  <w:marBottom w:val="0"/>
                  <w:divBdr>
                    <w:top w:val="none" w:sz="0" w:space="0" w:color="auto"/>
                    <w:left w:val="none" w:sz="0" w:space="0" w:color="auto"/>
                    <w:bottom w:val="none" w:sz="0" w:space="0" w:color="auto"/>
                    <w:right w:val="none" w:sz="0" w:space="0" w:color="auto"/>
                  </w:divBdr>
                  <w:divsChild>
                    <w:div w:id="532767114">
                      <w:marLeft w:val="0"/>
                      <w:marRight w:val="0"/>
                      <w:marTop w:val="0"/>
                      <w:marBottom w:val="0"/>
                      <w:divBdr>
                        <w:top w:val="none" w:sz="0" w:space="0" w:color="auto"/>
                        <w:left w:val="none" w:sz="0" w:space="0" w:color="auto"/>
                        <w:bottom w:val="none" w:sz="0" w:space="0" w:color="auto"/>
                        <w:right w:val="none" w:sz="0" w:space="0" w:color="auto"/>
                      </w:divBdr>
                      <w:divsChild>
                        <w:div w:id="1685522143">
                          <w:marLeft w:val="0"/>
                          <w:marRight w:val="0"/>
                          <w:marTop w:val="0"/>
                          <w:marBottom w:val="0"/>
                          <w:divBdr>
                            <w:top w:val="none" w:sz="0" w:space="0" w:color="auto"/>
                            <w:left w:val="none" w:sz="0" w:space="0" w:color="auto"/>
                            <w:bottom w:val="none" w:sz="0" w:space="0" w:color="auto"/>
                            <w:right w:val="none" w:sz="0" w:space="0" w:color="auto"/>
                          </w:divBdr>
                          <w:divsChild>
                            <w:div w:id="20727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6288">
              <w:marLeft w:val="0"/>
              <w:marRight w:val="0"/>
              <w:marTop w:val="0"/>
              <w:marBottom w:val="0"/>
              <w:divBdr>
                <w:top w:val="none" w:sz="0" w:space="0" w:color="auto"/>
                <w:left w:val="none" w:sz="0" w:space="0" w:color="auto"/>
                <w:bottom w:val="none" w:sz="0" w:space="0" w:color="auto"/>
                <w:right w:val="none" w:sz="0" w:space="0" w:color="auto"/>
              </w:divBdr>
              <w:divsChild>
                <w:div w:id="812714882">
                  <w:marLeft w:val="0"/>
                  <w:marRight w:val="0"/>
                  <w:marTop w:val="0"/>
                  <w:marBottom w:val="0"/>
                  <w:divBdr>
                    <w:top w:val="none" w:sz="0" w:space="0" w:color="auto"/>
                    <w:left w:val="none" w:sz="0" w:space="0" w:color="auto"/>
                    <w:bottom w:val="none" w:sz="0" w:space="0" w:color="auto"/>
                    <w:right w:val="none" w:sz="0" w:space="0" w:color="auto"/>
                  </w:divBdr>
                  <w:divsChild>
                    <w:div w:id="826701731">
                      <w:marLeft w:val="0"/>
                      <w:marRight w:val="0"/>
                      <w:marTop w:val="0"/>
                      <w:marBottom w:val="0"/>
                      <w:divBdr>
                        <w:top w:val="none" w:sz="0" w:space="0" w:color="auto"/>
                        <w:left w:val="none" w:sz="0" w:space="0" w:color="auto"/>
                        <w:bottom w:val="none" w:sz="0" w:space="0" w:color="auto"/>
                        <w:right w:val="none" w:sz="0" w:space="0" w:color="auto"/>
                      </w:divBdr>
                      <w:divsChild>
                        <w:div w:id="139201294">
                          <w:marLeft w:val="0"/>
                          <w:marRight w:val="0"/>
                          <w:marTop w:val="0"/>
                          <w:marBottom w:val="0"/>
                          <w:divBdr>
                            <w:top w:val="none" w:sz="0" w:space="0" w:color="auto"/>
                            <w:left w:val="none" w:sz="0" w:space="0" w:color="auto"/>
                            <w:bottom w:val="none" w:sz="0" w:space="0" w:color="auto"/>
                            <w:right w:val="none" w:sz="0" w:space="0" w:color="auto"/>
                          </w:divBdr>
                          <w:divsChild>
                            <w:div w:id="145131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0169">
                      <w:marLeft w:val="0"/>
                      <w:marRight w:val="0"/>
                      <w:marTop w:val="0"/>
                      <w:marBottom w:val="0"/>
                      <w:divBdr>
                        <w:top w:val="none" w:sz="0" w:space="0" w:color="auto"/>
                        <w:left w:val="none" w:sz="0" w:space="0" w:color="auto"/>
                        <w:bottom w:val="none" w:sz="0" w:space="0" w:color="auto"/>
                        <w:right w:val="none" w:sz="0" w:space="0" w:color="auto"/>
                      </w:divBdr>
                    </w:div>
                    <w:div w:id="35354289">
                      <w:marLeft w:val="68"/>
                      <w:marRight w:val="0"/>
                      <w:marTop w:val="0"/>
                      <w:marBottom w:val="0"/>
                      <w:divBdr>
                        <w:top w:val="none" w:sz="0" w:space="0" w:color="auto"/>
                        <w:left w:val="none" w:sz="0" w:space="0" w:color="auto"/>
                        <w:bottom w:val="none" w:sz="0" w:space="0" w:color="auto"/>
                        <w:right w:val="none" w:sz="0" w:space="0" w:color="auto"/>
                      </w:divBdr>
                    </w:div>
                    <w:div w:id="2587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338">
              <w:marLeft w:val="0"/>
              <w:marRight w:val="0"/>
              <w:marTop w:val="0"/>
              <w:marBottom w:val="0"/>
              <w:divBdr>
                <w:top w:val="none" w:sz="0" w:space="0" w:color="auto"/>
                <w:left w:val="none" w:sz="0" w:space="0" w:color="auto"/>
                <w:bottom w:val="none" w:sz="0" w:space="0" w:color="auto"/>
                <w:right w:val="none" w:sz="0" w:space="0" w:color="auto"/>
              </w:divBdr>
              <w:divsChild>
                <w:div w:id="1543053798">
                  <w:marLeft w:val="0"/>
                  <w:marRight w:val="0"/>
                  <w:marTop w:val="0"/>
                  <w:marBottom w:val="0"/>
                  <w:divBdr>
                    <w:top w:val="none" w:sz="0" w:space="0" w:color="auto"/>
                    <w:left w:val="none" w:sz="0" w:space="0" w:color="auto"/>
                    <w:bottom w:val="none" w:sz="0" w:space="0" w:color="auto"/>
                    <w:right w:val="none" w:sz="0" w:space="0" w:color="auto"/>
                  </w:divBdr>
                  <w:divsChild>
                    <w:div w:id="1728650201">
                      <w:marLeft w:val="0"/>
                      <w:marRight w:val="0"/>
                      <w:marTop w:val="0"/>
                      <w:marBottom w:val="0"/>
                      <w:divBdr>
                        <w:top w:val="none" w:sz="0" w:space="0" w:color="auto"/>
                        <w:left w:val="none" w:sz="0" w:space="0" w:color="auto"/>
                        <w:bottom w:val="none" w:sz="0" w:space="0" w:color="auto"/>
                        <w:right w:val="none" w:sz="0" w:space="0" w:color="auto"/>
                      </w:divBdr>
                      <w:divsChild>
                        <w:div w:id="1864976335">
                          <w:marLeft w:val="0"/>
                          <w:marRight w:val="0"/>
                          <w:marTop w:val="0"/>
                          <w:marBottom w:val="0"/>
                          <w:divBdr>
                            <w:top w:val="none" w:sz="0" w:space="0" w:color="auto"/>
                            <w:left w:val="none" w:sz="0" w:space="0" w:color="auto"/>
                            <w:bottom w:val="none" w:sz="0" w:space="0" w:color="auto"/>
                            <w:right w:val="none" w:sz="0" w:space="0" w:color="auto"/>
                          </w:divBdr>
                          <w:divsChild>
                            <w:div w:id="1869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99279">
                      <w:marLeft w:val="0"/>
                      <w:marRight w:val="0"/>
                      <w:marTop w:val="0"/>
                      <w:marBottom w:val="0"/>
                      <w:divBdr>
                        <w:top w:val="none" w:sz="0" w:space="0" w:color="auto"/>
                        <w:left w:val="none" w:sz="0" w:space="0" w:color="auto"/>
                        <w:bottom w:val="none" w:sz="0" w:space="0" w:color="auto"/>
                        <w:right w:val="none" w:sz="0" w:space="0" w:color="auto"/>
                      </w:divBdr>
                    </w:div>
                    <w:div w:id="947808040">
                      <w:marLeft w:val="68"/>
                      <w:marRight w:val="0"/>
                      <w:marTop w:val="0"/>
                      <w:marBottom w:val="0"/>
                      <w:divBdr>
                        <w:top w:val="none" w:sz="0" w:space="0" w:color="auto"/>
                        <w:left w:val="none" w:sz="0" w:space="0" w:color="auto"/>
                        <w:bottom w:val="none" w:sz="0" w:space="0" w:color="auto"/>
                        <w:right w:val="none" w:sz="0" w:space="0" w:color="auto"/>
                      </w:divBdr>
                    </w:div>
                    <w:div w:id="3896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387">
              <w:marLeft w:val="0"/>
              <w:marRight w:val="0"/>
              <w:marTop w:val="0"/>
              <w:marBottom w:val="0"/>
              <w:divBdr>
                <w:top w:val="none" w:sz="0" w:space="0" w:color="auto"/>
                <w:left w:val="none" w:sz="0" w:space="0" w:color="auto"/>
                <w:bottom w:val="none" w:sz="0" w:space="0" w:color="auto"/>
                <w:right w:val="none" w:sz="0" w:space="0" w:color="auto"/>
              </w:divBdr>
              <w:divsChild>
                <w:div w:id="1241911137">
                  <w:marLeft w:val="0"/>
                  <w:marRight w:val="0"/>
                  <w:marTop w:val="0"/>
                  <w:marBottom w:val="0"/>
                  <w:divBdr>
                    <w:top w:val="none" w:sz="0" w:space="0" w:color="auto"/>
                    <w:left w:val="none" w:sz="0" w:space="0" w:color="auto"/>
                    <w:bottom w:val="none" w:sz="0" w:space="0" w:color="auto"/>
                    <w:right w:val="none" w:sz="0" w:space="0" w:color="auto"/>
                  </w:divBdr>
                  <w:divsChild>
                    <w:div w:id="2110659168">
                      <w:marLeft w:val="0"/>
                      <w:marRight w:val="0"/>
                      <w:marTop w:val="0"/>
                      <w:marBottom w:val="0"/>
                      <w:divBdr>
                        <w:top w:val="none" w:sz="0" w:space="0" w:color="auto"/>
                        <w:left w:val="none" w:sz="0" w:space="0" w:color="auto"/>
                        <w:bottom w:val="none" w:sz="0" w:space="0" w:color="auto"/>
                        <w:right w:val="none" w:sz="0" w:space="0" w:color="auto"/>
                      </w:divBdr>
                      <w:divsChild>
                        <w:div w:id="1442190207">
                          <w:marLeft w:val="0"/>
                          <w:marRight w:val="0"/>
                          <w:marTop w:val="0"/>
                          <w:marBottom w:val="0"/>
                          <w:divBdr>
                            <w:top w:val="none" w:sz="0" w:space="0" w:color="auto"/>
                            <w:left w:val="none" w:sz="0" w:space="0" w:color="auto"/>
                            <w:bottom w:val="none" w:sz="0" w:space="0" w:color="auto"/>
                            <w:right w:val="none" w:sz="0" w:space="0" w:color="auto"/>
                          </w:divBdr>
                          <w:divsChild>
                            <w:div w:id="1589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0533">
              <w:marLeft w:val="0"/>
              <w:marRight w:val="0"/>
              <w:marTop w:val="0"/>
              <w:marBottom w:val="0"/>
              <w:divBdr>
                <w:top w:val="none" w:sz="0" w:space="0" w:color="auto"/>
                <w:left w:val="none" w:sz="0" w:space="0" w:color="auto"/>
                <w:bottom w:val="none" w:sz="0" w:space="0" w:color="auto"/>
                <w:right w:val="none" w:sz="0" w:space="0" w:color="auto"/>
              </w:divBdr>
              <w:divsChild>
                <w:div w:id="2005087973">
                  <w:marLeft w:val="0"/>
                  <w:marRight w:val="0"/>
                  <w:marTop w:val="0"/>
                  <w:marBottom w:val="0"/>
                  <w:divBdr>
                    <w:top w:val="none" w:sz="0" w:space="0" w:color="auto"/>
                    <w:left w:val="none" w:sz="0" w:space="0" w:color="auto"/>
                    <w:bottom w:val="none" w:sz="0" w:space="0" w:color="auto"/>
                    <w:right w:val="none" w:sz="0" w:space="0" w:color="auto"/>
                  </w:divBdr>
                  <w:divsChild>
                    <w:div w:id="1176964767">
                      <w:marLeft w:val="0"/>
                      <w:marRight w:val="0"/>
                      <w:marTop w:val="0"/>
                      <w:marBottom w:val="0"/>
                      <w:divBdr>
                        <w:top w:val="none" w:sz="0" w:space="0" w:color="auto"/>
                        <w:left w:val="none" w:sz="0" w:space="0" w:color="auto"/>
                        <w:bottom w:val="none" w:sz="0" w:space="0" w:color="auto"/>
                        <w:right w:val="none" w:sz="0" w:space="0" w:color="auto"/>
                      </w:divBdr>
                      <w:divsChild>
                        <w:div w:id="1248265191">
                          <w:marLeft w:val="0"/>
                          <w:marRight w:val="0"/>
                          <w:marTop w:val="0"/>
                          <w:marBottom w:val="0"/>
                          <w:divBdr>
                            <w:top w:val="none" w:sz="0" w:space="0" w:color="auto"/>
                            <w:left w:val="none" w:sz="0" w:space="0" w:color="auto"/>
                            <w:bottom w:val="none" w:sz="0" w:space="0" w:color="auto"/>
                            <w:right w:val="none" w:sz="0" w:space="0" w:color="auto"/>
                          </w:divBdr>
                          <w:divsChild>
                            <w:div w:id="16128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97531">
              <w:marLeft w:val="0"/>
              <w:marRight w:val="0"/>
              <w:marTop w:val="0"/>
              <w:marBottom w:val="0"/>
              <w:divBdr>
                <w:top w:val="none" w:sz="0" w:space="0" w:color="auto"/>
                <w:left w:val="none" w:sz="0" w:space="0" w:color="auto"/>
                <w:bottom w:val="none" w:sz="0" w:space="0" w:color="auto"/>
                <w:right w:val="none" w:sz="0" w:space="0" w:color="auto"/>
              </w:divBdr>
              <w:divsChild>
                <w:div w:id="1481069990">
                  <w:marLeft w:val="0"/>
                  <w:marRight w:val="0"/>
                  <w:marTop w:val="0"/>
                  <w:marBottom w:val="0"/>
                  <w:divBdr>
                    <w:top w:val="none" w:sz="0" w:space="0" w:color="auto"/>
                    <w:left w:val="none" w:sz="0" w:space="0" w:color="auto"/>
                    <w:bottom w:val="none" w:sz="0" w:space="0" w:color="auto"/>
                    <w:right w:val="none" w:sz="0" w:space="0" w:color="auto"/>
                  </w:divBdr>
                  <w:divsChild>
                    <w:div w:id="763889232">
                      <w:marLeft w:val="0"/>
                      <w:marRight w:val="0"/>
                      <w:marTop w:val="0"/>
                      <w:marBottom w:val="0"/>
                      <w:divBdr>
                        <w:top w:val="none" w:sz="0" w:space="0" w:color="auto"/>
                        <w:left w:val="none" w:sz="0" w:space="0" w:color="auto"/>
                        <w:bottom w:val="none" w:sz="0" w:space="0" w:color="auto"/>
                        <w:right w:val="none" w:sz="0" w:space="0" w:color="auto"/>
                      </w:divBdr>
                      <w:divsChild>
                        <w:div w:id="1338843516">
                          <w:marLeft w:val="0"/>
                          <w:marRight w:val="0"/>
                          <w:marTop w:val="0"/>
                          <w:marBottom w:val="0"/>
                          <w:divBdr>
                            <w:top w:val="none" w:sz="0" w:space="0" w:color="auto"/>
                            <w:left w:val="none" w:sz="0" w:space="0" w:color="auto"/>
                            <w:bottom w:val="none" w:sz="0" w:space="0" w:color="auto"/>
                            <w:right w:val="none" w:sz="0" w:space="0" w:color="auto"/>
                          </w:divBdr>
                          <w:divsChild>
                            <w:div w:id="201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3516">
              <w:marLeft w:val="0"/>
              <w:marRight w:val="0"/>
              <w:marTop w:val="0"/>
              <w:marBottom w:val="0"/>
              <w:divBdr>
                <w:top w:val="none" w:sz="0" w:space="0" w:color="auto"/>
                <w:left w:val="none" w:sz="0" w:space="0" w:color="auto"/>
                <w:bottom w:val="none" w:sz="0" w:space="0" w:color="auto"/>
                <w:right w:val="none" w:sz="0" w:space="0" w:color="auto"/>
              </w:divBdr>
              <w:divsChild>
                <w:div w:id="346098732">
                  <w:marLeft w:val="0"/>
                  <w:marRight w:val="0"/>
                  <w:marTop w:val="0"/>
                  <w:marBottom w:val="0"/>
                  <w:divBdr>
                    <w:top w:val="none" w:sz="0" w:space="0" w:color="auto"/>
                    <w:left w:val="none" w:sz="0" w:space="0" w:color="auto"/>
                    <w:bottom w:val="none" w:sz="0" w:space="0" w:color="auto"/>
                    <w:right w:val="none" w:sz="0" w:space="0" w:color="auto"/>
                  </w:divBdr>
                  <w:divsChild>
                    <w:div w:id="77987983">
                      <w:marLeft w:val="0"/>
                      <w:marRight w:val="0"/>
                      <w:marTop w:val="0"/>
                      <w:marBottom w:val="0"/>
                      <w:divBdr>
                        <w:top w:val="none" w:sz="0" w:space="0" w:color="auto"/>
                        <w:left w:val="none" w:sz="0" w:space="0" w:color="auto"/>
                        <w:bottom w:val="none" w:sz="0" w:space="0" w:color="auto"/>
                        <w:right w:val="none" w:sz="0" w:space="0" w:color="auto"/>
                      </w:divBdr>
                      <w:divsChild>
                        <w:div w:id="510725308">
                          <w:marLeft w:val="0"/>
                          <w:marRight w:val="0"/>
                          <w:marTop w:val="0"/>
                          <w:marBottom w:val="0"/>
                          <w:divBdr>
                            <w:top w:val="none" w:sz="0" w:space="0" w:color="auto"/>
                            <w:left w:val="none" w:sz="0" w:space="0" w:color="auto"/>
                            <w:bottom w:val="none" w:sz="0" w:space="0" w:color="auto"/>
                            <w:right w:val="none" w:sz="0" w:space="0" w:color="auto"/>
                          </w:divBdr>
                          <w:divsChild>
                            <w:div w:id="6554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5.bin"/><Relationship Id="rId26" Type="http://schemas.openxmlformats.org/officeDocument/2006/relationships/hyperlink" Target="http://pubs.rsc.org/en/results?searchtext=Author%3AJamshed%20Iqbal" TargetMode="External"/><Relationship Id="rId39" Type="http://schemas.openxmlformats.org/officeDocument/2006/relationships/hyperlink" Target="https://www.ncbi.nlm.nih.gov/pubmed/?term=Channe%20Gowda%20D%5BAuthor%5D&amp;cauthor=true&amp;cauthor_uid=25898758" TargetMode="External"/><Relationship Id="rId3" Type="http://schemas.openxmlformats.org/officeDocument/2006/relationships/styles" Target="styles.xml"/><Relationship Id="rId21" Type="http://schemas.openxmlformats.org/officeDocument/2006/relationships/hyperlink" Target="http://pubs.rsc.org/en/results?searchtext=Author%3AHumayun%20Pervez" TargetMode="External"/><Relationship Id="rId34" Type="http://schemas.openxmlformats.org/officeDocument/2006/relationships/hyperlink" Target="https://www.ncbi.nlm.nih.gov/pubmed/?term=Suyoga%20Vardhan%20DM%5BAuthor%5D&amp;cauthor=true&amp;cauthor_uid=25898758" TargetMode="External"/><Relationship Id="rId42" Type="http://schemas.openxmlformats.org/officeDocument/2006/relationships/hyperlink" Target="https://www.ncbi.nlm.nih.gov/pubmed/?term=Channe%20Gowda%20D%5BAuthor%5D&amp;cauthor=true&amp;cauthor_uid=25898758"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hyperlink" Target="http://pubs.rsc.org/en/results?searchtext=Author%3AMuhammad%20Moazzam%20Naseer" TargetMode="External"/><Relationship Id="rId33" Type="http://schemas.openxmlformats.org/officeDocument/2006/relationships/hyperlink" Target="http://pubs.rsc.org/en/results?searchtext=Author%3AJamshed%20Iqbal" TargetMode="External"/><Relationship Id="rId38" Type="http://schemas.openxmlformats.org/officeDocument/2006/relationships/hyperlink" Target="https://www.ncbi.nlm.nih.gov/pubmed/?term=Suhas%20R%5BAuthor%5D&amp;cauthor=true&amp;cauthor_uid=25898758"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5.png"/><Relationship Id="rId29" Type="http://schemas.openxmlformats.org/officeDocument/2006/relationships/hyperlink" Target="http://pubs.rsc.org/en/results?searchtext=Author%3ASumera%20Zaib" TargetMode="External"/><Relationship Id="rId41" Type="http://schemas.openxmlformats.org/officeDocument/2006/relationships/hyperlink" Target="https://www.ncbi.nlm.nih.gov/pubmed/?term=Suhas%20R%5BAuthor%5D&amp;cauthor=true&amp;cauthor_uid=2589875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http://pubs.rsc.org/en/results?searchtext=Author%3AMuhammad%20Yaqub" TargetMode="External"/><Relationship Id="rId32" Type="http://schemas.openxmlformats.org/officeDocument/2006/relationships/hyperlink" Target="http://pubs.rsc.org/en/results?searchtext=Author%3AShafi%20Ullah%20Khan" TargetMode="External"/><Relationship Id="rId37" Type="http://schemas.openxmlformats.org/officeDocument/2006/relationships/hyperlink" Target="https://www.ncbi.nlm.nih.gov/pubmed/?term=Suyoga%20Vardhan%20DM%5BAuthor%5D&amp;cauthor=true&amp;cauthor_uid=25898758" TargetMode="External"/><Relationship Id="rId40" Type="http://schemas.openxmlformats.org/officeDocument/2006/relationships/hyperlink" Target="https://www.ncbi.nlm.nih.gov/pubmed/?term=Suyoga%20Vardhan%20DM%5BAuthor%5D&amp;cauthor=true&amp;cauthor_uid=25898758"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pubs.rsc.org/en/results?searchtext=Author%3ASumera%20Zaib" TargetMode="External"/><Relationship Id="rId28" Type="http://schemas.openxmlformats.org/officeDocument/2006/relationships/hyperlink" Target="http://pubs.rsc.org/en/results?searchtext=Author%3AHumayun%20Pervez" TargetMode="External"/><Relationship Id="rId36" Type="http://schemas.openxmlformats.org/officeDocument/2006/relationships/hyperlink" Target="https://www.ncbi.nlm.nih.gov/pubmed/?term=Channe%20Gowda%20D%5BAuthor%5D&amp;cauthor=true&amp;cauthor_uid=25898758" TargetMode="External"/><Relationship Id="rId10" Type="http://schemas.openxmlformats.org/officeDocument/2006/relationships/hyperlink" Target="mailto:moazzam@qau.edu.pk" TargetMode="External"/><Relationship Id="rId19" Type="http://schemas.openxmlformats.org/officeDocument/2006/relationships/image" Target="media/image4.png"/><Relationship Id="rId31" Type="http://schemas.openxmlformats.org/officeDocument/2006/relationships/hyperlink" Target="http://pubs.rsc.org/en/results?searchtext=Author%3AMuhammad%20Moazzam%20Naseer"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dhpervez@hotmail.com" TargetMode="External"/><Relationship Id="rId14" Type="http://schemas.openxmlformats.org/officeDocument/2006/relationships/oleObject" Target="embeddings/oleObject2.bin"/><Relationship Id="rId22" Type="http://schemas.openxmlformats.org/officeDocument/2006/relationships/hyperlink" Target="http://pubs.rsc.org/en/results?searchtext=Author%3AMaqbool%20Ahmad" TargetMode="External"/><Relationship Id="rId27" Type="http://schemas.openxmlformats.org/officeDocument/2006/relationships/hyperlink" Target="http://pubs.rsc.org/en/results?searchtext=Author%3AMaqbool%20Ahmad" TargetMode="External"/><Relationship Id="rId30" Type="http://schemas.openxmlformats.org/officeDocument/2006/relationships/hyperlink" Target="http://pubs.rsc.org/en/results?searchtext=Author%3AMuhammad%20Yaqub" TargetMode="External"/><Relationship Id="rId35" Type="http://schemas.openxmlformats.org/officeDocument/2006/relationships/hyperlink" Target="https://www.ncbi.nlm.nih.gov/pubmed/?term=Suhas%20R%5BAuthor%5D&amp;cauthor=true&amp;cauthor_uid=25898758"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94BDE-90CA-4B0D-A86A-EA5DF666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7402</Words>
  <Characters>42194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Waqar</dc:creator>
  <cp:lastModifiedBy>Dr.Moazzam Naseer</cp:lastModifiedBy>
  <cp:revision>7</cp:revision>
  <dcterms:created xsi:type="dcterms:W3CDTF">2017-06-06T20:56:00Z</dcterms:created>
  <dcterms:modified xsi:type="dcterms:W3CDTF">2017-06-19T11:08:00Z</dcterms:modified>
</cp:coreProperties>
</file>