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872" w:rsidRPr="00C83609" w:rsidRDefault="00B03872" w:rsidP="00C83609">
      <w:pPr>
        <w:spacing w:line="360" w:lineRule="auto"/>
        <w:jc w:val="center"/>
        <w:rPr>
          <w:rFonts w:ascii="Times New Roman" w:hAnsi="Times New Roman"/>
          <w:b/>
          <w:sz w:val="24"/>
          <w:szCs w:val="24"/>
          <w:lang w:val="en-US"/>
        </w:rPr>
      </w:pPr>
      <w:r w:rsidRPr="00C83609">
        <w:rPr>
          <w:rFonts w:ascii="Times New Roman" w:hAnsi="Times New Roman"/>
          <w:b/>
          <w:sz w:val="24"/>
          <w:szCs w:val="24"/>
          <w:lang w:val="en-GB"/>
        </w:rPr>
        <w:t xml:space="preserve">Development of new </w:t>
      </w:r>
      <w:r w:rsidRPr="00C83609">
        <w:rPr>
          <w:rFonts w:ascii="Times New Roman" w:hAnsi="Times New Roman"/>
          <w:b/>
          <w:sz w:val="24"/>
          <w:szCs w:val="24"/>
          <w:lang w:val="en-US"/>
        </w:rPr>
        <w:t>bexarotene</w:t>
      </w:r>
      <w:r w:rsidRPr="00C83609">
        <w:rPr>
          <w:rFonts w:ascii="Times New Roman" w:hAnsi="Times New Roman"/>
          <w:b/>
          <w:sz w:val="24"/>
          <w:szCs w:val="24"/>
          <w:lang w:val="en-GB"/>
        </w:rPr>
        <w:t>-loaded m</w:t>
      </w:r>
      <w:r w:rsidRPr="00C83609">
        <w:rPr>
          <w:rFonts w:ascii="Times New Roman" w:hAnsi="Times New Roman"/>
          <w:b/>
          <w:sz w:val="24"/>
          <w:szCs w:val="24"/>
          <w:lang w:val="en-US"/>
        </w:rPr>
        <w:t>esoporous silica systems for topical pharmaceutical formulations</w:t>
      </w:r>
    </w:p>
    <w:p w:rsidR="009B536D" w:rsidRPr="00C83609" w:rsidRDefault="009B536D" w:rsidP="00C83609">
      <w:pPr>
        <w:spacing w:line="360" w:lineRule="auto"/>
        <w:jc w:val="center"/>
        <w:rPr>
          <w:rFonts w:ascii="Times New Roman" w:hAnsi="Times New Roman"/>
          <w:sz w:val="24"/>
          <w:szCs w:val="24"/>
          <w:lang w:val="en-US"/>
        </w:rPr>
      </w:pPr>
      <w:r w:rsidRPr="00C83609">
        <w:rPr>
          <w:rFonts w:ascii="Times New Roman" w:hAnsi="Times New Roman"/>
          <w:sz w:val="24"/>
          <w:szCs w:val="24"/>
          <w:lang w:val="en-US"/>
        </w:rPr>
        <w:t>Aurelia Vasile</w:t>
      </w:r>
      <w:r w:rsidRPr="00C83609">
        <w:rPr>
          <w:rFonts w:ascii="Times New Roman" w:hAnsi="Times New Roman"/>
          <w:sz w:val="24"/>
          <w:szCs w:val="24"/>
          <w:vertAlign w:val="superscript"/>
          <w:lang w:val="en-US"/>
        </w:rPr>
        <w:t>1</w:t>
      </w:r>
      <w:r w:rsidRPr="00C83609">
        <w:rPr>
          <w:rFonts w:ascii="Times New Roman" w:hAnsi="Times New Roman"/>
          <w:sz w:val="24"/>
          <w:szCs w:val="24"/>
          <w:lang w:val="en-US"/>
        </w:rPr>
        <w:t>, Maria Ignat</w:t>
      </w:r>
      <w:r w:rsidRPr="00C83609">
        <w:rPr>
          <w:rFonts w:ascii="Times New Roman" w:hAnsi="Times New Roman"/>
          <w:sz w:val="24"/>
          <w:szCs w:val="24"/>
          <w:vertAlign w:val="superscript"/>
          <w:lang w:val="en-US"/>
        </w:rPr>
        <w:t>1,2</w:t>
      </w:r>
      <w:r w:rsidR="00851CFA" w:rsidRPr="00C83609">
        <w:rPr>
          <w:rFonts w:ascii="Times New Roman" w:hAnsi="Times New Roman"/>
          <w:sz w:val="24"/>
          <w:szCs w:val="24"/>
          <w:lang w:val="en-US"/>
        </w:rPr>
        <w:t>⃰</w:t>
      </w:r>
      <w:r w:rsidRPr="00C83609">
        <w:rPr>
          <w:rFonts w:ascii="Times New Roman" w:hAnsi="Times New Roman"/>
          <w:sz w:val="24"/>
          <w:szCs w:val="24"/>
          <w:lang w:val="en-US"/>
        </w:rPr>
        <w:t xml:space="preserve">, </w:t>
      </w:r>
      <w:r w:rsidR="006F1705" w:rsidRPr="00C83609">
        <w:rPr>
          <w:rFonts w:ascii="Times New Roman" w:hAnsi="Times New Roman"/>
          <w:sz w:val="24"/>
          <w:szCs w:val="24"/>
          <w:lang w:val="en-US"/>
        </w:rPr>
        <w:t>Mirela</w:t>
      </w:r>
      <w:r w:rsidR="002B0586" w:rsidRPr="00C83609">
        <w:rPr>
          <w:rFonts w:ascii="Times New Roman" w:hAnsi="Times New Roman"/>
          <w:sz w:val="24"/>
          <w:szCs w:val="24"/>
          <w:lang w:val="en-US"/>
        </w:rPr>
        <w:t xml:space="preserve"> Fernanda Zaltariov</w:t>
      </w:r>
      <w:r w:rsidR="006F1705" w:rsidRPr="00C83609">
        <w:rPr>
          <w:rFonts w:ascii="Times New Roman" w:hAnsi="Times New Roman"/>
          <w:sz w:val="24"/>
          <w:szCs w:val="24"/>
          <w:vertAlign w:val="superscript"/>
          <w:lang w:val="en-US"/>
        </w:rPr>
        <w:t>2</w:t>
      </w:r>
      <w:r w:rsidR="002B0586" w:rsidRPr="00C83609">
        <w:rPr>
          <w:rFonts w:ascii="Times New Roman" w:hAnsi="Times New Roman"/>
          <w:sz w:val="24"/>
          <w:szCs w:val="24"/>
          <w:lang w:val="en-US"/>
        </w:rPr>
        <w:t>,</w:t>
      </w:r>
      <w:r w:rsidR="002E2A6B" w:rsidRPr="00C83609">
        <w:rPr>
          <w:rFonts w:ascii="Times New Roman" w:hAnsi="Times New Roman"/>
          <w:sz w:val="24"/>
          <w:szCs w:val="24"/>
          <w:lang w:val="en-US"/>
        </w:rPr>
        <w:t xml:space="preserve"> </w:t>
      </w:r>
      <w:r w:rsidR="002B0586" w:rsidRPr="00C83609">
        <w:rPr>
          <w:rFonts w:ascii="Times New Roman" w:hAnsi="Times New Roman"/>
          <w:sz w:val="24"/>
          <w:szCs w:val="24"/>
          <w:lang w:val="en-US"/>
        </w:rPr>
        <w:t>Liviu Sacar</w:t>
      </w:r>
      <w:r w:rsidR="009E379A" w:rsidRPr="00C83609">
        <w:rPr>
          <w:rFonts w:ascii="Times New Roman" w:hAnsi="Times New Roman"/>
          <w:sz w:val="24"/>
          <w:szCs w:val="24"/>
          <w:lang w:val="en-US"/>
        </w:rPr>
        <w:t>e</w:t>
      </w:r>
      <w:r w:rsidR="002B0586" w:rsidRPr="00C83609">
        <w:rPr>
          <w:rFonts w:ascii="Times New Roman" w:hAnsi="Times New Roman"/>
          <w:sz w:val="24"/>
          <w:szCs w:val="24"/>
          <w:lang w:val="en-US"/>
        </w:rPr>
        <w:t>scu</w:t>
      </w:r>
      <w:r w:rsidR="002B0586" w:rsidRPr="00C83609">
        <w:rPr>
          <w:rFonts w:ascii="Times New Roman" w:hAnsi="Times New Roman"/>
          <w:sz w:val="24"/>
          <w:szCs w:val="24"/>
          <w:vertAlign w:val="superscript"/>
          <w:lang w:val="en-US"/>
        </w:rPr>
        <w:t>2</w:t>
      </w:r>
      <w:r w:rsidR="002B0586" w:rsidRPr="00C83609">
        <w:rPr>
          <w:rFonts w:ascii="Times New Roman" w:hAnsi="Times New Roman"/>
          <w:sz w:val="24"/>
          <w:szCs w:val="24"/>
          <w:lang w:val="en-US"/>
        </w:rPr>
        <w:t>,</w:t>
      </w:r>
      <w:r w:rsidR="002E2A6B" w:rsidRPr="00C83609">
        <w:rPr>
          <w:rFonts w:ascii="Times New Roman" w:hAnsi="Times New Roman"/>
          <w:sz w:val="24"/>
          <w:szCs w:val="24"/>
          <w:lang w:val="en-US"/>
        </w:rPr>
        <w:t xml:space="preserve"> </w:t>
      </w:r>
      <w:r w:rsidR="005D701F" w:rsidRPr="00C83609">
        <w:rPr>
          <w:rFonts w:ascii="Times New Roman" w:hAnsi="Times New Roman"/>
          <w:sz w:val="24"/>
          <w:szCs w:val="24"/>
          <w:lang w:val="en-US"/>
        </w:rPr>
        <w:t>Iulian Stoleriu</w:t>
      </w:r>
      <w:r w:rsidR="008A7B22" w:rsidRPr="00C83609">
        <w:rPr>
          <w:rFonts w:ascii="Times New Roman" w:hAnsi="Times New Roman"/>
          <w:sz w:val="24"/>
          <w:szCs w:val="24"/>
          <w:vertAlign w:val="superscript"/>
          <w:lang w:val="en-US"/>
        </w:rPr>
        <w:t>4</w:t>
      </w:r>
      <w:r w:rsidR="005D701F" w:rsidRPr="00C83609">
        <w:rPr>
          <w:rFonts w:ascii="Times New Roman" w:hAnsi="Times New Roman"/>
          <w:sz w:val="24"/>
          <w:szCs w:val="24"/>
          <w:lang w:val="en-US"/>
        </w:rPr>
        <w:t>, Dan Draganescu</w:t>
      </w:r>
      <w:r w:rsidR="008A7B22" w:rsidRPr="00C83609">
        <w:rPr>
          <w:rFonts w:ascii="Times New Roman" w:hAnsi="Times New Roman"/>
          <w:sz w:val="24"/>
          <w:szCs w:val="24"/>
          <w:vertAlign w:val="superscript"/>
          <w:lang w:val="en-US"/>
        </w:rPr>
        <w:t>5</w:t>
      </w:r>
      <w:r w:rsidR="005D701F" w:rsidRPr="00C83609">
        <w:rPr>
          <w:rFonts w:ascii="Times New Roman" w:hAnsi="Times New Roman"/>
          <w:sz w:val="24"/>
          <w:szCs w:val="24"/>
          <w:lang w:val="en-US"/>
        </w:rPr>
        <w:t>,</w:t>
      </w:r>
      <w:r w:rsidR="002E2A6B" w:rsidRPr="00C83609">
        <w:rPr>
          <w:rFonts w:ascii="Times New Roman" w:hAnsi="Times New Roman"/>
          <w:sz w:val="24"/>
          <w:szCs w:val="24"/>
          <w:lang w:val="en-US"/>
        </w:rPr>
        <w:t xml:space="preserve"> </w:t>
      </w:r>
      <w:r w:rsidR="00254508" w:rsidRPr="00C83609">
        <w:rPr>
          <w:rFonts w:ascii="Times New Roman" w:hAnsi="Times New Roman"/>
          <w:sz w:val="24"/>
          <w:szCs w:val="24"/>
          <w:lang w:val="en-US"/>
        </w:rPr>
        <w:t>Mihai Dumitras</w:t>
      </w:r>
      <w:r w:rsidR="00254508" w:rsidRPr="00C83609">
        <w:rPr>
          <w:rFonts w:ascii="Times New Roman" w:hAnsi="Times New Roman"/>
          <w:sz w:val="24"/>
          <w:szCs w:val="24"/>
          <w:vertAlign w:val="superscript"/>
          <w:lang w:val="en-US"/>
        </w:rPr>
        <w:t>1</w:t>
      </w:r>
      <w:r w:rsidR="00254508" w:rsidRPr="00C83609">
        <w:rPr>
          <w:rFonts w:ascii="Times New Roman" w:hAnsi="Times New Roman"/>
          <w:sz w:val="24"/>
          <w:szCs w:val="24"/>
          <w:lang w:val="en-US"/>
        </w:rPr>
        <w:t>,</w:t>
      </w:r>
      <w:bookmarkStart w:id="0" w:name="_GoBack"/>
      <w:bookmarkEnd w:id="0"/>
      <w:r w:rsidR="002E2A6B" w:rsidRPr="00C83609">
        <w:rPr>
          <w:rFonts w:ascii="Times New Roman" w:hAnsi="Times New Roman"/>
          <w:sz w:val="24"/>
          <w:szCs w:val="24"/>
          <w:lang w:val="en-US"/>
        </w:rPr>
        <w:t xml:space="preserve"> </w:t>
      </w:r>
      <w:r w:rsidRPr="00C83609">
        <w:rPr>
          <w:rFonts w:ascii="Times New Roman" w:hAnsi="Times New Roman"/>
          <w:sz w:val="24"/>
          <w:szCs w:val="24"/>
          <w:lang w:val="en-US"/>
        </w:rPr>
        <w:t>Lacramioara Ochiuz</w:t>
      </w:r>
      <w:r w:rsidRPr="00C83609">
        <w:rPr>
          <w:rFonts w:ascii="Times New Roman" w:hAnsi="Times New Roman"/>
          <w:sz w:val="24"/>
          <w:szCs w:val="24"/>
          <w:vertAlign w:val="superscript"/>
          <w:lang w:val="en-US"/>
        </w:rPr>
        <w:t>3</w:t>
      </w:r>
    </w:p>
    <w:p w:rsidR="009B536D" w:rsidRPr="00C83609" w:rsidRDefault="009B536D" w:rsidP="00C83609">
      <w:pPr>
        <w:pStyle w:val="ListParagraph"/>
        <w:tabs>
          <w:tab w:val="left" w:pos="284"/>
        </w:tabs>
        <w:spacing w:after="0" w:line="360" w:lineRule="auto"/>
        <w:ind w:left="0" w:firstLine="284"/>
        <w:jc w:val="center"/>
        <w:rPr>
          <w:rFonts w:ascii="Times New Roman" w:hAnsi="Times New Roman"/>
          <w:color w:val="000000"/>
          <w:sz w:val="24"/>
          <w:szCs w:val="24"/>
        </w:rPr>
      </w:pPr>
      <w:r w:rsidRPr="00C83609">
        <w:rPr>
          <w:rFonts w:ascii="Times New Roman" w:hAnsi="Times New Roman"/>
          <w:color w:val="000000"/>
          <w:sz w:val="24"/>
          <w:szCs w:val="24"/>
          <w:vertAlign w:val="superscript"/>
        </w:rPr>
        <w:t>1</w:t>
      </w:r>
      <w:r w:rsidRPr="00C83609">
        <w:rPr>
          <w:rFonts w:ascii="Times New Roman" w:hAnsi="Times New Roman"/>
          <w:color w:val="000000"/>
          <w:sz w:val="24"/>
          <w:szCs w:val="24"/>
        </w:rPr>
        <w:t>Department of Chemistry, “Alexandru</w:t>
      </w:r>
      <w:r w:rsidR="002E2A6B" w:rsidRPr="00C83609">
        <w:rPr>
          <w:rFonts w:ascii="Times New Roman" w:hAnsi="Times New Roman"/>
          <w:color w:val="000000"/>
          <w:sz w:val="24"/>
          <w:szCs w:val="24"/>
        </w:rPr>
        <w:t xml:space="preserve"> </w:t>
      </w:r>
      <w:r w:rsidRPr="00C83609">
        <w:rPr>
          <w:rFonts w:ascii="Times New Roman" w:hAnsi="Times New Roman"/>
          <w:color w:val="000000"/>
          <w:sz w:val="24"/>
          <w:szCs w:val="24"/>
        </w:rPr>
        <w:t>Ioan</w:t>
      </w:r>
      <w:r w:rsidR="002E2A6B" w:rsidRPr="00C83609">
        <w:rPr>
          <w:rFonts w:ascii="Times New Roman" w:hAnsi="Times New Roman"/>
          <w:color w:val="000000"/>
          <w:sz w:val="24"/>
          <w:szCs w:val="24"/>
        </w:rPr>
        <w:t xml:space="preserve"> </w:t>
      </w:r>
      <w:r w:rsidRPr="00C83609">
        <w:rPr>
          <w:rFonts w:ascii="Times New Roman" w:hAnsi="Times New Roman"/>
          <w:color w:val="000000"/>
          <w:sz w:val="24"/>
          <w:szCs w:val="24"/>
        </w:rPr>
        <w:t>Cuza” University from Iasi, 11 Carol I Bvd., 700506, Iasi, Romania</w:t>
      </w:r>
    </w:p>
    <w:p w:rsidR="008A7B22" w:rsidRPr="00C83609" w:rsidRDefault="009B536D" w:rsidP="00C83609">
      <w:pPr>
        <w:spacing w:after="0" w:line="360" w:lineRule="auto"/>
        <w:jc w:val="center"/>
        <w:rPr>
          <w:rFonts w:ascii="Times New Roman" w:hAnsi="Times New Roman"/>
          <w:color w:val="000000"/>
          <w:sz w:val="24"/>
          <w:szCs w:val="24"/>
          <w:lang w:val="en-US"/>
        </w:rPr>
      </w:pPr>
      <w:r w:rsidRPr="00C83609">
        <w:rPr>
          <w:rFonts w:ascii="Times New Roman" w:hAnsi="Times New Roman"/>
          <w:color w:val="000000"/>
          <w:sz w:val="24"/>
          <w:szCs w:val="24"/>
          <w:vertAlign w:val="superscript"/>
          <w:lang w:val="en-US"/>
        </w:rPr>
        <w:t>2</w:t>
      </w:r>
      <w:r w:rsidR="001D5CB5" w:rsidRPr="00C83609">
        <w:rPr>
          <w:rFonts w:ascii="Times New Roman" w:eastAsia="Times New Roman" w:hAnsi="Times New Roman"/>
          <w:bCs/>
          <w:sz w:val="24"/>
          <w:szCs w:val="24"/>
          <w:lang w:val="en-US"/>
        </w:rPr>
        <w:t>Institute of Macromolecular Chemistry "Petru</w:t>
      </w:r>
      <w:r w:rsidR="002E2A6B" w:rsidRPr="00C83609">
        <w:rPr>
          <w:rFonts w:ascii="Times New Roman" w:eastAsia="Times New Roman" w:hAnsi="Times New Roman"/>
          <w:bCs/>
          <w:sz w:val="24"/>
          <w:szCs w:val="24"/>
          <w:lang w:val="en-US"/>
        </w:rPr>
        <w:t xml:space="preserve"> </w:t>
      </w:r>
      <w:r w:rsidR="001D5CB5" w:rsidRPr="00C83609">
        <w:rPr>
          <w:rFonts w:ascii="Times New Roman" w:eastAsia="Times New Roman" w:hAnsi="Times New Roman"/>
          <w:bCs/>
          <w:sz w:val="24"/>
          <w:szCs w:val="24"/>
          <w:lang w:val="en-US"/>
        </w:rPr>
        <w:t xml:space="preserve">Poni" Iasi, </w:t>
      </w:r>
      <w:r w:rsidR="001D5CB5" w:rsidRPr="00C83609">
        <w:rPr>
          <w:rFonts w:ascii="Times New Roman" w:eastAsia="Times New Roman" w:hAnsi="Times New Roman"/>
          <w:sz w:val="24"/>
          <w:szCs w:val="24"/>
          <w:lang w:val="en-US"/>
        </w:rPr>
        <w:t>Aleea</w:t>
      </w:r>
      <w:r w:rsidR="002E2A6B" w:rsidRPr="00C83609">
        <w:rPr>
          <w:rFonts w:ascii="Times New Roman" w:eastAsia="Times New Roman" w:hAnsi="Times New Roman"/>
          <w:sz w:val="24"/>
          <w:szCs w:val="24"/>
          <w:lang w:val="en-US"/>
        </w:rPr>
        <w:t xml:space="preserve"> </w:t>
      </w:r>
      <w:r w:rsidR="001D5CB5" w:rsidRPr="00C83609">
        <w:rPr>
          <w:rFonts w:ascii="Times New Roman" w:eastAsia="Times New Roman" w:hAnsi="Times New Roman"/>
          <w:sz w:val="24"/>
          <w:szCs w:val="24"/>
          <w:lang w:val="en-US"/>
        </w:rPr>
        <w:t>Grigore</w:t>
      </w:r>
      <w:r w:rsidR="002E2A6B" w:rsidRPr="00C83609">
        <w:rPr>
          <w:rFonts w:ascii="Times New Roman" w:eastAsia="Times New Roman" w:hAnsi="Times New Roman"/>
          <w:sz w:val="24"/>
          <w:szCs w:val="24"/>
          <w:lang w:val="en-US"/>
        </w:rPr>
        <w:t xml:space="preserve"> </w:t>
      </w:r>
      <w:r w:rsidR="001D5CB5" w:rsidRPr="00C83609">
        <w:rPr>
          <w:rFonts w:ascii="Times New Roman" w:eastAsia="Times New Roman" w:hAnsi="Times New Roman"/>
          <w:sz w:val="24"/>
          <w:szCs w:val="24"/>
          <w:lang w:val="en-US"/>
        </w:rPr>
        <w:t>Ghica</w:t>
      </w:r>
      <w:r w:rsidR="002E2A6B" w:rsidRPr="00C83609">
        <w:rPr>
          <w:rFonts w:ascii="Times New Roman" w:eastAsia="Times New Roman" w:hAnsi="Times New Roman"/>
          <w:sz w:val="24"/>
          <w:szCs w:val="24"/>
          <w:lang w:val="en-US"/>
        </w:rPr>
        <w:t xml:space="preserve"> </w:t>
      </w:r>
      <w:r w:rsidR="001D5CB5" w:rsidRPr="00C83609">
        <w:rPr>
          <w:rFonts w:ascii="Times New Roman" w:eastAsia="Times New Roman" w:hAnsi="Times New Roman"/>
          <w:sz w:val="24"/>
          <w:szCs w:val="24"/>
          <w:lang w:val="en-US"/>
        </w:rPr>
        <w:t>Voda, nr. 41A</w:t>
      </w:r>
      <w:r w:rsidR="001D5CB5" w:rsidRPr="00C83609">
        <w:rPr>
          <w:rFonts w:ascii="Times New Roman" w:eastAsia="Times New Roman" w:hAnsi="Times New Roman"/>
          <w:sz w:val="24"/>
          <w:szCs w:val="24"/>
          <w:lang w:val="en-US"/>
        </w:rPr>
        <w:br/>
        <w:t>700487 Iasi, Romania</w:t>
      </w:r>
      <w:r w:rsidR="001D5CB5" w:rsidRPr="00C83609">
        <w:rPr>
          <w:rFonts w:ascii="Times New Roman" w:eastAsia="Times New Roman" w:hAnsi="Times New Roman"/>
          <w:sz w:val="24"/>
          <w:szCs w:val="24"/>
          <w:lang w:val="en-US"/>
        </w:rPr>
        <w:br/>
      </w:r>
      <w:r w:rsidRPr="00C83609">
        <w:rPr>
          <w:rFonts w:ascii="Times New Roman" w:hAnsi="Times New Roman"/>
          <w:color w:val="000000"/>
          <w:sz w:val="24"/>
          <w:szCs w:val="24"/>
          <w:vertAlign w:val="superscript"/>
          <w:lang w:val="en-US"/>
        </w:rPr>
        <w:t>3</w:t>
      </w:r>
      <w:r w:rsidRPr="00C83609">
        <w:rPr>
          <w:rFonts w:ascii="Times New Roman" w:hAnsi="Times New Roman"/>
          <w:color w:val="000000"/>
          <w:sz w:val="24"/>
          <w:szCs w:val="24"/>
          <w:lang w:val="en-US"/>
        </w:rPr>
        <w:t>Faculty of Pharmacy, “Gr.T. Popa” University of Medicine and Pharmacy from Iasi, 16</w:t>
      </w:r>
      <w:r w:rsidR="002E2A6B" w:rsidRPr="00C83609">
        <w:rPr>
          <w:rFonts w:ascii="Times New Roman" w:hAnsi="Times New Roman"/>
          <w:color w:val="000000"/>
          <w:sz w:val="24"/>
          <w:szCs w:val="24"/>
          <w:lang w:val="en-US"/>
        </w:rPr>
        <w:t xml:space="preserve"> </w:t>
      </w:r>
      <w:r w:rsidRPr="00C83609">
        <w:rPr>
          <w:rFonts w:ascii="Times New Roman" w:hAnsi="Times New Roman"/>
          <w:color w:val="000000"/>
          <w:sz w:val="24"/>
          <w:szCs w:val="24"/>
          <w:lang w:val="en-US"/>
        </w:rPr>
        <w:t>Universitatii Street, 700115, Iasi, Romania</w:t>
      </w:r>
    </w:p>
    <w:p w:rsidR="008A7B22" w:rsidRPr="00C83609" w:rsidRDefault="008A7B22" w:rsidP="00C83609">
      <w:pPr>
        <w:spacing w:after="0" w:line="360" w:lineRule="auto"/>
        <w:jc w:val="center"/>
        <w:rPr>
          <w:rFonts w:ascii="Times New Roman" w:hAnsi="Times New Roman"/>
          <w:color w:val="000000"/>
          <w:sz w:val="24"/>
          <w:szCs w:val="24"/>
          <w:shd w:val="clear" w:color="auto" w:fill="FFFFFF"/>
        </w:rPr>
      </w:pPr>
      <w:r w:rsidRPr="00C83609">
        <w:rPr>
          <w:rFonts w:ascii="Times New Roman" w:hAnsi="Times New Roman"/>
          <w:color w:val="000000"/>
          <w:sz w:val="24"/>
          <w:szCs w:val="24"/>
          <w:shd w:val="clear" w:color="auto" w:fill="FFFFFF"/>
          <w:vertAlign w:val="superscript"/>
        </w:rPr>
        <w:t>4</w:t>
      </w:r>
      <w:r w:rsidRPr="00C83609">
        <w:rPr>
          <w:rFonts w:ascii="Times New Roman" w:hAnsi="Times New Roman"/>
          <w:color w:val="000000"/>
          <w:sz w:val="24"/>
          <w:szCs w:val="24"/>
          <w:shd w:val="clear" w:color="auto" w:fill="FFFFFF"/>
        </w:rPr>
        <w:t>Faculty of Mathematics, Alexandru I. Cuza University, 11 Bvd. Carol I, Iași, 700506, România</w:t>
      </w:r>
    </w:p>
    <w:p w:rsidR="009B536D" w:rsidRPr="00C83609" w:rsidRDefault="008A7B22" w:rsidP="00C83609">
      <w:pPr>
        <w:spacing w:after="0" w:line="360" w:lineRule="auto"/>
        <w:jc w:val="center"/>
        <w:rPr>
          <w:rFonts w:ascii="Times New Roman" w:hAnsi="Times New Roman"/>
          <w:color w:val="000000"/>
          <w:sz w:val="24"/>
          <w:szCs w:val="24"/>
          <w:shd w:val="clear" w:color="auto" w:fill="FFFFFF"/>
        </w:rPr>
      </w:pPr>
      <w:r w:rsidRPr="00C83609">
        <w:rPr>
          <w:rFonts w:ascii="Times New Roman" w:hAnsi="Times New Roman"/>
          <w:color w:val="000000"/>
          <w:sz w:val="24"/>
          <w:szCs w:val="24"/>
          <w:shd w:val="clear" w:color="auto" w:fill="FFFFFF"/>
          <w:vertAlign w:val="superscript"/>
        </w:rPr>
        <w:t>5</w:t>
      </w:r>
      <w:r w:rsidRPr="00C83609">
        <w:rPr>
          <w:rFonts w:ascii="Times New Roman" w:hAnsi="Times New Roman"/>
          <w:color w:val="000000"/>
          <w:sz w:val="24"/>
          <w:szCs w:val="24"/>
          <w:shd w:val="clear" w:color="auto" w:fill="FFFFFF"/>
        </w:rPr>
        <w:t>APIS Laboratories LTD, street</w:t>
      </w:r>
      <w:r w:rsidR="00F36CD3">
        <w:rPr>
          <w:rFonts w:ascii="Times New Roman" w:hAnsi="Times New Roman"/>
          <w:color w:val="000000"/>
          <w:sz w:val="24"/>
          <w:szCs w:val="24"/>
          <w:shd w:val="clear" w:color="auto" w:fill="FFFFFF"/>
        </w:rPr>
        <w:t xml:space="preserve"> </w:t>
      </w:r>
      <w:r w:rsidRPr="00C83609">
        <w:rPr>
          <w:rFonts w:ascii="Times New Roman" w:hAnsi="Times New Roman"/>
          <w:color w:val="000000"/>
          <w:sz w:val="24"/>
          <w:szCs w:val="24"/>
          <w:shd w:val="clear" w:color="auto" w:fill="FFFFFF"/>
        </w:rPr>
        <w:t>Prof. Petru Olteanu 2F, Iasi</w:t>
      </w:r>
    </w:p>
    <w:p w:rsidR="008A7B22" w:rsidRPr="00C83609" w:rsidRDefault="008A7B22" w:rsidP="00C83609">
      <w:pPr>
        <w:spacing w:after="0" w:line="360" w:lineRule="auto"/>
        <w:jc w:val="center"/>
        <w:rPr>
          <w:rFonts w:ascii="Times New Roman" w:hAnsi="Times New Roman"/>
          <w:color w:val="000000"/>
          <w:sz w:val="24"/>
          <w:szCs w:val="24"/>
          <w:lang w:val="en-US"/>
        </w:rPr>
      </w:pPr>
    </w:p>
    <w:p w:rsidR="002E23C6" w:rsidRPr="00C83609" w:rsidRDefault="002E23C6" w:rsidP="00C83609">
      <w:pPr>
        <w:spacing w:after="0" w:line="360" w:lineRule="auto"/>
        <w:jc w:val="both"/>
        <w:rPr>
          <w:rFonts w:ascii="Times New Roman" w:eastAsia="Times New Roman" w:hAnsi="Times New Roman"/>
          <w:sz w:val="24"/>
          <w:szCs w:val="24"/>
          <w:lang w:val="en-US"/>
        </w:rPr>
      </w:pPr>
      <w:r w:rsidRPr="00C83609">
        <w:rPr>
          <w:rFonts w:ascii="Times New Roman" w:eastAsia="Times New Roman" w:hAnsi="Times New Roman"/>
          <w:sz w:val="24"/>
          <w:szCs w:val="24"/>
          <w:lang w:val="en-US"/>
        </w:rPr>
        <w:t>⃰ Correspondence:</w:t>
      </w:r>
      <w:r w:rsidR="002E2A6B" w:rsidRPr="00C83609">
        <w:rPr>
          <w:rFonts w:ascii="Times New Roman" w:eastAsia="Times New Roman" w:hAnsi="Times New Roman"/>
          <w:sz w:val="24"/>
          <w:szCs w:val="24"/>
          <w:lang w:val="en-US"/>
        </w:rPr>
        <w:t xml:space="preserve"> </w:t>
      </w:r>
      <w:r w:rsidRPr="00C83609">
        <w:rPr>
          <w:rFonts w:ascii="Times New Roman" w:hAnsi="Times New Roman"/>
          <w:color w:val="000000"/>
          <w:sz w:val="24"/>
          <w:szCs w:val="24"/>
          <w:lang w:val="en-US"/>
        </w:rPr>
        <w:t>Department of Chemistry, “Al</w:t>
      </w:r>
      <w:r w:rsidR="00543A9E" w:rsidRPr="00C83609">
        <w:rPr>
          <w:rFonts w:ascii="Times New Roman" w:hAnsi="Times New Roman"/>
          <w:color w:val="000000"/>
          <w:sz w:val="24"/>
          <w:szCs w:val="24"/>
          <w:lang w:val="en-US"/>
        </w:rPr>
        <w:t>.</w:t>
      </w:r>
      <w:r w:rsidRPr="00C83609">
        <w:rPr>
          <w:rFonts w:ascii="Times New Roman" w:hAnsi="Times New Roman"/>
          <w:color w:val="000000"/>
          <w:sz w:val="24"/>
          <w:szCs w:val="24"/>
          <w:lang w:val="en-US"/>
        </w:rPr>
        <w:t>I</w:t>
      </w:r>
      <w:r w:rsidR="00543A9E" w:rsidRPr="00C83609">
        <w:rPr>
          <w:rFonts w:ascii="Times New Roman" w:hAnsi="Times New Roman"/>
          <w:color w:val="000000"/>
          <w:sz w:val="24"/>
          <w:szCs w:val="24"/>
          <w:lang w:val="en-US"/>
        </w:rPr>
        <w:t>.</w:t>
      </w:r>
      <w:r w:rsidR="002E2A6B" w:rsidRPr="00C83609">
        <w:rPr>
          <w:rFonts w:ascii="Times New Roman" w:hAnsi="Times New Roman"/>
          <w:color w:val="000000"/>
          <w:sz w:val="24"/>
          <w:szCs w:val="24"/>
          <w:lang w:val="en-US"/>
        </w:rPr>
        <w:t xml:space="preserve"> </w:t>
      </w:r>
      <w:r w:rsidRPr="00C83609">
        <w:rPr>
          <w:rFonts w:ascii="Times New Roman" w:hAnsi="Times New Roman"/>
          <w:color w:val="000000"/>
          <w:sz w:val="24"/>
          <w:szCs w:val="24"/>
          <w:lang w:val="en-US"/>
        </w:rPr>
        <w:t>Cuza” University from Iasi, 11 Carol I Bvd., 700506, Iasi, Romania</w:t>
      </w:r>
    </w:p>
    <w:p w:rsidR="002E23C6" w:rsidRPr="00C83609" w:rsidRDefault="002E23C6" w:rsidP="00C83609">
      <w:pPr>
        <w:spacing w:after="0" w:line="360" w:lineRule="auto"/>
        <w:rPr>
          <w:rFonts w:ascii="Times New Roman" w:eastAsia="Times New Roman" w:hAnsi="Times New Roman"/>
          <w:sz w:val="24"/>
          <w:szCs w:val="24"/>
          <w:lang w:val="en-US"/>
        </w:rPr>
      </w:pPr>
      <w:r w:rsidRPr="00C83609">
        <w:rPr>
          <w:rFonts w:ascii="Times New Roman" w:eastAsia="Times New Roman" w:hAnsi="Times New Roman"/>
          <w:sz w:val="24"/>
          <w:szCs w:val="24"/>
          <w:lang w:val="en-US"/>
        </w:rPr>
        <w:t>E-mail</w:t>
      </w:r>
      <w:r w:rsidR="002E2A6B" w:rsidRPr="00C83609">
        <w:rPr>
          <w:rFonts w:ascii="Times New Roman" w:eastAsia="Times New Roman" w:hAnsi="Times New Roman"/>
          <w:sz w:val="24"/>
          <w:szCs w:val="24"/>
          <w:lang w:val="en-US"/>
        </w:rPr>
        <w:t xml:space="preserve"> </w:t>
      </w:r>
      <w:r w:rsidRPr="00C83609">
        <w:rPr>
          <w:rFonts w:ascii="Times New Roman" w:eastAsia="Times New Roman" w:hAnsi="Times New Roman"/>
          <w:sz w:val="24"/>
          <w:szCs w:val="24"/>
          <w:lang w:val="en-US"/>
        </w:rPr>
        <w:t>address</w:t>
      </w:r>
      <w:r w:rsidR="002E2A6B" w:rsidRPr="00C83609">
        <w:rPr>
          <w:rFonts w:ascii="Times New Roman" w:eastAsia="Times New Roman" w:hAnsi="Times New Roman"/>
          <w:sz w:val="24"/>
          <w:szCs w:val="24"/>
          <w:lang w:val="en-US"/>
        </w:rPr>
        <w:t>es</w:t>
      </w:r>
      <w:r w:rsidRPr="00C83609">
        <w:rPr>
          <w:rFonts w:ascii="Times New Roman" w:eastAsia="Times New Roman" w:hAnsi="Times New Roman"/>
          <w:sz w:val="24"/>
          <w:szCs w:val="24"/>
          <w:lang w:val="en-US"/>
        </w:rPr>
        <w:t>: maria.ignat@uaic.ro</w:t>
      </w:r>
      <w:r w:rsidR="008A7B22" w:rsidRPr="00C83609">
        <w:rPr>
          <w:rFonts w:ascii="Times New Roman" w:eastAsia="Times New Roman" w:hAnsi="Times New Roman"/>
          <w:sz w:val="24"/>
          <w:szCs w:val="24"/>
          <w:lang w:val="en-US"/>
        </w:rPr>
        <w:t>, ignat.maria@icmpp.ro</w:t>
      </w:r>
    </w:p>
    <w:p w:rsidR="008A7B22" w:rsidRPr="00C83609" w:rsidRDefault="008A7B22" w:rsidP="00C83609">
      <w:pPr>
        <w:spacing w:line="360" w:lineRule="auto"/>
        <w:jc w:val="both"/>
        <w:rPr>
          <w:rFonts w:ascii="Times New Roman" w:hAnsi="Times New Roman"/>
          <w:b/>
          <w:color w:val="000000"/>
          <w:sz w:val="24"/>
          <w:szCs w:val="24"/>
          <w:lang w:val="en-US"/>
        </w:rPr>
      </w:pPr>
    </w:p>
    <w:p w:rsidR="00DD7A08" w:rsidRPr="007A37E1" w:rsidRDefault="00DD7A08" w:rsidP="00C83609">
      <w:pPr>
        <w:spacing w:line="360" w:lineRule="auto"/>
        <w:jc w:val="both"/>
        <w:rPr>
          <w:rFonts w:ascii="Times New Roman" w:hAnsi="Times New Roman"/>
          <w:b/>
          <w:color w:val="FF0000"/>
          <w:sz w:val="24"/>
          <w:szCs w:val="24"/>
          <w:lang w:val="en-US"/>
        </w:rPr>
      </w:pPr>
      <w:r w:rsidRPr="007A37E1">
        <w:rPr>
          <w:rFonts w:ascii="Times New Roman" w:hAnsi="Times New Roman"/>
          <w:b/>
          <w:color w:val="000000"/>
          <w:sz w:val="24"/>
          <w:szCs w:val="24"/>
          <w:lang w:val="en-US"/>
        </w:rPr>
        <w:t xml:space="preserve">Abstract </w:t>
      </w:r>
    </w:p>
    <w:p w:rsidR="00DE0970" w:rsidRPr="00C83609" w:rsidRDefault="006A70E6" w:rsidP="00C83609">
      <w:pPr>
        <w:spacing w:line="360" w:lineRule="auto"/>
        <w:jc w:val="both"/>
        <w:rPr>
          <w:rFonts w:ascii="Times New Roman" w:hAnsi="Times New Roman"/>
          <w:color w:val="000000"/>
          <w:sz w:val="24"/>
          <w:szCs w:val="24"/>
          <w:lang w:val="en-US"/>
        </w:rPr>
      </w:pPr>
      <w:r w:rsidRPr="00C83609">
        <w:rPr>
          <w:rFonts w:ascii="Times New Roman" w:hAnsi="Times New Roman"/>
          <w:color w:val="000000"/>
          <w:sz w:val="24"/>
          <w:szCs w:val="24"/>
          <w:lang w:val="en-US"/>
        </w:rPr>
        <w:t>The present study reports the first time use of MCM-41 mesoporous silica as highly efficient carrier for bexarotene - an antineoplastic agent specific for cutaneous T-cell lymphoma treatment. Bexarotene is highly toxic and poor-water soluble, having low bioavailability in the conventional pharmaceutical forms.</w:t>
      </w:r>
      <w:r w:rsidR="002B2530" w:rsidRPr="00C83609">
        <w:rPr>
          <w:rFonts w:ascii="Times New Roman" w:hAnsi="Times New Roman"/>
          <w:color w:val="000000"/>
          <w:sz w:val="24"/>
          <w:szCs w:val="24"/>
          <w:lang w:val="en-US"/>
        </w:rPr>
        <w:t xml:space="preserve"> </w:t>
      </w:r>
      <w:r w:rsidRPr="00C83609">
        <w:rPr>
          <w:rFonts w:ascii="Times New Roman" w:hAnsi="Times New Roman"/>
          <w:color w:val="000000"/>
          <w:sz w:val="24"/>
          <w:szCs w:val="24"/>
          <w:lang w:val="en-US"/>
        </w:rPr>
        <w:t>Comparative uptake of bexarotene on amino-functionalized silica host at various functionalization degrees is discussed in details</w:t>
      </w:r>
      <w:r w:rsidR="00B03872" w:rsidRPr="00C83609">
        <w:rPr>
          <w:rFonts w:ascii="Times New Roman" w:hAnsi="Times New Roman"/>
          <w:color w:val="000000"/>
          <w:sz w:val="24"/>
          <w:szCs w:val="24"/>
          <w:lang w:val="en-US"/>
        </w:rPr>
        <w:t xml:space="preserve"> taking into account all structural features</w:t>
      </w:r>
      <w:r w:rsidR="00B03872" w:rsidRPr="00C83609">
        <w:rPr>
          <w:rFonts w:ascii="Times New Roman" w:hAnsi="Times New Roman"/>
          <w:sz w:val="24"/>
          <w:szCs w:val="24"/>
          <w:lang w:val="en-US"/>
        </w:rPr>
        <w:t>,</w:t>
      </w:r>
      <w:r w:rsidR="00B03872" w:rsidRPr="00C83609">
        <w:rPr>
          <w:rFonts w:ascii="Times New Roman" w:hAnsi="Times New Roman"/>
          <w:color w:val="FF0000"/>
          <w:sz w:val="24"/>
          <w:szCs w:val="24"/>
          <w:lang w:val="en-US"/>
        </w:rPr>
        <w:t xml:space="preserve"> </w:t>
      </w:r>
      <w:r w:rsidR="00B03872" w:rsidRPr="00C83609">
        <w:rPr>
          <w:rFonts w:ascii="Times New Roman" w:hAnsi="Times New Roman"/>
          <w:color w:val="000000"/>
          <w:sz w:val="24"/>
          <w:szCs w:val="24"/>
          <w:lang w:val="en-US"/>
        </w:rPr>
        <w:t>of matrix as well as properties of the drug molecules.</w:t>
      </w:r>
      <w:r w:rsidRPr="00C83609">
        <w:rPr>
          <w:rFonts w:ascii="Times New Roman" w:hAnsi="Times New Roman"/>
          <w:color w:val="000000"/>
          <w:sz w:val="24"/>
          <w:szCs w:val="24"/>
          <w:lang w:val="en-US"/>
        </w:rPr>
        <w:t xml:space="preserve"> The obtained results proved a successful bexarotene loading on amino-functionalized MCM-41 silica. The bexarotene molecules are adsorbed on the active centers in non-crystalline state proving the major role of the silica amino-functionalization for the drug solubility and bioavailability enhancing. </w:t>
      </w:r>
      <w:r w:rsidRPr="00C83609">
        <w:rPr>
          <w:rFonts w:ascii="Times New Roman" w:hAnsi="Times New Roman"/>
          <w:i/>
          <w:color w:val="000000"/>
          <w:sz w:val="24"/>
          <w:szCs w:val="24"/>
          <w:lang w:val="en-US"/>
        </w:rPr>
        <w:t>In vitro</w:t>
      </w:r>
      <w:r w:rsidRPr="00C83609">
        <w:rPr>
          <w:rFonts w:ascii="Times New Roman" w:hAnsi="Times New Roman"/>
          <w:color w:val="000000"/>
          <w:sz w:val="24"/>
          <w:szCs w:val="24"/>
          <w:lang w:val="en-US"/>
        </w:rPr>
        <w:t xml:space="preserve"> dissolution tests showed a prolonged release of bexarotene during 12 h, reaching 50% release of loaded active molecules. The prolonged release has </w:t>
      </w:r>
      <w:r w:rsidRPr="00C83609">
        <w:rPr>
          <w:rFonts w:ascii="Times New Roman" w:hAnsi="Times New Roman"/>
          <w:color w:val="000000"/>
          <w:sz w:val="24"/>
          <w:szCs w:val="24"/>
          <w:lang w:val="en-US"/>
        </w:rPr>
        <w:lastRenderedPageBreak/>
        <w:t>been demonstrated to be a result of the presence of aminopropyl groups on the silica pore walls.</w:t>
      </w:r>
    </w:p>
    <w:p w:rsidR="00DD7A08" w:rsidRPr="00C83609" w:rsidRDefault="00DD7A08" w:rsidP="00C83609">
      <w:pPr>
        <w:spacing w:line="360" w:lineRule="auto"/>
        <w:jc w:val="both"/>
        <w:rPr>
          <w:rFonts w:ascii="Times New Roman" w:hAnsi="Times New Roman"/>
          <w:b/>
          <w:color w:val="000000"/>
          <w:sz w:val="24"/>
          <w:szCs w:val="24"/>
          <w:lang w:val="en-US"/>
        </w:rPr>
      </w:pPr>
      <w:r w:rsidRPr="00C83609">
        <w:rPr>
          <w:rFonts w:ascii="Times New Roman" w:hAnsi="Times New Roman"/>
          <w:b/>
          <w:i/>
          <w:iCs/>
          <w:sz w:val="24"/>
          <w:szCs w:val="24"/>
          <w:lang w:val="en-US"/>
        </w:rPr>
        <w:t>Keywords:</w:t>
      </w:r>
      <w:r w:rsidR="00535318" w:rsidRPr="00C83609">
        <w:rPr>
          <w:rFonts w:ascii="Times New Roman" w:hAnsi="Times New Roman"/>
          <w:b/>
          <w:i/>
          <w:iCs/>
          <w:sz w:val="24"/>
          <w:szCs w:val="24"/>
          <w:lang w:val="en-US"/>
        </w:rPr>
        <w:t xml:space="preserve"> </w:t>
      </w:r>
      <w:r w:rsidR="008D2F5E" w:rsidRPr="00C83609">
        <w:rPr>
          <w:rFonts w:ascii="Times New Roman" w:hAnsi="Times New Roman"/>
          <w:sz w:val="24"/>
          <w:szCs w:val="24"/>
          <w:lang w:val="en-US"/>
        </w:rPr>
        <w:t xml:space="preserve">aminofunctionalized </w:t>
      </w:r>
      <w:r w:rsidR="00535318" w:rsidRPr="00C83609">
        <w:rPr>
          <w:rFonts w:ascii="Times New Roman" w:hAnsi="Times New Roman"/>
          <w:sz w:val="24"/>
          <w:szCs w:val="24"/>
          <w:lang w:val="en-US"/>
        </w:rPr>
        <w:t>mesoporous silica</w:t>
      </w:r>
      <w:r w:rsidRPr="00C83609">
        <w:rPr>
          <w:rFonts w:ascii="Times New Roman" w:hAnsi="Times New Roman"/>
          <w:sz w:val="24"/>
          <w:szCs w:val="24"/>
          <w:lang w:val="en-US"/>
        </w:rPr>
        <w:t>;</w:t>
      </w:r>
      <w:r w:rsidR="008D2F5E" w:rsidRPr="00C83609">
        <w:rPr>
          <w:rFonts w:ascii="Times New Roman" w:hAnsi="Times New Roman"/>
          <w:sz w:val="24"/>
          <w:szCs w:val="24"/>
          <w:lang w:val="en-US"/>
        </w:rPr>
        <w:t xml:space="preserve"> carrier</w:t>
      </w:r>
      <w:r w:rsidR="00411ECE" w:rsidRPr="00C83609">
        <w:rPr>
          <w:rFonts w:ascii="Times New Roman" w:hAnsi="Times New Roman"/>
          <w:sz w:val="24"/>
          <w:szCs w:val="24"/>
          <w:lang w:val="en-US"/>
        </w:rPr>
        <w:t xml:space="preserve"> </w:t>
      </w:r>
      <w:r w:rsidR="008D2F5E" w:rsidRPr="00C83609">
        <w:rPr>
          <w:rFonts w:ascii="Times New Roman" w:hAnsi="Times New Roman"/>
          <w:sz w:val="24"/>
          <w:szCs w:val="24"/>
          <w:lang w:val="en-US"/>
        </w:rPr>
        <w:t>bexarotene; release.</w:t>
      </w:r>
    </w:p>
    <w:p w:rsidR="00DD7A08" w:rsidRPr="00C83609" w:rsidRDefault="00014737" w:rsidP="00C83609">
      <w:pPr>
        <w:spacing w:line="360" w:lineRule="auto"/>
        <w:jc w:val="both"/>
        <w:rPr>
          <w:rFonts w:ascii="Times New Roman" w:hAnsi="Times New Roman"/>
          <w:b/>
          <w:color w:val="000000"/>
          <w:sz w:val="24"/>
          <w:szCs w:val="24"/>
          <w:vertAlign w:val="superscript"/>
          <w:lang w:val="en-US"/>
        </w:rPr>
      </w:pPr>
      <w:r w:rsidRPr="00C83609">
        <w:rPr>
          <w:rFonts w:ascii="Times New Roman" w:hAnsi="Times New Roman"/>
          <w:b/>
          <w:color w:val="000000"/>
          <w:sz w:val="24"/>
          <w:szCs w:val="24"/>
          <w:lang w:val="en-US"/>
        </w:rPr>
        <w:t>1. Introduction</w:t>
      </w:r>
    </w:p>
    <w:p w:rsidR="00D652EA" w:rsidRPr="00C83609" w:rsidRDefault="007F34D6" w:rsidP="00C83609">
      <w:pPr>
        <w:spacing w:after="0" w:line="360" w:lineRule="auto"/>
        <w:ind w:firstLine="708"/>
        <w:jc w:val="both"/>
        <w:rPr>
          <w:rFonts w:ascii="Times New Roman" w:hAnsi="Times New Roman"/>
          <w:sz w:val="24"/>
          <w:szCs w:val="24"/>
          <w:lang w:val="en-US"/>
        </w:rPr>
      </w:pPr>
      <w:r w:rsidRPr="00C83609">
        <w:rPr>
          <w:rFonts w:ascii="Times New Roman" w:hAnsi="Times New Roman"/>
          <w:sz w:val="24"/>
          <w:szCs w:val="24"/>
          <w:lang w:val="en-US"/>
        </w:rPr>
        <w:t xml:space="preserve">Generally, </w:t>
      </w:r>
      <w:r w:rsidR="00517F82" w:rsidRPr="00C83609">
        <w:rPr>
          <w:rFonts w:ascii="Times New Roman" w:hAnsi="Times New Roman"/>
          <w:sz w:val="24"/>
          <w:szCs w:val="24"/>
          <w:lang w:val="en-US"/>
        </w:rPr>
        <w:t xml:space="preserve">if </w:t>
      </w:r>
      <w:r w:rsidR="00411ECE" w:rsidRPr="00C83609">
        <w:rPr>
          <w:rFonts w:ascii="Times New Roman" w:hAnsi="Times New Roman"/>
          <w:sz w:val="24"/>
          <w:szCs w:val="24"/>
          <w:lang w:val="en-US"/>
        </w:rPr>
        <w:t>a drug provides</w:t>
      </w:r>
      <w:r w:rsidR="00517F82" w:rsidRPr="00C83609">
        <w:rPr>
          <w:rFonts w:ascii="Times New Roman" w:hAnsi="Times New Roman"/>
          <w:sz w:val="24"/>
          <w:szCs w:val="24"/>
          <w:lang w:val="en-US"/>
        </w:rPr>
        <w:t xml:space="preserve"> high therapeutic efficacy, diminished side effects and does not induce unacceptable toxicity levels, it</w:t>
      </w:r>
      <w:r w:rsidRPr="00C83609">
        <w:rPr>
          <w:rFonts w:ascii="Times New Roman" w:hAnsi="Times New Roman"/>
          <w:sz w:val="24"/>
          <w:szCs w:val="24"/>
          <w:lang w:val="en-US"/>
        </w:rPr>
        <w:t xml:space="preserve"> is used in </w:t>
      </w:r>
      <w:r w:rsidR="00517F82" w:rsidRPr="00C83609">
        <w:rPr>
          <w:rFonts w:ascii="Times New Roman" w:hAnsi="Times New Roman"/>
          <w:sz w:val="24"/>
          <w:szCs w:val="24"/>
          <w:lang w:val="en-US"/>
        </w:rPr>
        <w:t xml:space="preserve">disease treatment. These requirements can be accomplished, in the case of the existing medication, by using new administration </w:t>
      </w:r>
      <w:r w:rsidR="001B64A6" w:rsidRPr="00C83609">
        <w:rPr>
          <w:rFonts w:ascii="Times New Roman" w:hAnsi="Times New Roman"/>
          <w:sz w:val="24"/>
          <w:szCs w:val="24"/>
          <w:lang w:val="en-US"/>
        </w:rPr>
        <w:t>possibility</w:t>
      </w:r>
      <w:r w:rsidR="00517F82" w:rsidRPr="00C83609">
        <w:rPr>
          <w:rFonts w:ascii="Times New Roman" w:hAnsi="Times New Roman"/>
          <w:sz w:val="24"/>
          <w:szCs w:val="24"/>
          <w:lang w:val="en-US"/>
        </w:rPr>
        <w:t xml:space="preserve"> as transport and controlled delivery systems. Nowadays, </w:t>
      </w:r>
      <w:r w:rsidR="00D720AA" w:rsidRPr="00C83609">
        <w:rPr>
          <w:rFonts w:ascii="Times New Roman" w:hAnsi="Times New Roman"/>
          <w:sz w:val="24"/>
          <w:szCs w:val="24"/>
          <w:lang w:val="en-US"/>
        </w:rPr>
        <w:t xml:space="preserve">due to their advantages as the ability to incorporate lipophilic and hydrophilic substances, low toxicity, extended persistence into the blood stream, the gradual and controlled drug release and safe administration (produces no local </w:t>
      </w:r>
      <w:r w:rsidR="001B64A6" w:rsidRPr="00C83609">
        <w:rPr>
          <w:rFonts w:ascii="Times New Roman" w:hAnsi="Times New Roman"/>
          <w:sz w:val="24"/>
          <w:szCs w:val="24"/>
          <w:lang w:val="en-US"/>
        </w:rPr>
        <w:t>inflammatory</w:t>
      </w:r>
      <w:r w:rsidR="00D720AA" w:rsidRPr="00C83609">
        <w:rPr>
          <w:rFonts w:ascii="Times New Roman" w:hAnsi="Times New Roman"/>
          <w:sz w:val="24"/>
          <w:szCs w:val="24"/>
          <w:lang w:val="en-US"/>
        </w:rPr>
        <w:t xml:space="preserve"> reaction), as well as the allowance to be used in adequate doses and to target the drug, </w:t>
      </w:r>
      <w:r w:rsidR="00517F82" w:rsidRPr="00C83609">
        <w:rPr>
          <w:rFonts w:ascii="Times New Roman" w:hAnsi="Times New Roman"/>
          <w:sz w:val="24"/>
          <w:szCs w:val="24"/>
          <w:lang w:val="en-US"/>
        </w:rPr>
        <w:t xml:space="preserve">controlled </w:t>
      </w:r>
      <w:r w:rsidR="00F36CD3">
        <w:rPr>
          <w:rFonts w:ascii="Times New Roman" w:hAnsi="Times New Roman"/>
          <w:sz w:val="24"/>
          <w:szCs w:val="24"/>
          <w:lang w:val="en-US"/>
        </w:rPr>
        <w:t>D</w:t>
      </w:r>
      <w:r w:rsidR="00517F82" w:rsidRPr="00C83609">
        <w:rPr>
          <w:rFonts w:ascii="Times New Roman" w:hAnsi="Times New Roman"/>
          <w:sz w:val="24"/>
          <w:szCs w:val="24"/>
          <w:lang w:val="en-US"/>
        </w:rPr>
        <w:t xml:space="preserve">rug </w:t>
      </w:r>
      <w:r w:rsidR="00F36CD3">
        <w:rPr>
          <w:rFonts w:ascii="Times New Roman" w:hAnsi="Times New Roman"/>
          <w:sz w:val="24"/>
          <w:szCs w:val="24"/>
          <w:lang w:val="en-US"/>
        </w:rPr>
        <w:t>D</w:t>
      </w:r>
      <w:r w:rsidR="00517F82" w:rsidRPr="00C83609">
        <w:rPr>
          <w:rFonts w:ascii="Times New Roman" w:hAnsi="Times New Roman"/>
          <w:sz w:val="24"/>
          <w:szCs w:val="24"/>
          <w:lang w:val="en-US"/>
        </w:rPr>
        <w:t xml:space="preserve">elivery </w:t>
      </w:r>
      <w:r w:rsidR="00F36CD3">
        <w:rPr>
          <w:rFonts w:ascii="Times New Roman" w:hAnsi="Times New Roman"/>
          <w:sz w:val="24"/>
          <w:szCs w:val="24"/>
          <w:lang w:val="en-US"/>
        </w:rPr>
        <w:t>S</w:t>
      </w:r>
      <w:r w:rsidR="00517F82" w:rsidRPr="00C83609">
        <w:rPr>
          <w:rFonts w:ascii="Times New Roman" w:hAnsi="Times New Roman"/>
          <w:sz w:val="24"/>
          <w:szCs w:val="24"/>
          <w:lang w:val="en-US"/>
        </w:rPr>
        <w:t xml:space="preserve">ystems (DDS) are increasingly preferred compare to conventional administration </w:t>
      </w:r>
      <w:r w:rsidR="00D720AA" w:rsidRPr="00C83609">
        <w:rPr>
          <w:rFonts w:ascii="Times New Roman" w:hAnsi="Times New Roman"/>
          <w:sz w:val="24"/>
          <w:szCs w:val="24"/>
          <w:lang w:val="en-US"/>
        </w:rPr>
        <w:t>methods</w:t>
      </w:r>
      <w:r w:rsidR="00A12604">
        <w:rPr>
          <w:rFonts w:ascii="Times New Roman" w:hAnsi="Times New Roman"/>
          <w:sz w:val="24"/>
          <w:szCs w:val="24"/>
          <w:lang w:val="en-US"/>
        </w:rPr>
        <w:t>.</w:t>
      </w:r>
      <w:r w:rsidR="00F41229" w:rsidRPr="00A12604">
        <w:rPr>
          <w:rFonts w:ascii="Times New Roman" w:hAnsi="Times New Roman"/>
          <w:sz w:val="24"/>
          <w:szCs w:val="24"/>
          <w:vertAlign w:val="superscript"/>
          <w:lang w:val="en-US"/>
        </w:rPr>
        <w:t>1-4</w:t>
      </w:r>
    </w:p>
    <w:p w:rsidR="00ED6ABC" w:rsidRPr="00C83609" w:rsidRDefault="00F33A0A" w:rsidP="00C83609">
      <w:pPr>
        <w:spacing w:after="0" w:line="360" w:lineRule="auto"/>
        <w:ind w:firstLine="708"/>
        <w:jc w:val="both"/>
        <w:rPr>
          <w:rFonts w:ascii="Times New Roman" w:eastAsia="Times New Roman" w:hAnsi="Times New Roman"/>
          <w:sz w:val="24"/>
          <w:szCs w:val="24"/>
          <w:lang w:val="en-US"/>
        </w:rPr>
      </w:pPr>
      <w:r w:rsidRPr="00C83609">
        <w:rPr>
          <w:rFonts w:ascii="Times New Roman" w:hAnsi="Times New Roman"/>
          <w:sz w:val="24"/>
          <w:szCs w:val="24"/>
          <w:lang w:val="en-US"/>
        </w:rPr>
        <w:t>Since 2001</w:t>
      </w:r>
      <w:r w:rsidR="00F41229" w:rsidRPr="00C83609">
        <w:rPr>
          <w:rFonts w:ascii="Times New Roman" w:hAnsi="Times New Roman"/>
          <w:sz w:val="24"/>
          <w:szCs w:val="24"/>
          <w:lang w:val="en-US"/>
        </w:rPr>
        <w:t>, when M. Vallet-Regi et al.</w:t>
      </w:r>
      <w:r w:rsidR="00F41229" w:rsidRPr="00A12604">
        <w:rPr>
          <w:rFonts w:ascii="Times New Roman" w:hAnsi="Times New Roman"/>
          <w:sz w:val="24"/>
          <w:szCs w:val="24"/>
          <w:vertAlign w:val="superscript"/>
          <w:lang w:val="en-US"/>
        </w:rPr>
        <w:t>5</w:t>
      </w:r>
      <w:r w:rsidRPr="00C83609">
        <w:rPr>
          <w:rFonts w:ascii="Times New Roman" w:hAnsi="Times New Roman"/>
          <w:sz w:val="24"/>
          <w:szCs w:val="24"/>
          <w:lang w:val="en-US"/>
        </w:rPr>
        <w:t xml:space="preserve"> made known the first results, </w:t>
      </w:r>
      <w:r w:rsidR="00920F44" w:rsidRPr="00C83609">
        <w:rPr>
          <w:rFonts w:ascii="Times New Roman" w:hAnsi="Times New Roman"/>
          <w:sz w:val="24"/>
          <w:szCs w:val="24"/>
          <w:lang w:val="en-US"/>
        </w:rPr>
        <w:t xml:space="preserve">due to their biocompatibility and relative easily adjustable </w:t>
      </w:r>
      <w:r w:rsidR="00411ECE" w:rsidRPr="00C83609">
        <w:rPr>
          <w:rFonts w:ascii="Times New Roman" w:hAnsi="Times New Roman"/>
          <w:sz w:val="24"/>
          <w:szCs w:val="24"/>
          <w:lang w:val="en-US"/>
        </w:rPr>
        <w:t>physicochemical</w:t>
      </w:r>
      <w:r w:rsidR="00920F44" w:rsidRPr="00C83609">
        <w:rPr>
          <w:rFonts w:ascii="Times New Roman" w:hAnsi="Times New Roman"/>
          <w:sz w:val="24"/>
          <w:szCs w:val="24"/>
          <w:lang w:val="en-US"/>
        </w:rPr>
        <w:t xml:space="preserve"> properties, the use of mesoporous silica materials for the development of such controlled drug delivery systems, caught the attention of many researchers. Among them, MCM-41 type mesoporous silica, has found to have remarkable applications in DDS preparation (</w:t>
      </w:r>
      <w:r w:rsidR="0097205F" w:rsidRPr="00C83609">
        <w:rPr>
          <w:rFonts w:ascii="Times New Roman" w:hAnsi="Times New Roman"/>
          <w:sz w:val="24"/>
          <w:szCs w:val="24"/>
          <w:lang w:val="en-US"/>
        </w:rPr>
        <w:t xml:space="preserve">to be used for treatment of various diseases: </w:t>
      </w:r>
      <w:r w:rsidR="001B64A6" w:rsidRPr="00C83609">
        <w:rPr>
          <w:rFonts w:ascii="Times New Roman" w:hAnsi="Times New Roman"/>
          <w:sz w:val="24"/>
          <w:szCs w:val="24"/>
          <w:lang w:val="en-US"/>
        </w:rPr>
        <w:t>inflammatory</w:t>
      </w:r>
      <w:r w:rsidR="0097205F" w:rsidRPr="00C83609">
        <w:rPr>
          <w:rFonts w:ascii="Times New Roman" w:hAnsi="Times New Roman"/>
          <w:sz w:val="24"/>
          <w:szCs w:val="24"/>
          <w:lang w:val="en-US"/>
        </w:rPr>
        <w:t xml:space="preserve">, </w:t>
      </w:r>
      <w:r w:rsidR="001B64A6" w:rsidRPr="00C83609">
        <w:rPr>
          <w:rFonts w:ascii="Times New Roman" w:hAnsi="Times New Roman"/>
          <w:sz w:val="24"/>
          <w:szCs w:val="24"/>
          <w:lang w:val="en-US"/>
        </w:rPr>
        <w:t>cancer</w:t>
      </w:r>
      <w:r w:rsidR="0097205F" w:rsidRPr="00C83609">
        <w:rPr>
          <w:rFonts w:ascii="Times New Roman" w:hAnsi="Times New Roman"/>
          <w:sz w:val="24"/>
          <w:szCs w:val="24"/>
          <w:lang w:val="en-US"/>
        </w:rPr>
        <w:t>, diabetes, neurological disorders, even as carriers in gene therapy or biosensors for diagnosis</w:t>
      </w:r>
      <w:r w:rsidR="00920F44" w:rsidRPr="00C83609">
        <w:rPr>
          <w:rFonts w:ascii="Times New Roman" w:hAnsi="Times New Roman"/>
          <w:sz w:val="24"/>
          <w:szCs w:val="24"/>
          <w:lang w:val="en-US"/>
        </w:rPr>
        <w:t>)</w:t>
      </w:r>
      <w:r w:rsidR="0097205F" w:rsidRPr="00C83609">
        <w:rPr>
          <w:rFonts w:ascii="Times New Roman" w:hAnsi="Times New Roman"/>
          <w:sz w:val="24"/>
          <w:szCs w:val="24"/>
          <w:lang w:val="en-US"/>
        </w:rPr>
        <w:t>, as well to have a huge potential for diversification of such systems. The key properties of this versatile material are due to the</w:t>
      </w:r>
      <w:r w:rsidR="00411ECE" w:rsidRPr="00C83609">
        <w:rPr>
          <w:rFonts w:ascii="Times New Roman" w:hAnsi="Times New Roman"/>
          <w:sz w:val="24"/>
          <w:szCs w:val="24"/>
          <w:lang w:val="en-US"/>
        </w:rPr>
        <w:t xml:space="preserve"> ordered structure at meso-</w:t>
      </w:r>
      <w:r w:rsidR="0097205F" w:rsidRPr="00C83609">
        <w:rPr>
          <w:rFonts w:ascii="Times New Roman" w:hAnsi="Times New Roman"/>
          <w:sz w:val="24"/>
          <w:szCs w:val="24"/>
          <w:lang w:val="en-US"/>
        </w:rPr>
        <w:t>scale</w:t>
      </w:r>
      <w:r w:rsidR="00A217A3" w:rsidRPr="00C83609">
        <w:rPr>
          <w:rFonts w:ascii="Times New Roman" w:hAnsi="Times New Roman"/>
          <w:sz w:val="24"/>
          <w:szCs w:val="24"/>
          <w:lang w:val="en-US"/>
        </w:rPr>
        <w:t xml:space="preserve"> </w:t>
      </w:r>
      <w:r w:rsidR="00411ECE" w:rsidRPr="00C83609">
        <w:rPr>
          <w:rFonts w:ascii="Times New Roman" w:hAnsi="Times New Roman"/>
          <w:sz w:val="24"/>
          <w:szCs w:val="24"/>
          <w:lang w:val="en-US"/>
        </w:rPr>
        <w:t>level</w:t>
      </w:r>
      <w:r w:rsidR="00B03872" w:rsidRPr="00C83609">
        <w:rPr>
          <w:rFonts w:ascii="Times New Roman" w:hAnsi="Times New Roman"/>
          <w:sz w:val="24"/>
          <w:szCs w:val="24"/>
          <w:lang w:val="en-US"/>
        </w:rPr>
        <w:t xml:space="preserve"> </w:t>
      </w:r>
      <w:r w:rsidR="001B64A6" w:rsidRPr="00C83609">
        <w:rPr>
          <w:rFonts w:ascii="Times New Roman" w:hAnsi="Times New Roman"/>
          <w:sz w:val="24"/>
          <w:szCs w:val="24"/>
          <w:lang w:val="en-US"/>
        </w:rPr>
        <w:t>(ordered pores ranging in size</w:t>
      </w:r>
      <w:r w:rsidR="0097205F" w:rsidRPr="00C83609">
        <w:rPr>
          <w:rFonts w:ascii="Times New Roman" w:hAnsi="Times New Roman"/>
          <w:sz w:val="24"/>
          <w:szCs w:val="24"/>
          <w:lang w:val="en-US"/>
        </w:rPr>
        <w:t xml:space="preserve"> from 2 to 10 nm), and surface chemistry that allow </w:t>
      </w:r>
      <w:r w:rsidR="008138C8" w:rsidRPr="00C83609">
        <w:rPr>
          <w:rFonts w:ascii="Times New Roman" w:hAnsi="Times New Roman"/>
          <w:sz w:val="24"/>
          <w:szCs w:val="24"/>
          <w:lang w:val="en-US"/>
        </w:rPr>
        <w:t xml:space="preserve">the </w:t>
      </w:r>
      <w:r w:rsidR="001B64A6" w:rsidRPr="00C83609">
        <w:rPr>
          <w:rFonts w:ascii="Times New Roman" w:hAnsi="Times New Roman"/>
          <w:sz w:val="24"/>
          <w:szCs w:val="24"/>
          <w:lang w:val="en-US"/>
        </w:rPr>
        <w:t>insertion</w:t>
      </w:r>
      <w:r w:rsidR="008138C8" w:rsidRPr="00C83609">
        <w:rPr>
          <w:rFonts w:ascii="Times New Roman" w:hAnsi="Times New Roman"/>
          <w:sz w:val="24"/>
          <w:szCs w:val="24"/>
          <w:lang w:val="en-US"/>
        </w:rPr>
        <w:t xml:space="preserve"> in a controlled manner of new functionalities and thus potential applications. The high specific surface area (&gt;1000 m</w:t>
      </w:r>
      <w:r w:rsidR="008138C8" w:rsidRPr="00C83609">
        <w:rPr>
          <w:rFonts w:ascii="Times New Roman" w:hAnsi="Times New Roman"/>
          <w:sz w:val="24"/>
          <w:szCs w:val="24"/>
          <w:vertAlign w:val="superscript"/>
          <w:lang w:val="en-US"/>
        </w:rPr>
        <w:t>2</w:t>
      </w:r>
      <w:r w:rsidR="008138C8" w:rsidRPr="00C83609">
        <w:rPr>
          <w:rFonts w:ascii="Times New Roman" w:hAnsi="Times New Roman"/>
          <w:sz w:val="24"/>
          <w:szCs w:val="24"/>
          <w:lang w:val="en-US"/>
        </w:rPr>
        <w:t xml:space="preserve">/g), </w:t>
      </w:r>
      <w:r w:rsidR="00050515" w:rsidRPr="00C83609">
        <w:rPr>
          <w:rFonts w:ascii="Times New Roman" w:hAnsi="Times New Roman"/>
          <w:sz w:val="24"/>
          <w:szCs w:val="24"/>
          <w:lang w:val="en-US"/>
        </w:rPr>
        <w:t>large pore volume</w:t>
      </w:r>
      <w:r w:rsidR="008138C8" w:rsidRPr="00C83609">
        <w:rPr>
          <w:rFonts w:ascii="Times New Roman" w:hAnsi="Times New Roman"/>
          <w:sz w:val="24"/>
          <w:szCs w:val="24"/>
          <w:lang w:val="en-US"/>
        </w:rPr>
        <w:t xml:space="preserve"> (~ 1.0 – 2.0 cm</w:t>
      </w:r>
      <w:r w:rsidR="008138C8" w:rsidRPr="00C83609">
        <w:rPr>
          <w:rFonts w:ascii="Times New Roman" w:hAnsi="Times New Roman"/>
          <w:sz w:val="24"/>
          <w:szCs w:val="24"/>
          <w:vertAlign w:val="superscript"/>
          <w:lang w:val="en-US"/>
        </w:rPr>
        <w:t>3</w:t>
      </w:r>
      <w:r w:rsidR="00050515" w:rsidRPr="00C83609">
        <w:rPr>
          <w:rFonts w:ascii="Times New Roman" w:hAnsi="Times New Roman"/>
          <w:sz w:val="24"/>
          <w:szCs w:val="24"/>
          <w:lang w:val="en-US"/>
        </w:rPr>
        <w:t>/g</w:t>
      </w:r>
      <w:r w:rsidR="008138C8" w:rsidRPr="00C83609">
        <w:rPr>
          <w:rFonts w:ascii="Times New Roman" w:hAnsi="Times New Roman"/>
          <w:sz w:val="24"/>
          <w:szCs w:val="24"/>
          <w:lang w:val="en-US"/>
        </w:rPr>
        <w:t>)</w:t>
      </w:r>
      <w:r w:rsidR="009E08B0" w:rsidRPr="00C83609">
        <w:rPr>
          <w:rFonts w:ascii="Times New Roman" w:hAnsi="Times New Roman"/>
          <w:sz w:val="24"/>
          <w:szCs w:val="24"/>
          <w:lang w:val="en-US"/>
        </w:rPr>
        <w:t xml:space="preserve">, and </w:t>
      </w:r>
      <w:r w:rsidR="001B64A6" w:rsidRPr="00C83609">
        <w:rPr>
          <w:rFonts w:ascii="Times New Roman" w:hAnsi="Times New Roman"/>
          <w:sz w:val="24"/>
          <w:szCs w:val="24"/>
          <w:lang w:val="en-US"/>
        </w:rPr>
        <w:t>consequently</w:t>
      </w:r>
      <w:r w:rsidR="007063F7" w:rsidRPr="00C83609">
        <w:rPr>
          <w:rFonts w:ascii="Times New Roman" w:hAnsi="Times New Roman"/>
          <w:sz w:val="24"/>
          <w:szCs w:val="24"/>
          <w:lang w:val="en-US"/>
        </w:rPr>
        <w:t xml:space="preserve"> the high sorption/</w:t>
      </w:r>
      <w:r w:rsidR="009E08B0" w:rsidRPr="00C83609">
        <w:rPr>
          <w:rFonts w:ascii="Times New Roman" w:hAnsi="Times New Roman"/>
          <w:sz w:val="24"/>
          <w:szCs w:val="24"/>
          <w:lang w:val="en-US"/>
        </w:rPr>
        <w:t>hosting capacity for bioactive molecules, the relative simple, inexpensive, environmentally friendly and controllable synthesis procedure, the biocompatibility and lack of toxicity, explain the particular interest reflected in a large number of publications worldwide.</w:t>
      </w:r>
      <w:r w:rsidR="00A217A3" w:rsidRPr="00C83609">
        <w:rPr>
          <w:rFonts w:ascii="Times New Roman" w:hAnsi="Times New Roman"/>
          <w:sz w:val="24"/>
          <w:szCs w:val="24"/>
          <w:lang w:val="en-US"/>
        </w:rPr>
        <w:t xml:space="preserve"> </w:t>
      </w:r>
      <w:r w:rsidR="00552B93" w:rsidRPr="00C83609">
        <w:rPr>
          <w:rFonts w:ascii="Times New Roman" w:eastAsia="Times New Roman" w:hAnsi="Times New Roman"/>
          <w:sz w:val="24"/>
          <w:szCs w:val="24"/>
          <w:lang w:val="en-US"/>
        </w:rPr>
        <w:t>Thus, pure or modified</w:t>
      </w:r>
      <w:r w:rsidR="00B03103" w:rsidRPr="00C83609">
        <w:rPr>
          <w:rFonts w:ascii="Times New Roman" w:eastAsia="Times New Roman" w:hAnsi="Times New Roman"/>
          <w:sz w:val="24"/>
          <w:szCs w:val="24"/>
          <w:lang w:val="en-US"/>
        </w:rPr>
        <w:t xml:space="preserve"> MCM-41 mesoporous</w:t>
      </w:r>
      <w:r w:rsidR="007063F7" w:rsidRPr="00C83609">
        <w:rPr>
          <w:rFonts w:ascii="Times New Roman" w:eastAsia="Times New Roman" w:hAnsi="Times New Roman"/>
          <w:sz w:val="24"/>
          <w:szCs w:val="24"/>
          <w:lang w:val="en-US"/>
        </w:rPr>
        <w:t xml:space="preserve"> silica was used as carrier</w:t>
      </w:r>
      <w:r w:rsidR="00B03103" w:rsidRPr="00C83609">
        <w:rPr>
          <w:rFonts w:ascii="Times New Roman" w:eastAsia="Times New Roman" w:hAnsi="Times New Roman"/>
          <w:sz w:val="24"/>
          <w:szCs w:val="24"/>
          <w:lang w:val="en-US"/>
        </w:rPr>
        <w:t xml:space="preserve"> for various type</w:t>
      </w:r>
      <w:r w:rsidR="00F41229" w:rsidRPr="00C83609">
        <w:rPr>
          <w:rFonts w:ascii="Times New Roman" w:eastAsia="Times New Roman" w:hAnsi="Times New Roman"/>
          <w:sz w:val="24"/>
          <w:szCs w:val="24"/>
          <w:lang w:val="en-US"/>
        </w:rPr>
        <w:t>s of drugs, such as ibuprofen</w:t>
      </w:r>
      <w:r w:rsidR="00A12604">
        <w:rPr>
          <w:rFonts w:ascii="Times New Roman" w:eastAsia="Times New Roman" w:hAnsi="Times New Roman"/>
          <w:sz w:val="24"/>
          <w:szCs w:val="24"/>
          <w:lang w:val="en-US"/>
        </w:rPr>
        <w:t>,</w:t>
      </w:r>
      <w:r w:rsidR="00F41229" w:rsidRPr="00A12604">
        <w:rPr>
          <w:rFonts w:ascii="Times New Roman" w:eastAsia="Times New Roman" w:hAnsi="Times New Roman"/>
          <w:sz w:val="24"/>
          <w:szCs w:val="24"/>
          <w:vertAlign w:val="superscript"/>
          <w:lang w:val="en-US"/>
        </w:rPr>
        <w:t>6</w:t>
      </w:r>
      <w:r w:rsidR="00B03103" w:rsidRPr="00C83609">
        <w:rPr>
          <w:rFonts w:ascii="Times New Roman" w:eastAsia="Times New Roman" w:hAnsi="Times New Roman"/>
          <w:sz w:val="24"/>
          <w:szCs w:val="24"/>
          <w:lang w:val="en-US"/>
        </w:rPr>
        <w:t xml:space="preserve"> aspirin</w:t>
      </w:r>
      <w:r w:rsidR="00A12604">
        <w:rPr>
          <w:rFonts w:ascii="Times New Roman" w:eastAsia="Times New Roman" w:hAnsi="Times New Roman"/>
          <w:sz w:val="24"/>
          <w:szCs w:val="24"/>
          <w:lang w:val="en-US"/>
        </w:rPr>
        <w:t>,</w:t>
      </w:r>
      <w:r w:rsidR="00517CC8" w:rsidRPr="00A12604">
        <w:rPr>
          <w:rFonts w:ascii="Times New Roman" w:eastAsia="Times New Roman" w:hAnsi="Times New Roman"/>
          <w:sz w:val="24"/>
          <w:szCs w:val="24"/>
          <w:vertAlign w:val="superscript"/>
          <w:lang w:val="en-US"/>
        </w:rPr>
        <w:t>7</w:t>
      </w:r>
      <w:r w:rsidR="00A12604">
        <w:rPr>
          <w:rFonts w:ascii="Times New Roman" w:eastAsia="Times New Roman" w:hAnsi="Times New Roman"/>
          <w:sz w:val="24"/>
          <w:szCs w:val="24"/>
          <w:vertAlign w:val="superscript"/>
          <w:lang w:val="en-US"/>
        </w:rPr>
        <w:t>,</w:t>
      </w:r>
      <w:r w:rsidR="00B03103" w:rsidRPr="00A12604">
        <w:rPr>
          <w:rFonts w:ascii="Times New Roman" w:eastAsia="Times New Roman" w:hAnsi="Times New Roman"/>
          <w:sz w:val="24"/>
          <w:szCs w:val="24"/>
          <w:vertAlign w:val="superscript"/>
          <w:lang w:val="en-US"/>
        </w:rPr>
        <w:t>8</w:t>
      </w:r>
      <w:r w:rsidR="00B03103" w:rsidRPr="00C83609">
        <w:rPr>
          <w:rFonts w:ascii="Times New Roman" w:eastAsia="Times New Roman" w:hAnsi="Times New Roman"/>
          <w:sz w:val="24"/>
          <w:szCs w:val="24"/>
          <w:lang w:val="en-US"/>
        </w:rPr>
        <w:t xml:space="preserve"> naproxen</w:t>
      </w:r>
      <w:r w:rsidR="00A12604">
        <w:rPr>
          <w:rFonts w:ascii="Times New Roman" w:eastAsia="Times New Roman" w:hAnsi="Times New Roman"/>
          <w:sz w:val="24"/>
          <w:szCs w:val="24"/>
          <w:lang w:val="en-US"/>
        </w:rPr>
        <w:t>,</w:t>
      </w:r>
      <w:r w:rsidR="00F41229" w:rsidRPr="00A12604">
        <w:rPr>
          <w:rFonts w:ascii="Times New Roman" w:eastAsia="Times New Roman" w:hAnsi="Times New Roman"/>
          <w:sz w:val="24"/>
          <w:szCs w:val="24"/>
          <w:vertAlign w:val="superscript"/>
          <w:lang w:val="en-US"/>
        </w:rPr>
        <w:t>9</w:t>
      </w:r>
      <w:r w:rsidR="008E565A" w:rsidRPr="00C83609">
        <w:rPr>
          <w:rFonts w:ascii="Times New Roman" w:eastAsia="Times New Roman" w:hAnsi="Times New Roman"/>
          <w:sz w:val="24"/>
          <w:szCs w:val="24"/>
          <w:lang w:val="en-US"/>
        </w:rPr>
        <w:t xml:space="preserve"> </w:t>
      </w:r>
      <w:r w:rsidR="00F41229" w:rsidRPr="00C83609">
        <w:rPr>
          <w:rFonts w:ascii="Times New Roman" w:eastAsia="Times New Roman" w:hAnsi="Times New Roman"/>
          <w:sz w:val="24"/>
          <w:szCs w:val="24"/>
          <w:lang w:val="en-US"/>
        </w:rPr>
        <w:t>doxorubicin</w:t>
      </w:r>
      <w:r w:rsidR="00A12604">
        <w:rPr>
          <w:rFonts w:ascii="Times New Roman" w:eastAsia="Times New Roman" w:hAnsi="Times New Roman"/>
          <w:sz w:val="24"/>
          <w:szCs w:val="24"/>
          <w:lang w:val="en-US"/>
        </w:rPr>
        <w:t>,</w:t>
      </w:r>
      <w:r w:rsidR="00F41229" w:rsidRPr="00A12604">
        <w:rPr>
          <w:rFonts w:ascii="Times New Roman" w:eastAsia="Times New Roman" w:hAnsi="Times New Roman"/>
          <w:sz w:val="24"/>
          <w:szCs w:val="24"/>
          <w:vertAlign w:val="superscript"/>
          <w:lang w:val="en-US"/>
        </w:rPr>
        <w:t>10</w:t>
      </w:r>
      <w:r w:rsidR="00F41229" w:rsidRPr="00C83609">
        <w:rPr>
          <w:rFonts w:ascii="Times New Roman" w:eastAsia="Times New Roman" w:hAnsi="Times New Roman"/>
          <w:sz w:val="24"/>
          <w:szCs w:val="24"/>
          <w:lang w:val="en-US"/>
        </w:rPr>
        <w:t xml:space="preserve"> captopril</w:t>
      </w:r>
      <w:r w:rsidR="00A12604">
        <w:rPr>
          <w:rFonts w:ascii="Times New Roman" w:eastAsia="Times New Roman" w:hAnsi="Times New Roman"/>
          <w:sz w:val="24"/>
          <w:szCs w:val="24"/>
          <w:lang w:val="en-US"/>
        </w:rPr>
        <w:t>,</w:t>
      </w:r>
      <w:r w:rsidR="00F41229" w:rsidRPr="00A12604">
        <w:rPr>
          <w:rFonts w:ascii="Times New Roman" w:eastAsia="Times New Roman" w:hAnsi="Times New Roman"/>
          <w:sz w:val="24"/>
          <w:szCs w:val="24"/>
          <w:vertAlign w:val="superscript"/>
          <w:lang w:val="en-US"/>
        </w:rPr>
        <w:t>11</w:t>
      </w:r>
      <w:r w:rsidR="00F41229" w:rsidRPr="00C83609">
        <w:rPr>
          <w:rFonts w:ascii="Times New Roman" w:eastAsia="Times New Roman" w:hAnsi="Times New Roman"/>
          <w:sz w:val="24"/>
          <w:szCs w:val="24"/>
          <w:lang w:val="en-US"/>
        </w:rPr>
        <w:t xml:space="preserve"> erythromycin</w:t>
      </w:r>
      <w:r w:rsidR="00A12604">
        <w:rPr>
          <w:rFonts w:ascii="Times New Roman" w:eastAsia="Times New Roman" w:hAnsi="Times New Roman"/>
          <w:sz w:val="24"/>
          <w:szCs w:val="24"/>
          <w:lang w:val="en-US"/>
        </w:rPr>
        <w:t>,</w:t>
      </w:r>
      <w:r w:rsidR="00F41229" w:rsidRPr="00A12604">
        <w:rPr>
          <w:rFonts w:ascii="Times New Roman" w:eastAsia="Times New Roman" w:hAnsi="Times New Roman"/>
          <w:sz w:val="24"/>
          <w:szCs w:val="24"/>
          <w:vertAlign w:val="superscript"/>
          <w:lang w:val="en-US"/>
        </w:rPr>
        <w:t>12</w:t>
      </w:r>
      <w:r w:rsidR="00F41229" w:rsidRPr="00C83609">
        <w:rPr>
          <w:rFonts w:ascii="Times New Roman" w:eastAsia="Times New Roman" w:hAnsi="Times New Roman"/>
          <w:sz w:val="24"/>
          <w:szCs w:val="24"/>
          <w:lang w:val="en-US"/>
        </w:rPr>
        <w:t xml:space="preserve"> celecoxib</w:t>
      </w:r>
      <w:r w:rsidR="00A12604">
        <w:rPr>
          <w:rFonts w:ascii="Times New Roman" w:eastAsia="Times New Roman" w:hAnsi="Times New Roman"/>
          <w:sz w:val="24"/>
          <w:szCs w:val="24"/>
          <w:lang w:val="en-US"/>
        </w:rPr>
        <w:t>,</w:t>
      </w:r>
      <w:r w:rsidR="00F41229" w:rsidRPr="00A12604">
        <w:rPr>
          <w:rFonts w:ascii="Times New Roman" w:eastAsia="Times New Roman" w:hAnsi="Times New Roman"/>
          <w:sz w:val="24"/>
          <w:szCs w:val="24"/>
          <w:vertAlign w:val="superscript"/>
          <w:lang w:val="en-US"/>
        </w:rPr>
        <w:t>13</w:t>
      </w:r>
      <w:r w:rsidR="00F41229" w:rsidRPr="00C83609">
        <w:rPr>
          <w:rFonts w:ascii="Times New Roman" w:eastAsia="Times New Roman" w:hAnsi="Times New Roman"/>
          <w:sz w:val="24"/>
          <w:szCs w:val="24"/>
          <w:lang w:val="en-US"/>
        </w:rPr>
        <w:t xml:space="preserve"> econazole nitrate</w:t>
      </w:r>
      <w:r w:rsidR="00A12604">
        <w:rPr>
          <w:rFonts w:ascii="Times New Roman" w:eastAsia="Times New Roman" w:hAnsi="Times New Roman"/>
          <w:sz w:val="24"/>
          <w:szCs w:val="24"/>
          <w:lang w:val="en-US"/>
        </w:rPr>
        <w:t>,</w:t>
      </w:r>
      <w:r w:rsidR="00F41229" w:rsidRPr="00A12604">
        <w:rPr>
          <w:rFonts w:ascii="Times New Roman" w:eastAsia="Times New Roman" w:hAnsi="Times New Roman"/>
          <w:sz w:val="24"/>
          <w:szCs w:val="24"/>
          <w:vertAlign w:val="superscript"/>
          <w:lang w:val="en-US"/>
        </w:rPr>
        <w:t>14</w:t>
      </w:r>
      <w:r w:rsidR="00F41229" w:rsidRPr="00C83609">
        <w:rPr>
          <w:rFonts w:ascii="Times New Roman" w:eastAsia="Times New Roman" w:hAnsi="Times New Roman"/>
          <w:sz w:val="24"/>
          <w:szCs w:val="24"/>
          <w:lang w:val="en-US"/>
        </w:rPr>
        <w:t xml:space="preserve"> famotidine</w:t>
      </w:r>
      <w:r w:rsidR="00A12604">
        <w:rPr>
          <w:rFonts w:ascii="Times New Roman" w:eastAsia="Times New Roman" w:hAnsi="Times New Roman"/>
          <w:sz w:val="24"/>
          <w:szCs w:val="24"/>
          <w:lang w:val="en-US"/>
        </w:rPr>
        <w:t>,</w:t>
      </w:r>
      <w:r w:rsidR="00F41229" w:rsidRPr="00A12604">
        <w:rPr>
          <w:rFonts w:ascii="Times New Roman" w:eastAsia="Times New Roman" w:hAnsi="Times New Roman"/>
          <w:sz w:val="24"/>
          <w:szCs w:val="24"/>
          <w:vertAlign w:val="superscript"/>
          <w:lang w:val="en-US"/>
        </w:rPr>
        <w:t>15</w:t>
      </w:r>
      <w:r w:rsidR="00B03103" w:rsidRPr="00C83609">
        <w:rPr>
          <w:rFonts w:ascii="Times New Roman" w:eastAsia="Times New Roman" w:hAnsi="Times New Roman"/>
          <w:sz w:val="24"/>
          <w:szCs w:val="24"/>
          <w:lang w:val="en-US"/>
        </w:rPr>
        <w:t xml:space="preserve"> mesalazine</w:t>
      </w:r>
      <w:r w:rsidR="00A12604">
        <w:rPr>
          <w:rFonts w:ascii="Times New Roman" w:eastAsia="Times New Roman" w:hAnsi="Times New Roman"/>
          <w:sz w:val="24"/>
          <w:szCs w:val="24"/>
          <w:lang w:val="en-US"/>
        </w:rPr>
        <w:t>,</w:t>
      </w:r>
      <w:r w:rsidR="00F41229" w:rsidRPr="00A12604">
        <w:rPr>
          <w:rFonts w:ascii="Times New Roman" w:eastAsia="Times New Roman" w:hAnsi="Times New Roman"/>
          <w:sz w:val="24"/>
          <w:szCs w:val="24"/>
          <w:vertAlign w:val="superscript"/>
          <w:lang w:val="en-US"/>
        </w:rPr>
        <w:t>16</w:t>
      </w:r>
      <w:r w:rsidR="00F41229" w:rsidRPr="00C83609">
        <w:rPr>
          <w:rFonts w:ascii="Times New Roman" w:eastAsia="Times New Roman" w:hAnsi="Times New Roman"/>
          <w:sz w:val="24"/>
          <w:szCs w:val="24"/>
          <w:lang w:val="en-US"/>
        </w:rPr>
        <w:t xml:space="preserve"> tetracycline</w:t>
      </w:r>
      <w:r w:rsidR="00A12604">
        <w:rPr>
          <w:rFonts w:ascii="Times New Roman" w:eastAsia="Times New Roman" w:hAnsi="Times New Roman"/>
          <w:sz w:val="24"/>
          <w:szCs w:val="24"/>
          <w:lang w:val="en-US"/>
        </w:rPr>
        <w:t>,</w:t>
      </w:r>
      <w:r w:rsidR="00F41229" w:rsidRPr="00A12604">
        <w:rPr>
          <w:rFonts w:ascii="Times New Roman" w:eastAsia="Times New Roman" w:hAnsi="Times New Roman"/>
          <w:sz w:val="24"/>
          <w:szCs w:val="24"/>
          <w:vertAlign w:val="superscript"/>
          <w:lang w:val="en-US"/>
        </w:rPr>
        <w:t>17</w:t>
      </w:r>
      <w:r w:rsidR="00F41229" w:rsidRPr="00C83609">
        <w:rPr>
          <w:rFonts w:ascii="Times New Roman" w:eastAsia="Times New Roman" w:hAnsi="Times New Roman"/>
          <w:sz w:val="24"/>
          <w:szCs w:val="24"/>
          <w:lang w:val="en-US"/>
        </w:rPr>
        <w:t xml:space="preserve"> alendronate</w:t>
      </w:r>
      <w:r w:rsidR="00A12604">
        <w:rPr>
          <w:rFonts w:ascii="Times New Roman" w:eastAsia="Times New Roman" w:hAnsi="Times New Roman"/>
          <w:sz w:val="24"/>
          <w:szCs w:val="24"/>
          <w:lang w:val="en-US"/>
        </w:rPr>
        <w:t>,</w:t>
      </w:r>
      <w:r w:rsidR="00517CC8" w:rsidRPr="00A12604">
        <w:rPr>
          <w:rFonts w:ascii="Times New Roman" w:eastAsia="Times New Roman" w:hAnsi="Times New Roman"/>
          <w:sz w:val="24"/>
          <w:szCs w:val="24"/>
          <w:vertAlign w:val="superscript"/>
          <w:lang w:val="en-US"/>
        </w:rPr>
        <w:t>18</w:t>
      </w:r>
      <w:r w:rsidR="00A12604">
        <w:rPr>
          <w:rFonts w:ascii="Times New Roman" w:eastAsia="Times New Roman" w:hAnsi="Times New Roman"/>
          <w:sz w:val="24"/>
          <w:szCs w:val="24"/>
          <w:vertAlign w:val="superscript"/>
          <w:lang w:val="en-US"/>
        </w:rPr>
        <w:t>,</w:t>
      </w:r>
      <w:r w:rsidR="00F41229" w:rsidRPr="00A12604">
        <w:rPr>
          <w:rFonts w:ascii="Times New Roman" w:eastAsia="Times New Roman" w:hAnsi="Times New Roman"/>
          <w:sz w:val="24"/>
          <w:szCs w:val="24"/>
          <w:vertAlign w:val="superscript"/>
          <w:lang w:val="en-US"/>
        </w:rPr>
        <w:t>19</w:t>
      </w:r>
      <w:r w:rsidR="00ED6ABC" w:rsidRPr="00C83609">
        <w:rPr>
          <w:rFonts w:ascii="Times New Roman" w:eastAsia="Times New Roman" w:hAnsi="Times New Roman"/>
          <w:sz w:val="24"/>
          <w:szCs w:val="24"/>
          <w:lang w:val="en-US"/>
        </w:rPr>
        <w:t xml:space="preserve"> curcumin</w:t>
      </w:r>
      <w:r w:rsidR="00A12604">
        <w:rPr>
          <w:rFonts w:ascii="Times New Roman" w:eastAsia="Times New Roman" w:hAnsi="Times New Roman"/>
          <w:sz w:val="24"/>
          <w:szCs w:val="24"/>
          <w:lang w:val="en-US"/>
        </w:rPr>
        <w:t>,</w:t>
      </w:r>
      <w:r w:rsidR="00517CC8" w:rsidRPr="00A12604">
        <w:rPr>
          <w:rFonts w:ascii="Times New Roman" w:eastAsia="Times New Roman" w:hAnsi="Times New Roman"/>
          <w:sz w:val="24"/>
          <w:szCs w:val="24"/>
          <w:vertAlign w:val="superscript"/>
          <w:lang w:val="en-US"/>
        </w:rPr>
        <w:t>20</w:t>
      </w:r>
      <w:r w:rsidR="00A12604">
        <w:rPr>
          <w:rFonts w:ascii="Times New Roman" w:eastAsia="Times New Roman" w:hAnsi="Times New Roman"/>
          <w:sz w:val="24"/>
          <w:szCs w:val="24"/>
          <w:vertAlign w:val="superscript"/>
          <w:lang w:val="en-US"/>
        </w:rPr>
        <w:t>,</w:t>
      </w:r>
      <w:r w:rsidR="00ED6ABC" w:rsidRPr="00A12604">
        <w:rPr>
          <w:rFonts w:ascii="Times New Roman" w:eastAsia="Times New Roman" w:hAnsi="Times New Roman"/>
          <w:sz w:val="24"/>
          <w:szCs w:val="24"/>
          <w:vertAlign w:val="superscript"/>
          <w:lang w:val="en-US"/>
        </w:rPr>
        <w:t>21</w:t>
      </w:r>
      <w:r w:rsidR="00ED6ABC" w:rsidRPr="00C83609">
        <w:rPr>
          <w:rFonts w:ascii="Times New Roman" w:eastAsia="Times New Roman" w:hAnsi="Times New Roman"/>
          <w:sz w:val="24"/>
          <w:szCs w:val="24"/>
          <w:lang w:val="en-US"/>
        </w:rPr>
        <w:t xml:space="preserve"> folic acid</w:t>
      </w:r>
      <w:r w:rsidR="00A12604">
        <w:rPr>
          <w:rFonts w:ascii="Times New Roman" w:eastAsia="Times New Roman" w:hAnsi="Times New Roman"/>
          <w:sz w:val="24"/>
          <w:szCs w:val="24"/>
          <w:lang w:val="en-US"/>
        </w:rPr>
        <w:t>,</w:t>
      </w:r>
      <w:r w:rsidR="00ED6ABC" w:rsidRPr="00A12604">
        <w:rPr>
          <w:rFonts w:ascii="Times New Roman" w:eastAsia="Times New Roman" w:hAnsi="Times New Roman"/>
          <w:sz w:val="24"/>
          <w:szCs w:val="24"/>
          <w:vertAlign w:val="superscript"/>
          <w:lang w:val="en-US"/>
        </w:rPr>
        <w:t>22</w:t>
      </w:r>
      <w:r w:rsidR="00ED6ABC" w:rsidRPr="00C83609">
        <w:rPr>
          <w:rFonts w:ascii="Times New Roman" w:eastAsia="Times New Roman" w:hAnsi="Times New Roman"/>
          <w:sz w:val="24"/>
          <w:szCs w:val="24"/>
          <w:lang w:val="en-US"/>
        </w:rPr>
        <w:t xml:space="preserve"> etc. More information </w:t>
      </w:r>
      <w:r w:rsidR="00ED6ABC" w:rsidRPr="00C83609">
        <w:rPr>
          <w:rFonts w:ascii="Times New Roman" w:eastAsia="Times New Roman" w:hAnsi="Times New Roman"/>
          <w:sz w:val="24"/>
          <w:szCs w:val="24"/>
        </w:rPr>
        <w:lastRenderedPageBreak/>
        <w:t>can be found in exhaustive investigation</w:t>
      </w:r>
      <w:r w:rsidR="00ED6ABC" w:rsidRPr="00C83609">
        <w:rPr>
          <w:rFonts w:ascii="Times New Roman" w:eastAsia="Times New Roman" w:hAnsi="Times New Roman"/>
          <w:sz w:val="24"/>
          <w:szCs w:val="24"/>
          <w:lang w:val="en-US"/>
        </w:rPr>
        <w:t>on drug release from silica-based ordered mesoporous</w:t>
      </w:r>
      <w:r w:rsidR="00C83609" w:rsidRPr="00C83609">
        <w:rPr>
          <w:rFonts w:ascii="Times New Roman" w:eastAsia="Times New Roman" w:hAnsi="Times New Roman"/>
          <w:sz w:val="24"/>
          <w:szCs w:val="24"/>
          <w:lang w:val="en-US"/>
        </w:rPr>
        <w:t xml:space="preserve"> </w:t>
      </w:r>
      <w:r w:rsidR="00ED6ABC" w:rsidRPr="00C83609">
        <w:rPr>
          <w:rFonts w:ascii="Times New Roman" w:eastAsia="Times New Roman" w:hAnsi="Times New Roman"/>
          <w:sz w:val="24"/>
          <w:szCs w:val="24"/>
          <w:lang w:val="en-US"/>
        </w:rPr>
        <w:t>materials, reported by Maria Vallet-Regi et.</w:t>
      </w:r>
      <w:r w:rsidR="00A12604">
        <w:rPr>
          <w:rFonts w:ascii="Times New Roman" w:eastAsia="Times New Roman" w:hAnsi="Times New Roman"/>
          <w:sz w:val="24"/>
          <w:szCs w:val="24"/>
          <w:lang w:val="en-US"/>
        </w:rPr>
        <w:t xml:space="preserve"> </w:t>
      </w:r>
      <w:r w:rsidR="00ED6ABC" w:rsidRPr="00C83609">
        <w:rPr>
          <w:rFonts w:ascii="Times New Roman" w:eastAsia="Times New Roman" w:hAnsi="Times New Roman"/>
          <w:sz w:val="24"/>
          <w:szCs w:val="24"/>
          <w:lang w:val="en-US"/>
        </w:rPr>
        <w:t>al.</w:t>
      </w:r>
      <w:r w:rsidR="008E565A" w:rsidRPr="00C83609">
        <w:rPr>
          <w:rFonts w:ascii="Times New Roman" w:eastAsia="Times New Roman" w:hAnsi="Times New Roman"/>
          <w:sz w:val="24"/>
          <w:szCs w:val="24"/>
          <w:lang w:val="en-US"/>
        </w:rPr>
        <w:t xml:space="preserve"> </w:t>
      </w:r>
      <w:r w:rsidR="00ED6ABC" w:rsidRPr="00C83609">
        <w:rPr>
          <w:rFonts w:ascii="Times New Roman" w:eastAsia="Times New Roman" w:hAnsi="Times New Roman"/>
          <w:sz w:val="24"/>
          <w:szCs w:val="24"/>
          <w:lang w:val="en-US"/>
        </w:rPr>
        <w:t>in 2015.</w:t>
      </w:r>
      <w:r w:rsidR="00A12604" w:rsidRPr="00A12604">
        <w:rPr>
          <w:rFonts w:ascii="Times New Roman" w:eastAsia="Times New Roman" w:hAnsi="Times New Roman"/>
          <w:sz w:val="24"/>
          <w:szCs w:val="24"/>
          <w:lang w:val="en-US"/>
        </w:rPr>
        <w:t xml:space="preserve"> </w:t>
      </w:r>
      <w:r w:rsidR="00A12604" w:rsidRPr="00A12604">
        <w:rPr>
          <w:rFonts w:ascii="Times New Roman" w:eastAsia="Times New Roman" w:hAnsi="Times New Roman"/>
          <w:sz w:val="24"/>
          <w:szCs w:val="24"/>
          <w:vertAlign w:val="superscript"/>
          <w:lang w:val="en-US"/>
        </w:rPr>
        <w:t>23</w:t>
      </w:r>
    </w:p>
    <w:p w:rsidR="00ED6ABC" w:rsidRPr="00C83609" w:rsidRDefault="00041B1D" w:rsidP="00C83609">
      <w:pPr>
        <w:spacing w:after="0" w:line="360" w:lineRule="auto"/>
        <w:ind w:firstLine="708"/>
        <w:jc w:val="both"/>
        <w:rPr>
          <w:rFonts w:ascii="Times New Roman" w:eastAsia="Times New Roman" w:hAnsi="Times New Roman"/>
          <w:sz w:val="24"/>
          <w:szCs w:val="24"/>
          <w:lang w:val="en-GB"/>
        </w:rPr>
      </w:pPr>
      <w:r w:rsidRPr="00C83609">
        <w:rPr>
          <w:rFonts w:ascii="Times New Roman" w:eastAsia="Times New Roman" w:hAnsi="Times New Roman"/>
          <w:sz w:val="24"/>
          <w:szCs w:val="24"/>
          <w:lang w:val="en-GB"/>
        </w:rPr>
        <w:t>Also, are known</w:t>
      </w:r>
      <w:r w:rsidR="00ED6ABC" w:rsidRPr="00C83609">
        <w:rPr>
          <w:rFonts w:ascii="Times New Roman" w:eastAsia="Times New Roman" w:hAnsi="Times New Roman"/>
          <w:sz w:val="24"/>
          <w:szCs w:val="24"/>
          <w:lang w:val="en-GB"/>
        </w:rPr>
        <w:t xml:space="preserve"> core-shell nanoparticles co</w:t>
      </w:r>
      <w:r w:rsidR="006C0B65" w:rsidRPr="00C83609">
        <w:rPr>
          <w:rFonts w:ascii="Times New Roman" w:eastAsia="Times New Roman" w:hAnsi="Times New Roman"/>
          <w:sz w:val="24"/>
          <w:szCs w:val="24"/>
          <w:lang w:val="en-GB"/>
        </w:rPr>
        <w:t>nsisting of magnetic iron oxide</w:t>
      </w:r>
      <w:r w:rsidR="00ED6ABC" w:rsidRPr="00C83609">
        <w:rPr>
          <w:rFonts w:ascii="Times New Roman" w:eastAsia="Times New Roman" w:hAnsi="Times New Roman"/>
          <w:sz w:val="24"/>
          <w:szCs w:val="24"/>
          <w:lang w:val="en-GB"/>
        </w:rPr>
        <w:t xml:space="preserve"> cores and MCM-41 </w:t>
      </w:r>
      <w:r w:rsidR="006C0B65" w:rsidRPr="00C83609">
        <w:rPr>
          <w:rFonts w:ascii="Times New Roman" w:eastAsia="Times New Roman" w:hAnsi="Times New Roman"/>
          <w:sz w:val="24"/>
          <w:szCs w:val="24"/>
          <w:lang w:val="en-GB"/>
        </w:rPr>
        <w:t xml:space="preserve">mesoporous silica </w:t>
      </w:r>
      <w:r w:rsidR="00ED6ABC" w:rsidRPr="00C83609">
        <w:rPr>
          <w:rFonts w:ascii="Times New Roman" w:eastAsia="Times New Roman" w:hAnsi="Times New Roman"/>
          <w:sz w:val="24"/>
          <w:szCs w:val="24"/>
          <w:lang w:val="en-GB"/>
        </w:rPr>
        <w:t xml:space="preserve">shells with controllable magnetization </w:t>
      </w:r>
      <w:r w:rsidR="006C0B65" w:rsidRPr="00C83609">
        <w:rPr>
          <w:rFonts w:ascii="Times New Roman" w:eastAsia="Times New Roman" w:hAnsi="Times New Roman"/>
          <w:sz w:val="24"/>
          <w:szCs w:val="24"/>
          <w:lang w:val="en-GB"/>
        </w:rPr>
        <w:t>for nanoconfinement of antineoplastic agents</w:t>
      </w:r>
      <w:r w:rsidR="00A12604">
        <w:rPr>
          <w:rFonts w:ascii="Times New Roman" w:eastAsia="Times New Roman" w:hAnsi="Times New Roman"/>
          <w:sz w:val="24"/>
          <w:szCs w:val="24"/>
          <w:lang w:val="en-GB"/>
        </w:rPr>
        <w:t>.</w:t>
      </w:r>
      <w:r w:rsidR="00517CC8" w:rsidRPr="00A12604">
        <w:rPr>
          <w:rFonts w:ascii="Times New Roman" w:eastAsia="Times New Roman" w:hAnsi="Times New Roman"/>
          <w:sz w:val="24"/>
          <w:szCs w:val="24"/>
          <w:vertAlign w:val="superscript"/>
          <w:lang w:val="en-GB"/>
        </w:rPr>
        <w:t>24</w:t>
      </w:r>
      <w:r w:rsidR="00A12604">
        <w:rPr>
          <w:rFonts w:ascii="Times New Roman" w:eastAsia="Times New Roman" w:hAnsi="Times New Roman"/>
          <w:sz w:val="24"/>
          <w:szCs w:val="24"/>
          <w:vertAlign w:val="superscript"/>
          <w:lang w:val="en-GB"/>
        </w:rPr>
        <w:t>,</w:t>
      </w:r>
      <w:r w:rsidR="00F8681E" w:rsidRPr="00A12604">
        <w:rPr>
          <w:rFonts w:ascii="Times New Roman" w:eastAsia="Times New Roman" w:hAnsi="Times New Roman"/>
          <w:sz w:val="24"/>
          <w:szCs w:val="24"/>
          <w:vertAlign w:val="superscript"/>
          <w:lang w:val="en-GB"/>
        </w:rPr>
        <w:t>2</w:t>
      </w:r>
      <w:r w:rsidR="00517CC8" w:rsidRPr="00A12604">
        <w:rPr>
          <w:rFonts w:ascii="Times New Roman" w:eastAsia="Times New Roman" w:hAnsi="Times New Roman"/>
          <w:sz w:val="24"/>
          <w:szCs w:val="24"/>
          <w:vertAlign w:val="superscript"/>
          <w:lang w:val="en-GB"/>
        </w:rPr>
        <w:t>5</w:t>
      </w:r>
      <w:r w:rsidR="00ED6ABC" w:rsidRPr="00C83609">
        <w:rPr>
          <w:rFonts w:ascii="Times New Roman" w:eastAsia="Times New Roman" w:hAnsi="Times New Roman"/>
          <w:sz w:val="24"/>
          <w:szCs w:val="24"/>
          <w:lang w:val="en-GB"/>
        </w:rPr>
        <w:t xml:space="preserve"> Such systems may be used to transport drugs to the </w:t>
      </w:r>
      <w:r w:rsidR="006C0B65" w:rsidRPr="00C83609">
        <w:rPr>
          <w:rFonts w:ascii="Times New Roman" w:eastAsia="Times New Roman" w:hAnsi="Times New Roman"/>
          <w:sz w:val="24"/>
          <w:szCs w:val="24"/>
          <w:lang w:val="en-GB"/>
        </w:rPr>
        <w:t>diseased organ of a patient, when an</w:t>
      </w:r>
      <w:r w:rsidR="00ED6ABC" w:rsidRPr="00C83609">
        <w:rPr>
          <w:rFonts w:ascii="Times New Roman" w:eastAsia="Times New Roman" w:hAnsi="Times New Roman"/>
          <w:sz w:val="24"/>
          <w:szCs w:val="24"/>
          <w:lang w:val="en-GB"/>
        </w:rPr>
        <w:t xml:space="preserve"> external magnetic field</w:t>
      </w:r>
      <w:r w:rsidR="006C0B65" w:rsidRPr="00C83609">
        <w:rPr>
          <w:rFonts w:ascii="Times New Roman" w:eastAsia="Times New Roman" w:hAnsi="Times New Roman"/>
          <w:sz w:val="24"/>
          <w:szCs w:val="24"/>
          <w:lang w:val="en-GB"/>
        </w:rPr>
        <w:t xml:space="preserve"> is applied</w:t>
      </w:r>
      <w:r w:rsidR="00ED6ABC" w:rsidRPr="00C83609">
        <w:rPr>
          <w:rFonts w:ascii="Times New Roman" w:eastAsia="Times New Roman" w:hAnsi="Times New Roman"/>
          <w:sz w:val="24"/>
          <w:szCs w:val="24"/>
          <w:lang w:val="en-GB"/>
        </w:rPr>
        <w:t>.</w:t>
      </w:r>
    </w:p>
    <w:p w:rsidR="00AD216A" w:rsidRPr="00C83609" w:rsidRDefault="00AD216A" w:rsidP="00C83609">
      <w:pPr>
        <w:spacing w:after="0" w:line="360" w:lineRule="auto"/>
        <w:ind w:firstLine="708"/>
        <w:jc w:val="both"/>
        <w:rPr>
          <w:rFonts w:ascii="Times New Roman" w:eastAsia="Times New Roman" w:hAnsi="Times New Roman"/>
          <w:sz w:val="24"/>
          <w:szCs w:val="24"/>
          <w:lang w:val="en-US"/>
        </w:rPr>
      </w:pPr>
      <w:r w:rsidRPr="00C83609">
        <w:rPr>
          <w:rFonts w:ascii="Times New Roman" w:eastAsia="Times New Roman" w:hAnsi="Times New Roman"/>
          <w:sz w:val="24"/>
          <w:szCs w:val="24"/>
          <w:lang w:val="en-US"/>
        </w:rPr>
        <w:t>The controlled functionalization of the MCM-41 silica pore surface (internal surface)</w:t>
      </w:r>
      <w:r w:rsidR="007063F7" w:rsidRPr="00C83609">
        <w:rPr>
          <w:rFonts w:ascii="Times New Roman" w:eastAsia="Times New Roman" w:hAnsi="Times New Roman"/>
          <w:sz w:val="24"/>
          <w:szCs w:val="24"/>
          <w:lang w:val="en-US"/>
        </w:rPr>
        <w:t xml:space="preserve"> results in </w:t>
      </w:r>
      <w:r w:rsidR="00FD0FBA" w:rsidRPr="00C83609">
        <w:rPr>
          <w:rFonts w:ascii="Times New Roman" w:eastAsia="Times New Roman" w:hAnsi="Times New Roman"/>
          <w:sz w:val="24"/>
          <w:szCs w:val="24"/>
          <w:lang w:val="en-US"/>
        </w:rPr>
        <w:t xml:space="preserve">fine </w:t>
      </w:r>
      <w:r w:rsidR="001B64A6" w:rsidRPr="00C83609">
        <w:rPr>
          <w:rFonts w:ascii="Times New Roman" w:eastAsia="Times New Roman" w:hAnsi="Times New Roman"/>
          <w:sz w:val="24"/>
          <w:szCs w:val="24"/>
          <w:lang w:val="en-US"/>
        </w:rPr>
        <w:t>tuning</w:t>
      </w:r>
      <w:r w:rsidR="00FD0FBA" w:rsidRPr="00C83609">
        <w:rPr>
          <w:rFonts w:ascii="Times New Roman" w:eastAsia="Times New Roman" w:hAnsi="Times New Roman"/>
          <w:sz w:val="24"/>
          <w:szCs w:val="24"/>
          <w:lang w:val="en-US"/>
        </w:rPr>
        <w:t xml:space="preserve"> of th</w:t>
      </w:r>
      <w:r w:rsidR="007063F7" w:rsidRPr="00C83609">
        <w:rPr>
          <w:rFonts w:ascii="Times New Roman" w:eastAsia="Times New Roman" w:hAnsi="Times New Roman"/>
          <w:sz w:val="24"/>
          <w:szCs w:val="24"/>
          <w:lang w:val="en-US"/>
        </w:rPr>
        <w:t xml:space="preserve">e host-guest chemistry, </w:t>
      </w:r>
      <w:r w:rsidR="00552B93" w:rsidRPr="00C83609">
        <w:rPr>
          <w:rFonts w:ascii="Times New Roman" w:eastAsia="Times New Roman" w:hAnsi="Times New Roman"/>
          <w:sz w:val="24"/>
          <w:szCs w:val="24"/>
          <w:lang w:val="en-US"/>
        </w:rPr>
        <w:t>an</w:t>
      </w:r>
      <w:r w:rsidR="00C83609" w:rsidRPr="00C83609">
        <w:rPr>
          <w:rFonts w:ascii="Times New Roman" w:eastAsia="Times New Roman" w:hAnsi="Times New Roman"/>
          <w:sz w:val="24"/>
          <w:szCs w:val="24"/>
          <w:lang w:val="en-US"/>
        </w:rPr>
        <w:t xml:space="preserve"> </w:t>
      </w:r>
      <w:r w:rsidR="00FD0FBA" w:rsidRPr="00C83609">
        <w:rPr>
          <w:rFonts w:ascii="Times New Roman" w:eastAsia="Times New Roman" w:hAnsi="Times New Roman"/>
          <w:sz w:val="24"/>
          <w:szCs w:val="24"/>
          <w:lang w:val="en-US"/>
        </w:rPr>
        <w:t xml:space="preserve">essential factor for </w:t>
      </w:r>
      <w:r w:rsidR="007063F7" w:rsidRPr="00C83609">
        <w:rPr>
          <w:rFonts w:ascii="Times New Roman" w:eastAsia="Times New Roman" w:hAnsi="Times New Roman"/>
          <w:sz w:val="24"/>
          <w:szCs w:val="24"/>
          <w:lang w:val="en-US"/>
        </w:rPr>
        <w:t xml:space="preserve">modified </w:t>
      </w:r>
      <w:r w:rsidR="007063F7" w:rsidRPr="00C83609">
        <w:rPr>
          <w:rFonts w:ascii="Times New Roman" w:hAnsi="Times New Roman"/>
          <w:sz w:val="24"/>
          <w:szCs w:val="24"/>
          <w:lang w:val="en-US"/>
        </w:rPr>
        <w:t>drug delivery systems (</w:t>
      </w:r>
      <w:r w:rsidR="007063F7" w:rsidRPr="00C83609">
        <w:rPr>
          <w:rFonts w:ascii="Times New Roman" w:eastAsia="Times New Roman" w:hAnsi="Times New Roman"/>
          <w:sz w:val="24"/>
          <w:szCs w:val="24"/>
          <w:lang w:val="en-US"/>
        </w:rPr>
        <w:t>M</w:t>
      </w:r>
      <w:r w:rsidR="00FD0FBA" w:rsidRPr="00C83609">
        <w:rPr>
          <w:rFonts w:ascii="Times New Roman" w:eastAsia="Times New Roman" w:hAnsi="Times New Roman"/>
          <w:sz w:val="24"/>
          <w:szCs w:val="24"/>
          <w:lang w:val="en-US"/>
        </w:rPr>
        <w:t>DDSs</w:t>
      </w:r>
      <w:r w:rsidR="007063F7" w:rsidRPr="00C83609">
        <w:rPr>
          <w:rFonts w:ascii="Times New Roman" w:eastAsia="Times New Roman" w:hAnsi="Times New Roman"/>
          <w:sz w:val="24"/>
          <w:szCs w:val="24"/>
          <w:lang w:val="en-US"/>
        </w:rPr>
        <w:t>)</w:t>
      </w:r>
      <w:r w:rsidR="00552B93" w:rsidRPr="00C83609">
        <w:rPr>
          <w:rFonts w:ascii="Times New Roman" w:eastAsia="Times New Roman" w:hAnsi="Times New Roman"/>
          <w:sz w:val="24"/>
          <w:szCs w:val="24"/>
          <w:lang w:val="en-US"/>
        </w:rPr>
        <w:t xml:space="preserve"> preparation. Only</w:t>
      </w:r>
      <w:r w:rsidR="00C83609" w:rsidRPr="00C83609">
        <w:rPr>
          <w:rFonts w:ascii="Times New Roman" w:eastAsia="Times New Roman" w:hAnsi="Times New Roman"/>
          <w:sz w:val="24"/>
          <w:szCs w:val="24"/>
          <w:lang w:val="en-US"/>
        </w:rPr>
        <w:t xml:space="preserve"> </w:t>
      </w:r>
      <w:r w:rsidR="00552B93" w:rsidRPr="00C83609">
        <w:rPr>
          <w:rFonts w:ascii="Times New Roman" w:eastAsia="Times New Roman" w:hAnsi="Times New Roman"/>
          <w:sz w:val="24"/>
          <w:szCs w:val="24"/>
          <w:lang w:val="en-US"/>
        </w:rPr>
        <w:t>for</w:t>
      </w:r>
      <w:r w:rsidR="00FD0FBA" w:rsidRPr="00C83609">
        <w:rPr>
          <w:rFonts w:ascii="Times New Roman" w:eastAsia="Times New Roman" w:hAnsi="Times New Roman"/>
          <w:sz w:val="24"/>
          <w:szCs w:val="24"/>
          <w:lang w:val="en-US"/>
        </w:rPr>
        <w:t xml:space="preserve"> particles smaller than 100 nm with a high </w:t>
      </w:r>
      <w:r w:rsidR="00552B93" w:rsidRPr="00C83609">
        <w:rPr>
          <w:rFonts w:ascii="Times New Roman" w:eastAsia="Times New Roman" w:hAnsi="Times New Roman"/>
          <w:sz w:val="24"/>
          <w:szCs w:val="24"/>
          <w:lang w:val="en-US"/>
        </w:rPr>
        <w:t xml:space="preserve">specific </w:t>
      </w:r>
      <w:r w:rsidR="00FD0FBA" w:rsidRPr="00C83609">
        <w:rPr>
          <w:rFonts w:ascii="Times New Roman" w:eastAsia="Times New Roman" w:hAnsi="Times New Roman"/>
          <w:sz w:val="24"/>
          <w:szCs w:val="24"/>
          <w:lang w:val="en-US"/>
        </w:rPr>
        <w:t>surface area, the selective functionalization of the external and internal surface is relevant. Both adsorption of the bioactive agent (</w:t>
      </w:r>
      <w:r w:rsidR="00D914B8" w:rsidRPr="00C83609">
        <w:rPr>
          <w:rFonts w:ascii="Times New Roman" w:eastAsia="Times New Roman" w:hAnsi="Times New Roman"/>
          <w:sz w:val="24"/>
          <w:szCs w:val="24"/>
          <w:lang w:val="en-US"/>
        </w:rPr>
        <w:t>phy</w:t>
      </w:r>
      <w:r w:rsidR="00FD0FBA" w:rsidRPr="00C83609">
        <w:rPr>
          <w:rFonts w:ascii="Times New Roman" w:eastAsia="Times New Roman" w:hAnsi="Times New Roman"/>
          <w:sz w:val="24"/>
          <w:szCs w:val="24"/>
          <w:lang w:val="en-US"/>
        </w:rPr>
        <w:t xml:space="preserve">sisorption) and </w:t>
      </w:r>
      <w:r w:rsidR="00D914B8" w:rsidRPr="00C83609">
        <w:rPr>
          <w:rFonts w:ascii="Times New Roman" w:eastAsia="Times New Roman" w:hAnsi="Times New Roman"/>
          <w:sz w:val="24"/>
          <w:szCs w:val="24"/>
          <w:lang w:val="en-US"/>
        </w:rPr>
        <w:t xml:space="preserve">its release (diffusion) are influenced by the hydrothermal stability, pore size and structure, functionalization (the density of the organic fragments attached to the surface), surface polarity, the properties of the bioactive agent, and the loading </w:t>
      </w:r>
      <w:r w:rsidR="00FA69E2" w:rsidRPr="00C83609">
        <w:rPr>
          <w:rFonts w:ascii="Times New Roman" w:eastAsia="Times New Roman" w:hAnsi="Times New Roman"/>
          <w:sz w:val="24"/>
          <w:szCs w:val="24"/>
          <w:lang w:val="en-US"/>
        </w:rPr>
        <w:t>method</w:t>
      </w:r>
      <w:r w:rsidR="00D914B8" w:rsidRPr="00C83609">
        <w:rPr>
          <w:rFonts w:ascii="Times New Roman" w:eastAsia="Times New Roman" w:hAnsi="Times New Roman"/>
          <w:sz w:val="24"/>
          <w:szCs w:val="24"/>
          <w:lang w:val="en-US"/>
        </w:rPr>
        <w:t>. Physical interaction forces between bioactive molecules and the pore walls and the diffusion through the pores are fully controllable through internal surface functionalization.</w:t>
      </w:r>
    </w:p>
    <w:p w:rsidR="00E036E7" w:rsidRPr="00C83609" w:rsidRDefault="00552B93" w:rsidP="00C83609">
      <w:pPr>
        <w:spacing w:after="0" w:line="360" w:lineRule="auto"/>
        <w:ind w:firstLine="708"/>
        <w:jc w:val="both"/>
        <w:rPr>
          <w:rFonts w:ascii="Times New Roman" w:eastAsia="Times New Roman" w:hAnsi="Times New Roman"/>
          <w:sz w:val="24"/>
          <w:szCs w:val="24"/>
          <w:lang w:val="en-US"/>
        </w:rPr>
      </w:pPr>
      <w:r w:rsidRPr="00C83609">
        <w:rPr>
          <w:rFonts w:ascii="Times New Roman" w:eastAsia="Times New Roman" w:hAnsi="Times New Roman"/>
          <w:sz w:val="24"/>
          <w:szCs w:val="24"/>
          <w:lang w:val="en-US"/>
        </w:rPr>
        <w:t>Generally</w:t>
      </w:r>
      <w:r w:rsidR="00E036E7" w:rsidRPr="00C83609">
        <w:rPr>
          <w:rFonts w:ascii="Times New Roman" w:eastAsia="Times New Roman" w:hAnsi="Times New Roman"/>
          <w:sz w:val="24"/>
          <w:szCs w:val="24"/>
          <w:lang w:val="en-US"/>
        </w:rPr>
        <w:t xml:space="preserve">, the surface modification of MCM-41 silica by functionalization can be </w:t>
      </w:r>
      <w:r w:rsidRPr="00C83609">
        <w:rPr>
          <w:rFonts w:ascii="Times New Roman" w:eastAsia="Times New Roman" w:hAnsi="Times New Roman"/>
          <w:sz w:val="24"/>
          <w:szCs w:val="24"/>
          <w:lang w:val="en-US"/>
        </w:rPr>
        <w:t>accomplish</w:t>
      </w:r>
      <w:r w:rsidR="00E036E7" w:rsidRPr="00C83609">
        <w:rPr>
          <w:rFonts w:ascii="Times New Roman" w:eastAsia="Times New Roman" w:hAnsi="Times New Roman"/>
          <w:sz w:val="24"/>
          <w:szCs w:val="24"/>
          <w:lang w:val="en-US"/>
        </w:rPr>
        <w:t>ed through: (i) the co-condensation</w:t>
      </w:r>
      <w:r w:rsidRPr="00C83609">
        <w:rPr>
          <w:rFonts w:ascii="Times New Roman" w:eastAsia="Times New Roman" w:hAnsi="Times New Roman"/>
          <w:sz w:val="24"/>
          <w:szCs w:val="24"/>
          <w:lang w:val="en-US"/>
        </w:rPr>
        <w:t xml:space="preserve"> process</w:t>
      </w:r>
      <w:r w:rsidR="00E036E7" w:rsidRPr="00C83609">
        <w:rPr>
          <w:rFonts w:ascii="Times New Roman" w:eastAsia="Times New Roman" w:hAnsi="Times New Roman"/>
          <w:sz w:val="24"/>
          <w:szCs w:val="24"/>
          <w:lang w:val="en-US"/>
        </w:rPr>
        <w:t xml:space="preserve"> during synthesis </w:t>
      </w:r>
      <w:r w:rsidR="001B64A6" w:rsidRPr="00C83609">
        <w:rPr>
          <w:rFonts w:ascii="Times New Roman" w:eastAsia="Times New Roman" w:hAnsi="Times New Roman"/>
          <w:sz w:val="24"/>
          <w:szCs w:val="24"/>
          <w:lang w:val="en-US"/>
        </w:rPr>
        <w:t>procedure</w:t>
      </w:r>
      <w:r w:rsidRPr="00C83609">
        <w:rPr>
          <w:rFonts w:ascii="Times New Roman" w:eastAsia="Times New Roman" w:hAnsi="Times New Roman"/>
          <w:sz w:val="24"/>
          <w:szCs w:val="24"/>
          <w:lang w:val="en-US"/>
        </w:rPr>
        <w:t xml:space="preserve">, </w:t>
      </w:r>
      <w:r w:rsidR="00E036E7" w:rsidRPr="00C83609">
        <w:rPr>
          <w:rFonts w:ascii="Times New Roman" w:eastAsia="Times New Roman" w:hAnsi="Times New Roman"/>
          <w:sz w:val="24"/>
          <w:szCs w:val="24"/>
          <w:lang w:val="en-US"/>
        </w:rPr>
        <w:t xml:space="preserve">(ii) </w:t>
      </w:r>
      <w:r w:rsidRPr="00C83609">
        <w:rPr>
          <w:rFonts w:ascii="Times New Roman" w:eastAsia="Times New Roman" w:hAnsi="Times New Roman"/>
          <w:sz w:val="24"/>
          <w:szCs w:val="24"/>
          <w:lang w:val="en-US"/>
        </w:rPr>
        <w:t xml:space="preserve">by </w:t>
      </w:r>
      <w:r w:rsidR="00E036E7" w:rsidRPr="00C83609">
        <w:rPr>
          <w:rFonts w:ascii="Times New Roman" w:eastAsia="Times New Roman" w:hAnsi="Times New Roman"/>
          <w:sz w:val="24"/>
          <w:szCs w:val="24"/>
          <w:lang w:val="en-US"/>
        </w:rPr>
        <w:t>post-synthesis grafting process</w:t>
      </w:r>
      <w:r w:rsidR="00FA69E2" w:rsidRPr="00C83609">
        <w:rPr>
          <w:rFonts w:ascii="Times New Roman" w:eastAsia="Times New Roman" w:hAnsi="Times New Roman"/>
          <w:sz w:val="24"/>
          <w:szCs w:val="24"/>
          <w:lang w:val="en-US"/>
        </w:rPr>
        <w:t>, and (iii) surfactant displacement</w:t>
      </w:r>
      <w:r w:rsidR="00E036E7" w:rsidRPr="00C83609">
        <w:rPr>
          <w:rFonts w:ascii="Times New Roman" w:eastAsia="Times New Roman" w:hAnsi="Times New Roman"/>
          <w:sz w:val="24"/>
          <w:szCs w:val="24"/>
          <w:lang w:val="en-US"/>
        </w:rPr>
        <w:t>. Although, by involving the co-condensation process, the distribution of the functional groups is uniform, the removal of th</w:t>
      </w:r>
      <w:r w:rsidR="007063F7" w:rsidRPr="00C83609">
        <w:rPr>
          <w:rFonts w:ascii="Times New Roman" w:eastAsia="Times New Roman" w:hAnsi="Times New Roman"/>
          <w:sz w:val="24"/>
          <w:szCs w:val="24"/>
          <w:lang w:val="en-US"/>
        </w:rPr>
        <w:t>e structuring agent</w:t>
      </w:r>
      <w:r w:rsidR="00E036E7" w:rsidRPr="00C83609">
        <w:rPr>
          <w:rFonts w:ascii="Times New Roman" w:eastAsia="Times New Roman" w:hAnsi="Times New Roman"/>
          <w:sz w:val="24"/>
          <w:szCs w:val="24"/>
          <w:lang w:val="en-US"/>
        </w:rPr>
        <w:t xml:space="preserve"> is difficult, laborious and there is a risk to leave in the structure undesirable fragments of the surfactant/co-surfactant molecules </w:t>
      </w:r>
      <w:r w:rsidR="007064FA" w:rsidRPr="00C83609">
        <w:rPr>
          <w:rFonts w:ascii="Times New Roman" w:eastAsia="Times New Roman" w:hAnsi="Times New Roman"/>
          <w:sz w:val="24"/>
          <w:szCs w:val="24"/>
          <w:lang w:val="en-US"/>
        </w:rPr>
        <w:t xml:space="preserve">for the biomedical applications. For this reason, most often, the grafting of the organic fragments on the calcined MCM-41 </w:t>
      </w:r>
      <w:r w:rsidR="00EB532F" w:rsidRPr="00C83609">
        <w:rPr>
          <w:rFonts w:ascii="Times New Roman" w:eastAsia="Times New Roman" w:hAnsi="Times New Roman"/>
          <w:sz w:val="24"/>
          <w:szCs w:val="24"/>
          <w:lang w:val="en-US"/>
        </w:rPr>
        <w:t>silica surface</w:t>
      </w:r>
      <w:r w:rsidR="00BA708A" w:rsidRPr="00C83609">
        <w:rPr>
          <w:rFonts w:ascii="Times New Roman" w:eastAsia="Times New Roman" w:hAnsi="Times New Roman"/>
          <w:sz w:val="24"/>
          <w:szCs w:val="24"/>
          <w:lang w:val="en-US"/>
        </w:rPr>
        <w:t xml:space="preserve"> by</w:t>
      </w:r>
      <w:r w:rsidR="007064FA" w:rsidRPr="00C83609">
        <w:rPr>
          <w:rFonts w:ascii="Times New Roman" w:eastAsia="Times New Roman" w:hAnsi="Times New Roman"/>
          <w:sz w:val="24"/>
          <w:szCs w:val="24"/>
          <w:lang w:val="en-US"/>
        </w:rPr>
        <w:t xml:space="preserve"> post-synthesis treatments is preferred.</w:t>
      </w:r>
    </w:p>
    <w:p w:rsidR="00BD7203" w:rsidRPr="00C83609" w:rsidRDefault="00BD7203" w:rsidP="00C83609">
      <w:pPr>
        <w:spacing w:after="0" w:line="360" w:lineRule="auto"/>
        <w:ind w:firstLine="708"/>
        <w:jc w:val="both"/>
        <w:rPr>
          <w:rFonts w:ascii="Times New Roman" w:eastAsia="Times New Roman" w:hAnsi="Times New Roman"/>
          <w:sz w:val="24"/>
          <w:szCs w:val="24"/>
          <w:lang w:val="en-US"/>
        </w:rPr>
      </w:pPr>
      <w:r w:rsidRPr="00C83609">
        <w:rPr>
          <w:rFonts w:ascii="Times New Roman" w:eastAsia="Times New Roman" w:hAnsi="Times New Roman"/>
          <w:sz w:val="24"/>
          <w:szCs w:val="24"/>
          <w:lang w:val="en-US"/>
        </w:rPr>
        <w:t>Bexarotene (4-</w:t>
      </w:r>
      <w:r w:rsidR="001A1845" w:rsidRPr="00C83609">
        <w:rPr>
          <w:rFonts w:ascii="Times New Roman" w:eastAsia="Times New Roman" w:hAnsi="Times New Roman"/>
          <w:sz w:val="24"/>
          <w:szCs w:val="24"/>
          <w:lang w:val="en-US"/>
        </w:rPr>
        <w:t>(</w:t>
      </w:r>
      <w:r w:rsidRPr="00C83609">
        <w:rPr>
          <w:rFonts w:ascii="Times New Roman" w:eastAsia="Times New Roman" w:hAnsi="Times New Roman"/>
          <w:sz w:val="24"/>
          <w:szCs w:val="24"/>
          <w:lang w:val="en-US"/>
        </w:rPr>
        <w:t>1-(5,6,7,8-tetrahydro-3,5,5,8,8-pentamethyl-2-naphtalenyl) ethenyl</w:t>
      </w:r>
      <w:r w:rsidR="001A1845" w:rsidRPr="00C83609">
        <w:rPr>
          <w:rFonts w:ascii="Times New Roman" w:eastAsia="Times New Roman" w:hAnsi="Times New Roman"/>
          <w:sz w:val="24"/>
          <w:szCs w:val="24"/>
          <w:lang w:val="en-US"/>
        </w:rPr>
        <w:t>)</w:t>
      </w:r>
      <w:r w:rsidRPr="00C83609">
        <w:rPr>
          <w:rFonts w:ascii="Times New Roman" w:eastAsia="Times New Roman" w:hAnsi="Times New Roman"/>
          <w:sz w:val="24"/>
          <w:szCs w:val="24"/>
          <w:lang w:val="en-US"/>
        </w:rPr>
        <w:t xml:space="preserve"> benzoic acid) (BXT) is an antineoplastic </w:t>
      </w:r>
      <w:r w:rsidR="006A2490" w:rsidRPr="00C83609">
        <w:rPr>
          <w:rFonts w:ascii="Times New Roman" w:eastAsia="Times New Roman" w:hAnsi="Times New Roman"/>
          <w:sz w:val="24"/>
          <w:szCs w:val="24"/>
          <w:lang w:val="en-US"/>
        </w:rPr>
        <w:t>specific</w:t>
      </w:r>
      <w:r w:rsidR="008E565A" w:rsidRPr="00C83609">
        <w:rPr>
          <w:rFonts w:ascii="Times New Roman" w:eastAsia="Times New Roman" w:hAnsi="Times New Roman"/>
          <w:sz w:val="24"/>
          <w:szCs w:val="24"/>
          <w:lang w:val="en-US"/>
        </w:rPr>
        <w:t xml:space="preserve"> </w:t>
      </w:r>
      <w:r w:rsidRPr="00C83609">
        <w:rPr>
          <w:rFonts w:ascii="Times New Roman" w:eastAsia="Times New Roman" w:hAnsi="Times New Roman"/>
          <w:sz w:val="24"/>
          <w:szCs w:val="24"/>
          <w:lang w:val="en-US"/>
        </w:rPr>
        <w:t xml:space="preserve">agent for treatment of cutaneous T-cell lymphoma (CTCL). </w:t>
      </w:r>
      <w:r w:rsidR="00552B93" w:rsidRPr="00C83609">
        <w:rPr>
          <w:rFonts w:ascii="Times New Roman" w:eastAsia="Times New Roman" w:hAnsi="Times New Roman"/>
          <w:sz w:val="24"/>
          <w:szCs w:val="24"/>
          <w:lang w:val="en-US"/>
        </w:rPr>
        <w:t>However, p</w:t>
      </w:r>
      <w:r w:rsidRPr="00C83609">
        <w:rPr>
          <w:rFonts w:ascii="Times New Roman" w:eastAsia="Times New Roman" w:hAnsi="Times New Roman"/>
          <w:sz w:val="24"/>
          <w:szCs w:val="24"/>
          <w:lang w:val="en-US"/>
        </w:rPr>
        <w:t>oor water solubility and low dissolution rate significantly limit the bioavailability of BXT. In topical applications, bexarotene usually induces irritant dermatitis, requiring a careful monitoring and a gradual dose increase to provide a correct therapeutic ratio</w:t>
      </w:r>
      <w:r w:rsidR="00A12604">
        <w:rPr>
          <w:rFonts w:ascii="Times New Roman" w:eastAsia="Times New Roman" w:hAnsi="Times New Roman"/>
          <w:sz w:val="24"/>
          <w:szCs w:val="24"/>
          <w:lang w:val="en-US"/>
        </w:rPr>
        <w:t>.</w:t>
      </w:r>
      <w:r w:rsidRPr="00A12604">
        <w:rPr>
          <w:rFonts w:ascii="Times New Roman" w:eastAsia="Times New Roman" w:hAnsi="Times New Roman"/>
          <w:sz w:val="24"/>
          <w:szCs w:val="24"/>
          <w:vertAlign w:val="superscript"/>
          <w:lang w:val="en-US"/>
        </w:rPr>
        <w:t>2</w:t>
      </w:r>
      <w:r w:rsidR="008E6713" w:rsidRPr="00A12604">
        <w:rPr>
          <w:rFonts w:ascii="Times New Roman" w:eastAsia="Times New Roman" w:hAnsi="Times New Roman"/>
          <w:sz w:val="24"/>
          <w:szCs w:val="24"/>
          <w:vertAlign w:val="superscript"/>
          <w:lang w:val="en-US"/>
        </w:rPr>
        <w:t>6</w:t>
      </w:r>
    </w:p>
    <w:p w:rsidR="00BD7203" w:rsidRPr="00C83609" w:rsidRDefault="00BD7203" w:rsidP="00C83609">
      <w:pPr>
        <w:spacing w:after="0" w:line="360" w:lineRule="auto"/>
        <w:ind w:firstLine="708"/>
        <w:jc w:val="both"/>
        <w:rPr>
          <w:rFonts w:ascii="Times New Roman" w:eastAsia="Times New Roman" w:hAnsi="Times New Roman"/>
          <w:sz w:val="24"/>
          <w:szCs w:val="24"/>
          <w:lang w:val="en-US"/>
        </w:rPr>
      </w:pPr>
      <w:r w:rsidRPr="00C83609">
        <w:rPr>
          <w:rFonts w:ascii="Times New Roman" w:eastAsia="Times New Roman" w:hAnsi="Times New Roman"/>
          <w:sz w:val="24"/>
          <w:szCs w:val="24"/>
          <w:lang w:val="en-US"/>
        </w:rPr>
        <w:t xml:space="preserve">In the present study, is proposed a way to overcome </w:t>
      </w:r>
      <w:r w:rsidR="00C544B9" w:rsidRPr="00C83609">
        <w:rPr>
          <w:rFonts w:ascii="Times New Roman" w:eastAsia="Times New Roman" w:hAnsi="Times New Roman"/>
          <w:sz w:val="24"/>
          <w:szCs w:val="24"/>
          <w:lang w:val="en-US"/>
        </w:rPr>
        <w:t>these disadvantages</w:t>
      </w:r>
      <w:r w:rsidRPr="00C83609">
        <w:rPr>
          <w:rFonts w:ascii="Times New Roman" w:eastAsia="Times New Roman" w:hAnsi="Times New Roman"/>
          <w:sz w:val="24"/>
          <w:szCs w:val="24"/>
          <w:lang w:val="en-US"/>
        </w:rPr>
        <w:t xml:space="preserve">, namely the preparation of BXT-based </w:t>
      </w:r>
      <w:r w:rsidR="00C544B9" w:rsidRPr="00C83609">
        <w:rPr>
          <w:rFonts w:ascii="Times New Roman" w:eastAsia="Times New Roman" w:hAnsi="Times New Roman"/>
          <w:sz w:val="24"/>
          <w:szCs w:val="24"/>
          <w:lang w:val="en-US"/>
        </w:rPr>
        <w:t xml:space="preserve">modified </w:t>
      </w:r>
      <w:r w:rsidRPr="00C83609">
        <w:rPr>
          <w:rFonts w:ascii="Times New Roman" w:eastAsia="Times New Roman" w:hAnsi="Times New Roman"/>
          <w:sz w:val="24"/>
          <w:szCs w:val="24"/>
          <w:lang w:val="en-US"/>
        </w:rPr>
        <w:t>drug delivery systems characterized by and enhanced solubility</w:t>
      </w:r>
      <w:r w:rsidR="00CF6BC0" w:rsidRPr="00C83609">
        <w:rPr>
          <w:rFonts w:ascii="Times New Roman" w:eastAsia="Times New Roman" w:hAnsi="Times New Roman"/>
          <w:sz w:val="24"/>
          <w:szCs w:val="24"/>
          <w:lang w:val="en-US"/>
        </w:rPr>
        <w:t>, therefore and</w:t>
      </w:r>
      <w:r w:rsidRPr="00C83609">
        <w:rPr>
          <w:rFonts w:ascii="Times New Roman" w:eastAsia="Times New Roman" w:hAnsi="Times New Roman"/>
          <w:sz w:val="24"/>
          <w:szCs w:val="24"/>
          <w:lang w:val="en-US"/>
        </w:rPr>
        <w:t xml:space="preserve"> bioavailability</w:t>
      </w:r>
      <w:r w:rsidR="00CF6BC0" w:rsidRPr="00C83609">
        <w:rPr>
          <w:rFonts w:ascii="Times New Roman" w:eastAsia="Times New Roman" w:hAnsi="Times New Roman"/>
          <w:sz w:val="24"/>
          <w:szCs w:val="24"/>
          <w:lang w:val="en-US"/>
        </w:rPr>
        <w:t>,</w:t>
      </w:r>
      <w:r w:rsidRPr="00C83609">
        <w:rPr>
          <w:rFonts w:ascii="Times New Roman" w:eastAsia="Times New Roman" w:hAnsi="Times New Roman"/>
          <w:sz w:val="24"/>
          <w:szCs w:val="24"/>
          <w:lang w:val="en-US"/>
        </w:rPr>
        <w:t xml:space="preserve"> and a prolonged release in order to develop new dosage forms for treatment of cutaneous T-cell lymphoma.</w:t>
      </w:r>
    </w:p>
    <w:p w:rsidR="00BD7203" w:rsidRPr="00C83609" w:rsidRDefault="00BD7203" w:rsidP="00C83609">
      <w:pPr>
        <w:spacing w:after="0" w:line="360" w:lineRule="auto"/>
        <w:ind w:firstLine="708"/>
        <w:jc w:val="both"/>
        <w:rPr>
          <w:rFonts w:ascii="Times New Roman" w:eastAsia="Times New Roman" w:hAnsi="Times New Roman"/>
          <w:sz w:val="24"/>
          <w:szCs w:val="24"/>
          <w:lang w:val="en-US"/>
        </w:rPr>
      </w:pPr>
      <w:r w:rsidRPr="00C83609">
        <w:rPr>
          <w:rFonts w:ascii="Times New Roman" w:eastAsia="Times New Roman" w:hAnsi="Times New Roman"/>
          <w:sz w:val="24"/>
          <w:szCs w:val="24"/>
          <w:lang w:val="en-US"/>
        </w:rPr>
        <w:lastRenderedPageBreak/>
        <w:t xml:space="preserve">Mesoporous silica, MCM-41 type, used for </w:t>
      </w:r>
      <w:r w:rsidR="00CF6BC0" w:rsidRPr="00C83609">
        <w:rPr>
          <w:rFonts w:ascii="Times New Roman" w:eastAsia="Times New Roman" w:hAnsi="Times New Roman"/>
          <w:sz w:val="24"/>
          <w:szCs w:val="24"/>
          <w:lang w:val="en-US"/>
        </w:rPr>
        <w:t xml:space="preserve">the </w:t>
      </w:r>
      <w:r w:rsidRPr="00C83609">
        <w:rPr>
          <w:rFonts w:ascii="Times New Roman" w:eastAsia="Times New Roman" w:hAnsi="Times New Roman"/>
          <w:sz w:val="24"/>
          <w:szCs w:val="24"/>
          <w:lang w:val="en-US"/>
        </w:rPr>
        <w:t>preparation of such systems have been synthesized by an innovative method (sonochemical), modified through amino</w:t>
      </w:r>
      <w:r w:rsidR="008042E3" w:rsidRPr="00C83609">
        <w:rPr>
          <w:rFonts w:ascii="Times New Roman" w:eastAsia="Times New Roman" w:hAnsi="Times New Roman"/>
          <w:sz w:val="24"/>
          <w:szCs w:val="24"/>
          <w:lang w:val="en-US"/>
        </w:rPr>
        <w:t>-</w:t>
      </w:r>
      <w:r w:rsidRPr="00C83609">
        <w:rPr>
          <w:rFonts w:ascii="Times New Roman" w:eastAsia="Times New Roman" w:hAnsi="Times New Roman"/>
          <w:sz w:val="24"/>
          <w:szCs w:val="24"/>
          <w:lang w:val="en-US"/>
        </w:rPr>
        <w:t>functionalization and loaded with the specific drug.</w:t>
      </w:r>
      <w:r w:rsidR="00C544B9" w:rsidRPr="00C83609">
        <w:rPr>
          <w:rFonts w:ascii="Times New Roman" w:eastAsia="Times New Roman" w:hAnsi="Times New Roman"/>
          <w:sz w:val="24"/>
          <w:szCs w:val="24"/>
          <w:lang w:val="en-US"/>
        </w:rPr>
        <w:t xml:space="preserve"> The obtained MDDSs systems</w:t>
      </w:r>
      <w:r w:rsidRPr="00C83609">
        <w:rPr>
          <w:rFonts w:ascii="Times New Roman" w:eastAsia="Times New Roman" w:hAnsi="Times New Roman"/>
          <w:sz w:val="24"/>
          <w:szCs w:val="24"/>
          <w:lang w:val="en-US"/>
        </w:rPr>
        <w:t xml:space="preserve"> were</w:t>
      </w:r>
      <w:r w:rsidR="00CF6BC0" w:rsidRPr="00C83609">
        <w:rPr>
          <w:rFonts w:ascii="Times New Roman" w:eastAsia="Times New Roman" w:hAnsi="Times New Roman"/>
          <w:sz w:val="24"/>
          <w:szCs w:val="24"/>
          <w:lang w:val="en-US"/>
        </w:rPr>
        <w:t xml:space="preserve"> subjected to</w:t>
      </w:r>
      <w:r w:rsidR="008E565A" w:rsidRPr="00C83609">
        <w:rPr>
          <w:rFonts w:ascii="Times New Roman" w:eastAsia="Times New Roman" w:hAnsi="Times New Roman"/>
          <w:sz w:val="24"/>
          <w:szCs w:val="24"/>
          <w:lang w:val="en-US"/>
        </w:rPr>
        <w:t xml:space="preserve"> </w:t>
      </w:r>
      <w:r w:rsidRPr="00C83609">
        <w:rPr>
          <w:rFonts w:ascii="Times New Roman" w:eastAsia="Times New Roman" w:hAnsi="Times New Roman"/>
          <w:i/>
          <w:sz w:val="24"/>
          <w:szCs w:val="24"/>
          <w:lang w:val="en-US"/>
        </w:rPr>
        <w:t>in vitro</w:t>
      </w:r>
      <w:r w:rsidR="008E565A" w:rsidRPr="00C83609">
        <w:rPr>
          <w:rFonts w:ascii="Times New Roman" w:eastAsia="Times New Roman" w:hAnsi="Times New Roman"/>
          <w:i/>
          <w:sz w:val="24"/>
          <w:szCs w:val="24"/>
          <w:lang w:val="en-US"/>
        </w:rPr>
        <w:t xml:space="preserve"> </w:t>
      </w:r>
      <w:r w:rsidR="00CF6BC0" w:rsidRPr="00C83609">
        <w:rPr>
          <w:rFonts w:ascii="Times New Roman" w:eastAsia="Times New Roman" w:hAnsi="Times New Roman"/>
          <w:sz w:val="24"/>
          <w:szCs w:val="24"/>
          <w:lang w:val="en-US"/>
        </w:rPr>
        <w:t xml:space="preserve">testing </w:t>
      </w:r>
      <w:r w:rsidRPr="00C83609">
        <w:rPr>
          <w:rFonts w:ascii="Times New Roman" w:eastAsia="Times New Roman" w:hAnsi="Times New Roman"/>
          <w:sz w:val="24"/>
          <w:szCs w:val="24"/>
          <w:lang w:val="en-US"/>
        </w:rPr>
        <w:t>in order to establish the release profile of the drug.</w:t>
      </w:r>
    </w:p>
    <w:p w:rsidR="00B225C6" w:rsidRPr="00C83609" w:rsidRDefault="00B225C6" w:rsidP="00C83609">
      <w:pPr>
        <w:spacing w:line="360" w:lineRule="auto"/>
        <w:ind w:firstLine="708"/>
        <w:jc w:val="both"/>
        <w:rPr>
          <w:rFonts w:ascii="Times New Roman" w:eastAsia="Times New Roman" w:hAnsi="Times New Roman"/>
          <w:sz w:val="24"/>
          <w:szCs w:val="24"/>
          <w:lang w:val="en-US"/>
        </w:rPr>
      </w:pPr>
    </w:p>
    <w:p w:rsidR="00B225C6" w:rsidRPr="00C83609" w:rsidRDefault="00B225C6" w:rsidP="00C83609">
      <w:pPr>
        <w:spacing w:line="360" w:lineRule="auto"/>
        <w:jc w:val="both"/>
        <w:rPr>
          <w:rFonts w:ascii="Times New Roman" w:eastAsia="Times New Roman" w:hAnsi="Times New Roman"/>
          <w:b/>
          <w:sz w:val="24"/>
          <w:szCs w:val="24"/>
          <w:lang w:val="en-US"/>
        </w:rPr>
      </w:pPr>
      <w:r w:rsidRPr="00C83609">
        <w:rPr>
          <w:rFonts w:ascii="Times New Roman" w:eastAsia="Times New Roman" w:hAnsi="Times New Roman"/>
          <w:b/>
          <w:sz w:val="24"/>
          <w:szCs w:val="24"/>
          <w:lang w:val="en-US"/>
        </w:rPr>
        <w:t>2. Experimental section</w:t>
      </w:r>
    </w:p>
    <w:p w:rsidR="00B225C6" w:rsidRPr="00C83609" w:rsidRDefault="00B225C6" w:rsidP="00C83609">
      <w:pPr>
        <w:spacing w:line="360" w:lineRule="auto"/>
        <w:jc w:val="both"/>
        <w:rPr>
          <w:rFonts w:ascii="Times New Roman" w:eastAsia="Times New Roman" w:hAnsi="Times New Roman"/>
          <w:b/>
          <w:sz w:val="24"/>
          <w:szCs w:val="24"/>
          <w:lang w:val="en-US"/>
        </w:rPr>
      </w:pPr>
      <w:r w:rsidRPr="00C83609">
        <w:rPr>
          <w:rFonts w:ascii="Times New Roman" w:eastAsia="Times New Roman" w:hAnsi="Times New Roman"/>
          <w:b/>
          <w:sz w:val="24"/>
          <w:szCs w:val="24"/>
          <w:lang w:val="en-US"/>
        </w:rPr>
        <w:t>2.1. Materials</w:t>
      </w:r>
    </w:p>
    <w:p w:rsidR="00B225C6" w:rsidRPr="00C83609" w:rsidRDefault="00B225C6" w:rsidP="00C83609">
      <w:pPr>
        <w:spacing w:line="360" w:lineRule="auto"/>
        <w:ind w:firstLine="708"/>
        <w:jc w:val="both"/>
        <w:rPr>
          <w:rFonts w:ascii="Times New Roman" w:hAnsi="Times New Roman"/>
          <w:sz w:val="24"/>
          <w:szCs w:val="24"/>
          <w:lang w:val="en-US"/>
        </w:rPr>
      </w:pPr>
      <w:r w:rsidRPr="00C83609">
        <w:rPr>
          <w:rFonts w:ascii="Times New Roman" w:eastAsia="Times New Roman" w:hAnsi="Times New Roman"/>
          <w:sz w:val="24"/>
          <w:szCs w:val="24"/>
          <w:lang w:val="en-US"/>
        </w:rPr>
        <w:t>Test experiment was performed using the following reagents:</w:t>
      </w:r>
      <w:r w:rsidRPr="00C83609">
        <w:rPr>
          <w:rFonts w:ascii="Times New Roman" w:hAnsi="Times New Roman"/>
          <w:sz w:val="24"/>
          <w:szCs w:val="24"/>
          <w:lang w:val="en-US"/>
        </w:rPr>
        <w:t xml:space="preserve"> tetraethyl </w:t>
      </w:r>
      <w:r w:rsidR="00C544B9" w:rsidRPr="00C83609">
        <w:rPr>
          <w:rFonts w:ascii="Times New Roman" w:hAnsi="Times New Roman"/>
          <w:sz w:val="24"/>
          <w:szCs w:val="24"/>
          <w:lang w:val="en-US"/>
        </w:rPr>
        <w:t>orthosilicate</w:t>
      </w:r>
      <w:r w:rsidRPr="00C83609">
        <w:rPr>
          <w:rFonts w:ascii="Times New Roman" w:hAnsi="Times New Roman"/>
          <w:sz w:val="24"/>
          <w:szCs w:val="24"/>
          <w:lang w:val="en-US"/>
        </w:rPr>
        <w:t xml:space="preserve"> (TEOS, 98%, Merck) as the silicon source; </w:t>
      </w:r>
      <w:r w:rsidR="00C544B9" w:rsidRPr="00C83609">
        <w:rPr>
          <w:rFonts w:ascii="Times New Roman" w:hAnsi="Times New Roman"/>
          <w:sz w:val="24"/>
          <w:szCs w:val="24"/>
          <w:lang w:val="en-US"/>
        </w:rPr>
        <w:t>cetyltrimethylammonium</w:t>
      </w:r>
      <w:r w:rsidRPr="00C83609">
        <w:rPr>
          <w:rFonts w:ascii="Times New Roman" w:hAnsi="Times New Roman"/>
          <w:sz w:val="24"/>
          <w:szCs w:val="24"/>
          <w:lang w:val="en-US"/>
        </w:rPr>
        <w:t xml:space="preserve"> bromide (CTAB, 99%, Merck) as the cationic surfactant structuring agent; 3-aminopropyltriethoxysilane (APTES, 99%, Sigma-Aldric</w:t>
      </w:r>
      <w:r w:rsidR="00F54DE3" w:rsidRPr="00C83609">
        <w:rPr>
          <w:rFonts w:ascii="Times New Roman" w:hAnsi="Times New Roman"/>
          <w:sz w:val="24"/>
          <w:szCs w:val="24"/>
          <w:lang w:val="en-US"/>
        </w:rPr>
        <w:t>h) as a functionalizing agent; b</w:t>
      </w:r>
      <w:r w:rsidRPr="00C83609">
        <w:rPr>
          <w:rFonts w:ascii="Times New Roman" w:hAnsi="Times New Roman"/>
          <w:sz w:val="24"/>
          <w:szCs w:val="24"/>
          <w:lang w:val="en-US"/>
        </w:rPr>
        <w:t>exarotene (BXT, 98% Zhejlang</w:t>
      </w:r>
      <w:r w:rsidR="00A217A3" w:rsidRPr="00C83609">
        <w:rPr>
          <w:rFonts w:ascii="Times New Roman" w:hAnsi="Times New Roman"/>
          <w:sz w:val="24"/>
          <w:szCs w:val="24"/>
          <w:lang w:val="en-US"/>
        </w:rPr>
        <w:t xml:space="preserve"> </w:t>
      </w:r>
      <w:r w:rsidRPr="00C83609">
        <w:rPr>
          <w:rFonts w:ascii="Times New Roman" w:hAnsi="Times New Roman"/>
          <w:sz w:val="24"/>
          <w:szCs w:val="24"/>
          <w:lang w:val="en-US"/>
        </w:rPr>
        <w:t>Sanmen</w:t>
      </w:r>
      <w:r w:rsidR="00A217A3" w:rsidRPr="00C83609">
        <w:rPr>
          <w:rFonts w:ascii="Times New Roman" w:hAnsi="Times New Roman"/>
          <w:sz w:val="24"/>
          <w:szCs w:val="24"/>
          <w:lang w:val="en-US"/>
        </w:rPr>
        <w:t xml:space="preserve"> </w:t>
      </w:r>
      <w:r w:rsidRPr="00C83609">
        <w:rPr>
          <w:rFonts w:ascii="Times New Roman" w:hAnsi="Times New Roman"/>
          <w:sz w:val="24"/>
          <w:szCs w:val="24"/>
          <w:lang w:val="en-US"/>
        </w:rPr>
        <w:t>Hengkang China Pharmaceutical Co. Ltd.) as an antineoplastic agent, absolute eth</w:t>
      </w:r>
      <w:r w:rsidR="00092748" w:rsidRPr="00C83609">
        <w:rPr>
          <w:rFonts w:ascii="Times New Roman" w:hAnsi="Times New Roman"/>
          <w:sz w:val="24"/>
          <w:szCs w:val="24"/>
          <w:lang w:val="en-US"/>
        </w:rPr>
        <w:t>anol (99.3% Chemical Company, RO</w:t>
      </w:r>
      <w:r w:rsidRPr="00C83609">
        <w:rPr>
          <w:rFonts w:ascii="Times New Roman" w:hAnsi="Times New Roman"/>
          <w:sz w:val="24"/>
          <w:szCs w:val="24"/>
          <w:lang w:val="en-US"/>
        </w:rPr>
        <w:t>); aqueous ammonia (NH</w:t>
      </w:r>
      <w:r w:rsidRPr="00C83609">
        <w:rPr>
          <w:rFonts w:ascii="Times New Roman" w:hAnsi="Times New Roman"/>
          <w:sz w:val="24"/>
          <w:szCs w:val="24"/>
          <w:vertAlign w:val="subscript"/>
          <w:lang w:val="en-US"/>
        </w:rPr>
        <w:t>3</w:t>
      </w:r>
      <w:r w:rsidRPr="00C83609">
        <w:rPr>
          <w:rFonts w:ascii="Times New Roman" w:hAnsi="Times New Roman"/>
          <w:sz w:val="24"/>
          <w:szCs w:val="24"/>
          <w:lang w:val="en-US"/>
        </w:rPr>
        <w:t xml:space="preserve"> min.25% Chemical Company, RO), hydrochloric acid (35-38%, Chemical Company, RO), toluene (</w:t>
      </w:r>
      <w:r w:rsidR="00092748" w:rsidRPr="00C83609">
        <w:rPr>
          <w:rFonts w:ascii="Times New Roman" w:hAnsi="Times New Roman"/>
          <w:sz w:val="24"/>
          <w:szCs w:val="24"/>
          <w:lang w:val="en-US"/>
        </w:rPr>
        <w:t>98%, P.A. Chemical Company, RO</w:t>
      </w:r>
      <w:r w:rsidRPr="00C83609">
        <w:rPr>
          <w:rFonts w:ascii="Times New Roman" w:hAnsi="Times New Roman"/>
          <w:sz w:val="24"/>
          <w:szCs w:val="24"/>
          <w:lang w:val="en-US"/>
        </w:rPr>
        <w:t xml:space="preserve">). All reagents have been used without further purification. Deionized water was obtained with </w:t>
      </w:r>
      <w:r w:rsidR="00C544B9" w:rsidRPr="00C83609">
        <w:rPr>
          <w:rFonts w:ascii="Times New Roman" w:hAnsi="Times New Roman"/>
          <w:sz w:val="24"/>
          <w:szCs w:val="24"/>
          <w:lang w:val="en-US"/>
        </w:rPr>
        <w:t>water</w:t>
      </w:r>
      <w:r w:rsidRPr="00C83609">
        <w:rPr>
          <w:rFonts w:ascii="Times New Roman" w:hAnsi="Times New Roman"/>
          <w:sz w:val="24"/>
          <w:szCs w:val="24"/>
          <w:lang w:val="en-US"/>
        </w:rPr>
        <w:t xml:space="preserve"> purification </w:t>
      </w:r>
      <w:r w:rsidR="0077560C" w:rsidRPr="00C83609">
        <w:rPr>
          <w:rFonts w:ascii="Times New Roman" w:hAnsi="Times New Roman"/>
          <w:sz w:val="24"/>
          <w:szCs w:val="24"/>
          <w:lang w:val="en-US"/>
        </w:rPr>
        <w:t>Elga</w:t>
      </w:r>
      <w:r w:rsidR="00A217A3" w:rsidRPr="00C83609">
        <w:rPr>
          <w:rFonts w:ascii="Times New Roman" w:hAnsi="Times New Roman"/>
          <w:sz w:val="24"/>
          <w:szCs w:val="24"/>
          <w:lang w:val="en-US"/>
        </w:rPr>
        <w:t xml:space="preserve"> </w:t>
      </w:r>
      <w:r w:rsidR="0077560C" w:rsidRPr="00C83609">
        <w:rPr>
          <w:rFonts w:ascii="Times New Roman" w:hAnsi="Times New Roman"/>
          <w:sz w:val="24"/>
          <w:szCs w:val="24"/>
          <w:lang w:val="en-US"/>
        </w:rPr>
        <w:t>PureLab</w:t>
      </w:r>
      <w:r w:rsidR="008E565A" w:rsidRPr="00C83609">
        <w:rPr>
          <w:rFonts w:ascii="Times New Roman" w:hAnsi="Times New Roman"/>
          <w:sz w:val="24"/>
          <w:szCs w:val="24"/>
          <w:lang w:val="en-US"/>
        </w:rPr>
        <w:t xml:space="preserve"> </w:t>
      </w:r>
      <w:r w:rsidRPr="00C83609">
        <w:rPr>
          <w:rFonts w:ascii="Times New Roman" w:hAnsi="Times New Roman"/>
          <w:sz w:val="24"/>
          <w:szCs w:val="24"/>
          <w:lang w:val="en-US"/>
        </w:rPr>
        <w:t xml:space="preserve">system. </w:t>
      </w:r>
      <w:r w:rsidR="0077560C" w:rsidRPr="00C83609">
        <w:rPr>
          <w:rFonts w:ascii="Times New Roman" w:hAnsi="Times New Roman"/>
          <w:sz w:val="24"/>
          <w:szCs w:val="24"/>
          <w:lang w:val="en-US"/>
        </w:rPr>
        <w:t>R</w:t>
      </w:r>
      <w:r w:rsidRPr="00C83609">
        <w:rPr>
          <w:rFonts w:ascii="Times New Roman" w:hAnsi="Times New Roman"/>
          <w:sz w:val="24"/>
          <w:szCs w:val="24"/>
          <w:lang w:val="en-US"/>
        </w:rPr>
        <w:t>eagents</w:t>
      </w:r>
      <w:r w:rsidR="00A217A3" w:rsidRPr="00C83609">
        <w:rPr>
          <w:rFonts w:ascii="Times New Roman" w:hAnsi="Times New Roman"/>
          <w:sz w:val="24"/>
          <w:szCs w:val="24"/>
          <w:lang w:val="en-US"/>
        </w:rPr>
        <w:t xml:space="preserve"> </w:t>
      </w:r>
      <w:r w:rsidR="0077560C" w:rsidRPr="00C83609">
        <w:rPr>
          <w:rFonts w:ascii="Times New Roman" w:hAnsi="Times New Roman"/>
          <w:sz w:val="24"/>
          <w:szCs w:val="24"/>
          <w:lang w:val="en-US"/>
        </w:rPr>
        <w:t>as</w:t>
      </w:r>
      <w:r w:rsidR="00A217A3" w:rsidRPr="00C83609">
        <w:rPr>
          <w:rFonts w:ascii="Times New Roman" w:hAnsi="Times New Roman"/>
          <w:sz w:val="24"/>
          <w:szCs w:val="24"/>
          <w:lang w:val="en-US"/>
        </w:rPr>
        <w:t xml:space="preserve"> </w:t>
      </w:r>
      <w:r w:rsidR="00C544B9" w:rsidRPr="00C83609">
        <w:rPr>
          <w:rFonts w:ascii="Times New Roman" w:hAnsi="Times New Roman"/>
          <w:sz w:val="24"/>
          <w:szCs w:val="24"/>
          <w:lang w:val="en-US"/>
        </w:rPr>
        <w:t xml:space="preserve">trifluoroacetic acid (TFA, </w:t>
      </w:r>
      <w:r w:rsidRPr="00C83609">
        <w:rPr>
          <w:rFonts w:ascii="Times New Roman" w:hAnsi="Times New Roman"/>
          <w:sz w:val="24"/>
          <w:szCs w:val="24"/>
          <w:lang w:val="en-US"/>
        </w:rPr>
        <w:t>Mer</w:t>
      </w:r>
      <w:r w:rsidR="00C544B9" w:rsidRPr="00C83609">
        <w:rPr>
          <w:rFonts w:ascii="Times New Roman" w:hAnsi="Times New Roman"/>
          <w:sz w:val="24"/>
          <w:szCs w:val="24"/>
          <w:lang w:val="en-US"/>
        </w:rPr>
        <w:t>ck, Germany); acetonitrile (</w:t>
      </w:r>
      <w:r w:rsidR="008E3F9C" w:rsidRPr="00C83609">
        <w:rPr>
          <w:rFonts w:ascii="Times New Roman" w:hAnsi="Times New Roman"/>
          <w:sz w:val="24"/>
          <w:szCs w:val="24"/>
          <w:lang w:val="en-US"/>
        </w:rPr>
        <w:t>chromatographic</w:t>
      </w:r>
      <w:r w:rsidRPr="00C83609">
        <w:rPr>
          <w:rFonts w:ascii="Times New Roman" w:hAnsi="Times New Roman"/>
          <w:sz w:val="24"/>
          <w:szCs w:val="24"/>
          <w:lang w:val="en-US"/>
        </w:rPr>
        <w:t xml:space="preserve"> purity</w:t>
      </w:r>
      <w:r w:rsidR="00C544B9" w:rsidRPr="00C83609">
        <w:rPr>
          <w:rFonts w:ascii="Times New Roman" w:hAnsi="Times New Roman"/>
          <w:sz w:val="24"/>
          <w:szCs w:val="24"/>
          <w:lang w:val="en-US"/>
        </w:rPr>
        <w:t xml:space="preserve">, </w:t>
      </w:r>
      <w:r w:rsidRPr="00C83609">
        <w:rPr>
          <w:rFonts w:ascii="Times New Roman" w:hAnsi="Times New Roman"/>
          <w:sz w:val="24"/>
          <w:szCs w:val="24"/>
          <w:lang w:val="en-US"/>
        </w:rPr>
        <w:t xml:space="preserve">Merck, Germany); </w:t>
      </w:r>
      <w:r w:rsidR="0077560C" w:rsidRPr="00C83609">
        <w:rPr>
          <w:rFonts w:ascii="Times New Roman" w:hAnsi="Times New Roman"/>
          <w:sz w:val="24"/>
          <w:szCs w:val="24"/>
          <w:lang w:val="en-US"/>
        </w:rPr>
        <w:t>g</w:t>
      </w:r>
      <w:r w:rsidRPr="00C83609">
        <w:rPr>
          <w:rFonts w:ascii="Times New Roman" w:hAnsi="Times New Roman"/>
          <w:sz w:val="24"/>
          <w:szCs w:val="24"/>
          <w:lang w:val="en-US"/>
        </w:rPr>
        <w:t xml:space="preserve">lacial acetic acid (Merck, Germany); </w:t>
      </w:r>
      <w:r w:rsidR="00A16F73" w:rsidRPr="00C83609">
        <w:rPr>
          <w:rFonts w:ascii="Times New Roman" w:hAnsi="Times New Roman"/>
          <w:sz w:val="24"/>
          <w:szCs w:val="24"/>
          <w:lang w:val="en-US"/>
        </w:rPr>
        <w:t>potassium</w:t>
      </w:r>
      <w:r w:rsidRPr="00C83609">
        <w:rPr>
          <w:rFonts w:ascii="Times New Roman" w:hAnsi="Times New Roman"/>
          <w:sz w:val="24"/>
          <w:szCs w:val="24"/>
          <w:lang w:val="en-US"/>
        </w:rPr>
        <w:t xml:space="preserve"> phosphate (Sigma Aldrich, Germany), </w:t>
      </w:r>
      <w:r w:rsidR="00C544B9" w:rsidRPr="00C83609">
        <w:rPr>
          <w:rFonts w:ascii="Times New Roman" w:hAnsi="Times New Roman"/>
          <w:sz w:val="24"/>
          <w:szCs w:val="24"/>
          <w:lang w:val="en-US"/>
        </w:rPr>
        <w:t xml:space="preserve">ethyl </w:t>
      </w:r>
      <w:r w:rsidRPr="00C83609">
        <w:rPr>
          <w:rFonts w:ascii="Times New Roman" w:hAnsi="Times New Roman"/>
          <w:sz w:val="24"/>
          <w:szCs w:val="24"/>
          <w:lang w:val="en-US"/>
        </w:rPr>
        <w:t xml:space="preserve">alcohol (pro analysis, Sigma Aldrich, Germany) double distilled water: Millipore, conductivity - 0.01 </w:t>
      </w:r>
      <w:r w:rsidR="0077560C" w:rsidRPr="00C83609">
        <w:rPr>
          <w:rFonts w:ascii="Times New Roman" w:hAnsi="Times New Roman"/>
          <w:sz w:val="24"/>
          <w:szCs w:val="24"/>
          <w:lang w:val="en-US"/>
        </w:rPr>
        <w:t>µ</w:t>
      </w:r>
      <w:r w:rsidRPr="00C83609">
        <w:rPr>
          <w:rFonts w:ascii="Times New Roman" w:hAnsi="Times New Roman"/>
          <w:sz w:val="24"/>
          <w:szCs w:val="24"/>
          <w:lang w:val="en-US"/>
        </w:rPr>
        <w:t>S / cm</w:t>
      </w:r>
      <w:r w:rsidR="0077560C" w:rsidRPr="00C83609">
        <w:rPr>
          <w:rFonts w:ascii="Times New Roman" w:hAnsi="Times New Roman"/>
          <w:sz w:val="24"/>
          <w:szCs w:val="24"/>
          <w:lang w:val="en-US"/>
        </w:rPr>
        <w:t xml:space="preserve"> were used for HPLC analysis.</w:t>
      </w:r>
    </w:p>
    <w:p w:rsidR="0077560C" w:rsidRPr="00C83609" w:rsidRDefault="0077560C" w:rsidP="00C83609">
      <w:pPr>
        <w:spacing w:line="360" w:lineRule="auto"/>
        <w:jc w:val="both"/>
        <w:rPr>
          <w:rFonts w:ascii="Times New Roman" w:eastAsia="Times New Roman" w:hAnsi="Times New Roman"/>
          <w:b/>
          <w:sz w:val="24"/>
          <w:szCs w:val="24"/>
          <w:lang w:val="en-US"/>
        </w:rPr>
      </w:pPr>
      <w:r w:rsidRPr="00C83609">
        <w:rPr>
          <w:rFonts w:ascii="Times New Roman" w:eastAsia="Times New Roman" w:hAnsi="Times New Roman"/>
          <w:b/>
          <w:sz w:val="24"/>
          <w:szCs w:val="24"/>
          <w:lang w:val="en-US"/>
        </w:rPr>
        <w:t>2.2. Synthesis</w:t>
      </w:r>
      <w:r w:rsidR="00CF6BC0" w:rsidRPr="00C83609">
        <w:rPr>
          <w:rFonts w:ascii="Times New Roman" w:eastAsia="Times New Roman" w:hAnsi="Times New Roman"/>
          <w:b/>
          <w:sz w:val="24"/>
          <w:szCs w:val="24"/>
          <w:lang w:val="en-US"/>
        </w:rPr>
        <w:t xml:space="preserve"> procedure</w:t>
      </w:r>
    </w:p>
    <w:p w:rsidR="00D77198" w:rsidRPr="00C83609" w:rsidRDefault="0077560C" w:rsidP="00C83609">
      <w:pPr>
        <w:spacing w:after="0" w:line="360" w:lineRule="auto"/>
        <w:ind w:firstLine="708"/>
        <w:jc w:val="both"/>
        <w:rPr>
          <w:rFonts w:ascii="Times New Roman" w:hAnsi="Times New Roman"/>
          <w:sz w:val="24"/>
          <w:szCs w:val="24"/>
          <w:lang w:val="en-US"/>
        </w:rPr>
      </w:pPr>
      <w:r w:rsidRPr="00C83609">
        <w:rPr>
          <w:rFonts w:ascii="Times New Roman" w:hAnsi="Times New Roman"/>
          <w:sz w:val="24"/>
          <w:szCs w:val="24"/>
          <w:lang w:val="en-US"/>
        </w:rPr>
        <w:t>The synthesis of MCM-41 mesoporous silica was carried ou</w:t>
      </w:r>
      <w:r w:rsidR="002F2E8D" w:rsidRPr="00C83609">
        <w:rPr>
          <w:rFonts w:ascii="Times New Roman" w:hAnsi="Times New Roman"/>
          <w:sz w:val="24"/>
          <w:szCs w:val="24"/>
          <w:lang w:val="en-US"/>
        </w:rPr>
        <w:t xml:space="preserve">t in </w:t>
      </w:r>
      <w:r w:rsidR="00092748" w:rsidRPr="00C83609">
        <w:rPr>
          <w:rFonts w:ascii="Times New Roman" w:hAnsi="Times New Roman"/>
          <w:sz w:val="24"/>
          <w:szCs w:val="24"/>
          <w:lang w:val="en-US"/>
        </w:rPr>
        <w:t>alkaline</w:t>
      </w:r>
      <w:r w:rsidR="008E565A" w:rsidRPr="00C83609">
        <w:rPr>
          <w:rFonts w:ascii="Times New Roman" w:hAnsi="Times New Roman"/>
          <w:sz w:val="24"/>
          <w:szCs w:val="24"/>
          <w:lang w:val="en-US"/>
        </w:rPr>
        <w:t xml:space="preserve"> </w:t>
      </w:r>
      <w:r w:rsidR="00955A0E" w:rsidRPr="00C83609">
        <w:rPr>
          <w:rFonts w:ascii="Times New Roman" w:hAnsi="Times New Roman"/>
          <w:sz w:val="24"/>
          <w:szCs w:val="24"/>
          <w:lang w:val="en-US"/>
        </w:rPr>
        <w:t>conditions</w:t>
      </w:r>
      <w:r w:rsidR="002F2E8D" w:rsidRPr="00C83609">
        <w:rPr>
          <w:rFonts w:ascii="Times New Roman" w:hAnsi="Times New Roman"/>
          <w:sz w:val="24"/>
          <w:szCs w:val="24"/>
          <w:lang w:val="en-US"/>
        </w:rPr>
        <w:t xml:space="preserve"> by ultrasonica</w:t>
      </w:r>
      <w:r w:rsidRPr="00C83609">
        <w:rPr>
          <w:rFonts w:ascii="Times New Roman" w:hAnsi="Times New Roman"/>
          <w:sz w:val="24"/>
          <w:szCs w:val="24"/>
          <w:lang w:val="en-US"/>
        </w:rPr>
        <w:t>tion</w:t>
      </w:r>
      <w:r w:rsidR="002F2E8D" w:rsidRPr="00C83609">
        <w:rPr>
          <w:rFonts w:ascii="Times New Roman" w:hAnsi="Times New Roman"/>
          <w:sz w:val="24"/>
          <w:szCs w:val="24"/>
          <w:lang w:val="en-US"/>
        </w:rPr>
        <w:t xml:space="preserve"> process</w:t>
      </w:r>
      <w:r w:rsidRPr="00C83609">
        <w:rPr>
          <w:rFonts w:ascii="Times New Roman" w:hAnsi="Times New Roman"/>
          <w:sz w:val="24"/>
          <w:szCs w:val="24"/>
          <w:lang w:val="en-US"/>
        </w:rPr>
        <w:t xml:space="preserve"> using an ultrasonic generator SONICS VIBRA Cell</w:t>
      </w:r>
      <w:r w:rsidR="008E565A" w:rsidRPr="00C83609">
        <w:rPr>
          <w:rFonts w:ascii="Times New Roman" w:hAnsi="Times New Roman"/>
          <w:sz w:val="24"/>
          <w:szCs w:val="24"/>
          <w:lang w:val="en-US"/>
        </w:rPr>
        <w:t xml:space="preserve"> </w:t>
      </w:r>
      <w:r w:rsidRPr="00C83609">
        <w:rPr>
          <w:rFonts w:ascii="Times New Roman" w:hAnsi="Times New Roman"/>
          <w:sz w:val="24"/>
          <w:szCs w:val="24"/>
          <w:lang w:val="en-US"/>
        </w:rPr>
        <w:t>TM Model CV 33 operating in a pulse mode (3</w:t>
      </w:r>
      <w:r w:rsidR="00B03138" w:rsidRPr="00C83609">
        <w:rPr>
          <w:rFonts w:ascii="Times New Roman" w:hAnsi="Times New Roman"/>
          <w:sz w:val="24"/>
          <w:szCs w:val="24"/>
          <w:lang w:val="en-US"/>
        </w:rPr>
        <w:t>/1 son/off</w:t>
      </w:r>
      <w:r w:rsidR="00CF6BC0" w:rsidRPr="00C83609">
        <w:rPr>
          <w:rFonts w:ascii="Times New Roman" w:hAnsi="Times New Roman"/>
          <w:sz w:val="24"/>
          <w:szCs w:val="24"/>
          <w:lang w:val="en-US"/>
        </w:rPr>
        <w:t xml:space="preserve"> cycle</w:t>
      </w:r>
      <w:r w:rsidRPr="00C83609">
        <w:rPr>
          <w:rFonts w:ascii="Times New Roman" w:hAnsi="Times New Roman"/>
          <w:sz w:val="24"/>
          <w:szCs w:val="24"/>
          <w:lang w:val="en-US"/>
        </w:rPr>
        <w:t xml:space="preserve">) for 2 hours, </w:t>
      </w:r>
      <w:r w:rsidR="00B03138" w:rsidRPr="00C83609">
        <w:rPr>
          <w:rFonts w:ascii="Times New Roman" w:hAnsi="Times New Roman"/>
          <w:sz w:val="24"/>
          <w:szCs w:val="24"/>
          <w:lang w:val="en-US"/>
        </w:rPr>
        <w:t xml:space="preserve">and </w:t>
      </w:r>
      <w:r w:rsidRPr="00C83609">
        <w:rPr>
          <w:rFonts w:ascii="Times New Roman" w:hAnsi="Times New Roman"/>
          <w:sz w:val="24"/>
          <w:szCs w:val="24"/>
          <w:lang w:val="en-US"/>
        </w:rPr>
        <w:t xml:space="preserve">a constant temperature </w:t>
      </w:r>
      <w:r w:rsidR="00B03138" w:rsidRPr="00C83609">
        <w:rPr>
          <w:rFonts w:ascii="Times New Roman" w:hAnsi="Times New Roman"/>
          <w:sz w:val="24"/>
          <w:szCs w:val="24"/>
          <w:lang w:val="en-US"/>
        </w:rPr>
        <w:t>of 25 °</w:t>
      </w:r>
      <w:r w:rsidRPr="00C83609">
        <w:rPr>
          <w:rFonts w:ascii="Times New Roman" w:hAnsi="Times New Roman"/>
          <w:sz w:val="24"/>
          <w:szCs w:val="24"/>
          <w:lang w:val="en-US"/>
        </w:rPr>
        <w:t>C</w:t>
      </w:r>
      <w:r w:rsidR="00B03138" w:rsidRPr="00C83609">
        <w:rPr>
          <w:rFonts w:ascii="Times New Roman" w:hAnsi="Times New Roman"/>
          <w:sz w:val="24"/>
          <w:szCs w:val="24"/>
          <w:lang w:val="en-US"/>
        </w:rPr>
        <w:t>. The</w:t>
      </w:r>
      <w:r w:rsidRPr="00C83609">
        <w:rPr>
          <w:rFonts w:ascii="Times New Roman" w:hAnsi="Times New Roman"/>
          <w:sz w:val="24"/>
          <w:szCs w:val="24"/>
          <w:lang w:val="en-US"/>
        </w:rPr>
        <w:t xml:space="preserve"> reaction mixture </w:t>
      </w:r>
      <w:r w:rsidR="00B03138" w:rsidRPr="00C83609">
        <w:rPr>
          <w:rFonts w:ascii="Times New Roman" w:hAnsi="Times New Roman"/>
          <w:sz w:val="24"/>
          <w:szCs w:val="24"/>
          <w:lang w:val="en-US"/>
        </w:rPr>
        <w:t>had</w:t>
      </w:r>
      <w:r w:rsidRPr="00C83609">
        <w:rPr>
          <w:rFonts w:ascii="Times New Roman" w:hAnsi="Times New Roman"/>
          <w:sz w:val="24"/>
          <w:szCs w:val="24"/>
          <w:lang w:val="en-US"/>
        </w:rPr>
        <w:t xml:space="preserve"> the following mola</w:t>
      </w:r>
      <w:r w:rsidR="00B03138" w:rsidRPr="00C83609">
        <w:rPr>
          <w:rFonts w:ascii="Times New Roman" w:hAnsi="Times New Roman"/>
          <w:sz w:val="24"/>
          <w:szCs w:val="24"/>
          <w:lang w:val="en-US"/>
        </w:rPr>
        <w:t>r composition:</w:t>
      </w:r>
    </w:p>
    <w:p w:rsidR="002F2E8D" w:rsidRPr="00C83609" w:rsidRDefault="00B03138" w:rsidP="00C83609">
      <w:pPr>
        <w:spacing w:after="0" w:line="360" w:lineRule="auto"/>
        <w:jc w:val="center"/>
        <w:rPr>
          <w:rFonts w:ascii="Times New Roman" w:hAnsi="Times New Roman"/>
          <w:sz w:val="24"/>
          <w:szCs w:val="24"/>
          <w:lang w:val="en-US"/>
        </w:rPr>
      </w:pPr>
      <w:r w:rsidRPr="00C83609">
        <w:rPr>
          <w:rFonts w:ascii="Times New Roman" w:hAnsi="Times New Roman"/>
          <w:sz w:val="24"/>
          <w:szCs w:val="24"/>
          <w:lang w:val="en-US"/>
        </w:rPr>
        <w:t>1TEOS</w:t>
      </w:r>
      <w:r w:rsidR="00BD1DCC" w:rsidRPr="00C83609">
        <w:rPr>
          <w:rFonts w:ascii="Times New Roman" w:hAnsi="Times New Roman"/>
          <w:sz w:val="24"/>
          <w:szCs w:val="24"/>
          <w:lang w:val="en-US"/>
        </w:rPr>
        <w:t>: 0.3</w:t>
      </w:r>
      <w:r w:rsidR="0077560C" w:rsidRPr="00C83609">
        <w:rPr>
          <w:rFonts w:ascii="Times New Roman" w:hAnsi="Times New Roman"/>
          <w:sz w:val="24"/>
          <w:szCs w:val="24"/>
          <w:lang w:val="en-US"/>
        </w:rPr>
        <w:t>CTAB</w:t>
      </w:r>
      <w:r w:rsidR="00BD1DCC" w:rsidRPr="00C83609">
        <w:rPr>
          <w:rFonts w:ascii="Times New Roman" w:hAnsi="Times New Roman"/>
          <w:sz w:val="24"/>
          <w:szCs w:val="24"/>
          <w:lang w:val="en-US"/>
        </w:rPr>
        <w:t>: 95</w:t>
      </w:r>
      <w:r w:rsidRPr="00C83609">
        <w:rPr>
          <w:rFonts w:ascii="Times New Roman" w:hAnsi="Times New Roman"/>
          <w:sz w:val="24"/>
          <w:szCs w:val="24"/>
          <w:lang w:val="en-US"/>
        </w:rPr>
        <w:t>EtOH:15NH</w:t>
      </w:r>
      <w:r w:rsidRPr="00C83609">
        <w:rPr>
          <w:rFonts w:ascii="Times New Roman" w:hAnsi="Times New Roman"/>
          <w:sz w:val="24"/>
          <w:szCs w:val="24"/>
          <w:vertAlign w:val="subscript"/>
          <w:lang w:val="en-US"/>
        </w:rPr>
        <w:t>3</w:t>
      </w:r>
      <w:r w:rsidRPr="00C83609">
        <w:rPr>
          <w:rFonts w:ascii="Times New Roman" w:hAnsi="Times New Roman"/>
          <w:sz w:val="24"/>
          <w:szCs w:val="24"/>
          <w:lang w:val="en-US"/>
        </w:rPr>
        <w:t>:</w:t>
      </w:r>
      <w:r w:rsidR="0077560C" w:rsidRPr="00C83609">
        <w:rPr>
          <w:rFonts w:ascii="Times New Roman" w:hAnsi="Times New Roman"/>
          <w:sz w:val="24"/>
          <w:szCs w:val="24"/>
          <w:lang w:val="en-US"/>
        </w:rPr>
        <w:t>246H</w:t>
      </w:r>
      <w:r w:rsidR="0077560C" w:rsidRPr="00C83609">
        <w:rPr>
          <w:rFonts w:ascii="Times New Roman" w:hAnsi="Times New Roman"/>
          <w:sz w:val="24"/>
          <w:szCs w:val="24"/>
          <w:vertAlign w:val="subscript"/>
          <w:lang w:val="en-US"/>
        </w:rPr>
        <w:t>2</w:t>
      </w:r>
      <w:r w:rsidR="0077560C" w:rsidRPr="00C83609">
        <w:rPr>
          <w:rFonts w:ascii="Times New Roman" w:hAnsi="Times New Roman"/>
          <w:sz w:val="24"/>
          <w:szCs w:val="24"/>
          <w:lang w:val="en-US"/>
        </w:rPr>
        <w:t>0</w:t>
      </w:r>
      <w:r w:rsidRPr="00C83609">
        <w:rPr>
          <w:rFonts w:ascii="Times New Roman" w:hAnsi="Times New Roman"/>
          <w:sz w:val="24"/>
          <w:szCs w:val="24"/>
          <w:lang w:val="en-US"/>
        </w:rPr>
        <w:t>.</w:t>
      </w:r>
    </w:p>
    <w:p w:rsidR="00AE7E9E" w:rsidRPr="00C83609" w:rsidRDefault="00AE7E9E" w:rsidP="00C83609">
      <w:pPr>
        <w:spacing w:after="0" w:line="360" w:lineRule="auto"/>
        <w:ind w:firstLine="708"/>
        <w:jc w:val="both"/>
        <w:rPr>
          <w:rFonts w:ascii="Times New Roman" w:hAnsi="Times New Roman"/>
          <w:sz w:val="24"/>
          <w:szCs w:val="24"/>
          <w:lang w:val="en-US"/>
        </w:rPr>
      </w:pPr>
      <w:r w:rsidRPr="00C83609">
        <w:rPr>
          <w:rFonts w:ascii="Times New Roman" w:hAnsi="Times New Roman"/>
          <w:sz w:val="24"/>
          <w:szCs w:val="24"/>
          <w:lang w:val="en-US"/>
        </w:rPr>
        <w:t xml:space="preserve">Initially, the </w:t>
      </w:r>
      <w:r w:rsidR="00366D28" w:rsidRPr="00C83609">
        <w:rPr>
          <w:rFonts w:ascii="Times New Roman" w:hAnsi="Times New Roman"/>
          <w:sz w:val="24"/>
          <w:szCs w:val="24"/>
          <w:lang w:val="en-US"/>
        </w:rPr>
        <w:t>well-known</w:t>
      </w:r>
      <w:r w:rsidRPr="00C83609">
        <w:rPr>
          <w:rFonts w:ascii="Times New Roman" w:hAnsi="Times New Roman"/>
          <w:sz w:val="24"/>
          <w:szCs w:val="24"/>
          <w:lang w:val="en-US"/>
        </w:rPr>
        <w:t xml:space="preserve"> amount of CTAB was dissolved in a corresponding calculated volume of distilled water, until a clear solution was obtained. Then, to the CTAB solution </w:t>
      </w:r>
      <w:r w:rsidR="007A2904" w:rsidRPr="00C83609">
        <w:rPr>
          <w:rFonts w:ascii="Times New Roman" w:hAnsi="Times New Roman"/>
          <w:sz w:val="24"/>
          <w:szCs w:val="24"/>
          <w:lang w:val="en-US"/>
        </w:rPr>
        <w:t xml:space="preserve">ethanol is added and the obtained mixture was subjected to </w:t>
      </w:r>
      <w:r w:rsidR="00665FCF" w:rsidRPr="00C83609">
        <w:rPr>
          <w:rFonts w:ascii="Times New Roman" w:hAnsi="Times New Roman"/>
          <w:sz w:val="24"/>
          <w:szCs w:val="24"/>
          <w:lang w:val="en-US"/>
        </w:rPr>
        <w:t>an</w:t>
      </w:r>
      <w:r w:rsidR="007A2904" w:rsidRPr="00C83609">
        <w:rPr>
          <w:rFonts w:ascii="Times New Roman" w:hAnsi="Times New Roman"/>
          <w:sz w:val="24"/>
          <w:szCs w:val="24"/>
          <w:lang w:val="en-US"/>
        </w:rPr>
        <w:t xml:space="preserve"> ultrasound </w:t>
      </w:r>
      <w:r w:rsidR="00366D28" w:rsidRPr="00C83609">
        <w:rPr>
          <w:rFonts w:ascii="Times New Roman" w:hAnsi="Times New Roman"/>
          <w:sz w:val="24"/>
          <w:szCs w:val="24"/>
          <w:lang w:val="en-US"/>
        </w:rPr>
        <w:t>irradiation</w:t>
      </w:r>
      <w:r w:rsidR="007A2904" w:rsidRPr="00C83609">
        <w:rPr>
          <w:rFonts w:ascii="Times New Roman" w:hAnsi="Times New Roman"/>
          <w:sz w:val="24"/>
          <w:szCs w:val="24"/>
          <w:lang w:val="en-US"/>
        </w:rPr>
        <w:t xml:space="preserve"> for 5 min. Further, the ultrason</w:t>
      </w:r>
      <w:r w:rsidR="00366D28" w:rsidRPr="00C83609">
        <w:rPr>
          <w:rFonts w:ascii="Times New Roman" w:hAnsi="Times New Roman"/>
          <w:sz w:val="24"/>
          <w:szCs w:val="24"/>
          <w:lang w:val="en-US"/>
        </w:rPr>
        <w:t>ic</w:t>
      </w:r>
      <w:r w:rsidR="007A2904" w:rsidRPr="00C83609">
        <w:rPr>
          <w:rFonts w:ascii="Times New Roman" w:hAnsi="Times New Roman"/>
          <w:sz w:val="24"/>
          <w:szCs w:val="24"/>
          <w:lang w:val="en-US"/>
        </w:rPr>
        <w:t xml:space="preserve">ation is continued for another 15 min, when aqueous ammonia was added to the reaction mixture. Finally, </w:t>
      </w:r>
      <w:r w:rsidR="00FF785A" w:rsidRPr="00C83609">
        <w:rPr>
          <w:rFonts w:ascii="Times New Roman" w:hAnsi="Times New Roman"/>
          <w:sz w:val="24"/>
          <w:szCs w:val="24"/>
          <w:lang w:val="en-US"/>
        </w:rPr>
        <w:t>during ultrason</w:t>
      </w:r>
      <w:r w:rsidR="00366D28" w:rsidRPr="00C83609">
        <w:rPr>
          <w:rFonts w:ascii="Times New Roman" w:hAnsi="Times New Roman"/>
          <w:sz w:val="24"/>
          <w:szCs w:val="24"/>
          <w:lang w:val="en-US"/>
        </w:rPr>
        <w:t>ic</w:t>
      </w:r>
      <w:r w:rsidR="00FF785A" w:rsidRPr="00C83609">
        <w:rPr>
          <w:rFonts w:ascii="Times New Roman" w:hAnsi="Times New Roman"/>
          <w:sz w:val="24"/>
          <w:szCs w:val="24"/>
          <w:lang w:val="en-US"/>
        </w:rPr>
        <w:t xml:space="preserve">ation, in the first 20 </w:t>
      </w:r>
      <w:r w:rsidR="00FF785A" w:rsidRPr="00C83609">
        <w:rPr>
          <w:rFonts w:ascii="Times New Roman" w:hAnsi="Times New Roman"/>
          <w:sz w:val="24"/>
          <w:szCs w:val="24"/>
          <w:lang w:val="en-US"/>
        </w:rPr>
        <w:lastRenderedPageBreak/>
        <w:t xml:space="preserve">min of working time the TEOS was added drop wise </w:t>
      </w:r>
      <w:r w:rsidR="00366D28" w:rsidRPr="00C83609">
        <w:rPr>
          <w:rFonts w:ascii="Times New Roman" w:hAnsi="Times New Roman"/>
          <w:sz w:val="24"/>
          <w:szCs w:val="24"/>
          <w:lang w:val="en-US"/>
        </w:rPr>
        <w:t>to</w:t>
      </w:r>
      <w:r w:rsidR="00FF785A" w:rsidRPr="00C83609">
        <w:rPr>
          <w:rFonts w:ascii="Times New Roman" w:hAnsi="Times New Roman"/>
          <w:sz w:val="24"/>
          <w:szCs w:val="24"/>
          <w:lang w:val="en-US"/>
        </w:rPr>
        <w:t xml:space="preserve"> the reaction mixture, and left for maturation for 2 h.</w:t>
      </w:r>
    </w:p>
    <w:p w:rsidR="0077560C" w:rsidRPr="00C83609" w:rsidRDefault="0077560C" w:rsidP="00C83609">
      <w:pPr>
        <w:spacing w:after="0" w:line="360" w:lineRule="auto"/>
        <w:ind w:firstLine="708"/>
        <w:jc w:val="both"/>
        <w:rPr>
          <w:rFonts w:ascii="Times New Roman" w:hAnsi="Times New Roman"/>
          <w:sz w:val="24"/>
          <w:szCs w:val="24"/>
          <w:lang w:val="en-US"/>
        </w:rPr>
      </w:pPr>
      <w:r w:rsidRPr="00C83609">
        <w:rPr>
          <w:rFonts w:ascii="Times New Roman" w:hAnsi="Times New Roman"/>
          <w:sz w:val="24"/>
          <w:szCs w:val="24"/>
          <w:lang w:val="en-US"/>
        </w:rPr>
        <w:t>The obtained product was centrifuged, washed several times with distilled water until a negative test for the presence of bromine</w:t>
      </w:r>
      <w:r w:rsidR="00B03138" w:rsidRPr="00C83609">
        <w:rPr>
          <w:rFonts w:ascii="Times New Roman" w:hAnsi="Times New Roman"/>
          <w:sz w:val="24"/>
          <w:szCs w:val="24"/>
          <w:lang w:val="en-US"/>
        </w:rPr>
        <w:t xml:space="preserve"> have been reached,</w:t>
      </w:r>
      <w:r w:rsidRPr="00C83609">
        <w:rPr>
          <w:rFonts w:ascii="Times New Roman" w:hAnsi="Times New Roman"/>
          <w:sz w:val="24"/>
          <w:szCs w:val="24"/>
          <w:lang w:val="en-US"/>
        </w:rPr>
        <w:t xml:space="preserve"> and then dried in air at room temperature. </w:t>
      </w:r>
      <w:r w:rsidR="004848EA" w:rsidRPr="00C83609">
        <w:rPr>
          <w:rFonts w:ascii="Times New Roman" w:hAnsi="Times New Roman"/>
          <w:sz w:val="24"/>
          <w:szCs w:val="24"/>
          <w:lang w:val="en-US"/>
        </w:rPr>
        <w:t xml:space="preserve">To create porosity, the structure directing agent was removed </w:t>
      </w:r>
      <w:r w:rsidR="004848EA" w:rsidRPr="00C83609">
        <w:rPr>
          <w:rFonts w:ascii="Times New Roman" w:eastAsia="GulliverRM" w:hAnsi="Times New Roman"/>
          <w:sz w:val="24"/>
          <w:szCs w:val="24"/>
        </w:rPr>
        <w:t xml:space="preserve">by calcination at 550 </w:t>
      </w:r>
      <w:r w:rsidR="004848EA" w:rsidRPr="00C83609">
        <w:rPr>
          <w:rFonts w:ascii="Times New Roman" w:eastAsia="MTSY" w:hAnsi="Times New Roman"/>
          <w:sz w:val="24"/>
          <w:szCs w:val="24"/>
        </w:rPr>
        <w:t>°</w:t>
      </w:r>
      <w:r w:rsidR="004848EA" w:rsidRPr="00C83609">
        <w:rPr>
          <w:rFonts w:ascii="Times New Roman" w:eastAsia="GulliverRM" w:hAnsi="Times New Roman"/>
          <w:sz w:val="24"/>
          <w:szCs w:val="24"/>
        </w:rPr>
        <w:t>C for 6hwith a rate of temperature increase of 1</w:t>
      </w:r>
      <w:r w:rsidR="004848EA" w:rsidRPr="00C83609">
        <w:rPr>
          <w:rFonts w:ascii="Times New Roman" w:eastAsia="MTSY" w:hAnsi="Times New Roman"/>
          <w:sz w:val="24"/>
          <w:szCs w:val="24"/>
        </w:rPr>
        <w:t>°</w:t>
      </w:r>
      <w:r w:rsidR="004848EA" w:rsidRPr="00C83609">
        <w:rPr>
          <w:rFonts w:ascii="Times New Roman" w:eastAsia="GulliverRM" w:hAnsi="Times New Roman"/>
          <w:sz w:val="24"/>
          <w:szCs w:val="24"/>
        </w:rPr>
        <w:t>/min.</w:t>
      </w:r>
      <w:r w:rsidRPr="00C83609">
        <w:rPr>
          <w:rFonts w:ascii="Times New Roman" w:hAnsi="Times New Roman"/>
          <w:sz w:val="24"/>
          <w:szCs w:val="24"/>
          <w:lang w:val="en-US"/>
        </w:rPr>
        <w:t xml:space="preserve">The </w:t>
      </w:r>
      <w:r w:rsidR="00B03138" w:rsidRPr="00C83609">
        <w:rPr>
          <w:rFonts w:ascii="Times New Roman" w:hAnsi="Times New Roman"/>
          <w:sz w:val="24"/>
          <w:szCs w:val="24"/>
          <w:lang w:val="en-US"/>
        </w:rPr>
        <w:t xml:space="preserve">resulted </w:t>
      </w:r>
      <w:r w:rsidRPr="00C83609">
        <w:rPr>
          <w:rFonts w:ascii="Times New Roman" w:hAnsi="Times New Roman"/>
          <w:sz w:val="24"/>
          <w:szCs w:val="24"/>
          <w:lang w:val="en-US"/>
        </w:rPr>
        <w:t xml:space="preserve">product was denoted </w:t>
      </w:r>
      <w:r w:rsidR="00B03138" w:rsidRPr="00C83609">
        <w:rPr>
          <w:rFonts w:ascii="Times New Roman" w:hAnsi="Times New Roman"/>
          <w:sz w:val="24"/>
          <w:szCs w:val="24"/>
          <w:lang w:val="en-US"/>
        </w:rPr>
        <w:t xml:space="preserve">as </w:t>
      </w:r>
      <w:r w:rsidRPr="00C83609">
        <w:rPr>
          <w:rFonts w:ascii="Times New Roman" w:hAnsi="Times New Roman"/>
          <w:sz w:val="24"/>
          <w:szCs w:val="24"/>
          <w:lang w:val="en-US"/>
        </w:rPr>
        <w:t>M.</w:t>
      </w:r>
    </w:p>
    <w:p w:rsidR="00F53F27" w:rsidRPr="00C83609" w:rsidRDefault="00F53F27" w:rsidP="00C83609">
      <w:pPr>
        <w:spacing w:line="360" w:lineRule="auto"/>
        <w:jc w:val="both"/>
        <w:rPr>
          <w:rFonts w:ascii="Times New Roman" w:eastAsia="Times New Roman" w:hAnsi="Times New Roman"/>
          <w:b/>
          <w:sz w:val="24"/>
          <w:szCs w:val="24"/>
          <w:lang w:val="en-US"/>
        </w:rPr>
      </w:pPr>
      <w:r w:rsidRPr="00C83609">
        <w:rPr>
          <w:rFonts w:ascii="Times New Roman" w:eastAsia="Times New Roman" w:hAnsi="Times New Roman"/>
          <w:b/>
          <w:sz w:val="24"/>
          <w:szCs w:val="24"/>
          <w:lang w:val="en-US"/>
        </w:rPr>
        <w:t>2.</w:t>
      </w:r>
      <w:r w:rsidR="00115F76" w:rsidRPr="00C83609">
        <w:rPr>
          <w:rFonts w:ascii="Times New Roman" w:eastAsia="Times New Roman" w:hAnsi="Times New Roman"/>
          <w:b/>
          <w:sz w:val="24"/>
          <w:szCs w:val="24"/>
          <w:lang w:val="en-US"/>
        </w:rPr>
        <w:t>3</w:t>
      </w:r>
      <w:r w:rsidRPr="00C83609">
        <w:rPr>
          <w:rFonts w:ascii="Times New Roman" w:eastAsia="Times New Roman" w:hAnsi="Times New Roman"/>
          <w:b/>
          <w:sz w:val="24"/>
          <w:szCs w:val="24"/>
          <w:lang w:val="en-US"/>
        </w:rPr>
        <w:t>. Amino-functionalization of mesoporous silica</w:t>
      </w:r>
    </w:p>
    <w:p w:rsidR="00F53F27" w:rsidRPr="00C83609" w:rsidRDefault="00115F76" w:rsidP="00C83609">
      <w:pPr>
        <w:spacing w:after="0" w:line="360" w:lineRule="auto"/>
        <w:ind w:firstLine="708"/>
        <w:jc w:val="both"/>
        <w:rPr>
          <w:rFonts w:ascii="Times New Roman" w:hAnsi="Times New Roman"/>
          <w:sz w:val="24"/>
          <w:szCs w:val="24"/>
          <w:lang w:val="en-US"/>
        </w:rPr>
      </w:pPr>
      <w:r w:rsidRPr="00C83609">
        <w:rPr>
          <w:rFonts w:ascii="Times New Roman" w:hAnsi="Times New Roman"/>
          <w:sz w:val="24"/>
          <w:szCs w:val="24"/>
          <w:lang w:val="en-US"/>
        </w:rPr>
        <w:t>Although at the start point of p</w:t>
      </w:r>
      <w:r w:rsidR="00F53F27" w:rsidRPr="00C83609">
        <w:rPr>
          <w:rFonts w:ascii="Times New Roman" w:hAnsi="Times New Roman"/>
          <w:sz w:val="24"/>
          <w:szCs w:val="24"/>
          <w:lang w:val="en-US"/>
        </w:rPr>
        <w:t xml:space="preserve">reliminary tests for the immobilization of BXT bioactive </w:t>
      </w:r>
      <w:r w:rsidRPr="00C83609">
        <w:rPr>
          <w:rFonts w:ascii="Times New Roman" w:hAnsi="Times New Roman"/>
          <w:sz w:val="24"/>
          <w:szCs w:val="24"/>
          <w:lang w:val="en-US"/>
        </w:rPr>
        <w:t>agent on the M sample have shown retention of large amounts, BXT molecules diffuse</w:t>
      </w:r>
      <w:r w:rsidR="004452CE" w:rsidRPr="00C83609">
        <w:rPr>
          <w:rFonts w:ascii="Times New Roman" w:hAnsi="Times New Roman"/>
          <w:sz w:val="24"/>
          <w:szCs w:val="24"/>
          <w:lang w:val="en-US"/>
        </w:rPr>
        <w:t xml:space="preserve"> outward due to the </w:t>
      </w:r>
      <w:r w:rsidR="0057126D" w:rsidRPr="00C83609">
        <w:rPr>
          <w:rFonts w:ascii="Times New Roman" w:hAnsi="Times New Roman"/>
          <w:sz w:val="24"/>
          <w:szCs w:val="24"/>
          <w:lang w:val="en-US"/>
        </w:rPr>
        <w:t xml:space="preserve">weak electrostatic and steric </w:t>
      </w:r>
      <w:r w:rsidR="004452CE" w:rsidRPr="00C83609">
        <w:rPr>
          <w:rFonts w:ascii="Times New Roman" w:hAnsi="Times New Roman"/>
          <w:sz w:val="24"/>
          <w:szCs w:val="24"/>
          <w:lang w:val="en-US"/>
        </w:rPr>
        <w:t>influence</w:t>
      </w:r>
      <w:r w:rsidR="0057126D" w:rsidRPr="00C83609">
        <w:rPr>
          <w:rFonts w:ascii="Times New Roman" w:hAnsi="Times New Roman"/>
          <w:sz w:val="24"/>
          <w:szCs w:val="24"/>
          <w:lang w:val="en-US"/>
        </w:rPr>
        <w:t>s</w:t>
      </w:r>
      <w:r w:rsidR="008E565A" w:rsidRPr="00C83609">
        <w:rPr>
          <w:rFonts w:ascii="Times New Roman" w:hAnsi="Times New Roman"/>
          <w:sz w:val="24"/>
          <w:szCs w:val="24"/>
          <w:lang w:val="en-US"/>
        </w:rPr>
        <w:t xml:space="preserve"> </w:t>
      </w:r>
      <w:r w:rsidR="0057126D" w:rsidRPr="00C83609">
        <w:rPr>
          <w:rFonts w:ascii="Times New Roman" w:hAnsi="Times New Roman"/>
          <w:sz w:val="24"/>
          <w:szCs w:val="24"/>
          <w:lang w:val="en-US"/>
        </w:rPr>
        <w:t>of the silicate framework.</w:t>
      </w:r>
    </w:p>
    <w:p w:rsidR="0037430C" w:rsidRPr="00C83609" w:rsidRDefault="00AD3FB8" w:rsidP="00C83609">
      <w:pPr>
        <w:spacing w:after="0" w:line="360" w:lineRule="auto"/>
        <w:ind w:firstLine="708"/>
        <w:jc w:val="both"/>
        <w:rPr>
          <w:rFonts w:ascii="Times New Roman" w:hAnsi="Times New Roman"/>
          <w:sz w:val="24"/>
          <w:szCs w:val="24"/>
        </w:rPr>
      </w:pPr>
      <w:r w:rsidRPr="00C83609">
        <w:rPr>
          <w:rFonts w:ascii="Times New Roman" w:hAnsi="Times New Roman"/>
          <w:sz w:val="24"/>
          <w:szCs w:val="24"/>
          <w:lang w:val="en-US"/>
        </w:rPr>
        <w:t xml:space="preserve">The obtained results </w:t>
      </w:r>
      <w:r w:rsidR="00D65EB0" w:rsidRPr="00C83609">
        <w:rPr>
          <w:rFonts w:ascii="Times New Roman" w:hAnsi="Times New Roman"/>
          <w:sz w:val="24"/>
          <w:szCs w:val="24"/>
          <w:lang w:val="en-US"/>
        </w:rPr>
        <w:t>justify the necessity of the controlled modification of MCM-41 mesoporous silica surface through bonding some functional groups that increase physical interaction with BXT molecules. For this purpose, modification of M sample with 3-aminopropyltrietoxisil</w:t>
      </w:r>
      <w:r w:rsidR="002D57CA" w:rsidRPr="00C83609">
        <w:rPr>
          <w:rFonts w:ascii="Times New Roman" w:hAnsi="Times New Roman"/>
          <w:sz w:val="24"/>
          <w:szCs w:val="24"/>
          <w:lang w:val="en-US"/>
        </w:rPr>
        <w:t xml:space="preserve">ane was performed. </w:t>
      </w:r>
      <w:r w:rsidR="00D65EB0" w:rsidRPr="00C83609">
        <w:rPr>
          <w:rFonts w:ascii="Times New Roman" w:hAnsi="Times New Roman"/>
          <w:sz w:val="24"/>
          <w:szCs w:val="24"/>
          <w:lang w:val="en-US"/>
        </w:rPr>
        <w:t>Three different samples were obtained with different functionalization degree</w:t>
      </w:r>
      <w:r w:rsidR="008E565A" w:rsidRPr="00C83609">
        <w:rPr>
          <w:rFonts w:ascii="Times New Roman" w:hAnsi="Times New Roman"/>
          <w:sz w:val="24"/>
          <w:szCs w:val="24"/>
          <w:lang w:val="en-US"/>
        </w:rPr>
        <w:t xml:space="preserve"> </w:t>
      </w:r>
      <w:r w:rsidR="00665FCF" w:rsidRPr="00C83609">
        <w:rPr>
          <w:rFonts w:ascii="Times New Roman" w:hAnsi="Times New Roman"/>
          <w:sz w:val="24"/>
          <w:szCs w:val="24"/>
          <w:lang w:val="en-US"/>
        </w:rPr>
        <w:t xml:space="preserve">expressed in </w:t>
      </w:r>
      <w:r w:rsidR="007510EC" w:rsidRPr="00C83609">
        <w:rPr>
          <w:rFonts w:ascii="Times New Roman" w:hAnsi="Times New Roman"/>
          <w:sz w:val="24"/>
          <w:szCs w:val="24"/>
          <w:lang w:val="en-US"/>
        </w:rPr>
        <w:t>weight percentage</w:t>
      </w:r>
      <w:r w:rsidR="00665FCF" w:rsidRPr="00C83609">
        <w:rPr>
          <w:rFonts w:ascii="Times New Roman" w:hAnsi="Times New Roman"/>
          <w:sz w:val="24"/>
          <w:szCs w:val="24"/>
          <w:lang w:val="en-US"/>
        </w:rPr>
        <w:t xml:space="preserve"> of aminopropyl groups.</w:t>
      </w:r>
      <w:r w:rsidR="005F2FE1" w:rsidRPr="00C83609">
        <w:rPr>
          <w:rFonts w:ascii="Times New Roman" w:hAnsi="Times New Roman"/>
          <w:sz w:val="24"/>
          <w:szCs w:val="24"/>
          <w:lang w:val="en-US"/>
        </w:rPr>
        <w:t xml:space="preserve"> In graf</w:t>
      </w:r>
      <w:r w:rsidR="00665FCF" w:rsidRPr="00C83609">
        <w:rPr>
          <w:rFonts w:ascii="Times New Roman" w:hAnsi="Times New Roman"/>
          <w:sz w:val="24"/>
          <w:szCs w:val="24"/>
          <w:lang w:val="en-US"/>
        </w:rPr>
        <w:t xml:space="preserve">ting process, the </w:t>
      </w:r>
      <w:r w:rsidR="007510EC" w:rsidRPr="00C83609">
        <w:rPr>
          <w:rFonts w:ascii="Times New Roman" w:hAnsi="Times New Roman"/>
          <w:sz w:val="24"/>
          <w:szCs w:val="24"/>
          <w:lang w:val="en-US"/>
        </w:rPr>
        <w:t>isolated and</w:t>
      </w:r>
      <w:r w:rsidR="005F2FE1" w:rsidRPr="00C83609">
        <w:rPr>
          <w:rFonts w:ascii="Times New Roman" w:hAnsi="Times New Roman"/>
          <w:sz w:val="24"/>
          <w:szCs w:val="24"/>
          <w:lang w:val="en-US"/>
        </w:rPr>
        <w:t xml:space="preserve"> vicinal </w:t>
      </w:r>
      <w:r w:rsidR="00E07AFE" w:rsidRPr="00C83609">
        <w:rPr>
          <w:rFonts w:ascii="Times New Roman" w:hAnsi="Times New Roman"/>
          <w:sz w:val="24"/>
          <w:szCs w:val="24"/>
          <w:lang w:val="en-US"/>
        </w:rPr>
        <w:t xml:space="preserve">silanol </w:t>
      </w:r>
      <w:r w:rsidR="007510EC" w:rsidRPr="00C83609">
        <w:rPr>
          <w:rFonts w:ascii="Times New Roman" w:hAnsi="Times New Roman"/>
          <w:sz w:val="24"/>
          <w:szCs w:val="24"/>
          <w:lang w:val="en-US"/>
        </w:rPr>
        <w:t xml:space="preserve">groups </w:t>
      </w:r>
      <w:r w:rsidR="005F2FE1" w:rsidRPr="00C83609">
        <w:rPr>
          <w:rFonts w:ascii="Times New Roman" w:hAnsi="Times New Roman"/>
          <w:sz w:val="24"/>
          <w:szCs w:val="24"/>
          <w:lang w:val="en-US"/>
        </w:rPr>
        <w:t>act as efficient anchoring points for further functionalization by elimination reactions. The grafting process occurred in anhydrous conditions which are essential for prevention organosilane reaction with water. Before functionalization,</w:t>
      </w:r>
      <w:r w:rsidR="007547B0" w:rsidRPr="00C83609">
        <w:rPr>
          <w:rFonts w:ascii="Times New Roman" w:hAnsi="Times New Roman"/>
          <w:sz w:val="24"/>
          <w:szCs w:val="24"/>
          <w:lang w:val="en-US"/>
        </w:rPr>
        <w:t xml:space="preserve"> samples were dried at 150°C</w:t>
      </w:r>
      <w:r w:rsidR="001A1463">
        <w:rPr>
          <w:rFonts w:ascii="Times New Roman" w:hAnsi="Times New Roman"/>
          <w:sz w:val="24"/>
          <w:szCs w:val="24"/>
          <w:lang w:val="en-US"/>
        </w:rPr>
        <w:t xml:space="preserve"> </w:t>
      </w:r>
      <w:r w:rsidR="007547B0" w:rsidRPr="00C83609">
        <w:rPr>
          <w:rFonts w:ascii="Times New Roman" w:hAnsi="Times New Roman"/>
          <w:sz w:val="24"/>
          <w:szCs w:val="24"/>
          <w:lang w:val="en-US"/>
        </w:rPr>
        <w:t>for 5 h, to remove the physically adsorbed water.</w:t>
      </w:r>
    </w:p>
    <w:p w:rsidR="00723EE0" w:rsidRPr="00C83609" w:rsidRDefault="00723EE0" w:rsidP="00C83609">
      <w:pPr>
        <w:spacing w:after="0" w:line="360" w:lineRule="auto"/>
        <w:ind w:firstLine="708"/>
        <w:jc w:val="both"/>
        <w:rPr>
          <w:rFonts w:ascii="Times New Roman" w:hAnsi="Times New Roman"/>
          <w:sz w:val="24"/>
          <w:szCs w:val="24"/>
          <w:lang w:val="en-US"/>
        </w:rPr>
      </w:pPr>
      <w:r w:rsidRPr="00C83609">
        <w:rPr>
          <w:rFonts w:ascii="Times New Roman" w:hAnsi="Times New Roman"/>
          <w:sz w:val="24"/>
          <w:szCs w:val="24"/>
          <w:lang w:val="en-US"/>
        </w:rPr>
        <w:t xml:space="preserve">The typical grafting experiment has been carried out by contacting </w:t>
      </w:r>
      <w:r w:rsidR="00050D4A" w:rsidRPr="00C83609">
        <w:rPr>
          <w:rFonts w:ascii="Times New Roman" w:hAnsi="Times New Roman"/>
          <w:sz w:val="24"/>
          <w:szCs w:val="24"/>
          <w:lang w:val="en-US"/>
        </w:rPr>
        <w:t>1 g</w:t>
      </w:r>
      <w:r w:rsidR="008E565A" w:rsidRPr="00C83609">
        <w:rPr>
          <w:rFonts w:ascii="Times New Roman" w:hAnsi="Times New Roman"/>
          <w:sz w:val="24"/>
          <w:szCs w:val="24"/>
          <w:lang w:val="en-US"/>
        </w:rPr>
        <w:t xml:space="preserve"> </w:t>
      </w:r>
      <w:r w:rsidRPr="00C83609">
        <w:rPr>
          <w:rFonts w:ascii="Times New Roman" w:hAnsi="Times New Roman"/>
          <w:sz w:val="24"/>
          <w:szCs w:val="24"/>
          <w:lang w:val="en-US"/>
        </w:rPr>
        <w:t>of M sample with</w:t>
      </w:r>
      <w:r w:rsidR="00050D4A" w:rsidRPr="00C83609">
        <w:rPr>
          <w:rFonts w:ascii="Times New Roman" w:hAnsi="Times New Roman"/>
          <w:sz w:val="24"/>
          <w:szCs w:val="24"/>
          <w:lang w:val="en-US"/>
        </w:rPr>
        <w:t>30 mL</w:t>
      </w:r>
      <w:r w:rsidR="00D4762D" w:rsidRPr="00C83609">
        <w:rPr>
          <w:rFonts w:ascii="Times New Roman" w:hAnsi="Times New Roman"/>
          <w:sz w:val="24"/>
          <w:szCs w:val="24"/>
          <w:lang w:val="en-US"/>
        </w:rPr>
        <w:t xml:space="preserve"> of </w:t>
      </w:r>
      <w:r w:rsidR="0037430C" w:rsidRPr="00C83609">
        <w:rPr>
          <w:rFonts w:ascii="Times New Roman" w:hAnsi="Times New Roman"/>
          <w:sz w:val="24"/>
          <w:szCs w:val="24"/>
          <w:lang w:val="en-US"/>
        </w:rPr>
        <w:t>anhydrous</w:t>
      </w:r>
      <w:r w:rsidR="008E565A" w:rsidRPr="00C83609">
        <w:rPr>
          <w:rFonts w:ascii="Times New Roman" w:hAnsi="Times New Roman"/>
          <w:sz w:val="24"/>
          <w:szCs w:val="24"/>
          <w:lang w:val="en-US"/>
        </w:rPr>
        <w:t xml:space="preserve"> </w:t>
      </w:r>
      <w:r w:rsidRPr="00C83609">
        <w:rPr>
          <w:rFonts w:ascii="Times New Roman" w:hAnsi="Times New Roman"/>
          <w:sz w:val="24"/>
          <w:szCs w:val="24"/>
          <w:lang w:val="en-US"/>
        </w:rPr>
        <w:t xml:space="preserve">toluene, followed by magnetic stirring (during 30 min), </w:t>
      </w:r>
      <w:r w:rsidR="00C976FE" w:rsidRPr="00C83609">
        <w:rPr>
          <w:rFonts w:ascii="Times New Roman" w:hAnsi="Times New Roman"/>
          <w:sz w:val="24"/>
          <w:szCs w:val="24"/>
          <w:lang w:val="en-US"/>
        </w:rPr>
        <w:t>drop wise</w:t>
      </w:r>
      <w:r w:rsidRPr="00C83609">
        <w:rPr>
          <w:rFonts w:ascii="Times New Roman" w:hAnsi="Times New Roman"/>
          <w:sz w:val="24"/>
          <w:szCs w:val="24"/>
          <w:lang w:val="en-US"/>
        </w:rPr>
        <w:t xml:space="preserve"> adding of a specified quantity of APTES</w:t>
      </w:r>
      <w:r w:rsidR="007A37E1">
        <w:rPr>
          <w:rFonts w:ascii="Times New Roman" w:hAnsi="Times New Roman"/>
          <w:sz w:val="24"/>
          <w:szCs w:val="24"/>
          <w:lang w:val="en-US"/>
        </w:rPr>
        <w:t xml:space="preserve"> </w:t>
      </w:r>
      <w:r w:rsidR="00D4762D" w:rsidRPr="00C83609">
        <w:rPr>
          <w:rFonts w:ascii="Times New Roman" w:hAnsi="Times New Roman"/>
          <w:color w:val="000000" w:themeColor="text1"/>
          <w:sz w:val="24"/>
          <w:szCs w:val="24"/>
          <w:lang w:val="en-US"/>
        </w:rPr>
        <w:t>(the APTES amount was varied between 2.25 and 4.33 mmol)</w:t>
      </w:r>
      <w:r w:rsidRPr="00C83609">
        <w:rPr>
          <w:rFonts w:ascii="Times New Roman" w:hAnsi="Times New Roman"/>
          <w:color w:val="000000" w:themeColor="text1"/>
          <w:sz w:val="24"/>
          <w:szCs w:val="24"/>
          <w:lang w:val="en-US"/>
        </w:rPr>
        <w:t xml:space="preserve">, </w:t>
      </w:r>
      <w:r w:rsidR="00A517CB" w:rsidRPr="00C83609">
        <w:rPr>
          <w:rFonts w:ascii="Times New Roman" w:hAnsi="Times New Roman"/>
          <w:sz w:val="24"/>
          <w:szCs w:val="24"/>
          <w:lang w:val="en-US"/>
        </w:rPr>
        <w:t>afterward</w:t>
      </w:r>
      <w:r w:rsidRPr="00C83609">
        <w:rPr>
          <w:rFonts w:ascii="Times New Roman" w:hAnsi="Times New Roman"/>
          <w:sz w:val="24"/>
          <w:szCs w:val="24"/>
          <w:lang w:val="en-US"/>
        </w:rPr>
        <w:t xml:space="preserve"> the mixture was </w:t>
      </w:r>
      <w:r w:rsidR="00A517CB" w:rsidRPr="00C83609">
        <w:rPr>
          <w:rFonts w:ascii="Times New Roman" w:hAnsi="Times New Roman"/>
          <w:sz w:val="24"/>
          <w:szCs w:val="24"/>
          <w:lang w:val="en-US"/>
        </w:rPr>
        <w:t xml:space="preserve">refluxed at </w:t>
      </w:r>
      <w:r w:rsidRPr="00C83609">
        <w:rPr>
          <w:rFonts w:ascii="Times New Roman" w:hAnsi="Times New Roman"/>
          <w:sz w:val="24"/>
          <w:szCs w:val="24"/>
          <w:lang w:val="en-US"/>
        </w:rPr>
        <w:t>110 °C,</w:t>
      </w:r>
      <w:r w:rsidR="00A517CB" w:rsidRPr="00C83609">
        <w:rPr>
          <w:rFonts w:ascii="Times New Roman" w:hAnsi="Times New Roman"/>
          <w:sz w:val="24"/>
          <w:szCs w:val="24"/>
          <w:lang w:val="en-US"/>
        </w:rPr>
        <w:t xml:space="preserve"> for</w:t>
      </w:r>
      <w:r w:rsidRPr="00C83609">
        <w:rPr>
          <w:rFonts w:ascii="Times New Roman" w:hAnsi="Times New Roman"/>
          <w:sz w:val="24"/>
          <w:szCs w:val="24"/>
          <w:lang w:val="en-US"/>
        </w:rPr>
        <w:t xml:space="preserve"> 8h.</w:t>
      </w:r>
    </w:p>
    <w:p w:rsidR="00723EE0" w:rsidRPr="00C83609" w:rsidRDefault="00723EE0" w:rsidP="00C83609">
      <w:pPr>
        <w:spacing w:after="0" w:line="360" w:lineRule="auto"/>
        <w:ind w:firstLine="708"/>
        <w:jc w:val="both"/>
        <w:rPr>
          <w:rFonts w:ascii="Times New Roman" w:hAnsi="Times New Roman"/>
          <w:sz w:val="24"/>
          <w:szCs w:val="24"/>
          <w:lang w:val="en-US"/>
        </w:rPr>
      </w:pPr>
      <w:r w:rsidRPr="00C83609">
        <w:rPr>
          <w:rFonts w:ascii="Times New Roman" w:hAnsi="Times New Roman"/>
          <w:sz w:val="24"/>
          <w:szCs w:val="24"/>
          <w:lang w:val="en-US"/>
        </w:rPr>
        <w:t>The final product</w:t>
      </w:r>
      <w:r w:rsidR="00A517CB" w:rsidRPr="00C83609">
        <w:rPr>
          <w:rFonts w:ascii="Times New Roman" w:hAnsi="Times New Roman"/>
          <w:sz w:val="24"/>
          <w:szCs w:val="24"/>
          <w:lang w:val="en-US"/>
        </w:rPr>
        <w:t>s</w:t>
      </w:r>
      <w:r w:rsidRPr="00C83609">
        <w:rPr>
          <w:rFonts w:ascii="Times New Roman" w:hAnsi="Times New Roman"/>
          <w:sz w:val="24"/>
          <w:szCs w:val="24"/>
          <w:lang w:val="en-US"/>
        </w:rPr>
        <w:t xml:space="preserve"> were separated by centrifugation, washed with ethanol, and let to dry at room temperature. The </w:t>
      </w:r>
      <w:r w:rsidR="0057196B" w:rsidRPr="00C83609">
        <w:rPr>
          <w:rFonts w:ascii="Times New Roman" w:hAnsi="Times New Roman"/>
          <w:sz w:val="24"/>
          <w:szCs w:val="24"/>
          <w:lang w:val="en-US"/>
        </w:rPr>
        <w:t xml:space="preserve">obtained </w:t>
      </w:r>
      <w:r w:rsidR="002D57CA" w:rsidRPr="00C83609">
        <w:rPr>
          <w:rFonts w:ascii="Times New Roman" w:hAnsi="Times New Roman"/>
          <w:sz w:val="24"/>
          <w:szCs w:val="24"/>
          <w:lang w:val="en-US"/>
        </w:rPr>
        <w:t>samples were</w:t>
      </w:r>
      <w:r w:rsidR="00A217A3" w:rsidRPr="00C83609">
        <w:rPr>
          <w:rFonts w:ascii="Times New Roman" w:hAnsi="Times New Roman"/>
          <w:sz w:val="24"/>
          <w:szCs w:val="24"/>
          <w:lang w:val="en-US"/>
        </w:rPr>
        <w:t xml:space="preserve"> </w:t>
      </w:r>
      <w:r w:rsidR="00BA708A" w:rsidRPr="00C83609">
        <w:rPr>
          <w:rFonts w:ascii="Times New Roman" w:hAnsi="Times New Roman"/>
          <w:sz w:val="24"/>
          <w:szCs w:val="24"/>
          <w:lang w:val="en-US"/>
        </w:rPr>
        <w:t>labeled</w:t>
      </w:r>
      <w:r w:rsidRPr="00C83609">
        <w:rPr>
          <w:rFonts w:ascii="Times New Roman" w:hAnsi="Times New Roman"/>
          <w:sz w:val="24"/>
          <w:szCs w:val="24"/>
          <w:lang w:val="en-US"/>
        </w:rPr>
        <w:t xml:space="preserve"> as MG</w:t>
      </w:r>
      <w:r w:rsidRPr="00C83609">
        <w:rPr>
          <w:rFonts w:ascii="Times New Roman" w:hAnsi="Times New Roman"/>
          <w:sz w:val="24"/>
          <w:szCs w:val="24"/>
          <w:vertAlign w:val="subscript"/>
          <w:lang w:val="en-US"/>
        </w:rPr>
        <w:t>x</w:t>
      </w:r>
      <w:r w:rsidR="00990AE0" w:rsidRPr="00C83609">
        <w:rPr>
          <w:rFonts w:ascii="Times New Roman" w:hAnsi="Times New Roman"/>
          <w:sz w:val="24"/>
          <w:szCs w:val="24"/>
          <w:lang w:val="en-US"/>
        </w:rPr>
        <w:t xml:space="preserve"> (x</w:t>
      </w:r>
      <w:r w:rsidR="00A517CB" w:rsidRPr="00C83609">
        <w:rPr>
          <w:rFonts w:ascii="Times New Roman" w:hAnsi="Times New Roman"/>
          <w:sz w:val="24"/>
          <w:szCs w:val="24"/>
          <w:lang w:val="en-US"/>
        </w:rPr>
        <w:t xml:space="preserve"> - functionalization degree</w:t>
      </w:r>
      <w:r w:rsidR="00EC68E2" w:rsidRPr="00C83609">
        <w:rPr>
          <w:rFonts w:ascii="Times New Roman" w:hAnsi="Times New Roman"/>
          <w:sz w:val="24"/>
          <w:szCs w:val="24"/>
          <w:lang w:val="en-US"/>
        </w:rPr>
        <w:t>:1;</w:t>
      </w:r>
      <w:r w:rsidR="007A37E1">
        <w:rPr>
          <w:rFonts w:ascii="Times New Roman" w:hAnsi="Times New Roman"/>
          <w:sz w:val="24"/>
          <w:szCs w:val="24"/>
          <w:lang w:val="en-US"/>
        </w:rPr>
        <w:t xml:space="preserve"> </w:t>
      </w:r>
      <w:r w:rsidR="00EC68E2" w:rsidRPr="00C83609">
        <w:rPr>
          <w:rFonts w:ascii="Times New Roman" w:hAnsi="Times New Roman"/>
          <w:sz w:val="24"/>
          <w:szCs w:val="24"/>
          <w:lang w:val="en-US"/>
        </w:rPr>
        <w:t>2;</w:t>
      </w:r>
      <w:r w:rsidR="007A37E1">
        <w:rPr>
          <w:rFonts w:ascii="Times New Roman" w:hAnsi="Times New Roman"/>
          <w:sz w:val="24"/>
          <w:szCs w:val="24"/>
          <w:lang w:val="en-US"/>
        </w:rPr>
        <w:t xml:space="preserve"> </w:t>
      </w:r>
      <w:r w:rsidR="00EC68E2" w:rsidRPr="00C83609">
        <w:rPr>
          <w:rFonts w:ascii="Times New Roman" w:hAnsi="Times New Roman"/>
          <w:sz w:val="24"/>
          <w:szCs w:val="24"/>
          <w:lang w:val="en-US"/>
        </w:rPr>
        <w:t>3</w:t>
      </w:r>
      <w:r w:rsidRPr="00C83609">
        <w:rPr>
          <w:rFonts w:ascii="Times New Roman" w:hAnsi="Times New Roman"/>
          <w:sz w:val="24"/>
          <w:szCs w:val="24"/>
          <w:lang w:val="en-US"/>
        </w:rPr>
        <w:t>).</w:t>
      </w:r>
    </w:p>
    <w:p w:rsidR="00905D7D" w:rsidRPr="00C83609" w:rsidRDefault="00905D7D" w:rsidP="00C83609">
      <w:pPr>
        <w:spacing w:line="360" w:lineRule="auto"/>
        <w:jc w:val="both"/>
        <w:rPr>
          <w:rFonts w:ascii="Times New Roman" w:eastAsia="Times New Roman" w:hAnsi="Times New Roman"/>
          <w:b/>
          <w:sz w:val="24"/>
          <w:szCs w:val="24"/>
          <w:lang w:val="en-US"/>
        </w:rPr>
      </w:pPr>
      <w:r w:rsidRPr="00C83609">
        <w:rPr>
          <w:rFonts w:ascii="Times New Roman" w:eastAsia="Times New Roman" w:hAnsi="Times New Roman"/>
          <w:b/>
          <w:sz w:val="24"/>
          <w:szCs w:val="24"/>
          <w:lang w:val="en-US"/>
        </w:rPr>
        <w:t xml:space="preserve">2.4. </w:t>
      </w:r>
      <w:r w:rsidR="0057196B" w:rsidRPr="00C83609">
        <w:rPr>
          <w:rFonts w:ascii="Times New Roman" w:hAnsi="Times New Roman"/>
          <w:b/>
          <w:sz w:val="24"/>
          <w:szCs w:val="24"/>
          <w:lang w:val="en-US"/>
        </w:rPr>
        <w:t xml:space="preserve">Preparation of Modified Drug Delivery Systems </w:t>
      </w:r>
      <w:r w:rsidRPr="00C83609">
        <w:rPr>
          <w:rFonts w:ascii="Times New Roman" w:hAnsi="Times New Roman"/>
          <w:b/>
          <w:sz w:val="24"/>
          <w:szCs w:val="24"/>
          <w:lang w:val="en-US"/>
        </w:rPr>
        <w:t xml:space="preserve">(MDDS) </w:t>
      </w:r>
    </w:p>
    <w:p w:rsidR="001D067C" w:rsidRPr="00C83609" w:rsidRDefault="00D65EB0" w:rsidP="00C83609">
      <w:pPr>
        <w:spacing w:line="360" w:lineRule="auto"/>
        <w:ind w:firstLine="708"/>
        <w:jc w:val="both"/>
        <w:rPr>
          <w:rStyle w:val="hps"/>
          <w:rFonts w:ascii="Times New Roman" w:hAnsi="Times New Roman"/>
          <w:sz w:val="24"/>
          <w:szCs w:val="24"/>
          <w:lang w:val="en-US"/>
        </w:rPr>
      </w:pPr>
      <w:r w:rsidRPr="00C83609">
        <w:rPr>
          <w:rFonts w:ascii="Times New Roman" w:hAnsi="Times New Roman"/>
          <w:sz w:val="24"/>
          <w:szCs w:val="24"/>
          <w:lang w:val="en-US"/>
        </w:rPr>
        <w:t>The loading process of guest molecules on the mesoporous silica is based on the physical adsorption from solution. Because BXT in almost water insoluble, anhydrous ethanol have been chosen as solvent</w:t>
      </w:r>
      <w:r w:rsidR="002D57CA" w:rsidRPr="00C83609">
        <w:rPr>
          <w:rFonts w:ascii="Times New Roman" w:hAnsi="Times New Roman"/>
          <w:sz w:val="24"/>
          <w:szCs w:val="24"/>
          <w:lang w:val="en-US"/>
        </w:rPr>
        <w:t xml:space="preserve">. </w:t>
      </w:r>
      <w:r w:rsidR="00E922D7" w:rsidRPr="00C83609">
        <w:rPr>
          <w:rFonts w:ascii="Times New Roman" w:hAnsi="Times New Roman"/>
          <w:sz w:val="24"/>
          <w:szCs w:val="24"/>
          <w:lang w:val="en-US"/>
        </w:rPr>
        <w:t xml:space="preserve">In order to determine the required time for reaching equilibrium, the kinetics of the adsorption process have been studied. The </w:t>
      </w:r>
      <w:r w:rsidR="00782C9C" w:rsidRPr="00C83609">
        <w:rPr>
          <w:rFonts w:ascii="Times New Roman" w:hAnsi="Times New Roman"/>
          <w:sz w:val="24"/>
          <w:szCs w:val="24"/>
          <w:lang w:val="en-US"/>
        </w:rPr>
        <w:t>kinetic</w:t>
      </w:r>
      <w:r w:rsidR="008E565A" w:rsidRPr="00C83609">
        <w:rPr>
          <w:rFonts w:ascii="Times New Roman" w:hAnsi="Times New Roman"/>
          <w:sz w:val="24"/>
          <w:szCs w:val="24"/>
          <w:lang w:val="en-US"/>
        </w:rPr>
        <w:t xml:space="preserve"> </w:t>
      </w:r>
      <w:r w:rsidR="00E922D7" w:rsidRPr="00C83609">
        <w:rPr>
          <w:rFonts w:ascii="Times New Roman" w:hAnsi="Times New Roman"/>
          <w:sz w:val="24"/>
          <w:szCs w:val="24"/>
          <w:lang w:val="en-US"/>
        </w:rPr>
        <w:t xml:space="preserve">study was </w:t>
      </w:r>
      <w:r w:rsidR="00E922D7" w:rsidRPr="00C83609">
        <w:rPr>
          <w:rFonts w:ascii="Times New Roman" w:hAnsi="Times New Roman"/>
          <w:sz w:val="24"/>
          <w:szCs w:val="24"/>
          <w:lang w:val="en-US"/>
        </w:rPr>
        <w:lastRenderedPageBreak/>
        <w:t>carried out using a 1 mg/mL BXT solution, at native pH of 4.5</w:t>
      </w:r>
      <w:r w:rsidR="001A1463">
        <w:rPr>
          <w:rFonts w:ascii="Times New Roman" w:hAnsi="Times New Roman"/>
          <w:sz w:val="24"/>
          <w:szCs w:val="24"/>
          <w:lang w:val="en-US"/>
        </w:rPr>
        <w:t xml:space="preserve"> </w:t>
      </w:r>
      <w:r w:rsidR="007070D0" w:rsidRPr="00C83609">
        <w:rPr>
          <w:rFonts w:ascii="Times New Roman" w:hAnsi="Times New Roman"/>
          <w:sz w:val="24"/>
          <w:szCs w:val="24"/>
          <w:lang w:val="en-US"/>
        </w:rPr>
        <w:t>under</w:t>
      </w:r>
      <w:r w:rsidR="001A1463">
        <w:rPr>
          <w:rFonts w:ascii="Times New Roman" w:hAnsi="Times New Roman"/>
          <w:sz w:val="24"/>
          <w:szCs w:val="24"/>
          <w:lang w:val="en-US"/>
        </w:rPr>
        <w:t xml:space="preserve"> </w:t>
      </w:r>
      <w:r w:rsidR="007070D0" w:rsidRPr="00C83609">
        <w:rPr>
          <w:rFonts w:ascii="Times New Roman" w:hAnsi="Times New Roman"/>
          <w:sz w:val="24"/>
          <w:szCs w:val="24"/>
        </w:rPr>
        <w:t>magnetic stirring</w:t>
      </w:r>
      <w:r w:rsidR="001A1463">
        <w:rPr>
          <w:rFonts w:ascii="Times New Roman" w:hAnsi="Times New Roman"/>
          <w:sz w:val="24"/>
          <w:szCs w:val="24"/>
        </w:rPr>
        <w:t xml:space="preserve"> </w:t>
      </w:r>
      <w:r w:rsidR="00165B34" w:rsidRPr="00C83609">
        <w:rPr>
          <w:rFonts w:ascii="Times New Roman" w:hAnsi="Times New Roman"/>
          <w:sz w:val="24"/>
          <w:szCs w:val="24"/>
        </w:rPr>
        <w:t>at room temperature (20 ± 0.5 °C) under light-sealed conditions and dark</w:t>
      </w:r>
      <w:r w:rsidR="007070D0" w:rsidRPr="00C83609">
        <w:rPr>
          <w:rFonts w:ascii="Times New Roman" w:hAnsi="Times New Roman"/>
          <w:sz w:val="24"/>
          <w:szCs w:val="24"/>
        </w:rPr>
        <w:t xml:space="preserve">. In order to avoid the experimental errors induced by withdrawing aliquots of solution, each point of the study was evaluated in separate solutions. This way, at all times we ensured 100 mg of </w:t>
      </w:r>
      <w:r w:rsidR="00355747" w:rsidRPr="00C83609">
        <w:rPr>
          <w:rFonts w:ascii="Times New Roman" w:hAnsi="Times New Roman"/>
          <w:sz w:val="24"/>
          <w:szCs w:val="24"/>
        </w:rPr>
        <w:t>MG</w:t>
      </w:r>
      <w:r w:rsidR="00355747" w:rsidRPr="00C83609">
        <w:rPr>
          <w:rFonts w:ascii="Times New Roman" w:hAnsi="Times New Roman"/>
          <w:sz w:val="24"/>
          <w:szCs w:val="24"/>
          <w:vertAlign w:val="subscript"/>
        </w:rPr>
        <w:t>x</w:t>
      </w:r>
      <w:r w:rsidR="007070D0" w:rsidRPr="00C83609">
        <w:rPr>
          <w:rFonts w:ascii="Times New Roman" w:hAnsi="Times New Roman"/>
          <w:sz w:val="24"/>
          <w:szCs w:val="24"/>
        </w:rPr>
        <w:t>matrix in contact with 50 ml of drug solution.</w:t>
      </w:r>
      <w:r w:rsidR="00E922D7" w:rsidRPr="00C83609">
        <w:rPr>
          <w:rFonts w:ascii="Times New Roman" w:hAnsi="Times New Roman"/>
          <w:sz w:val="24"/>
          <w:szCs w:val="24"/>
          <w:lang w:val="en-US"/>
        </w:rPr>
        <w:t xml:space="preserve">The adsorbed amount </w:t>
      </w:r>
      <w:r w:rsidR="00D5741E" w:rsidRPr="00C83609">
        <w:rPr>
          <w:rFonts w:ascii="Times New Roman" w:hAnsi="Times New Roman"/>
          <w:sz w:val="24"/>
          <w:szCs w:val="24"/>
          <w:lang w:val="en-US"/>
        </w:rPr>
        <w:t xml:space="preserve">was determined indirectly by measuring the solution concentration before and after adsorption. The </w:t>
      </w:r>
      <w:r w:rsidR="00B01D1A" w:rsidRPr="00C83609">
        <w:rPr>
          <w:rFonts w:ascii="Times New Roman" w:hAnsi="Times New Roman"/>
          <w:sz w:val="24"/>
          <w:szCs w:val="24"/>
          <w:lang w:val="en-US"/>
        </w:rPr>
        <w:t>prepared</w:t>
      </w:r>
      <w:r w:rsidR="00D5741E" w:rsidRPr="00C83609">
        <w:rPr>
          <w:rFonts w:ascii="Times New Roman" w:hAnsi="Times New Roman"/>
          <w:sz w:val="24"/>
          <w:szCs w:val="24"/>
          <w:lang w:val="en-US"/>
        </w:rPr>
        <w:t xml:space="preserve"> MDDSs </w:t>
      </w:r>
      <w:r w:rsidR="002D57CA" w:rsidRPr="00C83609">
        <w:rPr>
          <w:rFonts w:ascii="Times New Roman" w:hAnsi="Times New Roman"/>
          <w:sz w:val="24"/>
          <w:szCs w:val="24"/>
          <w:lang w:val="en-US"/>
        </w:rPr>
        <w:t>were</w:t>
      </w:r>
      <w:r w:rsidR="00D5741E" w:rsidRPr="00C83609">
        <w:rPr>
          <w:rFonts w:ascii="Times New Roman" w:hAnsi="Times New Roman"/>
          <w:sz w:val="24"/>
          <w:szCs w:val="24"/>
          <w:lang w:val="en-US"/>
        </w:rPr>
        <w:t xml:space="preserve"> noted as</w:t>
      </w:r>
      <w:r w:rsidR="006B4DD1" w:rsidRPr="00C83609">
        <w:rPr>
          <w:rStyle w:val="hps"/>
          <w:rFonts w:ascii="Times New Roman" w:hAnsi="Times New Roman"/>
          <w:sz w:val="24"/>
          <w:szCs w:val="24"/>
          <w:lang w:val="en-US"/>
        </w:rPr>
        <w:t xml:space="preserve"> BXT@MG</w:t>
      </w:r>
      <w:r w:rsidR="006B4DD1" w:rsidRPr="00C83609">
        <w:rPr>
          <w:rStyle w:val="hps"/>
          <w:rFonts w:ascii="Times New Roman" w:hAnsi="Times New Roman"/>
          <w:sz w:val="24"/>
          <w:szCs w:val="24"/>
          <w:vertAlign w:val="subscript"/>
          <w:lang w:val="en-US"/>
        </w:rPr>
        <w:t>1</w:t>
      </w:r>
      <w:r w:rsidR="006B4DD1" w:rsidRPr="00C83609">
        <w:rPr>
          <w:rStyle w:val="hps"/>
          <w:rFonts w:ascii="Times New Roman" w:hAnsi="Times New Roman"/>
          <w:sz w:val="24"/>
          <w:szCs w:val="24"/>
          <w:lang w:val="en-US"/>
        </w:rPr>
        <w:t>, BXT@MG</w:t>
      </w:r>
      <w:r w:rsidR="00325C7E" w:rsidRPr="00C83609">
        <w:rPr>
          <w:rStyle w:val="hps"/>
          <w:rFonts w:ascii="Times New Roman" w:hAnsi="Times New Roman"/>
          <w:sz w:val="24"/>
          <w:szCs w:val="24"/>
          <w:vertAlign w:val="subscript"/>
          <w:lang w:val="en-US"/>
        </w:rPr>
        <w:t>2</w:t>
      </w:r>
      <w:r w:rsidR="00D77198" w:rsidRPr="00C83609">
        <w:rPr>
          <w:rStyle w:val="hps"/>
          <w:rFonts w:ascii="Times New Roman" w:hAnsi="Times New Roman"/>
          <w:sz w:val="24"/>
          <w:szCs w:val="24"/>
          <w:lang w:val="en-US"/>
        </w:rPr>
        <w:t xml:space="preserve"> and </w:t>
      </w:r>
      <w:r w:rsidR="006B4DD1" w:rsidRPr="00C83609">
        <w:rPr>
          <w:rStyle w:val="hps"/>
          <w:rFonts w:ascii="Times New Roman" w:hAnsi="Times New Roman"/>
          <w:sz w:val="24"/>
          <w:szCs w:val="24"/>
          <w:lang w:val="en-US"/>
        </w:rPr>
        <w:t>BXT@MG</w:t>
      </w:r>
      <w:r w:rsidR="00325C7E" w:rsidRPr="00C83609">
        <w:rPr>
          <w:rStyle w:val="hps"/>
          <w:rFonts w:ascii="Times New Roman" w:hAnsi="Times New Roman"/>
          <w:sz w:val="24"/>
          <w:szCs w:val="24"/>
          <w:vertAlign w:val="subscript"/>
          <w:lang w:val="en-US"/>
        </w:rPr>
        <w:t>3</w:t>
      </w:r>
      <w:r w:rsidR="000564BB" w:rsidRPr="00C83609">
        <w:rPr>
          <w:rStyle w:val="hps"/>
          <w:rFonts w:ascii="Times New Roman" w:hAnsi="Times New Roman"/>
          <w:sz w:val="24"/>
          <w:szCs w:val="24"/>
          <w:lang w:val="en-US"/>
        </w:rPr>
        <w:t>.</w:t>
      </w:r>
    </w:p>
    <w:p w:rsidR="000564BB" w:rsidRPr="00C83609" w:rsidRDefault="000564BB" w:rsidP="00C83609">
      <w:pPr>
        <w:spacing w:line="360" w:lineRule="auto"/>
        <w:jc w:val="both"/>
        <w:rPr>
          <w:rFonts w:ascii="Times New Roman" w:eastAsia="Times New Roman" w:hAnsi="Times New Roman"/>
          <w:b/>
          <w:sz w:val="24"/>
          <w:szCs w:val="24"/>
          <w:lang w:val="en-US"/>
        </w:rPr>
      </w:pPr>
      <w:r w:rsidRPr="00C83609">
        <w:rPr>
          <w:rFonts w:ascii="Times New Roman" w:eastAsia="Times New Roman" w:hAnsi="Times New Roman"/>
          <w:b/>
          <w:sz w:val="24"/>
          <w:szCs w:val="24"/>
          <w:lang w:val="en-US"/>
        </w:rPr>
        <w:t>2.5.</w:t>
      </w:r>
      <w:r w:rsidRPr="00C83609">
        <w:rPr>
          <w:rFonts w:ascii="Times New Roman" w:hAnsi="Times New Roman"/>
          <w:b/>
          <w:sz w:val="24"/>
          <w:szCs w:val="24"/>
          <w:lang w:val="en-US"/>
        </w:rPr>
        <w:t xml:space="preserve"> Study of the </w:t>
      </w:r>
      <w:r w:rsidRPr="00C83609">
        <w:rPr>
          <w:rFonts w:ascii="Times New Roman" w:hAnsi="Times New Roman"/>
          <w:b/>
          <w:i/>
          <w:sz w:val="24"/>
          <w:szCs w:val="24"/>
          <w:lang w:val="en-US"/>
        </w:rPr>
        <w:t>in vitro</w:t>
      </w:r>
      <w:r w:rsidRPr="00C83609">
        <w:rPr>
          <w:rFonts w:ascii="Times New Roman" w:hAnsi="Times New Roman"/>
          <w:b/>
          <w:sz w:val="24"/>
          <w:szCs w:val="24"/>
          <w:lang w:val="en-US"/>
        </w:rPr>
        <w:t xml:space="preserve"> dissolution of BXT from prepared MDDSs</w:t>
      </w:r>
    </w:p>
    <w:p w:rsidR="000911E7" w:rsidRPr="00C83609" w:rsidRDefault="00542449" w:rsidP="00C83609">
      <w:pPr>
        <w:spacing w:after="0" w:line="360" w:lineRule="auto"/>
        <w:ind w:firstLine="708"/>
        <w:jc w:val="both"/>
        <w:rPr>
          <w:rFonts w:ascii="Times New Roman" w:hAnsi="Times New Roman"/>
          <w:sz w:val="24"/>
          <w:szCs w:val="24"/>
          <w:lang w:val="en-US" w:bidi="en-US"/>
        </w:rPr>
      </w:pPr>
      <w:r w:rsidRPr="00C83609">
        <w:rPr>
          <w:rStyle w:val="hps"/>
          <w:rFonts w:ascii="Times New Roman" w:hAnsi="Times New Roman"/>
          <w:sz w:val="24"/>
          <w:szCs w:val="24"/>
          <w:lang w:val="en-US"/>
        </w:rPr>
        <w:t>Taking into account the poor solubility of BXT in water or phosphate buffer solution</w:t>
      </w:r>
      <w:r w:rsidR="001A1463">
        <w:rPr>
          <w:rStyle w:val="hps"/>
          <w:rFonts w:ascii="Times New Roman" w:hAnsi="Times New Roman"/>
          <w:sz w:val="24"/>
          <w:szCs w:val="24"/>
          <w:lang w:val="en-US"/>
        </w:rPr>
        <w:t>,</w:t>
      </w:r>
      <w:r w:rsidR="00613E05" w:rsidRPr="001A1463">
        <w:rPr>
          <w:rStyle w:val="hps"/>
          <w:rFonts w:ascii="Times New Roman" w:hAnsi="Times New Roman"/>
          <w:sz w:val="24"/>
          <w:szCs w:val="24"/>
          <w:vertAlign w:val="superscript"/>
          <w:lang w:val="en-US"/>
        </w:rPr>
        <w:t>2</w:t>
      </w:r>
      <w:r w:rsidR="008E6713" w:rsidRPr="001A1463">
        <w:rPr>
          <w:rStyle w:val="hps"/>
          <w:rFonts w:ascii="Times New Roman" w:hAnsi="Times New Roman"/>
          <w:sz w:val="24"/>
          <w:szCs w:val="24"/>
          <w:vertAlign w:val="superscript"/>
          <w:lang w:val="en-US"/>
        </w:rPr>
        <w:t>7</w:t>
      </w:r>
      <w:r w:rsidR="001A1463">
        <w:rPr>
          <w:rStyle w:val="hps"/>
          <w:rFonts w:ascii="Times New Roman" w:hAnsi="Times New Roman"/>
          <w:sz w:val="24"/>
          <w:szCs w:val="24"/>
          <w:vertAlign w:val="superscript"/>
          <w:lang w:val="en-US"/>
        </w:rPr>
        <w:t>,</w:t>
      </w:r>
      <w:r w:rsidR="00613E05" w:rsidRPr="001A1463">
        <w:rPr>
          <w:rStyle w:val="hps"/>
          <w:rFonts w:ascii="Times New Roman" w:hAnsi="Times New Roman"/>
          <w:sz w:val="24"/>
          <w:szCs w:val="24"/>
          <w:vertAlign w:val="superscript"/>
          <w:lang w:val="en-US"/>
        </w:rPr>
        <w:t>2</w:t>
      </w:r>
      <w:r w:rsidR="008E6713" w:rsidRPr="001A1463">
        <w:rPr>
          <w:rStyle w:val="hps"/>
          <w:rFonts w:ascii="Times New Roman" w:hAnsi="Times New Roman"/>
          <w:sz w:val="24"/>
          <w:szCs w:val="24"/>
          <w:vertAlign w:val="superscript"/>
          <w:lang w:val="en-US"/>
        </w:rPr>
        <w:t>8</w:t>
      </w:r>
      <w:r w:rsidR="00CA40BB" w:rsidRPr="00C83609">
        <w:rPr>
          <w:rStyle w:val="hps"/>
          <w:rFonts w:ascii="Times New Roman" w:hAnsi="Times New Roman"/>
          <w:sz w:val="24"/>
          <w:szCs w:val="24"/>
          <w:lang w:val="en-US"/>
        </w:rPr>
        <w:t xml:space="preserve"> </w:t>
      </w:r>
      <w:r w:rsidRPr="00C83609">
        <w:rPr>
          <w:rFonts w:ascii="Times New Roman" w:hAnsi="Times New Roman"/>
          <w:sz w:val="24"/>
          <w:szCs w:val="24"/>
          <w:lang w:val="en-US" w:bidi="en-US"/>
        </w:rPr>
        <w:t xml:space="preserve">the </w:t>
      </w:r>
      <w:r w:rsidRPr="00C83609">
        <w:rPr>
          <w:rFonts w:ascii="Times New Roman" w:hAnsi="Times New Roman"/>
          <w:i/>
          <w:sz w:val="24"/>
          <w:szCs w:val="24"/>
          <w:lang w:val="en-US" w:bidi="en-US"/>
        </w:rPr>
        <w:t>in vitro</w:t>
      </w:r>
      <w:r w:rsidRPr="00C83609">
        <w:rPr>
          <w:rFonts w:ascii="Times New Roman" w:hAnsi="Times New Roman"/>
          <w:sz w:val="24"/>
          <w:szCs w:val="24"/>
          <w:lang w:val="en-US" w:bidi="en-US"/>
        </w:rPr>
        <w:t xml:space="preserve"> dissolution tests o</w:t>
      </w:r>
      <w:r w:rsidR="003C54BB" w:rsidRPr="00C83609">
        <w:rPr>
          <w:rFonts w:ascii="Times New Roman" w:hAnsi="Times New Roman"/>
          <w:sz w:val="24"/>
          <w:szCs w:val="24"/>
          <w:lang w:val="en-US" w:bidi="en-US"/>
        </w:rPr>
        <w:t>f the three systems</w:t>
      </w:r>
      <w:r w:rsidR="003A3BBD" w:rsidRPr="00C83609">
        <w:rPr>
          <w:rFonts w:ascii="Times New Roman" w:hAnsi="Times New Roman"/>
          <w:sz w:val="24"/>
          <w:szCs w:val="24"/>
          <w:lang w:val="en-US" w:bidi="en-US"/>
        </w:rPr>
        <w:t xml:space="preserve"> (</w:t>
      </w:r>
      <w:r w:rsidR="006B4DD1" w:rsidRPr="00C83609">
        <w:rPr>
          <w:rStyle w:val="hps"/>
          <w:rFonts w:ascii="Times New Roman" w:hAnsi="Times New Roman"/>
          <w:sz w:val="24"/>
          <w:szCs w:val="24"/>
          <w:lang w:val="en-US"/>
        </w:rPr>
        <w:t>BXT@MG</w:t>
      </w:r>
      <w:r w:rsidR="006B4DD1" w:rsidRPr="00C83609">
        <w:rPr>
          <w:rStyle w:val="hps"/>
          <w:rFonts w:ascii="Times New Roman" w:hAnsi="Times New Roman"/>
          <w:sz w:val="24"/>
          <w:szCs w:val="24"/>
          <w:vertAlign w:val="subscript"/>
          <w:lang w:val="en-US"/>
        </w:rPr>
        <w:t>1</w:t>
      </w:r>
      <w:r w:rsidR="006B4DD1" w:rsidRPr="00C83609">
        <w:rPr>
          <w:rStyle w:val="hps"/>
          <w:rFonts w:ascii="Times New Roman" w:hAnsi="Times New Roman"/>
          <w:sz w:val="24"/>
          <w:szCs w:val="24"/>
          <w:lang w:val="en-US"/>
        </w:rPr>
        <w:t>, BXT@MG</w:t>
      </w:r>
      <w:r w:rsidR="002D57CA" w:rsidRPr="00C83609">
        <w:rPr>
          <w:rStyle w:val="hps"/>
          <w:rFonts w:ascii="Times New Roman" w:hAnsi="Times New Roman"/>
          <w:sz w:val="24"/>
          <w:szCs w:val="24"/>
          <w:vertAlign w:val="subscript"/>
          <w:lang w:val="en-US"/>
        </w:rPr>
        <w:t>2</w:t>
      </w:r>
      <w:r w:rsidR="006B4DD1" w:rsidRPr="00C83609">
        <w:rPr>
          <w:rStyle w:val="hps"/>
          <w:rFonts w:ascii="Times New Roman" w:hAnsi="Times New Roman"/>
          <w:sz w:val="24"/>
          <w:szCs w:val="24"/>
          <w:lang w:val="en-US"/>
        </w:rPr>
        <w:t>, BXT@MG</w:t>
      </w:r>
      <w:r w:rsidR="0029517D" w:rsidRPr="00C83609">
        <w:rPr>
          <w:rStyle w:val="hps"/>
          <w:rFonts w:ascii="Times New Roman" w:hAnsi="Times New Roman"/>
          <w:sz w:val="24"/>
          <w:szCs w:val="24"/>
          <w:vertAlign w:val="subscript"/>
          <w:lang w:val="en-US"/>
        </w:rPr>
        <w:t>3</w:t>
      </w:r>
      <w:r w:rsidR="003A3BBD" w:rsidRPr="00C83609">
        <w:rPr>
          <w:rFonts w:ascii="Times New Roman" w:hAnsi="Times New Roman"/>
          <w:sz w:val="24"/>
          <w:szCs w:val="24"/>
          <w:lang w:val="en-US" w:bidi="en-US"/>
        </w:rPr>
        <w:t xml:space="preserve">) </w:t>
      </w:r>
      <w:r w:rsidR="00717545" w:rsidRPr="00C83609">
        <w:rPr>
          <w:rFonts w:ascii="Times New Roman" w:hAnsi="Times New Roman"/>
          <w:sz w:val="24"/>
          <w:szCs w:val="24"/>
          <w:lang w:val="en-US" w:bidi="en-US"/>
        </w:rPr>
        <w:t>were carried out using</w:t>
      </w:r>
      <w:r w:rsidR="00B32A50" w:rsidRPr="00C83609">
        <w:rPr>
          <w:rFonts w:ascii="Times New Roman" w:hAnsi="Times New Roman"/>
          <w:sz w:val="24"/>
          <w:szCs w:val="24"/>
          <w:lang w:val="en-US" w:bidi="en-US"/>
        </w:rPr>
        <w:t xml:space="preserve"> </w:t>
      </w:r>
      <w:r w:rsidR="0029517D" w:rsidRPr="00C83609">
        <w:rPr>
          <w:rFonts w:ascii="Times New Roman" w:hAnsi="Times New Roman"/>
          <w:sz w:val="24"/>
          <w:szCs w:val="24"/>
          <w:lang w:val="en-US"/>
        </w:rPr>
        <w:t>ethyl alcohol</w:t>
      </w:r>
      <w:r w:rsidR="003C54BB" w:rsidRPr="00C83609">
        <w:rPr>
          <w:rFonts w:ascii="Times New Roman" w:hAnsi="Times New Roman"/>
          <w:sz w:val="24"/>
          <w:szCs w:val="24"/>
          <w:lang w:val="en-US" w:bidi="en-US"/>
        </w:rPr>
        <w:t xml:space="preserve">:phosphate buffer </w:t>
      </w:r>
      <w:r w:rsidR="0029517D" w:rsidRPr="00C83609">
        <w:rPr>
          <w:rStyle w:val="hps"/>
          <w:rFonts w:ascii="Times New Roman" w:hAnsi="Times New Roman"/>
          <w:sz w:val="24"/>
          <w:szCs w:val="24"/>
          <w:lang w:val="en-US"/>
        </w:rPr>
        <w:t>solution</w:t>
      </w:r>
      <w:r w:rsidR="003C54BB" w:rsidRPr="00C83609">
        <w:rPr>
          <w:rFonts w:ascii="Times New Roman" w:hAnsi="Times New Roman"/>
          <w:sz w:val="24"/>
          <w:szCs w:val="24"/>
          <w:lang w:val="en-US" w:bidi="en-US"/>
        </w:rPr>
        <w:t xml:space="preserve"> (ratio of 3:1) as dissolution media.</w:t>
      </w:r>
      <w:r w:rsidR="008E565A" w:rsidRPr="00C83609">
        <w:rPr>
          <w:rFonts w:ascii="Times New Roman" w:hAnsi="Times New Roman"/>
          <w:sz w:val="24"/>
          <w:szCs w:val="24"/>
          <w:lang w:val="en-US" w:bidi="en-US"/>
        </w:rPr>
        <w:t xml:space="preserve"> </w:t>
      </w:r>
      <w:r w:rsidR="003A3BBD" w:rsidRPr="00C83609">
        <w:rPr>
          <w:rFonts w:ascii="Times New Roman" w:hAnsi="Times New Roman"/>
          <w:sz w:val="24"/>
          <w:szCs w:val="24"/>
          <w:lang w:val="en-US" w:bidi="en-US"/>
        </w:rPr>
        <w:t>The test was performed on a SR8 Plus Series (AB &amp; L JASCO, Chatsworth, CA, USA) apparatus 2 (paddles) equipped with a Dissoette</w:t>
      </w:r>
      <w:r w:rsidR="00B32A50" w:rsidRPr="00C83609">
        <w:rPr>
          <w:rFonts w:ascii="Times New Roman" w:hAnsi="Times New Roman"/>
          <w:sz w:val="24"/>
          <w:szCs w:val="24"/>
          <w:lang w:val="en-US" w:bidi="en-US"/>
        </w:rPr>
        <w:t xml:space="preserve"> </w:t>
      </w:r>
      <w:r w:rsidR="003A3BBD" w:rsidRPr="00C83609">
        <w:rPr>
          <w:rFonts w:ascii="Times New Roman" w:hAnsi="Times New Roman"/>
          <w:sz w:val="24"/>
          <w:szCs w:val="24"/>
          <w:lang w:val="en-US" w:bidi="en-US"/>
        </w:rPr>
        <w:t xml:space="preserve">autosampler (Hanson Research Corporation, Chatsworth, CA, USA) </w:t>
      </w:r>
      <w:r w:rsidR="00B54870" w:rsidRPr="00C83609">
        <w:rPr>
          <w:rFonts w:ascii="Times New Roman" w:hAnsi="Times New Roman"/>
          <w:sz w:val="24"/>
          <w:szCs w:val="24"/>
          <w:lang w:val="en-US" w:bidi="en-US"/>
        </w:rPr>
        <w:t>according to the following</w:t>
      </w:r>
      <w:r w:rsidR="003A3BBD" w:rsidRPr="00C83609">
        <w:rPr>
          <w:rFonts w:ascii="Times New Roman" w:hAnsi="Times New Roman"/>
          <w:sz w:val="24"/>
          <w:szCs w:val="24"/>
          <w:lang w:val="en-US" w:bidi="en-US"/>
        </w:rPr>
        <w:t xml:space="preserve"> protocol: </w:t>
      </w:r>
      <w:r w:rsidR="00B54870" w:rsidRPr="00C83609">
        <w:rPr>
          <w:rFonts w:ascii="Times New Roman" w:hAnsi="Times New Roman"/>
          <w:sz w:val="24"/>
          <w:szCs w:val="24"/>
          <w:lang w:val="en-US" w:bidi="en-US"/>
        </w:rPr>
        <w:t xml:space="preserve">a specific amount of MDDS containing 50 mg of BXT was placed in different flasks </w:t>
      </w:r>
      <w:r w:rsidR="00717545" w:rsidRPr="00C83609">
        <w:rPr>
          <w:rFonts w:ascii="Times New Roman" w:hAnsi="Times New Roman"/>
          <w:sz w:val="24"/>
          <w:szCs w:val="24"/>
          <w:lang w:val="en-US" w:bidi="en-US"/>
        </w:rPr>
        <w:t>filled with</w:t>
      </w:r>
      <w:r w:rsidR="00B54870" w:rsidRPr="00C83609">
        <w:rPr>
          <w:rFonts w:ascii="Times New Roman" w:hAnsi="Times New Roman"/>
          <w:sz w:val="24"/>
          <w:szCs w:val="24"/>
          <w:lang w:val="en-US" w:bidi="en-US"/>
        </w:rPr>
        <w:t xml:space="preserve"> 100 mL of</w:t>
      </w:r>
      <w:r w:rsidR="005B304F" w:rsidRPr="00C83609">
        <w:rPr>
          <w:rFonts w:ascii="Times New Roman" w:hAnsi="Times New Roman"/>
          <w:sz w:val="24"/>
          <w:szCs w:val="24"/>
          <w:lang w:val="en-US" w:bidi="en-US"/>
        </w:rPr>
        <w:t xml:space="preserve"> dissolution medium</w:t>
      </w:r>
      <w:r w:rsidR="00B54870" w:rsidRPr="00C83609">
        <w:rPr>
          <w:rFonts w:ascii="Times New Roman" w:hAnsi="Times New Roman"/>
          <w:sz w:val="24"/>
          <w:szCs w:val="24"/>
          <w:lang w:val="en-US" w:bidi="en-US"/>
        </w:rPr>
        <w:t xml:space="preserve">. The mixtures were magnetically stirred (with a rotation speed of 50 rpm), at 37 </w:t>
      </w:r>
      <w:r w:rsidR="00867168" w:rsidRPr="00C83609">
        <w:rPr>
          <w:rFonts w:ascii="Times New Roman" w:hAnsi="Times New Roman"/>
          <w:sz w:val="24"/>
          <w:szCs w:val="24"/>
          <w:lang w:val="en-US" w:bidi="en-US"/>
        </w:rPr>
        <w:t xml:space="preserve">± 0.5 °C; </w:t>
      </w:r>
      <w:r w:rsidR="003A3BBD" w:rsidRPr="00C83609">
        <w:rPr>
          <w:rFonts w:ascii="Times New Roman" w:hAnsi="Times New Roman"/>
          <w:sz w:val="24"/>
          <w:szCs w:val="24"/>
          <w:lang w:val="en-US" w:bidi="en-US"/>
        </w:rPr>
        <w:t xml:space="preserve">the sampling interval was set at 30 min during the first hour of the test, and at 60 min for the next 12 h, respectively. Aliquots (3 mL) were withdrawn and subjected to HPLC analysis in order to determine the amount of </w:t>
      </w:r>
      <w:r w:rsidR="00717545" w:rsidRPr="00C83609">
        <w:rPr>
          <w:rFonts w:ascii="Times New Roman" w:hAnsi="Times New Roman"/>
          <w:sz w:val="24"/>
          <w:szCs w:val="24"/>
          <w:lang w:val="en-US" w:bidi="en-US"/>
        </w:rPr>
        <w:t xml:space="preserve">the </w:t>
      </w:r>
      <w:r w:rsidR="00867168" w:rsidRPr="00C83609">
        <w:rPr>
          <w:rFonts w:ascii="Times New Roman" w:hAnsi="Times New Roman"/>
          <w:sz w:val="24"/>
          <w:szCs w:val="24"/>
          <w:lang w:val="en-US" w:bidi="en-US"/>
        </w:rPr>
        <w:t xml:space="preserve">released </w:t>
      </w:r>
      <w:r w:rsidR="003A3BBD" w:rsidRPr="00C83609">
        <w:rPr>
          <w:rFonts w:ascii="Times New Roman" w:hAnsi="Times New Roman"/>
          <w:sz w:val="24"/>
          <w:szCs w:val="24"/>
          <w:lang w:val="en-US" w:bidi="en-US"/>
        </w:rPr>
        <w:t>BXT. After every sampling, the aliquots were repla</w:t>
      </w:r>
      <w:r w:rsidR="005B304F" w:rsidRPr="00C83609">
        <w:rPr>
          <w:rFonts w:ascii="Times New Roman" w:hAnsi="Times New Roman"/>
          <w:sz w:val="24"/>
          <w:szCs w:val="24"/>
          <w:lang w:val="en-US" w:bidi="en-US"/>
        </w:rPr>
        <w:t xml:space="preserve">ced with equal volumes of </w:t>
      </w:r>
      <w:r w:rsidR="00717545" w:rsidRPr="00C83609">
        <w:rPr>
          <w:rFonts w:ascii="Times New Roman" w:hAnsi="Times New Roman"/>
          <w:sz w:val="24"/>
          <w:szCs w:val="24"/>
          <w:lang w:val="en-US" w:bidi="en-US"/>
        </w:rPr>
        <w:t xml:space="preserve">dissolution </w:t>
      </w:r>
      <w:r w:rsidR="005B304F" w:rsidRPr="00C83609">
        <w:rPr>
          <w:rFonts w:ascii="Times New Roman" w:hAnsi="Times New Roman"/>
          <w:sz w:val="24"/>
          <w:szCs w:val="24"/>
          <w:lang w:val="en-US" w:bidi="en-US"/>
        </w:rPr>
        <w:t>medium</w:t>
      </w:r>
      <w:r w:rsidR="003A3BBD" w:rsidRPr="00C83609">
        <w:rPr>
          <w:rFonts w:ascii="Times New Roman" w:hAnsi="Times New Roman"/>
          <w:sz w:val="24"/>
          <w:szCs w:val="24"/>
          <w:lang w:val="en-US" w:bidi="en-US"/>
        </w:rPr>
        <w:t xml:space="preserve"> at 37</w:t>
      </w:r>
      <w:r w:rsidR="001A1463">
        <w:rPr>
          <w:rFonts w:ascii="Times New Roman" w:hAnsi="Times New Roman"/>
          <w:sz w:val="24"/>
          <w:szCs w:val="24"/>
          <w:lang w:val="en-US" w:bidi="en-US"/>
        </w:rPr>
        <w:t xml:space="preserve"> </w:t>
      </w:r>
      <w:r w:rsidR="003A3BBD" w:rsidRPr="00C83609">
        <w:rPr>
          <w:rFonts w:ascii="Times New Roman" w:hAnsi="Times New Roman"/>
          <w:sz w:val="24"/>
          <w:szCs w:val="24"/>
          <w:lang w:val="en-US" w:bidi="en-US"/>
        </w:rPr>
        <w:t>°C. The amount of released BXT in the dissolution medi</w:t>
      </w:r>
      <w:r w:rsidR="005A60FB" w:rsidRPr="00C83609">
        <w:rPr>
          <w:rFonts w:ascii="Times New Roman" w:hAnsi="Times New Roman"/>
          <w:sz w:val="24"/>
          <w:szCs w:val="24"/>
          <w:lang w:val="en-US" w:bidi="en-US"/>
        </w:rPr>
        <w:t>um</w:t>
      </w:r>
      <w:r w:rsidR="003A3BBD" w:rsidRPr="00C83609">
        <w:rPr>
          <w:rFonts w:ascii="Times New Roman" w:hAnsi="Times New Roman"/>
          <w:sz w:val="24"/>
          <w:szCs w:val="24"/>
          <w:lang w:val="en-US" w:bidi="en-US"/>
        </w:rPr>
        <w:t xml:space="preserve"> was assessed by</w:t>
      </w:r>
      <w:r w:rsidR="00325C7E" w:rsidRPr="00C83609">
        <w:rPr>
          <w:rFonts w:ascii="Times New Roman" w:hAnsi="Times New Roman"/>
          <w:sz w:val="24"/>
          <w:szCs w:val="24"/>
          <w:lang w:val="en-US" w:bidi="en-US"/>
        </w:rPr>
        <w:t xml:space="preserve"> the HPLC-DAD method described </w:t>
      </w:r>
      <w:r w:rsidR="003A3BBD" w:rsidRPr="00C83609">
        <w:rPr>
          <w:rFonts w:ascii="Times New Roman" w:hAnsi="Times New Roman"/>
          <w:sz w:val="24"/>
          <w:szCs w:val="24"/>
          <w:lang w:val="en-US" w:bidi="en-US"/>
        </w:rPr>
        <w:t>b</w:t>
      </w:r>
      <w:r w:rsidR="00325C7E" w:rsidRPr="00C83609">
        <w:rPr>
          <w:rFonts w:ascii="Times New Roman" w:hAnsi="Times New Roman"/>
          <w:sz w:val="24"/>
          <w:szCs w:val="24"/>
          <w:lang w:val="en-US" w:bidi="en-US"/>
        </w:rPr>
        <w:t>elow</w:t>
      </w:r>
      <w:r w:rsidR="003A3BBD" w:rsidRPr="00C83609">
        <w:rPr>
          <w:rFonts w:ascii="Times New Roman" w:hAnsi="Times New Roman"/>
          <w:sz w:val="24"/>
          <w:szCs w:val="24"/>
          <w:lang w:val="en-US" w:bidi="en-US"/>
        </w:rPr>
        <w:t xml:space="preserve">. </w:t>
      </w:r>
    </w:p>
    <w:p w:rsidR="003A3BBD" w:rsidRPr="00C83609" w:rsidRDefault="003A3BBD" w:rsidP="00C83609">
      <w:pPr>
        <w:spacing w:line="360" w:lineRule="auto"/>
        <w:ind w:firstLine="706"/>
        <w:jc w:val="both"/>
        <w:rPr>
          <w:rFonts w:ascii="Times New Roman" w:hAnsi="Times New Roman"/>
          <w:sz w:val="24"/>
          <w:szCs w:val="24"/>
          <w:lang w:val="en-US"/>
        </w:rPr>
      </w:pPr>
      <w:r w:rsidRPr="00C83609">
        <w:rPr>
          <w:rFonts w:ascii="Times New Roman" w:hAnsi="Times New Roman"/>
          <w:sz w:val="24"/>
          <w:szCs w:val="24"/>
          <w:lang w:val="en-US"/>
        </w:rPr>
        <w:t>The chromatographic method applied for the in vitro release tests was developed and validated in-house. The determinations were made on a HPLC</w:t>
      </w:r>
      <w:r w:rsidR="00A217A3" w:rsidRPr="00C83609">
        <w:rPr>
          <w:rFonts w:ascii="Times New Roman" w:hAnsi="Times New Roman"/>
          <w:sz w:val="24"/>
          <w:szCs w:val="24"/>
          <w:lang w:val="en-US"/>
        </w:rPr>
        <w:t xml:space="preserve"> </w:t>
      </w:r>
      <w:r w:rsidRPr="00C83609">
        <w:rPr>
          <w:rFonts w:ascii="Times New Roman" w:hAnsi="Times New Roman"/>
          <w:iCs/>
          <w:sz w:val="24"/>
          <w:szCs w:val="24"/>
          <w:lang w:val="en-US"/>
        </w:rPr>
        <w:t xml:space="preserve">Dionex Ultimate </w:t>
      </w:r>
      <w:r w:rsidRPr="00C83609">
        <w:rPr>
          <w:rFonts w:ascii="Times New Roman" w:hAnsi="Times New Roman"/>
          <w:iCs/>
          <w:sz w:val="24"/>
          <w:szCs w:val="24"/>
          <w:vertAlign w:val="superscript"/>
          <w:lang w:val="en-US"/>
        </w:rPr>
        <w:t>TM</w:t>
      </w:r>
      <w:r w:rsidRPr="00C83609">
        <w:rPr>
          <w:rFonts w:ascii="Times New Roman" w:hAnsi="Times New Roman"/>
          <w:iCs/>
          <w:sz w:val="24"/>
          <w:szCs w:val="24"/>
          <w:lang w:val="en-US"/>
        </w:rPr>
        <w:t xml:space="preserve"> 3000 (Ther</w:t>
      </w:r>
      <w:r w:rsidR="000C2D7D" w:rsidRPr="00C83609">
        <w:rPr>
          <w:rFonts w:ascii="Times New Roman" w:hAnsi="Times New Roman"/>
          <w:iCs/>
          <w:sz w:val="24"/>
          <w:szCs w:val="24"/>
          <w:lang w:val="en-US"/>
        </w:rPr>
        <w:t>mo Fisher Scientific Inc., USA)</w:t>
      </w:r>
      <w:r w:rsidRPr="00C83609">
        <w:rPr>
          <w:rFonts w:ascii="Times New Roman" w:hAnsi="Times New Roman"/>
          <w:iCs/>
          <w:sz w:val="24"/>
          <w:szCs w:val="24"/>
          <w:lang w:val="en-US"/>
        </w:rPr>
        <w:t xml:space="preserve">, equipped with UV-VIS Diode Array Detector and </w:t>
      </w:r>
      <w:r w:rsidRPr="00C83609">
        <w:rPr>
          <w:rFonts w:ascii="Times New Roman" w:hAnsi="Times New Roman"/>
          <w:sz w:val="24"/>
          <w:szCs w:val="24"/>
          <w:lang w:val="en-US"/>
        </w:rPr>
        <w:t xml:space="preserve">Hypersil GOLD </w:t>
      </w:r>
      <w:r w:rsidR="000911E7" w:rsidRPr="00C83609">
        <w:rPr>
          <w:rFonts w:ascii="Times New Roman" w:hAnsi="Times New Roman"/>
          <w:sz w:val="24"/>
          <w:szCs w:val="24"/>
          <w:lang w:val="en-US"/>
        </w:rPr>
        <w:t xml:space="preserve">column </w:t>
      </w:r>
      <w:r w:rsidRPr="00C83609">
        <w:rPr>
          <w:rFonts w:ascii="Times New Roman" w:hAnsi="Times New Roman"/>
          <w:sz w:val="24"/>
          <w:szCs w:val="24"/>
          <w:lang w:val="en-US"/>
        </w:rPr>
        <w:t xml:space="preserve">(Thermo Fisher </w:t>
      </w:r>
      <w:r w:rsidR="00D77198" w:rsidRPr="00C83609">
        <w:rPr>
          <w:rFonts w:ascii="Times New Roman" w:hAnsi="Times New Roman"/>
          <w:sz w:val="24"/>
          <w:szCs w:val="24"/>
          <w:lang w:val="en-US"/>
        </w:rPr>
        <w:t>Scientific</w:t>
      </w:r>
      <w:r w:rsidRPr="00C83609">
        <w:rPr>
          <w:rFonts w:ascii="Times New Roman" w:hAnsi="Times New Roman"/>
          <w:sz w:val="24"/>
          <w:szCs w:val="24"/>
          <w:lang w:val="en-US"/>
        </w:rPr>
        <w:t xml:space="preserve"> Inc., USA), 4.6x 150 mm, 5 μm</w:t>
      </w:r>
      <w:r w:rsidR="000911E7" w:rsidRPr="00C83609">
        <w:rPr>
          <w:rFonts w:ascii="Times New Roman" w:hAnsi="Times New Roman"/>
          <w:sz w:val="24"/>
          <w:szCs w:val="24"/>
          <w:lang w:val="en-US"/>
        </w:rPr>
        <w:t>, and a universal pre-column</w:t>
      </w:r>
      <w:r w:rsidRPr="00C83609">
        <w:rPr>
          <w:rFonts w:ascii="Times New Roman" w:hAnsi="Times New Roman"/>
          <w:sz w:val="24"/>
          <w:szCs w:val="24"/>
          <w:lang w:val="en-US"/>
        </w:rPr>
        <w:t xml:space="preserve"> (Thermo Fisher Scien</w:t>
      </w:r>
      <w:r w:rsidR="000911E7" w:rsidRPr="00C83609">
        <w:rPr>
          <w:rFonts w:ascii="Times New Roman" w:hAnsi="Times New Roman"/>
          <w:sz w:val="24"/>
          <w:szCs w:val="24"/>
          <w:lang w:val="en-US"/>
        </w:rPr>
        <w:t>t</w:t>
      </w:r>
      <w:r w:rsidRPr="00C83609">
        <w:rPr>
          <w:rFonts w:ascii="Times New Roman" w:hAnsi="Times New Roman"/>
          <w:sz w:val="24"/>
          <w:szCs w:val="24"/>
          <w:lang w:val="en-US"/>
        </w:rPr>
        <w:t xml:space="preserve">ific Inc., USA). The dosing method was validated for as follows: the mobile phase consisted of </w:t>
      </w:r>
      <w:r w:rsidR="000911E7" w:rsidRPr="00C83609">
        <w:rPr>
          <w:rFonts w:ascii="Times New Roman" w:hAnsi="Times New Roman"/>
          <w:sz w:val="24"/>
          <w:szCs w:val="24"/>
          <w:lang w:val="en-US"/>
        </w:rPr>
        <w:t>0.1 % trifluor</w:t>
      </w:r>
      <w:r w:rsidR="0029517D" w:rsidRPr="00C83609">
        <w:rPr>
          <w:rFonts w:ascii="Times New Roman" w:hAnsi="Times New Roman"/>
          <w:sz w:val="24"/>
          <w:szCs w:val="24"/>
          <w:lang w:val="en-US"/>
        </w:rPr>
        <w:t>o</w:t>
      </w:r>
      <w:r w:rsidR="000911E7" w:rsidRPr="00C83609">
        <w:rPr>
          <w:rFonts w:ascii="Times New Roman" w:hAnsi="Times New Roman"/>
          <w:sz w:val="24"/>
          <w:szCs w:val="24"/>
          <w:lang w:val="en-US"/>
        </w:rPr>
        <w:t xml:space="preserve">acetic acid / acetonitrile aqueous solution </w:t>
      </w:r>
      <w:r w:rsidRPr="00C83609">
        <w:rPr>
          <w:rFonts w:ascii="Times New Roman" w:hAnsi="Times New Roman"/>
          <w:sz w:val="24"/>
          <w:szCs w:val="24"/>
          <w:lang w:val="en-US"/>
        </w:rPr>
        <w:t>in a ratio of 20/80 at a flow rate of 1.6 mL/min; temperature in the column com</w:t>
      </w:r>
      <w:r w:rsidR="00F54DE3" w:rsidRPr="00C83609">
        <w:rPr>
          <w:rFonts w:ascii="Times New Roman" w:hAnsi="Times New Roman"/>
          <w:sz w:val="24"/>
          <w:szCs w:val="24"/>
          <w:lang w:val="en-US"/>
        </w:rPr>
        <w:t>partment is kept constant at 40</w:t>
      </w:r>
      <w:r w:rsidRPr="00C83609">
        <w:rPr>
          <w:rFonts w:ascii="Times New Roman" w:hAnsi="Times New Roman"/>
          <w:sz w:val="24"/>
          <w:szCs w:val="24"/>
          <w:lang w:val="en-US"/>
        </w:rPr>
        <w:t xml:space="preserve">°C; the volume of injected solution is 20 </w:t>
      </w:r>
      <w:r w:rsidRPr="00C83609">
        <w:rPr>
          <w:rFonts w:ascii="Times New Roman" w:hAnsi="Times New Roman"/>
          <w:sz w:val="24"/>
          <w:szCs w:val="24"/>
          <w:lang w:val="en-US"/>
        </w:rPr>
        <w:sym w:font="Symbol" w:char="F06D"/>
      </w:r>
      <w:r w:rsidRPr="00C83609">
        <w:rPr>
          <w:rFonts w:ascii="Times New Roman" w:hAnsi="Times New Roman"/>
          <w:sz w:val="24"/>
          <w:szCs w:val="24"/>
          <w:lang w:val="en-US"/>
        </w:rPr>
        <w:t xml:space="preserve">L. </w:t>
      </w:r>
      <w:r w:rsidR="000911E7" w:rsidRPr="00C83609">
        <w:rPr>
          <w:rFonts w:ascii="Times New Roman" w:hAnsi="Times New Roman"/>
          <w:sz w:val="24"/>
          <w:szCs w:val="24"/>
          <w:lang w:val="en-US"/>
        </w:rPr>
        <w:t>Chromatograms have been registered at</w:t>
      </w:r>
      <w:r w:rsidRPr="00C83609">
        <w:rPr>
          <w:rFonts w:ascii="Times New Roman" w:hAnsi="Times New Roman"/>
          <w:sz w:val="24"/>
          <w:szCs w:val="24"/>
          <w:lang w:val="en-US"/>
        </w:rPr>
        <w:t xml:space="preserve"> λ = 262 nm; linearity is in the range of 0.1 to 1 mg / mL; calibration curve equation, y = 934.49</w:t>
      </w:r>
      <w:r w:rsidR="006D1188" w:rsidRPr="00C83609">
        <w:rPr>
          <w:rFonts w:ascii="Times New Roman" w:hAnsi="Times New Roman"/>
          <w:sz w:val="24"/>
          <w:szCs w:val="24"/>
          <w:lang w:val="en-US"/>
        </w:rPr>
        <w:t>x</w:t>
      </w:r>
      <w:r w:rsidRPr="00C83609">
        <w:rPr>
          <w:rFonts w:ascii="Times New Roman" w:hAnsi="Times New Roman"/>
          <w:sz w:val="24"/>
          <w:szCs w:val="24"/>
          <w:lang w:val="en-US"/>
        </w:rPr>
        <w:t xml:space="preserve"> + 0,986; the detection limit is 0.00822 mg/mL and the limit of quantification</w:t>
      </w:r>
      <w:r w:rsidR="000911E7" w:rsidRPr="00C83609">
        <w:rPr>
          <w:rFonts w:ascii="Times New Roman" w:hAnsi="Times New Roman"/>
          <w:sz w:val="24"/>
          <w:szCs w:val="24"/>
          <w:lang w:val="en-US"/>
        </w:rPr>
        <w:t xml:space="preserve"> is 0.02491 mg/mL.</w:t>
      </w:r>
    </w:p>
    <w:p w:rsidR="000911E7" w:rsidRPr="00C83609" w:rsidRDefault="00F54DE3" w:rsidP="00C83609">
      <w:pPr>
        <w:spacing w:line="360" w:lineRule="auto"/>
        <w:jc w:val="both"/>
        <w:rPr>
          <w:rFonts w:ascii="Times New Roman" w:hAnsi="Times New Roman"/>
          <w:sz w:val="24"/>
          <w:szCs w:val="24"/>
          <w:lang w:val="en-US"/>
        </w:rPr>
      </w:pPr>
      <w:r w:rsidRPr="00C83609">
        <w:rPr>
          <w:rFonts w:ascii="Times New Roman" w:eastAsia="Times New Roman" w:hAnsi="Times New Roman"/>
          <w:b/>
          <w:sz w:val="24"/>
          <w:szCs w:val="24"/>
          <w:lang w:val="en-US"/>
        </w:rPr>
        <w:lastRenderedPageBreak/>
        <w:t>2.6.</w:t>
      </w:r>
      <w:r w:rsidR="000911E7" w:rsidRPr="00C83609">
        <w:rPr>
          <w:rFonts w:ascii="Times New Roman" w:hAnsi="Times New Roman"/>
          <w:b/>
          <w:sz w:val="24"/>
          <w:szCs w:val="24"/>
          <w:lang w:val="en-US"/>
        </w:rPr>
        <w:t xml:space="preserve"> Characterization</w:t>
      </w:r>
    </w:p>
    <w:p w:rsidR="0072727D" w:rsidRPr="00C83609" w:rsidRDefault="00B06356" w:rsidP="00C83609">
      <w:pPr>
        <w:spacing w:after="0" w:line="360" w:lineRule="auto"/>
        <w:ind w:firstLine="708"/>
        <w:jc w:val="both"/>
        <w:rPr>
          <w:rFonts w:ascii="Times New Roman" w:hAnsi="Times New Roman"/>
          <w:sz w:val="24"/>
          <w:szCs w:val="24"/>
          <w:lang w:val="en-US"/>
        </w:rPr>
      </w:pPr>
      <w:r w:rsidRPr="00C83609">
        <w:rPr>
          <w:rFonts w:ascii="Times New Roman" w:hAnsi="Times New Roman"/>
          <w:sz w:val="24"/>
          <w:szCs w:val="24"/>
          <w:lang w:val="en-US"/>
        </w:rPr>
        <w:t xml:space="preserve">The degree of ordering for the pure and functionalized MCM-41 samples was determined by </w:t>
      </w:r>
      <w:r w:rsidR="001D067C" w:rsidRPr="00C83609">
        <w:rPr>
          <w:rFonts w:ascii="Times New Roman" w:hAnsi="Times New Roman"/>
          <w:bCs/>
          <w:sz w:val="24"/>
          <w:szCs w:val="24"/>
          <w:shd w:val="clear" w:color="auto" w:fill="FFFFFF"/>
          <w:lang w:val="en-US"/>
        </w:rPr>
        <w:t>Small-</w:t>
      </w:r>
      <w:r w:rsidR="003E2EF8" w:rsidRPr="00C83609">
        <w:rPr>
          <w:rFonts w:ascii="Times New Roman" w:hAnsi="Times New Roman"/>
          <w:bCs/>
          <w:sz w:val="24"/>
          <w:szCs w:val="24"/>
          <w:shd w:val="clear" w:color="auto" w:fill="FFFFFF"/>
          <w:lang w:val="en-US"/>
        </w:rPr>
        <w:t>A</w:t>
      </w:r>
      <w:r w:rsidR="001D067C" w:rsidRPr="00C83609">
        <w:rPr>
          <w:rFonts w:ascii="Times New Roman" w:hAnsi="Times New Roman"/>
          <w:bCs/>
          <w:sz w:val="24"/>
          <w:szCs w:val="24"/>
          <w:shd w:val="clear" w:color="auto" w:fill="FFFFFF"/>
          <w:lang w:val="en-US"/>
        </w:rPr>
        <w:t xml:space="preserve">ngle X-ray </w:t>
      </w:r>
      <w:r w:rsidR="003E2EF8" w:rsidRPr="00C83609">
        <w:rPr>
          <w:rFonts w:ascii="Times New Roman" w:hAnsi="Times New Roman"/>
          <w:bCs/>
          <w:sz w:val="24"/>
          <w:szCs w:val="24"/>
          <w:shd w:val="clear" w:color="auto" w:fill="FFFFFF"/>
          <w:lang w:val="en-US"/>
        </w:rPr>
        <w:t>S</w:t>
      </w:r>
      <w:r w:rsidR="001D067C" w:rsidRPr="00C83609">
        <w:rPr>
          <w:rFonts w:ascii="Times New Roman" w:hAnsi="Times New Roman"/>
          <w:bCs/>
          <w:sz w:val="24"/>
          <w:szCs w:val="24"/>
          <w:shd w:val="clear" w:color="auto" w:fill="FFFFFF"/>
          <w:lang w:val="en-US"/>
        </w:rPr>
        <w:t>cattering</w:t>
      </w:r>
      <w:r w:rsidR="001D067C" w:rsidRPr="00C83609">
        <w:rPr>
          <w:rStyle w:val="apple-converted-space"/>
          <w:rFonts w:ascii="Times New Roman" w:hAnsi="Times New Roman"/>
          <w:sz w:val="24"/>
          <w:szCs w:val="24"/>
          <w:shd w:val="clear" w:color="auto" w:fill="FFFFFF"/>
          <w:lang w:val="en-US"/>
        </w:rPr>
        <w:t> </w:t>
      </w:r>
      <w:r w:rsidR="001D067C" w:rsidRPr="00C83609">
        <w:rPr>
          <w:rFonts w:ascii="Times New Roman" w:hAnsi="Times New Roman"/>
          <w:sz w:val="24"/>
          <w:szCs w:val="24"/>
          <w:shd w:val="clear" w:color="auto" w:fill="FFFFFF"/>
          <w:lang w:val="en-US"/>
        </w:rPr>
        <w:t>(SAXS)</w:t>
      </w:r>
      <w:r w:rsidR="00A217A3" w:rsidRPr="00C83609">
        <w:rPr>
          <w:rFonts w:ascii="Times New Roman" w:hAnsi="Times New Roman"/>
          <w:sz w:val="24"/>
          <w:szCs w:val="24"/>
          <w:shd w:val="clear" w:color="auto" w:fill="FFFFFF"/>
          <w:lang w:val="en-US"/>
        </w:rPr>
        <w:t xml:space="preserve"> </w:t>
      </w:r>
      <w:r w:rsidRPr="00C83609">
        <w:rPr>
          <w:rFonts w:ascii="Times New Roman" w:hAnsi="Times New Roman"/>
          <w:sz w:val="24"/>
          <w:szCs w:val="24"/>
          <w:shd w:val="clear" w:color="auto" w:fill="FFFFFF"/>
          <w:lang w:val="en-US"/>
        </w:rPr>
        <w:t>technique</w:t>
      </w:r>
      <w:r w:rsidR="00B32A50" w:rsidRPr="00C83609">
        <w:rPr>
          <w:rFonts w:ascii="Times New Roman" w:hAnsi="Times New Roman"/>
          <w:sz w:val="24"/>
          <w:szCs w:val="24"/>
          <w:shd w:val="clear" w:color="auto" w:fill="FFFFFF"/>
          <w:lang w:val="en-US"/>
        </w:rPr>
        <w:t xml:space="preserve"> </w:t>
      </w:r>
      <w:r w:rsidR="009250A5" w:rsidRPr="00C83609">
        <w:rPr>
          <w:rFonts w:ascii="Times New Roman" w:hAnsi="Times New Roman"/>
          <w:sz w:val="24"/>
          <w:szCs w:val="24"/>
          <w:shd w:val="clear" w:color="auto" w:fill="FFFFFF"/>
          <w:lang w:val="en-US"/>
        </w:rPr>
        <w:t xml:space="preserve">using </w:t>
      </w:r>
      <w:r w:rsidR="009250A5" w:rsidRPr="00C83609">
        <w:rPr>
          <w:rFonts w:ascii="Times New Roman" w:hAnsi="Times New Roman"/>
          <w:sz w:val="24"/>
          <w:szCs w:val="24"/>
          <w:lang w:val="en-US"/>
        </w:rPr>
        <w:t xml:space="preserve">a Bruker-Nanostar U instrument equipped with a 3-pinhole collimation optics which provides a precisely parallel X-ray beam with virtually no background and high intensity. The scattering intensity was measured as a function of scattering angle in the range </w:t>
      </w:r>
      <w:r w:rsidR="000F474E" w:rsidRPr="00C83609">
        <w:rPr>
          <w:rFonts w:ascii="Times New Roman" w:hAnsi="Times New Roman"/>
          <w:sz w:val="24"/>
          <w:szCs w:val="24"/>
          <w:lang w:val="en-US"/>
        </w:rPr>
        <w:t xml:space="preserve">2θ = 0.5 </w:t>
      </w:r>
      <w:r w:rsidR="001365D7" w:rsidRPr="00C83609">
        <w:rPr>
          <w:rFonts w:ascii="Times New Roman" w:hAnsi="Times New Roman"/>
          <w:sz w:val="24"/>
          <w:szCs w:val="24"/>
          <w:lang w:val="en-US"/>
        </w:rPr>
        <w:t>–</w:t>
      </w:r>
      <w:r w:rsidR="001A1463">
        <w:rPr>
          <w:rFonts w:ascii="Times New Roman" w:hAnsi="Times New Roman"/>
          <w:sz w:val="24"/>
          <w:szCs w:val="24"/>
          <w:lang w:val="en-US"/>
        </w:rPr>
        <w:t xml:space="preserve"> </w:t>
      </w:r>
      <w:r w:rsidR="001365D7" w:rsidRPr="00C83609">
        <w:rPr>
          <w:rFonts w:ascii="Times New Roman" w:hAnsi="Times New Roman"/>
          <w:sz w:val="24"/>
          <w:szCs w:val="24"/>
          <w:lang w:val="en-US"/>
        </w:rPr>
        <w:t>3.</w:t>
      </w:r>
      <w:r w:rsidR="00EA1710" w:rsidRPr="00C83609">
        <w:rPr>
          <w:rFonts w:ascii="Times New Roman" w:hAnsi="Times New Roman"/>
          <w:sz w:val="24"/>
          <w:szCs w:val="24"/>
          <w:lang w:val="en-US"/>
        </w:rPr>
        <w:t>5</w:t>
      </w:r>
      <w:r w:rsidR="0029517D" w:rsidRPr="00C83609">
        <w:rPr>
          <w:rFonts w:ascii="Times New Roman" w:hAnsi="Times New Roman"/>
          <w:sz w:val="24"/>
          <w:szCs w:val="24"/>
          <w:lang w:val="en-US"/>
        </w:rPr>
        <w:t>°</w:t>
      </w:r>
      <w:r w:rsidR="000F474E" w:rsidRPr="00C83609">
        <w:rPr>
          <w:rFonts w:ascii="Times New Roman" w:hAnsi="Times New Roman"/>
          <w:sz w:val="24"/>
          <w:szCs w:val="24"/>
          <w:lang w:val="en-US"/>
        </w:rPr>
        <w:t>.</w:t>
      </w:r>
    </w:p>
    <w:p w:rsidR="0054656E" w:rsidRPr="00C83609" w:rsidRDefault="009250A5" w:rsidP="00C83609">
      <w:pPr>
        <w:spacing w:after="0" w:line="360" w:lineRule="auto"/>
        <w:ind w:firstLine="708"/>
        <w:jc w:val="both"/>
        <w:rPr>
          <w:rFonts w:ascii="Times New Roman" w:hAnsi="Times New Roman"/>
          <w:sz w:val="24"/>
          <w:szCs w:val="24"/>
          <w:lang w:val="en-US"/>
        </w:rPr>
      </w:pPr>
      <w:r w:rsidRPr="00C83609">
        <w:rPr>
          <w:rFonts w:ascii="Times New Roman" w:hAnsi="Times New Roman"/>
          <w:sz w:val="24"/>
          <w:szCs w:val="24"/>
          <w:lang w:val="en-US"/>
        </w:rPr>
        <w:t>Textural properties were determined from nitrogen sorption isotherms, registered on a Quantachrome Nova 2200e Surface Area &amp; Pore Analyzed. Prior to the measurements, all samples have been outgassed in vacuum for 12 h, at room temperature. The specific surface area (S</w:t>
      </w:r>
      <w:r w:rsidRPr="00C83609">
        <w:rPr>
          <w:rFonts w:ascii="Times New Roman" w:hAnsi="Times New Roman"/>
          <w:sz w:val="24"/>
          <w:szCs w:val="24"/>
          <w:vertAlign w:val="subscript"/>
          <w:lang w:val="en-US"/>
        </w:rPr>
        <w:t>BET</w:t>
      </w:r>
      <w:r w:rsidRPr="00C83609">
        <w:rPr>
          <w:rFonts w:ascii="Times New Roman" w:hAnsi="Times New Roman"/>
          <w:sz w:val="24"/>
          <w:szCs w:val="24"/>
          <w:lang w:val="en-US"/>
        </w:rPr>
        <w:t>, m</w:t>
      </w:r>
      <w:r w:rsidRPr="00C83609">
        <w:rPr>
          <w:rFonts w:ascii="Times New Roman" w:hAnsi="Times New Roman"/>
          <w:sz w:val="24"/>
          <w:szCs w:val="24"/>
          <w:vertAlign w:val="superscript"/>
          <w:lang w:val="en-US"/>
        </w:rPr>
        <w:t>2</w:t>
      </w:r>
      <w:r w:rsidRPr="00C83609">
        <w:rPr>
          <w:rFonts w:ascii="Times New Roman" w:hAnsi="Times New Roman"/>
          <w:sz w:val="24"/>
          <w:szCs w:val="24"/>
          <w:lang w:val="en-US"/>
        </w:rPr>
        <w:t xml:space="preserve">/g) was calculated from the linear part of the isotherm </w:t>
      </w:r>
      <w:r w:rsidR="000A4EA3" w:rsidRPr="00C83609">
        <w:rPr>
          <w:rFonts w:ascii="Times New Roman" w:hAnsi="Times New Roman"/>
          <w:sz w:val="24"/>
          <w:szCs w:val="24"/>
          <w:lang w:val="en-US"/>
        </w:rPr>
        <w:t>applying</w:t>
      </w:r>
      <w:r w:rsidRPr="00C83609">
        <w:rPr>
          <w:rFonts w:ascii="Times New Roman" w:hAnsi="Times New Roman"/>
          <w:sz w:val="24"/>
          <w:szCs w:val="24"/>
          <w:lang w:val="en-US"/>
        </w:rPr>
        <w:t xml:space="preserve"> multipoint BJH (Brunauer-Emmett-Teller)</w:t>
      </w:r>
      <w:r w:rsidR="000A4EA3" w:rsidRPr="00C83609">
        <w:rPr>
          <w:rFonts w:ascii="Times New Roman" w:hAnsi="Times New Roman"/>
          <w:sz w:val="24"/>
          <w:szCs w:val="24"/>
          <w:lang w:val="en-US"/>
        </w:rPr>
        <w:t xml:space="preserve"> method. The mean pore diameter (Dp, nm) was taken from the PSD (pore size distribution)</w:t>
      </w:r>
      <w:r w:rsidR="00224A36" w:rsidRPr="00C83609">
        <w:rPr>
          <w:rFonts w:ascii="Times New Roman" w:hAnsi="Times New Roman"/>
          <w:sz w:val="24"/>
          <w:szCs w:val="24"/>
          <w:lang w:val="en-US"/>
        </w:rPr>
        <w:t>, calculated using BHJ (Barrett-Joyner-Halenda) method</w:t>
      </w:r>
      <w:r w:rsidR="00B32A50" w:rsidRPr="00C83609">
        <w:rPr>
          <w:rFonts w:ascii="Times New Roman" w:hAnsi="Times New Roman"/>
          <w:sz w:val="24"/>
          <w:szCs w:val="24"/>
          <w:lang w:val="en-US"/>
        </w:rPr>
        <w:t xml:space="preserve"> </w:t>
      </w:r>
      <w:r w:rsidR="0029517D" w:rsidRPr="00C83609">
        <w:rPr>
          <w:rFonts w:ascii="Times New Roman" w:hAnsi="Times New Roman"/>
          <w:sz w:val="24"/>
          <w:szCs w:val="24"/>
          <w:lang w:val="en-US"/>
        </w:rPr>
        <w:t xml:space="preserve">applied </w:t>
      </w:r>
      <w:r w:rsidR="007A37E1" w:rsidRPr="00C83609">
        <w:rPr>
          <w:rFonts w:ascii="Times New Roman" w:hAnsi="Times New Roman"/>
          <w:sz w:val="24"/>
          <w:szCs w:val="24"/>
          <w:lang w:val="en-US"/>
        </w:rPr>
        <w:t>to the</w:t>
      </w:r>
      <w:r w:rsidR="000A4EA3" w:rsidRPr="00C83609">
        <w:rPr>
          <w:rFonts w:ascii="Times New Roman" w:hAnsi="Times New Roman"/>
          <w:sz w:val="24"/>
          <w:szCs w:val="24"/>
          <w:lang w:val="en-US"/>
        </w:rPr>
        <w:t xml:space="preserve"> adsorption branch</w:t>
      </w:r>
      <w:r w:rsidR="00224A36" w:rsidRPr="00C83609">
        <w:rPr>
          <w:rFonts w:ascii="Times New Roman" w:hAnsi="Times New Roman"/>
          <w:sz w:val="24"/>
          <w:szCs w:val="24"/>
          <w:lang w:val="en-US"/>
        </w:rPr>
        <w:t xml:space="preserve"> of isotherm</w:t>
      </w:r>
      <w:r w:rsidR="000A4EA3" w:rsidRPr="00C83609">
        <w:rPr>
          <w:rFonts w:ascii="Times New Roman" w:hAnsi="Times New Roman"/>
          <w:sz w:val="24"/>
          <w:szCs w:val="24"/>
          <w:lang w:val="en-US"/>
        </w:rPr>
        <w:t xml:space="preserve">, as the peak </w:t>
      </w:r>
      <w:r w:rsidR="00717545" w:rsidRPr="00C83609">
        <w:rPr>
          <w:rFonts w:ascii="Times New Roman" w:hAnsi="Times New Roman"/>
          <w:sz w:val="24"/>
          <w:szCs w:val="24"/>
          <w:lang w:val="en-US"/>
        </w:rPr>
        <w:t>centre</w:t>
      </w:r>
      <w:r w:rsidR="000A4EA3" w:rsidRPr="00C83609">
        <w:rPr>
          <w:rFonts w:ascii="Times New Roman" w:hAnsi="Times New Roman"/>
          <w:sz w:val="24"/>
          <w:szCs w:val="24"/>
          <w:lang w:val="en-US"/>
        </w:rPr>
        <w:t>. The total pore volume (TPV, cm</w:t>
      </w:r>
      <w:r w:rsidR="000A4EA3" w:rsidRPr="00C83609">
        <w:rPr>
          <w:rFonts w:ascii="Times New Roman" w:hAnsi="Times New Roman"/>
          <w:sz w:val="24"/>
          <w:szCs w:val="24"/>
          <w:vertAlign w:val="superscript"/>
          <w:lang w:val="en-US"/>
        </w:rPr>
        <w:t>3</w:t>
      </w:r>
      <w:r w:rsidR="000A4EA3" w:rsidRPr="00C83609">
        <w:rPr>
          <w:rFonts w:ascii="Times New Roman" w:hAnsi="Times New Roman"/>
          <w:sz w:val="24"/>
          <w:szCs w:val="24"/>
          <w:lang w:val="en-US"/>
        </w:rPr>
        <w:t>/g) was estimated from the nitrogen adsorbed amount at P/P</w:t>
      </w:r>
      <w:r w:rsidR="000A4EA3" w:rsidRPr="00C83609">
        <w:rPr>
          <w:rFonts w:ascii="Times New Roman" w:hAnsi="Times New Roman"/>
          <w:sz w:val="24"/>
          <w:szCs w:val="24"/>
          <w:vertAlign w:val="subscript"/>
          <w:lang w:val="en-US"/>
        </w:rPr>
        <w:t>0</w:t>
      </w:r>
      <w:r w:rsidR="000A4EA3" w:rsidRPr="00C83609">
        <w:rPr>
          <w:rFonts w:ascii="Times New Roman" w:hAnsi="Times New Roman"/>
          <w:sz w:val="24"/>
          <w:szCs w:val="24"/>
          <w:lang w:val="en-US"/>
        </w:rPr>
        <w:t xml:space="preserve"> = 0.95.</w:t>
      </w:r>
    </w:p>
    <w:p w:rsidR="0054656E" w:rsidRPr="00C83609" w:rsidRDefault="001D067C" w:rsidP="00C83609">
      <w:pPr>
        <w:spacing w:after="0" w:line="360" w:lineRule="auto"/>
        <w:ind w:firstLine="708"/>
        <w:jc w:val="both"/>
        <w:rPr>
          <w:rFonts w:ascii="Times New Roman" w:hAnsi="Times New Roman"/>
          <w:sz w:val="24"/>
          <w:szCs w:val="24"/>
          <w:lang w:val="en-US"/>
        </w:rPr>
      </w:pPr>
      <w:r w:rsidRPr="00C83609">
        <w:rPr>
          <w:rStyle w:val="hps"/>
          <w:rFonts w:ascii="Times New Roman" w:hAnsi="Times New Roman"/>
          <w:sz w:val="24"/>
          <w:szCs w:val="24"/>
          <w:lang w:val="en-US"/>
        </w:rPr>
        <w:t>Transmi</w:t>
      </w:r>
      <w:r w:rsidR="0054656E" w:rsidRPr="00C83609">
        <w:rPr>
          <w:rStyle w:val="hps"/>
          <w:rFonts w:ascii="Times New Roman" w:hAnsi="Times New Roman"/>
          <w:sz w:val="24"/>
          <w:szCs w:val="24"/>
          <w:lang w:val="en-US"/>
        </w:rPr>
        <w:t>s</w:t>
      </w:r>
      <w:r w:rsidRPr="00C83609">
        <w:rPr>
          <w:rStyle w:val="hps"/>
          <w:rFonts w:ascii="Times New Roman" w:hAnsi="Times New Roman"/>
          <w:sz w:val="24"/>
          <w:szCs w:val="24"/>
          <w:lang w:val="en-US"/>
        </w:rPr>
        <w:t>sion</w:t>
      </w:r>
      <w:r w:rsidR="00B24A48" w:rsidRPr="00C83609">
        <w:rPr>
          <w:rStyle w:val="hps"/>
          <w:rFonts w:ascii="Times New Roman" w:hAnsi="Times New Roman"/>
          <w:sz w:val="24"/>
          <w:szCs w:val="24"/>
          <w:lang w:val="en-US"/>
        </w:rPr>
        <w:t xml:space="preserve"> Electron Microscopy (</w:t>
      </w:r>
      <w:r w:rsidRPr="00C83609">
        <w:rPr>
          <w:rStyle w:val="hps"/>
          <w:rFonts w:ascii="Times New Roman" w:hAnsi="Times New Roman"/>
          <w:sz w:val="24"/>
          <w:szCs w:val="24"/>
          <w:lang w:val="en-US"/>
        </w:rPr>
        <w:t>T</w:t>
      </w:r>
      <w:r w:rsidR="00B24A48" w:rsidRPr="00C83609">
        <w:rPr>
          <w:rStyle w:val="hps"/>
          <w:rFonts w:ascii="Times New Roman" w:hAnsi="Times New Roman"/>
          <w:sz w:val="24"/>
          <w:szCs w:val="24"/>
          <w:lang w:val="en-US"/>
        </w:rPr>
        <w:t xml:space="preserve">EM) investigations were performed using a </w:t>
      </w:r>
      <w:r w:rsidR="0054656E" w:rsidRPr="00C83609">
        <w:rPr>
          <w:rFonts w:ascii="Times New Roman" w:hAnsi="Times New Roman"/>
          <w:sz w:val="24"/>
          <w:szCs w:val="24"/>
          <w:lang w:val="en-US"/>
        </w:rPr>
        <w:t>HT7700 HITACHI microscope operated in high contrast mode at 100 kV accelerating voltage. The samples were prepared by direct deposition of solid gels particles on 300 mesh formvar-coated carbon grids (Ted Pella).</w:t>
      </w:r>
    </w:p>
    <w:p w:rsidR="0054656E" w:rsidRPr="00C83609" w:rsidRDefault="00B24A48" w:rsidP="00C83609">
      <w:pPr>
        <w:spacing w:after="0" w:line="360" w:lineRule="auto"/>
        <w:ind w:firstLine="708"/>
        <w:jc w:val="both"/>
        <w:rPr>
          <w:rStyle w:val="hps"/>
          <w:rFonts w:ascii="Times New Roman" w:hAnsi="Times New Roman"/>
          <w:sz w:val="24"/>
          <w:szCs w:val="24"/>
          <w:lang w:val="en-US"/>
        </w:rPr>
      </w:pPr>
      <w:r w:rsidRPr="00C83609">
        <w:rPr>
          <w:rStyle w:val="hps"/>
          <w:rFonts w:ascii="Times New Roman" w:hAnsi="Times New Roman"/>
          <w:sz w:val="24"/>
          <w:szCs w:val="24"/>
          <w:lang w:val="en-US"/>
        </w:rPr>
        <w:t>The study on BXT immobilization wa</w:t>
      </w:r>
      <w:r w:rsidR="001D067C" w:rsidRPr="00C83609">
        <w:rPr>
          <w:rStyle w:val="hps"/>
          <w:rFonts w:ascii="Times New Roman" w:hAnsi="Times New Roman"/>
          <w:sz w:val="24"/>
          <w:szCs w:val="24"/>
          <w:lang w:val="en-US"/>
        </w:rPr>
        <w:t>s</w:t>
      </w:r>
      <w:r w:rsidRPr="00C83609">
        <w:rPr>
          <w:rStyle w:val="hps"/>
          <w:rFonts w:ascii="Times New Roman" w:hAnsi="Times New Roman"/>
          <w:sz w:val="24"/>
          <w:szCs w:val="24"/>
          <w:lang w:val="en-US"/>
        </w:rPr>
        <w:t xml:space="preserve"> followed using a</w:t>
      </w:r>
      <w:r w:rsidR="001878C2" w:rsidRPr="00C83609">
        <w:rPr>
          <w:rStyle w:val="hps"/>
          <w:rFonts w:ascii="Times New Roman" w:hAnsi="Times New Roman"/>
          <w:sz w:val="24"/>
          <w:szCs w:val="24"/>
          <w:lang w:val="en-US"/>
        </w:rPr>
        <w:t>n</w:t>
      </w:r>
      <w:r w:rsidR="00B32A50" w:rsidRPr="00C83609">
        <w:rPr>
          <w:rStyle w:val="hps"/>
          <w:rFonts w:ascii="Times New Roman" w:hAnsi="Times New Roman"/>
          <w:sz w:val="24"/>
          <w:szCs w:val="24"/>
          <w:lang w:val="en-US"/>
        </w:rPr>
        <w:t xml:space="preserve"> </w:t>
      </w:r>
      <w:r w:rsidR="002B2EB6" w:rsidRPr="00C83609">
        <w:rPr>
          <w:rFonts w:ascii="Times New Roman" w:hAnsi="Times New Roman"/>
          <w:sz w:val="24"/>
          <w:szCs w:val="24"/>
          <w:lang w:val="en-US"/>
        </w:rPr>
        <w:t>HPLC</w:t>
      </w:r>
      <w:r w:rsidR="00B32A50" w:rsidRPr="00C83609">
        <w:rPr>
          <w:rFonts w:ascii="Times New Roman" w:hAnsi="Times New Roman"/>
          <w:sz w:val="24"/>
          <w:szCs w:val="24"/>
          <w:lang w:val="en-US"/>
        </w:rPr>
        <w:t xml:space="preserve"> </w:t>
      </w:r>
      <w:r w:rsidR="002B2EB6" w:rsidRPr="00C83609">
        <w:rPr>
          <w:rFonts w:ascii="Times New Roman" w:hAnsi="Times New Roman"/>
          <w:iCs/>
          <w:sz w:val="24"/>
          <w:szCs w:val="24"/>
          <w:lang w:val="en-US"/>
        </w:rPr>
        <w:t xml:space="preserve">Dionex Ultimate </w:t>
      </w:r>
      <w:r w:rsidR="002B2EB6" w:rsidRPr="00C83609">
        <w:rPr>
          <w:rFonts w:ascii="Times New Roman" w:hAnsi="Times New Roman"/>
          <w:iCs/>
          <w:sz w:val="24"/>
          <w:szCs w:val="24"/>
          <w:vertAlign w:val="superscript"/>
          <w:lang w:val="en-US"/>
        </w:rPr>
        <w:t>TM</w:t>
      </w:r>
      <w:r w:rsidR="002B2EB6" w:rsidRPr="00C83609">
        <w:rPr>
          <w:rFonts w:ascii="Times New Roman" w:hAnsi="Times New Roman"/>
          <w:iCs/>
          <w:sz w:val="24"/>
          <w:szCs w:val="24"/>
          <w:lang w:val="en-US"/>
        </w:rPr>
        <w:t xml:space="preserve"> 3000 (Thermo Fisher Scientific Inc., USA)</w:t>
      </w:r>
      <w:r w:rsidRPr="00C83609">
        <w:rPr>
          <w:rStyle w:val="hps"/>
          <w:rFonts w:ascii="Times New Roman" w:hAnsi="Times New Roman"/>
          <w:sz w:val="24"/>
          <w:szCs w:val="24"/>
          <w:lang w:val="en-US"/>
        </w:rPr>
        <w:t>.</w:t>
      </w:r>
    </w:p>
    <w:p w:rsidR="00F11F87" w:rsidRPr="00C83609" w:rsidRDefault="003A3BBD" w:rsidP="00C83609">
      <w:pPr>
        <w:spacing w:after="0" w:line="360" w:lineRule="auto"/>
        <w:ind w:firstLine="708"/>
        <w:jc w:val="both"/>
        <w:rPr>
          <w:rFonts w:ascii="Times New Roman" w:eastAsia="PMingLiU" w:hAnsi="Times New Roman"/>
          <w:sz w:val="24"/>
          <w:szCs w:val="24"/>
          <w:lang w:val="en-US"/>
        </w:rPr>
      </w:pPr>
      <w:r w:rsidRPr="00C83609">
        <w:rPr>
          <w:rFonts w:ascii="Times New Roman" w:eastAsia="SimSun" w:hAnsi="Times New Roman"/>
          <w:sz w:val="24"/>
          <w:szCs w:val="24"/>
          <w:lang w:val="en-US"/>
        </w:rPr>
        <w:t xml:space="preserve">FTIR spectra </w:t>
      </w:r>
      <w:r w:rsidRPr="00C83609">
        <w:rPr>
          <w:rFonts w:ascii="Times New Roman" w:eastAsia="PMingLiU" w:hAnsi="Times New Roman"/>
          <w:sz w:val="24"/>
          <w:szCs w:val="24"/>
          <w:lang w:val="en-US"/>
        </w:rPr>
        <w:t>were recorded on a Bruker Vertex 70 type FTIR spectrometer. Registered spectra were obtained on KBr pellets containing prepared samples, in the range of 400</w:t>
      </w:r>
      <w:r w:rsidR="00FB722D" w:rsidRPr="00C83609">
        <w:rPr>
          <w:rFonts w:ascii="Times New Roman" w:eastAsia="PMingLiU" w:hAnsi="Times New Roman"/>
          <w:sz w:val="24"/>
          <w:szCs w:val="24"/>
          <w:lang w:val="en-US"/>
        </w:rPr>
        <w:t>-</w:t>
      </w:r>
      <w:r w:rsidRPr="00C83609">
        <w:rPr>
          <w:rFonts w:ascii="Times New Roman" w:eastAsia="PMingLiU" w:hAnsi="Times New Roman"/>
          <w:sz w:val="24"/>
          <w:szCs w:val="24"/>
          <w:lang w:val="en-US"/>
        </w:rPr>
        <w:t>4000 cm</w:t>
      </w:r>
      <w:r w:rsidRPr="00C83609">
        <w:rPr>
          <w:rFonts w:ascii="Times New Roman" w:eastAsia="PMingLiU" w:hAnsi="Times New Roman"/>
          <w:sz w:val="24"/>
          <w:szCs w:val="24"/>
          <w:vertAlign w:val="superscript"/>
          <w:lang w:val="en-US"/>
        </w:rPr>
        <w:t>-1</w:t>
      </w:r>
      <w:r w:rsidRPr="00C83609">
        <w:rPr>
          <w:rFonts w:ascii="Times New Roman" w:eastAsia="PMingLiU" w:hAnsi="Times New Roman"/>
          <w:sz w:val="24"/>
          <w:szCs w:val="24"/>
          <w:lang w:val="en-US"/>
        </w:rPr>
        <w:t xml:space="preserve"> with a resolution of 2 cm</w:t>
      </w:r>
      <w:r w:rsidRPr="00C83609">
        <w:rPr>
          <w:rFonts w:ascii="Times New Roman" w:eastAsia="PMingLiU" w:hAnsi="Times New Roman"/>
          <w:sz w:val="24"/>
          <w:szCs w:val="24"/>
          <w:vertAlign w:val="superscript"/>
          <w:lang w:val="en-US"/>
        </w:rPr>
        <w:t>-1</w:t>
      </w:r>
      <w:r w:rsidRPr="00C83609">
        <w:rPr>
          <w:rFonts w:ascii="Times New Roman" w:eastAsia="PMingLiU" w:hAnsi="Times New Roman"/>
          <w:sz w:val="24"/>
          <w:szCs w:val="24"/>
          <w:lang w:val="en-US"/>
        </w:rPr>
        <w:t xml:space="preserve"> at room temperature.</w:t>
      </w:r>
    </w:p>
    <w:p w:rsidR="00730739" w:rsidRPr="00C83609" w:rsidRDefault="00953ADD" w:rsidP="00C83609">
      <w:pPr>
        <w:spacing w:after="0" w:line="360" w:lineRule="auto"/>
        <w:ind w:firstLine="708"/>
        <w:jc w:val="both"/>
        <w:rPr>
          <w:rFonts w:ascii="Times New Roman" w:eastAsia="PMingLiU" w:hAnsi="Times New Roman"/>
          <w:sz w:val="24"/>
          <w:szCs w:val="24"/>
          <w:lang w:val="en-US"/>
        </w:rPr>
      </w:pPr>
      <w:r w:rsidRPr="00C83609">
        <w:rPr>
          <w:rFonts w:ascii="Times New Roman" w:eastAsia="PMingLiU" w:hAnsi="Times New Roman"/>
          <w:sz w:val="24"/>
          <w:szCs w:val="24"/>
          <w:lang w:val="en-US"/>
        </w:rPr>
        <w:t>TG analy</w:t>
      </w:r>
      <w:r w:rsidR="00730739" w:rsidRPr="00C83609">
        <w:rPr>
          <w:rFonts w:ascii="Times New Roman" w:eastAsia="PMingLiU" w:hAnsi="Times New Roman"/>
          <w:sz w:val="24"/>
          <w:szCs w:val="24"/>
          <w:lang w:val="en-US"/>
        </w:rPr>
        <w:t xml:space="preserve">sis was performed using a Diamond Pyris TG-DTA thermobalance (Perkin-Elmer) </w:t>
      </w:r>
      <w:r w:rsidR="00730739" w:rsidRPr="00C83609">
        <w:rPr>
          <w:rFonts w:ascii="Times New Roman" w:hAnsi="Times New Roman"/>
          <w:sz w:val="24"/>
          <w:szCs w:val="24"/>
          <w:lang w:val="en-US"/>
        </w:rPr>
        <w:t>apparatus under N</w:t>
      </w:r>
      <w:r w:rsidR="00730739" w:rsidRPr="00C83609">
        <w:rPr>
          <w:rFonts w:ascii="Times New Roman" w:hAnsi="Times New Roman"/>
          <w:sz w:val="24"/>
          <w:szCs w:val="24"/>
          <w:vertAlign w:val="subscript"/>
          <w:lang w:val="en-US"/>
        </w:rPr>
        <w:t>2</w:t>
      </w:r>
      <w:r w:rsidR="00730739" w:rsidRPr="00C83609">
        <w:rPr>
          <w:rFonts w:ascii="Times New Roman" w:hAnsi="Times New Roman"/>
          <w:sz w:val="24"/>
          <w:szCs w:val="24"/>
          <w:lang w:val="en-US"/>
        </w:rPr>
        <w:t xml:space="preserve"> flow. Thermograms were recorded at a heating rate of 10 K/min, sample mass </w:t>
      </w:r>
      <w:r w:rsidR="004B5830" w:rsidRPr="00C83609">
        <w:rPr>
          <w:rFonts w:ascii="Times New Roman" w:hAnsi="Times New Roman"/>
          <w:sz w:val="24"/>
          <w:szCs w:val="24"/>
          <w:lang w:val="en-US"/>
        </w:rPr>
        <w:t xml:space="preserve">of about </w:t>
      </w:r>
      <w:r w:rsidR="00730739" w:rsidRPr="00C83609">
        <w:rPr>
          <w:rFonts w:ascii="Times New Roman" w:hAnsi="Times New Roman"/>
          <w:sz w:val="24"/>
          <w:szCs w:val="24"/>
          <w:lang w:val="en-US"/>
        </w:rPr>
        <w:t>10 mg, temperature interval 40-</w:t>
      </w:r>
      <w:r w:rsidR="004B5830" w:rsidRPr="00C83609">
        <w:rPr>
          <w:rFonts w:ascii="Times New Roman" w:hAnsi="Times New Roman"/>
          <w:sz w:val="24"/>
          <w:szCs w:val="24"/>
          <w:lang w:val="en-US"/>
        </w:rPr>
        <w:t>7</w:t>
      </w:r>
      <w:r w:rsidR="00730739" w:rsidRPr="00C83609">
        <w:rPr>
          <w:rFonts w:ascii="Times New Roman" w:hAnsi="Times New Roman"/>
          <w:sz w:val="24"/>
          <w:szCs w:val="24"/>
          <w:lang w:val="en-US"/>
        </w:rPr>
        <w:t>00</w:t>
      </w:r>
      <w:r w:rsidR="004B5830" w:rsidRPr="00C83609">
        <w:rPr>
          <w:rFonts w:ascii="Times New Roman" w:hAnsi="Times New Roman"/>
          <w:sz w:val="24"/>
          <w:szCs w:val="24"/>
          <w:lang w:val="en-US"/>
        </w:rPr>
        <w:t xml:space="preserve"> °</w:t>
      </w:r>
      <w:r w:rsidR="00730739" w:rsidRPr="00C83609">
        <w:rPr>
          <w:rFonts w:ascii="Times New Roman" w:hAnsi="Times New Roman"/>
          <w:sz w:val="24"/>
          <w:szCs w:val="24"/>
          <w:lang w:val="en-US"/>
        </w:rPr>
        <w:t>C.</w:t>
      </w:r>
    </w:p>
    <w:p w:rsidR="00664EB7" w:rsidRPr="00C83609" w:rsidRDefault="00664EB7" w:rsidP="00C83609">
      <w:pPr>
        <w:spacing w:line="360" w:lineRule="auto"/>
        <w:ind w:firstLine="708"/>
        <w:jc w:val="both"/>
        <w:rPr>
          <w:rFonts w:ascii="Times New Roman" w:eastAsia="PMingLiU" w:hAnsi="Times New Roman"/>
          <w:sz w:val="24"/>
          <w:szCs w:val="24"/>
          <w:lang w:val="en-US"/>
        </w:rPr>
      </w:pPr>
    </w:p>
    <w:p w:rsidR="00664EB7" w:rsidRPr="00C83609" w:rsidRDefault="00664EB7" w:rsidP="00C83609">
      <w:pPr>
        <w:spacing w:line="360" w:lineRule="auto"/>
        <w:jc w:val="both"/>
        <w:rPr>
          <w:rFonts w:ascii="Times New Roman" w:eastAsia="Times New Roman" w:hAnsi="Times New Roman"/>
          <w:b/>
          <w:sz w:val="24"/>
          <w:szCs w:val="24"/>
          <w:lang w:val="en-US"/>
        </w:rPr>
      </w:pPr>
      <w:r w:rsidRPr="00C83609">
        <w:rPr>
          <w:rFonts w:ascii="Times New Roman" w:eastAsia="Times New Roman" w:hAnsi="Times New Roman"/>
          <w:b/>
          <w:sz w:val="24"/>
          <w:szCs w:val="24"/>
          <w:lang w:val="en-US"/>
        </w:rPr>
        <w:t>3. Results and discussions</w:t>
      </w:r>
    </w:p>
    <w:p w:rsidR="00664EB7" w:rsidRPr="00C83609" w:rsidRDefault="00664EB7" w:rsidP="00C83609">
      <w:pPr>
        <w:spacing w:line="360" w:lineRule="auto"/>
        <w:jc w:val="both"/>
        <w:rPr>
          <w:rFonts w:ascii="Times New Roman" w:hAnsi="Times New Roman"/>
          <w:sz w:val="24"/>
          <w:szCs w:val="24"/>
          <w:lang w:val="en-US"/>
        </w:rPr>
      </w:pPr>
      <w:r w:rsidRPr="00C83609">
        <w:rPr>
          <w:rFonts w:ascii="Times New Roman" w:eastAsia="Times New Roman" w:hAnsi="Times New Roman"/>
          <w:b/>
          <w:sz w:val="24"/>
          <w:szCs w:val="24"/>
          <w:lang w:val="en-US"/>
        </w:rPr>
        <w:t xml:space="preserve">3.1. </w:t>
      </w:r>
      <w:r w:rsidR="002E58FB" w:rsidRPr="00C83609">
        <w:rPr>
          <w:rFonts w:ascii="Times New Roman" w:hAnsi="Times New Roman"/>
          <w:b/>
          <w:sz w:val="24"/>
          <w:szCs w:val="24"/>
          <w:lang w:val="en-US"/>
        </w:rPr>
        <w:t>Structural and morphological c</w:t>
      </w:r>
      <w:r w:rsidRPr="00C83609">
        <w:rPr>
          <w:rFonts w:ascii="Times New Roman" w:hAnsi="Times New Roman"/>
          <w:b/>
          <w:sz w:val="24"/>
          <w:szCs w:val="24"/>
          <w:lang w:val="en-US"/>
        </w:rPr>
        <w:t>haracterization</w:t>
      </w:r>
    </w:p>
    <w:p w:rsidR="00FD4932" w:rsidRDefault="002E58FB" w:rsidP="00C83609">
      <w:pPr>
        <w:spacing w:after="0" w:line="360" w:lineRule="auto"/>
        <w:ind w:firstLine="708"/>
        <w:jc w:val="both"/>
        <w:rPr>
          <w:rFonts w:ascii="Times New Roman" w:eastAsia="PMingLiU" w:hAnsi="Times New Roman"/>
          <w:sz w:val="24"/>
          <w:szCs w:val="24"/>
          <w:lang w:val="en-US"/>
        </w:rPr>
      </w:pPr>
      <w:r w:rsidRPr="00C83609">
        <w:rPr>
          <w:rFonts w:ascii="Times New Roman" w:eastAsia="PMingLiU" w:hAnsi="Times New Roman"/>
          <w:sz w:val="24"/>
          <w:szCs w:val="24"/>
          <w:lang w:val="en-US"/>
        </w:rPr>
        <w:t xml:space="preserve">Although X-ray diffraction (XRD) is an ideal method to identify the material structure, the nanoparticles are of particular case exhibiting drawbacks as shifting of the diffraction peaks resulting in network parameters modification (compare to the bulk) and </w:t>
      </w:r>
      <w:r w:rsidRPr="00C83609">
        <w:rPr>
          <w:rFonts w:ascii="Times New Roman" w:eastAsia="PMingLiU" w:hAnsi="Times New Roman"/>
          <w:sz w:val="24"/>
          <w:szCs w:val="24"/>
          <w:lang w:val="en-US"/>
        </w:rPr>
        <w:lastRenderedPageBreak/>
        <w:t xml:space="preserve">peak widening as a result of occasional presence of disordered crystallographic phase. For the structural analysis of the studied samples we considered </w:t>
      </w:r>
      <w:r w:rsidR="00F158DC" w:rsidRPr="00C83609">
        <w:rPr>
          <w:rFonts w:ascii="Times New Roman" w:eastAsia="PMingLiU" w:hAnsi="Times New Roman"/>
          <w:sz w:val="24"/>
          <w:szCs w:val="24"/>
          <w:lang w:val="en-US"/>
        </w:rPr>
        <w:t xml:space="preserve">SAXS (Small Angle X-ray Scattering) technique which is sensitive to the inhomogeneous electronic density. In addition, SAXS results were correlated with those obtained by TEM (Transmission Electron </w:t>
      </w:r>
      <w:r w:rsidR="007027D2" w:rsidRPr="00C83609">
        <w:rPr>
          <w:rFonts w:ascii="Times New Roman" w:eastAsia="PMingLiU" w:hAnsi="Times New Roman"/>
          <w:sz w:val="24"/>
          <w:szCs w:val="24"/>
          <w:lang w:val="en-US"/>
        </w:rPr>
        <w:t>Microscopy</w:t>
      </w:r>
      <w:r w:rsidR="00F158DC" w:rsidRPr="00C83609">
        <w:rPr>
          <w:rFonts w:ascii="Times New Roman" w:eastAsia="PMingLiU" w:hAnsi="Times New Roman"/>
          <w:sz w:val="24"/>
          <w:szCs w:val="24"/>
          <w:lang w:val="en-US"/>
        </w:rPr>
        <w:t>). As observed, the Fig. 1 shows SAXS profiles of pure (M) and amino-functionalized (MG</w:t>
      </w:r>
      <w:r w:rsidR="00F158DC" w:rsidRPr="00C83609">
        <w:rPr>
          <w:rFonts w:ascii="Times New Roman" w:eastAsia="PMingLiU" w:hAnsi="Times New Roman"/>
          <w:sz w:val="24"/>
          <w:szCs w:val="24"/>
          <w:vertAlign w:val="subscript"/>
          <w:lang w:val="en-US"/>
        </w:rPr>
        <w:t>x</w:t>
      </w:r>
      <w:r w:rsidR="00F158DC" w:rsidRPr="00C83609">
        <w:rPr>
          <w:rFonts w:ascii="Times New Roman" w:eastAsia="PMingLiU" w:hAnsi="Times New Roman"/>
          <w:sz w:val="24"/>
          <w:szCs w:val="24"/>
          <w:lang w:val="en-US"/>
        </w:rPr>
        <w:t xml:space="preserve">) </w:t>
      </w:r>
      <w:r w:rsidR="00B563B9" w:rsidRPr="00C83609">
        <w:rPr>
          <w:rFonts w:ascii="Times New Roman" w:eastAsia="PMingLiU" w:hAnsi="Times New Roman"/>
          <w:sz w:val="24"/>
          <w:szCs w:val="24"/>
          <w:lang w:val="en-US"/>
        </w:rPr>
        <w:t>mesoporous silica samples</w:t>
      </w:r>
      <w:r w:rsidR="00F158DC" w:rsidRPr="00C83609">
        <w:rPr>
          <w:rFonts w:ascii="Times New Roman" w:eastAsia="PMingLiU" w:hAnsi="Times New Roman"/>
          <w:sz w:val="24"/>
          <w:szCs w:val="24"/>
          <w:lang w:val="en-US"/>
        </w:rPr>
        <w:t>.</w:t>
      </w:r>
    </w:p>
    <w:p w:rsidR="002F1252" w:rsidRDefault="002F1252" w:rsidP="00C83609">
      <w:pPr>
        <w:spacing w:after="0" w:line="360" w:lineRule="auto"/>
        <w:ind w:firstLine="708"/>
        <w:jc w:val="both"/>
        <w:rPr>
          <w:rFonts w:ascii="Times New Roman" w:eastAsia="PMingLiU" w:hAnsi="Times New Roman"/>
          <w:sz w:val="24"/>
          <w:szCs w:val="24"/>
          <w:lang w:val="en-US"/>
        </w:rPr>
      </w:pPr>
    </w:p>
    <w:p w:rsidR="002169D4" w:rsidRPr="002169D4" w:rsidRDefault="00B4212F" w:rsidP="002169D4">
      <w:pPr>
        <w:spacing w:after="0" w:line="360" w:lineRule="auto"/>
        <w:jc w:val="both"/>
        <w:rPr>
          <w:rFonts w:ascii="Times New Roman" w:eastAsia="PMingLiU" w:hAnsi="Times New Roman"/>
          <w:sz w:val="24"/>
          <w:szCs w:val="24"/>
          <w:lang w:val="en-US"/>
        </w:rPr>
      </w:pPr>
      <w:r w:rsidRPr="00B4212F">
        <w:rPr>
          <w:rStyle w:val="Normal"/>
          <w:rFonts w:ascii="Times New Roman" w:eastAsia="Times New Roman" w:hAnsi="Times New Roman"/>
          <w:snapToGrid w:val="0"/>
          <w:color w:val="000000"/>
          <w:w w:val="0"/>
          <w:sz w:val="0"/>
          <w:szCs w:val="0"/>
          <w:u w:color="000000"/>
          <w:bdr w:val="none" w:sz="0" w:space="0" w:color="000000"/>
          <w:shd w:val="clear" w:color="000000" w:fill="000000"/>
          <w:lang/>
        </w:rPr>
        <w:t xml:space="preserve"> </w:t>
      </w:r>
      <w:r w:rsidR="002169D4" w:rsidRPr="002169D4">
        <w:rPr>
          <w:rFonts w:ascii="Times New Roman" w:eastAsia="PMingLiU" w:hAnsi="Times New Roman"/>
          <w:b/>
          <w:sz w:val="24"/>
          <w:szCs w:val="24"/>
          <w:lang w:val="en-US"/>
        </w:rPr>
        <w:t>Fig</w:t>
      </w:r>
      <w:r w:rsidR="002169D4">
        <w:rPr>
          <w:rFonts w:ascii="Times New Roman" w:eastAsia="PMingLiU" w:hAnsi="Times New Roman"/>
          <w:b/>
          <w:sz w:val="24"/>
          <w:szCs w:val="24"/>
          <w:lang w:val="en-US"/>
        </w:rPr>
        <w:t xml:space="preserve">ure </w:t>
      </w:r>
      <w:r w:rsidR="002169D4" w:rsidRPr="002169D4">
        <w:rPr>
          <w:rFonts w:ascii="Times New Roman" w:eastAsia="PMingLiU" w:hAnsi="Times New Roman"/>
          <w:b/>
          <w:sz w:val="24"/>
          <w:szCs w:val="24"/>
          <w:lang w:val="en-US"/>
        </w:rPr>
        <w:t>1.</w:t>
      </w:r>
      <w:r w:rsidR="002169D4" w:rsidRPr="002169D4">
        <w:rPr>
          <w:rFonts w:ascii="Times New Roman" w:eastAsia="PMingLiU" w:hAnsi="Times New Roman"/>
          <w:sz w:val="24"/>
          <w:szCs w:val="24"/>
          <w:lang w:val="en-US"/>
        </w:rPr>
        <w:t xml:space="preserve"> SAXS profiles of the pure (M) and amino-functionalized mesoporous silica MG</w:t>
      </w:r>
      <w:r w:rsidR="002169D4" w:rsidRPr="002169D4">
        <w:rPr>
          <w:rFonts w:ascii="Times New Roman" w:eastAsia="PMingLiU" w:hAnsi="Times New Roman"/>
          <w:sz w:val="24"/>
          <w:szCs w:val="24"/>
          <w:vertAlign w:val="subscript"/>
          <w:lang w:val="en-US"/>
        </w:rPr>
        <w:t>x</w:t>
      </w:r>
      <w:r w:rsidR="002169D4" w:rsidRPr="002169D4">
        <w:rPr>
          <w:rFonts w:ascii="Times New Roman" w:eastAsia="PMingLiU" w:hAnsi="Times New Roman"/>
          <w:sz w:val="24"/>
          <w:szCs w:val="24"/>
          <w:lang w:val="en-US"/>
        </w:rPr>
        <w:t xml:space="preserve"> samples.</w:t>
      </w:r>
    </w:p>
    <w:p w:rsidR="002169D4" w:rsidRPr="00C83609" w:rsidRDefault="002169D4" w:rsidP="002169D4">
      <w:pPr>
        <w:spacing w:after="0" w:line="360" w:lineRule="auto"/>
        <w:jc w:val="both"/>
        <w:rPr>
          <w:rFonts w:ascii="Times New Roman" w:eastAsia="PMingLiU" w:hAnsi="Times New Roman"/>
          <w:sz w:val="24"/>
          <w:szCs w:val="24"/>
          <w:lang w:val="en-US"/>
        </w:rPr>
      </w:pPr>
    </w:p>
    <w:p w:rsidR="00BB0AD0" w:rsidRPr="00C83609" w:rsidRDefault="00E31438" w:rsidP="00C83609">
      <w:pPr>
        <w:spacing w:after="0" w:line="360" w:lineRule="auto"/>
        <w:ind w:firstLine="708"/>
        <w:jc w:val="both"/>
        <w:rPr>
          <w:rFonts w:ascii="Times New Roman" w:hAnsi="Times New Roman"/>
          <w:sz w:val="24"/>
          <w:szCs w:val="24"/>
          <w:lang w:val="en-US"/>
        </w:rPr>
      </w:pPr>
      <w:r w:rsidRPr="00C83609">
        <w:rPr>
          <w:rFonts w:ascii="Times New Roman" w:hAnsi="Times New Roman"/>
          <w:sz w:val="24"/>
          <w:szCs w:val="24"/>
          <w:lang w:val="en-US"/>
        </w:rPr>
        <w:t xml:space="preserve">As it is observed, the control sample (M) exhibit a clear peak </w:t>
      </w:r>
      <w:r w:rsidR="00994567" w:rsidRPr="00C83609">
        <w:rPr>
          <w:rFonts w:ascii="Times New Roman" w:hAnsi="Times New Roman"/>
          <w:sz w:val="24"/>
          <w:szCs w:val="24"/>
          <w:lang w:val="en-US"/>
        </w:rPr>
        <w:t>centered</w:t>
      </w:r>
      <w:r w:rsidRPr="00C83609">
        <w:rPr>
          <w:rFonts w:ascii="Times New Roman" w:hAnsi="Times New Roman"/>
          <w:sz w:val="24"/>
          <w:szCs w:val="24"/>
          <w:lang w:val="en-US"/>
        </w:rPr>
        <w:t xml:space="preserve"> at 2θ = 2.69</w:t>
      </w:r>
      <w:r w:rsidR="006B3530" w:rsidRPr="00C83609">
        <w:rPr>
          <w:rFonts w:ascii="Times New Roman" w:hAnsi="Times New Roman"/>
          <w:sz w:val="24"/>
          <w:szCs w:val="24"/>
          <w:lang w:val="en-US"/>
        </w:rPr>
        <w:t>°</w:t>
      </w:r>
      <w:r w:rsidRPr="00C83609">
        <w:rPr>
          <w:rFonts w:ascii="Times New Roman" w:hAnsi="Times New Roman"/>
          <w:sz w:val="24"/>
          <w:szCs w:val="24"/>
          <w:lang w:val="en-US"/>
        </w:rPr>
        <w:t xml:space="preserve">, that is characteristic to the typical hexagonal arrangement of the cylindrical channels of mesoporous MCM-41 type silica. When the silica </w:t>
      </w:r>
      <w:r w:rsidR="00994567" w:rsidRPr="00C83609">
        <w:rPr>
          <w:rFonts w:ascii="Times New Roman" w:hAnsi="Times New Roman"/>
          <w:sz w:val="24"/>
          <w:szCs w:val="24"/>
          <w:lang w:val="en-US"/>
        </w:rPr>
        <w:t>material has</w:t>
      </w:r>
      <w:r w:rsidRPr="00C83609">
        <w:rPr>
          <w:rFonts w:ascii="Times New Roman" w:hAnsi="Times New Roman"/>
          <w:sz w:val="24"/>
          <w:szCs w:val="24"/>
          <w:lang w:val="en-US"/>
        </w:rPr>
        <w:t xml:space="preserve"> been grafted with amino-functionalized groups, we found tha</w:t>
      </w:r>
      <w:r w:rsidR="006324AF" w:rsidRPr="00C83609">
        <w:rPr>
          <w:rFonts w:ascii="Times New Roman" w:hAnsi="Times New Roman"/>
          <w:sz w:val="24"/>
          <w:szCs w:val="24"/>
          <w:lang w:val="en-US"/>
        </w:rPr>
        <w:t>t the peak intensity decrease with the</w:t>
      </w:r>
      <w:r w:rsidR="00541BAF" w:rsidRPr="00C83609">
        <w:rPr>
          <w:rFonts w:ascii="Times New Roman" w:hAnsi="Times New Roman"/>
          <w:sz w:val="24"/>
          <w:szCs w:val="24"/>
          <w:lang w:val="en-US"/>
        </w:rPr>
        <w:t xml:space="preserve"> </w:t>
      </w:r>
      <w:r w:rsidR="006324AF" w:rsidRPr="00C83609">
        <w:rPr>
          <w:rFonts w:ascii="Times New Roman" w:hAnsi="Times New Roman"/>
          <w:sz w:val="24"/>
          <w:szCs w:val="24"/>
          <w:lang w:val="en-US"/>
        </w:rPr>
        <w:t xml:space="preserve">increase of </w:t>
      </w:r>
      <w:r w:rsidRPr="00C83609">
        <w:rPr>
          <w:rFonts w:ascii="Times New Roman" w:hAnsi="Times New Roman"/>
          <w:sz w:val="24"/>
          <w:szCs w:val="24"/>
          <w:lang w:val="en-US"/>
        </w:rPr>
        <w:t xml:space="preserve">functionalization degree as </w:t>
      </w:r>
      <w:r w:rsidR="006324AF" w:rsidRPr="00C83609">
        <w:rPr>
          <w:rFonts w:ascii="Times New Roman" w:hAnsi="Times New Roman"/>
          <w:sz w:val="24"/>
          <w:szCs w:val="24"/>
          <w:lang w:val="en-US"/>
        </w:rPr>
        <w:t>a</w:t>
      </w:r>
      <w:r w:rsidRPr="00C83609">
        <w:rPr>
          <w:rFonts w:ascii="Times New Roman" w:hAnsi="Times New Roman"/>
          <w:sz w:val="24"/>
          <w:szCs w:val="24"/>
          <w:lang w:val="en-US"/>
        </w:rPr>
        <w:t xml:space="preserve"> result of organic fragment attachment to the pore walls (Fig.1). </w:t>
      </w:r>
      <w:r w:rsidR="00831BB2" w:rsidRPr="00C83609">
        <w:rPr>
          <w:rFonts w:ascii="Times New Roman" w:hAnsi="Times New Roman"/>
          <w:sz w:val="24"/>
          <w:szCs w:val="24"/>
          <w:lang w:val="en-US"/>
        </w:rPr>
        <w:t>The S</w:t>
      </w:r>
      <w:r w:rsidR="00D77198" w:rsidRPr="00C83609">
        <w:rPr>
          <w:rFonts w:ascii="Times New Roman" w:hAnsi="Times New Roman"/>
          <w:sz w:val="24"/>
          <w:szCs w:val="24"/>
          <w:lang w:val="en-US"/>
        </w:rPr>
        <w:t>c</w:t>
      </w:r>
      <w:r w:rsidR="00831BB2" w:rsidRPr="00C83609">
        <w:rPr>
          <w:rFonts w:ascii="Times New Roman" w:hAnsi="Times New Roman"/>
          <w:sz w:val="24"/>
          <w:szCs w:val="24"/>
          <w:lang w:val="en-US"/>
        </w:rPr>
        <w:t>herrer</w:t>
      </w:r>
      <w:r w:rsidR="00541BAF" w:rsidRPr="00C83609">
        <w:rPr>
          <w:rFonts w:ascii="Times New Roman" w:hAnsi="Times New Roman"/>
          <w:sz w:val="24"/>
          <w:szCs w:val="24"/>
          <w:lang w:val="en-US"/>
        </w:rPr>
        <w:t xml:space="preserve"> </w:t>
      </w:r>
      <w:r w:rsidR="00D77198" w:rsidRPr="00C83609">
        <w:rPr>
          <w:rFonts w:ascii="Times New Roman" w:hAnsi="Times New Roman"/>
          <w:sz w:val="24"/>
          <w:szCs w:val="24"/>
          <w:lang w:val="en-US"/>
        </w:rPr>
        <w:t>equation</w:t>
      </w:r>
      <w:r w:rsidR="00831BB2" w:rsidRPr="00C83609">
        <w:rPr>
          <w:rFonts w:ascii="Times New Roman" w:hAnsi="Times New Roman"/>
          <w:sz w:val="24"/>
          <w:szCs w:val="24"/>
          <w:lang w:val="en-US"/>
        </w:rPr>
        <w:t xml:space="preserve"> allowed </w:t>
      </w:r>
      <w:r w:rsidR="006B3530" w:rsidRPr="00C83609">
        <w:rPr>
          <w:rFonts w:ascii="Times New Roman" w:hAnsi="Times New Roman"/>
          <w:sz w:val="24"/>
          <w:szCs w:val="24"/>
          <w:lang w:val="en-US"/>
        </w:rPr>
        <w:t>calculating</w:t>
      </w:r>
      <w:r w:rsidR="00A71338" w:rsidRPr="00C83609">
        <w:rPr>
          <w:rFonts w:ascii="Times New Roman" w:hAnsi="Times New Roman"/>
          <w:sz w:val="24"/>
          <w:szCs w:val="24"/>
          <w:lang w:val="en-US"/>
        </w:rPr>
        <w:t xml:space="preserve"> the interplanar distances as 3.29 nm for M, 3.31 nm for MG</w:t>
      </w:r>
      <w:r w:rsidR="00A71338" w:rsidRPr="00C83609">
        <w:rPr>
          <w:rFonts w:ascii="Times New Roman" w:hAnsi="Times New Roman"/>
          <w:sz w:val="24"/>
          <w:szCs w:val="24"/>
          <w:vertAlign w:val="subscript"/>
          <w:lang w:val="en-US"/>
        </w:rPr>
        <w:t>1</w:t>
      </w:r>
      <w:r w:rsidR="00A71338" w:rsidRPr="00C83609">
        <w:rPr>
          <w:rFonts w:ascii="Times New Roman" w:hAnsi="Times New Roman"/>
          <w:sz w:val="24"/>
          <w:szCs w:val="24"/>
          <w:lang w:val="en-US"/>
        </w:rPr>
        <w:t>, 3.32 for MG</w:t>
      </w:r>
      <w:r w:rsidR="00831BB2" w:rsidRPr="00C83609">
        <w:rPr>
          <w:rFonts w:ascii="Times New Roman" w:hAnsi="Times New Roman"/>
          <w:sz w:val="24"/>
          <w:szCs w:val="24"/>
          <w:vertAlign w:val="subscript"/>
          <w:lang w:val="en-US"/>
        </w:rPr>
        <w:t>2</w:t>
      </w:r>
      <w:r w:rsidR="00A71338" w:rsidRPr="00C83609">
        <w:rPr>
          <w:rFonts w:ascii="Times New Roman" w:hAnsi="Times New Roman"/>
          <w:sz w:val="24"/>
          <w:szCs w:val="24"/>
          <w:lang w:val="en-US"/>
        </w:rPr>
        <w:t>, and 3.28 nm for MG</w:t>
      </w:r>
      <w:r w:rsidR="00831BB2" w:rsidRPr="00C83609">
        <w:rPr>
          <w:rFonts w:ascii="Times New Roman" w:hAnsi="Times New Roman"/>
          <w:sz w:val="24"/>
          <w:szCs w:val="24"/>
          <w:vertAlign w:val="subscript"/>
          <w:lang w:val="en-US"/>
        </w:rPr>
        <w:t>3</w:t>
      </w:r>
      <w:r w:rsidR="00A71338" w:rsidRPr="00C83609">
        <w:rPr>
          <w:rFonts w:ascii="Times New Roman" w:hAnsi="Times New Roman"/>
          <w:sz w:val="24"/>
          <w:szCs w:val="24"/>
          <w:lang w:val="en-US"/>
        </w:rPr>
        <w:t xml:space="preserve"> samples, respectively.</w:t>
      </w:r>
    </w:p>
    <w:p w:rsidR="00325C7E" w:rsidRDefault="00A71338" w:rsidP="002F1252">
      <w:pPr>
        <w:spacing w:after="0" w:line="360" w:lineRule="auto"/>
        <w:ind w:firstLine="708"/>
        <w:jc w:val="both"/>
        <w:rPr>
          <w:rFonts w:ascii="Times New Roman" w:hAnsi="Times New Roman"/>
          <w:sz w:val="24"/>
          <w:szCs w:val="24"/>
          <w:lang w:val="en-US"/>
        </w:rPr>
      </w:pPr>
      <w:r w:rsidRPr="00C83609">
        <w:rPr>
          <w:rFonts w:ascii="Times New Roman" w:hAnsi="Times New Roman"/>
          <w:sz w:val="24"/>
          <w:szCs w:val="24"/>
          <w:lang w:val="en-US"/>
        </w:rPr>
        <w:t xml:space="preserve">For the morphology development of the synthesized samples, TEM </w:t>
      </w:r>
      <w:r w:rsidR="00325C7E" w:rsidRPr="00C83609">
        <w:rPr>
          <w:rFonts w:ascii="Times New Roman" w:hAnsi="Times New Roman"/>
          <w:sz w:val="24"/>
          <w:szCs w:val="24"/>
          <w:lang w:val="en-US"/>
        </w:rPr>
        <w:t>technique has</w:t>
      </w:r>
      <w:r w:rsidRPr="00C83609">
        <w:rPr>
          <w:rFonts w:ascii="Times New Roman" w:hAnsi="Times New Roman"/>
          <w:sz w:val="24"/>
          <w:szCs w:val="24"/>
          <w:lang w:val="en-US"/>
        </w:rPr>
        <w:t xml:space="preserve"> been involved. Thus, the TEM images obtained are presented in Fig.2 showing a clear parallelism of the pores arranged concentric in a spherical particle. The medium measured size of the silica particles is about 250 nm. </w:t>
      </w:r>
      <w:r w:rsidR="00EC66BD" w:rsidRPr="00C83609">
        <w:rPr>
          <w:rFonts w:ascii="Times New Roman" w:hAnsi="Times New Roman"/>
          <w:sz w:val="24"/>
          <w:szCs w:val="24"/>
          <w:lang w:val="en-US"/>
        </w:rPr>
        <w:t xml:space="preserve"> The particle size distribution show the mean particle diameter in the range of 150 - 300 nm (Fig.2</w:t>
      </w:r>
      <w:r w:rsidR="00DB3634" w:rsidRPr="00C83609">
        <w:rPr>
          <w:rFonts w:ascii="Times New Roman" w:hAnsi="Times New Roman"/>
          <w:sz w:val="24"/>
          <w:szCs w:val="24"/>
          <w:lang w:val="en-US"/>
        </w:rPr>
        <w:t>c</w:t>
      </w:r>
      <w:r w:rsidR="00EC66BD" w:rsidRPr="00C83609">
        <w:rPr>
          <w:rFonts w:ascii="Times New Roman" w:hAnsi="Times New Roman"/>
          <w:sz w:val="24"/>
          <w:szCs w:val="24"/>
          <w:lang w:val="en-US"/>
        </w:rPr>
        <w:t xml:space="preserve">); </w:t>
      </w:r>
      <w:r w:rsidR="00DB3634" w:rsidRPr="00C83609">
        <w:rPr>
          <w:rFonts w:ascii="Times New Roman" w:hAnsi="Times New Roman"/>
          <w:sz w:val="24"/>
          <w:szCs w:val="24"/>
          <w:lang w:val="en-US"/>
        </w:rPr>
        <w:t xml:space="preserve">there are only few particles </w:t>
      </w:r>
      <w:r w:rsidR="001311BC" w:rsidRPr="00C83609">
        <w:rPr>
          <w:rFonts w:ascii="Times New Roman" w:hAnsi="Times New Roman"/>
          <w:sz w:val="24"/>
          <w:szCs w:val="24"/>
          <w:lang w:val="en-US"/>
        </w:rPr>
        <w:t>2</w:t>
      </w:r>
      <w:r w:rsidR="00DB3634" w:rsidRPr="00C83609">
        <w:rPr>
          <w:rFonts w:ascii="Times New Roman" w:hAnsi="Times New Roman"/>
          <w:sz w:val="24"/>
          <w:szCs w:val="24"/>
          <w:lang w:val="en-US"/>
        </w:rPr>
        <w:t xml:space="preserve">% that have diameter smaller than </w:t>
      </w:r>
      <w:r w:rsidR="001311BC" w:rsidRPr="00C83609">
        <w:rPr>
          <w:rFonts w:ascii="Times New Roman" w:hAnsi="Times New Roman"/>
          <w:sz w:val="24"/>
          <w:szCs w:val="24"/>
          <w:lang w:val="en-US"/>
        </w:rPr>
        <w:t>10</w:t>
      </w:r>
      <w:r w:rsidR="00DB3634" w:rsidRPr="00C83609">
        <w:rPr>
          <w:rFonts w:ascii="Times New Roman" w:hAnsi="Times New Roman"/>
          <w:sz w:val="24"/>
          <w:szCs w:val="24"/>
          <w:lang w:val="en-US"/>
        </w:rPr>
        <w:t>0 nm and 8% of particles have diameters in the range of 300 - 400 nm, thus the mesoporous silica nanoparticles being suitab</w:t>
      </w:r>
      <w:r w:rsidR="00CA2B9D">
        <w:rPr>
          <w:rFonts w:ascii="Times New Roman" w:hAnsi="Times New Roman"/>
          <w:sz w:val="24"/>
          <w:szCs w:val="24"/>
          <w:lang w:val="en-US"/>
        </w:rPr>
        <w:t>le for biomedical applications.</w:t>
      </w:r>
    </w:p>
    <w:p w:rsidR="00CA2B9D" w:rsidRPr="002F1252" w:rsidRDefault="00D867DE" w:rsidP="002F1252">
      <w:pPr>
        <w:spacing w:after="0" w:line="360" w:lineRule="auto"/>
        <w:jc w:val="both"/>
        <w:rPr>
          <w:rFonts w:ascii="Times New Roman" w:eastAsia="Times New Roman" w:hAnsi="Times New Roman"/>
          <w:snapToGrid w:val="0"/>
          <w:color w:val="000000"/>
          <w:w w:val="0"/>
          <w:sz w:val="24"/>
          <w:szCs w:val="24"/>
          <w:u w:color="000000"/>
          <w:bdr w:val="none" w:sz="0" w:space="0" w:color="000000"/>
          <w:shd w:val="clear" w:color="000000" w:fill="000000"/>
          <w:lang w:val="en-US"/>
        </w:rPr>
      </w:pPr>
      <w:r w:rsidRPr="00D867DE">
        <w:rPr>
          <w:rStyle w:val="Normal"/>
          <w:rFonts w:ascii="Times New Roman" w:eastAsia="Times New Roman" w:hAnsi="Times New Roman"/>
          <w:snapToGrid w:val="0"/>
          <w:color w:val="000000"/>
          <w:w w:val="0"/>
          <w:sz w:val="0"/>
          <w:szCs w:val="0"/>
          <w:u w:color="000000"/>
          <w:bdr w:val="none" w:sz="0" w:space="0" w:color="000000"/>
          <w:shd w:val="clear" w:color="000000" w:fill="000000"/>
          <w:lang/>
        </w:rPr>
        <w:t xml:space="preserve"> </w:t>
      </w:r>
    </w:p>
    <w:p w:rsidR="002F1252" w:rsidRPr="002F1252" w:rsidRDefault="002F1252" w:rsidP="004F480E">
      <w:pPr>
        <w:spacing w:after="0" w:line="360" w:lineRule="auto"/>
        <w:jc w:val="center"/>
        <w:rPr>
          <w:rFonts w:ascii="Times New Roman" w:hAnsi="Times New Roman"/>
          <w:sz w:val="24"/>
          <w:szCs w:val="24"/>
          <w:lang w:val="en-US"/>
        </w:rPr>
      </w:pPr>
      <w:r w:rsidRPr="002F1252">
        <w:rPr>
          <w:rFonts w:ascii="Times New Roman" w:hAnsi="Times New Roman"/>
          <w:b/>
          <w:sz w:val="24"/>
          <w:szCs w:val="24"/>
          <w:lang w:val="en-US"/>
        </w:rPr>
        <w:t>Fig</w:t>
      </w:r>
      <w:r>
        <w:rPr>
          <w:rFonts w:ascii="Times New Roman" w:hAnsi="Times New Roman"/>
          <w:b/>
          <w:sz w:val="24"/>
          <w:szCs w:val="24"/>
          <w:lang w:val="en-US"/>
        </w:rPr>
        <w:t xml:space="preserve">ure </w:t>
      </w:r>
      <w:r w:rsidRPr="002F1252">
        <w:rPr>
          <w:rFonts w:ascii="Times New Roman" w:hAnsi="Times New Roman"/>
          <w:b/>
          <w:sz w:val="24"/>
          <w:szCs w:val="24"/>
          <w:lang w:val="en-US"/>
        </w:rPr>
        <w:t>2.</w:t>
      </w:r>
      <w:r w:rsidRPr="002F1252">
        <w:rPr>
          <w:rFonts w:ascii="Times New Roman" w:hAnsi="Times New Roman"/>
          <w:sz w:val="24"/>
          <w:szCs w:val="24"/>
          <w:lang w:val="en-US"/>
        </w:rPr>
        <w:t xml:space="preserve"> TEM images of: (a) M sample; (b) MG</w:t>
      </w:r>
      <w:r w:rsidRPr="002F1252">
        <w:rPr>
          <w:rFonts w:ascii="Times New Roman" w:hAnsi="Times New Roman"/>
          <w:sz w:val="24"/>
          <w:szCs w:val="24"/>
          <w:vertAlign w:val="subscript"/>
          <w:lang w:val="en-US"/>
        </w:rPr>
        <w:t>1</w:t>
      </w:r>
      <w:r w:rsidRPr="002F1252">
        <w:rPr>
          <w:rFonts w:ascii="Times New Roman" w:hAnsi="Times New Roman"/>
          <w:sz w:val="24"/>
          <w:szCs w:val="24"/>
          <w:lang w:val="en-US"/>
        </w:rPr>
        <w:t xml:space="preserve"> sample; BXT@M sample (a inset); BXT@MG</w:t>
      </w:r>
      <w:r w:rsidRPr="002F1252">
        <w:rPr>
          <w:rFonts w:ascii="Times New Roman" w:hAnsi="Times New Roman"/>
          <w:sz w:val="24"/>
          <w:szCs w:val="24"/>
          <w:vertAlign w:val="subscript"/>
          <w:lang w:val="en-US"/>
        </w:rPr>
        <w:t>1</w:t>
      </w:r>
      <w:r w:rsidRPr="002F1252">
        <w:rPr>
          <w:rFonts w:ascii="Times New Roman" w:hAnsi="Times New Roman"/>
          <w:sz w:val="24"/>
          <w:szCs w:val="24"/>
          <w:lang w:val="en-US"/>
        </w:rPr>
        <w:t xml:space="preserve"> sample (b inset); (c) particle size distribution of M sample.</w:t>
      </w:r>
    </w:p>
    <w:p w:rsidR="002F1252" w:rsidRPr="002F1252" w:rsidRDefault="002F1252" w:rsidP="002F1252">
      <w:pPr>
        <w:spacing w:after="0" w:line="360" w:lineRule="auto"/>
        <w:jc w:val="both"/>
        <w:rPr>
          <w:rFonts w:ascii="Times New Roman" w:hAnsi="Times New Roman"/>
          <w:sz w:val="24"/>
          <w:szCs w:val="24"/>
          <w:lang w:val="en-US"/>
        </w:rPr>
      </w:pPr>
    </w:p>
    <w:p w:rsidR="00EB61F1" w:rsidRPr="00C83609" w:rsidRDefault="00A71338" w:rsidP="002F1252">
      <w:pPr>
        <w:spacing w:line="360" w:lineRule="auto"/>
        <w:ind w:firstLine="708"/>
        <w:jc w:val="both"/>
        <w:rPr>
          <w:rFonts w:ascii="Times New Roman" w:hAnsi="Times New Roman"/>
          <w:sz w:val="24"/>
          <w:szCs w:val="24"/>
          <w:lang w:val="en-US"/>
        </w:rPr>
      </w:pPr>
      <w:r w:rsidRPr="00C83609">
        <w:rPr>
          <w:rFonts w:ascii="Times New Roman" w:hAnsi="Times New Roman"/>
          <w:sz w:val="24"/>
          <w:szCs w:val="24"/>
          <w:lang w:val="en-US"/>
        </w:rPr>
        <w:t xml:space="preserve">It is found that after the </w:t>
      </w:r>
      <w:r w:rsidR="00361064" w:rsidRPr="00C83609">
        <w:rPr>
          <w:rFonts w:ascii="Times New Roman" w:hAnsi="Times New Roman"/>
          <w:sz w:val="24"/>
          <w:szCs w:val="24"/>
          <w:lang w:val="en-US"/>
        </w:rPr>
        <w:t>amino-grafting (in the case of MG</w:t>
      </w:r>
      <w:r w:rsidR="00361064" w:rsidRPr="00C83609">
        <w:rPr>
          <w:rFonts w:ascii="Times New Roman" w:hAnsi="Times New Roman"/>
          <w:sz w:val="24"/>
          <w:szCs w:val="24"/>
          <w:vertAlign w:val="subscript"/>
          <w:lang w:val="en-US"/>
        </w:rPr>
        <w:t>1</w:t>
      </w:r>
      <w:r w:rsidR="0026778A" w:rsidRPr="00C83609">
        <w:rPr>
          <w:rFonts w:ascii="Times New Roman" w:hAnsi="Times New Roman"/>
          <w:sz w:val="24"/>
          <w:szCs w:val="24"/>
          <w:lang w:val="en-US"/>
        </w:rPr>
        <w:t xml:space="preserve"> sample, Fig.</w:t>
      </w:r>
      <w:r w:rsidR="00361064" w:rsidRPr="00C83609">
        <w:rPr>
          <w:rFonts w:ascii="Times New Roman" w:hAnsi="Times New Roman"/>
          <w:sz w:val="24"/>
          <w:szCs w:val="24"/>
          <w:lang w:val="en-US"/>
        </w:rPr>
        <w:t>2b</w:t>
      </w:r>
      <w:r w:rsidR="00C33B8E" w:rsidRPr="00C83609">
        <w:rPr>
          <w:rFonts w:ascii="Times New Roman" w:hAnsi="Times New Roman"/>
          <w:sz w:val="24"/>
          <w:szCs w:val="24"/>
          <w:lang w:val="en-US"/>
        </w:rPr>
        <w:t>)</w:t>
      </w:r>
      <w:r w:rsidR="00361064" w:rsidRPr="00C83609">
        <w:rPr>
          <w:rFonts w:ascii="Times New Roman" w:hAnsi="Times New Roman"/>
          <w:sz w:val="24"/>
          <w:szCs w:val="24"/>
          <w:lang w:val="en-US"/>
        </w:rPr>
        <w:t xml:space="preserve"> and </w:t>
      </w:r>
      <w:r w:rsidRPr="00C83609">
        <w:rPr>
          <w:rFonts w:ascii="Times New Roman" w:hAnsi="Times New Roman"/>
          <w:sz w:val="24"/>
          <w:szCs w:val="24"/>
          <w:lang w:val="en-US"/>
        </w:rPr>
        <w:t>BXT-loading</w:t>
      </w:r>
      <w:r w:rsidR="00361064" w:rsidRPr="00C83609">
        <w:rPr>
          <w:rFonts w:ascii="Times New Roman" w:hAnsi="Times New Roman"/>
          <w:sz w:val="24"/>
          <w:szCs w:val="24"/>
          <w:lang w:val="en-US"/>
        </w:rPr>
        <w:t xml:space="preserve"> (in the case of BXT@M and BXT@MG</w:t>
      </w:r>
      <w:r w:rsidR="00361064" w:rsidRPr="00C83609">
        <w:rPr>
          <w:rFonts w:ascii="Times New Roman" w:hAnsi="Times New Roman"/>
          <w:sz w:val="24"/>
          <w:szCs w:val="24"/>
          <w:vertAlign w:val="subscript"/>
          <w:lang w:val="en-US"/>
        </w:rPr>
        <w:t>1</w:t>
      </w:r>
      <w:r w:rsidR="0026778A" w:rsidRPr="00C83609">
        <w:rPr>
          <w:rFonts w:ascii="Times New Roman" w:hAnsi="Times New Roman"/>
          <w:sz w:val="24"/>
          <w:szCs w:val="24"/>
          <w:lang w:val="en-US"/>
        </w:rPr>
        <w:t xml:space="preserve"> samples, Fig.</w:t>
      </w:r>
      <w:r w:rsidR="00361064" w:rsidRPr="00C83609">
        <w:rPr>
          <w:rFonts w:ascii="Times New Roman" w:hAnsi="Times New Roman"/>
          <w:sz w:val="24"/>
          <w:szCs w:val="24"/>
          <w:lang w:val="en-US"/>
        </w:rPr>
        <w:t>2</w:t>
      </w:r>
      <w:r w:rsidR="00630AC3" w:rsidRPr="00C83609">
        <w:rPr>
          <w:rFonts w:ascii="Times New Roman" w:hAnsi="Times New Roman"/>
          <w:sz w:val="24"/>
          <w:szCs w:val="24"/>
          <w:lang w:val="en-US"/>
        </w:rPr>
        <w:t>a inset</w:t>
      </w:r>
      <w:r w:rsidR="00361064" w:rsidRPr="00C83609">
        <w:rPr>
          <w:rFonts w:ascii="Times New Roman" w:hAnsi="Times New Roman"/>
          <w:sz w:val="24"/>
          <w:szCs w:val="24"/>
          <w:lang w:val="en-US"/>
        </w:rPr>
        <w:t xml:space="preserve"> and 2</w:t>
      </w:r>
      <w:r w:rsidR="00630AC3" w:rsidRPr="00C83609">
        <w:rPr>
          <w:rFonts w:ascii="Times New Roman" w:hAnsi="Times New Roman"/>
          <w:sz w:val="24"/>
          <w:szCs w:val="24"/>
          <w:lang w:val="en-US"/>
        </w:rPr>
        <w:t>b inset</w:t>
      </w:r>
      <w:r w:rsidR="00361064" w:rsidRPr="00C83609">
        <w:rPr>
          <w:rFonts w:ascii="Times New Roman" w:hAnsi="Times New Roman"/>
          <w:sz w:val="24"/>
          <w:szCs w:val="24"/>
          <w:lang w:val="en-US"/>
        </w:rPr>
        <w:t xml:space="preserve">, respectively) the silica material retains the ordered porous structure, providing its stability during considered processes. </w:t>
      </w:r>
      <w:r w:rsidR="00F52928" w:rsidRPr="00C83609">
        <w:rPr>
          <w:rFonts w:ascii="Times New Roman" w:hAnsi="Times New Roman"/>
          <w:sz w:val="24"/>
          <w:szCs w:val="24"/>
          <w:lang w:val="en-US"/>
        </w:rPr>
        <w:t>T</w:t>
      </w:r>
      <w:r w:rsidR="00361064" w:rsidRPr="00C83609">
        <w:rPr>
          <w:rFonts w:ascii="Times New Roman" w:hAnsi="Times New Roman"/>
          <w:sz w:val="24"/>
          <w:szCs w:val="24"/>
          <w:lang w:val="en-US"/>
        </w:rPr>
        <w:t>herefore, both SAXS and TEM results show an evident hexagonal ordered pore structure of MCM-41 type silica which is maintained even it has been functionalized and/or loaded with antineoplas</w:t>
      </w:r>
      <w:r w:rsidR="00FF7DE1" w:rsidRPr="00C83609">
        <w:rPr>
          <w:rFonts w:ascii="Times New Roman" w:hAnsi="Times New Roman"/>
          <w:sz w:val="24"/>
          <w:szCs w:val="24"/>
          <w:lang w:val="en-US"/>
        </w:rPr>
        <w:t>tic agent.</w:t>
      </w:r>
    </w:p>
    <w:p w:rsidR="001B367B" w:rsidRPr="00C83609" w:rsidRDefault="001B367B" w:rsidP="00C83609">
      <w:pPr>
        <w:autoSpaceDE w:val="0"/>
        <w:autoSpaceDN w:val="0"/>
        <w:adjustRightInd w:val="0"/>
        <w:spacing w:after="0" w:line="360" w:lineRule="auto"/>
        <w:ind w:left="45"/>
        <w:jc w:val="center"/>
        <w:rPr>
          <w:rFonts w:ascii="Times New Roman" w:hAnsi="Times New Roman"/>
          <w:sz w:val="24"/>
          <w:szCs w:val="24"/>
          <w:lang w:val="en-US"/>
        </w:rPr>
      </w:pPr>
    </w:p>
    <w:p w:rsidR="00EB61F1" w:rsidRPr="00C83609" w:rsidRDefault="00EB61F1" w:rsidP="00C83609">
      <w:pPr>
        <w:spacing w:line="360" w:lineRule="auto"/>
        <w:jc w:val="both"/>
        <w:rPr>
          <w:rFonts w:ascii="Times New Roman" w:hAnsi="Times New Roman"/>
          <w:b/>
          <w:sz w:val="24"/>
          <w:szCs w:val="24"/>
          <w:lang w:val="en-US"/>
        </w:rPr>
      </w:pPr>
      <w:r w:rsidRPr="00C83609">
        <w:rPr>
          <w:rFonts w:ascii="Times New Roman" w:eastAsia="Times New Roman" w:hAnsi="Times New Roman"/>
          <w:b/>
          <w:sz w:val="24"/>
          <w:szCs w:val="24"/>
          <w:lang w:val="en-US"/>
        </w:rPr>
        <w:t>3.</w:t>
      </w:r>
      <w:r w:rsidR="00E34789" w:rsidRPr="00C83609">
        <w:rPr>
          <w:rFonts w:ascii="Times New Roman" w:eastAsia="Times New Roman" w:hAnsi="Times New Roman"/>
          <w:b/>
          <w:sz w:val="24"/>
          <w:szCs w:val="24"/>
          <w:lang w:val="en-US"/>
        </w:rPr>
        <w:t>2</w:t>
      </w:r>
      <w:r w:rsidRPr="00C83609">
        <w:rPr>
          <w:rFonts w:ascii="Times New Roman" w:eastAsia="Times New Roman" w:hAnsi="Times New Roman"/>
          <w:b/>
          <w:sz w:val="24"/>
          <w:szCs w:val="24"/>
          <w:lang w:val="en-US"/>
        </w:rPr>
        <w:t xml:space="preserve">. </w:t>
      </w:r>
      <w:r w:rsidR="00E34789" w:rsidRPr="00C83609">
        <w:rPr>
          <w:rFonts w:ascii="Times New Roman" w:hAnsi="Times New Roman"/>
          <w:b/>
          <w:sz w:val="24"/>
          <w:szCs w:val="24"/>
          <w:lang w:val="en-US"/>
        </w:rPr>
        <w:t xml:space="preserve">Textural </w:t>
      </w:r>
      <w:r w:rsidRPr="00C83609">
        <w:rPr>
          <w:rFonts w:ascii="Times New Roman" w:hAnsi="Times New Roman"/>
          <w:b/>
          <w:sz w:val="24"/>
          <w:szCs w:val="24"/>
          <w:lang w:val="en-US"/>
        </w:rPr>
        <w:t>characterization</w:t>
      </w:r>
    </w:p>
    <w:p w:rsidR="00FD4932" w:rsidRDefault="00EB61F1" w:rsidP="00C83609">
      <w:pPr>
        <w:autoSpaceDE w:val="0"/>
        <w:autoSpaceDN w:val="0"/>
        <w:adjustRightInd w:val="0"/>
        <w:spacing w:after="0" w:line="360" w:lineRule="auto"/>
        <w:ind w:firstLine="720"/>
        <w:jc w:val="both"/>
        <w:rPr>
          <w:rFonts w:ascii="Times New Roman" w:hAnsi="Times New Roman"/>
          <w:sz w:val="24"/>
          <w:szCs w:val="24"/>
          <w:lang w:val="en-US"/>
        </w:rPr>
      </w:pPr>
      <w:r w:rsidRPr="00C83609">
        <w:rPr>
          <w:rFonts w:ascii="Times New Roman" w:hAnsi="Times New Roman"/>
          <w:sz w:val="24"/>
          <w:szCs w:val="24"/>
          <w:lang w:val="en-US"/>
        </w:rPr>
        <w:t>The specific surface area</w:t>
      </w:r>
      <w:r w:rsidR="002E2202" w:rsidRPr="00C83609">
        <w:rPr>
          <w:rFonts w:ascii="Times New Roman" w:hAnsi="Times New Roman"/>
          <w:sz w:val="24"/>
          <w:szCs w:val="24"/>
          <w:lang w:val="en-US"/>
        </w:rPr>
        <w:t xml:space="preserve"> and porosity have a decisive influence </w:t>
      </w:r>
      <w:r w:rsidR="00314006" w:rsidRPr="00C83609">
        <w:rPr>
          <w:rFonts w:ascii="Times New Roman" w:hAnsi="Times New Roman"/>
          <w:sz w:val="24"/>
          <w:szCs w:val="24"/>
          <w:lang w:val="en-US"/>
        </w:rPr>
        <w:t xml:space="preserve">on the </w:t>
      </w:r>
      <w:r w:rsidR="002E7C1B" w:rsidRPr="00C83609">
        <w:rPr>
          <w:rFonts w:ascii="Times New Roman" w:hAnsi="Times New Roman"/>
          <w:sz w:val="24"/>
          <w:szCs w:val="24"/>
          <w:lang w:val="en-US"/>
        </w:rPr>
        <w:t xml:space="preserve">silica </w:t>
      </w:r>
      <w:r w:rsidR="00314006" w:rsidRPr="00C83609">
        <w:rPr>
          <w:rFonts w:ascii="Times New Roman" w:hAnsi="Times New Roman"/>
          <w:sz w:val="24"/>
          <w:szCs w:val="24"/>
          <w:lang w:val="en-US"/>
        </w:rPr>
        <w:t xml:space="preserve">material performance </w:t>
      </w:r>
      <w:r w:rsidR="002E7C1B" w:rsidRPr="00C83609">
        <w:rPr>
          <w:rFonts w:ascii="Times New Roman" w:hAnsi="Times New Roman"/>
          <w:sz w:val="24"/>
          <w:szCs w:val="24"/>
          <w:lang w:val="en-US"/>
        </w:rPr>
        <w:t xml:space="preserve">applied in adsorption processes, catalysis and not least in preparation of </w:t>
      </w:r>
      <w:r w:rsidR="00012697" w:rsidRPr="00C83609">
        <w:rPr>
          <w:rFonts w:ascii="Times New Roman" w:hAnsi="Times New Roman"/>
          <w:sz w:val="24"/>
          <w:szCs w:val="24"/>
          <w:lang w:val="en-US"/>
        </w:rPr>
        <w:t xml:space="preserve">drug delivery </w:t>
      </w:r>
      <w:r w:rsidR="002E7C1B" w:rsidRPr="00C83609">
        <w:rPr>
          <w:rFonts w:ascii="Times New Roman" w:hAnsi="Times New Roman"/>
          <w:sz w:val="24"/>
          <w:szCs w:val="24"/>
          <w:lang w:val="en-US"/>
        </w:rPr>
        <w:t>systems. In this study</w:t>
      </w:r>
      <w:r w:rsidR="001B1809" w:rsidRPr="00C83609">
        <w:rPr>
          <w:rFonts w:ascii="Times New Roman" w:hAnsi="Times New Roman"/>
          <w:sz w:val="24"/>
          <w:szCs w:val="24"/>
          <w:lang w:val="en-US"/>
        </w:rPr>
        <w:t xml:space="preserve"> it is use the usual nitrogen </w:t>
      </w:r>
      <w:r w:rsidR="002E7C1B" w:rsidRPr="00C83609">
        <w:rPr>
          <w:rFonts w:ascii="Times New Roman" w:hAnsi="Times New Roman"/>
          <w:sz w:val="24"/>
          <w:szCs w:val="24"/>
          <w:lang w:val="en-US"/>
        </w:rPr>
        <w:t xml:space="preserve">sorption method for determining the specific surface area and porosity features. The obtained values for the specific surface area, pore volume and diameter are listed in Table </w:t>
      </w:r>
      <w:r w:rsidR="00FD4932" w:rsidRPr="00C83609">
        <w:rPr>
          <w:rFonts w:ascii="Times New Roman" w:hAnsi="Times New Roman"/>
          <w:sz w:val="24"/>
          <w:szCs w:val="24"/>
          <w:lang w:val="en-US"/>
        </w:rPr>
        <w:t>I</w:t>
      </w:r>
      <w:r w:rsidR="002E7C1B" w:rsidRPr="00C83609">
        <w:rPr>
          <w:rFonts w:ascii="Times New Roman" w:hAnsi="Times New Roman"/>
          <w:sz w:val="24"/>
          <w:szCs w:val="24"/>
          <w:lang w:val="en-US"/>
        </w:rPr>
        <w:t xml:space="preserve">. </w:t>
      </w:r>
      <w:r w:rsidR="006F4CAA" w:rsidRPr="00C83609">
        <w:rPr>
          <w:rFonts w:ascii="Times New Roman" w:hAnsi="Times New Roman"/>
          <w:sz w:val="24"/>
          <w:szCs w:val="24"/>
          <w:lang w:val="en-US"/>
        </w:rPr>
        <w:t>According to IUPAC classification</w:t>
      </w:r>
      <w:r w:rsidR="001A1463">
        <w:rPr>
          <w:rFonts w:ascii="Times New Roman" w:hAnsi="Times New Roman"/>
          <w:sz w:val="24"/>
          <w:szCs w:val="24"/>
          <w:lang w:val="en-US"/>
        </w:rPr>
        <w:t>,</w:t>
      </w:r>
      <w:r w:rsidR="00613E05" w:rsidRPr="001A1463">
        <w:rPr>
          <w:rFonts w:ascii="Times New Roman" w:hAnsi="Times New Roman"/>
          <w:sz w:val="24"/>
          <w:szCs w:val="24"/>
          <w:vertAlign w:val="superscript"/>
          <w:lang w:val="en-US"/>
        </w:rPr>
        <w:t>2</w:t>
      </w:r>
      <w:r w:rsidR="00912D2C" w:rsidRPr="001A1463">
        <w:rPr>
          <w:rFonts w:ascii="Times New Roman" w:hAnsi="Times New Roman"/>
          <w:sz w:val="24"/>
          <w:szCs w:val="24"/>
          <w:vertAlign w:val="superscript"/>
          <w:lang w:val="en-US"/>
        </w:rPr>
        <w:t>9</w:t>
      </w:r>
      <w:r w:rsidR="006F4CAA" w:rsidRPr="00C83609">
        <w:rPr>
          <w:rFonts w:ascii="Times New Roman" w:hAnsi="Times New Roman"/>
          <w:sz w:val="24"/>
          <w:szCs w:val="24"/>
          <w:lang w:val="en-US"/>
        </w:rPr>
        <w:t xml:space="preserve"> t</w:t>
      </w:r>
      <w:r w:rsidR="002E7C1B" w:rsidRPr="00C83609">
        <w:rPr>
          <w:rFonts w:ascii="Times New Roman" w:hAnsi="Times New Roman"/>
          <w:sz w:val="24"/>
          <w:szCs w:val="24"/>
          <w:lang w:val="en-US"/>
        </w:rPr>
        <w:t xml:space="preserve">he starting MCM-41 sample (M), as well as amino-functionalized </w:t>
      </w:r>
      <w:r w:rsidR="001B1809" w:rsidRPr="00C83609">
        <w:rPr>
          <w:rFonts w:ascii="Times New Roman" w:hAnsi="Times New Roman"/>
          <w:sz w:val="24"/>
          <w:szCs w:val="24"/>
          <w:lang w:val="en-US"/>
        </w:rPr>
        <w:t xml:space="preserve">silica </w:t>
      </w:r>
      <w:r w:rsidR="002E7C1B" w:rsidRPr="00C83609">
        <w:rPr>
          <w:rFonts w:ascii="Times New Roman" w:hAnsi="Times New Roman"/>
          <w:sz w:val="24"/>
          <w:szCs w:val="24"/>
          <w:lang w:val="en-US"/>
        </w:rPr>
        <w:t>samples (MG</w:t>
      </w:r>
      <w:r w:rsidR="002E7C1B" w:rsidRPr="00C83609">
        <w:rPr>
          <w:rFonts w:ascii="Times New Roman" w:hAnsi="Times New Roman"/>
          <w:sz w:val="24"/>
          <w:szCs w:val="24"/>
          <w:vertAlign w:val="subscript"/>
          <w:lang w:val="en-US"/>
        </w:rPr>
        <w:t>x</w:t>
      </w:r>
      <w:r w:rsidR="002E7C1B" w:rsidRPr="00C83609">
        <w:rPr>
          <w:rFonts w:ascii="Times New Roman" w:hAnsi="Times New Roman"/>
          <w:sz w:val="24"/>
          <w:szCs w:val="24"/>
          <w:lang w:val="en-US"/>
        </w:rPr>
        <w:t>)</w:t>
      </w:r>
      <w:r w:rsidR="00541BAF" w:rsidRPr="00C83609">
        <w:rPr>
          <w:rFonts w:ascii="Times New Roman" w:hAnsi="Times New Roman"/>
          <w:sz w:val="24"/>
          <w:szCs w:val="24"/>
          <w:lang w:val="en-US"/>
        </w:rPr>
        <w:t xml:space="preserve"> </w:t>
      </w:r>
      <w:r w:rsidR="00E92488" w:rsidRPr="00C83609">
        <w:rPr>
          <w:rFonts w:ascii="Times New Roman" w:hAnsi="Times New Roman"/>
          <w:sz w:val="24"/>
          <w:szCs w:val="24"/>
          <w:lang w:val="en-US"/>
        </w:rPr>
        <w:t>reveals</w:t>
      </w:r>
      <w:r w:rsidR="006F4CAA" w:rsidRPr="00C83609">
        <w:rPr>
          <w:rFonts w:ascii="Times New Roman" w:hAnsi="Times New Roman"/>
          <w:sz w:val="24"/>
          <w:szCs w:val="24"/>
          <w:lang w:val="en-US"/>
        </w:rPr>
        <w:t xml:space="preserve"> type IV nitrogen adsorption isotherms</w:t>
      </w:r>
      <w:r w:rsidR="00315DED" w:rsidRPr="00C83609">
        <w:rPr>
          <w:rFonts w:ascii="Times New Roman" w:hAnsi="Times New Roman"/>
          <w:sz w:val="24"/>
          <w:szCs w:val="24"/>
          <w:lang w:val="en-US"/>
        </w:rPr>
        <w:t xml:space="preserve"> (Fig. 3</w:t>
      </w:r>
      <w:r w:rsidR="00994567" w:rsidRPr="00C83609">
        <w:rPr>
          <w:rFonts w:ascii="Times New Roman" w:hAnsi="Times New Roman"/>
          <w:sz w:val="24"/>
          <w:szCs w:val="24"/>
          <w:lang w:val="en-US"/>
        </w:rPr>
        <w:t xml:space="preserve"> left</w:t>
      </w:r>
      <w:r w:rsidR="00315DED" w:rsidRPr="00C83609">
        <w:rPr>
          <w:rFonts w:ascii="Times New Roman" w:hAnsi="Times New Roman"/>
          <w:sz w:val="24"/>
          <w:szCs w:val="24"/>
          <w:lang w:val="en-US"/>
        </w:rPr>
        <w:t>)</w:t>
      </w:r>
      <w:r w:rsidR="006F4CAA" w:rsidRPr="00C83609">
        <w:rPr>
          <w:rFonts w:ascii="Times New Roman" w:hAnsi="Times New Roman"/>
          <w:sz w:val="24"/>
          <w:szCs w:val="24"/>
          <w:lang w:val="en-US"/>
        </w:rPr>
        <w:t>. These isotherms exhibit the capillary condensation in the range of P/P</w:t>
      </w:r>
      <w:r w:rsidR="006F4CAA" w:rsidRPr="00C83609">
        <w:rPr>
          <w:rFonts w:ascii="Times New Roman" w:hAnsi="Times New Roman"/>
          <w:sz w:val="24"/>
          <w:szCs w:val="24"/>
          <w:vertAlign w:val="subscript"/>
          <w:lang w:val="en-US"/>
        </w:rPr>
        <w:t>0</w:t>
      </w:r>
      <w:r w:rsidR="006F4CAA" w:rsidRPr="00C83609">
        <w:rPr>
          <w:rFonts w:ascii="Times New Roman" w:hAnsi="Times New Roman"/>
          <w:sz w:val="24"/>
          <w:szCs w:val="24"/>
          <w:lang w:val="en-US"/>
        </w:rPr>
        <w:t xml:space="preserve"> = 0.2-0.3 and a very narrow hysteresis loop of type H1, </w:t>
      </w:r>
      <w:r w:rsidR="00315DED" w:rsidRPr="00C83609">
        <w:rPr>
          <w:rFonts w:ascii="Times New Roman" w:hAnsi="Times New Roman"/>
          <w:sz w:val="24"/>
          <w:szCs w:val="24"/>
          <w:lang w:val="en-US"/>
        </w:rPr>
        <w:t>both features being</w:t>
      </w:r>
      <w:r w:rsidR="006F4CAA" w:rsidRPr="00C83609">
        <w:rPr>
          <w:rFonts w:ascii="Times New Roman" w:hAnsi="Times New Roman"/>
          <w:sz w:val="24"/>
          <w:szCs w:val="24"/>
          <w:lang w:val="en-US"/>
        </w:rPr>
        <w:t xml:space="preserve"> characteristic to </w:t>
      </w:r>
      <w:r w:rsidR="00315DED" w:rsidRPr="00C83609">
        <w:rPr>
          <w:rFonts w:ascii="Times New Roman" w:hAnsi="Times New Roman"/>
          <w:sz w:val="24"/>
          <w:szCs w:val="24"/>
          <w:lang w:val="en-US"/>
        </w:rPr>
        <w:t xml:space="preserve">mesoporous materials. </w:t>
      </w:r>
      <w:r w:rsidR="00BE65C7" w:rsidRPr="00C83609">
        <w:rPr>
          <w:rFonts w:ascii="Times New Roman" w:hAnsi="Times New Roman"/>
          <w:sz w:val="24"/>
          <w:szCs w:val="24"/>
          <w:lang w:val="en-US"/>
        </w:rPr>
        <w:t xml:space="preserve">The inflection is due to the capillary condensation, and the </w:t>
      </w:r>
      <w:r w:rsidR="00A757BA" w:rsidRPr="00C83609">
        <w:rPr>
          <w:rFonts w:ascii="Times New Roman" w:hAnsi="Times New Roman"/>
          <w:sz w:val="24"/>
          <w:szCs w:val="24"/>
          <w:lang w:val="en-US"/>
        </w:rPr>
        <w:t>hysteresis appears</w:t>
      </w:r>
      <w:r w:rsidR="00BE65C7" w:rsidRPr="00C83609">
        <w:rPr>
          <w:rFonts w:ascii="Times New Roman" w:hAnsi="Times New Roman"/>
          <w:sz w:val="24"/>
          <w:szCs w:val="24"/>
          <w:lang w:val="en-US"/>
        </w:rPr>
        <w:t xml:space="preserve"> in the range </w:t>
      </w:r>
      <w:r w:rsidR="00AD3049" w:rsidRPr="00C83609">
        <w:rPr>
          <w:rFonts w:ascii="Times New Roman" w:hAnsi="Times New Roman"/>
          <w:sz w:val="24"/>
          <w:szCs w:val="24"/>
          <w:lang w:val="en-US"/>
        </w:rPr>
        <w:t>of multilayer phy</w:t>
      </w:r>
      <w:r w:rsidR="00BE65C7" w:rsidRPr="00C83609">
        <w:rPr>
          <w:rFonts w:ascii="Times New Roman" w:hAnsi="Times New Roman"/>
          <w:sz w:val="24"/>
          <w:szCs w:val="24"/>
          <w:lang w:val="en-US"/>
        </w:rPr>
        <w:t>sisorption being associated with the capillary condensation process in the mesoporo</w:t>
      </w:r>
      <w:r w:rsidR="005B5F31" w:rsidRPr="00C83609">
        <w:rPr>
          <w:rFonts w:ascii="Times New Roman" w:hAnsi="Times New Roman"/>
          <w:sz w:val="24"/>
          <w:szCs w:val="24"/>
          <w:lang w:val="en-US"/>
        </w:rPr>
        <w:t xml:space="preserve">us structure. The H1 </w:t>
      </w:r>
      <w:r w:rsidR="00A757BA" w:rsidRPr="00C83609">
        <w:rPr>
          <w:rFonts w:ascii="Times New Roman" w:hAnsi="Times New Roman"/>
          <w:sz w:val="24"/>
          <w:szCs w:val="24"/>
          <w:lang w:val="en-US"/>
        </w:rPr>
        <w:t>hysteresis proves</w:t>
      </w:r>
      <w:r w:rsidR="00BE65C7" w:rsidRPr="00C83609">
        <w:rPr>
          <w:rFonts w:ascii="Times New Roman" w:hAnsi="Times New Roman"/>
          <w:sz w:val="24"/>
          <w:szCs w:val="24"/>
          <w:lang w:val="en-US"/>
        </w:rPr>
        <w:t xml:space="preserve"> the presence of uniform pores exhibiting a very narrow pore size distribution. The obtained te</w:t>
      </w:r>
      <w:r w:rsidR="00D25F81" w:rsidRPr="00C83609">
        <w:rPr>
          <w:rFonts w:ascii="Times New Roman" w:hAnsi="Times New Roman"/>
          <w:sz w:val="24"/>
          <w:szCs w:val="24"/>
          <w:lang w:val="en-US"/>
        </w:rPr>
        <w:t>xtural characteristics of M</w:t>
      </w:r>
      <w:r w:rsidR="00BE65C7" w:rsidRPr="00C83609">
        <w:rPr>
          <w:rFonts w:ascii="Times New Roman" w:hAnsi="Times New Roman"/>
          <w:sz w:val="24"/>
          <w:szCs w:val="24"/>
          <w:lang w:val="en-US"/>
        </w:rPr>
        <w:t xml:space="preserve"> sample (</w:t>
      </w:r>
      <w:r w:rsidR="00BE65C7" w:rsidRPr="00C83609">
        <w:rPr>
          <w:rFonts w:ascii="Times New Roman" w:eastAsia="Times New Roman" w:hAnsi="Times New Roman"/>
          <w:sz w:val="24"/>
          <w:szCs w:val="24"/>
          <w:lang w:val="en-US"/>
        </w:rPr>
        <w:t>S</w:t>
      </w:r>
      <w:r w:rsidR="00BE65C7" w:rsidRPr="00C83609">
        <w:rPr>
          <w:rFonts w:ascii="Times New Roman" w:eastAsia="Times New Roman" w:hAnsi="Times New Roman"/>
          <w:sz w:val="24"/>
          <w:szCs w:val="24"/>
          <w:vertAlign w:val="subscript"/>
          <w:lang w:val="en-US"/>
        </w:rPr>
        <w:t>BET</w:t>
      </w:r>
      <w:r w:rsidR="00BE65C7" w:rsidRPr="00C83609">
        <w:rPr>
          <w:rFonts w:ascii="Times New Roman" w:eastAsia="Times New Roman" w:hAnsi="Times New Roman"/>
          <w:sz w:val="24"/>
          <w:szCs w:val="24"/>
          <w:lang w:val="en-US"/>
        </w:rPr>
        <w:t xml:space="preserve"> = 1060 m</w:t>
      </w:r>
      <w:r w:rsidR="00BE65C7" w:rsidRPr="00C83609">
        <w:rPr>
          <w:rFonts w:ascii="Times New Roman" w:eastAsia="Times New Roman" w:hAnsi="Times New Roman"/>
          <w:sz w:val="24"/>
          <w:szCs w:val="24"/>
          <w:vertAlign w:val="superscript"/>
          <w:lang w:val="en-US"/>
        </w:rPr>
        <w:t>2</w:t>
      </w:r>
      <w:r w:rsidR="00BE65C7" w:rsidRPr="00C83609">
        <w:rPr>
          <w:rFonts w:ascii="Times New Roman" w:eastAsia="Times New Roman" w:hAnsi="Times New Roman"/>
          <w:sz w:val="24"/>
          <w:szCs w:val="24"/>
          <w:vertAlign w:val="subscript"/>
          <w:lang w:val="en-US"/>
        </w:rPr>
        <w:t>/</w:t>
      </w:r>
      <w:r w:rsidR="00BE65C7" w:rsidRPr="00C83609">
        <w:rPr>
          <w:rFonts w:ascii="Times New Roman" w:eastAsia="Times New Roman" w:hAnsi="Times New Roman"/>
          <w:sz w:val="24"/>
          <w:szCs w:val="24"/>
          <w:lang w:val="en-US"/>
        </w:rPr>
        <w:t>g; V</w:t>
      </w:r>
      <w:r w:rsidR="00BE65C7" w:rsidRPr="00C83609">
        <w:rPr>
          <w:rFonts w:ascii="Times New Roman" w:eastAsia="Times New Roman" w:hAnsi="Times New Roman"/>
          <w:sz w:val="24"/>
          <w:szCs w:val="24"/>
          <w:vertAlign w:val="subscript"/>
          <w:lang w:val="en-US"/>
        </w:rPr>
        <w:t>p</w:t>
      </w:r>
      <w:r w:rsidR="00BE65C7" w:rsidRPr="00C83609">
        <w:rPr>
          <w:rFonts w:ascii="Times New Roman" w:eastAsia="Times New Roman" w:hAnsi="Times New Roman"/>
          <w:sz w:val="24"/>
          <w:szCs w:val="24"/>
          <w:lang w:val="en-US"/>
        </w:rPr>
        <w:t>= 0.79</w:t>
      </w:r>
      <w:r w:rsidR="00BB0B9D" w:rsidRPr="00C83609">
        <w:rPr>
          <w:rFonts w:ascii="Times New Roman" w:eastAsia="Times New Roman" w:hAnsi="Times New Roman"/>
          <w:sz w:val="24"/>
          <w:szCs w:val="24"/>
          <w:lang w:val="en-US"/>
        </w:rPr>
        <w:t>0</w:t>
      </w:r>
      <w:r w:rsidR="00BE65C7" w:rsidRPr="00C83609">
        <w:rPr>
          <w:rFonts w:ascii="Times New Roman" w:eastAsia="Times New Roman" w:hAnsi="Times New Roman"/>
          <w:sz w:val="24"/>
          <w:szCs w:val="24"/>
          <w:lang w:val="en-US"/>
        </w:rPr>
        <w:t xml:space="preserve"> cm</w:t>
      </w:r>
      <w:r w:rsidR="00BE65C7" w:rsidRPr="00C83609">
        <w:rPr>
          <w:rFonts w:ascii="Times New Roman" w:eastAsia="Times New Roman" w:hAnsi="Times New Roman"/>
          <w:sz w:val="24"/>
          <w:szCs w:val="24"/>
          <w:vertAlign w:val="superscript"/>
          <w:lang w:val="en-US"/>
        </w:rPr>
        <w:t>3</w:t>
      </w:r>
      <w:r w:rsidR="00BE65C7" w:rsidRPr="00C83609">
        <w:rPr>
          <w:rFonts w:ascii="Times New Roman" w:eastAsia="Times New Roman" w:hAnsi="Times New Roman"/>
          <w:sz w:val="24"/>
          <w:szCs w:val="24"/>
          <w:lang w:val="en-US"/>
        </w:rPr>
        <w:t>/g; D</w:t>
      </w:r>
      <w:r w:rsidR="00BE65C7" w:rsidRPr="00C83609">
        <w:rPr>
          <w:rFonts w:ascii="Times New Roman" w:eastAsia="Times New Roman" w:hAnsi="Times New Roman"/>
          <w:sz w:val="24"/>
          <w:szCs w:val="24"/>
          <w:vertAlign w:val="subscript"/>
          <w:lang w:val="en-US"/>
        </w:rPr>
        <w:t>p</w:t>
      </w:r>
      <w:r w:rsidR="00BE65C7" w:rsidRPr="00C83609">
        <w:rPr>
          <w:rFonts w:ascii="Times New Roman" w:eastAsia="Times New Roman" w:hAnsi="Times New Roman"/>
          <w:sz w:val="24"/>
          <w:szCs w:val="24"/>
          <w:lang w:val="en-US"/>
        </w:rPr>
        <w:t>=2.32 nm</w:t>
      </w:r>
      <w:r w:rsidR="00BE65C7" w:rsidRPr="00C83609">
        <w:rPr>
          <w:rFonts w:ascii="Times New Roman" w:hAnsi="Times New Roman"/>
          <w:sz w:val="24"/>
          <w:szCs w:val="24"/>
          <w:lang w:val="en-US"/>
        </w:rPr>
        <w:t>) are in good agreement with the literature.</w:t>
      </w:r>
      <w:r w:rsidR="001B1809" w:rsidRPr="00C83609">
        <w:rPr>
          <w:rFonts w:ascii="Times New Roman" w:hAnsi="Times New Roman"/>
          <w:sz w:val="24"/>
          <w:szCs w:val="24"/>
          <w:lang w:val="en-US"/>
        </w:rPr>
        <w:t xml:space="preserve"> The Fig.3 </w:t>
      </w:r>
      <w:r w:rsidR="004611B7" w:rsidRPr="00C83609">
        <w:rPr>
          <w:rFonts w:ascii="Times New Roman" w:hAnsi="Times New Roman"/>
          <w:sz w:val="24"/>
          <w:szCs w:val="24"/>
          <w:lang w:val="en-US"/>
        </w:rPr>
        <w:t>right (inset) shows</w:t>
      </w:r>
      <w:r w:rsidR="001B1809" w:rsidRPr="00C83609">
        <w:rPr>
          <w:rFonts w:ascii="Times New Roman" w:hAnsi="Times New Roman"/>
          <w:sz w:val="24"/>
          <w:szCs w:val="24"/>
          <w:lang w:val="en-US"/>
        </w:rPr>
        <w:t xml:space="preserve"> the narrow pore size distribution with a single sharp peak of M silica sample.</w:t>
      </w:r>
    </w:p>
    <w:p w:rsidR="003A7BD6" w:rsidRDefault="003A7BD6" w:rsidP="00C83609">
      <w:pPr>
        <w:autoSpaceDE w:val="0"/>
        <w:autoSpaceDN w:val="0"/>
        <w:adjustRightInd w:val="0"/>
        <w:spacing w:after="0" w:line="360" w:lineRule="auto"/>
        <w:ind w:firstLine="720"/>
        <w:jc w:val="both"/>
        <w:rPr>
          <w:rFonts w:ascii="Times New Roman" w:hAnsi="Times New Roman"/>
          <w:sz w:val="24"/>
          <w:szCs w:val="24"/>
          <w:lang w:val="en-US"/>
        </w:rPr>
      </w:pPr>
    </w:p>
    <w:p w:rsidR="00676BB2" w:rsidRPr="00676BB2" w:rsidRDefault="00676BB2" w:rsidP="004F480E">
      <w:pPr>
        <w:autoSpaceDE w:val="0"/>
        <w:autoSpaceDN w:val="0"/>
        <w:adjustRightInd w:val="0"/>
        <w:spacing w:after="0" w:line="360" w:lineRule="auto"/>
        <w:jc w:val="center"/>
        <w:rPr>
          <w:rFonts w:ascii="Times New Roman" w:hAnsi="Times New Roman"/>
          <w:sz w:val="24"/>
          <w:szCs w:val="24"/>
          <w:lang w:val="en-US"/>
        </w:rPr>
      </w:pPr>
      <w:r>
        <w:rPr>
          <w:rFonts w:ascii="Times New Roman" w:hAnsi="Times New Roman"/>
          <w:b/>
          <w:sz w:val="24"/>
          <w:szCs w:val="24"/>
          <w:lang w:val="en-US"/>
        </w:rPr>
        <w:t xml:space="preserve">Figure </w:t>
      </w:r>
      <w:r w:rsidRPr="00676BB2">
        <w:rPr>
          <w:rFonts w:ascii="Times New Roman" w:hAnsi="Times New Roman"/>
          <w:b/>
          <w:sz w:val="24"/>
          <w:szCs w:val="24"/>
          <w:lang w:val="en-US"/>
        </w:rPr>
        <w:t>3.</w:t>
      </w:r>
      <w:r w:rsidRPr="00676BB2">
        <w:rPr>
          <w:rFonts w:ascii="Times New Roman" w:hAnsi="Times New Roman"/>
          <w:sz w:val="24"/>
          <w:szCs w:val="24"/>
          <w:lang w:val="en-US"/>
        </w:rPr>
        <w:t xml:space="preserve"> Nitrogen adsorption isotherms for pure and amino-functionalized silica samples MG</w:t>
      </w:r>
      <w:r w:rsidRPr="00676BB2">
        <w:rPr>
          <w:rFonts w:ascii="Times New Roman" w:hAnsi="Times New Roman"/>
          <w:sz w:val="24"/>
          <w:szCs w:val="24"/>
          <w:vertAlign w:val="subscript"/>
          <w:lang w:val="en-US"/>
        </w:rPr>
        <w:t>x</w:t>
      </w:r>
      <w:r w:rsidRPr="00676BB2">
        <w:rPr>
          <w:rFonts w:ascii="Times New Roman" w:hAnsi="Times New Roman"/>
          <w:sz w:val="24"/>
          <w:szCs w:val="24"/>
          <w:lang w:val="en-US"/>
        </w:rPr>
        <w:t xml:space="preserve"> (left); corresponding pore size distributions (right).</w:t>
      </w:r>
    </w:p>
    <w:p w:rsidR="00676BB2" w:rsidRPr="00C83609" w:rsidRDefault="00676BB2" w:rsidP="00676BB2">
      <w:pPr>
        <w:autoSpaceDE w:val="0"/>
        <w:autoSpaceDN w:val="0"/>
        <w:adjustRightInd w:val="0"/>
        <w:spacing w:after="0" w:line="360" w:lineRule="auto"/>
        <w:jc w:val="both"/>
        <w:rPr>
          <w:rFonts w:ascii="Times New Roman" w:hAnsi="Times New Roman"/>
          <w:sz w:val="24"/>
          <w:szCs w:val="24"/>
          <w:lang w:val="en-US"/>
        </w:rPr>
      </w:pPr>
    </w:p>
    <w:p w:rsidR="00FD4932" w:rsidRPr="00C83609" w:rsidRDefault="0092007D" w:rsidP="00C83609">
      <w:pPr>
        <w:autoSpaceDE w:val="0"/>
        <w:autoSpaceDN w:val="0"/>
        <w:adjustRightInd w:val="0"/>
        <w:spacing w:after="0" w:line="360" w:lineRule="auto"/>
        <w:ind w:firstLine="720"/>
        <w:jc w:val="both"/>
        <w:rPr>
          <w:rFonts w:ascii="Times New Roman" w:hAnsi="Times New Roman"/>
          <w:sz w:val="24"/>
          <w:szCs w:val="24"/>
          <w:lang w:val="en-US"/>
        </w:rPr>
      </w:pPr>
      <w:r w:rsidRPr="00C83609">
        <w:rPr>
          <w:rFonts w:ascii="Times New Roman" w:hAnsi="Times New Roman"/>
          <w:sz w:val="24"/>
          <w:szCs w:val="24"/>
          <w:lang w:val="en-US"/>
        </w:rPr>
        <w:t xml:space="preserve">The </w:t>
      </w:r>
      <w:r w:rsidR="00A10051" w:rsidRPr="00C83609">
        <w:rPr>
          <w:rFonts w:ascii="Times New Roman" w:hAnsi="Times New Roman"/>
          <w:sz w:val="24"/>
          <w:szCs w:val="24"/>
          <w:lang w:val="en-US"/>
        </w:rPr>
        <w:t>narrow p</w:t>
      </w:r>
      <w:r w:rsidR="00CB0789" w:rsidRPr="00C83609">
        <w:rPr>
          <w:rFonts w:ascii="Times New Roman" w:hAnsi="Times New Roman"/>
          <w:sz w:val="24"/>
          <w:szCs w:val="24"/>
          <w:lang w:val="en-US"/>
        </w:rPr>
        <w:t>ore size distribution (Fig.</w:t>
      </w:r>
      <w:r w:rsidR="00D25F81" w:rsidRPr="00C83609">
        <w:rPr>
          <w:rFonts w:ascii="Times New Roman" w:hAnsi="Times New Roman"/>
          <w:sz w:val="24"/>
          <w:szCs w:val="24"/>
          <w:lang w:val="en-US"/>
        </w:rPr>
        <w:t>3 right</w:t>
      </w:r>
      <w:r w:rsidR="00A757BA" w:rsidRPr="00C83609">
        <w:rPr>
          <w:rFonts w:ascii="Times New Roman" w:hAnsi="Times New Roman"/>
          <w:sz w:val="24"/>
          <w:szCs w:val="24"/>
          <w:lang w:val="en-US"/>
        </w:rPr>
        <w:t>), is maintained even</w:t>
      </w:r>
      <w:r w:rsidR="00A10051" w:rsidRPr="00C83609">
        <w:rPr>
          <w:rFonts w:ascii="Times New Roman" w:hAnsi="Times New Roman"/>
          <w:sz w:val="24"/>
          <w:szCs w:val="24"/>
          <w:lang w:val="en-US"/>
        </w:rPr>
        <w:t xml:space="preserve"> after amino</w:t>
      </w:r>
      <w:r w:rsidR="007027D2" w:rsidRPr="00C83609">
        <w:rPr>
          <w:rFonts w:ascii="Times New Roman" w:hAnsi="Times New Roman"/>
          <w:sz w:val="24"/>
          <w:szCs w:val="24"/>
          <w:lang w:val="en-US"/>
        </w:rPr>
        <w:t>-</w:t>
      </w:r>
      <w:r w:rsidR="00A10051" w:rsidRPr="00C83609">
        <w:rPr>
          <w:rFonts w:ascii="Times New Roman" w:hAnsi="Times New Roman"/>
          <w:sz w:val="24"/>
          <w:szCs w:val="24"/>
          <w:lang w:val="en-US"/>
        </w:rPr>
        <w:t>functionalization process mention</w:t>
      </w:r>
      <w:r w:rsidR="00BB0B9D" w:rsidRPr="00C83609">
        <w:rPr>
          <w:rFonts w:ascii="Times New Roman" w:hAnsi="Times New Roman"/>
          <w:sz w:val="24"/>
          <w:szCs w:val="24"/>
          <w:lang w:val="en-US"/>
        </w:rPr>
        <w:t>ing</w:t>
      </w:r>
      <w:r w:rsidR="00A10051" w:rsidRPr="00C83609">
        <w:rPr>
          <w:rFonts w:ascii="Times New Roman" w:hAnsi="Times New Roman"/>
          <w:sz w:val="24"/>
          <w:szCs w:val="24"/>
          <w:lang w:val="en-US"/>
        </w:rPr>
        <w:t xml:space="preserve"> that the pore di</w:t>
      </w:r>
      <w:r w:rsidR="00BB0B9D" w:rsidRPr="00C83609">
        <w:rPr>
          <w:rFonts w:ascii="Times New Roman" w:hAnsi="Times New Roman"/>
          <w:sz w:val="24"/>
          <w:szCs w:val="24"/>
          <w:lang w:val="en-US"/>
        </w:rPr>
        <w:t>ameter decreases with increase of</w:t>
      </w:r>
      <w:r w:rsidR="00A10051" w:rsidRPr="00C83609">
        <w:rPr>
          <w:rFonts w:ascii="Times New Roman" w:hAnsi="Times New Roman"/>
          <w:sz w:val="24"/>
          <w:szCs w:val="24"/>
          <w:lang w:val="en-US"/>
        </w:rPr>
        <w:t xml:space="preserve"> functionalization degree (Table </w:t>
      </w:r>
      <w:r w:rsidR="00FD4932" w:rsidRPr="00C83609">
        <w:rPr>
          <w:rFonts w:ascii="Times New Roman" w:hAnsi="Times New Roman"/>
          <w:sz w:val="24"/>
          <w:szCs w:val="24"/>
          <w:lang w:val="en-US"/>
        </w:rPr>
        <w:t>I</w:t>
      </w:r>
      <w:r w:rsidR="00A10051" w:rsidRPr="00C83609">
        <w:rPr>
          <w:rFonts w:ascii="Times New Roman" w:hAnsi="Times New Roman"/>
          <w:sz w:val="24"/>
          <w:szCs w:val="24"/>
          <w:lang w:val="en-US"/>
        </w:rPr>
        <w:t>).</w:t>
      </w:r>
      <w:r w:rsidR="001A1463">
        <w:rPr>
          <w:rFonts w:ascii="Times New Roman" w:hAnsi="Times New Roman"/>
          <w:sz w:val="24"/>
          <w:szCs w:val="24"/>
          <w:lang w:val="en-US"/>
        </w:rPr>
        <w:t xml:space="preserve"> </w:t>
      </w:r>
      <w:r w:rsidR="00A10051" w:rsidRPr="00C83609">
        <w:rPr>
          <w:rFonts w:ascii="Times New Roman" w:hAnsi="Times New Roman"/>
          <w:sz w:val="24"/>
          <w:szCs w:val="24"/>
          <w:lang w:val="en-US"/>
        </w:rPr>
        <w:t>For amino</w:t>
      </w:r>
      <w:r w:rsidR="007027D2" w:rsidRPr="00C83609">
        <w:rPr>
          <w:rFonts w:ascii="Times New Roman" w:hAnsi="Times New Roman"/>
          <w:sz w:val="24"/>
          <w:szCs w:val="24"/>
          <w:lang w:val="en-US"/>
        </w:rPr>
        <w:t>-</w:t>
      </w:r>
      <w:r w:rsidR="00C142B3" w:rsidRPr="00C83609">
        <w:rPr>
          <w:rFonts w:ascii="Times New Roman" w:hAnsi="Times New Roman"/>
          <w:sz w:val="24"/>
          <w:szCs w:val="24"/>
          <w:lang w:val="en-US"/>
        </w:rPr>
        <w:t>functionalized</w:t>
      </w:r>
      <w:r w:rsidR="00A10051" w:rsidRPr="00C83609">
        <w:rPr>
          <w:rFonts w:ascii="Times New Roman" w:hAnsi="Times New Roman"/>
          <w:sz w:val="24"/>
          <w:szCs w:val="24"/>
          <w:lang w:val="en-US"/>
        </w:rPr>
        <w:t xml:space="preserve"> samples, there is a noticeable decrease in the value of all texture parameters (S</w:t>
      </w:r>
      <w:r w:rsidR="00A10051" w:rsidRPr="00C83609">
        <w:rPr>
          <w:rFonts w:ascii="Times New Roman" w:hAnsi="Times New Roman"/>
          <w:sz w:val="24"/>
          <w:szCs w:val="24"/>
          <w:vertAlign w:val="subscript"/>
          <w:lang w:val="en-US"/>
        </w:rPr>
        <w:t>BET</w:t>
      </w:r>
      <w:r w:rsidR="00A10051" w:rsidRPr="00C83609">
        <w:rPr>
          <w:rFonts w:ascii="Times New Roman" w:hAnsi="Times New Roman"/>
          <w:sz w:val="24"/>
          <w:szCs w:val="24"/>
          <w:lang w:val="en-US"/>
        </w:rPr>
        <w:t>, V</w:t>
      </w:r>
      <w:r w:rsidR="00A10051" w:rsidRPr="00C83609">
        <w:rPr>
          <w:rFonts w:ascii="Times New Roman" w:hAnsi="Times New Roman"/>
          <w:sz w:val="24"/>
          <w:szCs w:val="24"/>
          <w:vertAlign w:val="subscript"/>
          <w:lang w:val="en-US"/>
        </w:rPr>
        <w:t>p</w:t>
      </w:r>
      <w:r w:rsidR="00A10051" w:rsidRPr="00C83609">
        <w:rPr>
          <w:rFonts w:ascii="Times New Roman" w:hAnsi="Times New Roman"/>
          <w:sz w:val="24"/>
          <w:szCs w:val="24"/>
          <w:lang w:val="en-US"/>
        </w:rPr>
        <w:t>, D</w:t>
      </w:r>
      <w:r w:rsidR="00A10051" w:rsidRPr="00C83609">
        <w:rPr>
          <w:rFonts w:ascii="Times New Roman" w:hAnsi="Times New Roman"/>
          <w:sz w:val="24"/>
          <w:szCs w:val="24"/>
          <w:vertAlign w:val="subscript"/>
          <w:lang w:val="en-US"/>
        </w:rPr>
        <w:t>p</w:t>
      </w:r>
      <w:r w:rsidR="00A10051" w:rsidRPr="00C83609">
        <w:rPr>
          <w:rFonts w:ascii="Times New Roman" w:hAnsi="Times New Roman"/>
          <w:sz w:val="24"/>
          <w:szCs w:val="24"/>
          <w:lang w:val="en-US"/>
        </w:rPr>
        <w:t xml:space="preserve">), explained by bonding a number of organic fragments on the inner surface of the pores. Textural parameters diminishing is a function of functionalization degree </w:t>
      </w:r>
      <w:r w:rsidR="00CA3CA9" w:rsidRPr="00C83609">
        <w:rPr>
          <w:rFonts w:ascii="Times New Roman" w:hAnsi="Times New Roman"/>
          <w:sz w:val="24"/>
          <w:szCs w:val="24"/>
          <w:lang w:val="en-US"/>
        </w:rPr>
        <w:t>(</w:t>
      </w:r>
      <w:r w:rsidR="00AD7225" w:rsidRPr="00C83609">
        <w:rPr>
          <w:rFonts w:ascii="Times New Roman" w:hAnsi="Times New Roman"/>
          <w:sz w:val="24"/>
          <w:szCs w:val="24"/>
          <w:lang w:val="en-US"/>
        </w:rPr>
        <w:t xml:space="preserve">expressed by a percentage content of aminopropyl groups, Table </w:t>
      </w:r>
      <w:r w:rsidR="00FD4932" w:rsidRPr="00C83609">
        <w:rPr>
          <w:rFonts w:ascii="Times New Roman" w:hAnsi="Times New Roman"/>
          <w:sz w:val="24"/>
          <w:szCs w:val="24"/>
          <w:lang w:val="en-US"/>
        </w:rPr>
        <w:t>I</w:t>
      </w:r>
      <w:r w:rsidR="00AD7225" w:rsidRPr="00C83609">
        <w:rPr>
          <w:rFonts w:ascii="Times New Roman" w:hAnsi="Times New Roman"/>
          <w:sz w:val="24"/>
          <w:szCs w:val="24"/>
          <w:lang w:val="en-US"/>
        </w:rPr>
        <w:t>)</w:t>
      </w:r>
      <w:r w:rsidR="00CA3CA9" w:rsidRPr="00C83609">
        <w:rPr>
          <w:rFonts w:ascii="Times New Roman" w:hAnsi="Times New Roman"/>
          <w:sz w:val="24"/>
          <w:szCs w:val="24"/>
          <w:lang w:val="en-US"/>
        </w:rPr>
        <w:t>, being inversely proportional to it (once increased the functionalization degree, the textural parameters are diminished)</w:t>
      </w:r>
      <w:r w:rsidR="006F02EB" w:rsidRPr="00C83609">
        <w:rPr>
          <w:rFonts w:ascii="Times New Roman" w:hAnsi="Times New Roman"/>
          <w:sz w:val="24"/>
          <w:szCs w:val="24"/>
          <w:lang w:val="en-US"/>
        </w:rPr>
        <w:t>.</w:t>
      </w:r>
    </w:p>
    <w:p w:rsidR="00645EDC" w:rsidRPr="00C83609" w:rsidRDefault="00CA3CA9" w:rsidP="00C83609">
      <w:pPr>
        <w:autoSpaceDE w:val="0"/>
        <w:autoSpaceDN w:val="0"/>
        <w:adjustRightInd w:val="0"/>
        <w:spacing w:after="0" w:line="360" w:lineRule="auto"/>
        <w:ind w:firstLine="720"/>
        <w:jc w:val="both"/>
        <w:rPr>
          <w:rFonts w:ascii="Times New Roman" w:hAnsi="Times New Roman"/>
          <w:sz w:val="24"/>
          <w:szCs w:val="24"/>
          <w:lang w:val="en-US"/>
        </w:rPr>
      </w:pPr>
      <w:r w:rsidRPr="00C83609">
        <w:rPr>
          <w:rFonts w:ascii="Times New Roman" w:hAnsi="Times New Roman"/>
          <w:sz w:val="24"/>
          <w:szCs w:val="24"/>
          <w:lang w:val="en-US"/>
        </w:rPr>
        <w:t>In the case of BXT@MG</w:t>
      </w:r>
      <w:r w:rsidRPr="00C83609">
        <w:rPr>
          <w:rFonts w:ascii="Times New Roman" w:hAnsi="Times New Roman"/>
          <w:sz w:val="24"/>
          <w:szCs w:val="24"/>
          <w:vertAlign w:val="subscript"/>
          <w:lang w:val="en-US"/>
        </w:rPr>
        <w:t>x</w:t>
      </w:r>
      <w:r w:rsidR="00D25F81" w:rsidRPr="00C83609">
        <w:rPr>
          <w:rFonts w:ascii="Times New Roman" w:hAnsi="Times New Roman"/>
          <w:sz w:val="24"/>
          <w:szCs w:val="24"/>
          <w:lang w:val="en-US"/>
        </w:rPr>
        <w:t xml:space="preserve"> sy</w:t>
      </w:r>
      <w:r w:rsidRPr="00C83609">
        <w:rPr>
          <w:rFonts w:ascii="Times New Roman" w:hAnsi="Times New Roman"/>
          <w:sz w:val="24"/>
          <w:szCs w:val="24"/>
          <w:lang w:val="en-US"/>
        </w:rPr>
        <w:t>s</w:t>
      </w:r>
      <w:r w:rsidR="00D25F81" w:rsidRPr="00C83609">
        <w:rPr>
          <w:rFonts w:ascii="Times New Roman" w:hAnsi="Times New Roman"/>
          <w:sz w:val="24"/>
          <w:szCs w:val="24"/>
          <w:lang w:val="en-US"/>
        </w:rPr>
        <w:t>tems</w:t>
      </w:r>
      <w:r w:rsidR="00732235" w:rsidRPr="00C83609">
        <w:rPr>
          <w:rFonts w:ascii="Times New Roman" w:hAnsi="Times New Roman"/>
          <w:sz w:val="24"/>
          <w:szCs w:val="24"/>
          <w:lang w:val="en-US"/>
        </w:rPr>
        <w:t xml:space="preserve"> (the </w:t>
      </w:r>
      <w:r w:rsidR="00994567" w:rsidRPr="00C83609">
        <w:rPr>
          <w:rFonts w:ascii="Times New Roman" w:hAnsi="Times New Roman"/>
          <w:sz w:val="24"/>
          <w:szCs w:val="24"/>
          <w:lang w:val="en-US"/>
        </w:rPr>
        <w:t>isotherms are</w:t>
      </w:r>
      <w:r w:rsidR="00732235" w:rsidRPr="00C83609">
        <w:rPr>
          <w:rFonts w:ascii="Times New Roman" w:hAnsi="Times New Roman"/>
          <w:sz w:val="24"/>
          <w:szCs w:val="24"/>
          <w:lang w:val="en-US"/>
        </w:rPr>
        <w:t xml:space="preserve"> not shown here)</w:t>
      </w:r>
      <w:r w:rsidR="003A7BD6">
        <w:rPr>
          <w:rFonts w:ascii="Times New Roman" w:hAnsi="Times New Roman"/>
          <w:sz w:val="24"/>
          <w:szCs w:val="24"/>
          <w:lang w:val="en-US"/>
        </w:rPr>
        <w:t xml:space="preserve"> </w:t>
      </w:r>
      <w:r w:rsidR="001D3B98" w:rsidRPr="00C83609">
        <w:rPr>
          <w:rFonts w:ascii="Times New Roman" w:hAnsi="Times New Roman"/>
          <w:sz w:val="24"/>
          <w:szCs w:val="24"/>
          <w:lang w:val="en-US"/>
        </w:rPr>
        <w:t xml:space="preserve">a different </w:t>
      </w:r>
      <w:r w:rsidR="0066310A" w:rsidRPr="00C83609">
        <w:rPr>
          <w:rFonts w:ascii="Times New Roman" w:hAnsi="Times New Roman"/>
          <w:sz w:val="24"/>
          <w:szCs w:val="24"/>
          <w:lang w:val="en-US"/>
        </w:rPr>
        <w:t>behavior</w:t>
      </w:r>
      <w:r w:rsidR="001D3B98" w:rsidRPr="00C83609">
        <w:rPr>
          <w:rFonts w:ascii="Times New Roman" w:hAnsi="Times New Roman"/>
          <w:sz w:val="24"/>
          <w:szCs w:val="24"/>
          <w:lang w:val="en-US"/>
        </w:rPr>
        <w:t xml:space="preserve"> was observed dependent on the functionalization degree. Thus nitrogen sorption isotherm for </w:t>
      </w:r>
      <w:r w:rsidR="00774561" w:rsidRPr="00C83609">
        <w:rPr>
          <w:rFonts w:ascii="Times New Roman" w:hAnsi="Times New Roman"/>
          <w:sz w:val="24"/>
          <w:szCs w:val="24"/>
          <w:lang w:val="en-US"/>
        </w:rPr>
        <w:t>BXT</w:t>
      </w:r>
      <w:r w:rsidR="001D3B98" w:rsidRPr="00C83609">
        <w:rPr>
          <w:rFonts w:ascii="Times New Roman" w:hAnsi="Times New Roman"/>
          <w:sz w:val="24"/>
          <w:szCs w:val="24"/>
          <w:lang w:val="en-US"/>
        </w:rPr>
        <w:t>@</w:t>
      </w:r>
      <w:r w:rsidR="00774561" w:rsidRPr="00C83609">
        <w:rPr>
          <w:rFonts w:ascii="Times New Roman" w:hAnsi="Times New Roman"/>
          <w:sz w:val="24"/>
          <w:szCs w:val="24"/>
          <w:lang w:val="en-US"/>
        </w:rPr>
        <w:t>MG</w:t>
      </w:r>
      <w:r w:rsidR="00774561" w:rsidRPr="00C83609">
        <w:rPr>
          <w:rFonts w:ascii="Times New Roman" w:hAnsi="Times New Roman"/>
          <w:sz w:val="24"/>
          <w:szCs w:val="24"/>
          <w:vertAlign w:val="subscript"/>
          <w:lang w:val="en-US"/>
        </w:rPr>
        <w:t>1</w:t>
      </w:r>
      <w:r w:rsidR="003A7BD6">
        <w:rPr>
          <w:rFonts w:ascii="Times New Roman" w:hAnsi="Times New Roman"/>
          <w:sz w:val="24"/>
          <w:szCs w:val="24"/>
          <w:vertAlign w:val="subscript"/>
          <w:lang w:val="en-US"/>
        </w:rPr>
        <w:t xml:space="preserve"> </w:t>
      </w:r>
      <w:r w:rsidR="001D3B98" w:rsidRPr="00C83609">
        <w:rPr>
          <w:rFonts w:ascii="Times New Roman" w:hAnsi="Times New Roman"/>
          <w:sz w:val="24"/>
          <w:szCs w:val="24"/>
          <w:lang w:val="en-US"/>
        </w:rPr>
        <w:t>system</w:t>
      </w:r>
      <w:r w:rsidR="003A7BD6">
        <w:rPr>
          <w:rFonts w:ascii="Times New Roman" w:hAnsi="Times New Roman"/>
          <w:sz w:val="24"/>
          <w:szCs w:val="24"/>
          <w:lang w:val="en-US"/>
        </w:rPr>
        <w:t xml:space="preserve"> </w:t>
      </w:r>
      <w:r w:rsidR="00732235" w:rsidRPr="00C83609">
        <w:rPr>
          <w:rFonts w:ascii="Times New Roman" w:hAnsi="Times New Roman"/>
          <w:sz w:val="24"/>
          <w:szCs w:val="24"/>
          <w:lang w:val="en-US"/>
        </w:rPr>
        <w:t>kept the same type</w:t>
      </w:r>
      <w:r w:rsidR="001D3B98" w:rsidRPr="00C83609">
        <w:rPr>
          <w:rFonts w:ascii="Times New Roman" w:hAnsi="Times New Roman"/>
          <w:sz w:val="24"/>
          <w:szCs w:val="24"/>
          <w:lang w:val="en-US"/>
        </w:rPr>
        <w:t xml:space="preserve"> I, which at high relative pressures exhibit a small H1 type hysteresis loop associated with the capillary condensation process</w:t>
      </w:r>
      <w:r w:rsidR="006D4769" w:rsidRPr="00C83609">
        <w:rPr>
          <w:rFonts w:ascii="Times New Roman" w:hAnsi="Times New Roman"/>
          <w:sz w:val="24"/>
          <w:szCs w:val="24"/>
          <w:lang w:val="en-US"/>
        </w:rPr>
        <w:t xml:space="preserve"> in </w:t>
      </w:r>
      <w:r w:rsidR="00E4456D" w:rsidRPr="00C83609">
        <w:rPr>
          <w:rFonts w:ascii="Times New Roman" w:hAnsi="Times New Roman"/>
          <w:sz w:val="24"/>
          <w:szCs w:val="24"/>
          <w:lang w:val="en-US"/>
        </w:rPr>
        <w:t xml:space="preserve">the </w:t>
      </w:r>
      <w:r w:rsidR="00E4456D" w:rsidRPr="00C83609">
        <w:rPr>
          <w:rFonts w:ascii="Times New Roman" w:hAnsi="Times New Roman"/>
          <w:sz w:val="24"/>
          <w:szCs w:val="24"/>
          <w:lang w:val="en-US"/>
        </w:rPr>
        <w:lastRenderedPageBreak/>
        <w:t>secondary porosity (inter</w:t>
      </w:r>
      <w:r w:rsidR="006D4769" w:rsidRPr="00C83609">
        <w:rPr>
          <w:rFonts w:ascii="Times New Roman" w:hAnsi="Times New Roman"/>
          <w:sz w:val="24"/>
          <w:szCs w:val="24"/>
          <w:lang w:val="en-US"/>
        </w:rPr>
        <w:t>particle</w:t>
      </w:r>
      <w:r w:rsidR="00E4456D" w:rsidRPr="00C83609">
        <w:rPr>
          <w:rFonts w:ascii="Times New Roman" w:hAnsi="Times New Roman"/>
          <w:sz w:val="24"/>
          <w:szCs w:val="24"/>
          <w:lang w:val="en-US"/>
        </w:rPr>
        <w:t xml:space="preserve"> pores</w:t>
      </w:r>
      <w:r w:rsidR="006D4769" w:rsidRPr="00C83609">
        <w:rPr>
          <w:rFonts w:ascii="Times New Roman" w:hAnsi="Times New Roman"/>
          <w:sz w:val="24"/>
          <w:szCs w:val="24"/>
          <w:lang w:val="en-US"/>
        </w:rPr>
        <w:t xml:space="preserve">). </w:t>
      </w:r>
      <w:r w:rsidR="00F32326" w:rsidRPr="00C83609">
        <w:rPr>
          <w:rFonts w:ascii="Times New Roman" w:hAnsi="Times New Roman"/>
          <w:sz w:val="24"/>
          <w:szCs w:val="24"/>
          <w:lang w:val="en-US"/>
        </w:rPr>
        <w:t xml:space="preserve">Simultaneously have been observed a drastically decrease of the specific surface area which is due to the occupation of an important volume fraction of the pores with BXT molecules, and the pore sizes are in the range of micropores (&lt;2 nm) (Table </w:t>
      </w:r>
      <w:r w:rsidR="00FD4932" w:rsidRPr="00C83609">
        <w:rPr>
          <w:rFonts w:ascii="Times New Roman" w:hAnsi="Times New Roman"/>
          <w:sz w:val="24"/>
          <w:szCs w:val="24"/>
          <w:lang w:val="en-US"/>
        </w:rPr>
        <w:t>I</w:t>
      </w:r>
      <w:r w:rsidR="00F32326" w:rsidRPr="00C83609">
        <w:rPr>
          <w:rFonts w:ascii="Times New Roman" w:hAnsi="Times New Roman"/>
          <w:sz w:val="24"/>
          <w:szCs w:val="24"/>
          <w:lang w:val="en-US"/>
        </w:rPr>
        <w:t>).</w:t>
      </w:r>
      <w:r w:rsidR="00541BAF" w:rsidRPr="00C83609">
        <w:rPr>
          <w:rFonts w:ascii="Times New Roman" w:hAnsi="Times New Roman"/>
          <w:sz w:val="24"/>
          <w:szCs w:val="24"/>
          <w:lang w:val="en-US"/>
        </w:rPr>
        <w:t xml:space="preserve"> </w:t>
      </w:r>
      <w:r w:rsidR="00732235" w:rsidRPr="00C83609">
        <w:rPr>
          <w:rFonts w:ascii="Times New Roman" w:hAnsi="Times New Roman"/>
          <w:sz w:val="24"/>
          <w:szCs w:val="24"/>
          <w:lang w:val="en-US"/>
        </w:rPr>
        <w:t>At the same time,</w:t>
      </w:r>
      <w:r w:rsidR="00541BAF" w:rsidRPr="00C83609">
        <w:rPr>
          <w:rFonts w:ascii="Times New Roman" w:hAnsi="Times New Roman"/>
          <w:sz w:val="24"/>
          <w:szCs w:val="24"/>
          <w:lang w:val="en-US"/>
        </w:rPr>
        <w:t xml:space="preserve"> </w:t>
      </w:r>
      <w:r w:rsidR="00732235" w:rsidRPr="00C83609">
        <w:rPr>
          <w:rFonts w:ascii="Times New Roman" w:hAnsi="Times New Roman"/>
          <w:sz w:val="24"/>
          <w:szCs w:val="24"/>
          <w:lang w:val="en-US"/>
        </w:rPr>
        <w:t xml:space="preserve">the nitrogen adsorption isotherms for </w:t>
      </w:r>
      <w:r w:rsidR="00AE6ABC" w:rsidRPr="00C83609">
        <w:rPr>
          <w:rFonts w:ascii="Times New Roman" w:hAnsi="Times New Roman"/>
          <w:sz w:val="24"/>
          <w:szCs w:val="24"/>
          <w:lang w:val="en-US"/>
        </w:rPr>
        <w:t>BXT@MG</w:t>
      </w:r>
      <w:r w:rsidR="00AE6ABC" w:rsidRPr="00C83609">
        <w:rPr>
          <w:rFonts w:ascii="Times New Roman" w:hAnsi="Times New Roman"/>
          <w:sz w:val="24"/>
          <w:szCs w:val="24"/>
          <w:vertAlign w:val="subscript"/>
          <w:lang w:val="en-US"/>
        </w:rPr>
        <w:t>2</w:t>
      </w:r>
      <w:r w:rsidR="00AE6ABC" w:rsidRPr="00C83609">
        <w:rPr>
          <w:rFonts w:ascii="Times New Roman" w:hAnsi="Times New Roman"/>
          <w:sz w:val="24"/>
          <w:szCs w:val="24"/>
          <w:lang w:val="en-US"/>
        </w:rPr>
        <w:t xml:space="preserve"> and BXT@MG</w:t>
      </w:r>
      <w:r w:rsidR="00AE6ABC" w:rsidRPr="00C83609">
        <w:rPr>
          <w:rFonts w:ascii="Times New Roman" w:hAnsi="Times New Roman"/>
          <w:sz w:val="24"/>
          <w:szCs w:val="24"/>
          <w:vertAlign w:val="subscript"/>
          <w:lang w:val="en-US"/>
        </w:rPr>
        <w:t>3</w:t>
      </w:r>
      <w:r w:rsidR="00AE6ABC" w:rsidRPr="00C83609">
        <w:rPr>
          <w:rFonts w:ascii="Times New Roman" w:hAnsi="Times New Roman"/>
          <w:sz w:val="24"/>
          <w:szCs w:val="24"/>
          <w:lang w:val="en-US"/>
        </w:rPr>
        <w:t xml:space="preserve"> systems </w:t>
      </w:r>
      <w:r w:rsidR="00732235" w:rsidRPr="00C83609">
        <w:rPr>
          <w:rFonts w:ascii="Times New Roman" w:hAnsi="Times New Roman"/>
          <w:sz w:val="24"/>
          <w:szCs w:val="24"/>
          <w:lang w:val="en-US"/>
        </w:rPr>
        <w:t>show</w:t>
      </w:r>
      <w:r w:rsidR="00AE6ABC" w:rsidRPr="00C83609">
        <w:rPr>
          <w:rFonts w:ascii="Times New Roman" w:hAnsi="Times New Roman"/>
          <w:sz w:val="24"/>
          <w:szCs w:val="24"/>
          <w:lang w:val="en-US"/>
        </w:rPr>
        <w:t xml:space="preserve"> the absence of porosity (the isotherm</w:t>
      </w:r>
      <w:r w:rsidR="00732235" w:rsidRPr="00C83609">
        <w:rPr>
          <w:rFonts w:ascii="Times New Roman" w:hAnsi="Times New Roman"/>
          <w:sz w:val="24"/>
          <w:szCs w:val="24"/>
          <w:lang w:val="en-US"/>
        </w:rPr>
        <w:t>s being</w:t>
      </w:r>
      <w:r w:rsidR="00AE6ABC" w:rsidRPr="00C83609">
        <w:rPr>
          <w:rFonts w:ascii="Times New Roman" w:hAnsi="Times New Roman"/>
          <w:sz w:val="24"/>
          <w:szCs w:val="24"/>
          <w:lang w:val="en-US"/>
        </w:rPr>
        <w:t xml:space="preserve"> of type II </w:t>
      </w:r>
      <w:r w:rsidR="00732235" w:rsidRPr="00C83609">
        <w:rPr>
          <w:rFonts w:ascii="Times New Roman" w:hAnsi="Times New Roman"/>
          <w:sz w:val="24"/>
          <w:szCs w:val="24"/>
          <w:lang w:val="en-US"/>
        </w:rPr>
        <w:t xml:space="preserve">which are </w:t>
      </w:r>
      <w:r w:rsidR="00AE6ABC" w:rsidRPr="00C83609">
        <w:rPr>
          <w:rFonts w:ascii="Times New Roman" w:hAnsi="Times New Roman"/>
          <w:sz w:val="24"/>
          <w:szCs w:val="24"/>
          <w:lang w:val="en-US"/>
        </w:rPr>
        <w:t>characteristic to non-porous materials) suggesting the pore fi</w:t>
      </w:r>
      <w:r w:rsidR="00B27B19" w:rsidRPr="00C83609">
        <w:rPr>
          <w:rFonts w:ascii="Times New Roman" w:hAnsi="Times New Roman"/>
          <w:sz w:val="24"/>
          <w:szCs w:val="24"/>
          <w:lang w:val="en-US"/>
        </w:rPr>
        <w:t>lling or blocking</w:t>
      </w:r>
      <w:r w:rsidR="00AE6ABC" w:rsidRPr="00C83609">
        <w:rPr>
          <w:rFonts w:ascii="Times New Roman" w:hAnsi="Times New Roman"/>
          <w:sz w:val="24"/>
          <w:szCs w:val="24"/>
          <w:lang w:val="en-US"/>
        </w:rPr>
        <w:t>.</w:t>
      </w:r>
    </w:p>
    <w:p w:rsidR="00B370CD" w:rsidRPr="00C83609" w:rsidRDefault="00B370CD" w:rsidP="00C83609">
      <w:pPr>
        <w:autoSpaceDE w:val="0"/>
        <w:autoSpaceDN w:val="0"/>
        <w:adjustRightInd w:val="0"/>
        <w:spacing w:after="0" w:line="360" w:lineRule="auto"/>
        <w:jc w:val="both"/>
        <w:rPr>
          <w:rFonts w:ascii="Times New Roman" w:hAnsi="Times New Roman"/>
          <w:sz w:val="24"/>
          <w:szCs w:val="24"/>
          <w:lang w:val="en-US"/>
        </w:rPr>
      </w:pPr>
    </w:p>
    <w:p w:rsidR="00E34789" w:rsidRPr="00C83609" w:rsidRDefault="00E34789" w:rsidP="00C83609">
      <w:pPr>
        <w:spacing w:line="360" w:lineRule="auto"/>
        <w:jc w:val="both"/>
        <w:rPr>
          <w:rFonts w:ascii="Times New Roman" w:hAnsi="Times New Roman"/>
          <w:b/>
          <w:sz w:val="24"/>
          <w:szCs w:val="24"/>
          <w:lang w:val="en-US"/>
        </w:rPr>
      </w:pPr>
      <w:r w:rsidRPr="00C83609">
        <w:rPr>
          <w:rFonts w:ascii="Times New Roman" w:eastAsia="Times New Roman" w:hAnsi="Times New Roman"/>
          <w:b/>
          <w:sz w:val="24"/>
          <w:szCs w:val="24"/>
          <w:lang w:val="en-US"/>
        </w:rPr>
        <w:t>3.</w:t>
      </w:r>
      <w:r w:rsidR="008E0B7B" w:rsidRPr="00C83609">
        <w:rPr>
          <w:rFonts w:ascii="Times New Roman" w:eastAsia="Times New Roman" w:hAnsi="Times New Roman"/>
          <w:b/>
          <w:sz w:val="24"/>
          <w:szCs w:val="24"/>
          <w:lang w:val="en-US"/>
        </w:rPr>
        <w:t>3</w:t>
      </w:r>
      <w:r w:rsidRPr="00C83609">
        <w:rPr>
          <w:rFonts w:ascii="Times New Roman" w:eastAsia="Times New Roman" w:hAnsi="Times New Roman"/>
          <w:b/>
          <w:sz w:val="24"/>
          <w:szCs w:val="24"/>
          <w:lang w:val="en-US"/>
        </w:rPr>
        <w:t xml:space="preserve">. </w:t>
      </w:r>
      <w:r w:rsidR="00E4456D" w:rsidRPr="00C83609">
        <w:rPr>
          <w:rFonts w:ascii="Times New Roman" w:hAnsi="Times New Roman"/>
          <w:b/>
          <w:sz w:val="24"/>
          <w:szCs w:val="24"/>
          <w:lang w:val="en-US"/>
        </w:rPr>
        <w:t xml:space="preserve">Drug </w:t>
      </w:r>
      <w:r w:rsidRPr="00C83609">
        <w:rPr>
          <w:rFonts w:ascii="Times New Roman" w:hAnsi="Times New Roman"/>
          <w:b/>
          <w:sz w:val="24"/>
          <w:szCs w:val="24"/>
          <w:lang w:val="en-US"/>
        </w:rPr>
        <w:t>loading</w:t>
      </w:r>
    </w:p>
    <w:p w:rsidR="00427F75" w:rsidRDefault="00E34789" w:rsidP="00C83609">
      <w:pPr>
        <w:autoSpaceDE w:val="0"/>
        <w:autoSpaceDN w:val="0"/>
        <w:adjustRightInd w:val="0"/>
        <w:spacing w:after="0" w:line="360" w:lineRule="auto"/>
        <w:ind w:firstLine="708"/>
        <w:jc w:val="both"/>
        <w:rPr>
          <w:rFonts w:ascii="Times New Roman" w:hAnsi="Times New Roman"/>
          <w:sz w:val="24"/>
          <w:szCs w:val="24"/>
          <w:lang w:val="en-US"/>
        </w:rPr>
      </w:pPr>
      <w:r w:rsidRPr="00C83609">
        <w:rPr>
          <w:rFonts w:ascii="Times New Roman" w:hAnsi="Times New Roman"/>
          <w:sz w:val="24"/>
          <w:szCs w:val="24"/>
          <w:lang w:val="en-US"/>
        </w:rPr>
        <w:t>Kinetic curves describing the adsorption process of BXT molecules on MG</w:t>
      </w:r>
      <w:r w:rsidRPr="00C83609">
        <w:rPr>
          <w:rFonts w:ascii="Times New Roman" w:hAnsi="Times New Roman"/>
          <w:sz w:val="24"/>
          <w:szCs w:val="24"/>
          <w:vertAlign w:val="subscript"/>
          <w:lang w:val="en-US"/>
        </w:rPr>
        <w:t>x</w:t>
      </w:r>
      <w:r w:rsidRPr="00C83609">
        <w:rPr>
          <w:rFonts w:ascii="Times New Roman" w:hAnsi="Times New Roman"/>
          <w:sz w:val="24"/>
          <w:szCs w:val="24"/>
          <w:lang w:val="en-US"/>
        </w:rPr>
        <w:t xml:space="preserve"> series</w:t>
      </w:r>
      <w:r w:rsidR="00C55155" w:rsidRPr="00C83609">
        <w:rPr>
          <w:rFonts w:ascii="Times New Roman" w:hAnsi="Times New Roman"/>
          <w:sz w:val="24"/>
          <w:szCs w:val="24"/>
          <w:lang w:val="en-US"/>
        </w:rPr>
        <w:t xml:space="preserve"> samples</w:t>
      </w:r>
      <w:r w:rsidRPr="00C83609">
        <w:rPr>
          <w:rFonts w:ascii="Times New Roman" w:hAnsi="Times New Roman"/>
          <w:sz w:val="24"/>
          <w:szCs w:val="24"/>
          <w:lang w:val="en-US"/>
        </w:rPr>
        <w:t xml:space="preserve">, expressed by a decrease of the drug concentration in </w:t>
      </w:r>
      <w:r w:rsidR="00C55155" w:rsidRPr="00C83609">
        <w:rPr>
          <w:rFonts w:ascii="Times New Roman" w:hAnsi="Times New Roman"/>
          <w:sz w:val="24"/>
          <w:szCs w:val="24"/>
          <w:lang w:val="en-US"/>
        </w:rPr>
        <w:t xml:space="preserve">the solution are shown in Fig. </w:t>
      </w:r>
      <w:r w:rsidR="00E717F3" w:rsidRPr="00C83609">
        <w:rPr>
          <w:rFonts w:ascii="Times New Roman" w:hAnsi="Times New Roman"/>
          <w:sz w:val="24"/>
          <w:szCs w:val="24"/>
          <w:lang w:val="en-US"/>
        </w:rPr>
        <w:t>4</w:t>
      </w:r>
      <w:r w:rsidRPr="00C83609">
        <w:rPr>
          <w:rFonts w:ascii="Times New Roman" w:hAnsi="Times New Roman"/>
          <w:sz w:val="24"/>
          <w:szCs w:val="24"/>
          <w:lang w:val="en-US"/>
        </w:rPr>
        <w:t>.</w:t>
      </w:r>
    </w:p>
    <w:p w:rsidR="004F480E" w:rsidRDefault="004F480E" w:rsidP="00C83609">
      <w:pPr>
        <w:autoSpaceDE w:val="0"/>
        <w:autoSpaceDN w:val="0"/>
        <w:adjustRightInd w:val="0"/>
        <w:spacing w:after="0" w:line="360" w:lineRule="auto"/>
        <w:ind w:firstLine="708"/>
        <w:jc w:val="both"/>
        <w:rPr>
          <w:rFonts w:ascii="Times New Roman" w:hAnsi="Times New Roman"/>
          <w:sz w:val="24"/>
          <w:szCs w:val="24"/>
          <w:lang w:val="en-US"/>
        </w:rPr>
      </w:pPr>
    </w:p>
    <w:p w:rsidR="00E729D0" w:rsidRPr="00E729D0" w:rsidRDefault="00E729D0" w:rsidP="004F480E">
      <w:pPr>
        <w:autoSpaceDE w:val="0"/>
        <w:autoSpaceDN w:val="0"/>
        <w:adjustRightInd w:val="0"/>
        <w:spacing w:after="0" w:line="360" w:lineRule="auto"/>
        <w:jc w:val="center"/>
        <w:rPr>
          <w:rFonts w:ascii="Times New Roman" w:hAnsi="Times New Roman"/>
          <w:sz w:val="24"/>
          <w:szCs w:val="24"/>
          <w:lang w:val="en-US"/>
        </w:rPr>
      </w:pPr>
      <w:r w:rsidRPr="00E729D0">
        <w:rPr>
          <w:rFonts w:ascii="Times New Roman" w:hAnsi="Times New Roman"/>
          <w:b/>
          <w:sz w:val="24"/>
          <w:szCs w:val="24"/>
          <w:lang w:val="en-US"/>
        </w:rPr>
        <w:t>Figure 4.</w:t>
      </w:r>
      <w:r w:rsidRPr="00E729D0">
        <w:rPr>
          <w:rFonts w:ascii="Times New Roman" w:hAnsi="Times New Roman"/>
          <w:sz w:val="24"/>
          <w:szCs w:val="24"/>
          <w:lang w:val="en-US"/>
        </w:rPr>
        <w:t xml:space="preserve"> Adsorption kinetics of BXT molecules on MG</w:t>
      </w:r>
      <w:r w:rsidRPr="00E729D0">
        <w:rPr>
          <w:rFonts w:ascii="Times New Roman" w:hAnsi="Times New Roman"/>
          <w:sz w:val="24"/>
          <w:szCs w:val="24"/>
          <w:vertAlign w:val="subscript"/>
          <w:lang w:val="en-US"/>
        </w:rPr>
        <w:t>x</w:t>
      </w:r>
      <w:r w:rsidRPr="00E729D0">
        <w:rPr>
          <w:rFonts w:ascii="Times New Roman" w:hAnsi="Times New Roman"/>
          <w:sz w:val="24"/>
          <w:szCs w:val="24"/>
          <w:lang w:val="en-US"/>
        </w:rPr>
        <w:t xml:space="preserve"> matrices.</w:t>
      </w:r>
    </w:p>
    <w:p w:rsidR="00E729D0" w:rsidRPr="00C83609" w:rsidRDefault="00E729D0" w:rsidP="00C83609">
      <w:pPr>
        <w:autoSpaceDE w:val="0"/>
        <w:autoSpaceDN w:val="0"/>
        <w:adjustRightInd w:val="0"/>
        <w:spacing w:after="0" w:line="360" w:lineRule="auto"/>
        <w:ind w:firstLine="708"/>
        <w:jc w:val="both"/>
        <w:rPr>
          <w:rFonts w:ascii="Times New Roman" w:hAnsi="Times New Roman"/>
          <w:sz w:val="24"/>
          <w:szCs w:val="24"/>
          <w:lang w:val="en-US"/>
        </w:rPr>
      </w:pPr>
    </w:p>
    <w:p w:rsidR="004848EA" w:rsidRPr="00C83609" w:rsidRDefault="004848EA" w:rsidP="00C83609">
      <w:pPr>
        <w:autoSpaceDE w:val="0"/>
        <w:autoSpaceDN w:val="0"/>
        <w:adjustRightInd w:val="0"/>
        <w:spacing w:after="0" w:line="360" w:lineRule="auto"/>
        <w:ind w:firstLine="708"/>
        <w:jc w:val="both"/>
        <w:rPr>
          <w:rFonts w:ascii="Times New Roman" w:hAnsi="Times New Roman"/>
          <w:sz w:val="24"/>
          <w:szCs w:val="24"/>
          <w:lang w:val="en-US"/>
        </w:rPr>
      </w:pPr>
      <w:r w:rsidRPr="00C83609">
        <w:rPr>
          <w:rFonts w:ascii="Times New Roman" w:hAnsi="Times New Roman"/>
          <w:sz w:val="24"/>
          <w:szCs w:val="24"/>
          <w:lang w:val="en-US"/>
        </w:rPr>
        <w:t>It is found that the diffusion process of BXT molecules through mesoporous silica structure and their adsorption on the active centers is relative fast, reaching the equilibrium in only 3 h.</w:t>
      </w:r>
    </w:p>
    <w:p w:rsidR="00D41779" w:rsidRPr="00C83609" w:rsidRDefault="00D41779" w:rsidP="00C83609">
      <w:pPr>
        <w:autoSpaceDE w:val="0"/>
        <w:autoSpaceDN w:val="0"/>
        <w:adjustRightInd w:val="0"/>
        <w:spacing w:after="0" w:line="360" w:lineRule="auto"/>
        <w:ind w:firstLine="708"/>
        <w:jc w:val="both"/>
        <w:rPr>
          <w:rFonts w:ascii="Times New Roman" w:hAnsi="Times New Roman"/>
          <w:sz w:val="24"/>
          <w:szCs w:val="24"/>
          <w:lang w:val="en-US"/>
        </w:rPr>
      </w:pPr>
      <w:r w:rsidRPr="00C83609">
        <w:rPr>
          <w:rFonts w:ascii="Times New Roman" w:hAnsi="Times New Roman"/>
          <w:sz w:val="24"/>
          <w:szCs w:val="24"/>
          <w:lang w:val="en-US"/>
        </w:rPr>
        <w:t>The amount of aminopropyl</w:t>
      </w:r>
      <w:r w:rsidR="00541BAF" w:rsidRPr="00C83609">
        <w:rPr>
          <w:rFonts w:ascii="Times New Roman" w:hAnsi="Times New Roman"/>
          <w:sz w:val="24"/>
          <w:szCs w:val="24"/>
          <w:lang w:val="en-US"/>
        </w:rPr>
        <w:t xml:space="preserve"> </w:t>
      </w:r>
      <w:r w:rsidRPr="00C83609">
        <w:rPr>
          <w:rFonts w:ascii="Times New Roman" w:hAnsi="Times New Roman"/>
          <w:sz w:val="24"/>
          <w:szCs w:val="24"/>
          <w:lang w:val="en-US"/>
        </w:rPr>
        <w:t>groups</w:t>
      </w:r>
      <w:r w:rsidR="00763F89" w:rsidRPr="00C83609">
        <w:rPr>
          <w:rFonts w:ascii="Times New Roman" w:hAnsi="Times New Roman"/>
          <w:sz w:val="24"/>
          <w:szCs w:val="24"/>
          <w:lang w:val="en-US"/>
        </w:rPr>
        <w:t xml:space="preserve"> calculated from t</w:t>
      </w:r>
      <w:r w:rsidR="0088344F">
        <w:rPr>
          <w:rFonts w:ascii="Times New Roman" w:hAnsi="Times New Roman"/>
          <w:sz w:val="24"/>
          <w:szCs w:val="24"/>
          <w:lang w:val="en-US"/>
        </w:rPr>
        <w:t>h</w:t>
      </w:r>
      <w:r w:rsidR="00763F89" w:rsidRPr="00C83609">
        <w:rPr>
          <w:rFonts w:ascii="Times New Roman" w:hAnsi="Times New Roman"/>
          <w:sz w:val="24"/>
          <w:szCs w:val="24"/>
          <w:lang w:val="en-US"/>
        </w:rPr>
        <w:t>ermogravimetric analysis (TG) on amino-functionalized mesoporous silica samples have the following values:  10.</w:t>
      </w:r>
      <w:r w:rsidR="00704C74" w:rsidRPr="00C83609">
        <w:rPr>
          <w:rFonts w:ascii="Times New Roman" w:hAnsi="Times New Roman"/>
          <w:sz w:val="24"/>
          <w:szCs w:val="24"/>
          <w:lang w:val="en-US"/>
        </w:rPr>
        <w:t>26</w:t>
      </w:r>
      <w:r w:rsidR="00541BAF" w:rsidRPr="00C83609">
        <w:rPr>
          <w:rFonts w:ascii="Times New Roman" w:hAnsi="Times New Roman"/>
          <w:sz w:val="24"/>
          <w:szCs w:val="24"/>
          <w:lang w:val="en-US"/>
        </w:rPr>
        <w:t xml:space="preserve"> </w:t>
      </w:r>
      <w:r w:rsidR="000A5BBC" w:rsidRPr="00C83609">
        <w:rPr>
          <w:rFonts w:ascii="Times New Roman" w:hAnsi="Times New Roman"/>
          <w:sz w:val="24"/>
          <w:szCs w:val="24"/>
          <w:lang w:val="en-US"/>
        </w:rPr>
        <w:t>wt</w:t>
      </w:r>
      <w:r w:rsidR="00763F89" w:rsidRPr="00C83609">
        <w:rPr>
          <w:rFonts w:ascii="Times New Roman" w:hAnsi="Times New Roman"/>
          <w:sz w:val="24"/>
          <w:szCs w:val="24"/>
          <w:lang w:val="en-US"/>
        </w:rPr>
        <w:t>% for MG</w:t>
      </w:r>
      <w:r w:rsidR="00763F89" w:rsidRPr="00C83609">
        <w:rPr>
          <w:rFonts w:ascii="Times New Roman" w:hAnsi="Times New Roman"/>
          <w:sz w:val="24"/>
          <w:szCs w:val="24"/>
          <w:vertAlign w:val="subscript"/>
          <w:lang w:val="en-US"/>
        </w:rPr>
        <w:t>1</w:t>
      </w:r>
      <w:r w:rsidR="00763F89" w:rsidRPr="00C83609">
        <w:rPr>
          <w:rFonts w:ascii="Times New Roman" w:hAnsi="Times New Roman"/>
          <w:sz w:val="24"/>
          <w:szCs w:val="24"/>
          <w:lang w:val="en-US"/>
        </w:rPr>
        <w:t xml:space="preserve"> sample,</w:t>
      </w:r>
      <w:r w:rsidR="00B32A50" w:rsidRPr="00C83609">
        <w:rPr>
          <w:rFonts w:ascii="Times New Roman" w:hAnsi="Times New Roman"/>
          <w:sz w:val="24"/>
          <w:szCs w:val="24"/>
          <w:lang w:val="en-US"/>
        </w:rPr>
        <w:t xml:space="preserve"> </w:t>
      </w:r>
      <w:r w:rsidR="00763F89" w:rsidRPr="00C83609">
        <w:rPr>
          <w:rFonts w:ascii="Times New Roman" w:hAnsi="Times New Roman"/>
          <w:sz w:val="24"/>
          <w:szCs w:val="24"/>
          <w:lang w:val="en-US"/>
        </w:rPr>
        <w:t>12.</w:t>
      </w:r>
      <w:r w:rsidR="00704C74" w:rsidRPr="00C83609">
        <w:rPr>
          <w:rFonts w:ascii="Times New Roman" w:hAnsi="Times New Roman"/>
          <w:sz w:val="24"/>
          <w:szCs w:val="24"/>
          <w:lang w:val="en-US"/>
        </w:rPr>
        <w:t>14</w:t>
      </w:r>
      <w:r w:rsidR="00541BAF" w:rsidRPr="00C83609">
        <w:rPr>
          <w:rFonts w:ascii="Times New Roman" w:hAnsi="Times New Roman"/>
          <w:sz w:val="24"/>
          <w:szCs w:val="24"/>
          <w:lang w:val="en-US"/>
        </w:rPr>
        <w:t xml:space="preserve"> </w:t>
      </w:r>
      <w:r w:rsidR="000A5BBC" w:rsidRPr="00C83609">
        <w:rPr>
          <w:rFonts w:ascii="Times New Roman" w:hAnsi="Times New Roman"/>
          <w:sz w:val="24"/>
          <w:szCs w:val="24"/>
          <w:lang w:val="en-US"/>
        </w:rPr>
        <w:t>wt</w:t>
      </w:r>
      <w:r w:rsidR="00763F89" w:rsidRPr="00C83609">
        <w:rPr>
          <w:rFonts w:ascii="Times New Roman" w:hAnsi="Times New Roman"/>
          <w:sz w:val="24"/>
          <w:szCs w:val="24"/>
          <w:lang w:val="en-US"/>
        </w:rPr>
        <w:t>% for MG</w:t>
      </w:r>
      <w:r w:rsidR="00763F89" w:rsidRPr="00C83609">
        <w:rPr>
          <w:rFonts w:ascii="Times New Roman" w:hAnsi="Times New Roman"/>
          <w:sz w:val="24"/>
          <w:szCs w:val="24"/>
          <w:vertAlign w:val="subscript"/>
          <w:lang w:val="en-US"/>
        </w:rPr>
        <w:t>2</w:t>
      </w:r>
      <w:r w:rsidR="00763F89" w:rsidRPr="00C83609">
        <w:rPr>
          <w:rFonts w:ascii="Times New Roman" w:hAnsi="Times New Roman"/>
          <w:sz w:val="24"/>
          <w:szCs w:val="24"/>
          <w:lang w:val="en-US"/>
        </w:rPr>
        <w:t xml:space="preserve"> sample, and </w:t>
      </w:r>
      <w:r w:rsidR="00704C74" w:rsidRPr="00C83609">
        <w:rPr>
          <w:rFonts w:ascii="Times New Roman" w:hAnsi="Times New Roman"/>
          <w:sz w:val="24"/>
          <w:szCs w:val="24"/>
          <w:lang w:val="en-US"/>
        </w:rPr>
        <w:t>14.18</w:t>
      </w:r>
      <w:r w:rsidR="00541BAF" w:rsidRPr="00C83609">
        <w:rPr>
          <w:rFonts w:ascii="Times New Roman" w:hAnsi="Times New Roman"/>
          <w:sz w:val="24"/>
          <w:szCs w:val="24"/>
          <w:lang w:val="en-US"/>
        </w:rPr>
        <w:t xml:space="preserve"> </w:t>
      </w:r>
      <w:r w:rsidR="000A5BBC" w:rsidRPr="00C83609">
        <w:rPr>
          <w:rFonts w:ascii="Times New Roman" w:hAnsi="Times New Roman"/>
          <w:sz w:val="24"/>
          <w:szCs w:val="24"/>
          <w:lang w:val="en-US"/>
        </w:rPr>
        <w:t xml:space="preserve">wt% </w:t>
      </w:r>
      <w:r w:rsidR="00763F89" w:rsidRPr="00C83609">
        <w:rPr>
          <w:rFonts w:ascii="Times New Roman" w:hAnsi="Times New Roman"/>
          <w:sz w:val="24"/>
          <w:szCs w:val="24"/>
          <w:lang w:val="en-US"/>
        </w:rPr>
        <w:t>for MG</w:t>
      </w:r>
      <w:r w:rsidR="00763F89" w:rsidRPr="00C83609">
        <w:rPr>
          <w:rFonts w:ascii="Times New Roman" w:hAnsi="Times New Roman"/>
          <w:sz w:val="24"/>
          <w:szCs w:val="24"/>
          <w:vertAlign w:val="subscript"/>
          <w:lang w:val="en-US"/>
        </w:rPr>
        <w:t>3</w:t>
      </w:r>
      <w:r w:rsidR="00763F89" w:rsidRPr="00C83609">
        <w:rPr>
          <w:rFonts w:ascii="Times New Roman" w:hAnsi="Times New Roman"/>
          <w:sz w:val="24"/>
          <w:szCs w:val="24"/>
          <w:lang w:val="en-US"/>
        </w:rPr>
        <w:t xml:space="preserve"> sample (Table I)</w:t>
      </w:r>
      <w:r w:rsidR="00763F89" w:rsidRPr="00C83609">
        <w:rPr>
          <w:rFonts w:ascii="Times New Roman" w:hAnsi="Times New Roman"/>
          <w:sz w:val="24"/>
          <w:szCs w:val="24"/>
          <w:vertAlign w:val="subscript"/>
          <w:lang w:val="en-US"/>
        </w:rPr>
        <w:t>.</w:t>
      </w:r>
    </w:p>
    <w:p w:rsidR="00763F89" w:rsidRPr="00C83609" w:rsidRDefault="00763F89" w:rsidP="00C83609">
      <w:pPr>
        <w:autoSpaceDE w:val="0"/>
        <w:autoSpaceDN w:val="0"/>
        <w:adjustRightInd w:val="0"/>
        <w:spacing w:after="0" w:line="360" w:lineRule="auto"/>
        <w:ind w:firstLine="708"/>
        <w:jc w:val="both"/>
        <w:rPr>
          <w:rFonts w:ascii="Times New Roman" w:hAnsi="Times New Roman"/>
          <w:sz w:val="24"/>
          <w:szCs w:val="24"/>
          <w:lang w:val="en-US"/>
        </w:rPr>
      </w:pPr>
      <w:r w:rsidRPr="00C83609">
        <w:rPr>
          <w:rFonts w:ascii="Times New Roman" w:hAnsi="Times New Roman"/>
          <w:sz w:val="24"/>
          <w:szCs w:val="24"/>
          <w:lang w:val="en-US"/>
        </w:rPr>
        <w:t xml:space="preserve">The Figure 4 reveals </w:t>
      </w:r>
      <w:r w:rsidR="00BC2912" w:rsidRPr="00C83609">
        <w:rPr>
          <w:rFonts w:ascii="Times New Roman" w:hAnsi="Times New Roman"/>
          <w:sz w:val="24"/>
          <w:szCs w:val="24"/>
          <w:lang w:val="en-US"/>
        </w:rPr>
        <w:t>a maximum BXT loading for MG</w:t>
      </w:r>
      <w:r w:rsidR="00BC2912" w:rsidRPr="00C83609">
        <w:rPr>
          <w:rFonts w:ascii="Times New Roman" w:hAnsi="Times New Roman"/>
          <w:sz w:val="24"/>
          <w:szCs w:val="24"/>
          <w:vertAlign w:val="subscript"/>
          <w:lang w:val="en-US"/>
        </w:rPr>
        <w:t>1</w:t>
      </w:r>
      <w:r w:rsidR="00BC2912" w:rsidRPr="00C83609">
        <w:rPr>
          <w:rFonts w:ascii="Times New Roman" w:hAnsi="Times New Roman"/>
          <w:sz w:val="24"/>
          <w:szCs w:val="24"/>
          <w:lang w:val="en-US"/>
        </w:rPr>
        <w:t xml:space="preserve"> sample which has a minimum functionalization degree compare to the other MG</w:t>
      </w:r>
      <w:r w:rsidR="00BC2912" w:rsidRPr="00C83609">
        <w:rPr>
          <w:rFonts w:ascii="Times New Roman" w:hAnsi="Times New Roman"/>
          <w:sz w:val="24"/>
          <w:szCs w:val="24"/>
          <w:vertAlign w:val="subscript"/>
          <w:lang w:val="en-US"/>
        </w:rPr>
        <w:t>x</w:t>
      </w:r>
      <w:r w:rsidR="00BC2912" w:rsidRPr="00C83609">
        <w:rPr>
          <w:rFonts w:ascii="Times New Roman" w:hAnsi="Times New Roman"/>
          <w:sz w:val="24"/>
          <w:szCs w:val="24"/>
          <w:lang w:val="en-US"/>
        </w:rPr>
        <w:t xml:space="preserve"> samples. The BXT loading varies inversely with the functionalization degree according to the following series: MG</w:t>
      </w:r>
      <w:r w:rsidR="00BC2912" w:rsidRPr="00C83609">
        <w:rPr>
          <w:rFonts w:ascii="Times New Roman" w:hAnsi="Times New Roman"/>
          <w:sz w:val="24"/>
          <w:szCs w:val="24"/>
          <w:vertAlign w:val="subscript"/>
          <w:lang w:val="en-US"/>
        </w:rPr>
        <w:t>1</w:t>
      </w:r>
      <w:r w:rsidR="00BC2912" w:rsidRPr="00C83609">
        <w:rPr>
          <w:rFonts w:ascii="Times New Roman" w:hAnsi="Times New Roman"/>
          <w:sz w:val="24"/>
          <w:szCs w:val="24"/>
          <w:lang w:val="en-US"/>
        </w:rPr>
        <w:t>&gt; MG</w:t>
      </w:r>
      <w:r w:rsidR="00BC2912" w:rsidRPr="00C83609">
        <w:rPr>
          <w:rFonts w:ascii="Times New Roman" w:hAnsi="Times New Roman"/>
          <w:sz w:val="24"/>
          <w:szCs w:val="24"/>
          <w:vertAlign w:val="subscript"/>
          <w:lang w:val="en-US"/>
        </w:rPr>
        <w:t>2</w:t>
      </w:r>
      <w:r w:rsidR="00BC2912" w:rsidRPr="00C83609">
        <w:rPr>
          <w:rFonts w:ascii="Times New Roman" w:hAnsi="Times New Roman"/>
          <w:sz w:val="24"/>
          <w:szCs w:val="24"/>
          <w:lang w:val="en-US"/>
        </w:rPr>
        <w:t>&gt; MG</w:t>
      </w:r>
      <w:r w:rsidR="00BC2912" w:rsidRPr="00C83609">
        <w:rPr>
          <w:rFonts w:ascii="Times New Roman" w:hAnsi="Times New Roman"/>
          <w:sz w:val="24"/>
          <w:szCs w:val="24"/>
          <w:vertAlign w:val="subscript"/>
          <w:lang w:val="en-US"/>
        </w:rPr>
        <w:t>3</w:t>
      </w:r>
      <w:r w:rsidR="00BC2912" w:rsidRPr="00C83609">
        <w:rPr>
          <w:rFonts w:ascii="Times New Roman" w:hAnsi="Times New Roman"/>
          <w:sz w:val="24"/>
          <w:szCs w:val="24"/>
          <w:lang w:val="en-US"/>
        </w:rPr>
        <w:t>.</w:t>
      </w:r>
    </w:p>
    <w:p w:rsidR="00E4456D" w:rsidRPr="00C83609" w:rsidRDefault="00C672A6" w:rsidP="00C83609">
      <w:pPr>
        <w:autoSpaceDE w:val="0"/>
        <w:autoSpaceDN w:val="0"/>
        <w:adjustRightInd w:val="0"/>
        <w:spacing w:after="0" w:line="360" w:lineRule="auto"/>
        <w:ind w:firstLine="708"/>
        <w:jc w:val="both"/>
        <w:rPr>
          <w:rFonts w:ascii="Times New Roman" w:hAnsi="Times New Roman"/>
          <w:sz w:val="24"/>
          <w:szCs w:val="24"/>
          <w:lang w:val="en-US"/>
        </w:rPr>
      </w:pPr>
      <w:r w:rsidRPr="00C83609">
        <w:rPr>
          <w:rFonts w:ascii="Times New Roman" w:hAnsi="Times New Roman"/>
          <w:sz w:val="24"/>
          <w:szCs w:val="24"/>
          <w:lang w:val="en-US"/>
        </w:rPr>
        <w:t>This result shows that the optimum of the functionalization degree in the study</w:t>
      </w:r>
      <w:r w:rsidR="00994567" w:rsidRPr="00C83609">
        <w:rPr>
          <w:rFonts w:ascii="Times New Roman" w:hAnsi="Times New Roman"/>
          <w:sz w:val="24"/>
          <w:szCs w:val="24"/>
          <w:lang w:val="en-US"/>
        </w:rPr>
        <w:t xml:space="preserve"> conditions is of </w:t>
      </w:r>
      <w:r w:rsidR="0055183E" w:rsidRPr="00C83609">
        <w:rPr>
          <w:rFonts w:ascii="Times New Roman" w:eastAsia="Times New Roman" w:hAnsi="Times New Roman"/>
          <w:sz w:val="24"/>
          <w:szCs w:val="24"/>
          <w:lang w:val="en-US"/>
        </w:rPr>
        <w:t>10.26</w:t>
      </w:r>
      <w:r w:rsidR="00541BAF" w:rsidRPr="00C83609">
        <w:rPr>
          <w:rFonts w:ascii="Times New Roman" w:eastAsia="Times New Roman" w:hAnsi="Times New Roman"/>
          <w:sz w:val="24"/>
          <w:szCs w:val="24"/>
          <w:lang w:val="en-US"/>
        </w:rPr>
        <w:t xml:space="preserve"> </w:t>
      </w:r>
      <w:r w:rsidR="000A5BBC" w:rsidRPr="00C83609">
        <w:rPr>
          <w:rFonts w:ascii="Times New Roman" w:hAnsi="Times New Roman"/>
          <w:sz w:val="24"/>
          <w:szCs w:val="24"/>
          <w:lang w:val="en-US"/>
        </w:rPr>
        <w:t xml:space="preserve">wt% </w:t>
      </w:r>
      <w:r w:rsidRPr="00C83609">
        <w:rPr>
          <w:rFonts w:ascii="Times New Roman" w:hAnsi="Times New Roman"/>
          <w:sz w:val="24"/>
          <w:szCs w:val="24"/>
          <w:lang w:val="en-US"/>
        </w:rPr>
        <w:t>owned to MG</w:t>
      </w:r>
      <w:r w:rsidRPr="00C83609">
        <w:rPr>
          <w:rFonts w:ascii="Times New Roman" w:hAnsi="Times New Roman"/>
          <w:sz w:val="24"/>
          <w:szCs w:val="24"/>
          <w:vertAlign w:val="subscript"/>
          <w:lang w:val="en-US"/>
        </w:rPr>
        <w:t>1</w:t>
      </w:r>
      <w:r w:rsidRPr="00C83609">
        <w:rPr>
          <w:rFonts w:ascii="Times New Roman" w:hAnsi="Times New Roman"/>
          <w:sz w:val="24"/>
          <w:szCs w:val="24"/>
          <w:lang w:val="en-US"/>
        </w:rPr>
        <w:t xml:space="preserve"> sample.</w:t>
      </w:r>
      <w:r w:rsidR="00BD2F34" w:rsidRPr="00C83609">
        <w:rPr>
          <w:rFonts w:ascii="Times New Roman" w:hAnsi="Times New Roman"/>
          <w:sz w:val="24"/>
          <w:szCs w:val="24"/>
          <w:lang w:val="en-US"/>
        </w:rPr>
        <w:t xml:space="preserve"> At </w:t>
      </w:r>
      <w:r w:rsidR="00704C74" w:rsidRPr="00C83609">
        <w:rPr>
          <w:rFonts w:ascii="Times New Roman" w:eastAsia="Times New Roman" w:hAnsi="Times New Roman"/>
          <w:sz w:val="24"/>
          <w:szCs w:val="24"/>
          <w:lang w:val="en-US"/>
        </w:rPr>
        <w:t>12.14</w:t>
      </w:r>
      <w:r w:rsidR="00541BAF" w:rsidRPr="00C83609">
        <w:rPr>
          <w:rFonts w:ascii="Times New Roman" w:eastAsia="Times New Roman" w:hAnsi="Times New Roman"/>
          <w:sz w:val="24"/>
          <w:szCs w:val="24"/>
          <w:lang w:val="en-US"/>
        </w:rPr>
        <w:t xml:space="preserve"> </w:t>
      </w:r>
      <w:r w:rsidR="000A5BBC" w:rsidRPr="00C83609">
        <w:rPr>
          <w:rFonts w:ascii="Times New Roman" w:hAnsi="Times New Roman"/>
          <w:sz w:val="24"/>
          <w:szCs w:val="24"/>
          <w:lang w:val="en-US"/>
        </w:rPr>
        <w:t>wt%</w:t>
      </w:r>
      <w:r w:rsidR="00BD2F34" w:rsidRPr="00C83609">
        <w:rPr>
          <w:rFonts w:ascii="Times New Roman" w:hAnsi="Times New Roman"/>
          <w:sz w:val="24"/>
          <w:szCs w:val="24"/>
          <w:lang w:val="en-US"/>
        </w:rPr>
        <w:t xml:space="preserve">, and </w:t>
      </w:r>
      <w:r w:rsidR="00704C74" w:rsidRPr="00C83609">
        <w:rPr>
          <w:rFonts w:ascii="Times New Roman" w:eastAsia="Times New Roman" w:hAnsi="Times New Roman"/>
          <w:sz w:val="24"/>
          <w:szCs w:val="24"/>
          <w:lang w:val="en-US"/>
        </w:rPr>
        <w:t>14.18</w:t>
      </w:r>
      <w:r w:rsidR="00541BAF" w:rsidRPr="00C83609">
        <w:rPr>
          <w:rFonts w:ascii="Times New Roman" w:eastAsia="Times New Roman" w:hAnsi="Times New Roman"/>
          <w:sz w:val="24"/>
          <w:szCs w:val="24"/>
          <w:lang w:val="en-US"/>
        </w:rPr>
        <w:t xml:space="preserve"> </w:t>
      </w:r>
      <w:r w:rsidR="000A5BBC" w:rsidRPr="00C83609">
        <w:rPr>
          <w:rFonts w:ascii="Times New Roman" w:hAnsi="Times New Roman"/>
          <w:sz w:val="24"/>
          <w:szCs w:val="24"/>
          <w:lang w:val="en-US"/>
        </w:rPr>
        <w:t>wt%</w:t>
      </w:r>
      <w:r w:rsidR="00BD2F34" w:rsidRPr="00C83609">
        <w:rPr>
          <w:rFonts w:ascii="Times New Roman" w:hAnsi="Times New Roman"/>
          <w:sz w:val="24"/>
          <w:szCs w:val="24"/>
          <w:lang w:val="en-US"/>
        </w:rPr>
        <w:t>, respectively of functionalization degree, the low</w:t>
      </w:r>
      <w:r w:rsidR="00C83609">
        <w:rPr>
          <w:rFonts w:ascii="Times New Roman" w:hAnsi="Times New Roman"/>
          <w:sz w:val="24"/>
          <w:szCs w:val="24"/>
          <w:lang w:val="en-US"/>
        </w:rPr>
        <w:t xml:space="preserve"> </w:t>
      </w:r>
      <w:r w:rsidR="009C261F" w:rsidRPr="00C83609">
        <w:rPr>
          <w:rFonts w:ascii="Times New Roman" w:hAnsi="Times New Roman"/>
          <w:sz w:val="24"/>
          <w:szCs w:val="24"/>
          <w:lang w:val="en-US"/>
        </w:rPr>
        <w:t>loading level</w:t>
      </w:r>
      <w:r w:rsidR="00BD2F34" w:rsidRPr="00C83609">
        <w:rPr>
          <w:rFonts w:ascii="Times New Roman" w:hAnsi="Times New Roman"/>
          <w:sz w:val="24"/>
          <w:szCs w:val="24"/>
          <w:lang w:val="en-US"/>
        </w:rPr>
        <w:t xml:space="preserve"> is due to the large num</w:t>
      </w:r>
      <w:r w:rsidR="00E4456D" w:rsidRPr="00C83609">
        <w:rPr>
          <w:rFonts w:ascii="Times New Roman" w:hAnsi="Times New Roman"/>
          <w:sz w:val="24"/>
          <w:szCs w:val="24"/>
          <w:lang w:val="en-US"/>
        </w:rPr>
        <w:t>ber of organic fraction (aminop</w:t>
      </w:r>
      <w:r w:rsidR="00BD2F34" w:rsidRPr="00C83609">
        <w:rPr>
          <w:rFonts w:ascii="Times New Roman" w:hAnsi="Times New Roman"/>
          <w:sz w:val="24"/>
          <w:szCs w:val="24"/>
          <w:lang w:val="en-US"/>
        </w:rPr>
        <w:t xml:space="preserve">ropyl groups) grafted on the pore walls which produce the filling of a large fraction of </w:t>
      </w:r>
      <w:r w:rsidR="00C55155" w:rsidRPr="00C83609">
        <w:rPr>
          <w:rFonts w:ascii="Times New Roman" w:hAnsi="Times New Roman"/>
          <w:sz w:val="24"/>
          <w:szCs w:val="24"/>
          <w:lang w:val="en-US"/>
        </w:rPr>
        <w:t xml:space="preserve">the pore volume and thus </w:t>
      </w:r>
      <w:r w:rsidR="00BD2F34" w:rsidRPr="00C83609">
        <w:rPr>
          <w:rFonts w:ascii="Times New Roman" w:hAnsi="Times New Roman"/>
          <w:sz w:val="24"/>
          <w:szCs w:val="24"/>
          <w:lang w:val="en-US"/>
        </w:rPr>
        <w:t>diffusion hindrances, either by pore blocking at the entrance or by the formation of pillars inside pores.</w:t>
      </w:r>
      <w:r w:rsidR="002959DD" w:rsidRPr="00C83609">
        <w:rPr>
          <w:rFonts w:ascii="Times New Roman" w:hAnsi="Times New Roman"/>
          <w:sz w:val="24"/>
          <w:szCs w:val="24"/>
          <w:lang w:val="en-US"/>
        </w:rPr>
        <w:t xml:space="preserve"> The retained BXT quantity (228.6 mg/g for MG</w:t>
      </w:r>
      <w:r w:rsidR="002959DD" w:rsidRPr="00C83609">
        <w:rPr>
          <w:rFonts w:ascii="Times New Roman" w:hAnsi="Times New Roman"/>
          <w:sz w:val="24"/>
          <w:szCs w:val="24"/>
          <w:vertAlign w:val="subscript"/>
          <w:lang w:val="en-US"/>
        </w:rPr>
        <w:t>1</w:t>
      </w:r>
      <w:r w:rsidR="002959DD" w:rsidRPr="00C83609">
        <w:rPr>
          <w:rFonts w:ascii="Times New Roman" w:hAnsi="Times New Roman"/>
          <w:sz w:val="24"/>
          <w:szCs w:val="24"/>
          <w:lang w:val="en-US"/>
        </w:rPr>
        <w:t xml:space="preserve"> sample; 180.5 mg/g for MG</w:t>
      </w:r>
      <w:r w:rsidR="00C55155" w:rsidRPr="00C83609">
        <w:rPr>
          <w:rFonts w:ascii="Times New Roman" w:hAnsi="Times New Roman"/>
          <w:sz w:val="24"/>
          <w:szCs w:val="24"/>
          <w:vertAlign w:val="subscript"/>
          <w:lang w:val="en-US"/>
        </w:rPr>
        <w:t>2</w:t>
      </w:r>
      <w:r w:rsidR="002959DD" w:rsidRPr="00C83609">
        <w:rPr>
          <w:rFonts w:ascii="Times New Roman" w:hAnsi="Times New Roman"/>
          <w:sz w:val="24"/>
          <w:szCs w:val="24"/>
          <w:lang w:val="en-US"/>
        </w:rPr>
        <w:t xml:space="preserve"> sample; and 165.4 mg/g for MG</w:t>
      </w:r>
      <w:r w:rsidR="00C55155" w:rsidRPr="00C83609">
        <w:rPr>
          <w:rFonts w:ascii="Times New Roman" w:hAnsi="Times New Roman"/>
          <w:sz w:val="24"/>
          <w:szCs w:val="24"/>
          <w:vertAlign w:val="subscript"/>
          <w:lang w:val="en-US"/>
        </w:rPr>
        <w:t>3</w:t>
      </w:r>
      <w:r w:rsidR="002959DD" w:rsidRPr="00C83609">
        <w:rPr>
          <w:rFonts w:ascii="Times New Roman" w:hAnsi="Times New Roman"/>
          <w:sz w:val="24"/>
          <w:szCs w:val="24"/>
          <w:lang w:val="en-US"/>
        </w:rPr>
        <w:t xml:space="preserve"> sample)</w:t>
      </w:r>
      <w:r w:rsidR="00C55155" w:rsidRPr="00C83609">
        <w:rPr>
          <w:rFonts w:ascii="Times New Roman" w:hAnsi="Times New Roman"/>
          <w:sz w:val="24"/>
          <w:szCs w:val="24"/>
          <w:lang w:val="en-US"/>
        </w:rPr>
        <w:t>varies inversely</w:t>
      </w:r>
      <w:r w:rsidR="00BB5606" w:rsidRPr="00C83609">
        <w:rPr>
          <w:rFonts w:ascii="Times New Roman" w:hAnsi="Times New Roman"/>
          <w:sz w:val="24"/>
          <w:szCs w:val="24"/>
          <w:lang w:val="en-US"/>
        </w:rPr>
        <w:t xml:space="preserve"> to the functionalization degree, the best loading being exhibited by MG</w:t>
      </w:r>
      <w:r w:rsidR="00BB5606" w:rsidRPr="00C83609">
        <w:rPr>
          <w:rFonts w:ascii="Times New Roman" w:hAnsi="Times New Roman"/>
          <w:sz w:val="24"/>
          <w:szCs w:val="24"/>
          <w:vertAlign w:val="subscript"/>
          <w:lang w:val="en-US"/>
        </w:rPr>
        <w:t>1</w:t>
      </w:r>
      <w:r w:rsidR="00BB5606" w:rsidRPr="00C83609">
        <w:rPr>
          <w:rFonts w:ascii="Times New Roman" w:hAnsi="Times New Roman"/>
          <w:sz w:val="24"/>
          <w:szCs w:val="24"/>
          <w:lang w:val="en-US"/>
        </w:rPr>
        <w:t xml:space="preserve"> sample.</w:t>
      </w:r>
    </w:p>
    <w:p w:rsidR="0082172B" w:rsidRPr="00C83609" w:rsidRDefault="0082172B" w:rsidP="00C83609">
      <w:pPr>
        <w:autoSpaceDE w:val="0"/>
        <w:autoSpaceDN w:val="0"/>
        <w:adjustRightInd w:val="0"/>
        <w:spacing w:after="0" w:line="360" w:lineRule="auto"/>
        <w:ind w:firstLine="720"/>
        <w:jc w:val="both"/>
        <w:rPr>
          <w:rFonts w:ascii="Times New Roman" w:hAnsi="Times New Roman"/>
          <w:sz w:val="24"/>
          <w:szCs w:val="24"/>
          <w:lang w:val="en-US"/>
        </w:rPr>
      </w:pPr>
      <w:r w:rsidRPr="00C83609">
        <w:rPr>
          <w:rFonts w:ascii="Times New Roman" w:hAnsi="Times New Roman"/>
          <w:sz w:val="24"/>
          <w:szCs w:val="24"/>
          <w:lang w:val="en-US"/>
        </w:rPr>
        <w:lastRenderedPageBreak/>
        <w:t xml:space="preserve">Because BXT molecules are retained involving electrostatic forces, the </w:t>
      </w:r>
      <w:r w:rsidR="0026778A" w:rsidRPr="00C83609">
        <w:rPr>
          <w:rFonts w:ascii="Times New Roman" w:hAnsi="Times New Roman"/>
          <w:sz w:val="24"/>
          <w:szCs w:val="24"/>
          <w:lang w:val="en-US"/>
        </w:rPr>
        <w:t>crystallization</w:t>
      </w:r>
      <w:r w:rsidRPr="00C83609">
        <w:rPr>
          <w:rFonts w:ascii="Times New Roman" w:hAnsi="Times New Roman"/>
          <w:sz w:val="24"/>
          <w:szCs w:val="24"/>
          <w:lang w:val="en-US"/>
        </w:rPr>
        <w:t xml:space="preserve"> on the active </w:t>
      </w:r>
      <w:r w:rsidR="00E92488" w:rsidRPr="00C83609">
        <w:rPr>
          <w:rFonts w:ascii="Times New Roman" w:hAnsi="Times New Roman"/>
          <w:sz w:val="24"/>
          <w:szCs w:val="24"/>
          <w:lang w:val="en-US"/>
        </w:rPr>
        <w:t>centers</w:t>
      </w:r>
      <w:r w:rsidRPr="00C83609">
        <w:rPr>
          <w:rFonts w:ascii="Times New Roman" w:hAnsi="Times New Roman"/>
          <w:sz w:val="24"/>
          <w:szCs w:val="24"/>
          <w:lang w:val="en-US"/>
        </w:rPr>
        <w:t xml:space="preserve"> is blocked, leading to enhanced drug solubility, bioavailability respectively. Thus, due to the unique structure of the amino</w:t>
      </w:r>
      <w:r w:rsidR="00E92488" w:rsidRPr="00C83609">
        <w:rPr>
          <w:rFonts w:ascii="Times New Roman" w:hAnsi="Times New Roman"/>
          <w:sz w:val="24"/>
          <w:szCs w:val="24"/>
          <w:lang w:val="en-US"/>
        </w:rPr>
        <w:t>-</w:t>
      </w:r>
      <w:r w:rsidRPr="00C83609">
        <w:rPr>
          <w:rFonts w:ascii="Times New Roman" w:hAnsi="Times New Roman"/>
          <w:sz w:val="24"/>
          <w:szCs w:val="24"/>
          <w:lang w:val="en-US"/>
        </w:rPr>
        <w:t>functionalized mesoporous silica, the textural properties and internal surface chemistry could be considered as highly effic</w:t>
      </w:r>
      <w:r w:rsidR="0026778A" w:rsidRPr="00C83609">
        <w:rPr>
          <w:rFonts w:ascii="Times New Roman" w:hAnsi="Times New Roman"/>
          <w:sz w:val="24"/>
          <w:szCs w:val="24"/>
          <w:lang w:val="en-US"/>
        </w:rPr>
        <w:t>ient carrier for BXT molecules.</w:t>
      </w:r>
    </w:p>
    <w:p w:rsidR="00FA16F1" w:rsidRPr="00C83609" w:rsidRDefault="00FA16F1" w:rsidP="00C83609">
      <w:pPr>
        <w:spacing w:line="360" w:lineRule="auto"/>
        <w:jc w:val="both"/>
        <w:rPr>
          <w:rFonts w:ascii="Times New Roman" w:eastAsia="Times New Roman" w:hAnsi="Times New Roman"/>
          <w:b/>
          <w:sz w:val="24"/>
          <w:szCs w:val="24"/>
          <w:lang w:val="en-US"/>
        </w:rPr>
      </w:pPr>
    </w:p>
    <w:p w:rsidR="00FA16F1" w:rsidRPr="00C83609" w:rsidRDefault="00FA16F1" w:rsidP="00C83609">
      <w:pPr>
        <w:spacing w:line="360" w:lineRule="auto"/>
        <w:jc w:val="both"/>
        <w:rPr>
          <w:rFonts w:ascii="Times New Roman" w:hAnsi="Times New Roman"/>
          <w:b/>
          <w:sz w:val="24"/>
          <w:szCs w:val="24"/>
          <w:lang w:val="en-US"/>
        </w:rPr>
      </w:pPr>
      <w:r w:rsidRPr="00C83609">
        <w:rPr>
          <w:rFonts w:ascii="Times New Roman" w:eastAsia="Times New Roman" w:hAnsi="Times New Roman"/>
          <w:b/>
          <w:sz w:val="24"/>
          <w:szCs w:val="24"/>
          <w:lang w:val="en-US"/>
        </w:rPr>
        <w:t>3.</w:t>
      </w:r>
      <w:r w:rsidR="00531551" w:rsidRPr="00C83609">
        <w:rPr>
          <w:rFonts w:ascii="Times New Roman" w:eastAsia="Times New Roman" w:hAnsi="Times New Roman"/>
          <w:b/>
          <w:sz w:val="24"/>
          <w:szCs w:val="24"/>
          <w:lang w:val="en-US"/>
        </w:rPr>
        <w:t>4</w:t>
      </w:r>
      <w:r w:rsidRPr="00C83609">
        <w:rPr>
          <w:rFonts w:ascii="Times New Roman" w:eastAsia="Times New Roman" w:hAnsi="Times New Roman"/>
          <w:b/>
          <w:sz w:val="24"/>
          <w:szCs w:val="24"/>
          <w:lang w:val="en-US"/>
        </w:rPr>
        <w:t xml:space="preserve">. </w:t>
      </w:r>
      <w:r w:rsidRPr="00C83609">
        <w:rPr>
          <w:rFonts w:ascii="Times New Roman" w:hAnsi="Times New Roman"/>
          <w:b/>
          <w:sz w:val="24"/>
          <w:szCs w:val="24"/>
          <w:lang w:val="en-US"/>
        </w:rPr>
        <w:t>Thermogravimetric</w:t>
      </w:r>
      <w:r w:rsidR="00C83609">
        <w:rPr>
          <w:rFonts w:ascii="Times New Roman" w:hAnsi="Times New Roman"/>
          <w:b/>
          <w:sz w:val="24"/>
          <w:szCs w:val="24"/>
          <w:lang w:val="en-US"/>
        </w:rPr>
        <w:t xml:space="preserve"> </w:t>
      </w:r>
      <w:r w:rsidRPr="00C83609">
        <w:rPr>
          <w:rFonts w:ascii="Times New Roman" w:hAnsi="Times New Roman"/>
          <w:b/>
          <w:sz w:val="24"/>
          <w:szCs w:val="24"/>
          <w:lang w:val="en-US"/>
        </w:rPr>
        <w:t>analysis</w:t>
      </w:r>
    </w:p>
    <w:p w:rsidR="004F480E" w:rsidRDefault="005016D1" w:rsidP="002E09F1">
      <w:pPr>
        <w:spacing w:after="0" w:line="360" w:lineRule="auto"/>
        <w:ind w:firstLine="709"/>
        <w:jc w:val="both"/>
        <w:rPr>
          <w:rFonts w:ascii="Times New Roman" w:hAnsi="Times New Roman"/>
          <w:sz w:val="24"/>
          <w:szCs w:val="24"/>
          <w:lang w:val="en-US"/>
        </w:rPr>
      </w:pPr>
      <w:r w:rsidRPr="00C83609">
        <w:rPr>
          <w:rFonts w:ascii="Times New Roman" w:hAnsi="Times New Roman"/>
          <w:sz w:val="24"/>
          <w:szCs w:val="24"/>
          <w:lang w:val="en-US"/>
        </w:rPr>
        <w:t>The amount of amino-groups attached to the mesoporous silica MG</w:t>
      </w:r>
      <w:r w:rsidRPr="00C83609">
        <w:rPr>
          <w:rFonts w:ascii="Times New Roman" w:hAnsi="Times New Roman"/>
          <w:sz w:val="24"/>
          <w:szCs w:val="24"/>
          <w:vertAlign w:val="subscript"/>
          <w:lang w:val="en-US"/>
        </w:rPr>
        <w:t>x</w:t>
      </w:r>
      <w:r w:rsidRPr="00C83609">
        <w:rPr>
          <w:rFonts w:ascii="Times New Roman" w:hAnsi="Times New Roman"/>
          <w:sz w:val="24"/>
          <w:szCs w:val="24"/>
          <w:lang w:val="en-US"/>
        </w:rPr>
        <w:t xml:space="preserve"> surface was determined by thermogravimetric analysis. This method is sensitive to the total amount of the organic functions present on the mesoporous silica surface. The obtained thermogravimetric curves are presented in Figure 5a. </w:t>
      </w:r>
    </w:p>
    <w:p w:rsidR="004F480E" w:rsidRDefault="004F480E" w:rsidP="002E09F1">
      <w:pPr>
        <w:spacing w:after="0" w:line="360" w:lineRule="auto"/>
        <w:ind w:firstLine="709"/>
        <w:jc w:val="both"/>
        <w:rPr>
          <w:rFonts w:ascii="Times New Roman" w:hAnsi="Times New Roman"/>
          <w:sz w:val="24"/>
          <w:szCs w:val="24"/>
        </w:rPr>
      </w:pPr>
    </w:p>
    <w:p w:rsidR="00117710" w:rsidRDefault="00117710" w:rsidP="004F480E">
      <w:pPr>
        <w:spacing w:after="0" w:line="360" w:lineRule="auto"/>
        <w:jc w:val="center"/>
        <w:rPr>
          <w:rFonts w:ascii="Times New Roman" w:hAnsi="Times New Roman"/>
          <w:sz w:val="24"/>
          <w:szCs w:val="24"/>
          <w:lang w:val="en-US"/>
        </w:rPr>
      </w:pPr>
      <w:r w:rsidRPr="00117710">
        <w:rPr>
          <w:rFonts w:ascii="Times New Roman" w:hAnsi="Times New Roman"/>
          <w:b/>
          <w:sz w:val="24"/>
          <w:szCs w:val="24"/>
          <w:lang w:val="en-US"/>
        </w:rPr>
        <w:t>Figure 5.</w:t>
      </w:r>
      <w:r>
        <w:rPr>
          <w:rFonts w:ascii="Times New Roman" w:hAnsi="Times New Roman"/>
          <w:sz w:val="24"/>
          <w:szCs w:val="24"/>
          <w:lang w:val="en-US"/>
        </w:rPr>
        <w:t xml:space="preserve"> Thermogravimetric curves for functionalized silica samples (MG</w:t>
      </w:r>
      <w:r w:rsidRPr="00117710">
        <w:rPr>
          <w:rFonts w:ascii="Times New Roman" w:hAnsi="Times New Roman"/>
          <w:sz w:val="24"/>
          <w:szCs w:val="24"/>
          <w:vertAlign w:val="subscript"/>
          <w:lang w:val="en-US"/>
        </w:rPr>
        <w:t>1</w:t>
      </w:r>
      <w:r>
        <w:rPr>
          <w:rFonts w:ascii="Times New Roman" w:hAnsi="Times New Roman"/>
          <w:sz w:val="24"/>
          <w:szCs w:val="24"/>
          <w:lang w:val="en-US"/>
        </w:rPr>
        <w:t>, MG</w:t>
      </w:r>
      <w:r w:rsidRPr="00117710">
        <w:rPr>
          <w:rFonts w:ascii="Times New Roman" w:hAnsi="Times New Roman"/>
          <w:sz w:val="24"/>
          <w:szCs w:val="24"/>
          <w:vertAlign w:val="subscript"/>
          <w:lang w:val="en-US"/>
        </w:rPr>
        <w:t>2</w:t>
      </w:r>
      <w:r>
        <w:rPr>
          <w:rFonts w:ascii="Times New Roman" w:hAnsi="Times New Roman"/>
          <w:sz w:val="24"/>
          <w:szCs w:val="24"/>
          <w:lang w:val="en-US"/>
        </w:rPr>
        <w:t>, MG</w:t>
      </w:r>
      <w:r w:rsidRPr="00117710">
        <w:rPr>
          <w:rFonts w:ascii="Times New Roman" w:hAnsi="Times New Roman"/>
          <w:sz w:val="24"/>
          <w:szCs w:val="24"/>
          <w:vertAlign w:val="subscript"/>
          <w:lang w:val="en-US"/>
        </w:rPr>
        <w:t>3</w:t>
      </w:r>
      <w:r>
        <w:rPr>
          <w:rFonts w:ascii="Times New Roman" w:hAnsi="Times New Roman"/>
          <w:sz w:val="24"/>
          <w:szCs w:val="24"/>
          <w:lang w:val="en-US"/>
        </w:rPr>
        <w:t>) and bexarotene loaded samples (</w:t>
      </w:r>
      <w:r w:rsidRPr="00117710">
        <w:rPr>
          <w:rFonts w:ascii="Times New Roman" w:hAnsi="Times New Roman"/>
          <w:sz w:val="24"/>
          <w:szCs w:val="24"/>
          <w:lang w:val="en-US"/>
        </w:rPr>
        <w:t>BXT@MG</w:t>
      </w:r>
      <w:r>
        <w:rPr>
          <w:rFonts w:ascii="Times New Roman" w:hAnsi="Times New Roman"/>
          <w:sz w:val="24"/>
          <w:szCs w:val="24"/>
          <w:vertAlign w:val="subscript"/>
          <w:lang w:val="en-US"/>
        </w:rPr>
        <w:t>1</w:t>
      </w:r>
      <w:r>
        <w:rPr>
          <w:rFonts w:ascii="Times New Roman" w:hAnsi="Times New Roman"/>
          <w:sz w:val="24"/>
          <w:szCs w:val="24"/>
          <w:lang w:val="en-US"/>
        </w:rPr>
        <w:t xml:space="preserve">, </w:t>
      </w:r>
      <w:r w:rsidRPr="00117710">
        <w:rPr>
          <w:rFonts w:ascii="Times New Roman" w:hAnsi="Times New Roman"/>
          <w:sz w:val="24"/>
          <w:szCs w:val="24"/>
          <w:lang w:val="en-US"/>
        </w:rPr>
        <w:t>BXT@MG</w:t>
      </w:r>
      <w:r w:rsidRPr="00117710">
        <w:rPr>
          <w:rFonts w:ascii="Times New Roman" w:hAnsi="Times New Roman"/>
          <w:sz w:val="24"/>
          <w:szCs w:val="24"/>
          <w:vertAlign w:val="subscript"/>
          <w:lang w:val="en-US"/>
        </w:rPr>
        <w:t>2</w:t>
      </w:r>
      <w:r>
        <w:rPr>
          <w:rFonts w:ascii="Times New Roman" w:hAnsi="Times New Roman"/>
          <w:sz w:val="24"/>
          <w:szCs w:val="24"/>
          <w:lang w:val="en-US"/>
        </w:rPr>
        <w:t>,</w:t>
      </w:r>
      <w:r w:rsidRPr="00117710">
        <w:rPr>
          <w:rFonts w:ascii="Times New Roman" w:hAnsi="Times New Roman"/>
          <w:sz w:val="24"/>
          <w:szCs w:val="24"/>
          <w:lang w:val="en-US"/>
        </w:rPr>
        <w:t xml:space="preserve"> BXT@MG</w:t>
      </w:r>
      <w:r>
        <w:rPr>
          <w:rFonts w:ascii="Times New Roman" w:hAnsi="Times New Roman"/>
          <w:sz w:val="24"/>
          <w:szCs w:val="24"/>
          <w:vertAlign w:val="subscript"/>
          <w:lang w:val="en-US"/>
        </w:rPr>
        <w:t>3</w:t>
      </w:r>
      <w:r>
        <w:rPr>
          <w:rFonts w:ascii="Times New Roman" w:hAnsi="Times New Roman"/>
          <w:sz w:val="24"/>
          <w:szCs w:val="24"/>
          <w:lang w:val="en-US"/>
        </w:rPr>
        <w:t>)</w:t>
      </w:r>
      <w:r w:rsidR="00A17CFC">
        <w:rPr>
          <w:rFonts w:ascii="Times New Roman" w:hAnsi="Times New Roman"/>
          <w:sz w:val="24"/>
          <w:szCs w:val="24"/>
          <w:lang w:val="en-US"/>
        </w:rPr>
        <w:t>.</w:t>
      </w:r>
    </w:p>
    <w:p w:rsidR="002E09F1" w:rsidRDefault="002E09F1" w:rsidP="002E09F1">
      <w:pPr>
        <w:spacing w:after="0" w:line="360" w:lineRule="auto"/>
        <w:ind w:firstLine="709"/>
        <w:jc w:val="both"/>
        <w:rPr>
          <w:rFonts w:ascii="Times New Roman" w:hAnsi="Times New Roman"/>
          <w:sz w:val="24"/>
          <w:szCs w:val="24"/>
          <w:lang w:val="en-US"/>
        </w:rPr>
      </w:pPr>
    </w:p>
    <w:p w:rsidR="004F480E" w:rsidRPr="004F480E" w:rsidRDefault="004F480E" w:rsidP="004F480E">
      <w:pPr>
        <w:spacing w:after="0" w:line="360" w:lineRule="auto"/>
        <w:ind w:firstLine="709"/>
        <w:jc w:val="both"/>
        <w:rPr>
          <w:rFonts w:ascii="Times New Roman" w:hAnsi="Times New Roman"/>
          <w:sz w:val="24"/>
          <w:szCs w:val="24"/>
        </w:rPr>
      </w:pPr>
      <w:r w:rsidRPr="004F480E">
        <w:rPr>
          <w:rFonts w:ascii="Times New Roman" w:hAnsi="Times New Roman"/>
          <w:sz w:val="24"/>
          <w:szCs w:val="24"/>
          <w:lang w:val="en-US"/>
        </w:rPr>
        <w:t>As observed, all samples show a mass loss at low temperatures (around 150 °C) which is due to the water molecules desorption. The mass loss at higher temperatures than 150 °C is due to the decomposition of aminopropyl groups anchored on the mesoporous silica surface, showing a successful surface functionalization (Table 1). The functionalization degree varies in the series MG</w:t>
      </w:r>
      <w:r w:rsidRPr="004F480E">
        <w:rPr>
          <w:rFonts w:ascii="Times New Roman" w:hAnsi="Times New Roman"/>
          <w:sz w:val="24"/>
          <w:szCs w:val="24"/>
          <w:vertAlign w:val="subscript"/>
          <w:lang w:val="en-US"/>
        </w:rPr>
        <w:t>1</w:t>
      </w:r>
      <w:r w:rsidRPr="004F480E">
        <w:rPr>
          <w:rFonts w:ascii="Times New Roman" w:hAnsi="Times New Roman"/>
          <w:b/>
          <w:sz w:val="24"/>
          <w:szCs w:val="24"/>
          <w:lang w:val="en-US"/>
        </w:rPr>
        <w:t>&lt;</w:t>
      </w:r>
      <w:r w:rsidRPr="004F480E">
        <w:rPr>
          <w:rFonts w:ascii="Times New Roman" w:hAnsi="Times New Roman"/>
          <w:sz w:val="24"/>
          <w:szCs w:val="24"/>
          <w:lang w:val="en-US"/>
        </w:rPr>
        <w:t>MG</w:t>
      </w:r>
      <w:r w:rsidRPr="004F480E">
        <w:rPr>
          <w:rFonts w:ascii="Times New Roman" w:hAnsi="Times New Roman"/>
          <w:sz w:val="24"/>
          <w:szCs w:val="24"/>
          <w:vertAlign w:val="subscript"/>
          <w:lang w:val="en-US"/>
        </w:rPr>
        <w:t>2</w:t>
      </w:r>
      <w:r w:rsidRPr="004F480E">
        <w:rPr>
          <w:rFonts w:ascii="Times New Roman" w:hAnsi="Times New Roman"/>
          <w:b/>
          <w:sz w:val="24"/>
          <w:szCs w:val="24"/>
          <w:lang w:val="en-US"/>
        </w:rPr>
        <w:t>&lt;</w:t>
      </w:r>
      <w:r w:rsidRPr="004F480E">
        <w:rPr>
          <w:rFonts w:ascii="Times New Roman" w:hAnsi="Times New Roman"/>
          <w:sz w:val="24"/>
          <w:szCs w:val="24"/>
          <w:lang w:val="en-US"/>
        </w:rPr>
        <w:t>MG</w:t>
      </w:r>
      <w:r w:rsidRPr="004F480E">
        <w:rPr>
          <w:rFonts w:ascii="Times New Roman" w:hAnsi="Times New Roman"/>
          <w:sz w:val="24"/>
          <w:szCs w:val="24"/>
          <w:vertAlign w:val="subscript"/>
          <w:lang w:val="en-US"/>
        </w:rPr>
        <w:t>3</w:t>
      </w:r>
      <w:r w:rsidRPr="004F480E">
        <w:rPr>
          <w:rFonts w:ascii="Times New Roman" w:hAnsi="Times New Roman"/>
          <w:sz w:val="24"/>
          <w:szCs w:val="24"/>
        </w:rPr>
        <w:t>.</w:t>
      </w:r>
    </w:p>
    <w:p w:rsidR="00920034" w:rsidRPr="00C83609" w:rsidRDefault="002A0E96" w:rsidP="00C83609">
      <w:pPr>
        <w:spacing w:line="360" w:lineRule="auto"/>
        <w:ind w:firstLine="708"/>
        <w:jc w:val="both"/>
        <w:rPr>
          <w:rFonts w:ascii="Times New Roman" w:hAnsi="Times New Roman"/>
          <w:sz w:val="24"/>
          <w:szCs w:val="24"/>
          <w:lang w:val="en-US"/>
        </w:rPr>
      </w:pPr>
      <w:r w:rsidRPr="00C83609">
        <w:rPr>
          <w:rFonts w:ascii="Times New Roman" w:hAnsi="Times New Roman"/>
          <w:sz w:val="24"/>
          <w:szCs w:val="24"/>
          <w:lang w:val="en-US"/>
        </w:rPr>
        <w:t>At temperatures above 150 °C, the BXT@MG</w:t>
      </w:r>
      <w:r w:rsidRPr="00C83609">
        <w:rPr>
          <w:rFonts w:ascii="Times New Roman" w:hAnsi="Times New Roman"/>
          <w:sz w:val="24"/>
          <w:szCs w:val="24"/>
          <w:vertAlign w:val="subscript"/>
          <w:lang w:val="en-US"/>
        </w:rPr>
        <w:t>x</w:t>
      </w:r>
      <w:r w:rsidR="00541BAF" w:rsidRPr="00C83609">
        <w:rPr>
          <w:rFonts w:ascii="Times New Roman" w:hAnsi="Times New Roman"/>
          <w:sz w:val="24"/>
          <w:szCs w:val="24"/>
          <w:vertAlign w:val="subscript"/>
          <w:lang w:val="en-US"/>
        </w:rPr>
        <w:t xml:space="preserve"> </w:t>
      </w:r>
      <w:r w:rsidRPr="00C83609">
        <w:rPr>
          <w:rFonts w:ascii="Times New Roman" w:hAnsi="Times New Roman"/>
          <w:sz w:val="24"/>
          <w:szCs w:val="24"/>
          <w:lang w:val="en-US"/>
        </w:rPr>
        <w:t xml:space="preserve">systems show higher mass loss compare to only aminofunctionalized samples due to decomposition of aminopropyl groups anchored on the silica surface, as well as bexarotene molecules desorption. </w:t>
      </w:r>
      <w:r w:rsidR="00EF730F" w:rsidRPr="00C83609">
        <w:rPr>
          <w:rFonts w:ascii="Times New Roman" w:hAnsi="Times New Roman"/>
          <w:sz w:val="24"/>
          <w:szCs w:val="24"/>
          <w:lang w:val="en-US"/>
        </w:rPr>
        <w:t>Thus, the BXT@MG</w:t>
      </w:r>
      <w:r w:rsidR="00EF730F" w:rsidRPr="00C83609">
        <w:rPr>
          <w:rFonts w:ascii="Times New Roman" w:hAnsi="Times New Roman"/>
          <w:sz w:val="24"/>
          <w:szCs w:val="24"/>
          <w:vertAlign w:val="subscript"/>
          <w:lang w:val="en-US"/>
        </w:rPr>
        <w:t>1</w:t>
      </w:r>
      <w:r w:rsidR="00541BAF" w:rsidRPr="00C83609">
        <w:rPr>
          <w:rFonts w:ascii="Times New Roman" w:hAnsi="Times New Roman"/>
          <w:sz w:val="24"/>
          <w:szCs w:val="24"/>
          <w:vertAlign w:val="subscript"/>
          <w:lang w:val="en-US"/>
        </w:rPr>
        <w:t xml:space="preserve"> </w:t>
      </w:r>
      <w:r w:rsidR="00704C74" w:rsidRPr="00C83609">
        <w:rPr>
          <w:rFonts w:ascii="Times New Roman" w:hAnsi="Times New Roman"/>
          <w:sz w:val="24"/>
          <w:szCs w:val="24"/>
          <w:lang w:val="en-US"/>
        </w:rPr>
        <w:t>system shows</w:t>
      </w:r>
      <w:r w:rsidR="00EF730F" w:rsidRPr="00C83609">
        <w:rPr>
          <w:rFonts w:ascii="Times New Roman" w:hAnsi="Times New Roman"/>
          <w:sz w:val="24"/>
          <w:szCs w:val="24"/>
          <w:lang w:val="en-US"/>
        </w:rPr>
        <w:t xml:space="preserve"> a BXT loading of </w:t>
      </w:r>
      <w:r w:rsidR="00704C74" w:rsidRPr="00C83609">
        <w:rPr>
          <w:rFonts w:ascii="Times New Roman" w:hAnsi="Times New Roman"/>
          <w:sz w:val="24"/>
          <w:szCs w:val="24"/>
          <w:lang w:val="en-US"/>
        </w:rPr>
        <w:t>14.04</w:t>
      </w:r>
      <w:r w:rsidR="00541BAF" w:rsidRPr="00C83609">
        <w:rPr>
          <w:rFonts w:ascii="Times New Roman" w:hAnsi="Times New Roman"/>
          <w:sz w:val="24"/>
          <w:szCs w:val="24"/>
          <w:lang w:val="en-US"/>
        </w:rPr>
        <w:t xml:space="preserve"> </w:t>
      </w:r>
      <w:r w:rsidRPr="00C83609">
        <w:rPr>
          <w:rFonts w:ascii="Times New Roman" w:hAnsi="Times New Roman"/>
          <w:sz w:val="24"/>
          <w:szCs w:val="24"/>
          <w:lang w:val="en-US"/>
        </w:rPr>
        <w:t>wt%</w:t>
      </w:r>
      <w:r w:rsidR="00EF730F" w:rsidRPr="00C83609">
        <w:rPr>
          <w:rFonts w:ascii="Times New Roman" w:hAnsi="Times New Roman"/>
          <w:sz w:val="24"/>
          <w:szCs w:val="24"/>
          <w:lang w:val="en-US"/>
        </w:rPr>
        <w:t xml:space="preserve">, </w:t>
      </w:r>
      <w:r w:rsidR="008B125B" w:rsidRPr="00C83609">
        <w:rPr>
          <w:rFonts w:ascii="Times New Roman" w:hAnsi="Times New Roman"/>
          <w:sz w:val="24"/>
          <w:szCs w:val="24"/>
          <w:lang w:val="en-US"/>
        </w:rPr>
        <w:t xml:space="preserve">8.208 wt% for </w:t>
      </w:r>
      <w:r w:rsidR="00EF730F" w:rsidRPr="00C83609">
        <w:rPr>
          <w:rFonts w:ascii="Times New Roman" w:hAnsi="Times New Roman"/>
          <w:sz w:val="24"/>
          <w:szCs w:val="24"/>
          <w:lang w:val="en-US"/>
        </w:rPr>
        <w:t>BXT@MG</w:t>
      </w:r>
      <w:r w:rsidR="00EF730F" w:rsidRPr="00C83609">
        <w:rPr>
          <w:rFonts w:ascii="Times New Roman" w:hAnsi="Times New Roman"/>
          <w:sz w:val="24"/>
          <w:szCs w:val="24"/>
          <w:vertAlign w:val="subscript"/>
          <w:lang w:val="en-US"/>
        </w:rPr>
        <w:t>2</w:t>
      </w:r>
      <w:r w:rsidRPr="00C83609">
        <w:rPr>
          <w:rFonts w:ascii="Times New Roman" w:hAnsi="Times New Roman"/>
          <w:sz w:val="24"/>
          <w:szCs w:val="24"/>
          <w:lang w:val="en-US"/>
        </w:rPr>
        <w:t xml:space="preserve"> system</w:t>
      </w:r>
      <w:r w:rsidR="008B125B" w:rsidRPr="00C83609">
        <w:rPr>
          <w:rFonts w:ascii="Times New Roman" w:hAnsi="Times New Roman"/>
          <w:sz w:val="24"/>
          <w:szCs w:val="24"/>
          <w:lang w:val="en-US"/>
        </w:rPr>
        <w:t xml:space="preserve">, </w:t>
      </w:r>
      <w:r w:rsidR="00EF730F" w:rsidRPr="00C83609">
        <w:rPr>
          <w:rFonts w:ascii="Times New Roman" w:hAnsi="Times New Roman"/>
          <w:sz w:val="24"/>
          <w:szCs w:val="24"/>
          <w:lang w:val="en-US"/>
        </w:rPr>
        <w:t xml:space="preserve">and </w:t>
      </w:r>
      <w:r w:rsidR="008B125B" w:rsidRPr="00C83609">
        <w:rPr>
          <w:rFonts w:ascii="Times New Roman" w:hAnsi="Times New Roman"/>
          <w:sz w:val="24"/>
          <w:szCs w:val="24"/>
          <w:lang w:val="en-US"/>
        </w:rPr>
        <w:t>4.117 wt% for</w:t>
      </w:r>
      <w:r w:rsidR="00EF730F" w:rsidRPr="00C83609">
        <w:rPr>
          <w:rFonts w:ascii="Times New Roman" w:hAnsi="Times New Roman"/>
          <w:sz w:val="24"/>
          <w:szCs w:val="24"/>
          <w:lang w:val="en-US"/>
        </w:rPr>
        <w:t xml:space="preserve"> BXT@MG</w:t>
      </w:r>
      <w:r w:rsidR="00EF730F" w:rsidRPr="00C83609">
        <w:rPr>
          <w:rFonts w:ascii="Times New Roman" w:hAnsi="Times New Roman"/>
          <w:sz w:val="24"/>
          <w:szCs w:val="24"/>
          <w:vertAlign w:val="subscript"/>
          <w:lang w:val="en-US"/>
        </w:rPr>
        <w:t>3</w:t>
      </w:r>
      <w:r w:rsidR="008B125B" w:rsidRPr="00C83609">
        <w:rPr>
          <w:rFonts w:ascii="Times New Roman" w:hAnsi="Times New Roman"/>
          <w:sz w:val="24"/>
          <w:szCs w:val="24"/>
          <w:lang w:val="en-US"/>
        </w:rPr>
        <w:t xml:space="preserve"> system</w:t>
      </w:r>
      <w:r w:rsidR="00EF730F" w:rsidRPr="00C83609">
        <w:rPr>
          <w:rFonts w:ascii="Times New Roman" w:hAnsi="Times New Roman"/>
          <w:sz w:val="24"/>
          <w:szCs w:val="24"/>
          <w:lang w:val="en-US"/>
        </w:rPr>
        <w:t xml:space="preserve"> (Table 1). These results indicate </w:t>
      </w:r>
      <w:r w:rsidR="004C2E70" w:rsidRPr="00C83609">
        <w:rPr>
          <w:rFonts w:ascii="Times New Roman" w:hAnsi="Times New Roman"/>
          <w:sz w:val="24"/>
          <w:szCs w:val="24"/>
          <w:lang w:val="en-US"/>
        </w:rPr>
        <w:t xml:space="preserve">that the BXT </w:t>
      </w:r>
      <w:r w:rsidR="00C14B08" w:rsidRPr="00C83609">
        <w:rPr>
          <w:rFonts w:ascii="Times New Roman" w:hAnsi="Times New Roman"/>
          <w:sz w:val="24"/>
          <w:szCs w:val="24"/>
          <w:lang w:val="en-US"/>
        </w:rPr>
        <w:t>loading</w:t>
      </w:r>
      <w:r w:rsidR="004C2E70" w:rsidRPr="00C83609">
        <w:rPr>
          <w:rFonts w:ascii="Times New Roman" w:hAnsi="Times New Roman"/>
          <w:sz w:val="24"/>
          <w:szCs w:val="24"/>
          <w:lang w:val="en-US"/>
        </w:rPr>
        <w:t xml:space="preserve"> is in good agreement with the functionalization degree. The functionalization degree of 10.</w:t>
      </w:r>
      <w:r w:rsidR="00C14B08" w:rsidRPr="00C83609">
        <w:rPr>
          <w:rFonts w:ascii="Times New Roman" w:hAnsi="Times New Roman"/>
          <w:sz w:val="24"/>
          <w:szCs w:val="24"/>
          <w:lang w:val="en-US"/>
        </w:rPr>
        <w:t>26</w:t>
      </w:r>
      <w:r w:rsidR="004C2E70" w:rsidRPr="00C83609">
        <w:rPr>
          <w:rFonts w:ascii="Times New Roman" w:hAnsi="Times New Roman"/>
          <w:sz w:val="24"/>
          <w:szCs w:val="24"/>
          <w:lang w:val="en-US"/>
        </w:rPr>
        <w:t xml:space="preserve"> wt</w:t>
      </w:r>
      <w:r w:rsidR="00541BAF" w:rsidRPr="00C83609">
        <w:rPr>
          <w:rFonts w:ascii="Times New Roman" w:hAnsi="Times New Roman"/>
          <w:sz w:val="24"/>
          <w:szCs w:val="24"/>
          <w:lang w:val="en-US"/>
        </w:rPr>
        <w:t>%</w:t>
      </w:r>
      <w:r w:rsidR="004C2E70" w:rsidRPr="00C83609">
        <w:rPr>
          <w:rFonts w:ascii="Times New Roman" w:hAnsi="Times New Roman"/>
          <w:sz w:val="24"/>
          <w:szCs w:val="24"/>
          <w:lang w:val="en-US"/>
        </w:rPr>
        <w:t xml:space="preserve"> which is characteristic to BXT@MG</w:t>
      </w:r>
      <w:r w:rsidR="004C2E70" w:rsidRPr="00C83609">
        <w:rPr>
          <w:rFonts w:ascii="Times New Roman" w:hAnsi="Times New Roman"/>
          <w:sz w:val="24"/>
          <w:szCs w:val="24"/>
          <w:vertAlign w:val="subscript"/>
          <w:lang w:val="en-US"/>
        </w:rPr>
        <w:t xml:space="preserve">1 </w:t>
      </w:r>
      <w:r w:rsidR="004C2E70" w:rsidRPr="00C83609">
        <w:rPr>
          <w:rFonts w:ascii="Times New Roman" w:hAnsi="Times New Roman"/>
          <w:sz w:val="24"/>
          <w:szCs w:val="24"/>
          <w:lang w:val="en-US"/>
        </w:rPr>
        <w:t xml:space="preserve">system can be considered to be an optimum in the present study conditions, suggesting the induction of a sufficient powerful electrostatic field for retention of BXT molecules. As well, the fraction of the pore volume occupied by the </w:t>
      </w:r>
      <w:r w:rsidR="00F83225" w:rsidRPr="00C83609">
        <w:rPr>
          <w:rFonts w:ascii="Times New Roman" w:hAnsi="Times New Roman"/>
          <w:sz w:val="24"/>
          <w:szCs w:val="24"/>
          <w:lang w:val="en-US"/>
        </w:rPr>
        <w:t xml:space="preserve">aminopropyl groups is small </w:t>
      </w:r>
      <w:r w:rsidR="00C14B08" w:rsidRPr="00C83609">
        <w:rPr>
          <w:rFonts w:ascii="Times New Roman" w:hAnsi="Times New Roman"/>
          <w:sz w:val="24"/>
          <w:szCs w:val="24"/>
          <w:lang w:val="en-US"/>
        </w:rPr>
        <w:t>enough not</w:t>
      </w:r>
      <w:r w:rsidR="00F83225" w:rsidRPr="00C83609">
        <w:rPr>
          <w:rFonts w:ascii="Times New Roman" w:hAnsi="Times New Roman"/>
          <w:sz w:val="24"/>
          <w:szCs w:val="24"/>
          <w:lang w:val="en-US"/>
        </w:rPr>
        <w:t xml:space="preserve"> to </w:t>
      </w:r>
      <w:r w:rsidR="00C14B08" w:rsidRPr="00C83609">
        <w:rPr>
          <w:rFonts w:ascii="Times New Roman" w:hAnsi="Times New Roman"/>
          <w:sz w:val="24"/>
          <w:szCs w:val="24"/>
          <w:lang w:val="en-US"/>
        </w:rPr>
        <w:t>hinder BXT</w:t>
      </w:r>
      <w:r w:rsidR="00F83225" w:rsidRPr="00C83609">
        <w:rPr>
          <w:rFonts w:ascii="Times New Roman" w:hAnsi="Times New Roman"/>
          <w:sz w:val="24"/>
          <w:szCs w:val="24"/>
          <w:lang w:val="en-US"/>
        </w:rPr>
        <w:t xml:space="preserve"> molecules hosting. The increase of the functionalization </w:t>
      </w:r>
      <w:r w:rsidR="00C14B08" w:rsidRPr="00C83609">
        <w:rPr>
          <w:rFonts w:ascii="Times New Roman" w:hAnsi="Times New Roman"/>
          <w:sz w:val="24"/>
          <w:szCs w:val="24"/>
          <w:lang w:val="en-US"/>
        </w:rPr>
        <w:t xml:space="preserve">degree (the case of </w:t>
      </w:r>
      <w:r w:rsidR="00F83225" w:rsidRPr="00C83609">
        <w:rPr>
          <w:rFonts w:ascii="Times New Roman" w:hAnsi="Times New Roman"/>
          <w:sz w:val="24"/>
          <w:szCs w:val="24"/>
          <w:lang w:val="en-US"/>
        </w:rPr>
        <w:t>BXT@MG</w:t>
      </w:r>
      <w:r w:rsidR="00F83225" w:rsidRPr="00C83609">
        <w:rPr>
          <w:rFonts w:ascii="Times New Roman" w:hAnsi="Times New Roman"/>
          <w:sz w:val="24"/>
          <w:szCs w:val="24"/>
          <w:vertAlign w:val="subscript"/>
          <w:lang w:val="en-US"/>
        </w:rPr>
        <w:t>2</w:t>
      </w:r>
      <w:r w:rsidR="00F83225" w:rsidRPr="00C83609">
        <w:rPr>
          <w:rFonts w:ascii="Times New Roman" w:hAnsi="Times New Roman"/>
          <w:sz w:val="24"/>
          <w:szCs w:val="24"/>
          <w:lang w:val="en-US"/>
        </w:rPr>
        <w:t xml:space="preserve"> and BXT@MG</w:t>
      </w:r>
      <w:r w:rsidR="00F83225" w:rsidRPr="00C83609">
        <w:rPr>
          <w:rFonts w:ascii="Times New Roman" w:hAnsi="Times New Roman"/>
          <w:sz w:val="24"/>
          <w:szCs w:val="24"/>
          <w:vertAlign w:val="subscript"/>
          <w:lang w:val="en-US"/>
        </w:rPr>
        <w:t>3</w:t>
      </w:r>
      <w:r w:rsidR="00F83225" w:rsidRPr="00C83609">
        <w:rPr>
          <w:rFonts w:ascii="Times New Roman" w:hAnsi="Times New Roman"/>
          <w:sz w:val="24"/>
          <w:szCs w:val="24"/>
          <w:lang w:val="en-US"/>
        </w:rPr>
        <w:t xml:space="preserve"> systems) </w:t>
      </w:r>
      <w:r w:rsidR="00371C2E" w:rsidRPr="00C83609">
        <w:rPr>
          <w:rFonts w:ascii="Times New Roman" w:hAnsi="Times New Roman"/>
          <w:sz w:val="24"/>
          <w:szCs w:val="24"/>
          <w:lang w:val="en-US"/>
        </w:rPr>
        <w:t xml:space="preserve">lead to a decrease of </w:t>
      </w:r>
      <w:r w:rsidR="004F3C71" w:rsidRPr="00C83609">
        <w:rPr>
          <w:rFonts w:ascii="Times New Roman" w:hAnsi="Times New Roman"/>
          <w:sz w:val="24"/>
          <w:szCs w:val="24"/>
          <w:lang w:val="en-US"/>
        </w:rPr>
        <w:t xml:space="preserve">bexarotene loaded as a result of diminishing the available pore volume for BXT </w:t>
      </w:r>
      <w:r w:rsidR="004F3C71" w:rsidRPr="00C83609">
        <w:rPr>
          <w:rFonts w:ascii="Times New Roman" w:hAnsi="Times New Roman"/>
          <w:sz w:val="24"/>
          <w:szCs w:val="24"/>
          <w:lang w:val="en-US"/>
        </w:rPr>
        <w:lastRenderedPageBreak/>
        <w:t>molecules. The loading level with BXT</w:t>
      </w:r>
      <w:r w:rsidR="00151728" w:rsidRPr="00C83609">
        <w:rPr>
          <w:rFonts w:ascii="Times New Roman" w:hAnsi="Times New Roman"/>
          <w:sz w:val="24"/>
          <w:szCs w:val="24"/>
          <w:lang w:val="en-US"/>
        </w:rPr>
        <w:t xml:space="preserve"> in the case of all MG</w:t>
      </w:r>
      <w:r w:rsidR="00151728" w:rsidRPr="00C83609">
        <w:rPr>
          <w:rFonts w:ascii="Times New Roman" w:hAnsi="Times New Roman"/>
          <w:sz w:val="24"/>
          <w:szCs w:val="24"/>
          <w:vertAlign w:val="subscript"/>
          <w:lang w:val="en-US"/>
        </w:rPr>
        <w:t>x</w:t>
      </w:r>
      <w:r w:rsidR="00151728" w:rsidRPr="00C83609">
        <w:rPr>
          <w:rFonts w:ascii="Times New Roman" w:hAnsi="Times New Roman"/>
          <w:sz w:val="24"/>
          <w:szCs w:val="24"/>
          <w:lang w:val="en-US"/>
        </w:rPr>
        <w:t xml:space="preserve"> samples show that the silica pores have not been blocked by the aminopropyl groups, functionalization being beneficial.  </w:t>
      </w:r>
    </w:p>
    <w:p w:rsidR="00357402" w:rsidRPr="00C83609" w:rsidRDefault="00357402" w:rsidP="00C83609">
      <w:pPr>
        <w:autoSpaceDE w:val="0"/>
        <w:autoSpaceDN w:val="0"/>
        <w:adjustRightInd w:val="0"/>
        <w:spacing w:after="0" w:line="360" w:lineRule="auto"/>
        <w:rPr>
          <w:rFonts w:ascii="Times New Roman" w:hAnsi="Times New Roman"/>
          <w:sz w:val="24"/>
          <w:szCs w:val="24"/>
          <w:lang w:val="en-US"/>
        </w:rPr>
      </w:pPr>
    </w:p>
    <w:p w:rsidR="00AE602D" w:rsidRPr="00C83609" w:rsidRDefault="00324E45" w:rsidP="00C83609">
      <w:pPr>
        <w:spacing w:line="360" w:lineRule="auto"/>
        <w:jc w:val="both"/>
        <w:rPr>
          <w:rFonts w:ascii="Times New Roman" w:hAnsi="Times New Roman"/>
          <w:b/>
          <w:sz w:val="24"/>
          <w:szCs w:val="24"/>
          <w:lang w:val="en-US"/>
        </w:rPr>
      </w:pPr>
      <w:r w:rsidRPr="00C83609">
        <w:rPr>
          <w:rFonts w:ascii="Times New Roman" w:eastAsia="Times New Roman" w:hAnsi="Times New Roman"/>
          <w:b/>
          <w:sz w:val="24"/>
          <w:szCs w:val="24"/>
          <w:lang w:val="en-US"/>
        </w:rPr>
        <w:t>3.5</w:t>
      </w:r>
      <w:r w:rsidR="00AE602D" w:rsidRPr="00C83609">
        <w:rPr>
          <w:rFonts w:ascii="Times New Roman" w:eastAsia="Times New Roman" w:hAnsi="Times New Roman"/>
          <w:b/>
          <w:sz w:val="24"/>
          <w:szCs w:val="24"/>
          <w:lang w:val="en-US"/>
        </w:rPr>
        <w:t xml:space="preserve">. </w:t>
      </w:r>
      <w:r w:rsidR="00AE602D" w:rsidRPr="00C83609">
        <w:rPr>
          <w:rFonts w:ascii="Times New Roman" w:hAnsi="Times New Roman"/>
          <w:b/>
          <w:sz w:val="24"/>
          <w:szCs w:val="24"/>
          <w:lang w:val="en-US"/>
        </w:rPr>
        <w:t>FTIR analysis</w:t>
      </w:r>
    </w:p>
    <w:p w:rsidR="00275ACA" w:rsidRPr="00C83609" w:rsidRDefault="00AE602D" w:rsidP="00C83609">
      <w:pPr>
        <w:autoSpaceDE w:val="0"/>
        <w:autoSpaceDN w:val="0"/>
        <w:adjustRightInd w:val="0"/>
        <w:spacing w:after="0" w:line="360" w:lineRule="auto"/>
        <w:ind w:firstLine="810"/>
        <w:jc w:val="both"/>
        <w:rPr>
          <w:rFonts w:ascii="Times New Roman" w:hAnsi="Times New Roman"/>
          <w:sz w:val="24"/>
          <w:szCs w:val="24"/>
          <w:lang w:val="en-US"/>
        </w:rPr>
      </w:pPr>
      <w:r w:rsidRPr="00C83609">
        <w:rPr>
          <w:rFonts w:ascii="Times New Roman" w:hAnsi="Times New Roman"/>
          <w:sz w:val="24"/>
          <w:szCs w:val="24"/>
          <w:lang w:val="en-US"/>
        </w:rPr>
        <w:t>Mesoporous silica sample M, amino</w:t>
      </w:r>
      <w:r w:rsidR="00E92488" w:rsidRPr="00C83609">
        <w:rPr>
          <w:rFonts w:ascii="Times New Roman" w:hAnsi="Times New Roman"/>
          <w:sz w:val="24"/>
          <w:szCs w:val="24"/>
          <w:lang w:val="en-US"/>
        </w:rPr>
        <w:t>-</w:t>
      </w:r>
      <w:r w:rsidRPr="00C83609">
        <w:rPr>
          <w:rFonts w:ascii="Times New Roman" w:hAnsi="Times New Roman"/>
          <w:sz w:val="24"/>
          <w:szCs w:val="24"/>
          <w:lang w:val="en-US"/>
        </w:rPr>
        <w:t>fun</w:t>
      </w:r>
      <w:r w:rsidR="00E92488" w:rsidRPr="00C83609">
        <w:rPr>
          <w:rFonts w:ascii="Times New Roman" w:hAnsi="Times New Roman"/>
          <w:sz w:val="24"/>
          <w:szCs w:val="24"/>
          <w:lang w:val="en-US"/>
        </w:rPr>
        <w:t>c</w:t>
      </w:r>
      <w:r w:rsidRPr="00C83609">
        <w:rPr>
          <w:rFonts w:ascii="Times New Roman" w:hAnsi="Times New Roman"/>
          <w:sz w:val="24"/>
          <w:szCs w:val="24"/>
          <w:lang w:val="en-US"/>
        </w:rPr>
        <w:t>tionalized (MG</w:t>
      </w:r>
      <w:r w:rsidRPr="00C83609">
        <w:rPr>
          <w:rFonts w:ascii="Times New Roman" w:hAnsi="Times New Roman"/>
          <w:sz w:val="24"/>
          <w:szCs w:val="24"/>
          <w:vertAlign w:val="subscript"/>
          <w:lang w:val="en-US"/>
        </w:rPr>
        <w:t>x</w:t>
      </w:r>
      <w:r w:rsidRPr="00C83609">
        <w:rPr>
          <w:rFonts w:ascii="Times New Roman" w:hAnsi="Times New Roman"/>
          <w:sz w:val="24"/>
          <w:szCs w:val="24"/>
          <w:lang w:val="en-US"/>
        </w:rPr>
        <w:t xml:space="preserve">), as well </w:t>
      </w:r>
      <w:r w:rsidR="0082172B" w:rsidRPr="00C83609">
        <w:rPr>
          <w:rFonts w:ascii="Times New Roman" w:hAnsi="Times New Roman"/>
          <w:sz w:val="24"/>
          <w:szCs w:val="24"/>
          <w:lang w:val="en-US"/>
        </w:rPr>
        <w:t>modified drug delivery systems, (BXT@M and</w:t>
      </w:r>
      <w:r w:rsidR="00B32A50" w:rsidRPr="00C83609">
        <w:rPr>
          <w:rFonts w:ascii="Times New Roman" w:hAnsi="Times New Roman"/>
          <w:sz w:val="24"/>
          <w:szCs w:val="24"/>
          <w:lang w:val="en-US"/>
        </w:rPr>
        <w:t xml:space="preserve"> </w:t>
      </w:r>
      <w:r w:rsidRPr="00C83609">
        <w:rPr>
          <w:rFonts w:ascii="Times New Roman" w:hAnsi="Times New Roman"/>
          <w:sz w:val="24"/>
          <w:szCs w:val="24"/>
          <w:lang w:val="en-US"/>
        </w:rPr>
        <w:t>BXT@MG</w:t>
      </w:r>
      <w:r w:rsidRPr="00C83609">
        <w:rPr>
          <w:rFonts w:ascii="Times New Roman" w:hAnsi="Times New Roman"/>
          <w:sz w:val="24"/>
          <w:szCs w:val="24"/>
          <w:vertAlign w:val="subscript"/>
          <w:lang w:val="en-US"/>
        </w:rPr>
        <w:t>x</w:t>
      </w:r>
      <w:r w:rsidRPr="00C83609">
        <w:rPr>
          <w:rFonts w:ascii="Times New Roman" w:hAnsi="Times New Roman"/>
          <w:sz w:val="24"/>
          <w:szCs w:val="24"/>
          <w:lang w:val="en-US"/>
        </w:rPr>
        <w:t>), were analyzed by FTIR spectroscopy with the aim to highlight the presence of amino groups and the anticancer agent</w:t>
      </w:r>
      <w:r w:rsidR="000C530D" w:rsidRPr="00C83609">
        <w:rPr>
          <w:rFonts w:ascii="Times New Roman" w:hAnsi="Times New Roman"/>
          <w:sz w:val="24"/>
          <w:szCs w:val="24"/>
          <w:lang w:val="en-US"/>
        </w:rPr>
        <w:t xml:space="preserve"> on the silica surface</w:t>
      </w:r>
      <w:r w:rsidRPr="00C83609">
        <w:rPr>
          <w:rFonts w:ascii="Times New Roman" w:hAnsi="Times New Roman"/>
          <w:sz w:val="24"/>
          <w:szCs w:val="24"/>
          <w:lang w:val="en-US"/>
        </w:rPr>
        <w:t>.</w:t>
      </w:r>
    </w:p>
    <w:p w:rsidR="00AE602D" w:rsidRPr="00C83609" w:rsidRDefault="00AE602D" w:rsidP="00C83609">
      <w:pPr>
        <w:autoSpaceDE w:val="0"/>
        <w:autoSpaceDN w:val="0"/>
        <w:adjustRightInd w:val="0"/>
        <w:spacing w:after="0" w:line="360" w:lineRule="auto"/>
        <w:ind w:firstLine="810"/>
        <w:jc w:val="both"/>
        <w:rPr>
          <w:rFonts w:ascii="Times New Roman" w:hAnsi="Times New Roman"/>
          <w:sz w:val="24"/>
          <w:szCs w:val="24"/>
          <w:lang w:val="en-US"/>
        </w:rPr>
      </w:pPr>
      <w:r w:rsidRPr="00C83609">
        <w:rPr>
          <w:rFonts w:ascii="Times New Roman" w:hAnsi="Times New Roman"/>
          <w:sz w:val="24"/>
          <w:szCs w:val="24"/>
          <w:lang w:val="en-US"/>
        </w:rPr>
        <w:t>It is well known that an IR spectrum is composed of two distinct regions: the fingerprint region in the range of 1450-500 cm</w:t>
      </w:r>
      <w:r w:rsidRPr="00C83609">
        <w:rPr>
          <w:rFonts w:ascii="Times New Roman" w:hAnsi="Times New Roman"/>
          <w:sz w:val="24"/>
          <w:szCs w:val="24"/>
          <w:vertAlign w:val="superscript"/>
          <w:lang w:val="en-US"/>
        </w:rPr>
        <w:t>-1</w:t>
      </w:r>
      <w:r w:rsidRPr="00C83609">
        <w:rPr>
          <w:rFonts w:ascii="Times New Roman" w:hAnsi="Times New Roman"/>
          <w:sz w:val="24"/>
          <w:szCs w:val="24"/>
          <w:lang w:val="en-US"/>
        </w:rPr>
        <w:t xml:space="preserve"> and the functional groups range of 4000-1450 cm</w:t>
      </w:r>
      <w:r w:rsidRPr="00C83609">
        <w:rPr>
          <w:rFonts w:ascii="Times New Roman" w:hAnsi="Times New Roman"/>
          <w:sz w:val="24"/>
          <w:szCs w:val="24"/>
          <w:vertAlign w:val="superscript"/>
          <w:lang w:val="en-US"/>
        </w:rPr>
        <w:t>-1</w:t>
      </w:r>
      <w:r w:rsidRPr="00C83609">
        <w:rPr>
          <w:rFonts w:ascii="Times New Roman" w:hAnsi="Times New Roman"/>
          <w:sz w:val="24"/>
          <w:szCs w:val="24"/>
          <w:lang w:val="en-US"/>
        </w:rPr>
        <w:t xml:space="preserve">.The fingerprint region contains, usually a series of </w:t>
      </w:r>
      <w:r w:rsidR="00064F37" w:rsidRPr="00C83609">
        <w:rPr>
          <w:rFonts w:ascii="Times New Roman" w:hAnsi="Times New Roman"/>
          <w:sz w:val="24"/>
          <w:szCs w:val="24"/>
          <w:lang w:val="en-US"/>
        </w:rPr>
        <w:t xml:space="preserve">absorption bands due to all vibration modes that occur inside molecule. It is difficult to assign individual absorption </w:t>
      </w:r>
      <w:r w:rsidR="00656F89" w:rsidRPr="00C83609">
        <w:rPr>
          <w:rFonts w:ascii="Times New Roman" w:hAnsi="Times New Roman"/>
          <w:sz w:val="24"/>
          <w:szCs w:val="24"/>
          <w:lang w:val="en-US"/>
        </w:rPr>
        <w:t xml:space="preserve">in this region but their apparition is very important because is unique for each compound being used to identify a compound. </w:t>
      </w:r>
      <w:r w:rsidR="00BC29FD" w:rsidRPr="00C83609">
        <w:rPr>
          <w:rFonts w:ascii="Times New Roman" w:hAnsi="Times New Roman"/>
          <w:sz w:val="24"/>
          <w:szCs w:val="24"/>
          <w:lang w:val="en-US"/>
        </w:rPr>
        <w:t>In the region of functional groups are less ab</w:t>
      </w:r>
      <w:r w:rsidR="00FA7237" w:rsidRPr="00C83609">
        <w:rPr>
          <w:rFonts w:ascii="Times New Roman" w:hAnsi="Times New Roman"/>
          <w:sz w:val="24"/>
          <w:szCs w:val="24"/>
          <w:lang w:val="en-US"/>
        </w:rPr>
        <w:t>s</w:t>
      </w:r>
      <w:r w:rsidR="00BC29FD" w:rsidRPr="00C83609">
        <w:rPr>
          <w:rFonts w:ascii="Times New Roman" w:hAnsi="Times New Roman"/>
          <w:sz w:val="24"/>
          <w:szCs w:val="24"/>
          <w:lang w:val="en-US"/>
        </w:rPr>
        <w:t>or</w:t>
      </w:r>
      <w:r w:rsidR="00FA7237" w:rsidRPr="00C83609">
        <w:rPr>
          <w:rFonts w:ascii="Times New Roman" w:hAnsi="Times New Roman"/>
          <w:sz w:val="24"/>
          <w:szCs w:val="24"/>
          <w:lang w:val="en-US"/>
        </w:rPr>
        <w:t>p</w:t>
      </w:r>
      <w:r w:rsidR="00BC29FD" w:rsidRPr="00C83609">
        <w:rPr>
          <w:rFonts w:ascii="Times New Roman" w:hAnsi="Times New Roman"/>
          <w:sz w:val="24"/>
          <w:szCs w:val="24"/>
          <w:lang w:val="en-US"/>
        </w:rPr>
        <w:t>tion bands being relatively easy to identify their nature.</w:t>
      </w:r>
    </w:p>
    <w:p w:rsidR="0050646E" w:rsidRDefault="00BC29FD" w:rsidP="00C83609">
      <w:pPr>
        <w:autoSpaceDE w:val="0"/>
        <w:autoSpaceDN w:val="0"/>
        <w:adjustRightInd w:val="0"/>
        <w:spacing w:after="0" w:line="360" w:lineRule="auto"/>
        <w:ind w:firstLine="810"/>
        <w:jc w:val="both"/>
        <w:rPr>
          <w:rFonts w:ascii="Times New Roman" w:hAnsi="Times New Roman"/>
          <w:sz w:val="24"/>
          <w:szCs w:val="24"/>
          <w:lang w:val="en-US"/>
        </w:rPr>
      </w:pPr>
      <w:r w:rsidRPr="00C83609">
        <w:rPr>
          <w:rFonts w:ascii="Times New Roman" w:hAnsi="Times New Roman"/>
          <w:sz w:val="24"/>
          <w:szCs w:val="24"/>
          <w:lang w:val="en-US"/>
        </w:rPr>
        <w:t>The corresponding spectra for the functionalized silica hosts (MG</w:t>
      </w:r>
      <w:r w:rsidRPr="00C83609">
        <w:rPr>
          <w:rFonts w:ascii="Times New Roman" w:hAnsi="Times New Roman"/>
          <w:sz w:val="24"/>
          <w:szCs w:val="24"/>
          <w:vertAlign w:val="subscript"/>
          <w:lang w:val="en-US"/>
        </w:rPr>
        <w:t>x</w:t>
      </w:r>
      <w:r w:rsidRPr="00C83609">
        <w:rPr>
          <w:rFonts w:ascii="Times New Roman" w:hAnsi="Times New Roman"/>
          <w:sz w:val="24"/>
          <w:szCs w:val="24"/>
          <w:lang w:val="en-US"/>
        </w:rPr>
        <w:t>), compare to pure silica mat</w:t>
      </w:r>
      <w:r w:rsidR="0026778A" w:rsidRPr="00C83609">
        <w:rPr>
          <w:rFonts w:ascii="Times New Roman" w:hAnsi="Times New Roman"/>
          <w:sz w:val="24"/>
          <w:szCs w:val="24"/>
          <w:lang w:val="en-US"/>
        </w:rPr>
        <w:t>rix (M), are presented in Fig.</w:t>
      </w:r>
      <w:r w:rsidR="00D7642F" w:rsidRPr="00C83609">
        <w:rPr>
          <w:rFonts w:ascii="Times New Roman" w:hAnsi="Times New Roman"/>
          <w:sz w:val="24"/>
          <w:szCs w:val="24"/>
          <w:lang w:val="en-US"/>
        </w:rPr>
        <w:t>6</w:t>
      </w:r>
      <w:r w:rsidR="0026778A" w:rsidRPr="00C83609">
        <w:rPr>
          <w:rFonts w:ascii="Times New Roman" w:hAnsi="Times New Roman"/>
          <w:sz w:val="24"/>
          <w:szCs w:val="24"/>
          <w:lang w:val="en-US"/>
        </w:rPr>
        <w:t>a</w:t>
      </w:r>
      <w:r w:rsidRPr="00C83609">
        <w:rPr>
          <w:rFonts w:ascii="Times New Roman" w:hAnsi="Times New Roman"/>
          <w:sz w:val="24"/>
          <w:szCs w:val="24"/>
          <w:lang w:val="en-US"/>
        </w:rPr>
        <w:t>.</w:t>
      </w:r>
    </w:p>
    <w:p w:rsidR="0050646E" w:rsidRDefault="0050646E" w:rsidP="00C83609">
      <w:pPr>
        <w:autoSpaceDE w:val="0"/>
        <w:autoSpaceDN w:val="0"/>
        <w:adjustRightInd w:val="0"/>
        <w:spacing w:after="0" w:line="360" w:lineRule="auto"/>
        <w:ind w:firstLine="810"/>
        <w:jc w:val="both"/>
        <w:rPr>
          <w:rFonts w:ascii="Times New Roman" w:hAnsi="Times New Roman"/>
          <w:sz w:val="24"/>
          <w:szCs w:val="24"/>
          <w:lang w:val="en-US"/>
        </w:rPr>
      </w:pPr>
    </w:p>
    <w:p w:rsidR="0050646E" w:rsidRPr="0050646E" w:rsidRDefault="0050646E" w:rsidP="00EF2C13">
      <w:pPr>
        <w:autoSpaceDE w:val="0"/>
        <w:autoSpaceDN w:val="0"/>
        <w:adjustRightInd w:val="0"/>
        <w:spacing w:after="0" w:line="360" w:lineRule="auto"/>
        <w:jc w:val="center"/>
        <w:rPr>
          <w:rFonts w:ascii="Times New Roman" w:hAnsi="Times New Roman"/>
          <w:sz w:val="24"/>
          <w:szCs w:val="24"/>
          <w:lang w:val="en-US"/>
        </w:rPr>
      </w:pPr>
      <w:r w:rsidRPr="0050646E">
        <w:rPr>
          <w:rFonts w:ascii="Times New Roman" w:hAnsi="Times New Roman"/>
          <w:b/>
          <w:sz w:val="24"/>
          <w:szCs w:val="24"/>
          <w:lang w:val="en-US"/>
        </w:rPr>
        <w:t>Fig</w:t>
      </w:r>
      <w:r>
        <w:rPr>
          <w:rFonts w:ascii="Times New Roman" w:hAnsi="Times New Roman"/>
          <w:b/>
          <w:sz w:val="24"/>
          <w:szCs w:val="24"/>
          <w:lang w:val="en-US"/>
        </w:rPr>
        <w:t>ure 6</w:t>
      </w:r>
      <w:r w:rsidRPr="0050646E">
        <w:rPr>
          <w:rFonts w:ascii="Times New Roman" w:hAnsi="Times New Roman"/>
          <w:b/>
          <w:sz w:val="24"/>
          <w:szCs w:val="24"/>
          <w:lang w:val="en-US"/>
        </w:rPr>
        <w:t>.</w:t>
      </w:r>
      <w:r w:rsidRPr="0050646E">
        <w:rPr>
          <w:rFonts w:ascii="Times New Roman" w:hAnsi="Times New Roman"/>
          <w:sz w:val="24"/>
          <w:szCs w:val="24"/>
          <w:lang w:val="en-US"/>
        </w:rPr>
        <w:t xml:space="preserve"> a) FTIR spectra for amino-functionalized MG</w:t>
      </w:r>
      <w:r w:rsidRPr="0050646E">
        <w:rPr>
          <w:rFonts w:ascii="Times New Roman" w:hAnsi="Times New Roman"/>
          <w:sz w:val="24"/>
          <w:szCs w:val="24"/>
          <w:vertAlign w:val="subscript"/>
          <w:lang w:val="en-US"/>
        </w:rPr>
        <w:t xml:space="preserve">x  </w:t>
      </w:r>
      <w:r w:rsidRPr="0050646E">
        <w:rPr>
          <w:rFonts w:ascii="Times New Roman" w:hAnsi="Times New Roman"/>
          <w:sz w:val="24"/>
          <w:szCs w:val="24"/>
          <w:lang w:val="en-US"/>
        </w:rPr>
        <w:t>samples compare to pure silica M sample; b) FTIR spectra for BXT@MG</w:t>
      </w:r>
      <w:r w:rsidRPr="0050646E">
        <w:rPr>
          <w:rFonts w:ascii="Times New Roman" w:hAnsi="Times New Roman"/>
          <w:sz w:val="24"/>
          <w:szCs w:val="24"/>
          <w:vertAlign w:val="subscript"/>
          <w:lang w:val="en-US"/>
        </w:rPr>
        <w:t>1</w:t>
      </w:r>
      <w:r w:rsidRPr="0050646E">
        <w:rPr>
          <w:rFonts w:ascii="Times New Roman" w:hAnsi="Times New Roman"/>
          <w:sz w:val="24"/>
          <w:szCs w:val="24"/>
          <w:lang w:val="en-US"/>
        </w:rPr>
        <w:t xml:space="preserve"> system compare to MG</w:t>
      </w:r>
      <w:r w:rsidRPr="0050646E">
        <w:rPr>
          <w:rFonts w:ascii="Times New Roman" w:hAnsi="Times New Roman"/>
          <w:sz w:val="24"/>
          <w:szCs w:val="24"/>
          <w:vertAlign w:val="subscript"/>
          <w:lang w:val="en-US"/>
        </w:rPr>
        <w:t>1</w:t>
      </w:r>
      <w:r w:rsidRPr="0050646E">
        <w:rPr>
          <w:rFonts w:ascii="Times New Roman" w:hAnsi="Times New Roman"/>
          <w:sz w:val="24"/>
          <w:szCs w:val="24"/>
          <w:lang w:val="en-US"/>
        </w:rPr>
        <w:t xml:space="preserve"> and BXT samples.</w:t>
      </w:r>
    </w:p>
    <w:p w:rsidR="0050646E" w:rsidRPr="00C83609" w:rsidRDefault="0050646E" w:rsidP="0050646E">
      <w:pPr>
        <w:autoSpaceDE w:val="0"/>
        <w:autoSpaceDN w:val="0"/>
        <w:adjustRightInd w:val="0"/>
        <w:spacing w:after="0" w:line="360" w:lineRule="auto"/>
        <w:jc w:val="both"/>
        <w:rPr>
          <w:rFonts w:ascii="Times New Roman" w:hAnsi="Times New Roman"/>
          <w:sz w:val="24"/>
          <w:szCs w:val="24"/>
          <w:lang w:val="en-US"/>
        </w:rPr>
      </w:pPr>
    </w:p>
    <w:p w:rsidR="002159EB" w:rsidRPr="00C83609" w:rsidRDefault="0075185C" w:rsidP="00C83609">
      <w:pPr>
        <w:autoSpaceDE w:val="0"/>
        <w:autoSpaceDN w:val="0"/>
        <w:adjustRightInd w:val="0"/>
        <w:spacing w:after="0" w:line="360" w:lineRule="auto"/>
        <w:ind w:firstLine="810"/>
        <w:jc w:val="both"/>
        <w:rPr>
          <w:rFonts w:ascii="Times New Roman" w:hAnsi="Times New Roman"/>
          <w:sz w:val="24"/>
          <w:szCs w:val="24"/>
          <w:lang w:val="en-US"/>
        </w:rPr>
      </w:pPr>
      <w:r w:rsidRPr="00C83609">
        <w:rPr>
          <w:rFonts w:ascii="Times New Roman" w:hAnsi="Times New Roman"/>
          <w:sz w:val="24"/>
          <w:szCs w:val="24"/>
          <w:lang w:val="en-US"/>
        </w:rPr>
        <w:t xml:space="preserve">Both, in the fingerprint region and amino-functional groups </w:t>
      </w:r>
      <w:r w:rsidR="007027D2" w:rsidRPr="00C83609">
        <w:rPr>
          <w:rFonts w:ascii="Times New Roman" w:hAnsi="Times New Roman"/>
          <w:sz w:val="24"/>
          <w:szCs w:val="24"/>
          <w:lang w:val="en-US"/>
        </w:rPr>
        <w:t>are</w:t>
      </w:r>
      <w:r w:rsidRPr="00C83609">
        <w:rPr>
          <w:rFonts w:ascii="Times New Roman" w:hAnsi="Times New Roman"/>
          <w:sz w:val="24"/>
          <w:szCs w:val="24"/>
          <w:lang w:val="en-US"/>
        </w:rPr>
        <w:t xml:space="preserve"> observed modifications as the result of the functionalization process. In the fingerprint region the spectra are similar, the absorption bands being localized at 1060 cm</w:t>
      </w:r>
      <w:r w:rsidRPr="00C83609">
        <w:rPr>
          <w:rFonts w:ascii="Times New Roman" w:hAnsi="Times New Roman"/>
          <w:sz w:val="24"/>
          <w:szCs w:val="24"/>
          <w:vertAlign w:val="superscript"/>
          <w:lang w:val="en-US"/>
        </w:rPr>
        <w:t>-1</w:t>
      </w:r>
      <w:r w:rsidRPr="00C83609">
        <w:rPr>
          <w:rFonts w:ascii="Times New Roman" w:hAnsi="Times New Roman"/>
          <w:sz w:val="24"/>
          <w:szCs w:val="24"/>
          <w:lang w:val="en-US"/>
        </w:rPr>
        <w:t xml:space="preserve"> and 806 cm</w:t>
      </w:r>
      <w:r w:rsidRPr="00C83609">
        <w:rPr>
          <w:rFonts w:ascii="Times New Roman" w:hAnsi="Times New Roman"/>
          <w:sz w:val="24"/>
          <w:szCs w:val="24"/>
          <w:vertAlign w:val="superscript"/>
          <w:lang w:val="en-US"/>
        </w:rPr>
        <w:t>-1</w:t>
      </w:r>
      <w:r w:rsidRPr="00C83609">
        <w:rPr>
          <w:rFonts w:ascii="Times New Roman" w:hAnsi="Times New Roman"/>
          <w:sz w:val="24"/>
          <w:szCs w:val="24"/>
          <w:lang w:val="en-US"/>
        </w:rPr>
        <w:t xml:space="preserve"> are assigned to symmetric and asymmetric stretching vibrations of Si-O-Si which are dominant with an increase intensity and a small shift toward low frequency, characterizing the spectra of MG</w:t>
      </w:r>
      <w:r w:rsidRPr="00C83609">
        <w:rPr>
          <w:rFonts w:ascii="Times New Roman" w:hAnsi="Times New Roman"/>
          <w:sz w:val="24"/>
          <w:szCs w:val="24"/>
          <w:vertAlign w:val="subscript"/>
          <w:lang w:val="en-US"/>
        </w:rPr>
        <w:t>x</w:t>
      </w:r>
      <w:r w:rsidRPr="00C83609">
        <w:rPr>
          <w:rFonts w:ascii="Times New Roman" w:hAnsi="Times New Roman"/>
          <w:sz w:val="24"/>
          <w:szCs w:val="24"/>
          <w:lang w:val="en-US"/>
        </w:rPr>
        <w:t xml:space="preserve"> samples, as a result of the influences of vibrations that occur in APTES molecule.</w:t>
      </w:r>
    </w:p>
    <w:p w:rsidR="0075185C" w:rsidRPr="00C83609" w:rsidRDefault="00ED1B43" w:rsidP="00C83609">
      <w:pPr>
        <w:autoSpaceDE w:val="0"/>
        <w:autoSpaceDN w:val="0"/>
        <w:adjustRightInd w:val="0"/>
        <w:spacing w:after="0" w:line="360" w:lineRule="auto"/>
        <w:ind w:firstLine="810"/>
        <w:jc w:val="both"/>
        <w:rPr>
          <w:rFonts w:ascii="Times New Roman" w:hAnsi="Times New Roman"/>
          <w:strike/>
          <w:sz w:val="24"/>
          <w:szCs w:val="24"/>
          <w:lang w:val="en-US"/>
        </w:rPr>
      </w:pPr>
      <w:r w:rsidRPr="00C83609">
        <w:rPr>
          <w:rFonts w:ascii="Times New Roman" w:hAnsi="Times New Roman"/>
          <w:sz w:val="24"/>
          <w:szCs w:val="24"/>
          <w:lang w:val="en-US"/>
        </w:rPr>
        <w:t>The main differences between spectra of M sample and amino</w:t>
      </w:r>
      <w:r w:rsidR="007027D2" w:rsidRPr="00C83609">
        <w:rPr>
          <w:rFonts w:ascii="Times New Roman" w:hAnsi="Times New Roman"/>
          <w:sz w:val="24"/>
          <w:szCs w:val="24"/>
          <w:lang w:val="en-US"/>
        </w:rPr>
        <w:t>-</w:t>
      </w:r>
      <w:r w:rsidRPr="00C83609">
        <w:rPr>
          <w:rFonts w:ascii="Times New Roman" w:hAnsi="Times New Roman"/>
          <w:sz w:val="24"/>
          <w:szCs w:val="24"/>
          <w:lang w:val="en-US"/>
        </w:rPr>
        <w:t>functionalized silica samples (MG</w:t>
      </w:r>
      <w:r w:rsidRPr="00C83609">
        <w:rPr>
          <w:rFonts w:ascii="Times New Roman" w:hAnsi="Times New Roman"/>
          <w:sz w:val="24"/>
          <w:szCs w:val="24"/>
          <w:vertAlign w:val="subscript"/>
          <w:lang w:val="en-US"/>
        </w:rPr>
        <w:t>x</w:t>
      </w:r>
      <w:r w:rsidRPr="00C83609">
        <w:rPr>
          <w:rFonts w:ascii="Times New Roman" w:hAnsi="Times New Roman"/>
          <w:sz w:val="24"/>
          <w:szCs w:val="24"/>
          <w:lang w:val="en-US"/>
        </w:rPr>
        <w:t>)</w:t>
      </w:r>
      <w:r w:rsidR="00AE50E4" w:rsidRPr="00C83609">
        <w:rPr>
          <w:rFonts w:ascii="Times New Roman" w:hAnsi="Times New Roman"/>
          <w:sz w:val="24"/>
          <w:szCs w:val="24"/>
          <w:lang w:val="en-US"/>
        </w:rPr>
        <w:t xml:space="preserve"> are found in the range of functional groups and consist of: (i) the presence of absorption bands </w:t>
      </w:r>
      <w:r w:rsidR="00E92488" w:rsidRPr="00C83609">
        <w:rPr>
          <w:rFonts w:ascii="Times New Roman" w:hAnsi="Times New Roman"/>
          <w:sz w:val="24"/>
          <w:szCs w:val="24"/>
          <w:lang w:val="en-US"/>
        </w:rPr>
        <w:t>centered</w:t>
      </w:r>
      <w:r w:rsidR="00AE50E4" w:rsidRPr="00C83609">
        <w:rPr>
          <w:rFonts w:ascii="Times New Roman" w:hAnsi="Times New Roman"/>
          <w:sz w:val="24"/>
          <w:szCs w:val="24"/>
          <w:lang w:val="en-US"/>
        </w:rPr>
        <w:t xml:space="preserve"> at 2924 cm</w:t>
      </w:r>
      <w:r w:rsidR="00AE50E4" w:rsidRPr="00C83609">
        <w:rPr>
          <w:rFonts w:ascii="Times New Roman" w:hAnsi="Times New Roman"/>
          <w:sz w:val="24"/>
          <w:szCs w:val="24"/>
          <w:vertAlign w:val="superscript"/>
          <w:lang w:val="en-US"/>
        </w:rPr>
        <w:t>-1</w:t>
      </w:r>
      <w:r w:rsidR="00AE50E4" w:rsidRPr="00C83609">
        <w:rPr>
          <w:rFonts w:ascii="Times New Roman" w:hAnsi="Times New Roman"/>
          <w:sz w:val="24"/>
          <w:szCs w:val="24"/>
          <w:lang w:val="en-US"/>
        </w:rPr>
        <w:t xml:space="preserve"> and 2855 cm</w:t>
      </w:r>
      <w:r w:rsidR="00AE50E4" w:rsidRPr="00C83609">
        <w:rPr>
          <w:rFonts w:ascii="Times New Roman" w:hAnsi="Times New Roman"/>
          <w:sz w:val="24"/>
          <w:szCs w:val="24"/>
          <w:vertAlign w:val="superscript"/>
          <w:lang w:val="en-US"/>
        </w:rPr>
        <w:t>-1</w:t>
      </w:r>
      <w:r w:rsidR="00AE50E4" w:rsidRPr="00C83609">
        <w:rPr>
          <w:rFonts w:ascii="Times New Roman" w:hAnsi="Times New Roman"/>
          <w:sz w:val="24"/>
          <w:szCs w:val="24"/>
          <w:lang w:val="en-US"/>
        </w:rPr>
        <w:t xml:space="preserve"> assigned to the stretching vibrations of (C-H) (typical bands for alkyl C-H stretching  frequencies); </w:t>
      </w:r>
      <w:r w:rsidR="000C119C" w:rsidRPr="00C83609">
        <w:rPr>
          <w:rFonts w:ascii="Times New Roman" w:hAnsi="Times New Roman"/>
          <w:sz w:val="24"/>
          <w:szCs w:val="24"/>
          <w:lang w:val="en-US"/>
        </w:rPr>
        <w:t>(ii) the band at about 1643 cm</w:t>
      </w:r>
      <w:r w:rsidR="000C119C" w:rsidRPr="00C83609">
        <w:rPr>
          <w:rFonts w:ascii="Times New Roman" w:hAnsi="Times New Roman"/>
          <w:sz w:val="24"/>
          <w:szCs w:val="24"/>
          <w:vertAlign w:val="superscript"/>
          <w:lang w:val="en-US"/>
        </w:rPr>
        <w:t>-1</w:t>
      </w:r>
      <w:r w:rsidR="000C119C" w:rsidRPr="00C83609">
        <w:rPr>
          <w:rFonts w:ascii="Times New Roman" w:hAnsi="Times New Roman"/>
          <w:sz w:val="24"/>
          <w:szCs w:val="24"/>
          <w:lang w:val="en-US"/>
        </w:rPr>
        <w:t xml:space="preserve"> might be attributed to as</w:t>
      </w:r>
      <w:r w:rsidR="00E4456D" w:rsidRPr="00C83609">
        <w:rPr>
          <w:rFonts w:ascii="Times New Roman" w:eastAsia="MinionPro-Regular" w:hAnsi="Times New Roman"/>
          <w:sz w:val="24"/>
          <w:szCs w:val="24"/>
          <w:lang w:val="en-US"/>
        </w:rPr>
        <w:t xml:space="preserve">ymmetric deformation of protonated amine groups </w:t>
      </w:r>
      <w:r w:rsidR="000C119C" w:rsidRPr="00C83609">
        <w:rPr>
          <w:rFonts w:ascii="Times New Roman" w:eastAsia="MinionPro-Regular" w:hAnsi="Times New Roman"/>
          <w:sz w:val="24"/>
          <w:szCs w:val="24"/>
          <w:lang w:val="en-US"/>
        </w:rPr>
        <w:t>-NH</w:t>
      </w:r>
      <w:r w:rsidR="000C119C" w:rsidRPr="00C83609">
        <w:rPr>
          <w:rFonts w:ascii="Times New Roman" w:eastAsia="MinionPro-Regular" w:hAnsi="Times New Roman"/>
          <w:sz w:val="24"/>
          <w:szCs w:val="24"/>
          <w:vertAlign w:val="subscript"/>
          <w:lang w:val="en-US"/>
        </w:rPr>
        <w:t>3</w:t>
      </w:r>
      <w:r w:rsidR="00E4456D" w:rsidRPr="00C83609">
        <w:rPr>
          <w:rFonts w:ascii="Times New Roman" w:eastAsia="MinionPro-Regular" w:hAnsi="Times New Roman"/>
          <w:sz w:val="24"/>
          <w:szCs w:val="24"/>
          <w:vertAlign w:val="superscript"/>
          <w:lang w:val="en-US"/>
        </w:rPr>
        <w:t>+</w:t>
      </w:r>
      <w:r w:rsidR="001A1463">
        <w:rPr>
          <w:rFonts w:ascii="Times New Roman" w:hAnsi="Times New Roman"/>
          <w:sz w:val="24"/>
          <w:szCs w:val="24"/>
          <w:lang w:val="en-US"/>
        </w:rPr>
        <w:t>;</w:t>
      </w:r>
      <w:r w:rsidR="00912D2C" w:rsidRPr="001A1463">
        <w:rPr>
          <w:rFonts w:ascii="Times New Roman" w:hAnsi="Times New Roman"/>
          <w:sz w:val="24"/>
          <w:szCs w:val="24"/>
          <w:vertAlign w:val="superscript"/>
          <w:lang w:val="en-US"/>
        </w:rPr>
        <w:t>30</w:t>
      </w:r>
      <w:r w:rsidR="000C119C" w:rsidRPr="00C83609">
        <w:rPr>
          <w:rFonts w:ascii="Times New Roman" w:hAnsi="Times New Roman"/>
          <w:sz w:val="24"/>
          <w:szCs w:val="24"/>
          <w:lang w:val="en-US"/>
        </w:rPr>
        <w:t xml:space="preserve"> (iii) the absorption band at 1551 cm</w:t>
      </w:r>
      <w:r w:rsidR="000C119C" w:rsidRPr="00C83609">
        <w:rPr>
          <w:rFonts w:ascii="Times New Roman" w:hAnsi="Times New Roman"/>
          <w:sz w:val="24"/>
          <w:szCs w:val="24"/>
          <w:vertAlign w:val="superscript"/>
          <w:lang w:val="en-US"/>
        </w:rPr>
        <w:t>-1</w:t>
      </w:r>
      <w:r w:rsidR="000C119C" w:rsidRPr="00C83609">
        <w:rPr>
          <w:rFonts w:ascii="Times New Roman" w:hAnsi="Times New Roman"/>
          <w:sz w:val="24"/>
          <w:szCs w:val="24"/>
          <w:lang w:val="en-US"/>
        </w:rPr>
        <w:t xml:space="preserve"> is assigned to </w:t>
      </w:r>
      <w:r w:rsidR="007027D2" w:rsidRPr="00C83609">
        <w:rPr>
          <w:rFonts w:ascii="Times New Roman" w:hAnsi="Times New Roman"/>
          <w:sz w:val="24"/>
          <w:szCs w:val="24"/>
          <w:lang w:val="en-US"/>
        </w:rPr>
        <w:t>symmetric</w:t>
      </w:r>
      <w:r w:rsidR="000C119C" w:rsidRPr="00C83609">
        <w:rPr>
          <w:rFonts w:ascii="Times New Roman" w:hAnsi="Times New Roman"/>
          <w:sz w:val="24"/>
          <w:szCs w:val="24"/>
          <w:lang w:val="en-US"/>
        </w:rPr>
        <w:t xml:space="preserve"> bending vibration of NH</w:t>
      </w:r>
      <w:r w:rsidR="000C119C" w:rsidRPr="00C83609">
        <w:rPr>
          <w:rFonts w:ascii="Times New Roman" w:hAnsi="Times New Roman"/>
          <w:sz w:val="24"/>
          <w:szCs w:val="24"/>
          <w:vertAlign w:val="subscript"/>
          <w:lang w:val="en-US"/>
        </w:rPr>
        <w:t>2</w:t>
      </w:r>
      <w:r w:rsidR="000C119C" w:rsidRPr="00C83609">
        <w:rPr>
          <w:rFonts w:ascii="Times New Roman" w:hAnsi="Times New Roman"/>
          <w:sz w:val="24"/>
          <w:szCs w:val="24"/>
          <w:lang w:val="en-US"/>
        </w:rPr>
        <w:t xml:space="preserve"> or </w:t>
      </w:r>
      <w:r w:rsidR="000C119C" w:rsidRPr="00C83609">
        <w:rPr>
          <w:rFonts w:ascii="Times New Roman" w:eastAsia="MinionPro-Regular" w:hAnsi="Times New Roman"/>
          <w:sz w:val="24"/>
          <w:szCs w:val="24"/>
          <w:lang w:val="en-US"/>
        </w:rPr>
        <w:t>NH</w:t>
      </w:r>
      <w:r w:rsidR="000C119C" w:rsidRPr="00C83609">
        <w:rPr>
          <w:rFonts w:ascii="Times New Roman" w:eastAsia="MinionPro-Regular" w:hAnsi="Times New Roman"/>
          <w:sz w:val="24"/>
          <w:szCs w:val="24"/>
          <w:vertAlign w:val="subscript"/>
          <w:lang w:val="en-US"/>
        </w:rPr>
        <w:t>3</w:t>
      </w:r>
      <w:r w:rsidR="000C119C" w:rsidRPr="00C83609">
        <w:rPr>
          <w:rFonts w:ascii="Times New Roman" w:eastAsia="MinionPro-Regular" w:hAnsi="Times New Roman"/>
          <w:sz w:val="24"/>
          <w:szCs w:val="24"/>
          <w:vertAlign w:val="superscript"/>
          <w:lang w:val="en-US"/>
        </w:rPr>
        <w:t>+</w:t>
      </w:r>
      <w:r w:rsidR="001A1463">
        <w:rPr>
          <w:rFonts w:ascii="Times New Roman" w:eastAsia="MinionPro-Regular" w:hAnsi="Times New Roman"/>
          <w:sz w:val="24"/>
          <w:szCs w:val="24"/>
          <w:vertAlign w:val="superscript"/>
          <w:lang w:val="en-US"/>
        </w:rPr>
        <w:t xml:space="preserve"> </w:t>
      </w:r>
      <w:r w:rsidR="000C119C" w:rsidRPr="00C83609">
        <w:rPr>
          <w:rFonts w:ascii="Times New Roman" w:hAnsi="Times New Roman"/>
          <w:sz w:val="24"/>
          <w:szCs w:val="24"/>
          <w:lang w:val="en-US"/>
        </w:rPr>
        <w:lastRenderedPageBreak/>
        <w:t>groups.</w:t>
      </w:r>
      <w:r w:rsidR="001A1463">
        <w:rPr>
          <w:rFonts w:ascii="Times New Roman" w:hAnsi="Times New Roman"/>
          <w:sz w:val="24"/>
          <w:szCs w:val="24"/>
          <w:lang w:val="en-US"/>
        </w:rPr>
        <w:t xml:space="preserve"> </w:t>
      </w:r>
      <w:r w:rsidR="000C119C" w:rsidRPr="00C83609">
        <w:rPr>
          <w:rFonts w:ascii="Times New Roman" w:eastAsia="MinionPro-Regular" w:hAnsi="Times New Roman"/>
          <w:sz w:val="24"/>
          <w:szCs w:val="24"/>
          <w:lang w:val="en-US"/>
        </w:rPr>
        <w:t>All these supplementary absorptions present in the FTIR spectra of MGx samples show a success functionalization process.</w:t>
      </w:r>
    </w:p>
    <w:p w:rsidR="00613E05" w:rsidRPr="00C83609" w:rsidRDefault="0026778A" w:rsidP="00C83609">
      <w:pPr>
        <w:autoSpaceDE w:val="0"/>
        <w:autoSpaceDN w:val="0"/>
        <w:adjustRightInd w:val="0"/>
        <w:spacing w:after="0" w:line="360" w:lineRule="auto"/>
        <w:jc w:val="both"/>
        <w:rPr>
          <w:rFonts w:ascii="Times New Roman" w:hAnsi="Times New Roman"/>
          <w:sz w:val="24"/>
          <w:szCs w:val="24"/>
          <w:lang w:val="en-US"/>
        </w:rPr>
      </w:pPr>
      <w:r w:rsidRPr="00C83609">
        <w:rPr>
          <w:rFonts w:ascii="Times New Roman" w:hAnsi="Times New Roman"/>
          <w:sz w:val="24"/>
          <w:szCs w:val="24"/>
          <w:lang w:val="en-US"/>
        </w:rPr>
        <w:tab/>
      </w:r>
      <w:r w:rsidR="00613E05" w:rsidRPr="00C83609">
        <w:rPr>
          <w:rFonts w:ascii="Times New Roman" w:hAnsi="Times New Roman"/>
          <w:sz w:val="24"/>
          <w:szCs w:val="24"/>
          <w:lang w:val="en-US"/>
        </w:rPr>
        <w:t>In the case of BXT, because the literature does not report so many and incomplete data, the comparative study with the data obtained in this work was almost impossible. Were used information</w:t>
      </w:r>
      <w:r w:rsidR="006A3A1E">
        <w:rPr>
          <w:rFonts w:ascii="Times New Roman" w:hAnsi="Times New Roman"/>
          <w:sz w:val="24"/>
          <w:szCs w:val="24"/>
          <w:lang w:val="en-US"/>
        </w:rPr>
        <w:t>s</w:t>
      </w:r>
      <w:r w:rsidR="00613E05" w:rsidRPr="00C83609">
        <w:rPr>
          <w:rFonts w:ascii="Times New Roman" w:hAnsi="Times New Roman"/>
          <w:sz w:val="24"/>
          <w:szCs w:val="24"/>
          <w:lang w:val="en-US"/>
        </w:rPr>
        <w:t xml:space="preserve"> reported by the International Agency for Research on Cancer (World Health </w:t>
      </w:r>
      <w:r w:rsidR="001A1463">
        <w:rPr>
          <w:rFonts w:ascii="Times New Roman" w:hAnsi="Times New Roman"/>
          <w:sz w:val="24"/>
          <w:szCs w:val="24"/>
          <w:lang w:val="en-US"/>
        </w:rPr>
        <w:t>Organization),</w:t>
      </w:r>
      <w:r w:rsidR="00912D2C" w:rsidRPr="001A1463">
        <w:rPr>
          <w:rFonts w:ascii="Times New Roman" w:hAnsi="Times New Roman"/>
          <w:sz w:val="24"/>
          <w:szCs w:val="24"/>
          <w:vertAlign w:val="superscript"/>
          <w:lang w:val="en-US"/>
        </w:rPr>
        <w:t>31</w:t>
      </w:r>
      <w:r w:rsidR="00613E05" w:rsidRPr="00C83609">
        <w:rPr>
          <w:rFonts w:ascii="Times New Roman" w:hAnsi="Times New Roman"/>
          <w:sz w:val="24"/>
          <w:szCs w:val="24"/>
          <w:lang w:val="en-US"/>
        </w:rPr>
        <w:t xml:space="preserve"> where are indicated the </w:t>
      </w:r>
      <w:r w:rsidR="000C119C" w:rsidRPr="00C83609">
        <w:rPr>
          <w:rFonts w:ascii="Times New Roman" w:hAnsi="Times New Roman"/>
          <w:sz w:val="24"/>
          <w:szCs w:val="24"/>
          <w:lang w:val="en-US"/>
        </w:rPr>
        <w:t>following</w:t>
      </w:r>
      <w:r w:rsidR="00613E05" w:rsidRPr="00C83609">
        <w:rPr>
          <w:rFonts w:ascii="Times New Roman" w:hAnsi="Times New Roman"/>
          <w:sz w:val="24"/>
          <w:szCs w:val="24"/>
          <w:lang w:val="en-US"/>
        </w:rPr>
        <w:t xml:space="preserve"> band to be characteristic to BXT compound: 2959 cm</w:t>
      </w:r>
      <w:r w:rsidR="00613E05" w:rsidRPr="00C83609">
        <w:rPr>
          <w:rFonts w:ascii="Times New Roman" w:hAnsi="Times New Roman"/>
          <w:sz w:val="24"/>
          <w:szCs w:val="24"/>
          <w:vertAlign w:val="superscript"/>
          <w:lang w:val="en-US"/>
        </w:rPr>
        <w:t>-1</w:t>
      </w:r>
      <w:r w:rsidR="00613E05" w:rsidRPr="00C83609">
        <w:rPr>
          <w:rFonts w:ascii="Times New Roman" w:hAnsi="Times New Roman"/>
          <w:sz w:val="24"/>
          <w:szCs w:val="24"/>
          <w:lang w:val="en-US"/>
        </w:rPr>
        <w:t>;</w:t>
      </w:r>
      <w:r w:rsidR="00C83609">
        <w:rPr>
          <w:rFonts w:ascii="Times New Roman" w:hAnsi="Times New Roman"/>
          <w:sz w:val="24"/>
          <w:szCs w:val="24"/>
          <w:lang w:val="en-US"/>
        </w:rPr>
        <w:t xml:space="preserve"> </w:t>
      </w:r>
      <w:r w:rsidR="00613E05" w:rsidRPr="00C83609">
        <w:rPr>
          <w:rFonts w:ascii="Times New Roman" w:hAnsi="Times New Roman"/>
          <w:sz w:val="24"/>
          <w:szCs w:val="24"/>
          <w:lang w:val="en-US"/>
        </w:rPr>
        <w:t>1677 cm</w:t>
      </w:r>
      <w:r w:rsidR="00613E05" w:rsidRPr="00C83609">
        <w:rPr>
          <w:rFonts w:ascii="Times New Roman" w:hAnsi="Times New Roman"/>
          <w:sz w:val="24"/>
          <w:szCs w:val="24"/>
          <w:vertAlign w:val="superscript"/>
          <w:lang w:val="en-US"/>
        </w:rPr>
        <w:t>-1</w:t>
      </w:r>
      <w:r w:rsidR="00613E05" w:rsidRPr="00C83609">
        <w:rPr>
          <w:rFonts w:ascii="Times New Roman" w:hAnsi="Times New Roman"/>
          <w:sz w:val="24"/>
          <w:szCs w:val="24"/>
          <w:lang w:val="en-US"/>
        </w:rPr>
        <w:t>;</w:t>
      </w:r>
      <w:r w:rsidR="00C83609">
        <w:rPr>
          <w:rFonts w:ascii="Times New Roman" w:hAnsi="Times New Roman"/>
          <w:sz w:val="24"/>
          <w:szCs w:val="24"/>
          <w:lang w:val="en-US"/>
        </w:rPr>
        <w:t xml:space="preserve"> </w:t>
      </w:r>
      <w:r w:rsidR="00613E05" w:rsidRPr="00C83609">
        <w:rPr>
          <w:rFonts w:ascii="Times New Roman" w:hAnsi="Times New Roman"/>
          <w:sz w:val="24"/>
          <w:szCs w:val="24"/>
          <w:lang w:val="en-US"/>
        </w:rPr>
        <w:t>1278 cm</w:t>
      </w:r>
      <w:r w:rsidR="00613E05" w:rsidRPr="00C83609">
        <w:rPr>
          <w:rFonts w:ascii="Times New Roman" w:hAnsi="Times New Roman"/>
          <w:sz w:val="24"/>
          <w:szCs w:val="24"/>
          <w:vertAlign w:val="superscript"/>
          <w:lang w:val="en-US"/>
        </w:rPr>
        <w:t>-1</w:t>
      </w:r>
      <w:r w:rsidR="00613E05" w:rsidRPr="00C83609">
        <w:rPr>
          <w:rFonts w:ascii="Times New Roman" w:hAnsi="Times New Roman"/>
          <w:sz w:val="24"/>
          <w:szCs w:val="24"/>
          <w:lang w:val="en-US"/>
        </w:rPr>
        <w:t xml:space="preserve">. </w:t>
      </w:r>
    </w:p>
    <w:p w:rsidR="00096FC7" w:rsidRPr="00C83609" w:rsidRDefault="00E724C5" w:rsidP="00C83609">
      <w:pPr>
        <w:autoSpaceDE w:val="0"/>
        <w:autoSpaceDN w:val="0"/>
        <w:adjustRightInd w:val="0"/>
        <w:spacing w:after="0" w:line="360" w:lineRule="auto"/>
        <w:ind w:firstLine="810"/>
        <w:jc w:val="both"/>
        <w:rPr>
          <w:rFonts w:ascii="Times New Roman" w:hAnsi="Times New Roman"/>
          <w:sz w:val="24"/>
          <w:szCs w:val="24"/>
          <w:lang w:val="en-US"/>
        </w:rPr>
      </w:pPr>
      <w:r w:rsidRPr="00C83609">
        <w:rPr>
          <w:rFonts w:ascii="Times New Roman" w:hAnsi="Times New Roman"/>
          <w:sz w:val="24"/>
          <w:szCs w:val="24"/>
          <w:lang w:val="en-US"/>
        </w:rPr>
        <w:t xml:space="preserve">The characteristic FTIR spectra of the </w:t>
      </w:r>
      <w:r w:rsidR="00613E05" w:rsidRPr="00C83609">
        <w:rPr>
          <w:rFonts w:ascii="Times New Roman" w:hAnsi="Times New Roman"/>
          <w:sz w:val="24"/>
          <w:szCs w:val="24"/>
          <w:lang w:val="en-US"/>
        </w:rPr>
        <w:t>BXT@MG</w:t>
      </w:r>
      <w:r w:rsidR="00613E05" w:rsidRPr="00C83609">
        <w:rPr>
          <w:rFonts w:ascii="Times New Roman" w:hAnsi="Times New Roman"/>
          <w:sz w:val="24"/>
          <w:szCs w:val="24"/>
          <w:vertAlign w:val="subscript"/>
          <w:lang w:val="en-US"/>
        </w:rPr>
        <w:t>1</w:t>
      </w:r>
      <w:r w:rsidR="00613E05" w:rsidRPr="00C83609">
        <w:rPr>
          <w:rFonts w:ascii="Times New Roman" w:hAnsi="Times New Roman"/>
          <w:sz w:val="24"/>
          <w:szCs w:val="24"/>
          <w:lang w:val="en-US"/>
        </w:rPr>
        <w:t xml:space="preserve"> system</w:t>
      </w:r>
      <w:r w:rsidRPr="00C83609">
        <w:rPr>
          <w:rFonts w:ascii="Times New Roman" w:hAnsi="Times New Roman"/>
          <w:sz w:val="24"/>
          <w:szCs w:val="24"/>
          <w:lang w:val="en-US"/>
        </w:rPr>
        <w:t xml:space="preserve"> are presented in Fig.</w:t>
      </w:r>
      <w:r w:rsidR="00D7642F" w:rsidRPr="00C83609">
        <w:rPr>
          <w:rFonts w:ascii="Times New Roman" w:hAnsi="Times New Roman"/>
          <w:sz w:val="24"/>
          <w:szCs w:val="24"/>
          <w:lang w:val="en-US"/>
        </w:rPr>
        <w:t>6</w:t>
      </w:r>
      <w:r w:rsidR="0026778A" w:rsidRPr="00C83609">
        <w:rPr>
          <w:rFonts w:ascii="Times New Roman" w:hAnsi="Times New Roman"/>
          <w:sz w:val="24"/>
          <w:szCs w:val="24"/>
          <w:lang w:val="en-US"/>
        </w:rPr>
        <w:t>b</w:t>
      </w:r>
      <w:r w:rsidR="00A31633" w:rsidRPr="00C83609">
        <w:rPr>
          <w:rFonts w:ascii="Times New Roman" w:hAnsi="Times New Roman"/>
          <w:sz w:val="24"/>
          <w:szCs w:val="24"/>
          <w:lang w:val="en-US"/>
        </w:rPr>
        <w:t xml:space="preserve"> compar</w:t>
      </w:r>
      <w:r w:rsidR="000C119C" w:rsidRPr="00C83609">
        <w:rPr>
          <w:rFonts w:ascii="Times New Roman" w:hAnsi="Times New Roman"/>
          <w:sz w:val="24"/>
          <w:szCs w:val="24"/>
          <w:lang w:val="en-US"/>
        </w:rPr>
        <w:t>e to</w:t>
      </w:r>
      <w:r w:rsidR="002F0FDF">
        <w:rPr>
          <w:rFonts w:ascii="Times New Roman" w:hAnsi="Times New Roman"/>
          <w:sz w:val="24"/>
          <w:szCs w:val="24"/>
          <w:lang w:val="en-US"/>
        </w:rPr>
        <w:t xml:space="preserve"> </w:t>
      </w:r>
      <w:r w:rsidR="00A31633" w:rsidRPr="00C83609">
        <w:rPr>
          <w:rFonts w:ascii="Times New Roman" w:hAnsi="Times New Roman"/>
          <w:sz w:val="24"/>
          <w:szCs w:val="24"/>
          <w:lang w:val="en-US"/>
        </w:rPr>
        <w:t>MG</w:t>
      </w:r>
      <w:r w:rsidR="00A31633" w:rsidRPr="00C83609">
        <w:rPr>
          <w:rFonts w:ascii="Times New Roman" w:hAnsi="Times New Roman"/>
          <w:sz w:val="24"/>
          <w:szCs w:val="24"/>
          <w:vertAlign w:val="subscript"/>
          <w:lang w:val="en-US"/>
        </w:rPr>
        <w:t>1</w:t>
      </w:r>
      <w:r w:rsidR="002F0FDF">
        <w:rPr>
          <w:rFonts w:ascii="Times New Roman" w:hAnsi="Times New Roman"/>
          <w:sz w:val="24"/>
          <w:szCs w:val="24"/>
          <w:vertAlign w:val="subscript"/>
          <w:lang w:val="en-US"/>
        </w:rPr>
        <w:t xml:space="preserve"> </w:t>
      </w:r>
      <w:r w:rsidR="000C119C" w:rsidRPr="00C83609">
        <w:rPr>
          <w:rFonts w:ascii="Times New Roman" w:hAnsi="Times New Roman"/>
          <w:sz w:val="24"/>
          <w:szCs w:val="24"/>
          <w:lang w:val="en-US"/>
        </w:rPr>
        <w:t>and</w:t>
      </w:r>
      <w:r w:rsidR="00A31633" w:rsidRPr="00C83609">
        <w:rPr>
          <w:rFonts w:ascii="Times New Roman" w:hAnsi="Times New Roman"/>
          <w:sz w:val="24"/>
          <w:szCs w:val="24"/>
          <w:lang w:val="en-US"/>
        </w:rPr>
        <w:t xml:space="preserve"> BXT</w:t>
      </w:r>
      <w:r w:rsidR="000C119C" w:rsidRPr="00C83609">
        <w:rPr>
          <w:rFonts w:ascii="Times New Roman" w:hAnsi="Times New Roman"/>
          <w:sz w:val="24"/>
          <w:szCs w:val="24"/>
          <w:lang w:val="en-US"/>
        </w:rPr>
        <w:t xml:space="preserve"> samples.</w:t>
      </w:r>
      <w:r w:rsidR="00F81485" w:rsidRPr="00C83609">
        <w:rPr>
          <w:rFonts w:ascii="Times New Roman" w:hAnsi="Times New Roman"/>
          <w:sz w:val="24"/>
          <w:szCs w:val="24"/>
          <w:lang w:val="en-US"/>
        </w:rPr>
        <w:tab/>
        <w:t>It was found that each spectrum characterizing</w:t>
      </w:r>
      <w:r w:rsidR="00541BAF" w:rsidRPr="00C83609">
        <w:rPr>
          <w:rFonts w:ascii="Times New Roman" w:hAnsi="Times New Roman"/>
          <w:sz w:val="24"/>
          <w:szCs w:val="24"/>
          <w:lang w:val="en-US"/>
        </w:rPr>
        <w:t xml:space="preserve"> </w:t>
      </w:r>
      <w:r w:rsidR="00CD759F" w:rsidRPr="00C83609">
        <w:rPr>
          <w:rFonts w:ascii="Times New Roman" w:hAnsi="Times New Roman"/>
          <w:sz w:val="24"/>
          <w:szCs w:val="24"/>
          <w:lang w:val="en-US"/>
        </w:rPr>
        <w:t>M</w:t>
      </w:r>
      <w:r w:rsidR="00F81485" w:rsidRPr="00C83609">
        <w:rPr>
          <w:rFonts w:ascii="Times New Roman" w:hAnsi="Times New Roman"/>
          <w:sz w:val="24"/>
          <w:szCs w:val="24"/>
          <w:lang w:val="en-US"/>
        </w:rPr>
        <w:t>DDS systems exhibit modifications in the region of 3900-3600 cm</w:t>
      </w:r>
      <w:r w:rsidR="00F81485" w:rsidRPr="00C83609">
        <w:rPr>
          <w:rFonts w:ascii="Times New Roman" w:hAnsi="Times New Roman"/>
          <w:sz w:val="24"/>
          <w:szCs w:val="24"/>
          <w:vertAlign w:val="superscript"/>
          <w:lang w:val="en-US"/>
        </w:rPr>
        <w:t>-1</w:t>
      </w:r>
      <w:r w:rsidR="00F81485" w:rsidRPr="00C83609">
        <w:rPr>
          <w:rFonts w:ascii="Times New Roman" w:hAnsi="Times New Roman"/>
          <w:sz w:val="24"/>
          <w:szCs w:val="24"/>
          <w:lang w:val="en-US"/>
        </w:rPr>
        <w:t>, and 1600-1300 cm</w:t>
      </w:r>
      <w:r w:rsidR="00F81485" w:rsidRPr="00C83609">
        <w:rPr>
          <w:rFonts w:ascii="Times New Roman" w:hAnsi="Times New Roman"/>
          <w:sz w:val="24"/>
          <w:szCs w:val="24"/>
          <w:vertAlign w:val="superscript"/>
          <w:lang w:val="en-US"/>
        </w:rPr>
        <w:t xml:space="preserve">-1 </w:t>
      </w:r>
      <w:r w:rsidR="00CD759F" w:rsidRPr="00C83609">
        <w:rPr>
          <w:rFonts w:ascii="Times New Roman" w:hAnsi="Times New Roman"/>
          <w:sz w:val="24"/>
          <w:szCs w:val="24"/>
          <w:lang w:val="en-US"/>
        </w:rPr>
        <w:t>respectively (Fig.</w:t>
      </w:r>
      <w:r w:rsidR="00D7642F" w:rsidRPr="00C83609">
        <w:rPr>
          <w:rFonts w:ascii="Times New Roman" w:hAnsi="Times New Roman"/>
          <w:sz w:val="24"/>
          <w:szCs w:val="24"/>
          <w:lang w:val="en-US"/>
        </w:rPr>
        <w:t>6</w:t>
      </w:r>
      <w:r w:rsidR="0026778A" w:rsidRPr="00C83609">
        <w:rPr>
          <w:rFonts w:ascii="Times New Roman" w:hAnsi="Times New Roman"/>
          <w:sz w:val="24"/>
          <w:szCs w:val="24"/>
          <w:lang w:val="en-US"/>
        </w:rPr>
        <w:t>b</w:t>
      </w:r>
      <w:r w:rsidR="00F81485" w:rsidRPr="00C83609">
        <w:rPr>
          <w:rFonts w:ascii="Times New Roman" w:hAnsi="Times New Roman"/>
          <w:sz w:val="24"/>
          <w:szCs w:val="24"/>
          <w:lang w:val="en-US"/>
        </w:rPr>
        <w:t>) which are due to the presence of BXT molecules.</w:t>
      </w:r>
    </w:p>
    <w:p w:rsidR="00D31FED" w:rsidRPr="00C83609" w:rsidRDefault="00D31FED" w:rsidP="00C83609">
      <w:pPr>
        <w:autoSpaceDE w:val="0"/>
        <w:autoSpaceDN w:val="0"/>
        <w:adjustRightInd w:val="0"/>
        <w:spacing w:after="0" w:line="360" w:lineRule="auto"/>
        <w:ind w:firstLine="810"/>
        <w:jc w:val="both"/>
        <w:rPr>
          <w:rFonts w:ascii="Times New Roman" w:hAnsi="Times New Roman"/>
          <w:sz w:val="24"/>
          <w:szCs w:val="24"/>
          <w:lang w:val="en-US"/>
        </w:rPr>
      </w:pPr>
      <w:r w:rsidRPr="00C83609">
        <w:rPr>
          <w:rFonts w:ascii="Times New Roman" w:hAnsi="Times New Roman"/>
          <w:sz w:val="24"/>
          <w:szCs w:val="24"/>
          <w:lang w:val="en-US"/>
        </w:rPr>
        <w:t>The obtained thermogravimetric and FTIR result</w:t>
      </w:r>
      <w:r w:rsidR="00B610EB" w:rsidRPr="00C83609">
        <w:rPr>
          <w:rFonts w:ascii="Times New Roman" w:hAnsi="Times New Roman"/>
          <w:sz w:val="24"/>
          <w:szCs w:val="24"/>
          <w:lang w:val="en-US"/>
        </w:rPr>
        <w:t>s show the amino-modification of the silica surface and BXT loading have been reach successful.</w:t>
      </w:r>
    </w:p>
    <w:p w:rsidR="001C4875" w:rsidRPr="00C83609" w:rsidRDefault="001C4875" w:rsidP="00C83609">
      <w:pPr>
        <w:autoSpaceDE w:val="0"/>
        <w:autoSpaceDN w:val="0"/>
        <w:adjustRightInd w:val="0"/>
        <w:spacing w:after="0" w:line="360" w:lineRule="auto"/>
        <w:ind w:firstLine="810"/>
        <w:jc w:val="both"/>
        <w:rPr>
          <w:rFonts w:ascii="Times New Roman" w:hAnsi="Times New Roman"/>
          <w:sz w:val="24"/>
          <w:szCs w:val="24"/>
          <w:lang w:val="en-US"/>
        </w:rPr>
      </w:pPr>
    </w:p>
    <w:p w:rsidR="005F447A" w:rsidRPr="00C83609" w:rsidRDefault="00861048" w:rsidP="00C83609">
      <w:pPr>
        <w:spacing w:line="360" w:lineRule="auto"/>
        <w:jc w:val="both"/>
        <w:rPr>
          <w:rFonts w:ascii="Times New Roman" w:hAnsi="Times New Roman"/>
          <w:sz w:val="24"/>
          <w:szCs w:val="24"/>
          <w:lang w:val="en-US"/>
        </w:rPr>
      </w:pPr>
      <w:r w:rsidRPr="0088344F">
        <w:rPr>
          <w:rFonts w:ascii="Times New Roman" w:hAnsi="Times New Roman"/>
          <w:b/>
          <w:sz w:val="24"/>
          <w:szCs w:val="24"/>
          <w:lang w:val="en-US"/>
        </w:rPr>
        <w:t>Table</w:t>
      </w:r>
      <w:r w:rsidR="005F447A" w:rsidRPr="0088344F">
        <w:rPr>
          <w:rFonts w:ascii="Times New Roman" w:hAnsi="Times New Roman"/>
          <w:b/>
          <w:sz w:val="24"/>
          <w:szCs w:val="24"/>
          <w:lang w:val="en-US"/>
        </w:rPr>
        <w:t xml:space="preserve"> 1.</w:t>
      </w:r>
      <w:r w:rsidR="0088344F">
        <w:rPr>
          <w:rFonts w:ascii="Times New Roman" w:hAnsi="Times New Roman"/>
          <w:sz w:val="24"/>
          <w:szCs w:val="24"/>
          <w:lang w:val="en-US"/>
        </w:rPr>
        <w:t xml:space="preserve"> </w:t>
      </w:r>
      <w:r w:rsidR="005F447A" w:rsidRPr="00C83609">
        <w:rPr>
          <w:rFonts w:ascii="Times New Roman" w:hAnsi="Times New Roman"/>
          <w:sz w:val="24"/>
          <w:szCs w:val="24"/>
          <w:lang w:val="en-US"/>
        </w:rPr>
        <w:t xml:space="preserve">Textural </w:t>
      </w:r>
      <w:r w:rsidR="001878C2" w:rsidRPr="00C83609">
        <w:rPr>
          <w:rFonts w:ascii="Times New Roman" w:hAnsi="Times New Roman"/>
          <w:sz w:val="24"/>
          <w:szCs w:val="24"/>
          <w:lang w:val="en-US"/>
        </w:rPr>
        <w:t>and thermogravimetric</w:t>
      </w:r>
      <w:r w:rsidR="00541BAF" w:rsidRPr="00C83609">
        <w:rPr>
          <w:rFonts w:ascii="Times New Roman" w:hAnsi="Times New Roman"/>
          <w:sz w:val="24"/>
          <w:szCs w:val="24"/>
          <w:lang w:val="en-US"/>
        </w:rPr>
        <w:t xml:space="preserve"> </w:t>
      </w:r>
      <w:r w:rsidR="005F447A" w:rsidRPr="00C83609">
        <w:rPr>
          <w:rFonts w:ascii="Times New Roman" w:hAnsi="Times New Roman"/>
          <w:sz w:val="24"/>
          <w:szCs w:val="24"/>
          <w:lang w:val="en-US"/>
        </w:rPr>
        <w:t xml:space="preserve">parameters of the </w:t>
      </w:r>
      <w:r w:rsidR="001878C2" w:rsidRPr="00C83609">
        <w:rPr>
          <w:rFonts w:ascii="Times New Roman" w:hAnsi="Times New Roman"/>
          <w:sz w:val="24"/>
          <w:szCs w:val="24"/>
          <w:lang w:val="en-US"/>
        </w:rPr>
        <w:t>amino</w:t>
      </w:r>
      <w:r w:rsidR="005F447A" w:rsidRPr="00C83609">
        <w:rPr>
          <w:rFonts w:ascii="Times New Roman" w:hAnsi="Times New Roman"/>
          <w:sz w:val="24"/>
          <w:szCs w:val="24"/>
          <w:lang w:val="en-US"/>
        </w:rPr>
        <w:t>functionalized</w:t>
      </w:r>
      <w:r w:rsidR="00541BAF" w:rsidRPr="00C83609">
        <w:rPr>
          <w:rFonts w:ascii="Times New Roman" w:hAnsi="Times New Roman"/>
          <w:sz w:val="24"/>
          <w:szCs w:val="24"/>
          <w:lang w:val="en-US"/>
        </w:rPr>
        <w:t xml:space="preserve"> </w:t>
      </w:r>
      <w:r w:rsidR="001878C2" w:rsidRPr="00C83609">
        <w:rPr>
          <w:rFonts w:ascii="Times New Roman" w:hAnsi="Times New Roman"/>
          <w:sz w:val="24"/>
          <w:szCs w:val="24"/>
          <w:lang w:val="en-US"/>
        </w:rPr>
        <w:t>MG</w:t>
      </w:r>
      <w:r w:rsidR="001878C2" w:rsidRPr="00C83609">
        <w:rPr>
          <w:rFonts w:ascii="Times New Roman" w:hAnsi="Times New Roman"/>
          <w:sz w:val="24"/>
          <w:szCs w:val="24"/>
          <w:vertAlign w:val="subscript"/>
          <w:lang w:val="en-US"/>
        </w:rPr>
        <w:t>x</w:t>
      </w:r>
      <w:r w:rsidR="001878C2" w:rsidRPr="00C83609">
        <w:rPr>
          <w:rFonts w:ascii="Times New Roman" w:hAnsi="Times New Roman"/>
          <w:sz w:val="24"/>
          <w:szCs w:val="24"/>
          <w:lang w:val="en-US"/>
        </w:rPr>
        <w:t>sample</w:t>
      </w:r>
      <w:r w:rsidR="00324E45" w:rsidRPr="00C83609">
        <w:rPr>
          <w:rFonts w:ascii="Times New Roman" w:hAnsi="Times New Roman"/>
          <w:sz w:val="24"/>
          <w:szCs w:val="24"/>
          <w:lang w:val="en-US"/>
        </w:rPr>
        <w:t xml:space="preserve">s </w:t>
      </w:r>
      <w:r w:rsidR="005F447A" w:rsidRPr="00C83609">
        <w:rPr>
          <w:rFonts w:ascii="Times New Roman" w:hAnsi="Times New Roman"/>
          <w:sz w:val="24"/>
          <w:szCs w:val="24"/>
          <w:lang w:val="en-US"/>
        </w:rPr>
        <w:t>and BXT@MG</w:t>
      </w:r>
      <w:r w:rsidR="005F447A" w:rsidRPr="00C83609">
        <w:rPr>
          <w:rFonts w:ascii="Times New Roman" w:hAnsi="Times New Roman"/>
          <w:sz w:val="24"/>
          <w:szCs w:val="24"/>
          <w:vertAlign w:val="subscript"/>
          <w:lang w:val="en-US"/>
        </w:rPr>
        <w:t>x</w:t>
      </w:r>
      <w:r w:rsidR="005F447A" w:rsidRPr="00C83609">
        <w:rPr>
          <w:rFonts w:ascii="Times New Roman" w:hAnsi="Times New Roman"/>
          <w:sz w:val="24"/>
          <w:szCs w:val="24"/>
          <w:lang w:val="en-US"/>
        </w:rPr>
        <w:t xml:space="preserve"> systems.</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851"/>
        <w:gridCol w:w="992"/>
        <w:gridCol w:w="992"/>
        <w:gridCol w:w="1134"/>
        <w:gridCol w:w="1843"/>
        <w:gridCol w:w="1843"/>
      </w:tblGrid>
      <w:tr w:rsidR="00FA16F1" w:rsidRPr="00C83609" w:rsidTr="00C83609">
        <w:trPr>
          <w:trHeight w:val="190"/>
        </w:trPr>
        <w:tc>
          <w:tcPr>
            <w:tcW w:w="1418" w:type="dxa"/>
          </w:tcPr>
          <w:p w:rsidR="00FA16F1" w:rsidRPr="00C83609" w:rsidRDefault="00FA16F1" w:rsidP="00C83609">
            <w:pPr>
              <w:spacing w:after="0" w:line="240" w:lineRule="auto"/>
              <w:rPr>
                <w:rFonts w:ascii="Times New Roman" w:eastAsia="Times New Roman" w:hAnsi="Times New Roman"/>
                <w:b/>
                <w:sz w:val="24"/>
                <w:szCs w:val="24"/>
              </w:rPr>
            </w:pPr>
            <w:r w:rsidRPr="00C83609">
              <w:rPr>
                <w:rFonts w:ascii="Times New Roman" w:eastAsia="Times New Roman" w:hAnsi="Times New Roman"/>
                <w:b/>
                <w:sz w:val="24"/>
                <w:szCs w:val="24"/>
              </w:rPr>
              <w:t>Sample</w:t>
            </w:r>
          </w:p>
        </w:tc>
        <w:tc>
          <w:tcPr>
            <w:tcW w:w="851" w:type="dxa"/>
          </w:tcPr>
          <w:p w:rsidR="00324E45" w:rsidRPr="00C83609" w:rsidRDefault="00FA16F1" w:rsidP="00C83609">
            <w:pPr>
              <w:spacing w:after="0" w:line="240" w:lineRule="auto"/>
              <w:rPr>
                <w:rFonts w:ascii="Times New Roman" w:eastAsia="Times New Roman" w:hAnsi="Times New Roman"/>
                <w:b/>
                <w:sz w:val="24"/>
                <w:szCs w:val="24"/>
                <w:vertAlign w:val="subscript"/>
              </w:rPr>
            </w:pPr>
            <w:r w:rsidRPr="00C83609">
              <w:rPr>
                <w:rFonts w:ascii="Times New Roman" w:eastAsia="Times New Roman" w:hAnsi="Times New Roman"/>
                <w:b/>
                <w:sz w:val="24"/>
                <w:szCs w:val="24"/>
              </w:rPr>
              <w:t>S</w:t>
            </w:r>
            <w:r w:rsidRPr="00C83609">
              <w:rPr>
                <w:rFonts w:ascii="Times New Roman" w:eastAsia="Times New Roman" w:hAnsi="Times New Roman"/>
                <w:b/>
                <w:sz w:val="24"/>
                <w:szCs w:val="24"/>
                <w:vertAlign w:val="subscript"/>
              </w:rPr>
              <w:t>BET,</w:t>
            </w:r>
          </w:p>
          <w:p w:rsidR="00FA16F1" w:rsidRPr="00C83609" w:rsidRDefault="00FA16F1" w:rsidP="00C83609">
            <w:pPr>
              <w:spacing w:after="0" w:line="240" w:lineRule="auto"/>
              <w:rPr>
                <w:rFonts w:ascii="Times New Roman" w:eastAsia="Times New Roman" w:hAnsi="Times New Roman"/>
                <w:b/>
                <w:sz w:val="24"/>
                <w:szCs w:val="24"/>
              </w:rPr>
            </w:pPr>
            <w:r w:rsidRPr="00C83609">
              <w:rPr>
                <w:rFonts w:ascii="Times New Roman" w:eastAsia="Times New Roman" w:hAnsi="Times New Roman"/>
                <w:b/>
                <w:sz w:val="24"/>
                <w:szCs w:val="24"/>
              </w:rPr>
              <w:t>m</w:t>
            </w:r>
            <w:r w:rsidRPr="00C83609">
              <w:rPr>
                <w:rFonts w:ascii="Times New Roman" w:eastAsia="Times New Roman" w:hAnsi="Times New Roman"/>
                <w:b/>
                <w:sz w:val="24"/>
                <w:szCs w:val="24"/>
                <w:vertAlign w:val="superscript"/>
              </w:rPr>
              <w:t>2</w:t>
            </w:r>
            <w:r w:rsidRPr="00C83609">
              <w:rPr>
                <w:rFonts w:ascii="Times New Roman" w:eastAsia="Times New Roman" w:hAnsi="Times New Roman"/>
                <w:b/>
                <w:sz w:val="24"/>
                <w:szCs w:val="24"/>
                <w:vertAlign w:val="subscript"/>
              </w:rPr>
              <w:t>/</w:t>
            </w:r>
            <w:r w:rsidRPr="00C83609">
              <w:rPr>
                <w:rFonts w:ascii="Times New Roman" w:eastAsia="Times New Roman" w:hAnsi="Times New Roman"/>
                <w:b/>
                <w:sz w:val="24"/>
                <w:szCs w:val="24"/>
              </w:rPr>
              <w:t>g</w:t>
            </w:r>
          </w:p>
        </w:tc>
        <w:tc>
          <w:tcPr>
            <w:tcW w:w="992" w:type="dxa"/>
          </w:tcPr>
          <w:p w:rsidR="00324E45" w:rsidRPr="00C83609" w:rsidRDefault="00FA16F1" w:rsidP="00C83609">
            <w:pPr>
              <w:spacing w:after="0" w:line="240" w:lineRule="auto"/>
              <w:rPr>
                <w:rFonts w:ascii="Times New Roman" w:eastAsia="Times New Roman" w:hAnsi="Times New Roman"/>
                <w:b/>
                <w:sz w:val="24"/>
                <w:szCs w:val="24"/>
              </w:rPr>
            </w:pPr>
            <w:r w:rsidRPr="00C83609">
              <w:rPr>
                <w:rFonts w:ascii="Times New Roman" w:eastAsia="Times New Roman" w:hAnsi="Times New Roman"/>
                <w:b/>
                <w:sz w:val="24"/>
                <w:szCs w:val="24"/>
              </w:rPr>
              <w:t>V</w:t>
            </w:r>
            <w:r w:rsidRPr="00C83609">
              <w:rPr>
                <w:rFonts w:ascii="Times New Roman" w:eastAsia="Times New Roman" w:hAnsi="Times New Roman"/>
                <w:b/>
                <w:sz w:val="24"/>
                <w:szCs w:val="24"/>
                <w:vertAlign w:val="subscript"/>
              </w:rPr>
              <w:t>p</w:t>
            </w:r>
            <w:r w:rsidRPr="00C83609">
              <w:rPr>
                <w:rFonts w:ascii="Times New Roman" w:eastAsia="Times New Roman" w:hAnsi="Times New Roman"/>
                <w:b/>
                <w:sz w:val="24"/>
                <w:szCs w:val="24"/>
              </w:rPr>
              <w:t xml:space="preserve">,  </w:t>
            </w:r>
          </w:p>
          <w:p w:rsidR="00FA16F1" w:rsidRPr="00C83609" w:rsidRDefault="00FA16F1" w:rsidP="00C83609">
            <w:pPr>
              <w:spacing w:after="0" w:line="240" w:lineRule="auto"/>
              <w:rPr>
                <w:rFonts w:ascii="Times New Roman" w:eastAsia="Times New Roman" w:hAnsi="Times New Roman"/>
                <w:b/>
                <w:sz w:val="24"/>
                <w:szCs w:val="24"/>
              </w:rPr>
            </w:pPr>
            <w:r w:rsidRPr="00C83609">
              <w:rPr>
                <w:rFonts w:ascii="Times New Roman" w:eastAsia="Times New Roman" w:hAnsi="Times New Roman"/>
                <w:b/>
                <w:sz w:val="24"/>
                <w:szCs w:val="24"/>
              </w:rPr>
              <w:t>m</w:t>
            </w:r>
            <w:r w:rsidRPr="00C83609">
              <w:rPr>
                <w:rFonts w:ascii="Times New Roman" w:eastAsia="Times New Roman" w:hAnsi="Times New Roman"/>
                <w:b/>
                <w:sz w:val="24"/>
                <w:szCs w:val="24"/>
                <w:vertAlign w:val="superscript"/>
              </w:rPr>
              <w:t>3</w:t>
            </w:r>
            <w:r w:rsidRPr="00C83609">
              <w:rPr>
                <w:rFonts w:ascii="Times New Roman" w:eastAsia="Times New Roman" w:hAnsi="Times New Roman"/>
                <w:b/>
                <w:sz w:val="24"/>
                <w:szCs w:val="24"/>
              </w:rPr>
              <w:t>/g</w:t>
            </w:r>
          </w:p>
        </w:tc>
        <w:tc>
          <w:tcPr>
            <w:tcW w:w="992" w:type="dxa"/>
          </w:tcPr>
          <w:p w:rsidR="00324E45" w:rsidRPr="00C83609" w:rsidRDefault="00FA16F1" w:rsidP="00C83609">
            <w:pPr>
              <w:spacing w:after="0" w:line="240" w:lineRule="auto"/>
              <w:rPr>
                <w:rFonts w:ascii="Times New Roman" w:eastAsia="Times New Roman" w:hAnsi="Times New Roman"/>
                <w:b/>
                <w:sz w:val="24"/>
                <w:szCs w:val="24"/>
              </w:rPr>
            </w:pPr>
            <w:r w:rsidRPr="00C83609">
              <w:rPr>
                <w:rFonts w:ascii="Times New Roman" w:eastAsia="Times New Roman" w:hAnsi="Times New Roman"/>
                <w:b/>
                <w:sz w:val="24"/>
                <w:szCs w:val="24"/>
              </w:rPr>
              <w:t>D</w:t>
            </w:r>
            <w:r w:rsidRPr="00C83609">
              <w:rPr>
                <w:rFonts w:ascii="Times New Roman" w:eastAsia="Times New Roman" w:hAnsi="Times New Roman"/>
                <w:b/>
                <w:sz w:val="24"/>
                <w:szCs w:val="24"/>
                <w:vertAlign w:val="subscript"/>
              </w:rPr>
              <w:t>p,</w:t>
            </w:r>
          </w:p>
          <w:p w:rsidR="00FA16F1" w:rsidRPr="00C83609" w:rsidRDefault="00FA16F1" w:rsidP="00C83609">
            <w:pPr>
              <w:spacing w:after="0" w:line="240" w:lineRule="auto"/>
              <w:rPr>
                <w:rFonts w:ascii="Times New Roman" w:eastAsia="Times New Roman" w:hAnsi="Times New Roman"/>
                <w:b/>
                <w:sz w:val="24"/>
                <w:szCs w:val="24"/>
              </w:rPr>
            </w:pPr>
            <w:r w:rsidRPr="00C83609">
              <w:rPr>
                <w:rFonts w:ascii="Times New Roman" w:eastAsia="Times New Roman" w:hAnsi="Times New Roman"/>
                <w:b/>
                <w:sz w:val="24"/>
                <w:szCs w:val="24"/>
              </w:rPr>
              <w:t>nm</w:t>
            </w:r>
          </w:p>
        </w:tc>
        <w:tc>
          <w:tcPr>
            <w:tcW w:w="1134" w:type="dxa"/>
          </w:tcPr>
          <w:p w:rsidR="00FA16F1" w:rsidRPr="00C83609" w:rsidRDefault="0049113A" w:rsidP="00C83609">
            <w:pPr>
              <w:spacing w:after="0" w:line="240" w:lineRule="auto"/>
              <w:rPr>
                <w:rFonts w:ascii="Times New Roman" w:eastAsia="Times New Roman" w:hAnsi="Times New Roman"/>
                <w:b/>
                <w:sz w:val="24"/>
                <w:szCs w:val="24"/>
              </w:rPr>
            </w:pPr>
            <w:r w:rsidRPr="00C83609">
              <w:rPr>
                <w:rFonts w:ascii="Times New Roman" w:eastAsia="Times New Roman" w:hAnsi="Times New Roman"/>
                <w:b/>
                <w:sz w:val="24"/>
                <w:szCs w:val="24"/>
              </w:rPr>
              <w:t>Water content</w:t>
            </w:r>
            <w:r w:rsidR="00FA16F1" w:rsidRPr="00C83609">
              <w:rPr>
                <w:rFonts w:ascii="Times New Roman" w:eastAsia="Times New Roman" w:hAnsi="Times New Roman"/>
                <w:b/>
                <w:sz w:val="24"/>
                <w:szCs w:val="24"/>
              </w:rPr>
              <w:t>,</w:t>
            </w:r>
          </w:p>
          <w:p w:rsidR="00FA16F1" w:rsidRPr="00C83609" w:rsidRDefault="00861048" w:rsidP="00C83609">
            <w:pPr>
              <w:spacing w:after="0" w:line="240" w:lineRule="auto"/>
              <w:rPr>
                <w:rFonts w:ascii="Times New Roman" w:eastAsia="Times New Roman" w:hAnsi="Times New Roman"/>
                <w:b/>
                <w:sz w:val="24"/>
                <w:szCs w:val="24"/>
              </w:rPr>
            </w:pPr>
            <w:r w:rsidRPr="00C83609">
              <w:rPr>
                <w:rFonts w:ascii="Times New Roman" w:hAnsi="Times New Roman"/>
                <w:b/>
                <w:sz w:val="24"/>
                <w:szCs w:val="24"/>
                <w:lang w:val="en-US"/>
              </w:rPr>
              <w:t>wt%</w:t>
            </w:r>
          </w:p>
        </w:tc>
        <w:tc>
          <w:tcPr>
            <w:tcW w:w="1843" w:type="dxa"/>
          </w:tcPr>
          <w:p w:rsidR="0049113A" w:rsidRPr="00C83609" w:rsidRDefault="0049113A" w:rsidP="00C83609">
            <w:pPr>
              <w:spacing w:after="0" w:line="240" w:lineRule="auto"/>
              <w:rPr>
                <w:rFonts w:ascii="Times New Roman" w:eastAsia="Times New Roman" w:hAnsi="Times New Roman"/>
                <w:b/>
                <w:sz w:val="24"/>
                <w:szCs w:val="24"/>
              </w:rPr>
            </w:pPr>
            <w:r w:rsidRPr="00C83609">
              <w:rPr>
                <w:rFonts w:ascii="Times New Roman" w:eastAsia="Times New Roman" w:hAnsi="Times New Roman"/>
                <w:b/>
                <w:sz w:val="24"/>
                <w:szCs w:val="24"/>
              </w:rPr>
              <w:t>A</w:t>
            </w:r>
            <w:r w:rsidR="00FA16F1" w:rsidRPr="00C83609">
              <w:rPr>
                <w:rFonts w:ascii="Times New Roman" w:eastAsia="Times New Roman" w:hAnsi="Times New Roman"/>
                <w:b/>
                <w:sz w:val="24"/>
                <w:szCs w:val="24"/>
              </w:rPr>
              <w:t>minopropil group</w:t>
            </w:r>
            <w:r w:rsidRPr="00C83609">
              <w:rPr>
                <w:rFonts w:ascii="Times New Roman" w:eastAsia="Times New Roman" w:hAnsi="Times New Roman"/>
                <w:b/>
                <w:sz w:val="24"/>
                <w:szCs w:val="24"/>
              </w:rPr>
              <w:t xml:space="preserve"> content</w:t>
            </w:r>
            <w:r w:rsidR="00FA16F1" w:rsidRPr="00C83609">
              <w:rPr>
                <w:rFonts w:ascii="Times New Roman" w:eastAsia="Times New Roman" w:hAnsi="Times New Roman"/>
                <w:b/>
                <w:sz w:val="24"/>
                <w:szCs w:val="24"/>
              </w:rPr>
              <w:t>,</w:t>
            </w:r>
          </w:p>
          <w:p w:rsidR="00FA16F1" w:rsidRPr="00C83609" w:rsidRDefault="00861048" w:rsidP="00C83609">
            <w:pPr>
              <w:spacing w:after="0" w:line="240" w:lineRule="auto"/>
              <w:rPr>
                <w:rFonts w:ascii="Times New Roman" w:eastAsia="Times New Roman" w:hAnsi="Times New Roman"/>
                <w:b/>
                <w:sz w:val="24"/>
                <w:szCs w:val="24"/>
              </w:rPr>
            </w:pPr>
            <w:r w:rsidRPr="00C83609">
              <w:rPr>
                <w:rFonts w:ascii="Times New Roman" w:hAnsi="Times New Roman"/>
                <w:b/>
                <w:sz w:val="24"/>
                <w:szCs w:val="24"/>
                <w:lang w:val="en-US"/>
              </w:rPr>
              <w:t>wt%</w:t>
            </w:r>
          </w:p>
        </w:tc>
        <w:tc>
          <w:tcPr>
            <w:tcW w:w="1843" w:type="dxa"/>
          </w:tcPr>
          <w:p w:rsidR="00FA16F1" w:rsidRPr="00C83609" w:rsidRDefault="007366D5" w:rsidP="00C83609">
            <w:pPr>
              <w:spacing w:after="0" w:line="240" w:lineRule="auto"/>
              <w:rPr>
                <w:rFonts w:ascii="Times New Roman" w:eastAsia="Times New Roman" w:hAnsi="Times New Roman"/>
                <w:b/>
                <w:sz w:val="24"/>
                <w:szCs w:val="24"/>
              </w:rPr>
            </w:pPr>
            <w:r w:rsidRPr="00C83609">
              <w:rPr>
                <w:rFonts w:ascii="Times New Roman" w:eastAsia="Times New Roman" w:hAnsi="Times New Roman"/>
                <w:b/>
                <w:sz w:val="24"/>
                <w:szCs w:val="24"/>
              </w:rPr>
              <w:t>BXT loading,</w:t>
            </w:r>
          </w:p>
          <w:p w:rsidR="00FA16F1" w:rsidRPr="00C83609" w:rsidRDefault="00861048" w:rsidP="00C83609">
            <w:pPr>
              <w:spacing w:after="0" w:line="240" w:lineRule="auto"/>
              <w:rPr>
                <w:rFonts w:ascii="Times New Roman" w:eastAsia="Times New Roman" w:hAnsi="Times New Roman"/>
                <w:b/>
                <w:sz w:val="24"/>
                <w:szCs w:val="24"/>
              </w:rPr>
            </w:pPr>
            <w:r w:rsidRPr="00C83609">
              <w:rPr>
                <w:rFonts w:ascii="Times New Roman" w:hAnsi="Times New Roman"/>
                <w:b/>
                <w:sz w:val="24"/>
                <w:szCs w:val="24"/>
                <w:lang w:val="en-US"/>
              </w:rPr>
              <w:t>wt%</w:t>
            </w:r>
          </w:p>
        </w:tc>
      </w:tr>
      <w:tr w:rsidR="00FA16F1" w:rsidRPr="00C83609" w:rsidTr="00C83609">
        <w:trPr>
          <w:trHeight w:val="295"/>
        </w:trPr>
        <w:tc>
          <w:tcPr>
            <w:tcW w:w="1418"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M</w:t>
            </w:r>
          </w:p>
        </w:tc>
        <w:tc>
          <w:tcPr>
            <w:tcW w:w="851"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1060</w:t>
            </w:r>
          </w:p>
        </w:tc>
        <w:tc>
          <w:tcPr>
            <w:tcW w:w="992"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0.790</w:t>
            </w:r>
          </w:p>
        </w:tc>
        <w:tc>
          <w:tcPr>
            <w:tcW w:w="992"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2.32</w:t>
            </w:r>
          </w:p>
        </w:tc>
        <w:tc>
          <w:tcPr>
            <w:tcW w:w="1134"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w:t>
            </w:r>
          </w:p>
        </w:tc>
        <w:tc>
          <w:tcPr>
            <w:tcW w:w="1843"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w:t>
            </w:r>
          </w:p>
        </w:tc>
        <w:tc>
          <w:tcPr>
            <w:tcW w:w="1843"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w:t>
            </w:r>
          </w:p>
        </w:tc>
      </w:tr>
      <w:tr w:rsidR="00FA16F1" w:rsidRPr="00C83609" w:rsidTr="00C83609">
        <w:trPr>
          <w:trHeight w:val="395"/>
        </w:trPr>
        <w:tc>
          <w:tcPr>
            <w:tcW w:w="1418"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MG</w:t>
            </w:r>
            <w:r w:rsidRPr="00C83609">
              <w:rPr>
                <w:rFonts w:ascii="Times New Roman" w:eastAsia="Times New Roman" w:hAnsi="Times New Roman"/>
                <w:sz w:val="24"/>
                <w:szCs w:val="24"/>
                <w:vertAlign w:val="subscript"/>
              </w:rPr>
              <w:t>1</w:t>
            </w:r>
          </w:p>
        </w:tc>
        <w:tc>
          <w:tcPr>
            <w:tcW w:w="851"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608</w:t>
            </w:r>
          </w:p>
        </w:tc>
        <w:tc>
          <w:tcPr>
            <w:tcW w:w="992"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0.256</w:t>
            </w:r>
          </w:p>
        </w:tc>
        <w:tc>
          <w:tcPr>
            <w:tcW w:w="992"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1.73</w:t>
            </w:r>
          </w:p>
        </w:tc>
        <w:tc>
          <w:tcPr>
            <w:tcW w:w="1134" w:type="dxa"/>
          </w:tcPr>
          <w:p w:rsidR="00FA16F1" w:rsidRPr="00C83609" w:rsidRDefault="0049113A" w:rsidP="00C83609">
            <w:pPr>
              <w:spacing w:line="240" w:lineRule="auto"/>
              <w:rPr>
                <w:rFonts w:ascii="Times New Roman" w:eastAsia="Times New Roman" w:hAnsi="Times New Roman"/>
                <w:sz w:val="24"/>
                <w:szCs w:val="24"/>
              </w:rPr>
            </w:pPr>
            <w:r w:rsidRPr="00C83609">
              <w:rPr>
                <w:rFonts w:ascii="Times New Roman" w:hAnsi="Times New Roman"/>
                <w:sz w:val="24"/>
                <w:szCs w:val="24"/>
              </w:rPr>
              <w:t>2.26</w:t>
            </w:r>
          </w:p>
        </w:tc>
        <w:tc>
          <w:tcPr>
            <w:tcW w:w="1843"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10.</w:t>
            </w:r>
            <w:r w:rsidR="0049113A" w:rsidRPr="00C83609">
              <w:rPr>
                <w:rFonts w:ascii="Times New Roman" w:eastAsia="Times New Roman" w:hAnsi="Times New Roman"/>
                <w:sz w:val="24"/>
                <w:szCs w:val="24"/>
              </w:rPr>
              <w:t>26</w:t>
            </w:r>
          </w:p>
        </w:tc>
        <w:tc>
          <w:tcPr>
            <w:tcW w:w="1843"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w:t>
            </w:r>
          </w:p>
        </w:tc>
      </w:tr>
      <w:tr w:rsidR="00FA16F1" w:rsidRPr="00C83609" w:rsidTr="00C83609">
        <w:trPr>
          <w:trHeight w:val="385"/>
        </w:trPr>
        <w:tc>
          <w:tcPr>
            <w:tcW w:w="1418"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MG</w:t>
            </w:r>
            <w:r w:rsidRPr="00C83609">
              <w:rPr>
                <w:rFonts w:ascii="Times New Roman" w:eastAsia="Times New Roman" w:hAnsi="Times New Roman"/>
                <w:sz w:val="24"/>
                <w:szCs w:val="24"/>
                <w:vertAlign w:val="subscript"/>
              </w:rPr>
              <w:t>2</w:t>
            </w:r>
          </w:p>
        </w:tc>
        <w:tc>
          <w:tcPr>
            <w:tcW w:w="851"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303</w:t>
            </w:r>
          </w:p>
        </w:tc>
        <w:tc>
          <w:tcPr>
            <w:tcW w:w="992"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0.148</w:t>
            </w:r>
          </w:p>
        </w:tc>
        <w:tc>
          <w:tcPr>
            <w:tcW w:w="992"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1.62</w:t>
            </w:r>
          </w:p>
        </w:tc>
        <w:tc>
          <w:tcPr>
            <w:tcW w:w="1134" w:type="dxa"/>
          </w:tcPr>
          <w:p w:rsidR="00FA16F1" w:rsidRPr="00C83609" w:rsidRDefault="0049113A" w:rsidP="00C83609">
            <w:pPr>
              <w:spacing w:line="240" w:lineRule="auto"/>
              <w:rPr>
                <w:rFonts w:ascii="Times New Roman" w:eastAsia="Times New Roman" w:hAnsi="Times New Roman"/>
                <w:sz w:val="24"/>
                <w:szCs w:val="24"/>
              </w:rPr>
            </w:pPr>
            <w:r w:rsidRPr="00C83609">
              <w:rPr>
                <w:rFonts w:ascii="Times New Roman" w:hAnsi="Times New Roman"/>
                <w:sz w:val="24"/>
                <w:szCs w:val="24"/>
              </w:rPr>
              <w:t>4.14</w:t>
            </w:r>
          </w:p>
        </w:tc>
        <w:tc>
          <w:tcPr>
            <w:tcW w:w="1843"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12.</w:t>
            </w:r>
            <w:r w:rsidR="0049113A" w:rsidRPr="00C83609">
              <w:rPr>
                <w:rFonts w:ascii="Times New Roman" w:eastAsia="Times New Roman" w:hAnsi="Times New Roman"/>
                <w:sz w:val="24"/>
                <w:szCs w:val="24"/>
              </w:rPr>
              <w:t>14</w:t>
            </w:r>
          </w:p>
        </w:tc>
        <w:tc>
          <w:tcPr>
            <w:tcW w:w="1843"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w:t>
            </w:r>
          </w:p>
        </w:tc>
      </w:tr>
      <w:tr w:rsidR="00FA16F1" w:rsidRPr="00C83609" w:rsidTr="00C83609">
        <w:trPr>
          <w:trHeight w:val="146"/>
        </w:trPr>
        <w:tc>
          <w:tcPr>
            <w:tcW w:w="1418"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MG</w:t>
            </w:r>
            <w:r w:rsidRPr="00C83609">
              <w:rPr>
                <w:rFonts w:ascii="Times New Roman" w:eastAsia="Times New Roman" w:hAnsi="Times New Roman"/>
                <w:sz w:val="24"/>
                <w:szCs w:val="24"/>
                <w:vertAlign w:val="subscript"/>
              </w:rPr>
              <w:t>3</w:t>
            </w:r>
          </w:p>
        </w:tc>
        <w:tc>
          <w:tcPr>
            <w:tcW w:w="851"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288</w:t>
            </w:r>
          </w:p>
        </w:tc>
        <w:tc>
          <w:tcPr>
            <w:tcW w:w="992"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0.147</w:t>
            </w:r>
          </w:p>
        </w:tc>
        <w:tc>
          <w:tcPr>
            <w:tcW w:w="992"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1.52</w:t>
            </w:r>
          </w:p>
        </w:tc>
        <w:tc>
          <w:tcPr>
            <w:tcW w:w="1134" w:type="dxa"/>
          </w:tcPr>
          <w:p w:rsidR="00FA16F1" w:rsidRPr="00C83609" w:rsidRDefault="0049113A" w:rsidP="00C83609">
            <w:pPr>
              <w:spacing w:line="240" w:lineRule="auto"/>
              <w:rPr>
                <w:rFonts w:ascii="Times New Roman" w:eastAsia="Times New Roman" w:hAnsi="Times New Roman"/>
                <w:sz w:val="24"/>
                <w:szCs w:val="24"/>
              </w:rPr>
            </w:pPr>
            <w:r w:rsidRPr="00C83609">
              <w:rPr>
                <w:rFonts w:ascii="Times New Roman" w:hAnsi="Times New Roman"/>
                <w:sz w:val="24"/>
                <w:szCs w:val="24"/>
              </w:rPr>
              <w:t>4.67</w:t>
            </w:r>
          </w:p>
        </w:tc>
        <w:tc>
          <w:tcPr>
            <w:tcW w:w="1843"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14.1</w:t>
            </w:r>
            <w:r w:rsidR="0049113A" w:rsidRPr="00C83609">
              <w:rPr>
                <w:rFonts w:ascii="Times New Roman" w:eastAsia="Times New Roman" w:hAnsi="Times New Roman"/>
                <w:sz w:val="24"/>
                <w:szCs w:val="24"/>
              </w:rPr>
              <w:t>8</w:t>
            </w:r>
          </w:p>
        </w:tc>
        <w:tc>
          <w:tcPr>
            <w:tcW w:w="1843"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w:t>
            </w:r>
          </w:p>
        </w:tc>
      </w:tr>
      <w:tr w:rsidR="00FA16F1" w:rsidRPr="00C83609" w:rsidTr="00C83609">
        <w:trPr>
          <w:trHeight w:val="146"/>
        </w:trPr>
        <w:tc>
          <w:tcPr>
            <w:tcW w:w="1418"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BXT@M</w:t>
            </w:r>
          </w:p>
        </w:tc>
        <w:tc>
          <w:tcPr>
            <w:tcW w:w="851"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802</w:t>
            </w:r>
          </w:p>
        </w:tc>
        <w:tc>
          <w:tcPr>
            <w:tcW w:w="992"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0.443</w:t>
            </w:r>
          </w:p>
        </w:tc>
        <w:tc>
          <w:tcPr>
            <w:tcW w:w="992"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2.21</w:t>
            </w:r>
          </w:p>
        </w:tc>
        <w:tc>
          <w:tcPr>
            <w:tcW w:w="1134"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w:t>
            </w:r>
          </w:p>
        </w:tc>
        <w:tc>
          <w:tcPr>
            <w:tcW w:w="1843"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w:t>
            </w:r>
          </w:p>
        </w:tc>
        <w:tc>
          <w:tcPr>
            <w:tcW w:w="1843"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w:t>
            </w:r>
          </w:p>
        </w:tc>
      </w:tr>
      <w:tr w:rsidR="00FA16F1" w:rsidRPr="00C83609" w:rsidTr="00C83609">
        <w:trPr>
          <w:trHeight w:val="146"/>
        </w:trPr>
        <w:tc>
          <w:tcPr>
            <w:tcW w:w="1418"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BXT@MG</w:t>
            </w:r>
            <w:r w:rsidRPr="00C83609">
              <w:rPr>
                <w:rFonts w:ascii="Times New Roman" w:eastAsia="Times New Roman" w:hAnsi="Times New Roman"/>
                <w:sz w:val="24"/>
                <w:szCs w:val="24"/>
                <w:vertAlign w:val="subscript"/>
              </w:rPr>
              <w:t>1</w:t>
            </w:r>
          </w:p>
        </w:tc>
        <w:tc>
          <w:tcPr>
            <w:tcW w:w="851"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53</w:t>
            </w:r>
          </w:p>
        </w:tc>
        <w:tc>
          <w:tcPr>
            <w:tcW w:w="992"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0.039</w:t>
            </w:r>
          </w:p>
        </w:tc>
        <w:tc>
          <w:tcPr>
            <w:tcW w:w="992"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1.33</w:t>
            </w:r>
          </w:p>
        </w:tc>
        <w:tc>
          <w:tcPr>
            <w:tcW w:w="1134" w:type="dxa"/>
          </w:tcPr>
          <w:p w:rsidR="00FA16F1" w:rsidRPr="00C83609" w:rsidRDefault="0049113A"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4.23</w:t>
            </w:r>
          </w:p>
        </w:tc>
        <w:tc>
          <w:tcPr>
            <w:tcW w:w="1843"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10.</w:t>
            </w:r>
            <w:r w:rsidR="0049113A" w:rsidRPr="00C83609">
              <w:rPr>
                <w:rFonts w:ascii="Times New Roman" w:eastAsia="Times New Roman" w:hAnsi="Times New Roman"/>
                <w:sz w:val="24"/>
                <w:szCs w:val="24"/>
              </w:rPr>
              <w:t>26</w:t>
            </w:r>
          </w:p>
        </w:tc>
        <w:tc>
          <w:tcPr>
            <w:tcW w:w="1843"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14.</w:t>
            </w:r>
            <w:r w:rsidR="0049113A" w:rsidRPr="00C83609">
              <w:rPr>
                <w:rFonts w:ascii="Times New Roman" w:eastAsia="Times New Roman" w:hAnsi="Times New Roman"/>
                <w:sz w:val="24"/>
                <w:szCs w:val="24"/>
              </w:rPr>
              <w:t>04</w:t>
            </w:r>
          </w:p>
        </w:tc>
      </w:tr>
      <w:tr w:rsidR="00FA16F1" w:rsidRPr="00C83609" w:rsidTr="00C83609">
        <w:trPr>
          <w:trHeight w:val="146"/>
        </w:trPr>
        <w:tc>
          <w:tcPr>
            <w:tcW w:w="1418"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BXT@MG</w:t>
            </w:r>
            <w:r w:rsidRPr="00C83609">
              <w:rPr>
                <w:rFonts w:ascii="Times New Roman" w:eastAsia="Times New Roman" w:hAnsi="Times New Roman"/>
                <w:sz w:val="24"/>
                <w:szCs w:val="24"/>
                <w:vertAlign w:val="subscript"/>
              </w:rPr>
              <w:t>2</w:t>
            </w:r>
          </w:p>
        </w:tc>
        <w:tc>
          <w:tcPr>
            <w:tcW w:w="851" w:type="dxa"/>
          </w:tcPr>
          <w:p w:rsidR="00FA16F1" w:rsidRPr="00C83609" w:rsidRDefault="00324E45"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2</w:t>
            </w:r>
            <w:r w:rsidR="00FA16F1" w:rsidRPr="00C83609">
              <w:rPr>
                <w:rFonts w:ascii="Times New Roman" w:eastAsia="Times New Roman" w:hAnsi="Times New Roman"/>
                <w:sz w:val="24"/>
                <w:szCs w:val="24"/>
              </w:rPr>
              <w:t>2</w:t>
            </w:r>
          </w:p>
        </w:tc>
        <w:tc>
          <w:tcPr>
            <w:tcW w:w="992"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0.027</w:t>
            </w:r>
          </w:p>
        </w:tc>
        <w:tc>
          <w:tcPr>
            <w:tcW w:w="992"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w:t>
            </w:r>
          </w:p>
        </w:tc>
        <w:tc>
          <w:tcPr>
            <w:tcW w:w="1134" w:type="dxa"/>
          </w:tcPr>
          <w:p w:rsidR="00FA16F1" w:rsidRPr="00C83609" w:rsidRDefault="0049113A"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6.09</w:t>
            </w:r>
          </w:p>
        </w:tc>
        <w:tc>
          <w:tcPr>
            <w:tcW w:w="1843"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12.</w:t>
            </w:r>
            <w:r w:rsidR="0049113A" w:rsidRPr="00C83609">
              <w:rPr>
                <w:rFonts w:ascii="Times New Roman" w:eastAsia="Times New Roman" w:hAnsi="Times New Roman"/>
                <w:sz w:val="24"/>
                <w:szCs w:val="24"/>
              </w:rPr>
              <w:t>14</w:t>
            </w:r>
          </w:p>
        </w:tc>
        <w:tc>
          <w:tcPr>
            <w:tcW w:w="1843" w:type="dxa"/>
          </w:tcPr>
          <w:p w:rsidR="00FA16F1" w:rsidRPr="00C83609" w:rsidRDefault="0049113A"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8.208</w:t>
            </w:r>
          </w:p>
        </w:tc>
      </w:tr>
      <w:tr w:rsidR="00FA16F1" w:rsidRPr="00C83609" w:rsidTr="00C83609">
        <w:trPr>
          <w:trHeight w:val="146"/>
        </w:trPr>
        <w:tc>
          <w:tcPr>
            <w:tcW w:w="1418"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BXT@MG</w:t>
            </w:r>
            <w:r w:rsidRPr="00C83609">
              <w:rPr>
                <w:rFonts w:ascii="Times New Roman" w:eastAsia="Times New Roman" w:hAnsi="Times New Roman"/>
                <w:sz w:val="24"/>
                <w:szCs w:val="24"/>
                <w:vertAlign w:val="subscript"/>
              </w:rPr>
              <w:t>3</w:t>
            </w:r>
          </w:p>
        </w:tc>
        <w:tc>
          <w:tcPr>
            <w:tcW w:w="851"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w:t>
            </w:r>
          </w:p>
        </w:tc>
        <w:tc>
          <w:tcPr>
            <w:tcW w:w="992"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w:t>
            </w:r>
          </w:p>
        </w:tc>
        <w:tc>
          <w:tcPr>
            <w:tcW w:w="992"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w:t>
            </w:r>
          </w:p>
        </w:tc>
        <w:tc>
          <w:tcPr>
            <w:tcW w:w="1134" w:type="dxa"/>
          </w:tcPr>
          <w:p w:rsidR="00FA16F1" w:rsidRPr="00C83609" w:rsidRDefault="0049113A"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5.05</w:t>
            </w:r>
          </w:p>
        </w:tc>
        <w:tc>
          <w:tcPr>
            <w:tcW w:w="1843" w:type="dxa"/>
          </w:tcPr>
          <w:p w:rsidR="00FA16F1" w:rsidRPr="00C83609" w:rsidRDefault="00FA16F1"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14.1</w:t>
            </w:r>
            <w:r w:rsidR="0049113A" w:rsidRPr="00C83609">
              <w:rPr>
                <w:rFonts w:ascii="Times New Roman" w:eastAsia="Times New Roman" w:hAnsi="Times New Roman"/>
                <w:sz w:val="24"/>
                <w:szCs w:val="24"/>
              </w:rPr>
              <w:t>8</w:t>
            </w:r>
          </w:p>
        </w:tc>
        <w:tc>
          <w:tcPr>
            <w:tcW w:w="1843" w:type="dxa"/>
          </w:tcPr>
          <w:p w:rsidR="00FA16F1" w:rsidRPr="00C83609" w:rsidRDefault="0049113A" w:rsidP="00C83609">
            <w:pPr>
              <w:spacing w:line="240" w:lineRule="auto"/>
              <w:rPr>
                <w:rFonts w:ascii="Times New Roman" w:eastAsia="Times New Roman" w:hAnsi="Times New Roman"/>
                <w:sz w:val="24"/>
                <w:szCs w:val="24"/>
              </w:rPr>
            </w:pPr>
            <w:r w:rsidRPr="00C83609">
              <w:rPr>
                <w:rFonts w:ascii="Times New Roman" w:eastAsia="Times New Roman" w:hAnsi="Times New Roman"/>
                <w:sz w:val="24"/>
                <w:szCs w:val="24"/>
              </w:rPr>
              <w:t>4</w:t>
            </w:r>
            <w:r w:rsidR="00FA16F1" w:rsidRPr="00C83609">
              <w:rPr>
                <w:rFonts w:ascii="Times New Roman" w:eastAsia="Times New Roman" w:hAnsi="Times New Roman"/>
                <w:sz w:val="24"/>
                <w:szCs w:val="24"/>
              </w:rPr>
              <w:t>.</w:t>
            </w:r>
            <w:r w:rsidRPr="00C83609">
              <w:rPr>
                <w:rFonts w:ascii="Times New Roman" w:eastAsia="Times New Roman" w:hAnsi="Times New Roman"/>
                <w:sz w:val="24"/>
                <w:szCs w:val="24"/>
              </w:rPr>
              <w:t>117</w:t>
            </w:r>
          </w:p>
        </w:tc>
      </w:tr>
    </w:tbl>
    <w:p w:rsidR="0049113A" w:rsidRPr="00C83609" w:rsidRDefault="0049113A" w:rsidP="00C83609">
      <w:pPr>
        <w:spacing w:line="360" w:lineRule="auto"/>
        <w:jc w:val="both"/>
        <w:rPr>
          <w:rFonts w:ascii="Times New Roman" w:eastAsia="Times New Roman" w:hAnsi="Times New Roman"/>
          <w:b/>
          <w:sz w:val="24"/>
          <w:szCs w:val="24"/>
          <w:lang w:val="en-US"/>
        </w:rPr>
      </w:pPr>
    </w:p>
    <w:p w:rsidR="009104DE" w:rsidRPr="00C83609" w:rsidRDefault="00E82123" w:rsidP="00C83609">
      <w:pPr>
        <w:spacing w:line="360" w:lineRule="auto"/>
        <w:jc w:val="both"/>
        <w:rPr>
          <w:rFonts w:ascii="Times New Roman" w:hAnsi="Times New Roman"/>
          <w:b/>
          <w:sz w:val="24"/>
          <w:szCs w:val="24"/>
          <w:lang w:val="en-US"/>
        </w:rPr>
      </w:pPr>
      <w:r w:rsidRPr="00C83609">
        <w:rPr>
          <w:rFonts w:ascii="Times New Roman" w:eastAsia="Times New Roman" w:hAnsi="Times New Roman"/>
          <w:b/>
          <w:sz w:val="24"/>
          <w:szCs w:val="24"/>
          <w:lang w:val="en-US"/>
        </w:rPr>
        <w:t>3.6</w:t>
      </w:r>
      <w:r w:rsidR="009104DE" w:rsidRPr="00C83609">
        <w:rPr>
          <w:rFonts w:ascii="Times New Roman" w:eastAsia="Times New Roman" w:hAnsi="Times New Roman"/>
          <w:b/>
          <w:sz w:val="24"/>
          <w:szCs w:val="24"/>
          <w:lang w:val="en-US"/>
        </w:rPr>
        <w:t xml:space="preserve">. </w:t>
      </w:r>
      <w:r w:rsidR="009104DE" w:rsidRPr="00C83609">
        <w:rPr>
          <w:rFonts w:ascii="Times New Roman" w:hAnsi="Times New Roman"/>
          <w:b/>
          <w:sz w:val="24"/>
          <w:szCs w:val="24"/>
          <w:lang w:val="en-US"/>
        </w:rPr>
        <w:t xml:space="preserve">Analysis of </w:t>
      </w:r>
      <w:r w:rsidR="009104DE" w:rsidRPr="00C83609">
        <w:rPr>
          <w:rFonts w:ascii="Times New Roman" w:hAnsi="Times New Roman"/>
          <w:b/>
          <w:i/>
          <w:sz w:val="24"/>
          <w:szCs w:val="24"/>
          <w:lang w:val="en-US"/>
        </w:rPr>
        <w:t xml:space="preserve">in </w:t>
      </w:r>
      <w:r w:rsidR="00B27B19" w:rsidRPr="00C83609">
        <w:rPr>
          <w:rFonts w:ascii="Times New Roman" w:hAnsi="Times New Roman"/>
          <w:b/>
          <w:i/>
          <w:sz w:val="24"/>
          <w:szCs w:val="24"/>
          <w:lang w:val="en-US"/>
        </w:rPr>
        <w:t>v</w:t>
      </w:r>
      <w:r w:rsidR="009104DE" w:rsidRPr="00C83609">
        <w:rPr>
          <w:rFonts w:ascii="Times New Roman" w:hAnsi="Times New Roman"/>
          <w:b/>
          <w:i/>
          <w:sz w:val="24"/>
          <w:szCs w:val="24"/>
          <w:lang w:val="en-US"/>
        </w:rPr>
        <w:t>itro</w:t>
      </w:r>
      <w:r w:rsidR="00C83609">
        <w:rPr>
          <w:rFonts w:ascii="Times New Roman" w:hAnsi="Times New Roman"/>
          <w:b/>
          <w:i/>
          <w:sz w:val="24"/>
          <w:szCs w:val="24"/>
          <w:lang w:val="en-US"/>
        </w:rPr>
        <w:t xml:space="preserve"> </w:t>
      </w:r>
      <w:r w:rsidR="00B27B19" w:rsidRPr="00C83609">
        <w:rPr>
          <w:rFonts w:ascii="Times New Roman" w:hAnsi="Times New Roman"/>
          <w:b/>
          <w:sz w:val="24"/>
          <w:szCs w:val="24"/>
          <w:lang w:val="en-US"/>
        </w:rPr>
        <w:t>d</w:t>
      </w:r>
      <w:r w:rsidR="009104DE" w:rsidRPr="00C83609">
        <w:rPr>
          <w:rFonts w:ascii="Times New Roman" w:hAnsi="Times New Roman"/>
          <w:b/>
          <w:sz w:val="24"/>
          <w:szCs w:val="24"/>
          <w:lang w:val="en-US"/>
        </w:rPr>
        <w:t xml:space="preserve">rug </w:t>
      </w:r>
      <w:r w:rsidR="00B27B19" w:rsidRPr="00C83609">
        <w:rPr>
          <w:rFonts w:ascii="Times New Roman" w:hAnsi="Times New Roman"/>
          <w:b/>
          <w:sz w:val="24"/>
          <w:szCs w:val="24"/>
          <w:lang w:val="en-US"/>
        </w:rPr>
        <w:t>r</w:t>
      </w:r>
      <w:r w:rsidR="009104DE" w:rsidRPr="00C83609">
        <w:rPr>
          <w:rFonts w:ascii="Times New Roman" w:hAnsi="Times New Roman"/>
          <w:b/>
          <w:sz w:val="24"/>
          <w:szCs w:val="24"/>
          <w:lang w:val="en-US"/>
        </w:rPr>
        <w:t xml:space="preserve">elease </w:t>
      </w:r>
      <w:r w:rsidR="00B27B19" w:rsidRPr="00C83609">
        <w:rPr>
          <w:rFonts w:ascii="Times New Roman" w:hAnsi="Times New Roman"/>
          <w:b/>
          <w:sz w:val="24"/>
          <w:szCs w:val="24"/>
          <w:lang w:val="en-US"/>
        </w:rPr>
        <w:t>k</w:t>
      </w:r>
      <w:r w:rsidR="009104DE" w:rsidRPr="00C83609">
        <w:rPr>
          <w:rFonts w:ascii="Times New Roman" w:hAnsi="Times New Roman"/>
          <w:b/>
          <w:sz w:val="24"/>
          <w:szCs w:val="24"/>
          <w:lang w:val="en-US"/>
        </w:rPr>
        <w:t>inetics</w:t>
      </w:r>
    </w:p>
    <w:p w:rsidR="00813340" w:rsidRPr="00C83609" w:rsidRDefault="00813340" w:rsidP="00C83609">
      <w:pPr>
        <w:autoSpaceDE w:val="0"/>
        <w:autoSpaceDN w:val="0"/>
        <w:adjustRightInd w:val="0"/>
        <w:spacing w:after="0" w:line="360" w:lineRule="auto"/>
        <w:ind w:firstLine="810"/>
        <w:jc w:val="both"/>
        <w:rPr>
          <w:rFonts w:ascii="Times New Roman" w:hAnsi="Times New Roman"/>
          <w:sz w:val="24"/>
          <w:szCs w:val="24"/>
          <w:lang w:val="en-US"/>
        </w:rPr>
      </w:pPr>
      <w:r w:rsidRPr="00C83609">
        <w:rPr>
          <w:rFonts w:ascii="Times New Roman" w:hAnsi="Times New Roman"/>
          <w:sz w:val="24"/>
          <w:szCs w:val="24"/>
          <w:lang w:val="en-US"/>
        </w:rPr>
        <w:t xml:space="preserve">In order to predict and correlate the behavior of the </w:t>
      </w:r>
      <w:r w:rsidRPr="00C83609">
        <w:rPr>
          <w:rFonts w:ascii="Times New Roman" w:hAnsi="Times New Roman"/>
          <w:i/>
          <w:sz w:val="24"/>
          <w:szCs w:val="24"/>
          <w:lang w:val="en-US"/>
        </w:rPr>
        <w:t>in vitro</w:t>
      </w:r>
      <w:r w:rsidRPr="00C83609">
        <w:rPr>
          <w:rFonts w:ascii="Times New Roman" w:hAnsi="Times New Roman"/>
          <w:sz w:val="24"/>
          <w:szCs w:val="24"/>
          <w:lang w:val="en-US"/>
        </w:rPr>
        <w:t xml:space="preserve"> BXT release from the MDDS</w:t>
      </w:r>
      <w:r w:rsidR="007A53D0" w:rsidRPr="00C83609">
        <w:rPr>
          <w:rFonts w:ascii="Times New Roman" w:hAnsi="Times New Roman"/>
          <w:sz w:val="24"/>
          <w:szCs w:val="24"/>
          <w:lang w:val="en-US"/>
        </w:rPr>
        <w:t>s</w:t>
      </w:r>
      <w:r w:rsidRPr="00C83609">
        <w:rPr>
          <w:rFonts w:ascii="Times New Roman" w:hAnsi="Times New Roman"/>
          <w:sz w:val="24"/>
          <w:szCs w:val="24"/>
          <w:lang w:val="en-US"/>
        </w:rPr>
        <w:t xml:space="preserve"> studied, a suitable mathematical model was used. Thus, the experimental data obtained from the </w:t>
      </w:r>
      <w:r w:rsidRPr="00C83609">
        <w:rPr>
          <w:rFonts w:ascii="Times New Roman" w:hAnsi="Times New Roman"/>
          <w:i/>
          <w:sz w:val="24"/>
          <w:szCs w:val="24"/>
          <w:lang w:val="en-US"/>
        </w:rPr>
        <w:t>in vitro</w:t>
      </w:r>
      <w:r w:rsidRPr="00C83609">
        <w:rPr>
          <w:rFonts w:ascii="Times New Roman" w:hAnsi="Times New Roman"/>
          <w:sz w:val="24"/>
          <w:szCs w:val="24"/>
          <w:lang w:val="en-US"/>
        </w:rPr>
        <w:t xml:space="preserve"> dissolution tests of BXT from MDDS</w:t>
      </w:r>
      <w:r w:rsidR="00CD759F" w:rsidRPr="00C83609">
        <w:rPr>
          <w:rFonts w:ascii="Times New Roman" w:hAnsi="Times New Roman"/>
          <w:sz w:val="24"/>
          <w:szCs w:val="24"/>
          <w:lang w:val="en-US"/>
        </w:rPr>
        <w:t>s</w:t>
      </w:r>
      <w:r w:rsidRPr="00C83609">
        <w:rPr>
          <w:rFonts w:ascii="Times New Roman" w:hAnsi="Times New Roman"/>
          <w:sz w:val="24"/>
          <w:szCs w:val="24"/>
          <w:lang w:val="en-US"/>
        </w:rPr>
        <w:t xml:space="preserve"> were investigated using four predictable models: zero-order and first-order kinetics, Higuchi, and Korsmeyer-Peppas </w:t>
      </w:r>
      <w:r w:rsidRPr="00C83609">
        <w:rPr>
          <w:rFonts w:ascii="Times New Roman" w:hAnsi="Times New Roman"/>
          <w:sz w:val="24"/>
          <w:szCs w:val="24"/>
          <w:lang w:val="en-US"/>
        </w:rPr>
        <w:lastRenderedPageBreak/>
        <w:t>models</w:t>
      </w:r>
      <w:r w:rsidR="006A3A1E">
        <w:rPr>
          <w:rFonts w:ascii="Times New Roman" w:hAnsi="Times New Roman"/>
          <w:sz w:val="24"/>
          <w:szCs w:val="24"/>
          <w:lang w:val="en-US"/>
        </w:rPr>
        <w:t>.</w:t>
      </w:r>
      <w:r w:rsidR="00912D2C" w:rsidRPr="006A3A1E">
        <w:rPr>
          <w:rFonts w:ascii="Times New Roman" w:hAnsi="Times New Roman"/>
          <w:sz w:val="24"/>
          <w:szCs w:val="24"/>
          <w:vertAlign w:val="superscript"/>
          <w:lang w:val="en-US"/>
        </w:rPr>
        <w:t>32</w:t>
      </w:r>
      <w:r w:rsidR="006A3A1E">
        <w:rPr>
          <w:rFonts w:ascii="Times New Roman" w:hAnsi="Times New Roman"/>
          <w:sz w:val="24"/>
          <w:szCs w:val="24"/>
          <w:vertAlign w:val="superscript"/>
          <w:lang w:val="en-US"/>
        </w:rPr>
        <w:t>,</w:t>
      </w:r>
      <w:r w:rsidR="00217D06" w:rsidRPr="006A3A1E">
        <w:rPr>
          <w:rFonts w:ascii="Times New Roman" w:hAnsi="Times New Roman"/>
          <w:sz w:val="24"/>
          <w:szCs w:val="24"/>
          <w:vertAlign w:val="superscript"/>
          <w:lang w:val="en-US"/>
        </w:rPr>
        <w:t>33</w:t>
      </w:r>
      <w:r w:rsidR="00613E05" w:rsidRPr="00C83609">
        <w:rPr>
          <w:rFonts w:ascii="Times New Roman" w:hAnsi="Times New Roman"/>
          <w:sz w:val="24"/>
          <w:szCs w:val="24"/>
          <w:lang w:val="en-US"/>
        </w:rPr>
        <w:t xml:space="preserve"> </w:t>
      </w:r>
      <w:r w:rsidRPr="00C83609">
        <w:rPr>
          <w:rFonts w:ascii="Times New Roman" w:hAnsi="Times New Roman"/>
          <w:sz w:val="24"/>
          <w:szCs w:val="24"/>
          <w:lang w:val="en-US"/>
        </w:rPr>
        <w:t xml:space="preserve">The simulation analysis, plotting and data fitting have been performed using Matlab 7.1 software. The </w:t>
      </w:r>
      <w:r w:rsidRPr="00C83609">
        <w:rPr>
          <w:rFonts w:ascii="Times New Roman" w:hAnsi="Times New Roman"/>
          <w:iCs/>
          <w:sz w:val="24"/>
          <w:szCs w:val="24"/>
          <w:lang w:val="en-US"/>
        </w:rPr>
        <w:t>Akaike</w:t>
      </w:r>
      <w:r w:rsidR="00B32A50" w:rsidRPr="00C83609">
        <w:rPr>
          <w:rFonts w:ascii="Times New Roman" w:hAnsi="Times New Roman"/>
          <w:iCs/>
          <w:sz w:val="24"/>
          <w:szCs w:val="24"/>
          <w:lang w:val="en-US"/>
        </w:rPr>
        <w:t xml:space="preserve"> </w:t>
      </w:r>
      <w:r w:rsidR="00E92488" w:rsidRPr="00C83609">
        <w:rPr>
          <w:rFonts w:ascii="Times New Roman" w:hAnsi="Times New Roman"/>
          <w:sz w:val="24"/>
          <w:szCs w:val="24"/>
          <w:lang w:val="en-US"/>
        </w:rPr>
        <w:t>I</w:t>
      </w:r>
      <w:r w:rsidRPr="00C83609">
        <w:rPr>
          <w:rFonts w:ascii="Times New Roman" w:hAnsi="Times New Roman"/>
          <w:sz w:val="24"/>
          <w:szCs w:val="24"/>
          <w:lang w:val="en-US"/>
        </w:rPr>
        <w:t>nformation</w:t>
      </w:r>
      <w:r w:rsidR="00B32A50" w:rsidRPr="00C83609">
        <w:rPr>
          <w:rFonts w:ascii="Times New Roman" w:hAnsi="Times New Roman"/>
          <w:sz w:val="24"/>
          <w:szCs w:val="24"/>
          <w:lang w:val="en-US"/>
        </w:rPr>
        <w:t xml:space="preserve"> </w:t>
      </w:r>
      <w:r w:rsidR="00E92488" w:rsidRPr="00C83609">
        <w:rPr>
          <w:rFonts w:ascii="Times New Roman" w:hAnsi="Times New Roman"/>
          <w:sz w:val="24"/>
          <w:szCs w:val="24"/>
          <w:lang w:val="en-US"/>
        </w:rPr>
        <w:t>C</w:t>
      </w:r>
      <w:r w:rsidRPr="00C83609">
        <w:rPr>
          <w:rFonts w:ascii="Times New Roman" w:hAnsi="Times New Roman"/>
          <w:sz w:val="24"/>
          <w:szCs w:val="24"/>
          <w:lang w:val="en-US"/>
        </w:rPr>
        <w:t>riterion (</w:t>
      </w:r>
      <w:r w:rsidRPr="00C83609">
        <w:rPr>
          <w:rFonts w:ascii="Times New Roman" w:hAnsi="Times New Roman"/>
          <w:iCs/>
          <w:sz w:val="24"/>
          <w:szCs w:val="24"/>
          <w:lang w:val="en-US"/>
        </w:rPr>
        <w:t>AIC</w:t>
      </w:r>
      <w:r w:rsidRPr="00C83609">
        <w:rPr>
          <w:rFonts w:ascii="Times New Roman" w:hAnsi="Times New Roman"/>
          <w:sz w:val="24"/>
          <w:szCs w:val="24"/>
          <w:lang w:val="en-US"/>
        </w:rPr>
        <w:t>) and the correlation coefficient R</w:t>
      </w:r>
      <w:r w:rsidRPr="00C83609">
        <w:rPr>
          <w:rFonts w:ascii="Times New Roman" w:hAnsi="Times New Roman"/>
          <w:sz w:val="24"/>
          <w:szCs w:val="24"/>
          <w:vertAlign w:val="superscript"/>
          <w:lang w:val="en-US"/>
        </w:rPr>
        <w:t>2</w:t>
      </w:r>
      <w:r w:rsidRPr="00C83609">
        <w:rPr>
          <w:rFonts w:ascii="Times New Roman" w:hAnsi="Times New Roman"/>
          <w:sz w:val="24"/>
          <w:szCs w:val="24"/>
          <w:lang w:val="en-US"/>
        </w:rPr>
        <w:t xml:space="preserve"> were the criteria for selecting the model that most dependably describes the release profile of each formula. In a reliable prediction model, the value of R</w:t>
      </w:r>
      <w:r w:rsidRPr="00C83609">
        <w:rPr>
          <w:rFonts w:ascii="Times New Roman" w:hAnsi="Times New Roman"/>
          <w:sz w:val="24"/>
          <w:szCs w:val="24"/>
          <w:vertAlign w:val="superscript"/>
          <w:lang w:val="en-US"/>
        </w:rPr>
        <w:t>2</w:t>
      </w:r>
      <w:r w:rsidRPr="00C83609">
        <w:rPr>
          <w:rFonts w:ascii="Times New Roman" w:hAnsi="Times New Roman"/>
          <w:sz w:val="24"/>
          <w:szCs w:val="24"/>
          <w:lang w:val="en-US"/>
        </w:rPr>
        <w:t xml:space="preserve"> is as close to 1 as possible, and AIC has the lowest values possible</w:t>
      </w:r>
      <w:r w:rsidR="006A3A1E">
        <w:rPr>
          <w:rFonts w:ascii="Times New Roman" w:hAnsi="Times New Roman"/>
          <w:sz w:val="24"/>
          <w:szCs w:val="24"/>
          <w:lang w:val="en-US"/>
        </w:rPr>
        <w:t>.</w:t>
      </w:r>
      <w:r w:rsidR="00912D2C" w:rsidRPr="006A3A1E">
        <w:rPr>
          <w:rFonts w:ascii="Times New Roman" w:hAnsi="Times New Roman"/>
          <w:sz w:val="24"/>
          <w:szCs w:val="24"/>
          <w:vertAlign w:val="superscript"/>
          <w:lang w:val="en-US"/>
        </w:rPr>
        <w:t>34</w:t>
      </w:r>
    </w:p>
    <w:p w:rsidR="006E1178" w:rsidRDefault="001370D3" w:rsidP="00C83609">
      <w:pPr>
        <w:autoSpaceDE w:val="0"/>
        <w:autoSpaceDN w:val="0"/>
        <w:adjustRightInd w:val="0"/>
        <w:spacing w:after="0" w:line="360" w:lineRule="auto"/>
        <w:ind w:firstLine="810"/>
        <w:jc w:val="both"/>
        <w:rPr>
          <w:rFonts w:ascii="Times New Roman" w:hAnsi="Times New Roman"/>
          <w:sz w:val="24"/>
          <w:szCs w:val="24"/>
          <w:lang w:val="en-US"/>
        </w:rPr>
      </w:pPr>
      <w:r w:rsidRPr="00C83609">
        <w:rPr>
          <w:rFonts w:ascii="Times New Roman" w:hAnsi="Times New Roman"/>
          <w:i/>
          <w:sz w:val="24"/>
          <w:szCs w:val="24"/>
          <w:lang w:val="en-US"/>
        </w:rPr>
        <w:t>I</w:t>
      </w:r>
      <w:r w:rsidR="009104DE" w:rsidRPr="00C83609">
        <w:rPr>
          <w:rFonts w:ascii="Times New Roman" w:hAnsi="Times New Roman"/>
          <w:i/>
          <w:sz w:val="24"/>
          <w:szCs w:val="24"/>
          <w:lang w:val="en-US"/>
        </w:rPr>
        <w:t xml:space="preserve">n vitro </w:t>
      </w:r>
      <w:r w:rsidRPr="00C83609">
        <w:rPr>
          <w:rFonts w:ascii="Times New Roman" w:hAnsi="Times New Roman"/>
          <w:sz w:val="24"/>
          <w:szCs w:val="24"/>
          <w:lang w:val="en-US"/>
        </w:rPr>
        <w:t>dissolution</w:t>
      </w:r>
      <w:r w:rsidR="009104DE" w:rsidRPr="00C83609">
        <w:rPr>
          <w:rFonts w:ascii="Times New Roman" w:hAnsi="Times New Roman"/>
          <w:sz w:val="24"/>
          <w:szCs w:val="24"/>
          <w:lang w:val="en-US"/>
        </w:rPr>
        <w:t xml:space="preserve"> tests gave the results that </w:t>
      </w:r>
      <w:r w:rsidRPr="00C83609">
        <w:rPr>
          <w:rFonts w:ascii="Times New Roman" w:hAnsi="Times New Roman"/>
          <w:sz w:val="24"/>
          <w:szCs w:val="24"/>
          <w:lang w:val="en-US"/>
        </w:rPr>
        <w:t>highlight</w:t>
      </w:r>
      <w:r w:rsidR="00541BAF" w:rsidRPr="00C83609">
        <w:rPr>
          <w:rFonts w:ascii="Times New Roman" w:hAnsi="Times New Roman"/>
          <w:sz w:val="24"/>
          <w:szCs w:val="24"/>
          <w:lang w:val="en-US"/>
        </w:rPr>
        <w:t xml:space="preserve"> </w:t>
      </w:r>
      <w:r w:rsidR="008D7682" w:rsidRPr="00C83609">
        <w:rPr>
          <w:rFonts w:ascii="Times New Roman" w:hAnsi="Times New Roman"/>
          <w:sz w:val="24"/>
          <w:szCs w:val="24"/>
          <w:lang w:val="en-US"/>
        </w:rPr>
        <w:t>a</w:t>
      </w:r>
      <w:r w:rsidR="00541BAF" w:rsidRPr="00C83609">
        <w:rPr>
          <w:rFonts w:ascii="Times New Roman" w:hAnsi="Times New Roman"/>
          <w:sz w:val="24"/>
          <w:szCs w:val="24"/>
          <w:lang w:val="en-US"/>
        </w:rPr>
        <w:t xml:space="preserve"> </w:t>
      </w:r>
      <w:r w:rsidR="006E1178" w:rsidRPr="00C83609">
        <w:rPr>
          <w:rFonts w:ascii="Times New Roman" w:hAnsi="Times New Roman"/>
          <w:sz w:val="24"/>
          <w:szCs w:val="24"/>
          <w:lang w:val="en-US"/>
        </w:rPr>
        <w:t>prolonged</w:t>
      </w:r>
      <w:r w:rsidR="00541BAF" w:rsidRPr="00C83609">
        <w:rPr>
          <w:rFonts w:ascii="Times New Roman" w:hAnsi="Times New Roman"/>
          <w:sz w:val="24"/>
          <w:szCs w:val="24"/>
          <w:lang w:val="en-US"/>
        </w:rPr>
        <w:t xml:space="preserve"> </w:t>
      </w:r>
      <w:r w:rsidR="008D7682" w:rsidRPr="00C83609">
        <w:rPr>
          <w:rFonts w:ascii="Times New Roman" w:hAnsi="Times New Roman"/>
          <w:sz w:val="24"/>
          <w:szCs w:val="24"/>
          <w:lang w:val="en-US"/>
        </w:rPr>
        <w:t>release</w:t>
      </w:r>
      <w:r w:rsidR="006E1178" w:rsidRPr="00C83609">
        <w:rPr>
          <w:rFonts w:ascii="Times New Roman" w:hAnsi="Times New Roman"/>
          <w:sz w:val="24"/>
          <w:szCs w:val="24"/>
          <w:lang w:val="en-US"/>
        </w:rPr>
        <w:t xml:space="preserve"> of BXT from the studied systems during 12 h. </w:t>
      </w:r>
      <w:r w:rsidR="00CD759F" w:rsidRPr="00C83609">
        <w:rPr>
          <w:rFonts w:ascii="Times New Roman" w:hAnsi="Times New Roman"/>
          <w:sz w:val="24"/>
          <w:szCs w:val="24"/>
          <w:lang w:val="en-US"/>
        </w:rPr>
        <w:t>BXT@</w:t>
      </w:r>
      <w:r w:rsidR="00813340" w:rsidRPr="00C83609">
        <w:rPr>
          <w:rFonts w:ascii="Times New Roman" w:hAnsi="Times New Roman"/>
          <w:sz w:val="24"/>
          <w:szCs w:val="24"/>
          <w:lang w:val="en-US"/>
        </w:rPr>
        <w:t>MG</w:t>
      </w:r>
      <w:r w:rsidR="00813340" w:rsidRPr="00C83609">
        <w:rPr>
          <w:rFonts w:ascii="Times New Roman" w:hAnsi="Times New Roman"/>
          <w:sz w:val="24"/>
          <w:szCs w:val="24"/>
          <w:vertAlign w:val="subscript"/>
          <w:lang w:val="en-US"/>
        </w:rPr>
        <w:t>1</w:t>
      </w:r>
      <w:r w:rsidR="005C0FDD">
        <w:rPr>
          <w:rFonts w:ascii="Times New Roman" w:hAnsi="Times New Roman"/>
          <w:sz w:val="24"/>
          <w:szCs w:val="24"/>
          <w:vertAlign w:val="subscript"/>
          <w:lang w:val="en-US"/>
        </w:rPr>
        <w:t xml:space="preserve"> </w:t>
      </w:r>
      <w:r w:rsidR="006E1178" w:rsidRPr="00C83609">
        <w:rPr>
          <w:rFonts w:ascii="Times New Roman" w:hAnsi="Times New Roman"/>
          <w:sz w:val="24"/>
          <w:szCs w:val="24"/>
          <w:lang w:val="en-US"/>
        </w:rPr>
        <w:t>and</w:t>
      </w:r>
      <w:r w:rsidR="005C0FDD">
        <w:rPr>
          <w:rFonts w:ascii="Times New Roman" w:hAnsi="Times New Roman"/>
          <w:sz w:val="24"/>
          <w:szCs w:val="24"/>
          <w:lang w:val="en-US"/>
        </w:rPr>
        <w:t xml:space="preserve"> </w:t>
      </w:r>
      <w:r w:rsidR="00CD759F" w:rsidRPr="00C83609">
        <w:rPr>
          <w:rFonts w:ascii="Times New Roman" w:hAnsi="Times New Roman"/>
          <w:sz w:val="24"/>
          <w:szCs w:val="24"/>
          <w:lang w:val="en-US"/>
        </w:rPr>
        <w:t>BXT@</w:t>
      </w:r>
      <w:r w:rsidR="00813340" w:rsidRPr="00C83609">
        <w:rPr>
          <w:rFonts w:ascii="Times New Roman" w:hAnsi="Times New Roman"/>
          <w:sz w:val="24"/>
          <w:szCs w:val="24"/>
          <w:lang w:val="en-US"/>
        </w:rPr>
        <w:t>MG</w:t>
      </w:r>
      <w:r w:rsidR="00CD759F" w:rsidRPr="00C83609">
        <w:rPr>
          <w:rFonts w:ascii="Times New Roman" w:hAnsi="Times New Roman"/>
          <w:sz w:val="24"/>
          <w:szCs w:val="24"/>
          <w:vertAlign w:val="subscript"/>
          <w:lang w:val="en-US"/>
        </w:rPr>
        <w:t>2</w:t>
      </w:r>
      <w:r w:rsidR="005C0FDD">
        <w:rPr>
          <w:rFonts w:ascii="Times New Roman" w:hAnsi="Times New Roman"/>
          <w:sz w:val="24"/>
          <w:szCs w:val="24"/>
          <w:vertAlign w:val="subscript"/>
          <w:lang w:val="en-US"/>
        </w:rPr>
        <w:t xml:space="preserve"> </w:t>
      </w:r>
      <w:r w:rsidR="006E1178" w:rsidRPr="00C83609">
        <w:rPr>
          <w:rFonts w:ascii="Times New Roman" w:hAnsi="Times New Roman"/>
          <w:sz w:val="24"/>
          <w:szCs w:val="24"/>
          <w:lang w:val="en-US"/>
        </w:rPr>
        <w:t xml:space="preserve">systems were conducted to a 50% release of loaded BXT, while </w:t>
      </w:r>
      <w:r w:rsidR="00CD759F" w:rsidRPr="00C83609">
        <w:rPr>
          <w:rFonts w:ascii="Times New Roman" w:hAnsi="Times New Roman"/>
          <w:sz w:val="24"/>
          <w:szCs w:val="24"/>
          <w:lang w:val="en-US"/>
        </w:rPr>
        <w:t>BXT@</w:t>
      </w:r>
      <w:r w:rsidR="006E1178" w:rsidRPr="00C83609">
        <w:rPr>
          <w:rFonts w:ascii="Times New Roman" w:hAnsi="Times New Roman"/>
          <w:sz w:val="24"/>
          <w:szCs w:val="24"/>
          <w:lang w:val="en-US"/>
        </w:rPr>
        <w:t>MG</w:t>
      </w:r>
      <w:r w:rsidR="00CD759F" w:rsidRPr="00C83609">
        <w:rPr>
          <w:rFonts w:ascii="Times New Roman" w:hAnsi="Times New Roman"/>
          <w:sz w:val="24"/>
          <w:szCs w:val="24"/>
          <w:vertAlign w:val="subscript"/>
          <w:lang w:val="en-US"/>
        </w:rPr>
        <w:t>3</w:t>
      </w:r>
      <w:r w:rsidR="005C0FDD">
        <w:rPr>
          <w:rFonts w:ascii="Times New Roman" w:hAnsi="Times New Roman"/>
          <w:sz w:val="24"/>
          <w:szCs w:val="24"/>
          <w:vertAlign w:val="subscript"/>
          <w:lang w:val="en-US"/>
        </w:rPr>
        <w:t>c</w:t>
      </w:r>
      <w:r w:rsidR="00237131" w:rsidRPr="00C83609">
        <w:rPr>
          <w:rFonts w:ascii="Times New Roman" w:hAnsi="Times New Roman"/>
          <w:sz w:val="24"/>
          <w:szCs w:val="24"/>
          <w:lang w:val="en-US"/>
        </w:rPr>
        <w:t>system releases</w:t>
      </w:r>
      <w:r w:rsidR="00CD759F" w:rsidRPr="00C83609">
        <w:rPr>
          <w:rFonts w:ascii="Times New Roman" w:hAnsi="Times New Roman"/>
          <w:sz w:val="24"/>
          <w:szCs w:val="24"/>
          <w:lang w:val="en-US"/>
        </w:rPr>
        <w:t xml:space="preserve"> only 22.97% (Fig.</w:t>
      </w:r>
      <w:r w:rsidR="00237131" w:rsidRPr="00C83609">
        <w:rPr>
          <w:rFonts w:ascii="Times New Roman" w:hAnsi="Times New Roman"/>
          <w:sz w:val="24"/>
          <w:szCs w:val="24"/>
          <w:lang w:val="en-US"/>
        </w:rPr>
        <w:t>7</w:t>
      </w:r>
      <w:r w:rsidR="006E1178" w:rsidRPr="00C83609">
        <w:rPr>
          <w:rFonts w:ascii="Times New Roman" w:hAnsi="Times New Roman"/>
          <w:sz w:val="24"/>
          <w:szCs w:val="24"/>
          <w:lang w:val="en-US"/>
        </w:rPr>
        <w:t>)</w:t>
      </w:r>
      <w:r w:rsidR="00A31633" w:rsidRPr="00C83609">
        <w:rPr>
          <w:rFonts w:ascii="Times New Roman" w:hAnsi="Times New Roman"/>
          <w:sz w:val="24"/>
          <w:szCs w:val="24"/>
          <w:lang w:val="en-US"/>
        </w:rPr>
        <w:t>.</w:t>
      </w:r>
    </w:p>
    <w:p w:rsidR="00EF2C13" w:rsidRDefault="00EF2C13" w:rsidP="00C83609">
      <w:pPr>
        <w:autoSpaceDE w:val="0"/>
        <w:autoSpaceDN w:val="0"/>
        <w:adjustRightInd w:val="0"/>
        <w:spacing w:after="0" w:line="360" w:lineRule="auto"/>
        <w:ind w:firstLine="810"/>
        <w:jc w:val="both"/>
        <w:rPr>
          <w:rFonts w:ascii="Times New Roman" w:hAnsi="Times New Roman"/>
          <w:sz w:val="24"/>
          <w:szCs w:val="24"/>
          <w:lang w:val="en-US"/>
        </w:rPr>
      </w:pPr>
    </w:p>
    <w:p w:rsidR="00A17CFC" w:rsidRPr="00A17CFC" w:rsidRDefault="00A17CFC" w:rsidP="00EF2C13">
      <w:pPr>
        <w:autoSpaceDE w:val="0"/>
        <w:autoSpaceDN w:val="0"/>
        <w:adjustRightInd w:val="0"/>
        <w:spacing w:after="0" w:line="360" w:lineRule="auto"/>
        <w:jc w:val="center"/>
        <w:rPr>
          <w:rFonts w:ascii="Times New Roman" w:hAnsi="Times New Roman"/>
          <w:sz w:val="24"/>
          <w:szCs w:val="24"/>
          <w:lang w:val="en-US"/>
        </w:rPr>
      </w:pPr>
      <w:r w:rsidRPr="00A17CFC">
        <w:rPr>
          <w:rFonts w:ascii="Times New Roman" w:hAnsi="Times New Roman"/>
          <w:b/>
          <w:sz w:val="24"/>
          <w:szCs w:val="24"/>
          <w:lang w:val="en-US"/>
        </w:rPr>
        <w:t>Fig</w:t>
      </w:r>
      <w:r>
        <w:rPr>
          <w:rFonts w:ascii="Times New Roman" w:hAnsi="Times New Roman"/>
          <w:b/>
          <w:sz w:val="24"/>
          <w:szCs w:val="24"/>
          <w:lang w:val="en-US"/>
        </w:rPr>
        <w:t>ure</w:t>
      </w:r>
      <w:r w:rsidRPr="00A17CFC">
        <w:rPr>
          <w:rFonts w:ascii="Times New Roman" w:hAnsi="Times New Roman"/>
          <w:b/>
          <w:sz w:val="24"/>
          <w:szCs w:val="24"/>
          <w:lang w:val="en-US"/>
        </w:rPr>
        <w:t xml:space="preserve"> </w:t>
      </w:r>
      <w:r>
        <w:rPr>
          <w:rFonts w:ascii="Times New Roman" w:hAnsi="Times New Roman"/>
          <w:b/>
          <w:sz w:val="24"/>
          <w:szCs w:val="24"/>
          <w:lang w:val="en-US"/>
        </w:rPr>
        <w:t>7</w:t>
      </w:r>
      <w:r w:rsidRPr="00A17CFC">
        <w:rPr>
          <w:rFonts w:ascii="Times New Roman" w:hAnsi="Times New Roman"/>
          <w:b/>
          <w:sz w:val="24"/>
          <w:szCs w:val="24"/>
          <w:lang w:val="en-US"/>
        </w:rPr>
        <w:t>.</w:t>
      </w:r>
      <w:r w:rsidRPr="00A17CFC">
        <w:rPr>
          <w:rFonts w:ascii="Times New Roman" w:hAnsi="Times New Roman"/>
          <w:sz w:val="24"/>
          <w:szCs w:val="24"/>
          <w:lang w:val="en-US"/>
        </w:rPr>
        <w:t xml:space="preserve"> </w:t>
      </w:r>
      <w:r w:rsidRPr="00A17CFC">
        <w:rPr>
          <w:rFonts w:ascii="Times New Roman" w:hAnsi="Times New Roman"/>
          <w:i/>
          <w:sz w:val="24"/>
          <w:szCs w:val="24"/>
          <w:lang w:val="en-US"/>
        </w:rPr>
        <w:t>In vitro</w:t>
      </w:r>
      <w:r w:rsidRPr="00A17CFC">
        <w:rPr>
          <w:rFonts w:ascii="Times New Roman" w:hAnsi="Times New Roman"/>
          <w:sz w:val="24"/>
          <w:szCs w:val="24"/>
          <w:lang w:val="en-US"/>
        </w:rPr>
        <w:t xml:space="preserve"> dissolution release of BXT from BXT@MG</w:t>
      </w:r>
      <w:r w:rsidRPr="00A17CFC">
        <w:rPr>
          <w:rFonts w:ascii="Times New Roman" w:hAnsi="Times New Roman"/>
          <w:sz w:val="24"/>
          <w:szCs w:val="24"/>
          <w:vertAlign w:val="subscript"/>
          <w:lang w:val="en-US"/>
        </w:rPr>
        <w:t>x</w:t>
      </w:r>
      <w:r w:rsidRPr="00A17CFC">
        <w:rPr>
          <w:rFonts w:ascii="Times New Roman" w:hAnsi="Times New Roman"/>
          <w:sz w:val="24"/>
          <w:szCs w:val="24"/>
          <w:lang w:val="en-US"/>
        </w:rPr>
        <w:t xml:space="preserve"> systems.</w:t>
      </w:r>
    </w:p>
    <w:p w:rsidR="00A17CFC" w:rsidRPr="00A17CFC" w:rsidRDefault="00A17CFC" w:rsidP="00EF2C13">
      <w:pPr>
        <w:autoSpaceDE w:val="0"/>
        <w:autoSpaceDN w:val="0"/>
        <w:adjustRightInd w:val="0"/>
        <w:spacing w:after="0" w:line="360" w:lineRule="auto"/>
        <w:jc w:val="center"/>
        <w:rPr>
          <w:rFonts w:ascii="Times New Roman" w:hAnsi="Times New Roman"/>
          <w:sz w:val="24"/>
          <w:szCs w:val="24"/>
          <w:lang w:val="en-US" w:bidi="en-US"/>
        </w:rPr>
      </w:pPr>
      <w:r w:rsidRPr="00A17CFC">
        <w:rPr>
          <w:rFonts w:ascii="Times New Roman" w:hAnsi="Times New Roman"/>
          <w:sz w:val="24"/>
          <w:szCs w:val="24"/>
          <w:lang w:val="en-US"/>
        </w:rPr>
        <w:t>(</w:t>
      </w:r>
      <w:r w:rsidRPr="00A17CFC">
        <w:rPr>
          <w:rFonts w:ascii="Times New Roman" w:hAnsi="Times New Roman"/>
          <w:sz w:val="24"/>
          <w:szCs w:val="24"/>
          <w:lang w:val="en-US" w:bidi="en-US"/>
        </w:rPr>
        <w:t xml:space="preserve">Cumulative release (%) = </w:t>
      </w:r>
      <m:oMath>
        <m:f>
          <m:fPr>
            <m:ctrlPr>
              <w:rPr>
                <w:rFonts w:ascii="Cambria Math" w:hAnsi="Cambria Math"/>
                <w:i/>
                <w:sz w:val="24"/>
                <w:szCs w:val="24"/>
                <w:lang w:val="en-US" w:bidi="en-US"/>
              </w:rPr>
            </m:ctrlPr>
          </m:fPr>
          <m:num>
            <m:r>
              <m:rPr>
                <m:sty m:val="p"/>
              </m:rPr>
              <w:rPr>
                <w:rFonts w:ascii="Cambria Math" w:hAnsi="Cambria Math"/>
                <w:sz w:val="24"/>
                <w:szCs w:val="24"/>
                <w:lang w:val="en-US" w:bidi="en-US"/>
              </w:rPr>
              <m:t>Amount of BXT released to solution</m:t>
            </m:r>
          </m:num>
          <m:den>
            <m:r>
              <m:rPr>
                <m:sty m:val="p"/>
              </m:rPr>
              <w:rPr>
                <w:rFonts w:ascii="Cambria Math" w:hAnsi="Cambria Math"/>
                <w:sz w:val="24"/>
                <w:szCs w:val="24"/>
                <w:lang w:val="en-US" w:bidi="en-US"/>
              </w:rPr>
              <m:t>Amount of BXT placed in MDDS</m:t>
            </m:r>
          </m:den>
        </m:f>
        <m:r>
          <w:rPr>
            <w:rFonts w:ascii="Cambria Math" w:hAnsi="Cambria Math"/>
            <w:sz w:val="24"/>
            <w:szCs w:val="24"/>
            <w:lang w:val="en-US" w:bidi="en-US"/>
          </w:rPr>
          <m:t>*100</m:t>
        </m:r>
      </m:oMath>
      <w:r w:rsidRPr="00A17CFC">
        <w:rPr>
          <w:rFonts w:ascii="Times New Roman" w:hAnsi="Times New Roman"/>
          <w:sz w:val="24"/>
          <w:szCs w:val="24"/>
          <w:lang w:val="en-US" w:bidi="en-US"/>
        </w:rPr>
        <w:t>)</w:t>
      </w:r>
    </w:p>
    <w:p w:rsidR="00A17CFC" w:rsidRPr="00C83609" w:rsidRDefault="00A17CFC" w:rsidP="00A17CFC">
      <w:pPr>
        <w:autoSpaceDE w:val="0"/>
        <w:autoSpaceDN w:val="0"/>
        <w:adjustRightInd w:val="0"/>
        <w:spacing w:after="0" w:line="360" w:lineRule="auto"/>
        <w:jc w:val="both"/>
        <w:rPr>
          <w:rFonts w:ascii="Times New Roman" w:hAnsi="Times New Roman"/>
          <w:sz w:val="24"/>
          <w:szCs w:val="24"/>
          <w:lang w:val="en-US"/>
        </w:rPr>
      </w:pPr>
    </w:p>
    <w:p w:rsidR="00905697" w:rsidRPr="00C83609" w:rsidRDefault="00905697" w:rsidP="00C83609">
      <w:pPr>
        <w:autoSpaceDE w:val="0"/>
        <w:autoSpaceDN w:val="0"/>
        <w:adjustRightInd w:val="0"/>
        <w:spacing w:after="0" w:line="360" w:lineRule="auto"/>
        <w:ind w:firstLine="810"/>
        <w:jc w:val="both"/>
        <w:rPr>
          <w:rFonts w:ascii="Times New Roman" w:hAnsi="Times New Roman"/>
          <w:sz w:val="24"/>
          <w:szCs w:val="24"/>
          <w:lang w:val="en-US"/>
        </w:rPr>
      </w:pPr>
      <w:r w:rsidRPr="00C83609">
        <w:rPr>
          <w:rFonts w:ascii="Times New Roman" w:hAnsi="Times New Roman"/>
          <w:sz w:val="24"/>
          <w:szCs w:val="24"/>
          <w:lang w:val="en-US"/>
        </w:rPr>
        <w:t xml:space="preserve">These values are due to the presence of aminopropyl groups on the pore walls which reduce the liquid medium </w:t>
      </w:r>
      <w:r w:rsidR="00CD759F" w:rsidRPr="00C83609">
        <w:rPr>
          <w:rFonts w:ascii="Times New Roman" w:hAnsi="Times New Roman"/>
          <w:sz w:val="24"/>
          <w:szCs w:val="24"/>
          <w:lang w:val="en-US"/>
        </w:rPr>
        <w:t>in</w:t>
      </w:r>
      <w:r w:rsidRPr="00C83609">
        <w:rPr>
          <w:rFonts w:ascii="Times New Roman" w:hAnsi="Times New Roman"/>
          <w:sz w:val="24"/>
          <w:szCs w:val="24"/>
          <w:lang w:val="en-US"/>
        </w:rPr>
        <w:t xml:space="preserve">flux and delay the drug release because of the steric </w:t>
      </w:r>
      <w:r w:rsidR="00326E5C" w:rsidRPr="00C83609">
        <w:rPr>
          <w:rFonts w:ascii="Times New Roman" w:hAnsi="Times New Roman"/>
          <w:sz w:val="24"/>
          <w:szCs w:val="24"/>
          <w:lang w:val="en-US"/>
        </w:rPr>
        <w:t>hindrance</w:t>
      </w:r>
      <w:r w:rsidRPr="00C83609">
        <w:rPr>
          <w:rFonts w:ascii="Times New Roman" w:hAnsi="Times New Roman"/>
          <w:sz w:val="24"/>
          <w:szCs w:val="24"/>
          <w:lang w:val="en-US"/>
        </w:rPr>
        <w:t>.</w:t>
      </w:r>
    </w:p>
    <w:p w:rsidR="00D90405" w:rsidRPr="00C83609" w:rsidRDefault="00D90405" w:rsidP="00C83609">
      <w:pPr>
        <w:spacing w:after="0" w:line="360" w:lineRule="auto"/>
        <w:ind w:firstLine="810"/>
        <w:jc w:val="both"/>
        <w:rPr>
          <w:rFonts w:ascii="Times New Roman" w:hAnsi="Times New Roman"/>
          <w:sz w:val="24"/>
          <w:szCs w:val="24"/>
          <w:lang w:val="en-US"/>
        </w:rPr>
      </w:pPr>
      <w:r w:rsidRPr="00C83609">
        <w:rPr>
          <w:rFonts w:ascii="Times New Roman" w:hAnsi="Times New Roman"/>
          <w:sz w:val="24"/>
          <w:szCs w:val="24"/>
          <w:lang w:val="en-US"/>
        </w:rPr>
        <w:t xml:space="preserve">The obtained kinetics results for BXT release were fitted to mathematic models and are listed in Table </w:t>
      </w:r>
      <w:r w:rsidR="00FD4932" w:rsidRPr="00C83609">
        <w:rPr>
          <w:rFonts w:ascii="Times New Roman" w:hAnsi="Times New Roman"/>
          <w:sz w:val="24"/>
          <w:szCs w:val="24"/>
          <w:lang w:val="en-US"/>
        </w:rPr>
        <w:t>II</w:t>
      </w:r>
      <w:r w:rsidRPr="00C83609">
        <w:rPr>
          <w:rFonts w:ascii="Times New Roman" w:hAnsi="Times New Roman"/>
          <w:sz w:val="24"/>
          <w:szCs w:val="24"/>
          <w:lang w:val="en-US"/>
        </w:rPr>
        <w:t>.</w:t>
      </w:r>
      <w:r w:rsidR="00587030" w:rsidRPr="00C83609">
        <w:rPr>
          <w:rFonts w:ascii="Times New Roman" w:hAnsi="Times New Roman"/>
          <w:sz w:val="24"/>
          <w:szCs w:val="24"/>
          <w:lang w:val="en-US"/>
        </w:rPr>
        <w:t xml:space="preserve"> Correlating the quantity of released BXT with functionalization degree and porosity features of the amino</w:t>
      </w:r>
      <w:r w:rsidR="007027D2" w:rsidRPr="00C83609">
        <w:rPr>
          <w:rFonts w:ascii="Times New Roman" w:hAnsi="Times New Roman"/>
          <w:sz w:val="24"/>
          <w:szCs w:val="24"/>
          <w:lang w:val="en-US"/>
        </w:rPr>
        <w:t>-</w:t>
      </w:r>
      <w:r w:rsidR="00587030" w:rsidRPr="00C83609">
        <w:rPr>
          <w:rFonts w:ascii="Times New Roman" w:hAnsi="Times New Roman"/>
          <w:sz w:val="24"/>
          <w:szCs w:val="24"/>
          <w:lang w:val="en-US"/>
        </w:rPr>
        <w:t>functionalized hosts and MDDSs systems we can conclude that in the case of BXT@MG</w:t>
      </w:r>
      <w:r w:rsidR="00440719" w:rsidRPr="00C83609">
        <w:rPr>
          <w:rFonts w:ascii="Times New Roman" w:hAnsi="Times New Roman"/>
          <w:sz w:val="24"/>
          <w:szCs w:val="24"/>
          <w:vertAlign w:val="subscript"/>
          <w:lang w:val="en-US"/>
        </w:rPr>
        <w:t>3</w:t>
      </w:r>
      <w:r w:rsidR="00587030" w:rsidRPr="00C83609">
        <w:rPr>
          <w:rFonts w:ascii="Times New Roman" w:hAnsi="Times New Roman"/>
          <w:sz w:val="24"/>
          <w:szCs w:val="24"/>
          <w:lang w:val="en-US"/>
        </w:rPr>
        <w:t xml:space="preserve"> system the physical interaction between BXT molecules and grafted aminopropyl groups on the silica pore walls are stronger and diffusion restrictions are more important due to the large number of aminopropyl groups.</w:t>
      </w:r>
    </w:p>
    <w:p w:rsidR="00FD4932" w:rsidRPr="00C83609" w:rsidRDefault="00587030" w:rsidP="00C83609">
      <w:pPr>
        <w:spacing w:after="0" w:line="360" w:lineRule="auto"/>
        <w:ind w:firstLine="810"/>
        <w:jc w:val="both"/>
        <w:rPr>
          <w:rFonts w:ascii="Times New Roman" w:hAnsi="Times New Roman"/>
          <w:sz w:val="24"/>
          <w:szCs w:val="24"/>
          <w:lang w:val="en-US"/>
        </w:rPr>
      </w:pPr>
      <w:r w:rsidRPr="00C83609">
        <w:rPr>
          <w:rFonts w:ascii="Times New Roman" w:hAnsi="Times New Roman"/>
          <w:sz w:val="24"/>
          <w:szCs w:val="24"/>
          <w:lang w:val="en-US"/>
        </w:rPr>
        <w:t xml:space="preserve">Kinetics analysis of BXT release by fitting selected mathematical models conducted to results presented in Table </w:t>
      </w:r>
      <w:r w:rsidR="00FD4932" w:rsidRPr="00C83609">
        <w:rPr>
          <w:rFonts w:ascii="Times New Roman" w:hAnsi="Times New Roman"/>
          <w:sz w:val="24"/>
          <w:szCs w:val="24"/>
          <w:lang w:val="en-US"/>
        </w:rPr>
        <w:t>II</w:t>
      </w:r>
      <w:r w:rsidRPr="00C83609">
        <w:rPr>
          <w:rFonts w:ascii="Times New Roman" w:hAnsi="Times New Roman"/>
          <w:sz w:val="24"/>
          <w:szCs w:val="24"/>
          <w:lang w:val="en-US"/>
        </w:rPr>
        <w:t>.</w:t>
      </w:r>
    </w:p>
    <w:p w:rsidR="00587030" w:rsidRPr="00C83609" w:rsidRDefault="00587030" w:rsidP="00C83609">
      <w:pPr>
        <w:spacing w:after="0" w:line="360" w:lineRule="auto"/>
        <w:ind w:firstLine="810"/>
        <w:jc w:val="both"/>
        <w:rPr>
          <w:rFonts w:ascii="Times New Roman" w:hAnsi="Times New Roman"/>
          <w:sz w:val="24"/>
          <w:szCs w:val="24"/>
          <w:lang w:val="en-US"/>
        </w:rPr>
      </w:pPr>
      <w:r w:rsidRPr="00C83609">
        <w:rPr>
          <w:rFonts w:ascii="Times New Roman" w:hAnsi="Times New Roman"/>
          <w:sz w:val="24"/>
          <w:szCs w:val="24"/>
          <w:lang w:val="en-US"/>
        </w:rPr>
        <w:t xml:space="preserve">The data presented in Table 2 show a </w:t>
      </w:r>
      <w:r w:rsidR="00440719" w:rsidRPr="00C83609">
        <w:rPr>
          <w:rFonts w:ascii="Times New Roman" w:hAnsi="Times New Roman"/>
          <w:sz w:val="24"/>
          <w:szCs w:val="24"/>
          <w:lang w:val="en-US"/>
        </w:rPr>
        <w:t>very good</w:t>
      </w:r>
      <w:r w:rsidRPr="00C83609">
        <w:rPr>
          <w:rFonts w:ascii="Times New Roman" w:hAnsi="Times New Roman"/>
          <w:sz w:val="24"/>
          <w:szCs w:val="24"/>
          <w:lang w:val="en-US"/>
        </w:rPr>
        <w:t xml:space="preserve"> description of </w:t>
      </w:r>
      <w:r w:rsidRPr="00C83609">
        <w:rPr>
          <w:rFonts w:ascii="Times New Roman" w:hAnsi="Times New Roman"/>
          <w:i/>
          <w:sz w:val="24"/>
          <w:szCs w:val="24"/>
          <w:lang w:val="en-US"/>
        </w:rPr>
        <w:t>in vitro</w:t>
      </w:r>
      <w:r w:rsidRPr="00C83609">
        <w:rPr>
          <w:rFonts w:ascii="Times New Roman" w:hAnsi="Times New Roman"/>
          <w:sz w:val="24"/>
          <w:szCs w:val="24"/>
          <w:lang w:val="en-US"/>
        </w:rPr>
        <w:t xml:space="preserve"> release rate of bexarotene from BXT@MG</w:t>
      </w:r>
      <w:r w:rsidRPr="00C83609">
        <w:rPr>
          <w:rFonts w:ascii="Times New Roman" w:hAnsi="Times New Roman"/>
          <w:sz w:val="24"/>
          <w:szCs w:val="24"/>
          <w:vertAlign w:val="subscript"/>
          <w:lang w:val="en-US"/>
        </w:rPr>
        <w:t>1</w:t>
      </w:r>
      <w:r w:rsidRPr="00C83609">
        <w:rPr>
          <w:rFonts w:ascii="Times New Roman" w:hAnsi="Times New Roman"/>
          <w:sz w:val="24"/>
          <w:szCs w:val="24"/>
          <w:lang w:val="en-US"/>
        </w:rPr>
        <w:t xml:space="preserve"> and BXT@MG</w:t>
      </w:r>
      <w:r w:rsidR="00440719" w:rsidRPr="00C83609">
        <w:rPr>
          <w:rFonts w:ascii="Times New Roman" w:hAnsi="Times New Roman"/>
          <w:sz w:val="24"/>
          <w:szCs w:val="24"/>
          <w:vertAlign w:val="subscript"/>
          <w:lang w:val="en-US"/>
        </w:rPr>
        <w:t>2</w:t>
      </w:r>
      <w:r w:rsidRPr="00C83609">
        <w:rPr>
          <w:rFonts w:ascii="Times New Roman" w:hAnsi="Times New Roman"/>
          <w:sz w:val="24"/>
          <w:szCs w:val="24"/>
          <w:lang w:val="en-US"/>
        </w:rPr>
        <w:t xml:space="preserve"> systems</w:t>
      </w:r>
      <w:r w:rsidR="00B6266A" w:rsidRPr="00C83609">
        <w:rPr>
          <w:rFonts w:ascii="Times New Roman" w:hAnsi="Times New Roman"/>
          <w:sz w:val="24"/>
          <w:szCs w:val="24"/>
          <w:lang w:val="en-US"/>
        </w:rPr>
        <w:t xml:space="preserve"> by the first order kinetic model given by the following equation:</w:t>
      </w:r>
    </w:p>
    <w:p w:rsidR="00B6266A" w:rsidRPr="00C83609" w:rsidRDefault="00B6266A" w:rsidP="00C83609">
      <w:pPr>
        <w:spacing w:after="0" w:line="360" w:lineRule="auto"/>
        <w:ind w:firstLine="810"/>
        <w:jc w:val="both"/>
        <w:rPr>
          <w:rFonts w:ascii="Times New Roman" w:hAnsi="Times New Roman"/>
          <w:sz w:val="24"/>
          <w:szCs w:val="24"/>
          <w:lang w:val="en-US"/>
        </w:rPr>
      </w:pPr>
      <m:oMathPara>
        <m:oMath>
          <m:r>
            <w:rPr>
              <w:rFonts w:ascii="Cambria Math" w:hAnsi="Cambria Math"/>
              <w:sz w:val="24"/>
              <w:szCs w:val="24"/>
              <w:lang w:val="en-US"/>
            </w:rPr>
            <m:t>Log</m:t>
          </m:r>
          <m:r>
            <w:rPr>
              <w:rFonts w:ascii="Cambria Math" w:hAnsi="Times New Roman"/>
              <w:sz w:val="24"/>
              <w:szCs w:val="24"/>
              <w:lang w:val="en-US"/>
            </w:rPr>
            <m:t xml:space="preserve"> </m:t>
          </m:r>
          <m:r>
            <w:rPr>
              <w:rFonts w:ascii="Cambria Math" w:hAnsi="Cambria Math"/>
              <w:sz w:val="24"/>
              <w:szCs w:val="24"/>
              <w:lang w:val="en-US"/>
            </w:rPr>
            <m:t>C</m:t>
          </m:r>
          <m:r>
            <w:rPr>
              <w:rFonts w:ascii="Cambria Math" w:hAnsi="Times New Roman"/>
              <w:sz w:val="24"/>
              <w:szCs w:val="24"/>
              <w:lang w:val="en-US"/>
            </w:rPr>
            <m:t>=</m:t>
          </m:r>
          <m:r>
            <w:rPr>
              <w:rFonts w:ascii="Cambria Math" w:hAnsi="Cambria Math"/>
              <w:sz w:val="24"/>
              <w:szCs w:val="24"/>
              <w:lang w:val="en-US"/>
            </w:rPr>
            <m:t>Log</m:t>
          </m:r>
          <m:r>
            <w:rPr>
              <w:rFonts w:ascii="Cambria Math" w:hAnsi="Times New Roman"/>
              <w:sz w:val="24"/>
              <w:szCs w:val="24"/>
              <w:lang w:val="en-US"/>
            </w:rPr>
            <m:t xml:space="preserve"> </m:t>
          </m:r>
          <m:sSub>
            <m:sSubPr>
              <m:ctrlPr>
                <w:rPr>
                  <w:rFonts w:ascii="Cambria Math" w:hAnsi="Times New Roman"/>
                  <w:i/>
                  <w:sz w:val="24"/>
                  <w:szCs w:val="24"/>
                  <w:lang w:val="en-US"/>
                </w:rPr>
              </m:ctrlPr>
            </m:sSubPr>
            <m:e>
              <m:r>
                <w:rPr>
                  <w:rFonts w:ascii="Cambria Math" w:hAnsi="Cambria Math"/>
                  <w:sz w:val="24"/>
                  <w:szCs w:val="24"/>
                  <w:lang w:val="en-US"/>
                </w:rPr>
                <m:t>C</m:t>
              </m:r>
            </m:e>
            <m:sub>
              <m:r>
                <w:rPr>
                  <w:rFonts w:ascii="Cambria Math" w:hAnsi="Times New Roman"/>
                  <w:sz w:val="24"/>
                  <w:szCs w:val="24"/>
                  <w:lang w:val="en-US"/>
                </w:rPr>
                <m:t>0</m:t>
              </m:r>
            </m:sub>
          </m:sSub>
          <m:r>
            <w:rPr>
              <w:rFonts w:ascii="Times New Roman" w:hAnsi="Times New Roman"/>
              <w:sz w:val="24"/>
              <w:szCs w:val="24"/>
              <w:lang w:val="en-US"/>
            </w:rPr>
            <m:t>-</m:t>
          </m:r>
          <m:f>
            <m:fPr>
              <m:ctrlPr>
                <w:rPr>
                  <w:rFonts w:ascii="Cambria Math" w:hAnsi="Times New Roman"/>
                  <w:i/>
                  <w:sz w:val="24"/>
                  <w:szCs w:val="24"/>
                  <w:lang w:val="en-US"/>
                </w:rPr>
              </m:ctrlPr>
            </m:fPr>
            <m:num>
              <m:sSub>
                <m:sSubPr>
                  <m:ctrlPr>
                    <w:rPr>
                      <w:rFonts w:ascii="Cambria Math" w:hAnsi="Times New Roman"/>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t</m:t>
                  </m:r>
                </m:sub>
              </m:sSub>
            </m:num>
            <m:den>
              <m:r>
                <w:rPr>
                  <w:rFonts w:ascii="Cambria Math" w:hAnsi="Times New Roman"/>
                  <w:sz w:val="24"/>
                  <w:szCs w:val="24"/>
                  <w:lang w:val="en-US"/>
                </w:rPr>
                <m:t>2.303</m:t>
              </m:r>
            </m:den>
          </m:f>
        </m:oMath>
      </m:oMathPara>
    </w:p>
    <w:p w:rsidR="00096FC7" w:rsidRPr="00C83609" w:rsidRDefault="00440719" w:rsidP="00C83609">
      <w:pPr>
        <w:spacing w:after="0" w:line="360" w:lineRule="auto"/>
        <w:ind w:firstLine="810"/>
        <w:jc w:val="both"/>
        <w:rPr>
          <w:rFonts w:ascii="Times New Roman" w:hAnsi="Times New Roman"/>
          <w:sz w:val="24"/>
          <w:szCs w:val="24"/>
          <w:lang w:val="en-US"/>
        </w:rPr>
      </w:pPr>
      <w:r w:rsidRPr="00C83609">
        <w:rPr>
          <w:rFonts w:ascii="Times New Roman" w:hAnsi="Times New Roman"/>
          <w:sz w:val="24"/>
          <w:szCs w:val="24"/>
          <w:lang w:val="en-US"/>
        </w:rPr>
        <w:t>Where</w:t>
      </w:r>
      <w:r w:rsidR="00096FC7" w:rsidRPr="00C83609">
        <w:rPr>
          <w:rFonts w:ascii="Times New Roman" w:hAnsi="Times New Roman"/>
          <w:sz w:val="24"/>
          <w:szCs w:val="24"/>
          <w:lang w:val="en-US"/>
        </w:rPr>
        <w:t>, C</w:t>
      </w:r>
      <w:r w:rsidR="00096FC7" w:rsidRPr="00C83609">
        <w:rPr>
          <w:rFonts w:ascii="Times New Roman" w:hAnsi="Times New Roman"/>
          <w:sz w:val="24"/>
          <w:szCs w:val="24"/>
          <w:vertAlign w:val="subscript"/>
          <w:lang w:val="en-US"/>
        </w:rPr>
        <w:t>0</w:t>
      </w:r>
      <w:r w:rsidR="00B6266A" w:rsidRPr="00C83609">
        <w:rPr>
          <w:rFonts w:ascii="Times New Roman" w:hAnsi="Times New Roman"/>
          <w:sz w:val="24"/>
          <w:szCs w:val="24"/>
          <w:lang w:val="en-US"/>
        </w:rPr>
        <w:t>- i</w:t>
      </w:r>
      <w:r w:rsidR="00096FC7" w:rsidRPr="00C83609">
        <w:rPr>
          <w:rFonts w:ascii="Times New Roman" w:hAnsi="Times New Roman"/>
          <w:sz w:val="24"/>
          <w:szCs w:val="24"/>
          <w:lang w:val="en-US"/>
        </w:rPr>
        <w:t>nitial concentration of drug; K=</w:t>
      </w:r>
      <w:r w:rsidR="00B6266A" w:rsidRPr="00C83609">
        <w:rPr>
          <w:rFonts w:ascii="Times New Roman" w:hAnsi="Times New Roman"/>
          <w:sz w:val="24"/>
          <w:szCs w:val="24"/>
          <w:lang w:val="en-US"/>
        </w:rPr>
        <w:t xml:space="preserve"> f</w:t>
      </w:r>
      <w:r w:rsidR="00096FC7" w:rsidRPr="00C83609">
        <w:rPr>
          <w:rFonts w:ascii="Times New Roman" w:hAnsi="Times New Roman"/>
          <w:sz w:val="24"/>
          <w:szCs w:val="24"/>
          <w:lang w:val="en-US"/>
        </w:rPr>
        <w:t>irst order constant; t=time</w:t>
      </w:r>
      <w:r w:rsidR="006A3A1E">
        <w:rPr>
          <w:rFonts w:ascii="Times New Roman" w:hAnsi="Times New Roman"/>
          <w:sz w:val="24"/>
          <w:szCs w:val="24"/>
          <w:lang w:val="en-US"/>
        </w:rPr>
        <w:t>.</w:t>
      </w:r>
      <w:r w:rsidR="00912D2C" w:rsidRPr="006A3A1E">
        <w:rPr>
          <w:rFonts w:ascii="Times New Roman" w:hAnsi="Times New Roman"/>
          <w:sz w:val="24"/>
          <w:szCs w:val="24"/>
          <w:vertAlign w:val="superscript"/>
          <w:lang w:val="en-US"/>
        </w:rPr>
        <w:t>35</w:t>
      </w:r>
    </w:p>
    <w:p w:rsidR="00A31633" w:rsidRPr="00C83609" w:rsidRDefault="00A31633" w:rsidP="00C83609">
      <w:pPr>
        <w:spacing w:after="0" w:line="360" w:lineRule="auto"/>
        <w:ind w:firstLine="810"/>
        <w:jc w:val="both"/>
        <w:rPr>
          <w:rFonts w:ascii="Times New Roman" w:hAnsi="Times New Roman"/>
          <w:sz w:val="24"/>
          <w:szCs w:val="24"/>
          <w:lang w:val="en-US"/>
        </w:rPr>
      </w:pPr>
      <w:r w:rsidRPr="00C83609">
        <w:rPr>
          <w:rFonts w:ascii="Times New Roman" w:hAnsi="Times New Roman"/>
          <w:sz w:val="24"/>
          <w:szCs w:val="24"/>
          <w:lang w:val="en-US"/>
        </w:rPr>
        <w:t>The R</w:t>
      </w:r>
      <w:r w:rsidRPr="00C83609">
        <w:rPr>
          <w:rFonts w:ascii="Times New Roman" w:hAnsi="Times New Roman"/>
          <w:sz w:val="24"/>
          <w:szCs w:val="24"/>
          <w:vertAlign w:val="superscript"/>
          <w:lang w:val="en-US"/>
        </w:rPr>
        <w:t>2</w:t>
      </w:r>
      <w:r w:rsidR="006A3A1E">
        <w:rPr>
          <w:rFonts w:ascii="Times New Roman" w:hAnsi="Times New Roman"/>
          <w:sz w:val="24"/>
          <w:szCs w:val="24"/>
          <w:vertAlign w:val="superscript"/>
          <w:lang w:val="en-US"/>
        </w:rPr>
        <w:t xml:space="preserve"> </w:t>
      </w:r>
      <w:r w:rsidR="00440719" w:rsidRPr="00C83609">
        <w:rPr>
          <w:rFonts w:ascii="Times New Roman" w:hAnsi="Times New Roman"/>
          <w:sz w:val="24"/>
          <w:szCs w:val="24"/>
          <w:lang w:val="en-US"/>
        </w:rPr>
        <w:t>values obtained for BXT@MG</w:t>
      </w:r>
      <w:r w:rsidR="00440719" w:rsidRPr="00C83609">
        <w:rPr>
          <w:rFonts w:ascii="Times New Roman" w:hAnsi="Times New Roman"/>
          <w:sz w:val="24"/>
          <w:szCs w:val="24"/>
          <w:vertAlign w:val="subscript"/>
          <w:lang w:val="en-US"/>
        </w:rPr>
        <w:t>1</w:t>
      </w:r>
      <w:r w:rsidR="00440719" w:rsidRPr="00C83609">
        <w:rPr>
          <w:rFonts w:ascii="Times New Roman" w:hAnsi="Times New Roman"/>
          <w:sz w:val="24"/>
          <w:szCs w:val="24"/>
          <w:lang w:val="en-US"/>
        </w:rPr>
        <w:t xml:space="preserve"> and BXT@MG</w:t>
      </w:r>
      <w:r w:rsidR="00440719" w:rsidRPr="00C83609">
        <w:rPr>
          <w:rFonts w:ascii="Times New Roman" w:hAnsi="Times New Roman"/>
          <w:sz w:val="24"/>
          <w:szCs w:val="24"/>
          <w:vertAlign w:val="subscript"/>
          <w:lang w:val="en-US"/>
        </w:rPr>
        <w:t>2</w:t>
      </w:r>
      <w:r w:rsidR="00440719" w:rsidRPr="00C83609">
        <w:rPr>
          <w:rFonts w:ascii="Times New Roman" w:hAnsi="Times New Roman"/>
          <w:sz w:val="24"/>
          <w:szCs w:val="24"/>
          <w:lang w:val="en-US"/>
        </w:rPr>
        <w:t xml:space="preserve"> systems were</w:t>
      </w:r>
      <w:r w:rsidRPr="00C83609">
        <w:rPr>
          <w:rFonts w:ascii="Times New Roman" w:hAnsi="Times New Roman"/>
          <w:sz w:val="24"/>
          <w:szCs w:val="24"/>
          <w:lang w:val="en-US"/>
        </w:rPr>
        <w:t xml:space="preserve"> close to 0.990 (</w:t>
      </w:r>
      <w:r w:rsidR="00B90657" w:rsidRPr="00C83609">
        <w:rPr>
          <w:rFonts w:ascii="Times New Roman" w:hAnsi="Times New Roman"/>
          <w:sz w:val="24"/>
          <w:szCs w:val="24"/>
          <w:lang w:val="en-US"/>
        </w:rPr>
        <w:t>namely</w:t>
      </w:r>
      <w:r w:rsidRPr="00C83609">
        <w:rPr>
          <w:rFonts w:ascii="Times New Roman" w:hAnsi="Times New Roman"/>
          <w:sz w:val="24"/>
          <w:szCs w:val="24"/>
          <w:lang w:val="en-US"/>
        </w:rPr>
        <w:t xml:space="preserve">: 0.9816 </w:t>
      </w:r>
      <w:r w:rsidR="00B90657" w:rsidRPr="00C83609">
        <w:rPr>
          <w:rFonts w:ascii="Times New Roman" w:hAnsi="Times New Roman"/>
          <w:sz w:val="24"/>
          <w:szCs w:val="24"/>
          <w:lang w:val="en-US"/>
        </w:rPr>
        <w:t>for</w:t>
      </w:r>
      <w:r w:rsidRPr="00C83609">
        <w:rPr>
          <w:rFonts w:ascii="Times New Roman" w:hAnsi="Times New Roman"/>
          <w:sz w:val="24"/>
          <w:szCs w:val="24"/>
          <w:lang w:val="en-US"/>
        </w:rPr>
        <w:t xml:space="preserve"> BXT@MG</w:t>
      </w:r>
      <w:r w:rsidRPr="00C83609">
        <w:rPr>
          <w:rFonts w:ascii="Times New Roman" w:hAnsi="Times New Roman"/>
          <w:sz w:val="24"/>
          <w:szCs w:val="24"/>
          <w:vertAlign w:val="subscript"/>
          <w:lang w:val="en-US"/>
        </w:rPr>
        <w:t>1</w:t>
      </w:r>
      <w:r w:rsidR="00B90657" w:rsidRPr="00C83609">
        <w:rPr>
          <w:rFonts w:ascii="Times New Roman" w:hAnsi="Times New Roman"/>
          <w:sz w:val="24"/>
          <w:szCs w:val="24"/>
          <w:lang w:val="en-US"/>
        </w:rPr>
        <w:t>and</w:t>
      </w:r>
      <w:r w:rsidRPr="00C83609">
        <w:rPr>
          <w:rFonts w:ascii="Times New Roman" w:hAnsi="Times New Roman"/>
          <w:sz w:val="24"/>
          <w:szCs w:val="24"/>
          <w:lang w:val="en-US"/>
        </w:rPr>
        <w:t xml:space="preserve"> 0.9821 </w:t>
      </w:r>
      <w:r w:rsidR="00B90657" w:rsidRPr="00C83609">
        <w:rPr>
          <w:rFonts w:ascii="Times New Roman" w:hAnsi="Times New Roman"/>
          <w:sz w:val="24"/>
          <w:szCs w:val="24"/>
          <w:lang w:val="en-US"/>
        </w:rPr>
        <w:t>for</w:t>
      </w:r>
      <w:r w:rsidRPr="00C83609">
        <w:rPr>
          <w:rFonts w:ascii="Times New Roman" w:hAnsi="Times New Roman"/>
          <w:sz w:val="24"/>
          <w:szCs w:val="24"/>
          <w:lang w:val="en-US"/>
        </w:rPr>
        <w:t xml:space="preserve"> BXT@MG</w:t>
      </w:r>
      <w:r w:rsidRPr="00C83609">
        <w:rPr>
          <w:rFonts w:ascii="Times New Roman" w:hAnsi="Times New Roman"/>
          <w:sz w:val="24"/>
          <w:szCs w:val="24"/>
          <w:vertAlign w:val="subscript"/>
          <w:lang w:val="en-US"/>
        </w:rPr>
        <w:t>2</w:t>
      </w:r>
      <w:r w:rsidR="00B90657" w:rsidRPr="00C83609">
        <w:rPr>
          <w:rFonts w:ascii="Times New Roman" w:hAnsi="Times New Roman"/>
          <w:sz w:val="24"/>
          <w:szCs w:val="24"/>
          <w:lang w:val="en-US"/>
        </w:rPr>
        <w:t>, respectively</w:t>
      </w:r>
      <w:r w:rsidRPr="00C83609">
        <w:rPr>
          <w:rFonts w:ascii="Times New Roman" w:hAnsi="Times New Roman"/>
          <w:sz w:val="24"/>
          <w:szCs w:val="24"/>
          <w:lang w:val="en-US"/>
        </w:rPr>
        <w:t>)</w:t>
      </w:r>
      <w:r w:rsidR="00B6266A" w:rsidRPr="00C83609">
        <w:rPr>
          <w:rFonts w:ascii="Times New Roman" w:hAnsi="Times New Roman"/>
          <w:sz w:val="24"/>
          <w:szCs w:val="24"/>
          <w:lang w:val="en-US"/>
        </w:rPr>
        <w:t xml:space="preserve">. </w:t>
      </w:r>
      <w:r w:rsidR="00440719" w:rsidRPr="00C83609">
        <w:rPr>
          <w:rFonts w:ascii="Times New Roman" w:hAnsi="Times New Roman"/>
          <w:sz w:val="24"/>
          <w:szCs w:val="24"/>
          <w:lang w:val="en-US"/>
        </w:rPr>
        <w:t>T</w:t>
      </w:r>
      <w:r w:rsidR="00B6266A" w:rsidRPr="00C83609">
        <w:rPr>
          <w:rFonts w:ascii="Times New Roman" w:hAnsi="Times New Roman"/>
          <w:sz w:val="24"/>
          <w:szCs w:val="24"/>
          <w:lang w:val="en-US"/>
        </w:rPr>
        <w:t>his result show that BXT release from such systems occur through a Fickian diffusion mechanism (Fick`s first law) which is associated with concentration gradient, diffusion distance.</w:t>
      </w:r>
    </w:p>
    <w:p w:rsidR="00B6266A" w:rsidRPr="00C83609" w:rsidRDefault="00440719" w:rsidP="00C83609">
      <w:pPr>
        <w:spacing w:after="0" w:line="360" w:lineRule="auto"/>
        <w:ind w:firstLine="810"/>
        <w:jc w:val="both"/>
        <w:rPr>
          <w:rFonts w:ascii="Times New Roman" w:hAnsi="Times New Roman"/>
          <w:sz w:val="24"/>
          <w:szCs w:val="24"/>
          <w:lang w:val="en-US"/>
        </w:rPr>
      </w:pPr>
      <w:r w:rsidRPr="00C83609">
        <w:rPr>
          <w:rFonts w:ascii="Times New Roman" w:hAnsi="Times New Roman"/>
          <w:sz w:val="24"/>
          <w:szCs w:val="24"/>
          <w:lang w:val="en-US"/>
        </w:rPr>
        <w:lastRenderedPageBreak/>
        <w:t>In the case of BXT@MG</w:t>
      </w:r>
      <w:r w:rsidRPr="00C83609">
        <w:rPr>
          <w:rFonts w:ascii="Times New Roman" w:hAnsi="Times New Roman"/>
          <w:sz w:val="24"/>
          <w:szCs w:val="24"/>
          <w:vertAlign w:val="subscript"/>
          <w:lang w:val="en-US"/>
        </w:rPr>
        <w:t>3</w:t>
      </w:r>
      <w:r w:rsidR="00B6266A" w:rsidRPr="00C83609">
        <w:rPr>
          <w:rFonts w:ascii="Times New Roman" w:hAnsi="Times New Roman"/>
          <w:sz w:val="24"/>
          <w:szCs w:val="24"/>
          <w:lang w:val="en-US"/>
        </w:rPr>
        <w:t xml:space="preserve"> system</w:t>
      </w:r>
      <w:r w:rsidR="00D267B4" w:rsidRPr="00C83609">
        <w:rPr>
          <w:rFonts w:ascii="Times New Roman" w:hAnsi="Times New Roman"/>
          <w:sz w:val="24"/>
          <w:szCs w:val="24"/>
          <w:lang w:val="en-US"/>
        </w:rPr>
        <w:t>, the release rate of BXT is best described by Korsmeyer-Peppas model given by the following equation:</w:t>
      </w:r>
    </w:p>
    <w:p w:rsidR="00D267B4" w:rsidRPr="00C83609" w:rsidRDefault="006F7E90" w:rsidP="00C83609">
      <w:pPr>
        <w:spacing w:after="0" w:line="360" w:lineRule="auto"/>
        <w:ind w:firstLine="810"/>
        <w:jc w:val="both"/>
        <w:rPr>
          <w:rFonts w:ascii="Times New Roman" w:hAnsi="Times New Roman"/>
          <w:sz w:val="24"/>
          <w:szCs w:val="24"/>
          <w:lang w:val="en-US"/>
        </w:rPr>
      </w:pPr>
      <m:oMathPara>
        <m:oMath>
          <m:f>
            <m:fPr>
              <m:ctrlPr>
                <w:rPr>
                  <w:rFonts w:ascii="Cambria Math" w:hAnsi="Times New Roman"/>
                  <w:i/>
                  <w:sz w:val="24"/>
                  <w:szCs w:val="24"/>
                  <w:lang w:val="en-US"/>
                </w:rPr>
              </m:ctrlPr>
            </m:fPr>
            <m:num>
              <m:sSub>
                <m:sSubPr>
                  <m:ctrlPr>
                    <w:rPr>
                      <w:rFonts w:ascii="Cambria Math" w:hAnsi="Times New Roman"/>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t</m:t>
                  </m:r>
                </m:sub>
              </m:sSub>
            </m:num>
            <m:den>
              <m:sSub>
                <m:sSubPr>
                  <m:ctrlPr>
                    <w:rPr>
                      <w:rFonts w:ascii="Cambria Math" w:hAnsi="Times New Roman"/>
                      <w:i/>
                      <w:sz w:val="24"/>
                      <w:szCs w:val="24"/>
                      <w:lang w:val="en-US"/>
                    </w:rPr>
                  </m:ctrlPr>
                </m:sSubPr>
                <m:e>
                  <m:r>
                    <w:rPr>
                      <w:rFonts w:ascii="Cambria Math" w:hAnsi="Cambria Math"/>
                      <w:sz w:val="24"/>
                      <w:szCs w:val="24"/>
                      <w:lang w:val="en-US"/>
                    </w:rPr>
                    <m:t>M</m:t>
                  </m:r>
                </m:e>
                <m:sub>
                  <m:r>
                    <w:rPr>
                      <w:rFonts w:ascii="Cambria Math" w:hAnsi="Times New Roman"/>
                      <w:sz w:val="24"/>
                      <w:szCs w:val="24"/>
                      <w:lang w:val="en-US"/>
                    </w:rPr>
                    <m:t>∞</m:t>
                  </m:r>
                </m:sub>
              </m:sSub>
            </m:den>
          </m:f>
          <m:r>
            <w:rPr>
              <w:rFonts w:ascii="Cambria Math" w:hAnsi="Times New Roman"/>
              <w:sz w:val="24"/>
              <w:szCs w:val="24"/>
              <w:lang w:val="en-US"/>
            </w:rPr>
            <m:t>=</m:t>
          </m:r>
          <m:sSubSup>
            <m:sSubSupPr>
              <m:ctrlPr>
                <w:rPr>
                  <w:rFonts w:ascii="Cambria Math" w:hAnsi="Times New Roman"/>
                  <w:i/>
                  <w:sz w:val="24"/>
                  <w:szCs w:val="24"/>
                  <w:lang w:val="en-US"/>
                </w:rPr>
              </m:ctrlPr>
            </m:sSubSupPr>
            <m:e>
              <m:r>
                <w:rPr>
                  <w:rFonts w:ascii="Cambria Math" w:hAnsi="Cambria Math"/>
                  <w:sz w:val="24"/>
                  <w:szCs w:val="24"/>
                  <w:lang w:val="en-US"/>
                </w:rPr>
                <m:t>K</m:t>
              </m:r>
            </m:e>
            <m:sub>
              <m:r>
                <w:rPr>
                  <w:rFonts w:ascii="Cambria Math" w:hAnsi="Cambria Math"/>
                  <w:sz w:val="24"/>
                  <w:szCs w:val="24"/>
                  <w:lang w:val="en-US"/>
                </w:rPr>
                <m:t>t</m:t>
              </m:r>
            </m:sub>
            <m:sup>
              <m:r>
                <w:rPr>
                  <w:rFonts w:ascii="Cambria Math" w:hAnsi="Cambria Math"/>
                  <w:sz w:val="24"/>
                  <w:szCs w:val="24"/>
                  <w:lang w:val="en-US"/>
                </w:rPr>
                <m:t>n</m:t>
              </m:r>
            </m:sup>
          </m:sSubSup>
        </m:oMath>
      </m:oMathPara>
    </w:p>
    <w:p w:rsidR="00D267B4" w:rsidRPr="00C83609" w:rsidRDefault="008D673F" w:rsidP="00C83609">
      <w:pPr>
        <w:spacing w:after="0" w:line="360" w:lineRule="auto"/>
        <w:ind w:firstLine="810"/>
        <w:jc w:val="both"/>
        <w:rPr>
          <w:rFonts w:ascii="Times New Roman" w:hAnsi="Times New Roman"/>
          <w:sz w:val="24"/>
          <w:szCs w:val="24"/>
          <w:lang w:val="en-US"/>
        </w:rPr>
      </w:pPr>
      <w:r w:rsidRPr="00C83609">
        <w:rPr>
          <w:rFonts w:ascii="Times New Roman" w:hAnsi="Times New Roman"/>
          <w:sz w:val="24"/>
          <w:szCs w:val="24"/>
          <w:lang w:val="en-US"/>
        </w:rPr>
        <w:t>Where</w:t>
      </w:r>
      <w:r w:rsidR="00096FC7" w:rsidRPr="00C83609">
        <w:rPr>
          <w:rFonts w:ascii="Times New Roman" w:hAnsi="Times New Roman"/>
          <w:sz w:val="24"/>
          <w:szCs w:val="24"/>
          <w:lang w:val="en-US"/>
        </w:rPr>
        <w:t>: M</w:t>
      </w:r>
      <w:r w:rsidR="00096FC7" w:rsidRPr="00C83609">
        <w:rPr>
          <w:rFonts w:ascii="Times New Roman" w:hAnsi="Times New Roman"/>
          <w:sz w:val="24"/>
          <w:szCs w:val="24"/>
          <w:vertAlign w:val="subscript"/>
          <w:lang w:val="en-US"/>
        </w:rPr>
        <w:t>t</w:t>
      </w:r>
      <w:r w:rsidR="00096FC7" w:rsidRPr="00C83609">
        <w:rPr>
          <w:rFonts w:ascii="Times New Roman" w:hAnsi="Times New Roman"/>
          <w:sz w:val="24"/>
          <w:szCs w:val="24"/>
          <w:lang w:val="en-US"/>
        </w:rPr>
        <w:t xml:space="preserve"> and M</w:t>
      </w:r>
      <w:r w:rsidR="00096FC7" w:rsidRPr="00C83609">
        <w:rPr>
          <w:rFonts w:ascii="Times New Roman" w:hAnsi="Times New Roman"/>
          <w:sz w:val="24"/>
          <w:szCs w:val="24"/>
          <w:vertAlign w:val="subscript"/>
          <w:lang w:val="en-US"/>
        </w:rPr>
        <w:t xml:space="preserve">∞ </w:t>
      </w:r>
      <w:r w:rsidR="00096FC7" w:rsidRPr="00C83609">
        <w:rPr>
          <w:rFonts w:ascii="Times New Roman" w:hAnsi="Times New Roman"/>
          <w:sz w:val="24"/>
          <w:szCs w:val="24"/>
          <w:lang w:val="en-US"/>
        </w:rPr>
        <w:t xml:space="preserve">denote the cumulative mass of drug released at time </w:t>
      </w:r>
      <w:r w:rsidR="00096FC7" w:rsidRPr="00C83609">
        <w:rPr>
          <w:rFonts w:ascii="Times New Roman" w:hAnsi="Times New Roman"/>
          <w:b/>
          <w:sz w:val="24"/>
          <w:szCs w:val="24"/>
          <w:lang w:val="en-US"/>
        </w:rPr>
        <w:t>t</w:t>
      </w:r>
      <w:r w:rsidR="00096FC7" w:rsidRPr="00C83609">
        <w:rPr>
          <w:rFonts w:ascii="Times New Roman" w:hAnsi="Times New Roman"/>
          <w:sz w:val="24"/>
          <w:szCs w:val="24"/>
          <w:lang w:val="en-US"/>
        </w:rPr>
        <w:t xml:space="preserve"> and at infinite time, respectively;</w:t>
      </w:r>
    </w:p>
    <w:p w:rsidR="00D267B4" w:rsidRPr="00C83609" w:rsidRDefault="00096FC7" w:rsidP="00C83609">
      <w:pPr>
        <w:spacing w:after="0" w:line="360" w:lineRule="auto"/>
        <w:ind w:firstLine="810"/>
        <w:jc w:val="both"/>
        <w:rPr>
          <w:rFonts w:ascii="Times New Roman" w:hAnsi="Times New Roman"/>
          <w:sz w:val="24"/>
          <w:szCs w:val="24"/>
          <w:lang w:val="en-US"/>
        </w:rPr>
      </w:pPr>
      <w:r w:rsidRPr="00C83609">
        <w:rPr>
          <w:rFonts w:ascii="Times New Roman" w:hAnsi="Times New Roman"/>
          <w:sz w:val="24"/>
          <w:szCs w:val="24"/>
          <w:lang w:val="en-US"/>
        </w:rPr>
        <w:t>K- is a kinetic constant characteristic of the drug-carrier system;</w:t>
      </w:r>
    </w:p>
    <w:p w:rsidR="00D267B4" w:rsidRPr="00C83609" w:rsidRDefault="00096FC7" w:rsidP="00C83609">
      <w:pPr>
        <w:spacing w:after="0" w:line="360" w:lineRule="auto"/>
        <w:ind w:firstLine="810"/>
        <w:jc w:val="both"/>
        <w:rPr>
          <w:rFonts w:ascii="Times New Roman" w:hAnsi="Times New Roman"/>
          <w:sz w:val="24"/>
          <w:szCs w:val="24"/>
          <w:lang w:val="en-US"/>
        </w:rPr>
      </w:pPr>
      <w:r w:rsidRPr="00C83609">
        <w:rPr>
          <w:rFonts w:ascii="Times New Roman" w:hAnsi="Times New Roman"/>
          <w:sz w:val="24"/>
          <w:szCs w:val="24"/>
          <w:lang w:val="en-US"/>
        </w:rPr>
        <w:t xml:space="preserve"> n -is an exponent (release index), which gives the information about</w:t>
      </w:r>
      <w:r w:rsidR="00D267B4" w:rsidRPr="00C83609">
        <w:rPr>
          <w:rFonts w:ascii="Times New Roman" w:hAnsi="Times New Roman"/>
          <w:sz w:val="24"/>
          <w:szCs w:val="24"/>
          <w:lang w:val="en-US"/>
        </w:rPr>
        <w:t xml:space="preserve"> the release mechanism of drug.</w:t>
      </w:r>
    </w:p>
    <w:p w:rsidR="00096FC7" w:rsidRPr="00C83609" w:rsidRDefault="00096FC7" w:rsidP="00C83609">
      <w:pPr>
        <w:spacing w:after="0" w:line="360" w:lineRule="auto"/>
        <w:ind w:firstLine="810"/>
        <w:jc w:val="both"/>
        <w:rPr>
          <w:rFonts w:ascii="Times New Roman" w:hAnsi="Times New Roman"/>
          <w:bCs/>
          <w:sz w:val="24"/>
          <w:szCs w:val="24"/>
          <w:lang w:val="en-US"/>
        </w:rPr>
      </w:pPr>
      <w:r w:rsidRPr="00C83609">
        <w:rPr>
          <w:rFonts w:ascii="Times New Roman" w:hAnsi="Times New Roman"/>
          <w:bCs/>
          <w:sz w:val="24"/>
          <w:szCs w:val="24"/>
          <w:lang w:val="en-US"/>
        </w:rPr>
        <w:t>To find out the mechanism of drug release (exponent n -</w:t>
      </w:r>
      <w:r w:rsidRPr="00C83609">
        <w:rPr>
          <w:rFonts w:ascii="Times New Roman" w:hAnsi="Times New Roman"/>
          <w:sz w:val="24"/>
          <w:szCs w:val="24"/>
          <w:lang w:val="en-US"/>
        </w:rPr>
        <w:t xml:space="preserve"> release index</w:t>
      </w:r>
      <w:r w:rsidRPr="00C83609">
        <w:rPr>
          <w:rFonts w:ascii="Times New Roman" w:hAnsi="Times New Roman"/>
          <w:bCs/>
          <w:sz w:val="24"/>
          <w:szCs w:val="24"/>
          <w:lang w:val="en-US"/>
        </w:rPr>
        <w:t xml:space="preserve">), first 60% </w:t>
      </w:r>
      <w:r w:rsidR="00D267B4" w:rsidRPr="00C83609">
        <w:rPr>
          <w:rFonts w:ascii="Times New Roman" w:hAnsi="Times New Roman"/>
          <w:bCs/>
          <w:sz w:val="24"/>
          <w:szCs w:val="24"/>
          <w:lang w:val="en-US"/>
        </w:rPr>
        <w:t xml:space="preserve">of the </w:t>
      </w:r>
      <w:r w:rsidRPr="00C83609">
        <w:rPr>
          <w:rFonts w:ascii="Times New Roman" w:hAnsi="Times New Roman"/>
          <w:bCs/>
          <w:sz w:val="24"/>
          <w:szCs w:val="24"/>
          <w:lang w:val="en-US"/>
        </w:rPr>
        <w:t>drug release data were fitted in Korsmeyer-Peppas model</w:t>
      </w:r>
      <w:r w:rsidR="006A3A1E">
        <w:rPr>
          <w:rFonts w:ascii="Times New Roman" w:hAnsi="Times New Roman"/>
          <w:bCs/>
          <w:sz w:val="24"/>
          <w:szCs w:val="24"/>
          <w:lang w:val="en-US"/>
        </w:rPr>
        <w:t>.</w:t>
      </w:r>
      <w:r w:rsidRPr="006A3A1E">
        <w:rPr>
          <w:rFonts w:ascii="Times New Roman" w:hAnsi="Times New Roman"/>
          <w:bCs/>
          <w:sz w:val="24"/>
          <w:szCs w:val="24"/>
          <w:vertAlign w:val="superscript"/>
          <w:lang w:val="en-US"/>
        </w:rPr>
        <w:t>3</w:t>
      </w:r>
      <w:r w:rsidR="00912D2C" w:rsidRPr="006A3A1E">
        <w:rPr>
          <w:rFonts w:ascii="Times New Roman" w:hAnsi="Times New Roman"/>
          <w:bCs/>
          <w:sz w:val="24"/>
          <w:szCs w:val="24"/>
          <w:vertAlign w:val="superscript"/>
          <w:lang w:val="en-US"/>
        </w:rPr>
        <w:t>6</w:t>
      </w:r>
    </w:p>
    <w:p w:rsidR="00D267B4" w:rsidRPr="00C83609" w:rsidRDefault="00D267B4" w:rsidP="00C83609">
      <w:pPr>
        <w:spacing w:after="0" w:line="360" w:lineRule="auto"/>
        <w:ind w:firstLine="810"/>
        <w:jc w:val="both"/>
        <w:rPr>
          <w:rFonts w:ascii="Times New Roman" w:hAnsi="Times New Roman"/>
          <w:bCs/>
          <w:sz w:val="24"/>
          <w:szCs w:val="24"/>
          <w:lang w:val="en-US"/>
        </w:rPr>
      </w:pPr>
      <w:r w:rsidRPr="00C83609">
        <w:rPr>
          <w:rFonts w:ascii="Times New Roman" w:hAnsi="Times New Roman"/>
          <w:bCs/>
          <w:sz w:val="24"/>
          <w:szCs w:val="24"/>
          <w:lang w:val="en-US"/>
        </w:rPr>
        <w:t>The index release value, n = 0.7, for BXT@MG</w:t>
      </w:r>
      <w:r w:rsidR="008D673F" w:rsidRPr="00C83609">
        <w:rPr>
          <w:rFonts w:ascii="Times New Roman" w:hAnsi="Times New Roman"/>
          <w:bCs/>
          <w:sz w:val="24"/>
          <w:szCs w:val="24"/>
          <w:vertAlign w:val="subscript"/>
          <w:lang w:val="en-US"/>
        </w:rPr>
        <w:t>3</w:t>
      </w:r>
      <w:r w:rsidRPr="00C83609">
        <w:rPr>
          <w:rFonts w:ascii="Times New Roman" w:hAnsi="Times New Roman"/>
          <w:bCs/>
          <w:sz w:val="24"/>
          <w:szCs w:val="24"/>
          <w:lang w:val="en-US"/>
        </w:rPr>
        <w:t xml:space="preserve"> system is in the range 0.45&lt;n&lt;0.89 indicating a BXT release through an anomalous transport by diffusion processes (a non F</w:t>
      </w:r>
      <w:r w:rsidR="00217D06" w:rsidRPr="00C83609">
        <w:rPr>
          <w:rFonts w:ascii="Times New Roman" w:hAnsi="Times New Roman"/>
          <w:bCs/>
          <w:sz w:val="24"/>
          <w:szCs w:val="24"/>
          <w:lang w:val="en-US"/>
        </w:rPr>
        <w:t>ickian or anomalous diffusion is</w:t>
      </w:r>
      <w:r w:rsidRPr="00C83609">
        <w:rPr>
          <w:rFonts w:ascii="Times New Roman" w:hAnsi="Times New Roman"/>
          <w:bCs/>
          <w:sz w:val="24"/>
          <w:szCs w:val="24"/>
          <w:lang w:val="en-US"/>
        </w:rPr>
        <w:t xml:space="preserve"> present)</w:t>
      </w:r>
      <w:r w:rsidR="006A3A1E">
        <w:rPr>
          <w:rFonts w:ascii="Times New Roman" w:hAnsi="Times New Roman"/>
          <w:bCs/>
          <w:sz w:val="24"/>
          <w:szCs w:val="24"/>
          <w:lang w:val="en-US"/>
        </w:rPr>
        <w:t>.</w:t>
      </w:r>
      <w:r w:rsidRPr="006A3A1E">
        <w:rPr>
          <w:rFonts w:ascii="Times New Roman" w:hAnsi="Times New Roman"/>
          <w:bCs/>
          <w:sz w:val="24"/>
          <w:szCs w:val="24"/>
          <w:vertAlign w:val="superscript"/>
          <w:lang w:val="en-US"/>
        </w:rPr>
        <w:t>3</w:t>
      </w:r>
      <w:r w:rsidR="00912D2C" w:rsidRPr="006A3A1E">
        <w:rPr>
          <w:rFonts w:ascii="Times New Roman" w:hAnsi="Times New Roman"/>
          <w:bCs/>
          <w:sz w:val="24"/>
          <w:szCs w:val="24"/>
          <w:vertAlign w:val="superscript"/>
          <w:lang w:val="en-US"/>
        </w:rPr>
        <w:t>7</w:t>
      </w:r>
    </w:p>
    <w:p w:rsidR="00096FC7" w:rsidRPr="00C83609" w:rsidRDefault="00D267B4" w:rsidP="00C83609">
      <w:pPr>
        <w:spacing w:after="0" w:line="360" w:lineRule="auto"/>
        <w:ind w:firstLine="810"/>
        <w:jc w:val="both"/>
        <w:rPr>
          <w:rFonts w:ascii="Times New Roman" w:hAnsi="Times New Roman"/>
          <w:sz w:val="24"/>
          <w:szCs w:val="24"/>
          <w:lang w:val="en-US"/>
        </w:rPr>
      </w:pPr>
      <w:r w:rsidRPr="00C83609">
        <w:rPr>
          <w:rFonts w:ascii="Times New Roman" w:hAnsi="Times New Roman"/>
          <w:bCs/>
          <w:sz w:val="24"/>
          <w:szCs w:val="24"/>
          <w:lang w:val="en-US"/>
        </w:rPr>
        <w:t>This result highlights the fact that the amino</w:t>
      </w:r>
      <w:r w:rsidR="007027D2" w:rsidRPr="00C83609">
        <w:rPr>
          <w:rFonts w:ascii="Times New Roman" w:hAnsi="Times New Roman"/>
          <w:bCs/>
          <w:sz w:val="24"/>
          <w:szCs w:val="24"/>
          <w:lang w:val="en-US"/>
        </w:rPr>
        <w:t>-</w:t>
      </w:r>
      <w:r w:rsidRPr="00C83609">
        <w:rPr>
          <w:rFonts w:ascii="Times New Roman" w:hAnsi="Times New Roman"/>
          <w:bCs/>
          <w:sz w:val="24"/>
          <w:szCs w:val="24"/>
          <w:lang w:val="en-US"/>
        </w:rPr>
        <w:t xml:space="preserve">functionalization </w:t>
      </w:r>
      <w:r w:rsidR="008D673F" w:rsidRPr="00C83609">
        <w:rPr>
          <w:rFonts w:ascii="Times New Roman" w:hAnsi="Times New Roman"/>
          <w:bCs/>
          <w:sz w:val="24"/>
          <w:szCs w:val="24"/>
          <w:lang w:val="en-US"/>
        </w:rPr>
        <w:t>degree of mesoporous silica MCM-41 plays</w:t>
      </w:r>
      <w:r w:rsidRPr="00C83609">
        <w:rPr>
          <w:rFonts w:ascii="Times New Roman" w:hAnsi="Times New Roman"/>
          <w:bCs/>
          <w:sz w:val="24"/>
          <w:szCs w:val="24"/>
          <w:lang w:val="en-US"/>
        </w:rPr>
        <w:t xml:space="preserve"> a very important role in the loading and release processes of guest drug molecules. Therefore, </w:t>
      </w:r>
      <w:r w:rsidR="00096FC7" w:rsidRPr="00C83609">
        <w:rPr>
          <w:rFonts w:ascii="Times New Roman" w:hAnsi="Times New Roman"/>
          <w:sz w:val="24"/>
          <w:szCs w:val="24"/>
          <w:lang w:val="en-US"/>
        </w:rPr>
        <w:t>t</w:t>
      </w:r>
      <w:r w:rsidR="00096FC7" w:rsidRPr="00C83609">
        <w:rPr>
          <w:rFonts w:ascii="Times New Roman" w:hAnsi="Times New Roman"/>
          <w:bCs/>
          <w:sz w:val="24"/>
          <w:szCs w:val="24"/>
          <w:lang w:val="en-US"/>
        </w:rPr>
        <w:t xml:space="preserve">he differences in physicochemical properties such the surface area and porosity determine the drug release mechanism via influence </w:t>
      </w:r>
      <w:r w:rsidR="008E2B4E" w:rsidRPr="00C83609">
        <w:rPr>
          <w:rFonts w:ascii="Times New Roman" w:hAnsi="Times New Roman"/>
          <w:bCs/>
          <w:sz w:val="24"/>
          <w:szCs w:val="24"/>
          <w:lang w:val="en-US"/>
        </w:rPr>
        <w:t xml:space="preserve">of </w:t>
      </w:r>
      <w:r w:rsidR="00096FC7" w:rsidRPr="00C83609">
        <w:rPr>
          <w:rFonts w:ascii="Times New Roman" w:hAnsi="Times New Roman"/>
          <w:bCs/>
          <w:sz w:val="24"/>
          <w:szCs w:val="24"/>
          <w:lang w:val="en-US"/>
        </w:rPr>
        <w:t xml:space="preserve">the accessibility and mobility of drug molecules inside the pores of silica material and then their release </w:t>
      </w:r>
      <w:r w:rsidR="006A3A1E" w:rsidRPr="00C83609">
        <w:rPr>
          <w:rFonts w:ascii="Times New Roman" w:hAnsi="Times New Roman"/>
          <w:bCs/>
          <w:sz w:val="24"/>
          <w:szCs w:val="24"/>
          <w:lang w:val="en-US"/>
        </w:rPr>
        <w:t>behavior</w:t>
      </w:r>
      <w:r w:rsidR="00096FC7" w:rsidRPr="00C83609">
        <w:rPr>
          <w:rFonts w:ascii="Times New Roman" w:hAnsi="Times New Roman"/>
          <w:bCs/>
          <w:sz w:val="24"/>
          <w:szCs w:val="24"/>
          <w:lang w:val="en-US"/>
        </w:rPr>
        <w:t>.</w:t>
      </w:r>
    </w:p>
    <w:p w:rsidR="00064ACE" w:rsidRPr="00C83609" w:rsidRDefault="00064ACE" w:rsidP="00C83609">
      <w:pPr>
        <w:spacing w:after="0" w:line="360" w:lineRule="auto"/>
        <w:jc w:val="both"/>
        <w:rPr>
          <w:rFonts w:ascii="Times New Roman" w:hAnsi="Times New Roman"/>
          <w:sz w:val="24"/>
          <w:szCs w:val="24"/>
          <w:lang w:val="en-US"/>
        </w:rPr>
      </w:pPr>
    </w:p>
    <w:p w:rsidR="00E77C29" w:rsidRPr="00C83609" w:rsidRDefault="00064ACE" w:rsidP="00C83609">
      <w:pPr>
        <w:autoSpaceDE w:val="0"/>
        <w:autoSpaceDN w:val="0"/>
        <w:adjustRightInd w:val="0"/>
        <w:spacing w:after="0" w:line="360" w:lineRule="auto"/>
        <w:rPr>
          <w:rFonts w:ascii="Times New Roman" w:hAnsi="Times New Roman"/>
          <w:b/>
          <w:sz w:val="24"/>
          <w:szCs w:val="24"/>
          <w:lang w:val="en-US"/>
        </w:rPr>
      </w:pPr>
      <w:r w:rsidRPr="00C83609">
        <w:rPr>
          <w:rFonts w:ascii="Times New Roman" w:hAnsi="Times New Roman"/>
          <w:b/>
          <w:sz w:val="24"/>
          <w:szCs w:val="24"/>
          <w:lang w:val="en-US"/>
        </w:rPr>
        <w:t>Conclusions</w:t>
      </w:r>
    </w:p>
    <w:p w:rsidR="00170956" w:rsidRPr="00C83609" w:rsidRDefault="00170956" w:rsidP="00C83609">
      <w:pPr>
        <w:autoSpaceDE w:val="0"/>
        <w:autoSpaceDN w:val="0"/>
        <w:adjustRightInd w:val="0"/>
        <w:spacing w:after="0" w:line="360" w:lineRule="auto"/>
        <w:ind w:firstLine="720"/>
        <w:jc w:val="both"/>
        <w:rPr>
          <w:rFonts w:ascii="Times New Roman" w:eastAsia="Times New Roman" w:hAnsi="Times New Roman"/>
          <w:sz w:val="24"/>
          <w:szCs w:val="24"/>
          <w:lang w:val="en-US"/>
        </w:rPr>
      </w:pPr>
      <w:r w:rsidRPr="00C83609">
        <w:rPr>
          <w:rFonts w:ascii="Times New Roman" w:hAnsi="Times New Roman"/>
          <w:sz w:val="24"/>
          <w:szCs w:val="24"/>
          <w:lang w:val="en-US"/>
        </w:rPr>
        <w:t>Mesoporous silica MCM-41 type have been synthesized and modified by post-synthetic grafting</w:t>
      </w:r>
      <w:r w:rsidR="00541BAF" w:rsidRPr="00C83609">
        <w:rPr>
          <w:rFonts w:ascii="Times New Roman" w:hAnsi="Times New Roman"/>
          <w:sz w:val="24"/>
          <w:szCs w:val="24"/>
          <w:lang w:val="en-US"/>
        </w:rPr>
        <w:t xml:space="preserve"> </w:t>
      </w:r>
      <w:r w:rsidR="004C010C" w:rsidRPr="00C83609">
        <w:rPr>
          <w:rFonts w:ascii="Times New Roman" w:hAnsi="Times New Roman"/>
          <w:sz w:val="24"/>
          <w:szCs w:val="24"/>
          <w:lang w:val="en-US"/>
        </w:rPr>
        <w:t>method</w:t>
      </w:r>
      <w:r w:rsidR="00541BAF" w:rsidRPr="00C83609">
        <w:rPr>
          <w:rFonts w:ascii="Times New Roman" w:hAnsi="Times New Roman"/>
          <w:sz w:val="24"/>
          <w:szCs w:val="24"/>
          <w:lang w:val="en-US"/>
        </w:rPr>
        <w:t xml:space="preserve"> </w:t>
      </w:r>
      <w:r w:rsidR="005C7EB5" w:rsidRPr="00C83609">
        <w:rPr>
          <w:rFonts w:ascii="Times New Roman" w:hAnsi="Times New Roman"/>
          <w:sz w:val="24"/>
          <w:szCs w:val="24"/>
          <w:lang w:val="en-US"/>
        </w:rPr>
        <w:t>with various level of amino</w:t>
      </w:r>
      <w:r w:rsidR="007027D2" w:rsidRPr="00C83609">
        <w:rPr>
          <w:rFonts w:ascii="Times New Roman" w:hAnsi="Times New Roman"/>
          <w:sz w:val="24"/>
          <w:szCs w:val="24"/>
          <w:lang w:val="en-US"/>
        </w:rPr>
        <w:t>-</w:t>
      </w:r>
      <w:r w:rsidR="005C7EB5" w:rsidRPr="00C83609">
        <w:rPr>
          <w:rFonts w:ascii="Times New Roman" w:hAnsi="Times New Roman"/>
          <w:sz w:val="24"/>
          <w:szCs w:val="24"/>
          <w:lang w:val="en-US"/>
        </w:rPr>
        <w:t xml:space="preserve">functionalization, loaded with </w:t>
      </w:r>
      <w:r w:rsidR="00B47F83" w:rsidRPr="00C83609">
        <w:rPr>
          <w:rFonts w:ascii="Times New Roman" w:hAnsi="Times New Roman"/>
          <w:sz w:val="24"/>
          <w:szCs w:val="24"/>
          <w:lang w:val="en-US"/>
        </w:rPr>
        <w:t xml:space="preserve">specific </w:t>
      </w:r>
      <w:r w:rsidR="005C7EB5" w:rsidRPr="00C83609">
        <w:rPr>
          <w:rFonts w:ascii="Times New Roman" w:hAnsi="Times New Roman"/>
          <w:sz w:val="24"/>
          <w:szCs w:val="24"/>
          <w:lang w:val="en-US"/>
        </w:rPr>
        <w:t xml:space="preserve">antineoplastic </w:t>
      </w:r>
      <w:r w:rsidR="00B47F83" w:rsidRPr="00C83609">
        <w:rPr>
          <w:rFonts w:ascii="Times New Roman" w:hAnsi="Times New Roman"/>
          <w:sz w:val="24"/>
          <w:szCs w:val="24"/>
          <w:lang w:val="en-US"/>
        </w:rPr>
        <w:t xml:space="preserve">drug </w:t>
      </w:r>
      <w:r w:rsidR="008D673F" w:rsidRPr="00C83609">
        <w:rPr>
          <w:rFonts w:ascii="Times New Roman" w:hAnsi="Times New Roman"/>
          <w:sz w:val="24"/>
          <w:szCs w:val="24"/>
          <w:lang w:val="en-US"/>
        </w:rPr>
        <w:t xml:space="preserve">specific </w:t>
      </w:r>
      <w:r w:rsidR="00B47F83" w:rsidRPr="00C83609">
        <w:rPr>
          <w:rFonts w:ascii="Times New Roman" w:hAnsi="Times New Roman"/>
          <w:sz w:val="24"/>
          <w:szCs w:val="24"/>
          <w:lang w:val="en-US"/>
        </w:rPr>
        <w:t xml:space="preserve">for </w:t>
      </w:r>
      <w:r w:rsidR="00B47F83" w:rsidRPr="00C83609">
        <w:rPr>
          <w:rFonts w:ascii="Times New Roman" w:eastAsia="Times New Roman" w:hAnsi="Times New Roman"/>
          <w:sz w:val="24"/>
          <w:szCs w:val="24"/>
          <w:lang w:val="en-US"/>
        </w:rPr>
        <w:t>treatment of cutaneous T-cell lymphoma and investigated as carrier in MDDSs systems. To the best of our knowledge, it is t</w:t>
      </w:r>
      <w:r w:rsidR="004C010C" w:rsidRPr="00C83609">
        <w:rPr>
          <w:rFonts w:ascii="Times New Roman" w:eastAsia="Times New Roman" w:hAnsi="Times New Roman"/>
          <w:sz w:val="24"/>
          <w:szCs w:val="24"/>
          <w:lang w:val="en-US"/>
        </w:rPr>
        <w:t>he first time studied such MDDS systems,</w:t>
      </w:r>
      <w:r w:rsidR="00B47F83" w:rsidRPr="00C83609">
        <w:rPr>
          <w:rFonts w:ascii="Times New Roman" w:eastAsia="Times New Roman" w:hAnsi="Times New Roman"/>
          <w:sz w:val="24"/>
          <w:szCs w:val="24"/>
          <w:lang w:val="en-US"/>
        </w:rPr>
        <w:t xml:space="preserve"> BXT@MCM-41 mesoporous pure or amino</w:t>
      </w:r>
      <w:r w:rsidR="007027D2" w:rsidRPr="00C83609">
        <w:rPr>
          <w:rFonts w:ascii="Times New Roman" w:eastAsia="Times New Roman" w:hAnsi="Times New Roman"/>
          <w:sz w:val="24"/>
          <w:szCs w:val="24"/>
          <w:lang w:val="en-US"/>
        </w:rPr>
        <w:t>-</w:t>
      </w:r>
      <w:r w:rsidR="006C5E8C" w:rsidRPr="00C83609">
        <w:rPr>
          <w:rFonts w:ascii="Times New Roman" w:eastAsia="Times New Roman" w:hAnsi="Times New Roman"/>
          <w:sz w:val="24"/>
          <w:szCs w:val="24"/>
          <w:lang w:val="en-US"/>
        </w:rPr>
        <w:t>functionalized</w:t>
      </w:r>
      <w:r w:rsidR="00B47F83" w:rsidRPr="00C83609">
        <w:rPr>
          <w:rFonts w:ascii="Times New Roman" w:eastAsia="Times New Roman" w:hAnsi="Times New Roman"/>
          <w:sz w:val="24"/>
          <w:szCs w:val="24"/>
          <w:lang w:val="en-US"/>
        </w:rPr>
        <w:t xml:space="preserve"> silica type.</w:t>
      </w:r>
    </w:p>
    <w:p w:rsidR="00B47F83" w:rsidRPr="00C83609" w:rsidRDefault="00B47F83" w:rsidP="00C83609">
      <w:pPr>
        <w:autoSpaceDE w:val="0"/>
        <w:autoSpaceDN w:val="0"/>
        <w:adjustRightInd w:val="0"/>
        <w:spacing w:after="0" w:line="360" w:lineRule="auto"/>
        <w:ind w:firstLine="720"/>
        <w:jc w:val="both"/>
        <w:rPr>
          <w:rFonts w:ascii="Times New Roman" w:hAnsi="Times New Roman"/>
          <w:sz w:val="24"/>
          <w:szCs w:val="24"/>
          <w:lang w:val="en-US"/>
        </w:rPr>
      </w:pPr>
      <w:r w:rsidRPr="00C83609">
        <w:rPr>
          <w:rFonts w:ascii="Times New Roman" w:eastAsia="Times New Roman" w:hAnsi="Times New Roman"/>
          <w:sz w:val="24"/>
          <w:szCs w:val="24"/>
          <w:lang w:val="en-US"/>
        </w:rPr>
        <w:t>The structural, textural and morphological characteristics</w:t>
      </w:r>
      <w:r w:rsidR="00B71B2D" w:rsidRPr="00C83609">
        <w:rPr>
          <w:rFonts w:ascii="Times New Roman" w:eastAsia="Times New Roman" w:hAnsi="Times New Roman"/>
          <w:sz w:val="24"/>
          <w:szCs w:val="24"/>
          <w:lang w:val="en-US"/>
        </w:rPr>
        <w:t xml:space="preserve"> evidenced the highly ordered structure degree of MCM-41, hexagonal arrangement of pores, spherical morphology of nanoparticles, specific surface area, pore size distribution in good agreement with the data reported elsewhere. Amino</w:t>
      </w:r>
      <w:r w:rsidR="007027D2" w:rsidRPr="00C83609">
        <w:rPr>
          <w:rFonts w:ascii="Times New Roman" w:eastAsia="Times New Roman" w:hAnsi="Times New Roman"/>
          <w:sz w:val="24"/>
          <w:szCs w:val="24"/>
          <w:lang w:val="en-US"/>
        </w:rPr>
        <w:t>-</w:t>
      </w:r>
      <w:r w:rsidR="00B71B2D" w:rsidRPr="00C83609">
        <w:rPr>
          <w:rFonts w:ascii="Times New Roman" w:eastAsia="Times New Roman" w:hAnsi="Times New Roman"/>
          <w:sz w:val="24"/>
          <w:szCs w:val="24"/>
          <w:lang w:val="en-US"/>
        </w:rPr>
        <w:t xml:space="preserve">functionalization by post-synthetic grafting diminished textural characteristics (specific surface area, pore diameter and volume) closely related to the functionalization degree. </w:t>
      </w:r>
      <w:r w:rsidR="00B71B2D" w:rsidRPr="00C83609">
        <w:rPr>
          <w:rFonts w:ascii="Times New Roman" w:hAnsi="Times New Roman"/>
          <w:sz w:val="24"/>
          <w:szCs w:val="24"/>
          <w:lang w:val="en-US"/>
        </w:rPr>
        <w:t>While occupying a certain fraction of the pore volume by aminopropyl groups, was modified the nitrogen adsorption isotherm type from type IV to type I, characterizing microporous materials.</w:t>
      </w:r>
    </w:p>
    <w:p w:rsidR="00B71B2D" w:rsidRPr="00C83609" w:rsidRDefault="00EC68E2" w:rsidP="00C83609">
      <w:pPr>
        <w:autoSpaceDE w:val="0"/>
        <w:autoSpaceDN w:val="0"/>
        <w:adjustRightInd w:val="0"/>
        <w:spacing w:after="0" w:line="360" w:lineRule="auto"/>
        <w:ind w:firstLine="720"/>
        <w:jc w:val="both"/>
        <w:rPr>
          <w:rFonts w:ascii="Times New Roman" w:eastAsia="Times New Roman" w:hAnsi="Times New Roman"/>
          <w:sz w:val="24"/>
          <w:szCs w:val="24"/>
          <w:lang w:val="en-US"/>
        </w:rPr>
      </w:pPr>
      <w:r w:rsidRPr="00C83609">
        <w:rPr>
          <w:rFonts w:ascii="Times New Roman" w:hAnsi="Times New Roman"/>
          <w:sz w:val="24"/>
          <w:szCs w:val="24"/>
          <w:lang w:val="en-US"/>
        </w:rPr>
        <w:lastRenderedPageBreak/>
        <w:t>TG and FTIR results</w:t>
      </w:r>
      <w:r w:rsidR="00900587" w:rsidRPr="00C83609">
        <w:rPr>
          <w:rFonts w:ascii="Times New Roman" w:hAnsi="Times New Roman"/>
          <w:sz w:val="24"/>
          <w:szCs w:val="24"/>
          <w:lang w:val="en-US"/>
        </w:rPr>
        <w:t xml:space="preserve"> showed the amino-modification </w:t>
      </w:r>
      <w:r w:rsidRPr="00C83609">
        <w:rPr>
          <w:rFonts w:ascii="Times New Roman" w:hAnsi="Times New Roman"/>
          <w:sz w:val="24"/>
          <w:szCs w:val="24"/>
          <w:lang w:val="en-US"/>
        </w:rPr>
        <w:t xml:space="preserve">of the silica surface and BXT loading have been </w:t>
      </w:r>
      <w:r w:rsidR="00B32A50" w:rsidRPr="00C83609">
        <w:rPr>
          <w:rFonts w:ascii="Times New Roman" w:hAnsi="Times New Roman"/>
          <w:sz w:val="24"/>
          <w:szCs w:val="24"/>
          <w:lang w:val="en-US"/>
        </w:rPr>
        <w:t>reaching</w:t>
      </w:r>
      <w:r w:rsidRPr="00C83609">
        <w:rPr>
          <w:rFonts w:ascii="Times New Roman" w:hAnsi="Times New Roman"/>
          <w:sz w:val="24"/>
          <w:szCs w:val="24"/>
          <w:lang w:val="en-US"/>
        </w:rPr>
        <w:t xml:space="preserve"> successful.</w:t>
      </w:r>
      <w:r w:rsidR="00744A94" w:rsidRPr="00C83609">
        <w:rPr>
          <w:rFonts w:ascii="Times New Roman" w:hAnsi="Times New Roman"/>
          <w:sz w:val="24"/>
          <w:szCs w:val="24"/>
          <w:lang w:val="en-US"/>
        </w:rPr>
        <w:t xml:space="preserve"> </w:t>
      </w:r>
      <w:r w:rsidR="00B71B2D" w:rsidRPr="00C83609">
        <w:rPr>
          <w:rFonts w:ascii="Times New Roman" w:hAnsi="Times New Roman"/>
          <w:sz w:val="24"/>
          <w:szCs w:val="24"/>
          <w:lang w:val="en-US"/>
        </w:rPr>
        <w:t>Loading of amino</w:t>
      </w:r>
      <w:r w:rsidR="007027D2" w:rsidRPr="00C83609">
        <w:rPr>
          <w:rFonts w:ascii="Times New Roman" w:hAnsi="Times New Roman"/>
          <w:sz w:val="24"/>
          <w:szCs w:val="24"/>
          <w:lang w:val="en-US"/>
        </w:rPr>
        <w:t>-</w:t>
      </w:r>
      <w:r w:rsidR="00B71B2D" w:rsidRPr="00C83609">
        <w:rPr>
          <w:rFonts w:ascii="Times New Roman" w:hAnsi="Times New Roman"/>
          <w:sz w:val="24"/>
          <w:szCs w:val="24"/>
          <w:lang w:val="en-US"/>
        </w:rPr>
        <w:t xml:space="preserve">functionalized mesoporous silica with </w:t>
      </w:r>
      <w:r w:rsidR="002D78F2" w:rsidRPr="00C83609">
        <w:rPr>
          <w:rFonts w:ascii="Times New Roman" w:hAnsi="Times New Roman"/>
          <w:sz w:val="24"/>
          <w:szCs w:val="24"/>
          <w:lang w:val="en-US"/>
        </w:rPr>
        <w:t xml:space="preserve">antineoplastic agent specific for </w:t>
      </w:r>
      <w:r w:rsidR="002D78F2" w:rsidRPr="00C83609">
        <w:rPr>
          <w:rFonts w:ascii="Times New Roman" w:eastAsia="Times New Roman" w:hAnsi="Times New Roman"/>
          <w:sz w:val="24"/>
          <w:szCs w:val="24"/>
          <w:lang w:val="en-US"/>
        </w:rPr>
        <w:t xml:space="preserve">cutaneous T-cell lymphoma, as </w:t>
      </w:r>
      <w:r w:rsidR="002D78F2" w:rsidRPr="00C83609">
        <w:rPr>
          <w:rFonts w:ascii="Times New Roman" w:eastAsia="Times New Roman" w:hAnsi="Times New Roman"/>
          <w:i/>
          <w:sz w:val="24"/>
          <w:szCs w:val="24"/>
          <w:lang w:val="en-US"/>
        </w:rPr>
        <w:t xml:space="preserve">in vitro </w:t>
      </w:r>
      <w:r w:rsidR="002D78F2" w:rsidRPr="00C83609">
        <w:rPr>
          <w:rFonts w:ascii="Times New Roman" w:eastAsia="Times New Roman" w:hAnsi="Times New Roman"/>
          <w:sz w:val="24"/>
          <w:szCs w:val="24"/>
          <w:lang w:val="en-US"/>
        </w:rPr>
        <w:t>release it was shown to be dependent of amino</w:t>
      </w:r>
      <w:r w:rsidR="00E92488" w:rsidRPr="00C83609">
        <w:rPr>
          <w:rFonts w:ascii="Times New Roman" w:eastAsia="Times New Roman" w:hAnsi="Times New Roman"/>
          <w:sz w:val="24"/>
          <w:szCs w:val="24"/>
          <w:lang w:val="en-US"/>
        </w:rPr>
        <w:t>-</w:t>
      </w:r>
      <w:r w:rsidR="002D78F2" w:rsidRPr="00C83609">
        <w:rPr>
          <w:rFonts w:ascii="Times New Roman" w:eastAsia="Times New Roman" w:hAnsi="Times New Roman"/>
          <w:sz w:val="24"/>
          <w:szCs w:val="24"/>
          <w:lang w:val="en-US"/>
        </w:rPr>
        <w:t xml:space="preserve">functionalization degree thus illustrating </w:t>
      </w:r>
      <w:r w:rsidR="008D673F" w:rsidRPr="00C83609">
        <w:rPr>
          <w:rFonts w:ascii="Times New Roman" w:eastAsia="Times New Roman" w:hAnsi="Times New Roman"/>
          <w:sz w:val="24"/>
          <w:szCs w:val="24"/>
          <w:lang w:val="en-US"/>
        </w:rPr>
        <w:t>truth</w:t>
      </w:r>
      <w:r w:rsidR="00744A94" w:rsidRPr="00C83609">
        <w:rPr>
          <w:rFonts w:ascii="Times New Roman" w:eastAsia="Times New Roman" w:hAnsi="Times New Roman"/>
          <w:sz w:val="24"/>
          <w:szCs w:val="24"/>
          <w:lang w:val="en-US"/>
        </w:rPr>
        <w:t xml:space="preserve"> </w:t>
      </w:r>
      <w:r w:rsidR="00541BAF" w:rsidRPr="00C83609">
        <w:rPr>
          <w:rFonts w:ascii="Times New Roman" w:eastAsia="Times New Roman" w:hAnsi="Times New Roman"/>
          <w:sz w:val="24"/>
          <w:szCs w:val="24"/>
          <w:lang w:val="en-US"/>
        </w:rPr>
        <w:t>fullness</w:t>
      </w:r>
      <w:r w:rsidR="008D673F" w:rsidRPr="00C83609">
        <w:rPr>
          <w:rFonts w:ascii="Times New Roman" w:eastAsia="Times New Roman" w:hAnsi="Times New Roman"/>
          <w:sz w:val="24"/>
          <w:szCs w:val="24"/>
          <w:lang w:val="en-US"/>
        </w:rPr>
        <w:t xml:space="preserve"> of the aim</w:t>
      </w:r>
      <w:r w:rsidR="002D78F2" w:rsidRPr="00C83609">
        <w:rPr>
          <w:rFonts w:ascii="Times New Roman" w:eastAsia="Times New Roman" w:hAnsi="Times New Roman"/>
          <w:sz w:val="24"/>
          <w:szCs w:val="24"/>
          <w:lang w:val="en-US"/>
        </w:rPr>
        <w:t xml:space="preserve"> of the present study.</w:t>
      </w:r>
    </w:p>
    <w:p w:rsidR="002D78F2" w:rsidRPr="00C83609" w:rsidRDefault="002D78F2" w:rsidP="00C83609">
      <w:pPr>
        <w:autoSpaceDE w:val="0"/>
        <w:autoSpaceDN w:val="0"/>
        <w:adjustRightInd w:val="0"/>
        <w:spacing w:after="0" w:line="360" w:lineRule="auto"/>
        <w:ind w:firstLine="720"/>
        <w:jc w:val="both"/>
        <w:rPr>
          <w:rFonts w:ascii="Times New Roman" w:hAnsi="Times New Roman"/>
          <w:sz w:val="24"/>
          <w:szCs w:val="24"/>
          <w:lang w:val="en-US"/>
        </w:rPr>
      </w:pPr>
      <w:r w:rsidRPr="00C83609">
        <w:rPr>
          <w:rFonts w:ascii="Times New Roman" w:hAnsi="Times New Roman"/>
          <w:sz w:val="24"/>
          <w:szCs w:val="24"/>
          <w:lang w:val="en-US"/>
        </w:rPr>
        <w:t>The control of the drug release process through amino</w:t>
      </w:r>
      <w:r w:rsidR="007027D2" w:rsidRPr="00C83609">
        <w:rPr>
          <w:rFonts w:ascii="Times New Roman" w:hAnsi="Times New Roman"/>
          <w:sz w:val="24"/>
          <w:szCs w:val="24"/>
          <w:lang w:val="en-US"/>
        </w:rPr>
        <w:t>-</w:t>
      </w:r>
      <w:r w:rsidRPr="00C83609">
        <w:rPr>
          <w:rFonts w:ascii="Times New Roman" w:hAnsi="Times New Roman"/>
          <w:sz w:val="24"/>
          <w:szCs w:val="24"/>
          <w:lang w:val="en-US"/>
        </w:rPr>
        <w:t xml:space="preserve">functionalization was demonstrated by release rate fitting (kinetics curves) using four mathematical models considered to be the most appropriate. Is has been demonstrated the prolonged release of the drug from the studied </w:t>
      </w:r>
      <w:r w:rsidR="008D673F" w:rsidRPr="00C83609">
        <w:rPr>
          <w:rFonts w:ascii="Times New Roman" w:hAnsi="Times New Roman"/>
          <w:sz w:val="24"/>
          <w:szCs w:val="24"/>
          <w:lang w:val="en-US"/>
        </w:rPr>
        <w:t>modified drug delivery</w:t>
      </w:r>
      <w:r w:rsidRPr="00C83609">
        <w:rPr>
          <w:rFonts w:ascii="Times New Roman" w:hAnsi="Times New Roman"/>
          <w:sz w:val="24"/>
          <w:szCs w:val="24"/>
          <w:lang w:val="en-US"/>
        </w:rPr>
        <w:t xml:space="preserve"> systems is due to the unique structural properties of mesoporous silica MCM-41 and to the controlled modification of the surface chemistry and textural features through amino</w:t>
      </w:r>
      <w:r w:rsidR="007027D2" w:rsidRPr="00C83609">
        <w:rPr>
          <w:rFonts w:ascii="Times New Roman" w:hAnsi="Times New Roman"/>
          <w:sz w:val="24"/>
          <w:szCs w:val="24"/>
          <w:lang w:val="en-US"/>
        </w:rPr>
        <w:t>-</w:t>
      </w:r>
      <w:r w:rsidRPr="00C83609">
        <w:rPr>
          <w:rFonts w:ascii="Times New Roman" w:hAnsi="Times New Roman"/>
          <w:sz w:val="24"/>
          <w:szCs w:val="24"/>
          <w:lang w:val="en-US"/>
        </w:rPr>
        <w:t>functionalization.</w:t>
      </w:r>
    </w:p>
    <w:p w:rsidR="00A31633" w:rsidRPr="00C83609" w:rsidRDefault="00A2565E" w:rsidP="00C83609">
      <w:pPr>
        <w:autoSpaceDE w:val="0"/>
        <w:autoSpaceDN w:val="0"/>
        <w:adjustRightInd w:val="0"/>
        <w:spacing w:after="0" w:line="360" w:lineRule="auto"/>
        <w:ind w:firstLine="720"/>
        <w:jc w:val="both"/>
        <w:rPr>
          <w:rFonts w:ascii="Times New Roman" w:hAnsi="Times New Roman"/>
          <w:sz w:val="24"/>
          <w:szCs w:val="24"/>
          <w:lang w:val="en-US"/>
        </w:rPr>
      </w:pPr>
      <w:r w:rsidRPr="00C83609">
        <w:rPr>
          <w:rFonts w:ascii="Times New Roman" w:hAnsi="Times New Roman"/>
          <w:sz w:val="24"/>
          <w:szCs w:val="24"/>
          <w:lang w:val="en-US"/>
        </w:rPr>
        <w:t>In the BXT@MG</w:t>
      </w:r>
      <w:r w:rsidRPr="00C83609">
        <w:rPr>
          <w:rFonts w:ascii="Times New Roman" w:hAnsi="Times New Roman"/>
          <w:sz w:val="24"/>
          <w:szCs w:val="24"/>
          <w:vertAlign w:val="subscript"/>
          <w:lang w:val="en-US"/>
        </w:rPr>
        <w:t>x</w:t>
      </w:r>
      <w:r w:rsidRPr="00C83609">
        <w:rPr>
          <w:rFonts w:ascii="Times New Roman" w:hAnsi="Times New Roman"/>
          <w:sz w:val="24"/>
          <w:szCs w:val="24"/>
          <w:lang w:val="en-US"/>
        </w:rPr>
        <w:t xml:space="preserve"> type systems,  the bexarotene molecules are adsorbed on the active </w:t>
      </w:r>
      <w:r w:rsidR="00E92488" w:rsidRPr="00C83609">
        <w:rPr>
          <w:rFonts w:ascii="Times New Roman" w:hAnsi="Times New Roman"/>
          <w:sz w:val="24"/>
          <w:szCs w:val="24"/>
          <w:lang w:val="en-US"/>
        </w:rPr>
        <w:t>centers</w:t>
      </w:r>
      <w:r w:rsidRPr="00C83609">
        <w:rPr>
          <w:rFonts w:ascii="Times New Roman" w:hAnsi="Times New Roman"/>
          <w:sz w:val="24"/>
          <w:szCs w:val="24"/>
          <w:lang w:val="en-US"/>
        </w:rPr>
        <w:t xml:space="preserve"> (aminopropyl groups) in non-crystalline state proving the major role of amino</w:t>
      </w:r>
      <w:r w:rsidR="007027D2" w:rsidRPr="00C83609">
        <w:rPr>
          <w:rFonts w:ascii="Times New Roman" w:hAnsi="Times New Roman"/>
          <w:sz w:val="24"/>
          <w:szCs w:val="24"/>
          <w:lang w:val="en-US"/>
        </w:rPr>
        <w:t>-</w:t>
      </w:r>
      <w:r w:rsidRPr="00C83609">
        <w:rPr>
          <w:rFonts w:ascii="Times New Roman" w:hAnsi="Times New Roman"/>
          <w:sz w:val="24"/>
          <w:szCs w:val="24"/>
          <w:lang w:val="en-US"/>
        </w:rPr>
        <w:t>functionalized MCM-41 silica for the solubility enhancing of BXT in water</w:t>
      </w:r>
      <w:r w:rsidR="00A31633" w:rsidRPr="00C83609">
        <w:rPr>
          <w:rFonts w:ascii="Times New Roman" w:hAnsi="Times New Roman"/>
          <w:sz w:val="24"/>
          <w:szCs w:val="24"/>
          <w:lang w:val="en-US"/>
        </w:rPr>
        <w:t xml:space="preserve"> (enhancing dissolution of poorly-water soluble bexarotene) </w:t>
      </w:r>
      <w:r w:rsidRPr="00C83609">
        <w:rPr>
          <w:rFonts w:ascii="Times New Roman" w:hAnsi="Times New Roman"/>
          <w:sz w:val="24"/>
          <w:szCs w:val="24"/>
          <w:lang w:val="en-US"/>
        </w:rPr>
        <w:t>and by this of the drug bioavailability.</w:t>
      </w:r>
    </w:p>
    <w:p w:rsidR="00A2565E" w:rsidRPr="00C83609" w:rsidRDefault="007D1A80" w:rsidP="00C83609">
      <w:pPr>
        <w:autoSpaceDE w:val="0"/>
        <w:autoSpaceDN w:val="0"/>
        <w:adjustRightInd w:val="0"/>
        <w:spacing w:after="0" w:line="360" w:lineRule="auto"/>
        <w:ind w:firstLine="720"/>
        <w:jc w:val="both"/>
        <w:rPr>
          <w:rFonts w:ascii="Times New Roman" w:hAnsi="Times New Roman"/>
          <w:sz w:val="24"/>
          <w:szCs w:val="24"/>
          <w:lang w:val="en-US"/>
        </w:rPr>
      </w:pPr>
      <w:r w:rsidRPr="00C83609">
        <w:rPr>
          <w:rFonts w:ascii="Times New Roman" w:hAnsi="Times New Roman"/>
          <w:sz w:val="24"/>
          <w:szCs w:val="24"/>
          <w:lang w:val="en-US"/>
        </w:rPr>
        <w:t>The results of the present study show that due to the unique structure, textural properties and internal surface chemistry of the amino</w:t>
      </w:r>
      <w:r w:rsidR="007027D2" w:rsidRPr="00C83609">
        <w:rPr>
          <w:rFonts w:ascii="Times New Roman" w:hAnsi="Times New Roman"/>
          <w:sz w:val="24"/>
          <w:szCs w:val="24"/>
          <w:lang w:val="en-US"/>
        </w:rPr>
        <w:t>-</w:t>
      </w:r>
      <w:r w:rsidRPr="00C83609">
        <w:rPr>
          <w:rFonts w:ascii="Times New Roman" w:hAnsi="Times New Roman"/>
          <w:sz w:val="24"/>
          <w:szCs w:val="24"/>
          <w:lang w:val="en-US"/>
        </w:rPr>
        <w:t>functionalized mesoporous silica, MCM-41, this is high efficiently carrier for the studied antineoplastic agent, and the obtained MDDSs systems are promising in biomedical applications, especially in controlled DDSs for obtaining topical formulations.</w:t>
      </w:r>
    </w:p>
    <w:p w:rsidR="004F1416" w:rsidRPr="00C83609" w:rsidRDefault="004F1416" w:rsidP="00C83609">
      <w:pPr>
        <w:autoSpaceDE w:val="0"/>
        <w:autoSpaceDN w:val="0"/>
        <w:adjustRightInd w:val="0"/>
        <w:spacing w:after="0" w:line="360" w:lineRule="auto"/>
        <w:jc w:val="both"/>
        <w:rPr>
          <w:rFonts w:ascii="Times New Roman" w:hAnsi="Times New Roman"/>
          <w:sz w:val="24"/>
          <w:szCs w:val="24"/>
          <w:lang w:val="en-US"/>
        </w:rPr>
      </w:pPr>
    </w:p>
    <w:p w:rsidR="004F1416" w:rsidRPr="00C83609" w:rsidRDefault="004F1416" w:rsidP="00C83609">
      <w:pPr>
        <w:autoSpaceDE w:val="0"/>
        <w:autoSpaceDN w:val="0"/>
        <w:adjustRightInd w:val="0"/>
        <w:spacing w:after="0" w:line="360" w:lineRule="auto"/>
        <w:jc w:val="both"/>
        <w:rPr>
          <w:rFonts w:ascii="Times New Roman" w:hAnsi="Times New Roman"/>
          <w:b/>
          <w:sz w:val="24"/>
          <w:szCs w:val="24"/>
          <w:lang w:val="en-US"/>
        </w:rPr>
      </w:pPr>
      <w:r w:rsidRPr="00C83609">
        <w:rPr>
          <w:rFonts w:ascii="Times New Roman" w:hAnsi="Times New Roman"/>
          <w:b/>
          <w:bCs/>
          <w:sz w:val="24"/>
          <w:szCs w:val="24"/>
          <w:lang w:val="en-US"/>
        </w:rPr>
        <w:t>Acknowledgments</w:t>
      </w:r>
    </w:p>
    <w:p w:rsidR="004F1416" w:rsidRPr="00C83609" w:rsidRDefault="004F1416" w:rsidP="00C83609">
      <w:pPr>
        <w:autoSpaceDE w:val="0"/>
        <w:autoSpaceDN w:val="0"/>
        <w:adjustRightInd w:val="0"/>
        <w:spacing w:after="0" w:line="360" w:lineRule="auto"/>
        <w:ind w:firstLine="720"/>
        <w:jc w:val="both"/>
        <w:rPr>
          <w:rFonts w:ascii="Times New Roman" w:hAnsi="Times New Roman"/>
          <w:sz w:val="24"/>
          <w:szCs w:val="24"/>
          <w:lang w:val="en-US"/>
        </w:rPr>
      </w:pPr>
      <w:r w:rsidRPr="00C83609">
        <w:rPr>
          <w:rFonts w:ascii="Times New Roman" w:hAnsi="Times New Roman"/>
          <w:sz w:val="24"/>
          <w:szCs w:val="24"/>
          <w:lang w:val="en-US"/>
        </w:rPr>
        <w:t>This work was performed through the Partnerships in priority areas program - PN II, developed with support of MEN - UEFISCDI, project PNII-PT-PCCA-2013-4-2024 (TOP-CTCL).</w:t>
      </w:r>
    </w:p>
    <w:p w:rsidR="00E0337E" w:rsidRPr="00C83609" w:rsidRDefault="00E0337E" w:rsidP="00C83609">
      <w:pPr>
        <w:autoSpaceDE w:val="0"/>
        <w:autoSpaceDN w:val="0"/>
        <w:adjustRightInd w:val="0"/>
        <w:spacing w:after="0" w:line="360" w:lineRule="auto"/>
        <w:ind w:firstLine="720"/>
        <w:jc w:val="both"/>
        <w:rPr>
          <w:rFonts w:ascii="Times New Roman" w:hAnsi="Times New Roman"/>
          <w:sz w:val="24"/>
          <w:szCs w:val="24"/>
          <w:lang w:val="en-US"/>
        </w:rPr>
      </w:pPr>
    </w:p>
    <w:p w:rsidR="00064ACE" w:rsidRPr="00C83609" w:rsidRDefault="00064ACE" w:rsidP="00C83609">
      <w:pPr>
        <w:autoSpaceDE w:val="0"/>
        <w:autoSpaceDN w:val="0"/>
        <w:adjustRightInd w:val="0"/>
        <w:spacing w:after="0" w:line="360" w:lineRule="auto"/>
        <w:rPr>
          <w:rFonts w:ascii="Times New Roman" w:hAnsi="Times New Roman"/>
          <w:b/>
          <w:sz w:val="24"/>
          <w:szCs w:val="24"/>
          <w:lang w:val="en-US"/>
        </w:rPr>
      </w:pPr>
      <w:r w:rsidRPr="00C83609">
        <w:rPr>
          <w:rFonts w:ascii="Times New Roman" w:hAnsi="Times New Roman"/>
          <w:b/>
          <w:sz w:val="24"/>
          <w:szCs w:val="24"/>
          <w:lang w:val="en-US"/>
        </w:rPr>
        <w:t>References</w:t>
      </w:r>
    </w:p>
    <w:p w:rsidR="004B4BB6" w:rsidRPr="00C83609" w:rsidRDefault="004B4BB6" w:rsidP="00C83609">
      <w:pPr>
        <w:autoSpaceDE w:val="0"/>
        <w:autoSpaceDN w:val="0"/>
        <w:adjustRightInd w:val="0"/>
        <w:spacing w:after="0" w:line="360" w:lineRule="auto"/>
        <w:ind w:left="360" w:hanging="360"/>
        <w:jc w:val="both"/>
        <w:rPr>
          <w:rFonts w:ascii="Times New Roman" w:hAnsi="Times New Roman"/>
          <w:sz w:val="24"/>
          <w:szCs w:val="24"/>
          <w:lang w:val="en-US"/>
        </w:rPr>
      </w:pPr>
      <w:r w:rsidRPr="00C83609">
        <w:rPr>
          <w:rFonts w:ascii="Times New Roman" w:hAnsi="Times New Roman"/>
          <w:sz w:val="24"/>
          <w:szCs w:val="24"/>
          <w:lang w:val="en-US"/>
        </w:rPr>
        <w:t>1</w:t>
      </w:r>
      <w:r w:rsidR="00F82AD2">
        <w:rPr>
          <w:rFonts w:ascii="Times New Roman" w:hAnsi="Times New Roman"/>
          <w:sz w:val="24"/>
          <w:szCs w:val="24"/>
          <w:lang w:val="en-US"/>
        </w:rPr>
        <w:t>.</w:t>
      </w:r>
      <w:r w:rsidR="00F25CEF" w:rsidRPr="00C83609">
        <w:rPr>
          <w:rFonts w:ascii="Times New Roman" w:hAnsi="Times New Roman"/>
          <w:sz w:val="24"/>
          <w:szCs w:val="24"/>
          <w:lang w:val="en-US"/>
        </w:rPr>
        <w:t xml:space="preserve"> </w:t>
      </w:r>
      <w:r w:rsidR="001514E9" w:rsidRPr="00C83609">
        <w:rPr>
          <w:rFonts w:ascii="Times New Roman" w:hAnsi="Times New Roman"/>
          <w:sz w:val="24"/>
          <w:szCs w:val="24"/>
          <w:lang w:val="en-US"/>
        </w:rPr>
        <w:t>Z.</w:t>
      </w:r>
      <w:r w:rsidR="00612B62" w:rsidRPr="00C83609">
        <w:rPr>
          <w:rFonts w:ascii="Times New Roman" w:hAnsi="Times New Roman"/>
          <w:sz w:val="24"/>
          <w:szCs w:val="24"/>
          <w:lang w:val="en-US"/>
        </w:rPr>
        <w:t xml:space="preserve"> </w:t>
      </w:r>
      <w:r w:rsidRPr="00C83609">
        <w:rPr>
          <w:rFonts w:ascii="Times New Roman" w:hAnsi="Times New Roman"/>
          <w:sz w:val="24"/>
          <w:szCs w:val="24"/>
          <w:lang w:val="en-US"/>
        </w:rPr>
        <w:t xml:space="preserve">Lin, </w:t>
      </w:r>
      <w:r w:rsidR="001514E9" w:rsidRPr="00C83609">
        <w:rPr>
          <w:rFonts w:ascii="Times New Roman" w:hAnsi="Times New Roman"/>
          <w:sz w:val="24"/>
          <w:szCs w:val="24"/>
          <w:lang w:val="en-US"/>
        </w:rPr>
        <w:t>W</w:t>
      </w:r>
      <w:r w:rsidR="00B60812" w:rsidRPr="00C83609">
        <w:rPr>
          <w:rFonts w:ascii="Times New Roman" w:hAnsi="Times New Roman"/>
          <w:sz w:val="24"/>
          <w:szCs w:val="24"/>
          <w:lang w:val="en-US"/>
        </w:rPr>
        <w:t xml:space="preserve">. </w:t>
      </w:r>
      <w:r w:rsidRPr="00C83609">
        <w:rPr>
          <w:rFonts w:ascii="Times New Roman" w:hAnsi="Times New Roman"/>
          <w:sz w:val="24"/>
          <w:szCs w:val="24"/>
          <w:lang w:val="en-US"/>
        </w:rPr>
        <w:t xml:space="preserve">Gao, </w:t>
      </w:r>
      <w:r w:rsidR="001514E9" w:rsidRPr="00C83609">
        <w:rPr>
          <w:rFonts w:ascii="Times New Roman" w:hAnsi="Times New Roman"/>
          <w:sz w:val="24"/>
          <w:szCs w:val="24"/>
          <w:lang w:val="en-US"/>
        </w:rPr>
        <w:t>H.</w:t>
      </w:r>
      <w:r w:rsidR="00612B62" w:rsidRPr="00C83609">
        <w:rPr>
          <w:rFonts w:ascii="Times New Roman" w:hAnsi="Times New Roman"/>
          <w:sz w:val="24"/>
          <w:szCs w:val="24"/>
          <w:lang w:val="en-US"/>
        </w:rPr>
        <w:t xml:space="preserve"> </w:t>
      </w:r>
      <w:r w:rsidRPr="00C83609">
        <w:rPr>
          <w:rFonts w:ascii="Times New Roman" w:hAnsi="Times New Roman"/>
          <w:sz w:val="24"/>
          <w:szCs w:val="24"/>
          <w:lang w:val="en-US"/>
        </w:rPr>
        <w:t xml:space="preserve">Hu, </w:t>
      </w:r>
      <w:r w:rsidR="001514E9" w:rsidRPr="00C83609">
        <w:rPr>
          <w:rFonts w:ascii="Times New Roman" w:hAnsi="Times New Roman"/>
          <w:sz w:val="24"/>
          <w:szCs w:val="24"/>
          <w:lang w:val="en-US"/>
        </w:rPr>
        <w:t>K.</w:t>
      </w:r>
      <w:r w:rsidRPr="00C83609">
        <w:rPr>
          <w:rFonts w:ascii="Times New Roman" w:hAnsi="Times New Roman"/>
          <w:sz w:val="24"/>
          <w:szCs w:val="24"/>
          <w:lang w:val="en-US"/>
        </w:rPr>
        <w:t xml:space="preserve">Ma, </w:t>
      </w:r>
      <w:r w:rsidR="001514E9" w:rsidRPr="00C83609">
        <w:rPr>
          <w:rFonts w:ascii="Times New Roman" w:hAnsi="Times New Roman"/>
          <w:sz w:val="24"/>
          <w:szCs w:val="24"/>
          <w:lang w:val="en-US"/>
        </w:rPr>
        <w:t xml:space="preserve">B. </w:t>
      </w:r>
      <w:r w:rsidRPr="00C83609">
        <w:rPr>
          <w:rFonts w:ascii="Times New Roman" w:hAnsi="Times New Roman"/>
          <w:sz w:val="24"/>
          <w:szCs w:val="24"/>
          <w:lang w:val="en-US"/>
        </w:rPr>
        <w:t xml:space="preserve">He, </w:t>
      </w:r>
      <w:r w:rsidR="001514E9" w:rsidRPr="00C83609">
        <w:rPr>
          <w:rFonts w:ascii="Times New Roman" w:hAnsi="Times New Roman"/>
          <w:sz w:val="24"/>
          <w:szCs w:val="24"/>
          <w:lang w:val="en-US"/>
        </w:rPr>
        <w:t>W.</w:t>
      </w:r>
      <w:r w:rsidR="00F25CEF" w:rsidRPr="00C83609">
        <w:rPr>
          <w:rFonts w:ascii="Times New Roman" w:hAnsi="Times New Roman"/>
          <w:sz w:val="24"/>
          <w:szCs w:val="24"/>
          <w:lang w:val="en-US"/>
        </w:rPr>
        <w:t xml:space="preserve"> </w:t>
      </w:r>
      <w:r w:rsidRPr="00C83609">
        <w:rPr>
          <w:rFonts w:ascii="Times New Roman" w:hAnsi="Times New Roman"/>
          <w:sz w:val="24"/>
          <w:szCs w:val="24"/>
          <w:lang w:val="en-US"/>
        </w:rPr>
        <w:t xml:space="preserve">Dai, </w:t>
      </w:r>
      <w:r w:rsidR="001514E9" w:rsidRPr="00C83609">
        <w:rPr>
          <w:rFonts w:ascii="Times New Roman" w:hAnsi="Times New Roman"/>
          <w:sz w:val="24"/>
          <w:szCs w:val="24"/>
          <w:lang w:val="en-US"/>
        </w:rPr>
        <w:t>X</w:t>
      </w:r>
      <w:r w:rsidR="00B60812" w:rsidRPr="00C83609">
        <w:rPr>
          <w:rFonts w:ascii="Times New Roman" w:hAnsi="Times New Roman"/>
          <w:sz w:val="24"/>
          <w:szCs w:val="24"/>
          <w:lang w:val="en-US"/>
        </w:rPr>
        <w:t xml:space="preserve">. </w:t>
      </w:r>
      <w:r w:rsidRPr="00C83609">
        <w:rPr>
          <w:rFonts w:ascii="Times New Roman" w:hAnsi="Times New Roman"/>
          <w:sz w:val="24"/>
          <w:szCs w:val="24"/>
          <w:lang w:val="en-US"/>
        </w:rPr>
        <w:t xml:space="preserve">Wang, </w:t>
      </w:r>
      <w:r w:rsidR="001514E9" w:rsidRPr="00C83609">
        <w:rPr>
          <w:rFonts w:ascii="Times New Roman" w:hAnsi="Times New Roman"/>
          <w:sz w:val="24"/>
          <w:szCs w:val="24"/>
          <w:lang w:val="en-US"/>
        </w:rPr>
        <w:t>J.</w:t>
      </w:r>
      <w:r w:rsidR="00F25CEF" w:rsidRPr="00C83609">
        <w:rPr>
          <w:rFonts w:ascii="Times New Roman" w:hAnsi="Times New Roman"/>
          <w:sz w:val="24"/>
          <w:szCs w:val="24"/>
          <w:lang w:val="en-US"/>
        </w:rPr>
        <w:t xml:space="preserve"> </w:t>
      </w:r>
      <w:r w:rsidRPr="00C83609">
        <w:rPr>
          <w:rFonts w:ascii="Times New Roman" w:hAnsi="Times New Roman"/>
          <w:sz w:val="24"/>
          <w:szCs w:val="24"/>
          <w:lang w:val="en-US"/>
        </w:rPr>
        <w:t>Wang,</w:t>
      </w:r>
      <w:r w:rsidR="001514E9" w:rsidRPr="00C83609">
        <w:rPr>
          <w:rFonts w:ascii="Times New Roman" w:hAnsi="Times New Roman"/>
          <w:sz w:val="24"/>
          <w:szCs w:val="24"/>
          <w:lang w:val="en-US"/>
        </w:rPr>
        <w:t xml:space="preserve"> X.</w:t>
      </w:r>
      <w:r w:rsidRPr="00C83609">
        <w:rPr>
          <w:rFonts w:ascii="Times New Roman" w:hAnsi="Times New Roman"/>
          <w:sz w:val="24"/>
          <w:szCs w:val="24"/>
          <w:lang w:val="en-US"/>
        </w:rPr>
        <w:t xml:space="preserve"> Zhang,</w:t>
      </w:r>
      <w:r w:rsidR="00B60812" w:rsidRPr="00C83609">
        <w:rPr>
          <w:rFonts w:ascii="Times New Roman" w:hAnsi="Times New Roman"/>
          <w:sz w:val="24"/>
          <w:szCs w:val="24"/>
          <w:lang w:val="en-US"/>
        </w:rPr>
        <w:t xml:space="preserve"> Q.</w:t>
      </w:r>
      <w:r w:rsidRPr="00C83609">
        <w:rPr>
          <w:rFonts w:ascii="Times New Roman" w:hAnsi="Times New Roman"/>
          <w:sz w:val="24"/>
          <w:szCs w:val="24"/>
          <w:lang w:val="en-US"/>
        </w:rPr>
        <w:t xml:space="preserve"> Zhang</w:t>
      </w:r>
      <w:r w:rsidR="00F25CEF" w:rsidRPr="00C83609">
        <w:rPr>
          <w:rFonts w:ascii="Times New Roman" w:hAnsi="Times New Roman"/>
          <w:sz w:val="24"/>
          <w:szCs w:val="24"/>
          <w:lang w:val="en-US"/>
        </w:rPr>
        <w:t>,</w:t>
      </w:r>
      <w:r w:rsidRPr="00C83609">
        <w:rPr>
          <w:rFonts w:ascii="Times New Roman" w:hAnsi="Times New Roman"/>
          <w:sz w:val="24"/>
          <w:szCs w:val="24"/>
          <w:lang w:val="en-US"/>
        </w:rPr>
        <w:t xml:space="preserve"> </w:t>
      </w:r>
      <w:r w:rsidRPr="00C83609">
        <w:rPr>
          <w:rFonts w:ascii="Times New Roman" w:hAnsi="Times New Roman"/>
          <w:i/>
          <w:sz w:val="24"/>
          <w:szCs w:val="24"/>
          <w:lang w:val="en-US"/>
        </w:rPr>
        <w:t>J</w:t>
      </w:r>
      <w:r w:rsidR="00153431" w:rsidRPr="00C83609">
        <w:rPr>
          <w:rFonts w:ascii="Times New Roman" w:hAnsi="Times New Roman"/>
          <w:i/>
          <w:sz w:val="24"/>
          <w:szCs w:val="24"/>
          <w:lang w:val="en-US"/>
        </w:rPr>
        <w:t xml:space="preserve"> </w:t>
      </w:r>
      <w:r w:rsidRPr="00C83609">
        <w:rPr>
          <w:rFonts w:ascii="Times New Roman" w:hAnsi="Times New Roman"/>
          <w:i/>
          <w:sz w:val="24"/>
          <w:szCs w:val="24"/>
          <w:lang w:val="en-US"/>
        </w:rPr>
        <w:t>Control Release</w:t>
      </w:r>
      <w:r w:rsidR="00612B62" w:rsidRPr="00C83609">
        <w:rPr>
          <w:rFonts w:ascii="Times New Roman" w:hAnsi="Times New Roman"/>
          <w:sz w:val="24"/>
          <w:szCs w:val="24"/>
          <w:lang w:val="en-US"/>
        </w:rPr>
        <w:t xml:space="preserve">. </w:t>
      </w:r>
      <w:r w:rsidR="00612B62" w:rsidRPr="00C83609">
        <w:rPr>
          <w:rFonts w:ascii="Times New Roman" w:hAnsi="Times New Roman"/>
          <w:b/>
          <w:bCs/>
          <w:sz w:val="24"/>
          <w:szCs w:val="24"/>
          <w:lang w:val="en-US"/>
        </w:rPr>
        <w:t>2014</w:t>
      </w:r>
      <w:r w:rsidR="00612B62" w:rsidRPr="00C83609">
        <w:rPr>
          <w:rFonts w:ascii="Times New Roman" w:hAnsi="Times New Roman"/>
          <w:sz w:val="24"/>
          <w:szCs w:val="24"/>
          <w:lang w:val="en-US"/>
        </w:rPr>
        <w:t xml:space="preserve">, </w:t>
      </w:r>
      <w:r w:rsidRPr="00C83609">
        <w:rPr>
          <w:rFonts w:ascii="Times New Roman" w:hAnsi="Times New Roman"/>
          <w:i/>
          <w:sz w:val="24"/>
          <w:szCs w:val="24"/>
          <w:lang w:val="en-US"/>
        </w:rPr>
        <w:t>174</w:t>
      </w:r>
      <w:r w:rsidR="00612B62" w:rsidRPr="00C83609">
        <w:rPr>
          <w:rFonts w:ascii="Times New Roman" w:hAnsi="Times New Roman"/>
          <w:i/>
          <w:sz w:val="24"/>
          <w:szCs w:val="24"/>
          <w:lang w:val="en-US"/>
        </w:rPr>
        <w:t>,</w:t>
      </w:r>
      <w:r w:rsidR="00B60812" w:rsidRPr="00C83609">
        <w:rPr>
          <w:rFonts w:ascii="Times New Roman" w:hAnsi="Times New Roman"/>
          <w:bCs/>
          <w:sz w:val="24"/>
          <w:szCs w:val="24"/>
          <w:lang w:val="en-US"/>
        </w:rPr>
        <w:t xml:space="preserve"> </w:t>
      </w:r>
      <w:r w:rsidR="00CD1616" w:rsidRPr="00C83609">
        <w:rPr>
          <w:rFonts w:ascii="Times New Roman" w:hAnsi="Times New Roman"/>
          <w:sz w:val="24"/>
          <w:szCs w:val="24"/>
          <w:lang w:val="en-US"/>
        </w:rPr>
        <w:t>161–</w:t>
      </w:r>
      <w:r w:rsidRPr="00C83609">
        <w:rPr>
          <w:rFonts w:ascii="Times New Roman" w:hAnsi="Times New Roman"/>
          <w:sz w:val="24"/>
          <w:szCs w:val="24"/>
          <w:lang w:val="en-US"/>
        </w:rPr>
        <w:t>70.</w:t>
      </w:r>
    </w:p>
    <w:p w:rsidR="004B4BB6" w:rsidRPr="00C83609" w:rsidRDefault="004B4BB6" w:rsidP="00C83609">
      <w:pPr>
        <w:autoSpaceDE w:val="0"/>
        <w:autoSpaceDN w:val="0"/>
        <w:adjustRightInd w:val="0"/>
        <w:spacing w:after="0" w:line="360" w:lineRule="auto"/>
        <w:ind w:left="360" w:hanging="360"/>
        <w:jc w:val="both"/>
        <w:rPr>
          <w:rFonts w:ascii="Times New Roman" w:hAnsi="Times New Roman"/>
          <w:sz w:val="24"/>
          <w:szCs w:val="24"/>
          <w:lang w:val="en-US"/>
        </w:rPr>
      </w:pPr>
      <w:r w:rsidRPr="00C83609">
        <w:rPr>
          <w:rFonts w:ascii="Times New Roman" w:hAnsi="Times New Roman"/>
          <w:sz w:val="24"/>
          <w:szCs w:val="24"/>
          <w:lang w:val="en-US"/>
        </w:rPr>
        <w:t>2</w:t>
      </w:r>
      <w:r w:rsidR="00461EFA">
        <w:rPr>
          <w:rFonts w:ascii="Times New Roman" w:hAnsi="Times New Roman"/>
          <w:sz w:val="24"/>
          <w:szCs w:val="24"/>
          <w:lang w:val="en-US"/>
        </w:rPr>
        <w:t>.</w:t>
      </w:r>
      <w:r w:rsidR="00612B62" w:rsidRPr="00C83609">
        <w:rPr>
          <w:rFonts w:ascii="Times New Roman" w:hAnsi="Times New Roman"/>
          <w:sz w:val="24"/>
          <w:szCs w:val="24"/>
          <w:lang w:val="en-US"/>
        </w:rPr>
        <w:t xml:space="preserve"> </w:t>
      </w:r>
      <w:r w:rsidR="00153431" w:rsidRPr="00C83609">
        <w:rPr>
          <w:rFonts w:ascii="Times New Roman" w:hAnsi="Times New Roman"/>
          <w:sz w:val="24"/>
          <w:szCs w:val="24"/>
          <w:lang w:val="en-US"/>
        </w:rPr>
        <w:t xml:space="preserve">C. </w:t>
      </w:r>
      <w:r w:rsidRPr="00C83609">
        <w:rPr>
          <w:rFonts w:ascii="Times New Roman" w:hAnsi="Times New Roman"/>
          <w:sz w:val="24"/>
          <w:szCs w:val="24"/>
          <w:lang w:val="en-US"/>
        </w:rPr>
        <w:t xml:space="preserve">Loira-Pastoriza, </w:t>
      </w:r>
      <w:r w:rsidR="00153431" w:rsidRPr="00C83609">
        <w:rPr>
          <w:rFonts w:ascii="Times New Roman" w:hAnsi="Times New Roman"/>
          <w:sz w:val="24"/>
          <w:szCs w:val="24"/>
          <w:lang w:val="en-US"/>
        </w:rPr>
        <w:t>K.</w:t>
      </w:r>
      <w:r w:rsidR="00612B62" w:rsidRPr="00C83609">
        <w:rPr>
          <w:rFonts w:ascii="Times New Roman" w:hAnsi="Times New Roman"/>
          <w:sz w:val="24"/>
          <w:szCs w:val="24"/>
          <w:lang w:val="en-US"/>
        </w:rPr>
        <w:t xml:space="preserve"> </w:t>
      </w:r>
      <w:r w:rsidRPr="00C83609">
        <w:rPr>
          <w:rFonts w:ascii="Times New Roman" w:hAnsi="Times New Roman"/>
          <w:sz w:val="24"/>
          <w:szCs w:val="24"/>
          <w:lang w:val="en-US"/>
        </w:rPr>
        <w:t xml:space="preserve">Todoroff, </w:t>
      </w:r>
      <w:r w:rsidR="00153431" w:rsidRPr="00C83609">
        <w:rPr>
          <w:rFonts w:ascii="Times New Roman" w:hAnsi="Times New Roman"/>
          <w:sz w:val="24"/>
          <w:szCs w:val="24"/>
          <w:lang w:val="en-US"/>
        </w:rPr>
        <w:t>R.</w:t>
      </w:r>
      <w:r w:rsidR="00612B62" w:rsidRPr="00C83609">
        <w:rPr>
          <w:rFonts w:ascii="Times New Roman" w:hAnsi="Times New Roman"/>
          <w:sz w:val="24"/>
          <w:szCs w:val="24"/>
          <w:lang w:val="en-US"/>
        </w:rPr>
        <w:t xml:space="preserve"> </w:t>
      </w:r>
      <w:r w:rsidRPr="00C83609">
        <w:rPr>
          <w:rFonts w:ascii="Times New Roman" w:hAnsi="Times New Roman"/>
          <w:sz w:val="24"/>
          <w:szCs w:val="24"/>
          <w:lang w:val="en-US"/>
        </w:rPr>
        <w:t>Vanbever</w:t>
      </w:r>
      <w:r w:rsidR="00F33341" w:rsidRPr="00C83609">
        <w:rPr>
          <w:rFonts w:ascii="Times New Roman" w:hAnsi="Times New Roman"/>
          <w:sz w:val="24"/>
          <w:szCs w:val="24"/>
          <w:lang w:val="en-US"/>
        </w:rPr>
        <w:t xml:space="preserve">, </w:t>
      </w:r>
      <w:r w:rsidR="00CD1616" w:rsidRPr="00C83609">
        <w:rPr>
          <w:rFonts w:ascii="Times New Roman" w:hAnsi="Times New Roman"/>
          <w:i/>
          <w:sz w:val="24"/>
          <w:szCs w:val="24"/>
          <w:lang w:val="en-US"/>
        </w:rPr>
        <w:t>Adv</w:t>
      </w:r>
      <w:r w:rsidR="00153431" w:rsidRPr="00C83609">
        <w:rPr>
          <w:rFonts w:ascii="Times New Roman" w:hAnsi="Times New Roman"/>
          <w:i/>
          <w:sz w:val="24"/>
          <w:szCs w:val="24"/>
          <w:lang w:val="en-US"/>
        </w:rPr>
        <w:t xml:space="preserve">. </w:t>
      </w:r>
      <w:r w:rsidRPr="00C83609">
        <w:rPr>
          <w:rFonts w:ascii="Times New Roman" w:hAnsi="Times New Roman"/>
          <w:i/>
          <w:sz w:val="24"/>
          <w:szCs w:val="24"/>
          <w:lang w:val="en-US"/>
        </w:rPr>
        <w:t>Drug</w:t>
      </w:r>
      <w:r w:rsidR="00612B62" w:rsidRPr="00C83609">
        <w:rPr>
          <w:rFonts w:ascii="Times New Roman" w:hAnsi="Times New Roman"/>
          <w:i/>
          <w:sz w:val="24"/>
          <w:szCs w:val="24"/>
          <w:lang w:val="en-US"/>
        </w:rPr>
        <w:t xml:space="preserve"> </w:t>
      </w:r>
      <w:r w:rsidRPr="00C83609">
        <w:rPr>
          <w:rFonts w:ascii="Times New Roman" w:hAnsi="Times New Roman"/>
          <w:i/>
          <w:sz w:val="24"/>
          <w:szCs w:val="24"/>
          <w:lang w:val="en-US"/>
        </w:rPr>
        <w:t>De</w:t>
      </w:r>
      <w:r w:rsidR="00CD1616" w:rsidRPr="00C83609">
        <w:rPr>
          <w:rFonts w:ascii="Times New Roman" w:hAnsi="Times New Roman"/>
          <w:i/>
          <w:sz w:val="24"/>
          <w:szCs w:val="24"/>
          <w:lang w:val="en-US"/>
        </w:rPr>
        <w:t>liv</w:t>
      </w:r>
      <w:r w:rsidR="00153431" w:rsidRPr="00C83609">
        <w:rPr>
          <w:rFonts w:ascii="Times New Roman" w:hAnsi="Times New Roman"/>
          <w:i/>
          <w:sz w:val="24"/>
          <w:szCs w:val="24"/>
          <w:lang w:val="en-US"/>
        </w:rPr>
        <w:t>. Rev.</w:t>
      </w:r>
      <w:r w:rsidR="00612B62" w:rsidRPr="00C83609">
        <w:rPr>
          <w:rFonts w:ascii="Times New Roman" w:hAnsi="Times New Roman"/>
          <w:sz w:val="24"/>
          <w:szCs w:val="24"/>
          <w:lang w:val="en-US"/>
        </w:rPr>
        <w:t xml:space="preserve"> </w:t>
      </w:r>
      <w:r w:rsidR="00612B62" w:rsidRPr="00C83609">
        <w:rPr>
          <w:rFonts w:ascii="Times New Roman" w:hAnsi="Times New Roman"/>
          <w:b/>
          <w:sz w:val="24"/>
          <w:szCs w:val="24"/>
          <w:lang w:val="en-US"/>
        </w:rPr>
        <w:t>2014</w:t>
      </w:r>
      <w:r w:rsidR="00612B62" w:rsidRPr="00C83609">
        <w:rPr>
          <w:rFonts w:ascii="Times New Roman" w:hAnsi="Times New Roman"/>
          <w:sz w:val="24"/>
          <w:szCs w:val="24"/>
          <w:lang w:val="en-US"/>
        </w:rPr>
        <w:t xml:space="preserve">, </w:t>
      </w:r>
      <w:r w:rsidRPr="00461EFA">
        <w:rPr>
          <w:rFonts w:ascii="Times New Roman" w:hAnsi="Times New Roman"/>
          <w:sz w:val="24"/>
          <w:szCs w:val="24"/>
          <w:lang w:val="en-US"/>
        </w:rPr>
        <w:t>75</w:t>
      </w:r>
      <w:r w:rsidR="00612B62" w:rsidRPr="00461EFA">
        <w:rPr>
          <w:rFonts w:ascii="Times New Roman" w:hAnsi="Times New Roman"/>
          <w:sz w:val="24"/>
          <w:szCs w:val="24"/>
          <w:lang w:val="en-US"/>
        </w:rPr>
        <w:t>,</w:t>
      </w:r>
      <w:r w:rsidR="00153431" w:rsidRPr="00461EFA">
        <w:rPr>
          <w:rFonts w:ascii="Times New Roman" w:hAnsi="Times New Roman"/>
          <w:sz w:val="24"/>
          <w:szCs w:val="24"/>
          <w:lang w:val="en-US"/>
        </w:rPr>
        <w:t xml:space="preserve"> </w:t>
      </w:r>
      <w:r w:rsidRPr="00461EFA">
        <w:rPr>
          <w:rFonts w:ascii="Times New Roman" w:hAnsi="Times New Roman"/>
          <w:sz w:val="24"/>
          <w:szCs w:val="24"/>
          <w:lang w:val="en-US"/>
        </w:rPr>
        <w:t>81</w:t>
      </w:r>
      <w:r w:rsidRPr="00C83609">
        <w:rPr>
          <w:rFonts w:ascii="Times New Roman" w:hAnsi="Times New Roman"/>
          <w:sz w:val="24"/>
          <w:szCs w:val="24"/>
          <w:lang w:val="en-US"/>
        </w:rPr>
        <w:t xml:space="preserve">–91. </w:t>
      </w:r>
    </w:p>
    <w:p w:rsidR="00F33341" w:rsidRPr="00C83609" w:rsidRDefault="001514E9" w:rsidP="00C83609">
      <w:pPr>
        <w:autoSpaceDE w:val="0"/>
        <w:autoSpaceDN w:val="0"/>
        <w:adjustRightInd w:val="0"/>
        <w:spacing w:after="0" w:line="360" w:lineRule="auto"/>
        <w:ind w:left="360" w:hanging="360"/>
        <w:jc w:val="both"/>
        <w:rPr>
          <w:rFonts w:ascii="Times New Roman" w:hAnsi="Times New Roman"/>
          <w:sz w:val="24"/>
          <w:szCs w:val="24"/>
          <w:lang w:val="en-US"/>
        </w:rPr>
      </w:pPr>
      <w:r w:rsidRPr="00C83609">
        <w:rPr>
          <w:rFonts w:ascii="Times New Roman" w:hAnsi="Times New Roman"/>
          <w:sz w:val="24"/>
          <w:szCs w:val="24"/>
          <w:lang w:val="en-US"/>
        </w:rPr>
        <w:t>3</w:t>
      </w:r>
      <w:r w:rsidR="00461EFA">
        <w:rPr>
          <w:rFonts w:ascii="Times New Roman" w:hAnsi="Times New Roman"/>
          <w:sz w:val="24"/>
          <w:szCs w:val="24"/>
          <w:lang w:val="en-US"/>
        </w:rPr>
        <w:t>.</w:t>
      </w:r>
      <w:r w:rsidR="00612B62" w:rsidRPr="00C83609">
        <w:rPr>
          <w:rFonts w:ascii="Times New Roman" w:hAnsi="Times New Roman"/>
          <w:sz w:val="24"/>
          <w:szCs w:val="24"/>
          <w:lang w:val="en-US"/>
        </w:rPr>
        <w:t xml:space="preserve"> </w:t>
      </w:r>
      <w:r w:rsidR="00153431" w:rsidRPr="00C83609">
        <w:rPr>
          <w:rFonts w:ascii="Times New Roman" w:hAnsi="Times New Roman"/>
          <w:sz w:val="24"/>
          <w:szCs w:val="24"/>
          <w:lang w:val="en-US"/>
        </w:rPr>
        <w:t xml:space="preserve">M.D. </w:t>
      </w:r>
      <w:r w:rsidR="004B4BB6" w:rsidRPr="00C83609">
        <w:rPr>
          <w:rFonts w:ascii="Times New Roman" w:hAnsi="Times New Roman"/>
          <w:sz w:val="24"/>
          <w:szCs w:val="24"/>
          <w:lang w:val="en-US"/>
        </w:rPr>
        <w:t xml:space="preserve">Chavanpatil, </w:t>
      </w:r>
      <w:r w:rsidR="00153431" w:rsidRPr="00C83609">
        <w:rPr>
          <w:rFonts w:ascii="Times New Roman" w:hAnsi="Times New Roman"/>
          <w:sz w:val="24"/>
          <w:szCs w:val="24"/>
          <w:lang w:val="en-US"/>
        </w:rPr>
        <w:t xml:space="preserve">P. </w:t>
      </w:r>
      <w:r w:rsidR="004B4BB6" w:rsidRPr="00C83609">
        <w:rPr>
          <w:rFonts w:ascii="Times New Roman" w:hAnsi="Times New Roman"/>
          <w:sz w:val="24"/>
          <w:szCs w:val="24"/>
          <w:lang w:val="en-US"/>
        </w:rPr>
        <w:t xml:space="preserve">Jain, </w:t>
      </w:r>
      <w:r w:rsidR="00153431" w:rsidRPr="00C83609">
        <w:rPr>
          <w:rFonts w:ascii="Times New Roman" w:hAnsi="Times New Roman"/>
          <w:sz w:val="24"/>
          <w:szCs w:val="24"/>
          <w:lang w:val="en-US"/>
        </w:rPr>
        <w:t xml:space="preserve">S. </w:t>
      </w:r>
      <w:r w:rsidR="004B4BB6" w:rsidRPr="00C83609">
        <w:rPr>
          <w:rFonts w:ascii="Times New Roman" w:hAnsi="Times New Roman"/>
          <w:sz w:val="24"/>
          <w:szCs w:val="24"/>
          <w:lang w:val="en-US"/>
        </w:rPr>
        <w:t xml:space="preserve">Chaudhari, </w:t>
      </w:r>
      <w:r w:rsidR="00153431" w:rsidRPr="00C83609">
        <w:rPr>
          <w:rFonts w:ascii="Times New Roman" w:hAnsi="Times New Roman"/>
          <w:sz w:val="24"/>
          <w:szCs w:val="24"/>
          <w:lang w:val="en-US"/>
        </w:rPr>
        <w:t xml:space="preserve">R. </w:t>
      </w:r>
      <w:r w:rsidR="004B4BB6" w:rsidRPr="00C83609">
        <w:rPr>
          <w:rFonts w:ascii="Times New Roman" w:hAnsi="Times New Roman"/>
          <w:sz w:val="24"/>
          <w:szCs w:val="24"/>
          <w:lang w:val="en-US"/>
        </w:rPr>
        <w:t xml:space="preserve">Shear, </w:t>
      </w:r>
      <w:r w:rsidR="00153431" w:rsidRPr="00C83609">
        <w:rPr>
          <w:rFonts w:ascii="Times New Roman" w:hAnsi="Times New Roman"/>
          <w:sz w:val="24"/>
          <w:szCs w:val="24"/>
          <w:lang w:val="en-US"/>
        </w:rPr>
        <w:t xml:space="preserve">P.R. </w:t>
      </w:r>
      <w:r w:rsidR="004B4BB6" w:rsidRPr="00C83609">
        <w:rPr>
          <w:rFonts w:ascii="Times New Roman" w:hAnsi="Times New Roman"/>
          <w:sz w:val="24"/>
          <w:szCs w:val="24"/>
          <w:lang w:val="en-US"/>
        </w:rPr>
        <w:t>Vavia</w:t>
      </w:r>
      <w:r w:rsidR="00153431" w:rsidRPr="00C83609">
        <w:rPr>
          <w:rFonts w:ascii="Times New Roman" w:hAnsi="Times New Roman"/>
          <w:sz w:val="24"/>
          <w:szCs w:val="24"/>
          <w:lang w:val="en-US"/>
        </w:rPr>
        <w:t>,</w:t>
      </w:r>
      <w:r w:rsidR="004B4BB6" w:rsidRPr="00C83609">
        <w:rPr>
          <w:rFonts w:ascii="Times New Roman" w:hAnsi="Times New Roman"/>
          <w:sz w:val="24"/>
          <w:szCs w:val="24"/>
          <w:lang w:val="en-US"/>
        </w:rPr>
        <w:t xml:space="preserve"> </w:t>
      </w:r>
      <w:r w:rsidR="004B4BB6" w:rsidRPr="00C83609">
        <w:rPr>
          <w:rFonts w:ascii="Times New Roman" w:hAnsi="Times New Roman"/>
          <w:i/>
          <w:sz w:val="24"/>
          <w:szCs w:val="24"/>
          <w:lang w:val="en-US"/>
        </w:rPr>
        <w:t>Int</w:t>
      </w:r>
      <w:r w:rsidR="00153431" w:rsidRPr="00C83609">
        <w:rPr>
          <w:rFonts w:ascii="Times New Roman" w:hAnsi="Times New Roman"/>
          <w:i/>
          <w:sz w:val="24"/>
          <w:szCs w:val="24"/>
          <w:lang w:val="en-US"/>
        </w:rPr>
        <w:t>.</w:t>
      </w:r>
      <w:r w:rsidR="004B4BB6" w:rsidRPr="00C83609">
        <w:rPr>
          <w:rFonts w:ascii="Times New Roman" w:hAnsi="Times New Roman"/>
          <w:i/>
          <w:sz w:val="24"/>
          <w:szCs w:val="24"/>
          <w:lang w:val="en-US"/>
        </w:rPr>
        <w:t xml:space="preserve"> J</w:t>
      </w:r>
      <w:r w:rsidR="00153431" w:rsidRPr="00C83609">
        <w:rPr>
          <w:rFonts w:ascii="Times New Roman" w:hAnsi="Times New Roman"/>
          <w:i/>
          <w:sz w:val="24"/>
          <w:szCs w:val="24"/>
          <w:lang w:val="en-US"/>
        </w:rPr>
        <w:t>.</w:t>
      </w:r>
      <w:r w:rsidR="004B4BB6" w:rsidRPr="00C83609">
        <w:rPr>
          <w:rFonts w:ascii="Times New Roman" w:hAnsi="Times New Roman"/>
          <w:i/>
          <w:sz w:val="24"/>
          <w:szCs w:val="24"/>
          <w:lang w:val="en-US"/>
        </w:rPr>
        <w:t xml:space="preserve"> Pharm.</w:t>
      </w:r>
      <w:r w:rsidR="004B4BB6" w:rsidRPr="00C83609">
        <w:rPr>
          <w:rFonts w:ascii="Times New Roman" w:hAnsi="Times New Roman"/>
          <w:sz w:val="24"/>
          <w:szCs w:val="24"/>
          <w:lang w:val="en-US"/>
        </w:rPr>
        <w:t xml:space="preserve"> </w:t>
      </w:r>
      <w:r w:rsidR="00612B62" w:rsidRPr="00C83609">
        <w:rPr>
          <w:rFonts w:ascii="Times New Roman" w:hAnsi="Times New Roman"/>
          <w:b/>
          <w:sz w:val="24"/>
          <w:szCs w:val="24"/>
          <w:lang w:val="en-US"/>
        </w:rPr>
        <w:t>2006</w:t>
      </w:r>
      <w:r w:rsidR="00612B62" w:rsidRPr="00C83609">
        <w:rPr>
          <w:rFonts w:ascii="Times New Roman" w:hAnsi="Times New Roman"/>
          <w:sz w:val="24"/>
          <w:szCs w:val="24"/>
          <w:lang w:val="en-US"/>
        </w:rPr>
        <w:t xml:space="preserve">, </w:t>
      </w:r>
      <w:r w:rsidR="004B4BB6" w:rsidRPr="00461EFA">
        <w:rPr>
          <w:rFonts w:ascii="Times New Roman" w:hAnsi="Times New Roman"/>
          <w:sz w:val="24"/>
          <w:szCs w:val="24"/>
          <w:lang w:val="en-US"/>
        </w:rPr>
        <w:t>316</w:t>
      </w:r>
      <w:r w:rsidR="00461EFA">
        <w:rPr>
          <w:rFonts w:ascii="Times New Roman" w:hAnsi="Times New Roman"/>
          <w:sz w:val="24"/>
          <w:szCs w:val="24"/>
          <w:lang w:val="en-US"/>
        </w:rPr>
        <w:t>,</w:t>
      </w:r>
      <w:r w:rsidR="00153431" w:rsidRPr="00461EFA">
        <w:rPr>
          <w:rFonts w:ascii="Times New Roman" w:hAnsi="Times New Roman"/>
          <w:sz w:val="24"/>
          <w:szCs w:val="24"/>
          <w:lang w:val="en-US"/>
        </w:rPr>
        <w:t xml:space="preserve"> </w:t>
      </w:r>
      <w:r w:rsidR="004B4BB6" w:rsidRPr="00C83609">
        <w:rPr>
          <w:rFonts w:ascii="Times New Roman" w:hAnsi="Times New Roman"/>
          <w:sz w:val="24"/>
          <w:szCs w:val="24"/>
          <w:lang w:val="en-US"/>
        </w:rPr>
        <w:t xml:space="preserve">86–92. </w:t>
      </w:r>
    </w:p>
    <w:p w:rsidR="00F33341" w:rsidRPr="00C83609" w:rsidRDefault="001514E9" w:rsidP="00C83609">
      <w:pPr>
        <w:autoSpaceDE w:val="0"/>
        <w:autoSpaceDN w:val="0"/>
        <w:adjustRightInd w:val="0"/>
        <w:spacing w:after="0" w:line="360" w:lineRule="auto"/>
        <w:ind w:left="360" w:hanging="360"/>
        <w:jc w:val="both"/>
        <w:rPr>
          <w:rFonts w:ascii="Times New Roman" w:hAnsi="Times New Roman"/>
          <w:sz w:val="24"/>
          <w:szCs w:val="24"/>
          <w:lang w:val="en-US"/>
        </w:rPr>
      </w:pPr>
      <w:r w:rsidRPr="00C83609">
        <w:rPr>
          <w:rFonts w:ascii="Times New Roman" w:hAnsi="Times New Roman"/>
          <w:sz w:val="24"/>
          <w:szCs w:val="24"/>
          <w:lang w:val="en-US"/>
        </w:rPr>
        <w:t>4</w:t>
      </w:r>
      <w:r w:rsidR="00461EFA">
        <w:rPr>
          <w:rFonts w:ascii="Times New Roman" w:hAnsi="Times New Roman"/>
          <w:sz w:val="24"/>
          <w:szCs w:val="24"/>
          <w:lang w:val="en-US"/>
        </w:rPr>
        <w:t>.</w:t>
      </w:r>
      <w:r w:rsidR="00612B62" w:rsidRPr="00C83609">
        <w:rPr>
          <w:rFonts w:ascii="Times New Roman" w:hAnsi="Times New Roman"/>
          <w:sz w:val="24"/>
          <w:szCs w:val="24"/>
          <w:lang w:val="en-US"/>
        </w:rPr>
        <w:t xml:space="preserve"> </w:t>
      </w:r>
      <w:r w:rsidR="00462FE0" w:rsidRPr="00C83609">
        <w:rPr>
          <w:rFonts w:ascii="Times New Roman" w:hAnsi="Times New Roman"/>
          <w:sz w:val="24"/>
          <w:szCs w:val="24"/>
          <w:lang w:val="en-US"/>
        </w:rPr>
        <w:t xml:space="preserve">C.W. </w:t>
      </w:r>
      <w:r w:rsidR="004B4BB6" w:rsidRPr="00C83609">
        <w:rPr>
          <w:rFonts w:ascii="Times New Roman" w:hAnsi="Times New Roman"/>
          <w:sz w:val="24"/>
          <w:szCs w:val="24"/>
          <w:lang w:val="en-US"/>
        </w:rPr>
        <w:t xml:space="preserve">Vendruscolo, </w:t>
      </w:r>
      <w:r w:rsidR="00462FE0" w:rsidRPr="00C83609">
        <w:rPr>
          <w:rFonts w:ascii="Times New Roman" w:hAnsi="Times New Roman"/>
          <w:sz w:val="24"/>
          <w:szCs w:val="24"/>
          <w:lang w:val="en-US"/>
        </w:rPr>
        <w:t xml:space="preserve">I.F. </w:t>
      </w:r>
      <w:r w:rsidR="004B4BB6" w:rsidRPr="00C83609">
        <w:rPr>
          <w:rFonts w:ascii="Times New Roman" w:hAnsi="Times New Roman"/>
          <w:sz w:val="24"/>
          <w:szCs w:val="24"/>
          <w:lang w:val="en-US"/>
        </w:rPr>
        <w:t xml:space="preserve">Andreazza, </w:t>
      </w:r>
      <w:r w:rsidR="00462FE0" w:rsidRPr="00C83609">
        <w:rPr>
          <w:rFonts w:ascii="Times New Roman" w:hAnsi="Times New Roman"/>
          <w:sz w:val="24"/>
          <w:szCs w:val="24"/>
          <w:lang w:val="en-US"/>
        </w:rPr>
        <w:t xml:space="preserve">M.S. </w:t>
      </w:r>
      <w:r w:rsidR="004B4BB6" w:rsidRPr="00C83609">
        <w:rPr>
          <w:rFonts w:ascii="Times New Roman" w:hAnsi="Times New Roman"/>
          <w:sz w:val="24"/>
          <w:szCs w:val="24"/>
          <w:lang w:val="en-US"/>
        </w:rPr>
        <w:t xml:space="preserve">Ganter, </w:t>
      </w:r>
      <w:r w:rsidR="00462FE0" w:rsidRPr="00C83609">
        <w:rPr>
          <w:rFonts w:ascii="Times New Roman" w:hAnsi="Times New Roman"/>
          <w:sz w:val="24"/>
          <w:szCs w:val="24"/>
          <w:lang w:val="en-US"/>
        </w:rPr>
        <w:t xml:space="preserve">C. </w:t>
      </w:r>
      <w:r w:rsidR="004B4BB6" w:rsidRPr="00C83609">
        <w:rPr>
          <w:rFonts w:ascii="Times New Roman" w:hAnsi="Times New Roman"/>
          <w:sz w:val="24"/>
          <w:szCs w:val="24"/>
          <w:lang w:val="en-US"/>
        </w:rPr>
        <w:t xml:space="preserve">Ferrero, </w:t>
      </w:r>
      <w:r w:rsidR="00462FE0" w:rsidRPr="00C83609">
        <w:rPr>
          <w:rFonts w:ascii="Times New Roman" w:hAnsi="Times New Roman"/>
          <w:sz w:val="24"/>
          <w:szCs w:val="24"/>
          <w:lang w:val="en-US"/>
        </w:rPr>
        <w:t xml:space="preserve">T.M.B. </w:t>
      </w:r>
      <w:r w:rsidR="004B4BB6" w:rsidRPr="00C83609">
        <w:rPr>
          <w:rFonts w:ascii="Times New Roman" w:hAnsi="Times New Roman"/>
          <w:sz w:val="24"/>
          <w:szCs w:val="24"/>
          <w:lang w:val="en-US"/>
        </w:rPr>
        <w:t>Bresolin</w:t>
      </w:r>
      <w:r w:rsidR="00462FE0" w:rsidRPr="00C83609">
        <w:rPr>
          <w:rFonts w:ascii="Times New Roman" w:hAnsi="Times New Roman"/>
          <w:sz w:val="24"/>
          <w:szCs w:val="24"/>
          <w:lang w:val="en-US"/>
        </w:rPr>
        <w:t xml:space="preserve">, </w:t>
      </w:r>
      <w:r w:rsidR="004B4BB6" w:rsidRPr="00C83609">
        <w:rPr>
          <w:rFonts w:ascii="Times New Roman" w:hAnsi="Times New Roman"/>
          <w:i/>
          <w:sz w:val="24"/>
          <w:szCs w:val="24"/>
          <w:lang w:val="en-US"/>
        </w:rPr>
        <w:t>Int</w:t>
      </w:r>
      <w:r w:rsidR="00462FE0" w:rsidRPr="00C83609">
        <w:rPr>
          <w:rFonts w:ascii="Times New Roman" w:hAnsi="Times New Roman"/>
          <w:i/>
          <w:sz w:val="24"/>
          <w:szCs w:val="24"/>
          <w:lang w:val="en-US"/>
        </w:rPr>
        <w:t>.</w:t>
      </w:r>
      <w:r w:rsidR="004B4BB6" w:rsidRPr="00C83609">
        <w:rPr>
          <w:rFonts w:ascii="Times New Roman" w:hAnsi="Times New Roman"/>
          <w:i/>
          <w:sz w:val="24"/>
          <w:szCs w:val="24"/>
          <w:lang w:val="en-US"/>
        </w:rPr>
        <w:t xml:space="preserve"> J</w:t>
      </w:r>
      <w:r w:rsidR="00462FE0" w:rsidRPr="00C83609">
        <w:rPr>
          <w:rFonts w:ascii="Times New Roman" w:hAnsi="Times New Roman"/>
          <w:i/>
          <w:sz w:val="24"/>
          <w:szCs w:val="24"/>
          <w:lang w:val="en-US"/>
        </w:rPr>
        <w:t>.</w:t>
      </w:r>
      <w:r w:rsidR="004B4BB6" w:rsidRPr="00C83609">
        <w:rPr>
          <w:rFonts w:ascii="Times New Roman" w:hAnsi="Times New Roman"/>
          <w:i/>
          <w:sz w:val="24"/>
          <w:szCs w:val="24"/>
          <w:lang w:val="en-US"/>
        </w:rPr>
        <w:t xml:space="preserve"> Pharm.</w:t>
      </w:r>
      <w:r w:rsidR="004B4BB6" w:rsidRPr="00C83609">
        <w:rPr>
          <w:rFonts w:ascii="Times New Roman" w:hAnsi="Times New Roman"/>
          <w:sz w:val="24"/>
          <w:szCs w:val="24"/>
          <w:lang w:val="en-US"/>
        </w:rPr>
        <w:t xml:space="preserve"> </w:t>
      </w:r>
      <w:r w:rsidR="00612B62" w:rsidRPr="00C83609">
        <w:rPr>
          <w:rFonts w:ascii="Times New Roman" w:hAnsi="Times New Roman"/>
          <w:b/>
          <w:sz w:val="24"/>
          <w:szCs w:val="24"/>
          <w:lang w:val="en-US"/>
        </w:rPr>
        <w:t>2005</w:t>
      </w:r>
      <w:r w:rsidR="00612B62" w:rsidRPr="00C83609">
        <w:rPr>
          <w:rFonts w:ascii="Times New Roman" w:hAnsi="Times New Roman"/>
          <w:sz w:val="24"/>
          <w:szCs w:val="24"/>
          <w:lang w:val="en-US"/>
        </w:rPr>
        <w:t xml:space="preserve">, </w:t>
      </w:r>
      <w:r w:rsidR="004B4BB6" w:rsidRPr="00461EFA">
        <w:rPr>
          <w:rFonts w:ascii="Times New Roman" w:hAnsi="Times New Roman"/>
          <w:sz w:val="24"/>
          <w:szCs w:val="24"/>
          <w:lang w:val="en-US"/>
        </w:rPr>
        <w:t>296</w:t>
      </w:r>
      <w:r w:rsidR="00612B62" w:rsidRPr="00461EFA">
        <w:rPr>
          <w:rFonts w:ascii="Times New Roman" w:hAnsi="Times New Roman"/>
          <w:sz w:val="24"/>
          <w:szCs w:val="24"/>
          <w:lang w:val="en-US"/>
        </w:rPr>
        <w:t>,</w:t>
      </w:r>
      <w:r w:rsidR="00462FE0" w:rsidRPr="00C83609">
        <w:rPr>
          <w:rFonts w:ascii="Times New Roman" w:hAnsi="Times New Roman"/>
          <w:sz w:val="24"/>
          <w:szCs w:val="24"/>
          <w:lang w:val="en-US"/>
        </w:rPr>
        <w:t xml:space="preserve"> </w:t>
      </w:r>
      <w:r w:rsidR="004B4BB6" w:rsidRPr="00C83609">
        <w:rPr>
          <w:rFonts w:ascii="Times New Roman" w:hAnsi="Times New Roman"/>
          <w:sz w:val="24"/>
          <w:szCs w:val="24"/>
          <w:lang w:val="en-US"/>
        </w:rPr>
        <w:t>1–11.</w:t>
      </w:r>
    </w:p>
    <w:p w:rsidR="00F33341" w:rsidRPr="00C83609" w:rsidRDefault="001514E9" w:rsidP="00C83609">
      <w:pPr>
        <w:autoSpaceDE w:val="0"/>
        <w:autoSpaceDN w:val="0"/>
        <w:adjustRightInd w:val="0"/>
        <w:spacing w:after="0" w:line="360" w:lineRule="auto"/>
        <w:ind w:left="360" w:hanging="360"/>
        <w:jc w:val="both"/>
        <w:rPr>
          <w:rFonts w:ascii="Times New Roman" w:hAnsi="Times New Roman"/>
          <w:sz w:val="24"/>
          <w:szCs w:val="24"/>
          <w:lang w:val="en-US"/>
        </w:rPr>
      </w:pPr>
      <w:r w:rsidRPr="00C83609">
        <w:rPr>
          <w:rFonts w:ascii="Times New Roman" w:hAnsi="Times New Roman"/>
          <w:sz w:val="24"/>
          <w:szCs w:val="24"/>
          <w:lang w:val="en-US"/>
        </w:rPr>
        <w:lastRenderedPageBreak/>
        <w:t>5</w:t>
      </w:r>
      <w:r w:rsidR="00461EFA">
        <w:rPr>
          <w:rFonts w:ascii="Times New Roman" w:hAnsi="Times New Roman"/>
          <w:sz w:val="24"/>
          <w:szCs w:val="24"/>
          <w:lang w:val="en-US"/>
        </w:rPr>
        <w:t>.</w:t>
      </w:r>
      <w:r w:rsidR="00612B62" w:rsidRPr="00C83609">
        <w:rPr>
          <w:rFonts w:ascii="Times New Roman" w:hAnsi="Times New Roman"/>
          <w:sz w:val="24"/>
          <w:szCs w:val="24"/>
          <w:lang w:val="en-US"/>
        </w:rPr>
        <w:t xml:space="preserve"> </w:t>
      </w:r>
      <w:r w:rsidR="00462FE0" w:rsidRPr="00C83609">
        <w:rPr>
          <w:rFonts w:ascii="Times New Roman" w:hAnsi="Times New Roman"/>
          <w:sz w:val="24"/>
          <w:szCs w:val="24"/>
          <w:lang w:val="en-US"/>
        </w:rPr>
        <w:t xml:space="preserve">M. </w:t>
      </w:r>
      <w:r w:rsidR="004B4BB6" w:rsidRPr="00C83609">
        <w:rPr>
          <w:rFonts w:ascii="Times New Roman" w:hAnsi="Times New Roman"/>
          <w:sz w:val="24"/>
          <w:szCs w:val="24"/>
          <w:lang w:val="en-US"/>
        </w:rPr>
        <w:t>Vallet-Regi,</w:t>
      </w:r>
      <w:r w:rsidR="00612B62" w:rsidRPr="00C83609">
        <w:rPr>
          <w:rFonts w:ascii="Times New Roman" w:hAnsi="Times New Roman"/>
          <w:sz w:val="24"/>
          <w:szCs w:val="24"/>
          <w:lang w:val="en-US"/>
        </w:rPr>
        <w:t xml:space="preserve"> </w:t>
      </w:r>
      <w:r w:rsidR="00462FE0" w:rsidRPr="00C83609">
        <w:rPr>
          <w:rFonts w:ascii="Times New Roman" w:hAnsi="Times New Roman"/>
          <w:sz w:val="24"/>
          <w:szCs w:val="24"/>
          <w:lang w:val="en-US"/>
        </w:rPr>
        <w:t xml:space="preserve">A. </w:t>
      </w:r>
      <w:r w:rsidR="004B4BB6" w:rsidRPr="00C83609">
        <w:rPr>
          <w:rFonts w:ascii="Times New Roman" w:hAnsi="Times New Roman"/>
          <w:sz w:val="24"/>
          <w:szCs w:val="24"/>
          <w:lang w:val="en-US"/>
        </w:rPr>
        <w:t xml:space="preserve">Rámila, </w:t>
      </w:r>
      <w:r w:rsidR="00462FE0" w:rsidRPr="00C83609">
        <w:rPr>
          <w:rFonts w:ascii="Times New Roman" w:hAnsi="Times New Roman"/>
          <w:sz w:val="24"/>
          <w:szCs w:val="24"/>
          <w:lang w:val="en-US"/>
        </w:rPr>
        <w:t xml:space="preserve">R. P. </w:t>
      </w:r>
      <w:r w:rsidR="004B4BB6" w:rsidRPr="00C83609">
        <w:rPr>
          <w:rFonts w:ascii="Times New Roman" w:hAnsi="Times New Roman"/>
          <w:sz w:val="24"/>
          <w:szCs w:val="24"/>
          <w:lang w:val="en-US"/>
        </w:rPr>
        <w:t>del</w:t>
      </w:r>
      <w:r w:rsidR="00612B62" w:rsidRPr="00C83609">
        <w:rPr>
          <w:rFonts w:ascii="Times New Roman" w:hAnsi="Times New Roman"/>
          <w:sz w:val="24"/>
          <w:szCs w:val="24"/>
          <w:lang w:val="en-US"/>
        </w:rPr>
        <w:t xml:space="preserve"> </w:t>
      </w:r>
      <w:r w:rsidR="004B4BB6" w:rsidRPr="00C83609">
        <w:rPr>
          <w:rFonts w:ascii="Times New Roman" w:hAnsi="Times New Roman"/>
          <w:sz w:val="24"/>
          <w:szCs w:val="24"/>
          <w:lang w:val="en-US"/>
        </w:rPr>
        <w:t xml:space="preserve">Real, </w:t>
      </w:r>
      <w:r w:rsidR="00462FE0" w:rsidRPr="00C83609">
        <w:rPr>
          <w:rFonts w:ascii="Times New Roman" w:hAnsi="Times New Roman"/>
          <w:sz w:val="24"/>
          <w:szCs w:val="24"/>
          <w:lang w:val="en-US"/>
        </w:rPr>
        <w:t xml:space="preserve">J. </w:t>
      </w:r>
      <w:r w:rsidR="004B4BB6" w:rsidRPr="00C83609">
        <w:rPr>
          <w:rFonts w:ascii="Times New Roman" w:hAnsi="Times New Roman"/>
          <w:sz w:val="24"/>
          <w:szCs w:val="24"/>
          <w:lang w:val="en-US"/>
        </w:rPr>
        <w:t>Pérez-Pariente</w:t>
      </w:r>
      <w:r w:rsidR="00462FE0" w:rsidRPr="00C83609">
        <w:rPr>
          <w:rFonts w:ascii="Times New Roman" w:hAnsi="Times New Roman"/>
          <w:sz w:val="24"/>
          <w:szCs w:val="24"/>
          <w:lang w:val="en-US"/>
        </w:rPr>
        <w:t>,</w:t>
      </w:r>
      <w:r w:rsidR="004B4BB6" w:rsidRPr="00C83609">
        <w:rPr>
          <w:rFonts w:ascii="Times New Roman" w:hAnsi="Times New Roman"/>
          <w:sz w:val="24"/>
          <w:szCs w:val="24"/>
          <w:lang w:val="en-US"/>
        </w:rPr>
        <w:t xml:space="preserve"> </w:t>
      </w:r>
      <w:r w:rsidR="004B4BB6" w:rsidRPr="00C83609">
        <w:rPr>
          <w:rFonts w:ascii="Times New Roman" w:hAnsi="Times New Roman"/>
          <w:i/>
          <w:sz w:val="24"/>
          <w:szCs w:val="24"/>
          <w:lang w:val="en-US"/>
        </w:rPr>
        <w:t>Chem</w:t>
      </w:r>
      <w:r w:rsidR="00462FE0" w:rsidRPr="00C83609">
        <w:rPr>
          <w:rFonts w:ascii="Times New Roman" w:hAnsi="Times New Roman"/>
          <w:i/>
          <w:sz w:val="24"/>
          <w:szCs w:val="24"/>
          <w:lang w:val="en-US"/>
        </w:rPr>
        <w:t>.</w:t>
      </w:r>
      <w:r w:rsidR="004B4BB6" w:rsidRPr="00C83609">
        <w:rPr>
          <w:rFonts w:ascii="Times New Roman" w:hAnsi="Times New Roman"/>
          <w:i/>
          <w:sz w:val="24"/>
          <w:szCs w:val="24"/>
          <w:lang w:val="en-US"/>
        </w:rPr>
        <w:t xml:space="preserve"> Mater.</w:t>
      </w:r>
      <w:r w:rsidR="00612B62" w:rsidRPr="00C83609">
        <w:rPr>
          <w:rFonts w:ascii="Times New Roman" w:hAnsi="Times New Roman"/>
          <w:sz w:val="24"/>
          <w:szCs w:val="24"/>
          <w:lang w:val="en-US"/>
        </w:rPr>
        <w:t xml:space="preserve"> </w:t>
      </w:r>
      <w:r w:rsidR="00612B62" w:rsidRPr="00C83609">
        <w:rPr>
          <w:rFonts w:ascii="Times New Roman" w:hAnsi="Times New Roman"/>
          <w:b/>
          <w:sz w:val="24"/>
          <w:szCs w:val="24"/>
          <w:lang w:val="en-US"/>
        </w:rPr>
        <w:t>2001</w:t>
      </w:r>
      <w:r w:rsidR="00612B62" w:rsidRPr="00C83609">
        <w:rPr>
          <w:rFonts w:ascii="Times New Roman" w:hAnsi="Times New Roman"/>
          <w:sz w:val="24"/>
          <w:szCs w:val="24"/>
          <w:lang w:val="en-US"/>
        </w:rPr>
        <w:t xml:space="preserve">, </w:t>
      </w:r>
      <w:r w:rsidR="004B4BB6" w:rsidRPr="00461EFA">
        <w:rPr>
          <w:rFonts w:ascii="Times New Roman" w:hAnsi="Times New Roman"/>
          <w:sz w:val="24"/>
          <w:szCs w:val="24"/>
          <w:lang w:val="en-US"/>
        </w:rPr>
        <w:t>13</w:t>
      </w:r>
      <w:r w:rsidR="00612B62" w:rsidRPr="00461EFA">
        <w:rPr>
          <w:rFonts w:ascii="Times New Roman" w:hAnsi="Times New Roman"/>
          <w:sz w:val="24"/>
          <w:szCs w:val="24"/>
          <w:lang w:val="en-US"/>
        </w:rPr>
        <w:t>,</w:t>
      </w:r>
      <w:r w:rsidR="00462FE0" w:rsidRPr="00C83609">
        <w:rPr>
          <w:rFonts w:ascii="Times New Roman" w:hAnsi="Times New Roman"/>
          <w:sz w:val="24"/>
          <w:szCs w:val="24"/>
          <w:lang w:val="en-US"/>
        </w:rPr>
        <w:t xml:space="preserve"> </w:t>
      </w:r>
      <w:r w:rsidR="004B4BB6" w:rsidRPr="00C83609">
        <w:rPr>
          <w:rFonts w:ascii="Times New Roman" w:hAnsi="Times New Roman"/>
          <w:sz w:val="24"/>
          <w:szCs w:val="24"/>
          <w:lang w:val="en-US"/>
        </w:rPr>
        <w:t>308–</w:t>
      </w:r>
      <w:r w:rsidR="00462FE0" w:rsidRPr="00C83609">
        <w:rPr>
          <w:rFonts w:ascii="Times New Roman" w:hAnsi="Times New Roman"/>
          <w:sz w:val="24"/>
          <w:szCs w:val="24"/>
          <w:lang w:val="en-US"/>
        </w:rPr>
        <w:t>3</w:t>
      </w:r>
      <w:r w:rsidR="004B4BB6" w:rsidRPr="00C83609">
        <w:rPr>
          <w:rFonts w:ascii="Times New Roman" w:hAnsi="Times New Roman"/>
          <w:sz w:val="24"/>
          <w:szCs w:val="24"/>
          <w:lang w:val="en-US"/>
        </w:rPr>
        <w:t xml:space="preserve">11. </w:t>
      </w:r>
    </w:p>
    <w:p w:rsidR="004B4BB6" w:rsidRPr="00C83609" w:rsidRDefault="001514E9" w:rsidP="00C83609">
      <w:pPr>
        <w:autoSpaceDE w:val="0"/>
        <w:autoSpaceDN w:val="0"/>
        <w:adjustRightInd w:val="0"/>
        <w:spacing w:after="0" w:line="360" w:lineRule="auto"/>
        <w:ind w:left="360" w:hanging="360"/>
        <w:jc w:val="both"/>
        <w:rPr>
          <w:rFonts w:ascii="Times New Roman" w:hAnsi="Times New Roman"/>
          <w:sz w:val="24"/>
          <w:szCs w:val="24"/>
          <w:lang w:val="en-US"/>
        </w:rPr>
      </w:pPr>
      <w:r w:rsidRPr="00C83609">
        <w:rPr>
          <w:rFonts w:ascii="Times New Roman" w:hAnsi="Times New Roman"/>
          <w:sz w:val="24"/>
          <w:szCs w:val="24"/>
          <w:lang w:val="en-US"/>
        </w:rPr>
        <w:t>6</w:t>
      </w:r>
      <w:r w:rsidR="00461EFA">
        <w:rPr>
          <w:rFonts w:ascii="Times New Roman" w:hAnsi="Times New Roman"/>
          <w:sz w:val="24"/>
          <w:szCs w:val="24"/>
          <w:lang w:val="en-US"/>
        </w:rPr>
        <w:t>.</w:t>
      </w:r>
      <w:r w:rsidR="00612B62" w:rsidRPr="00C83609">
        <w:rPr>
          <w:rFonts w:ascii="Times New Roman" w:hAnsi="Times New Roman"/>
          <w:sz w:val="24"/>
          <w:szCs w:val="24"/>
          <w:lang w:val="en-US"/>
        </w:rPr>
        <w:t xml:space="preserve"> </w:t>
      </w:r>
      <w:r w:rsidR="00462FE0" w:rsidRPr="00C83609">
        <w:rPr>
          <w:rFonts w:ascii="Times New Roman" w:hAnsi="Times New Roman"/>
          <w:sz w:val="24"/>
          <w:szCs w:val="24"/>
          <w:lang w:val="en-US"/>
        </w:rPr>
        <w:t>J.</w:t>
      </w:r>
      <w:r w:rsidR="00612B62" w:rsidRPr="00C83609">
        <w:rPr>
          <w:rFonts w:ascii="Times New Roman" w:hAnsi="Times New Roman"/>
          <w:sz w:val="24"/>
          <w:szCs w:val="24"/>
          <w:lang w:val="en-US"/>
        </w:rPr>
        <w:t xml:space="preserve"> </w:t>
      </w:r>
      <w:r w:rsidR="004B4BB6" w:rsidRPr="00C83609">
        <w:rPr>
          <w:rFonts w:ascii="Times New Roman" w:hAnsi="Times New Roman"/>
          <w:sz w:val="24"/>
          <w:szCs w:val="24"/>
          <w:lang w:val="en-US"/>
        </w:rPr>
        <w:t xml:space="preserve">Andersson, </w:t>
      </w:r>
      <w:r w:rsidR="00462FE0" w:rsidRPr="00C83609">
        <w:rPr>
          <w:rFonts w:ascii="Times New Roman" w:hAnsi="Times New Roman"/>
          <w:sz w:val="24"/>
          <w:szCs w:val="24"/>
          <w:lang w:val="en-US"/>
        </w:rPr>
        <w:t xml:space="preserve">J. </w:t>
      </w:r>
      <w:r w:rsidR="004B4BB6" w:rsidRPr="00C83609">
        <w:rPr>
          <w:rFonts w:ascii="Times New Roman" w:hAnsi="Times New Roman"/>
          <w:sz w:val="24"/>
          <w:szCs w:val="24"/>
          <w:lang w:val="en-US"/>
        </w:rPr>
        <w:t xml:space="preserve">Rosenholm, </w:t>
      </w:r>
      <w:r w:rsidR="00462FE0" w:rsidRPr="00C83609">
        <w:rPr>
          <w:rFonts w:ascii="Times New Roman" w:hAnsi="Times New Roman"/>
          <w:sz w:val="24"/>
          <w:szCs w:val="24"/>
          <w:lang w:val="en-US"/>
        </w:rPr>
        <w:t>S.</w:t>
      </w:r>
      <w:r w:rsidR="00612B62" w:rsidRPr="00C83609">
        <w:rPr>
          <w:rFonts w:ascii="Times New Roman" w:hAnsi="Times New Roman"/>
          <w:sz w:val="24"/>
          <w:szCs w:val="24"/>
          <w:lang w:val="en-US"/>
        </w:rPr>
        <w:t xml:space="preserve"> </w:t>
      </w:r>
      <w:r w:rsidR="004B4BB6" w:rsidRPr="00C83609">
        <w:rPr>
          <w:rFonts w:ascii="Times New Roman" w:hAnsi="Times New Roman"/>
          <w:sz w:val="24"/>
          <w:szCs w:val="24"/>
          <w:lang w:val="en-US"/>
        </w:rPr>
        <w:t xml:space="preserve">Areva, </w:t>
      </w:r>
      <w:r w:rsidR="00462FE0" w:rsidRPr="00C83609">
        <w:rPr>
          <w:rFonts w:ascii="Times New Roman" w:hAnsi="Times New Roman"/>
          <w:sz w:val="24"/>
          <w:szCs w:val="24"/>
          <w:lang w:val="en-US"/>
        </w:rPr>
        <w:t xml:space="preserve">M. </w:t>
      </w:r>
      <w:r w:rsidR="004B4BB6" w:rsidRPr="00C83609">
        <w:rPr>
          <w:rFonts w:ascii="Times New Roman" w:hAnsi="Times New Roman"/>
          <w:sz w:val="24"/>
          <w:szCs w:val="24"/>
          <w:lang w:val="en-US"/>
        </w:rPr>
        <w:t>Linde</w:t>
      </w:r>
      <w:r w:rsidR="00462FE0" w:rsidRPr="00C83609">
        <w:rPr>
          <w:rFonts w:ascii="Times New Roman" w:hAnsi="Times New Roman"/>
          <w:sz w:val="24"/>
          <w:szCs w:val="24"/>
          <w:lang w:val="en-US"/>
        </w:rPr>
        <w:t xml:space="preserve">n, </w:t>
      </w:r>
      <w:r w:rsidR="004B4BB6" w:rsidRPr="00C83609">
        <w:rPr>
          <w:rFonts w:ascii="Times New Roman" w:hAnsi="Times New Roman"/>
          <w:i/>
          <w:iCs/>
          <w:sz w:val="24"/>
          <w:szCs w:val="24"/>
          <w:lang w:val="en-US"/>
        </w:rPr>
        <w:t>Chem Mater.</w:t>
      </w:r>
      <w:r w:rsidR="00612B62" w:rsidRPr="00C83609">
        <w:rPr>
          <w:rFonts w:ascii="Times New Roman" w:hAnsi="Times New Roman"/>
          <w:iCs/>
          <w:sz w:val="24"/>
          <w:szCs w:val="24"/>
          <w:lang w:val="en-US"/>
        </w:rPr>
        <w:t xml:space="preserve"> </w:t>
      </w:r>
      <w:r w:rsidR="00612B62" w:rsidRPr="00C83609">
        <w:rPr>
          <w:rFonts w:ascii="Times New Roman" w:hAnsi="Times New Roman"/>
          <w:b/>
          <w:iCs/>
          <w:sz w:val="24"/>
          <w:szCs w:val="24"/>
          <w:lang w:val="en-US"/>
        </w:rPr>
        <w:t>2004</w:t>
      </w:r>
      <w:r w:rsidR="00612B62" w:rsidRPr="00C83609">
        <w:rPr>
          <w:rFonts w:ascii="Times New Roman" w:hAnsi="Times New Roman"/>
          <w:iCs/>
          <w:sz w:val="24"/>
          <w:szCs w:val="24"/>
          <w:lang w:val="en-US"/>
        </w:rPr>
        <w:t xml:space="preserve">, </w:t>
      </w:r>
      <w:r w:rsidR="004B4BB6" w:rsidRPr="00461EFA">
        <w:rPr>
          <w:rFonts w:ascii="Times New Roman" w:hAnsi="Times New Roman"/>
          <w:iCs/>
          <w:sz w:val="24"/>
          <w:szCs w:val="24"/>
          <w:lang w:val="en-US"/>
        </w:rPr>
        <w:t>16</w:t>
      </w:r>
      <w:r w:rsidR="00612B62" w:rsidRPr="00461EFA">
        <w:rPr>
          <w:rFonts w:ascii="Times New Roman" w:hAnsi="Times New Roman"/>
          <w:iCs/>
          <w:sz w:val="24"/>
          <w:szCs w:val="24"/>
          <w:lang w:val="en-US"/>
        </w:rPr>
        <w:t>,</w:t>
      </w:r>
      <w:r w:rsidR="00462FE0" w:rsidRPr="00C83609">
        <w:rPr>
          <w:rFonts w:ascii="Times New Roman" w:hAnsi="Times New Roman"/>
          <w:iCs/>
          <w:sz w:val="24"/>
          <w:szCs w:val="24"/>
          <w:lang w:val="en-US"/>
        </w:rPr>
        <w:t xml:space="preserve"> </w:t>
      </w:r>
      <w:r w:rsidR="004B4BB6" w:rsidRPr="00C83609">
        <w:rPr>
          <w:rFonts w:ascii="Times New Roman" w:hAnsi="Times New Roman"/>
          <w:sz w:val="24"/>
          <w:szCs w:val="24"/>
          <w:lang w:val="en-US"/>
        </w:rPr>
        <w:t>4160-</w:t>
      </w:r>
      <w:r w:rsidR="00462FE0" w:rsidRPr="00C83609">
        <w:rPr>
          <w:rFonts w:ascii="Times New Roman" w:hAnsi="Times New Roman"/>
          <w:sz w:val="24"/>
          <w:szCs w:val="24"/>
          <w:lang w:val="en-US"/>
        </w:rPr>
        <w:t>416</w:t>
      </w:r>
      <w:r w:rsidR="004B4BB6" w:rsidRPr="00C83609">
        <w:rPr>
          <w:rFonts w:ascii="Times New Roman" w:hAnsi="Times New Roman"/>
          <w:sz w:val="24"/>
          <w:szCs w:val="24"/>
          <w:lang w:val="en-US"/>
        </w:rPr>
        <w:t>7.</w:t>
      </w:r>
    </w:p>
    <w:p w:rsidR="00F33341" w:rsidRPr="00C83609" w:rsidRDefault="004B4BB6" w:rsidP="00C83609">
      <w:pPr>
        <w:autoSpaceDE w:val="0"/>
        <w:autoSpaceDN w:val="0"/>
        <w:adjustRightInd w:val="0"/>
        <w:spacing w:after="0" w:line="360" w:lineRule="auto"/>
        <w:ind w:left="360" w:hanging="360"/>
        <w:jc w:val="both"/>
        <w:rPr>
          <w:rFonts w:ascii="Times New Roman" w:hAnsi="Times New Roman"/>
          <w:sz w:val="24"/>
          <w:szCs w:val="24"/>
          <w:lang w:val="en-US"/>
        </w:rPr>
      </w:pPr>
      <w:r w:rsidRPr="00C83609">
        <w:rPr>
          <w:rFonts w:ascii="Times New Roman" w:hAnsi="Times New Roman"/>
          <w:sz w:val="24"/>
          <w:szCs w:val="24"/>
          <w:lang w:val="en-US"/>
        </w:rPr>
        <w:t>7</w:t>
      </w:r>
      <w:r w:rsidR="00461EFA">
        <w:rPr>
          <w:rFonts w:ascii="Times New Roman" w:hAnsi="Times New Roman"/>
          <w:sz w:val="24"/>
          <w:szCs w:val="24"/>
          <w:lang w:val="en-US"/>
        </w:rPr>
        <w:t>.</w:t>
      </w:r>
      <w:r w:rsidR="001514E9" w:rsidRPr="00C83609">
        <w:rPr>
          <w:rFonts w:ascii="Times New Roman" w:hAnsi="Times New Roman"/>
          <w:sz w:val="24"/>
          <w:szCs w:val="24"/>
          <w:lang w:val="en-US"/>
        </w:rPr>
        <w:t xml:space="preserve"> </w:t>
      </w:r>
      <w:r w:rsidR="00462FE0" w:rsidRPr="00C83609">
        <w:rPr>
          <w:rFonts w:ascii="Times New Roman" w:hAnsi="Times New Roman"/>
          <w:sz w:val="24"/>
          <w:szCs w:val="24"/>
          <w:lang w:val="en-US"/>
        </w:rPr>
        <w:t>W</w:t>
      </w:r>
      <w:r w:rsidR="00C11DFE" w:rsidRPr="00C83609">
        <w:rPr>
          <w:rFonts w:ascii="Times New Roman" w:hAnsi="Times New Roman"/>
          <w:sz w:val="24"/>
          <w:szCs w:val="24"/>
          <w:lang w:val="en-US"/>
        </w:rPr>
        <w:t>.</w:t>
      </w:r>
      <w:r w:rsidR="00612B62" w:rsidRPr="00C83609">
        <w:rPr>
          <w:rFonts w:ascii="Times New Roman" w:hAnsi="Times New Roman"/>
          <w:sz w:val="24"/>
          <w:szCs w:val="24"/>
          <w:lang w:val="en-US"/>
        </w:rPr>
        <w:t xml:space="preserve"> </w:t>
      </w:r>
      <w:r w:rsidRPr="00C83609">
        <w:rPr>
          <w:rFonts w:ascii="Times New Roman" w:hAnsi="Times New Roman"/>
          <w:sz w:val="24"/>
          <w:szCs w:val="24"/>
          <w:lang w:val="en-US"/>
        </w:rPr>
        <w:t xml:space="preserve">Zeng, </w:t>
      </w:r>
      <w:r w:rsidR="00462FE0" w:rsidRPr="00C83609">
        <w:rPr>
          <w:rFonts w:ascii="Times New Roman" w:hAnsi="Times New Roman"/>
          <w:sz w:val="24"/>
          <w:szCs w:val="24"/>
          <w:lang w:val="en-US"/>
        </w:rPr>
        <w:t>X</w:t>
      </w:r>
      <w:r w:rsidR="00C11DFE" w:rsidRPr="00C83609">
        <w:rPr>
          <w:rFonts w:ascii="Times New Roman" w:hAnsi="Times New Roman"/>
          <w:sz w:val="24"/>
          <w:szCs w:val="24"/>
          <w:lang w:val="en-US"/>
        </w:rPr>
        <w:t>.</w:t>
      </w:r>
      <w:r w:rsidR="00462FE0" w:rsidRPr="00C83609">
        <w:rPr>
          <w:rFonts w:ascii="Times New Roman" w:hAnsi="Times New Roman"/>
          <w:sz w:val="24"/>
          <w:szCs w:val="24"/>
          <w:lang w:val="en-US"/>
        </w:rPr>
        <w:t>F</w:t>
      </w:r>
      <w:r w:rsidR="00C11DFE" w:rsidRPr="00C83609">
        <w:rPr>
          <w:rFonts w:ascii="Times New Roman" w:hAnsi="Times New Roman"/>
          <w:sz w:val="24"/>
          <w:szCs w:val="24"/>
          <w:lang w:val="en-US"/>
        </w:rPr>
        <w:t>.</w:t>
      </w:r>
      <w:r w:rsidR="00612B62" w:rsidRPr="00C83609">
        <w:rPr>
          <w:rFonts w:ascii="Times New Roman" w:hAnsi="Times New Roman"/>
          <w:sz w:val="24"/>
          <w:szCs w:val="24"/>
          <w:lang w:val="en-US"/>
        </w:rPr>
        <w:t xml:space="preserve"> </w:t>
      </w:r>
      <w:r w:rsidRPr="00C83609">
        <w:rPr>
          <w:rFonts w:ascii="Times New Roman" w:hAnsi="Times New Roman"/>
          <w:sz w:val="24"/>
          <w:szCs w:val="24"/>
          <w:lang w:val="en-US"/>
        </w:rPr>
        <w:t xml:space="preserve">Qian, </w:t>
      </w:r>
      <w:r w:rsidR="00462FE0" w:rsidRPr="00C83609">
        <w:rPr>
          <w:rFonts w:ascii="Times New Roman" w:hAnsi="Times New Roman"/>
          <w:sz w:val="24"/>
          <w:szCs w:val="24"/>
          <w:lang w:val="en-US"/>
        </w:rPr>
        <w:t>Y</w:t>
      </w:r>
      <w:r w:rsidR="00C11DFE" w:rsidRPr="00C83609">
        <w:rPr>
          <w:rFonts w:ascii="Times New Roman" w:hAnsi="Times New Roman"/>
          <w:sz w:val="24"/>
          <w:szCs w:val="24"/>
          <w:lang w:val="en-US"/>
        </w:rPr>
        <w:t>.</w:t>
      </w:r>
      <w:r w:rsidR="00462FE0" w:rsidRPr="00C83609">
        <w:rPr>
          <w:rFonts w:ascii="Times New Roman" w:hAnsi="Times New Roman"/>
          <w:sz w:val="24"/>
          <w:szCs w:val="24"/>
          <w:lang w:val="en-US"/>
        </w:rPr>
        <w:t>B</w:t>
      </w:r>
      <w:r w:rsidR="00C11DFE" w:rsidRPr="00C83609">
        <w:rPr>
          <w:rFonts w:ascii="Times New Roman" w:hAnsi="Times New Roman"/>
          <w:sz w:val="24"/>
          <w:szCs w:val="24"/>
          <w:lang w:val="en-US"/>
        </w:rPr>
        <w:t>.</w:t>
      </w:r>
      <w:r w:rsidR="00612B62" w:rsidRPr="00C83609">
        <w:rPr>
          <w:rFonts w:ascii="Times New Roman" w:hAnsi="Times New Roman"/>
          <w:sz w:val="24"/>
          <w:szCs w:val="24"/>
          <w:lang w:val="en-US"/>
        </w:rPr>
        <w:t xml:space="preserve"> </w:t>
      </w:r>
      <w:r w:rsidRPr="00C83609">
        <w:rPr>
          <w:rFonts w:ascii="Times New Roman" w:hAnsi="Times New Roman"/>
          <w:sz w:val="24"/>
          <w:szCs w:val="24"/>
          <w:lang w:val="en-US"/>
        </w:rPr>
        <w:t xml:space="preserve">Zhang, </w:t>
      </w:r>
      <w:r w:rsidR="00462FE0" w:rsidRPr="00C83609">
        <w:rPr>
          <w:rFonts w:ascii="Times New Roman" w:hAnsi="Times New Roman"/>
          <w:sz w:val="24"/>
          <w:szCs w:val="24"/>
          <w:lang w:val="en-US"/>
        </w:rPr>
        <w:t>J</w:t>
      </w:r>
      <w:r w:rsidR="00C11DFE" w:rsidRPr="00C83609">
        <w:rPr>
          <w:rFonts w:ascii="Times New Roman" w:hAnsi="Times New Roman"/>
          <w:sz w:val="24"/>
          <w:szCs w:val="24"/>
          <w:lang w:val="en-US"/>
        </w:rPr>
        <w:t>.</w:t>
      </w:r>
      <w:r w:rsidR="00612B62" w:rsidRPr="00C83609">
        <w:rPr>
          <w:rFonts w:ascii="Times New Roman" w:hAnsi="Times New Roman"/>
          <w:sz w:val="24"/>
          <w:szCs w:val="24"/>
          <w:lang w:val="en-US"/>
        </w:rPr>
        <w:t xml:space="preserve"> </w:t>
      </w:r>
      <w:r w:rsidRPr="00C83609">
        <w:rPr>
          <w:rFonts w:ascii="Times New Roman" w:hAnsi="Times New Roman"/>
          <w:sz w:val="24"/>
          <w:szCs w:val="24"/>
          <w:lang w:val="en-US"/>
        </w:rPr>
        <w:t xml:space="preserve">Yin, </w:t>
      </w:r>
      <w:r w:rsidR="00462FE0" w:rsidRPr="00C83609">
        <w:rPr>
          <w:rFonts w:ascii="Times New Roman" w:hAnsi="Times New Roman"/>
          <w:sz w:val="24"/>
          <w:szCs w:val="24"/>
          <w:lang w:val="en-US"/>
        </w:rPr>
        <w:t>Z</w:t>
      </w:r>
      <w:r w:rsidR="00C11DFE" w:rsidRPr="00C83609">
        <w:rPr>
          <w:rFonts w:ascii="Times New Roman" w:hAnsi="Times New Roman"/>
          <w:sz w:val="24"/>
          <w:szCs w:val="24"/>
          <w:lang w:val="en-US"/>
        </w:rPr>
        <w:t>.</w:t>
      </w:r>
      <w:r w:rsidR="00462FE0" w:rsidRPr="00C83609">
        <w:rPr>
          <w:rFonts w:ascii="Times New Roman" w:hAnsi="Times New Roman"/>
          <w:sz w:val="24"/>
          <w:szCs w:val="24"/>
          <w:lang w:val="en-US"/>
        </w:rPr>
        <w:t>K</w:t>
      </w:r>
      <w:r w:rsidR="00C11DFE" w:rsidRPr="00C83609">
        <w:rPr>
          <w:rFonts w:ascii="Times New Roman" w:hAnsi="Times New Roman"/>
          <w:sz w:val="24"/>
          <w:szCs w:val="24"/>
          <w:lang w:val="en-US"/>
        </w:rPr>
        <w:t>.</w:t>
      </w:r>
      <w:r w:rsidR="00612B62" w:rsidRPr="00C83609">
        <w:rPr>
          <w:rFonts w:ascii="Times New Roman" w:hAnsi="Times New Roman"/>
          <w:sz w:val="24"/>
          <w:szCs w:val="24"/>
          <w:lang w:val="en-US"/>
        </w:rPr>
        <w:t xml:space="preserve"> </w:t>
      </w:r>
      <w:r w:rsidRPr="00C83609">
        <w:rPr>
          <w:rFonts w:ascii="Times New Roman" w:hAnsi="Times New Roman"/>
          <w:sz w:val="24"/>
          <w:szCs w:val="24"/>
          <w:lang w:val="en-US"/>
        </w:rPr>
        <w:t>Zhu</w:t>
      </w:r>
      <w:r w:rsidR="00C11DFE" w:rsidRPr="00C83609">
        <w:rPr>
          <w:rFonts w:ascii="Times New Roman" w:hAnsi="Times New Roman"/>
          <w:sz w:val="24"/>
          <w:szCs w:val="24"/>
          <w:lang w:val="en-US"/>
        </w:rPr>
        <w:t>,</w:t>
      </w:r>
      <w:r w:rsidRPr="00C83609">
        <w:rPr>
          <w:rFonts w:ascii="Times New Roman" w:hAnsi="Times New Roman"/>
          <w:sz w:val="24"/>
          <w:szCs w:val="24"/>
          <w:lang w:val="en-US"/>
        </w:rPr>
        <w:t xml:space="preserve"> </w:t>
      </w:r>
      <w:r w:rsidRPr="00C83609">
        <w:rPr>
          <w:rFonts w:ascii="Times New Roman" w:hAnsi="Times New Roman"/>
          <w:i/>
          <w:sz w:val="24"/>
          <w:szCs w:val="24"/>
          <w:lang w:val="en-US"/>
        </w:rPr>
        <w:t>Mat</w:t>
      </w:r>
      <w:r w:rsidR="00C11DFE" w:rsidRPr="00C83609">
        <w:rPr>
          <w:rFonts w:ascii="Times New Roman" w:hAnsi="Times New Roman"/>
          <w:i/>
          <w:sz w:val="24"/>
          <w:szCs w:val="24"/>
          <w:lang w:val="en-US"/>
        </w:rPr>
        <w:t>.</w:t>
      </w:r>
      <w:r w:rsidRPr="00C83609">
        <w:rPr>
          <w:rFonts w:ascii="Times New Roman" w:hAnsi="Times New Roman"/>
          <w:i/>
          <w:sz w:val="24"/>
          <w:szCs w:val="24"/>
          <w:lang w:val="en-US"/>
        </w:rPr>
        <w:t xml:space="preserve"> Res</w:t>
      </w:r>
      <w:r w:rsidR="00C11DFE" w:rsidRPr="00C83609">
        <w:rPr>
          <w:rFonts w:ascii="Times New Roman" w:hAnsi="Times New Roman"/>
          <w:i/>
          <w:sz w:val="24"/>
          <w:szCs w:val="24"/>
          <w:lang w:val="en-US"/>
        </w:rPr>
        <w:t>.</w:t>
      </w:r>
      <w:r w:rsidRPr="00C83609">
        <w:rPr>
          <w:rFonts w:ascii="Times New Roman" w:hAnsi="Times New Roman"/>
          <w:i/>
          <w:sz w:val="24"/>
          <w:szCs w:val="24"/>
          <w:lang w:val="en-US"/>
        </w:rPr>
        <w:t xml:space="preserve"> Bull</w:t>
      </w:r>
      <w:r w:rsidR="001D0EC6" w:rsidRPr="00C83609">
        <w:rPr>
          <w:rFonts w:ascii="Times New Roman" w:hAnsi="Times New Roman"/>
          <w:i/>
          <w:sz w:val="24"/>
          <w:szCs w:val="24"/>
          <w:lang w:val="en-US"/>
        </w:rPr>
        <w:t>.</w:t>
      </w:r>
      <w:r w:rsidR="00612B62" w:rsidRPr="00C83609">
        <w:rPr>
          <w:rFonts w:ascii="Times New Roman" w:hAnsi="Times New Roman"/>
          <w:sz w:val="24"/>
          <w:szCs w:val="24"/>
          <w:lang w:val="en-US"/>
        </w:rPr>
        <w:t xml:space="preserve"> </w:t>
      </w:r>
      <w:r w:rsidR="00612B62" w:rsidRPr="00C83609">
        <w:rPr>
          <w:rFonts w:ascii="Times New Roman" w:hAnsi="Times New Roman"/>
          <w:b/>
          <w:sz w:val="24"/>
          <w:szCs w:val="24"/>
          <w:lang w:val="en-US"/>
        </w:rPr>
        <w:t>2005</w:t>
      </w:r>
      <w:r w:rsidR="00612B62" w:rsidRPr="00C83609">
        <w:rPr>
          <w:rFonts w:ascii="Times New Roman" w:hAnsi="Times New Roman"/>
          <w:sz w:val="24"/>
          <w:szCs w:val="24"/>
          <w:lang w:val="en-US"/>
        </w:rPr>
        <w:t xml:space="preserve">, </w:t>
      </w:r>
      <w:r w:rsidRPr="00461EFA">
        <w:rPr>
          <w:rFonts w:ascii="Times New Roman" w:hAnsi="Times New Roman"/>
          <w:sz w:val="24"/>
          <w:szCs w:val="24"/>
          <w:lang w:val="en-US"/>
        </w:rPr>
        <w:t>40/5</w:t>
      </w:r>
      <w:r w:rsidR="00612B62" w:rsidRPr="00461EFA">
        <w:rPr>
          <w:rFonts w:ascii="Times New Roman" w:hAnsi="Times New Roman"/>
          <w:sz w:val="24"/>
          <w:szCs w:val="24"/>
          <w:lang w:val="en-US"/>
        </w:rPr>
        <w:t>,</w:t>
      </w:r>
      <w:r w:rsidR="00C11DFE" w:rsidRPr="00461EFA">
        <w:rPr>
          <w:rFonts w:ascii="Times New Roman" w:hAnsi="Times New Roman"/>
          <w:sz w:val="24"/>
          <w:szCs w:val="24"/>
          <w:lang w:val="en-US"/>
        </w:rPr>
        <w:t xml:space="preserve"> </w:t>
      </w:r>
      <w:r w:rsidRPr="00461EFA">
        <w:rPr>
          <w:rFonts w:ascii="Times New Roman" w:hAnsi="Times New Roman"/>
          <w:sz w:val="24"/>
          <w:szCs w:val="24"/>
          <w:lang w:val="en-US"/>
        </w:rPr>
        <w:t>766</w:t>
      </w:r>
      <w:r w:rsidRPr="00C83609">
        <w:rPr>
          <w:rFonts w:ascii="Times New Roman" w:hAnsi="Times New Roman"/>
          <w:sz w:val="24"/>
          <w:szCs w:val="24"/>
          <w:lang w:val="en-US"/>
        </w:rPr>
        <w:t>–</w:t>
      </w:r>
      <w:r w:rsidR="00C11DFE" w:rsidRPr="00C83609">
        <w:rPr>
          <w:rFonts w:ascii="Times New Roman" w:hAnsi="Times New Roman"/>
          <w:sz w:val="24"/>
          <w:szCs w:val="24"/>
          <w:lang w:val="en-US"/>
        </w:rPr>
        <w:t>7</w:t>
      </w:r>
      <w:r w:rsidRPr="00C83609">
        <w:rPr>
          <w:rFonts w:ascii="Times New Roman" w:hAnsi="Times New Roman"/>
          <w:sz w:val="24"/>
          <w:szCs w:val="24"/>
          <w:lang w:val="en-US"/>
        </w:rPr>
        <w:t>72.</w:t>
      </w:r>
    </w:p>
    <w:p w:rsidR="00F33341" w:rsidRPr="00C83609" w:rsidRDefault="004B4BB6" w:rsidP="00C83609">
      <w:pPr>
        <w:autoSpaceDE w:val="0"/>
        <w:autoSpaceDN w:val="0"/>
        <w:adjustRightInd w:val="0"/>
        <w:spacing w:after="0" w:line="360" w:lineRule="auto"/>
        <w:ind w:left="360" w:hanging="360"/>
        <w:jc w:val="both"/>
        <w:rPr>
          <w:rFonts w:ascii="Times New Roman" w:hAnsi="Times New Roman"/>
          <w:sz w:val="24"/>
          <w:szCs w:val="24"/>
          <w:lang w:val="en-US"/>
        </w:rPr>
      </w:pPr>
      <w:r w:rsidRPr="00C83609">
        <w:rPr>
          <w:rFonts w:ascii="Times New Roman" w:hAnsi="Times New Roman"/>
          <w:sz w:val="24"/>
          <w:szCs w:val="24"/>
          <w:lang w:val="en-US"/>
        </w:rPr>
        <w:t>8</w:t>
      </w:r>
      <w:r w:rsidR="00461EFA">
        <w:rPr>
          <w:rFonts w:ascii="Times New Roman" w:hAnsi="Times New Roman"/>
          <w:sz w:val="24"/>
          <w:szCs w:val="24"/>
          <w:lang w:val="en-US"/>
        </w:rPr>
        <w:t>.</w:t>
      </w:r>
      <w:r w:rsidR="00612B62" w:rsidRPr="00C83609">
        <w:rPr>
          <w:rFonts w:ascii="Times New Roman" w:hAnsi="Times New Roman"/>
          <w:sz w:val="24"/>
          <w:szCs w:val="24"/>
          <w:lang w:val="en-US"/>
        </w:rPr>
        <w:t xml:space="preserve"> </w:t>
      </w:r>
      <w:r w:rsidR="00C11DFE" w:rsidRPr="00C83609">
        <w:rPr>
          <w:rFonts w:ascii="Times New Roman" w:hAnsi="Times New Roman"/>
          <w:sz w:val="24"/>
          <w:szCs w:val="24"/>
          <w:lang w:val="en-US"/>
        </w:rPr>
        <w:t>A.</w:t>
      </w:r>
      <w:r w:rsidR="00612B62" w:rsidRPr="00C83609">
        <w:rPr>
          <w:rFonts w:ascii="Times New Roman" w:hAnsi="Times New Roman"/>
          <w:sz w:val="24"/>
          <w:szCs w:val="24"/>
          <w:lang w:val="en-US"/>
        </w:rPr>
        <w:t xml:space="preserve"> </w:t>
      </w:r>
      <w:r w:rsidRPr="00C83609">
        <w:rPr>
          <w:rFonts w:ascii="Times New Roman" w:hAnsi="Times New Roman"/>
          <w:sz w:val="24"/>
          <w:szCs w:val="24"/>
          <w:lang w:val="en-US"/>
        </w:rPr>
        <w:t xml:space="preserve">Datt, </w:t>
      </w:r>
      <w:r w:rsidR="00C11DFE" w:rsidRPr="00C83609">
        <w:rPr>
          <w:rFonts w:ascii="Times New Roman" w:hAnsi="Times New Roman"/>
          <w:sz w:val="24"/>
          <w:szCs w:val="24"/>
          <w:lang w:val="en-US"/>
        </w:rPr>
        <w:t>I.</w:t>
      </w:r>
      <w:r w:rsidR="00612B62" w:rsidRPr="00C83609">
        <w:rPr>
          <w:rFonts w:ascii="Times New Roman" w:hAnsi="Times New Roman"/>
          <w:sz w:val="24"/>
          <w:szCs w:val="24"/>
          <w:lang w:val="en-US"/>
        </w:rPr>
        <w:t xml:space="preserve"> </w:t>
      </w:r>
      <w:r w:rsidRPr="00C83609">
        <w:rPr>
          <w:rFonts w:ascii="Times New Roman" w:hAnsi="Times New Roman"/>
          <w:sz w:val="24"/>
          <w:szCs w:val="24"/>
          <w:lang w:val="en-US"/>
        </w:rPr>
        <w:t xml:space="preserve">El-Maazawi, </w:t>
      </w:r>
      <w:r w:rsidR="00C11DFE" w:rsidRPr="00C83609">
        <w:rPr>
          <w:rFonts w:ascii="Times New Roman" w:hAnsi="Times New Roman"/>
          <w:sz w:val="24"/>
          <w:szCs w:val="24"/>
          <w:lang w:val="en-US"/>
        </w:rPr>
        <w:t>S.C.</w:t>
      </w:r>
      <w:r w:rsidR="00612B62" w:rsidRPr="00C83609">
        <w:rPr>
          <w:rFonts w:ascii="Times New Roman" w:hAnsi="Times New Roman"/>
          <w:sz w:val="24"/>
          <w:szCs w:val="24"/>
          <w:lang w:val="en-US"/>
        </w:rPr>
        <w:t xml:space="preserve"> </w:t>
      </w:r>
      <w:r w:rsidRPr="00C83609">
        <w:rPr>
          <w:rFonts w:ascii="Times New Roman" w:hAnsi="Times New Roman"/>
          <w:sz w:val="24"/>
          <w:szCs w:val="24"/>
          <w:lang w:val="en-US"/>
        </w:rPr>
        <w:t xml:space="preserve">Larsen, </w:t>
      </w:r>
      <w:r w:rsidR="0041538E" w:rsidRPr="00C83609">
        <w:rPr>
          <w:rFonts w:ascii="Times New Roman" w:hAnsi="Times New Roman"/>
          <w:i/>
          <w:sz w:val="24"/>
          <w:szCs w:val="24"/>
          <w:lang w:val="en-US"/>
        </w:rPr>
        <w:t>J</w:t>
      </w:r>
      <w:r w:rsidR="00C11DFE" w:rsidRPr="00C83609">
        <w:rPr>
          <w:rFonts w:ascii="Times New Roman" w:hAnsi="Times New Roman"/>
          <w:i/>
          <w:sz w:val="24"/>
          <w:szCs w:val="24"/>
          <w:lang w:val="en-US"/>
        </w:rPr>
        <w:t xml:space="preserve">. </w:t>
      </w:r>
      <w:r w:rsidRPr="00C83609">
        <w:rPr>
          <w:rFonts w:ascii="Times New Roman" w:hAnsi="Times New Roman"/>
          <w:i/>
          <w:sz w:val="24"/>
          <w:szCs w:val="24"/>
          <w:lang w:val="en-US"/>
        </w:rPr>
        <w:t>Phy</w:t>
      </w:r>
      <w:r w:rsidR="0041538E" w:rsidRPr="00C83609">
        <w:rPr>
          <w:rFonts w:ascii="Times New Roman" w:hAnsi="Times New Roman"/>
          <w:i/>
          <w:sz w:val="24"/>
          <w:szCs w:val="24"/>
          <w:lang w:val="en-US"/>
        </w:rPr>
        <w:t>s</w:t>
      </w:r>
      <w:r w:rsidR="00C11DFE" w:rsidRPr="00C83609">
        <w:rPr>
          <w:rFonts w:ascii="Times New Roman" w:hAnsi="Times New Roman"/>
          <w:i/>
          <w:sz w:val="24"/>
          <w:szCs w:val="24"/>
          <w:lang w:val="en-US"/>
        </w:rPr>
        <w:t xml:space="preserve">. </w:t>
      </w:r>
      <w:r w:rsidR="0041538E" w:rsidRPr="00C83609">
        <w:rPr>
          <w:rFonts w:ascii="Times New Roman" w:hAnsi="Times New Roman"/>
          <w:i/>
          <w:sz w:val="24"/>
          <w:szCs w:val="24"/>
          <w:lang w:val="en-US"/>
        </w:rPr>
        <w:t>Chem</w:t>
      </w:r>
      <w:r w:rsidR="00C11DFE" w:rsidRPr="00C83609">
        <w:rPr>
          <w:rFonts w:ascii="Times New Roman" w:hAnsi="Times New Roman"/>
          <w:i/>
          <w:sz w:val="24"/>
          <w:szCs w:val="24"/>
          <w:lang w:val="en-US"/>
        </w:rPr>
        <w:t>.</w:t>
      </w:r>
      <w:r w:rsidRPr="00C83609">
        <w:rPr>
          <w:rFonts w:ascii="Times New Roman" w:hAnsi="Times New Roman"/>
          <w:i/>
          <w:sz w:val="24"/>
          <w:szCs w:val="24"/>
          <w:lang w:val="en-US"/>
        </w:rPr>
        <w:t xml:space="preserve"> C</w:t>
      </w:r>
      <w:r w:rsidR="00612B62" w:rsidRPr="00C83609">
        <w:rPr>
          <w:rFonts w:ascii="Times New Roman" w:hAnsi="Times New Roman"/>
          <w:sz w:val="24"/>
          <w:szCs w:val="24"/>
          <w:lang w:val="en-US"/>
        </w:rPr>
        <w:t xml:space="preserve">. </w:t>
      </w:r>
      <w:r w:rsidR="00612B62" w:rsidRPr="00C83609">
        <w:rPr>
          <w:rFonts w:ascii="Times New Roman" w:hAnsi="Times New Roman"/>
          <w:b/>
          <w:sz w:val="24"/>
          <w:szCs w:val="24"/>
          <w:lang w:val="en-US"/>
        </w:rPr>
        <w:t>2012</w:t>
      </w:r>
      <w:r w:rsidRPr="00C83609">
        <w:rPr>
          <w:rFonts w:ascii="Times New Roman" w:hAnsi="Times New Roman"/>
          <w:sz w:val="24"/>
          <w:szCs w:val="24"/>
          <w:lang w:val="en-US"/>
        </w:rPr>
        <w:t xml:space="preserve">, </w:t>
      </w:r>
      <w:r w:rsidRPr="00461EFA">
        <w:rPr>
          <w:rFonts w:ascii="Times New Roman" w:hAnsi="Times New Roman"/>
          <w:sz w:val="24"/>
          <w:szCs w:val="24"/>
          <w:lang w:val="en-US"/>
        </w:rPr>
        <w:t>116(34)</w:t>
      </w:r>
      <w:r w:rsidR="00612B62" w:rsidRPr="00461EFA">
        <w:rPr>
          <w:rFonts w:ascii="Times New Roman" w:hAnsi="Times New Roman"/>
          <w:sz w:val="24"/>
          <w:szCs w:val="24"/>
          <w:lang w:val="en-US"/>
        </w:rPr>
        <w:t>,</w:t>
      </w:r>
      <w:r w:rsidR="00612B62" w:rsidRPr="00C83609">
        <w:rPr>
          <w:rFonts w:ascii="Times New Roman" w:hAnsi="Times New Roman"/>
          <w:sz w:val="24"/>
          <w:szCs w:val="24"/>
          <w:lang w:val="en-US"/>
        </w:rPr>
        <w:t xml:space="preserve"> </w:t>
      </w:r>
      <w:r w:rsidRPr="00C83609">
        <w:rPr>
          <w:rFonts w:ascii="Times New Roman" w:hAnsi="Times New Roman"/>
          <w:sz w:val="24"/>
          <w:szCs w:val="24"/>
          <w:lang w:val="en-US"/>
        </w:rPr>
        <w:t>18358–</w:t>
      </w:r>
      <w:r w:rsidR="00C11DFE" w:rsidRPr="00C83609">
        <w:rPr>
          <w:rFonts w:ascii="Times New Roman" w:hAnsi="Times New Roman"/>
          <w:sz w:val="24"/>
          <w:szCs w:val="24"/>
          <w:lang w:val="en-US"/>
        </w:rPr>
        <w:t>183</w:t>
      </w:r>
      <w:r w:rsidRPr="00C83609">
        <w:rPr>
          <w:rFonts w:ascii="Times New Roman" w:hAnsi="Times New Roman"/>
          <w:sz w:val="24"/>
          <w:szCs w:val="24"/>
          <w:lang w:val="en-US"/>
        </w:rPr>
        <w:t xml:space="preserve">66. </w:t>
      </w:r>
    </w:p>
    <w:p w:rsidR="00F33341" w:rsidRPr="00C83609" w:rsidRDefault="001514E9" w:rsidP="00C83609">
      <w:pPr>
        <w:autoSpaceDE w:val="0"/>
        <w:autoSpaceDN w:val="0"/>
        <w:adjustRightInd w:val="0"/>
        <w:spacing w:after="0" w:line="360" w:lineRule="auto"/>
        <w:ind w:left="360" w:hanging="360"/>
        <w:jc w:val="both"/>
        <w:rPr>
          <w:rFonts w:ascii="Times New Roman" w:hAnsi="Times New Roman"/>
          <w:bCs/>
          <w:sz w:val="24"/>
          <w:szCs w:val="24"/>
          <w:lang w:val="en-US"/>
        </w:rPr>
      </w:pPr>
      <w:r w:rsidRPr="00C83609">
        <w:rPr>
          <w:rFonts w:ascii="Times New Roman" w:hAnsi="Times New Roman"/>
          <w:bCs/>
          <w:sz w:val="24"/>
          <w:szCs w:val="24"/>
          <w:lang w:val="en-US"/>
        </w:rPr>
        <w:t>9</w:t>
      </w:r>
      <w:r w:rsidR="00461EFA">
        <w:rPr>
          <w:rFonts w:ascii="Times New Roman" w:hAnsi="Times New Roman"/>
          <w:bCs/>
          <w:sz w:val="24"/>
          <w:szCs w:val="24"/>
          <w:lang w:val="en-US"/>
        </w:rPr>
        <w:t>.</w:t>
      </w:r>
      <w:r w:rsidR="00612B62" w:rsidRPr="00C83609">
        <w:rPr>
          <w:rFonts w:ascii="Times New Roman" w:hAnsi="Times New Roman"/>
          <w:bCs/>
          <w:sz w:val="24"/>
          <w:szCs w:val="24"/>
          <w:lang w:val="en-US"/>
        </w:rPr>
        <w:t xml:space="preserve"> </w:t>
      </w:r>
      <w:r w:rsidR="00C11DFE" w:rsidRPr="00C83609">
        <w:rPr>
          <w:rFonts w:ascii="Times New Roman" w:hAnsi="Times New Roman"/>
          <w:bCs/>
          <w:sz w:val="24"/>
          <w:szCs w:val="24"/>
          <w:lang w:val="en-US"/>
        </w:rPr>
        <w:t>D.</w:t>
      </w:r>
      <w:r w:rsidR="00612B62" w:rsidRPr="00C83609">
        <w:rPr>
          <w:rFonts w:ascii="Times New Roman" w:hAnsi="Times New Roman"/>
          <w:bCs/>
          <w:sz w:val="24"/>
          <w:szCs w:val="24"/>
          <w:lang w:val="en-US"/>
        </w:rPr>
        <w:t xml:space="preserve"> </w:t>
      </w:r>
      <w:r w:rsidR="004B4BB6" w:rsidRPr="00C83609">
        <w:rPr>
          <w:rFonts w:ascii="Times New Roman" w:hAnsi="Times New Roman"/>
          <w:bCs/>
          <w:sz w:val="24"/>
          <w:szCs w:val="24"/>
          <w:lang w:val="en-US"/>
        </w:rPr>
        <w:t xml:space="preserve">Halamova, </w:t>
      </w:r>
      <w:r w:rsidR="00C11DFE" w:rsidRPr="00C83609">
        <w:rPr>
          <w:rFonts w:ascii="Times New Roman" w:hAnsi="Times New Roman"/>
          <w:bCs/>
          <w:sz w:val="24"/>
          <w:szCs w:val="24"/>
          <w:lang w:val="en-US"/>
        </w:rPr>
        <w:t>V.</w:t>
      </w:r>
      <w:r w:rsidR="00612B62" w:rsidRPr="00C83609">
        <w:rPr>
          <w:rFonts w:ascii="Times New Roman" w:hAnsi="Times New Roman"/>
          <w:bCs/>
          <w:sz w:val="24"/>
          <w:szCs w:val="24"/>
          <w:lang w:val="en-US"/>
        </w:rPr>
        <w:t xml:space="preserve"> </w:t>
      </w:r>
      <w:r w:rsidR="004B4BB6" w:rsidRPr="00C83609">
        <w:rPr>
          <w:rFonts w:ascii="Times New Roman" w:hAnsi="Times New Roman"/>
          <w:bCs/>
          <w:sz w:val="24"/>
          <w:szCs w:val="24"/>
          <w:lang w:val="en-US"/>
        </w:rPr>
        <w:t xml:space="preserve">Zelenak, </w:t>
      </w:r>
      <w:r w:rsidR="004B4BB6" w:rsidRPr="00C83609">
        <w:rPr>
          <w:rFonts w:ascii="Times New Roman" w:hAnsi="Times New Roman"/>
          <w:bCs/>
          <w:i/>
          <w:sz w:val="24"/>
          <w:szCs w:val="24"/>
          <w:lang w:val="en-US"/>
        </w:rPr>
        <w:t>J</w:t>
      </w:r>
      <w:r w:rsidR="00C11DFE" w:rsidRPr="00C83609">
        <w:rPr>
          <w:rFonts w:ascii="Times New Roman" w:hAnsi="Times New Roman"/>
          <w:bCs/>
          <w:i/>
          <w:sz w:val="24"/>
          <w:szCs w:val="24"/>
          <w:lang w:val="en-US"/>
        </w:rPr>
        <w:t>.</w:t>
      </w:r>
      <w:r w:rsidR="004B4BB6" w:rsidRPr="00C83609">
        <w:rPr>
          <w:rFonts w:ascii="Times New Roman" w:hAnsi="Times New Roman"/>
          <w:bCs/>
          <w:i/>
          <w:sz w:val="24"/>
          <w:szCs w:val="24"/>
          <w:lang w:val="en-US"/>
        </w:rPr>
        <w:t xml:space="preserve"> Incl</w:t>
      </w:r>
      <w:r w:rsidR="00C11DFE" w:rsidRPr="00C83609">
        <w:rPr>
          <w:rFonts w:ascii="Times New Roman" w:hAnsi="Times New Roman"/>
          <w:bCs/>
          <w:i/>
          <w:sz w:val="24"/>
          <w:szCs w:val="24"/>
          <w:lang w:val="en-US"/>
        </w:rPr>
        <w:t xml:space="preserve">. </w:t>
      </w:r>
      <w:r w:rsidR="004B4BB6" w:rsidRPr="00C83609">
        <w:rPr>
          <w:rFonts w:ascii="Times New Roman" w:hAnsi="Times New Roman"/>
          <w:bCs/>
          <w:i/>
          <w:sz w:val="24"/>
          <w:szCs w:val="24"/>
          <w:lang w:val="en-US"/>
        </w:rPr>
        <w:t>Phenom</w:t>
      </w:r>
      <w:r w:rsidR="00C11DFE" w:rsidRPr="00C83609">
        <w:rPr>
          <w:rFonts w:ascii="Times New Roman" w:hAnsi="Times New Roman"/>
          <w:bCs/>
          <w:i/>
          <w:sz w:val="24"/>
          <w:szCs w:val="24"/>
          <w:lang w:val="en-US"/>
        </w:rPr>
        <w:t xml:space="preserve">. </w:t>
      </w:r>
      <w:r w:rsidR="004B4BB6" w:rsidRPr="00C83609">
        <w:rPr>
          <w:rFonts w:ascii="Times New Roman" w:hAnsi="Times New Roman"/>
          <w:bCs/>
          <w:i/>
          <w:sz w:val="24"/>
          <w:szCs w:val="24"/>
          <w:lang w:val="en-US"/>
        </w:rPr>
        <w:t>Macrocycl</w:t>
      </w:r>
      <w:r w:rsidR="00C11DFE" w:rsidRPr="00C83609">
        <w:rPr>
          <w:rFonts w:ascii="Times New Roman" w:hAnsi="Times New Roman"/>
          <w:bCs/>
          <w:i/>
          <w:sz w:val="24"/>
          <w:szCs w:val="24"/>
          <w:lang w:val="en-US"/>
        </w:rPr>
        <w:t>.</w:t>
      </w:r>
      <w:r w:rsidR="004B4BB6" w:rsidRPr="00C83609">
        <w:rPr>
          <w:rFonts w:ascii="Times New Roman" w:hAnsi="Times New Roman"/>
          <w:bCs/>
          <w:i/>
          <w:sz w:val="24"/>
          <w:szCs w:val="24"/>
          <w:lang w:val="en-US"/>
        </w:rPr>
        <w:t xml:space="preserve"> Chem.</w:t>
      </w:r>
      <w:r w:rsidR="004B4BB6" w:rsidRPr="00C83609">
        <w:rPr>
          <w:rFonts w:ascii="Times New Roman" w:hAnsi="Times New Roman"/>
          <w:bCs/>
          <w:sz w:val="24"/>
          <w:szCs w:val="24"/>
          <w:lang w:val="en-US"/>
        </w:rPr>
        <w:t xml:space="preserve"> </w:t>
      </w:r>
      <w:r w:rsidR="00612B62" w:rsidRPr="00C83609">
        <w:rPr>
          <w:rFonts w:ascii="Times New Roman" w:hAnsi="Times New Roman"/>
          <w:b/>
          <w:bCs/>
          <w:sz w:val="24"/>
          <w:szCs w:val="24"/>
          <w:lang w:val="en-US"/>
        </w:rPr>
        <w:t>2012</w:t>
      </w:r>
      <w:r w:rsidR="00612B62" w:rsidRPr="00C83609">
        <w:rPr>
          <w:rFonts w:ascii="Times New Roman" w:hAnsi="Times New Roman"/>
          <w:bCs/>
          <w:sz w:val="24"/>
          <w:szCs w:val="24"/>
          <w:lang w:val="en-US"/>
        </w:rPr>
        <w:t xml:space="preserve">, </w:t>
      </w:r>
      <w:r w:rsidR="004B4BB6" w:rsidRPr="00461EFA">
        <w:rPr>
          <w:rFonts w:ascii="Times New Roman" w:hAnsi="Times New Roman"/>
          <w:bCs/>
          <w:sz w:val="24"/>
          <w:szCs w:val="24"/>
          <w:lang w:val="en-US"/>
        </w:rPr>
        <w:t>72</w:t>
      </w:r>
      <w:r w:rsidR="00612B62" w:rsidRPr="00461EFA">
        <w:rPr>
          <w:rFonts w:ascii="Times New Roman" w:hAnsi="Times New Roman"/>
          <w:bCs/>
          <w:sz w:val="24"/>
          <w:szCs w:val="24"/>
          <w:lang w:val="en-US"/>
        </w:rPr>
        <w:t>,</w:t>
      </w:r>
      <w:r w:rsidR="00C11DFE" w:rsidRPr="00C83609">
        <w:rPr>
          <w:rFonts w:ascii="Times New Roman" w:hAnsi="Times New Roman"/>
          <w:bCs/>
          <w:sz w:val="24"/>
          <w:szCs w:val="24"/>
          <w:lang w:val="en-US"/>
        </w:rPr>
        <w:t xml:space="preserve"> </w:t>
      </w:r>
      <w:r w:rsidR="004B4BB6" w:rsidRPr="00C83609">
        <w:rPr>
          <w:rFonts w:ascii="Times New Roman" w:hAnsi="Times New Roman"/>
          <w:bCs/>
          <w:sz w:val="24"/>
          <w:szCs w:val="24"/>
          <w:lang w:val="en-US"/>
        </w:rPr>
        <w:t>15–23.</w:t>
      </w:r>
    </w:p>
    <w:p w:rsidR="00F33341" w:rsidRPr="00C83609" w:rsidRDefault="004B4BB6" w:rsidP="00C83609">
      <w:pPr>
        <w:autoSpaceDE w:val="0"/>
        <w:autoSpaceDN w:val="0"/>
        <w:adjustRightInd w:val="0"/>
        <w:spacing w:after="0" w:line="360" w:lineRule="auto"/>
        <w:ind w:left="360" w:hanging="360"/>
        <w:jc w:val="both"/>
        <w:rPr>
          <w:rFonts w:ascii="Times New Roman" w:hAnsi="Times New Roman"/>
          <w:bCs/>
          <w:iCs/>
          <w:sz w:val="24"/>
          <w:szCs w:val="24"/>
          <w:lang w:val="en-US"/>
        </w:rPr>
      </w:pPr>
      <w:r w:rsidRPr="00C83609">
        <w:rPr>
          <w:rFonts w:ascii="Times New Roman" w:hAnsi="Times New Roman"/>
          <w:bCs/>
          <w:sz w:val="24"/>
          <w:szCs w:val="24"/>
          <w:lang w:val="en-US"/>
        </w:rPr>
        <w:t>10</w:t>
      </w:r>
      <w:r w:rsidR="00461EFA">
        <w:rPr>
          <w:rFonts w:ascii="Times New Roman" w:hAnsi="Times New Roman"/>
          <w:bCs/>
          <w:sz w:val="24"/>
          <w:szCs w:val="24"/>
          <w:lang w:val="en-US"/>
        </w:rPr>
        <w:t>.</w:t>
      </w:r>
      <w:r w:rsidR="00612B62" w:rsidRPr="00C83609">
        <w:rPr>
          <w:rFonts w:ascii="Times New Roman" w:hAnsi="Times New Roman"/>
          <w:bCs/>
          <w:sz w:val="24"/>
          <w:szCs w:val="24"/>
          <w:lang w:val="en-US"/>
        </w:rPr>
        <w:t xml:space="preserve"> </w:t>
      </w:r>
      <w:r w:rsidR="00C11DFE" w:rsidRPr="00C83609">
        <w:rPr>
          <w:rFonts w:ascii="Times New Roman" w:hAnsi="Times New Roman"/>
          <w:bCs/>
          <w:sz w:val="24"/>
          <w:szCs w:val="24"/>
          <w:lang w:val="en-US"/>
        </w:rPr>
        <w:t>G.Q.</w:t>
      </w:r>
      <w:r w:rsidR="00612B62"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Silveira, </w:t>
      </w:r>
      <w:r w:rsidR="00C11DFE" w:rsidRPr="00C83609">
        <w:rPr>
          <w:rFonts w:ascii="Times New Roman" w:hAnsi="Times New Roman"/>
          <w:bCs/>
          <w:sz w:val="24"/>
          <w:szCs w:val="24"/>
          <w:lang w:val="en-US"/>
        </w:rPr>
        <w:t>R.S.</w:t>
      </w:r>
      <w:r w:rsidR="00612B62"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da Silva, </w:t>
      </w:r>
      <w:r w:rsidR="00C11DFE" w:rsidRPr="00C83609">
        <w:rPr>
          <w:rFonts w:ascii="Times New Roman" w:hAnsi="Times New Roman"/>
          <w:bCs/>
          <w:sz w:val="24"/>
          <w:szCs w:val="24"/>
          <w:lang w:val="en-US"/>
        </w:rPr>
        <w:t>L.P.</w:t>
      </w:r>
      <w:r w:rsidR="00612B62" w:rsidRPr="00C83609">
        <w:rPr>
          <w:rFonts w:ascii="Times New Roman" w:hAnsi="Times New Roman"/>
          <w:bCs/>
          <w:sz w:val="24"/>
          <w:szCs w:val="24"/>
          <w:lang w:val="en-US"/>
        </w:rPr>
        <w:t xml:space="preserve"> </w:t>
      </w:r>
      <w:r w:rsidRPr="00C83609">
        <w:rPr>
          <w:rFonts w:ascii="Times New Roman" w:hAnsi="Times New Roman"/>
          <w:bCs/>
          <w:sz w:val="24"/>
          <w:szCs w:val="24"/>
          <w:lang w:val="en-US"/>
        </w:rPr>
        <w:t>Franco</w:t>
      </w:r>
      <w:r w:rsidR="0041538E" w:rsidRPr="00C83609">
        <w:rPr>
          <w:rFonts w:ascii="Times New Roman" w:hAnsi="Times New Roman"/>
          <w:bCs/>
          <w:sz w:val="24"/>
          <w:szCs w:val="24"/>
          <w:lang w:val="en-US"/>
        </w:rPr>
        <w:t>,</w:t>
      </w:r>
      <w:r w:rsidR="00612B62" w:rsidRPr="00C83609">
        <w:rPr>
          <w:rFonts w:ascii="Times New Roman" w:hAnsi="Times New Roman"/>
          <w:bCs/>
          <w:sz w:val="24"/>
          <w:szCs w:val="24"/>
          <w:lang w:val="en-US"/>
        </w:rPr>
        <w:t xml:space="preserve"> </w:t>
      </w:r>
      <w:r w:rsidR="00C11DFE" w:rsidRPr="00C83609">
        <w:rPr>
          <w:rFonts w:ascii="Times New Roman" w:hAnsi="Times New Roman"/>
          <w:bCs/>
          <w:sz w:val="24"/>
          <w:szCs w:val="24"/>
          <w:lang w:val="en-US"/>
        </w:rPr>
        <w:t>M.D.</w:t>
      </w:r>
      <w:r w:rsidR="00612B62"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Vargas, </w:t>
      </w:r>
      <w:r w:rsidR="00C11DFE" w:rsidRPr="00C83609">
        <w:rPr>
          <w:rFonts w:ascii="Times New Roman" w:hAnsi="Times New Roman"/>
          <w:bCs/>
          <w:sz w:val="24"/>
          <w:szCs w:val="24"/>
          <w:lang w:val="en-US"/>
        </w:rPr>
        <w:t>C.M.</w:t>
      </w:r>
      <w:r w:rsidR="00612B62"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Ronconi, </w:t>
      </w:r>
      <w:r w:rsidR="0041538E" w:rsidRPr="00C83609">
        <w:rPr>
          <w:rFonts w:ascii="Times New Roman" w:hAnsi="Times New Roman"/>
          <w:bCs/>
          <w:i/>
          <w:iCs/>
          <w:sz w:val="24"/>
          <w:szCs w:val="24"/>
          <w:lang w:val="en-US"/>
        </w:rPr>
        <w:t>Micro</w:t>
      </w:r>
      <w:r w:rsidR="00BD7610" w:rsidRPr="00C83609">
        <w:rPr>
          <w:rFonts w:ascii="Times New Roman" w:hAnsi="Times New Roman"/>
          <w:bCs/>
          <w:i/>
          <w:iCs/>
          <w:sz w:val="24"/>
          <w:szCs w:val="24"/>
          <w:lang w:val="en-US"/>
        </w:rPr>
        <w:t>por</w:t>
      </w:r>
      <w:r w:rsidR="00C11DFE" w:rsidRPr="00C83609">
        <w:rPr>
          <w:rFonts w:ascii="Times New Roman" w:hAnsi="Times New Roman"/>
          <w:bCs/>
          <w:i/>
          <w:iCs/>
          <w:sz w:val="24"/>
          <w:szCs w:val="24"/>
          <w:lang w:val="en-US"/>
        </w:rPr>
        <w:t xml:space="preserve">. </w:t>
      </w:r>
      <w:r w:rsidR="0041538E" w:rsidRPr="00C83609">
        <w:rPr>
          <w:rFonts w:ascii="Times New Roman" w:hAnsi="Times New Roman"/>
          <w:bCs/>
          <w:i/>
          <w:iCs/>
          <w:sz w:val="24"/>
          <w:szCs w:val="24"/>
          <w:lang w:val="en-US"/>
        </w:rPr>
        <w:t>Mesopor</w:t>
      </w:r>
      <w:r w:rsidR="00BD7610" w:rsidRPr="00C83609">
        <w:rPr>
          <w:rFonts w:ascii="Times New Roman" w:hAnsi="Times New Roman"/>
          <w:bCs/>
          <w:i/>
          <w:iCs/>
          <w:sz w:val="24"/>
          <w:szCs w:val="24"/>
          <w:lang w:val="en-US"/>
        </w:rPr>
        <w:t>.</w:t>
      </w:r>
      <w:r w:rsidR="0041538E" w:rsidRPr="00C83609">
        <w:rPr>
          <w:rFonts w:ascii="Times New Roman" w:hAnsi="Times New Roman"/>
          <w:bCs/>
          <w:i/>
          <w:iCs/>
          <w:sz w:val="24"/>
          <w:szCs w:val="24"/>
          <w:lang w:val="en-US"/>
        </w:rPr>
        <w:t xml:space="preserve"> Mat.</w:t>
      </w:r>
      <w:r w:rsidR="00612B62" w:rsidRPr="00C83609">
        <w:rPr>
          <w:rFonts w:ascii="Times New Roman" w:hAnsi="Times New Roman"/>
          <w:bCs/>
          <w:iCs/>
          <w:sz w:val="24"/>
          <w:szCs w:val="24"/>
          <w:lang w:val="en-US"/>
        </w:rPr>
        <w:t xml:space="preserve"> </w:t>
      </w:r>
      <w:r w:rsidR="00612B62" w:rsidRPr="00C83609">
        <w:rPr>
          <w:rFonts w:ascii="Times New Roman" w:hAnsi="Times New Roman"/>
          <w:b/>
          <w:bCs/>
          <w:iCs/>
          <w:sz w:val="24"/>
          <w:szCs w:val="24"/>
          <w:lang w:val="en-US"/>
        </w:rPr>
        <w:t>2015</w:t>
      </w:r>
      <w:r w:rsidR="00612B62" w:rsidRPr="00C83609">
        <w:rPr>
          <w:rFonts w:ascii="Times New Roman" w:hAnsi="Times New Roman"/>
          <w:bCs/>
          <w:iCs/>
          <w:sz w:val="24"/>
          <w:szCs w:val="24"/>
          <w:lang w:val="en-US"/>
        </w:rPr>
        <w:t xml:space="preserve">, </w:t>
      </w:r>
      <w:r w:rsidR="00BD7610" w:rsidRPr="00461EFA">
        <w:rPr>
          <w:rFonts w:ascii="Times New Roman" w:hAnsi="Times New Roman"/>
          <w:bCs/>
          <w:iCs/>
          <w:sz w:val="24"/>
          <w:szCs w:val="24"/>
          <w:lang w:val="en-US"/>
        </w:rPr>
        <w:t>206</w:t>
      </w:r>
      <w:r w:rsidR="00612B62" w:rsidRPr="00461EFA">
        <w:rPr>
          <w:rFonts w:ascii="Times New Roman" w:hAnsi="Times New Roman"/>
          <w:bCs/>
          <w:iCs/>
          <w:sz w:val="24"/>
          <w:szCs w:val="24"/>
          <w:lang w:val="en-US"/>
        </w:rPr>
        <w:t>,</w:t>
      </w:r>
      <w:r w:rsidR="00BD7610" w:rsidRPr="00C83609">
        <w:rPr>
          <w:rFonts w:ascii="Times New Roman" w:hAnsi="Times New Roman"/>
          <w:bCs/>
          <w:iCs/>
          <w:sz w:val="24"/>
          <w:szCs w:val="24"/>
          <w:lang w:val="en-US"/>
        </w:rPr>
        <w:t xml:space="preserve"> </w:t>
      </w:r>
      <w:r w:rsidRPr="00C83609">
        <w:rPr>
          <w:rFonts w:ascii="Times New Roman" w:hAnsi="Times New Roman"/>
          <w:bCs/>
          <w:iCs/>
          <w:sz w:val="24"/>
          <w:szCs w:val="24"/>
          <w:lang w:val="en-US"/>
        </w:rPr>
        <w:t>226-</w:t>
      </w:r>
      <w:r w:rsidR="00BD7610" w:rsidRPr="00C83609">
        <w:rPr>
          <w:rFonts w:ascii="Times New Roman" w:hAnsi="Times New Roman"/>
          <w:bCs/>
          <w:iCs/>
          <w:sz w:val="24"/>
          <w:szCs w:val="24"/>
          <w:lang w:val="en-US"/>
        </w:rPr>
        <w:t>2</w:t>
      </w:r>
      <w:r w:rsidRPr="00C83609">
        <w:rPr>
          <w:rFonts w:ascii="Times New Roman" w:hAnsi="Times New Roman"/>
          <w:bCs/>
          <w:iCs/>
          <w:sz w:val="24"/>
          <w:szCs w:val="24"/>
          <w:lang w:val="en-US"/>
        </w:rPr>
        <w:t>33.</w:t>
      </w:r>
    </w:p>
    <w:p w:rsidR="004B4BB6" w:rsidRPr="00C83609" w:rsidRDefault="004B4BB6" w:rsidP="00C83609">
      <w:pPr>
        <w:autoSpaceDE w:val="0"/>
        <w:autoSpaceDN w:val="0"/>
        <w:adjustRightInd w:val="0"/>
        <w:spacing w:after="0" w:line="360" w:lineRule="auto"/>
        <w:ind w:left="360" w:hanging="360"/>
        <w:jc w:val="both"/>
        <w:rPr>
          <w:rFonts w:ascii="Times New Roman" w:hAnsi="Times New Roman"/>
          <w:bCs/>
          <w:sz w:val="24"/>
          <w:szCs w:val="24"/>
          <w:lang w:val="en-US"/>
        </w:rPr>
      </w:pPr>
      <w:r w:rsidRPr="00C83609">
        <w:rPr>
          <w:rFonts w:ascii="Times New Roman" w:hAnsi="Times New Roman"/>
          <w:bCs/>
          <w:sz w:val="24"/>
          <w:szCs w:val="24"/>
          <w:lang w:val="en-US"/>
        </w:rPr>
        <w:t>11</w:t>
      </w:r>
      <w:r w:rsidR="00461EFA">
        <w:rPr>
          <w:rFonts w:ascii="Times New Roman" w:hAnsi="Times New Roman"/>
          <w:bCs/>
          <w:sz w:val="24"/>
          <w:szCs w:val="24"/>
          <w:lang w:val="en-US"/>
        </w:rPr>
        <w:t>.</w:t>
      </w:r>
      <w:r w:rsidR="00612B62" w:rsidRPr="00C83609">
        <w:rPr>
          <w:rFonts w:ascii="Times New Roman" w:hAnsi="Times New Roman"/>
          <w:bCs/>
          <w:sz w:val="24"/>
          <w:szCs w:val="24"/>
          <w:lang w:val="en-US"/>
        </w:rPr>
        <w:t xml:space="preserve"> </w:t>
      </w:r>
      <w:r w:rsidR="00BD7610" w:rsidRPr="00C83609">
        <w:rPr>
          <w:rFonts w:ascii="Times New Roman" w:hAnsi="Times New Roman"/>
          <w:bCs/>
          <w:sz w:val="24"/>
          <w:szCs w:val="24"/>
          <w:lang w:val="en-US"/>
        </w:rPr>
        <w:t>F</w:t>
      </w:r>
      <w:r w:rsidR="00612B62" w:rsidRPr="00C83609">
        <w:rPr>
          <w:rFonts w:ascii="Times New Roman" w:hAnsi="Times New Roman"/>
          <w:bCs/>
          <w:sz w:val="24"/>
          <w:szCs w:val="24"/>
          <w:lang w:val="en-US"/>
        </w:rPr>
        <w:t xml:space="preserve"> </w:t>
      </w:r>
      <w:r w:rsidR="00667E65" w:rsidRPr="00C83609">
        <w:rPr>
          <w:rFonts w:ascii="Times New Roman" w:hAnsi="Times New Roman"/>
          <w:bCs/>
          <w:sz w:val="24"/>
          <w:szCs w:val="24"/>
          <w:lang w:val="en-US"/>
        </w:rPr>
        <w:t>.</w:t>
      </w:r>
      <w:r w:rsidRPr="00C83609">
        <w:rPr>
          <w:rFonts w:ascii="Times New Roman" w:hAnsi="Times New Roman"/>
          <w:bCs/>
          <w:sz w:val="24"/>
          <w:szCs w:val="24"/>
          <w:lang w:val="en-US"/>
        </w:rPr>
        <w:t xml:space="preserve">Qu, </w:t>
      </w:r>
      <w:r w:rsidR="00BD7610" w:rsidRPr="00C83609">
        <w:rPr>
          <w:rFonts w:ascii="Times New Roman" w:hAnsi="Times New Roman"/>
          <w:bCs/>
          <w:sz w:val="24"/>
          <w:szCs w:val="24"/>
          <w:lang w:val="en-US"/>
        </w:rPr>
        <w:t>G</w:t>
      </w:r>
      <w:r w:rsidR="00667E65" w:rsidRPr="00C83609">
        <w:rPr>
          <w:rFonts w:ascii="Times New Roman" w:hAnsi="Times New Roman"/>
          <w:bCs/>
          <w:sz w:val="24"/>
          <w:szCs w:val="24"/>
          <w:lang w:val="en-US"/>
        </w:rPr>
        <w:t>.</w:t>
      </w:r>
      <w:r w:rsidR="00612B62"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Zhu, </w:t>
      </w:r>
      <w:r w:rsidR="00BD7610" w:rsidRPr="00C83609">
        <w:rPr>
          <w:rFonts w:ascii="Times New Roman" w:hAnsi="Times New Roman"/>
          <w:bCs/>
          <w:sz w:val="24"/>
          <w:szCs w:val="24"/>
          <w:lang w:val="en-US"/>
        </w:rPr>
        <w:t>S</w:t>
      </w:r>
      <w:r w:rsidR="00667E65" w:rsidRPr="00C83609">
        <w:rPr>
          <w:rFonts w:ascii="Times New Roman" w:hAnsi="Times New Roman"/>
          <w:bCs/>
          <w:sz w:val="24"/>
          <w:szCs w:val="24"/>
          <w:lang w:val="en-US"/>
        </w:rPr>
        <w:t>.</w:t>
      </w:r>
      <w:r w:rsidR="00612B62"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Huang, </w:t>
      </w:r>
      <w:r w:rsidR="00BD7610" w:rsidRPr="00C83609">
        <w:rPr>
          <w:rFonts w:ascii="Times New Roman" w:hAnsi="Times New Roman"/>
          <w:bCs/>
          <w:sz w:val="24"/>
          <w:szCs w:val="24"/>
          <w:lang w:val="en-US"/>
        </w:rPr>
        <w:t>S</w:t>
      </w:r>
      <w:r w:rsidR="00667E65" w:rsidRPr="00C83609">
        <w:rPr>
          <w:rFonts w:ascii="Times New Roman" w:hAnsi="Times New Roman"/>
          <w:bCs/>
          <w:sz w:val="24"/>
          <w:szCs w:val="24"/>
          <w:lang w:val="en-US"/>
        </w:rPr>
        <w:t>.</w:t>
      </w:r>
      <w:r w:rsidR="00612B62"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Li, </w:t>
      </w:r>
      <w:r w:rsidR="00BD7610" w:rsidRPr="00C83609">
        <w:rPr>
          <w:rFonts w:ascii="Times New Roman" w:hAnsi="Times New Roman"/>
          <w:bCs/>
          <w:sz w:val="24"/>
          <w:szCs w:val="24"/>
          <w:lang w:val="en-US"/>
        </w:rPr>
        <w:t>S</w:t>
      </w:r>
      <w:r w:rsidR="00667E65" w:rsidRPr="00C83609">
        <w:rPr>
          <w:rFonts w:ascii="Times New Roman" w:hAnsi="Times New Roman"/>
          <w:bCs/>
          <w:sz w:val="24"/>
          <w:szCs w:val="24"/>
          <w:lang w:val="en-US"/>
        </w:rPr>
        <w:t>.</w:t>
      </w:r>
      <w:r w:rsidR="00612B62" w:rsidRPr="00C83609">
        <w:rPr>
          <w:rFonts w:ascii="Times New Roman" w:hAnsi="Times New Roman"/>
          <w:bCs/>
          <w:sz w:val="24"/>
          <w:szCs w:val="24"/>
          <w:lang w:val="en-US"/>
        </w:rPr>
        <w:t xml:space="preserve"> </w:t>
      </w:r>
      <w:r w:rsidRPr="00C83609">
        <w:rPr>
          <w:rFonts w:ascii="Times New Roman" w:hAnsi="Times New Roman"/>
          <w:bCs/>
          <w:sz w:val="24"/>
          <w:szCs w:val="24"/>
          <w:lang w:val="en-US"/>
        </w:rPr>
        <w:t>Qiu</w:t>
      </w:r>
      <w:r w:rsidR="00667E65" w:rsidRPr="00C83609">
        <w:rPr>
          <w:rFonts w:ascii="Times New Roman" w:hAnsi="Times New Roman"/>
          <w:bCs/>
          <w:sz w:val="24"/>
          <w:szCs w:val="24"/>
          <w:lang w:val="en-US"/>
        </w:rPr>
        <w:t>,</w:t>
      </w:r>
      <w:r w:rsidRPr="00C83609">
        <w:rPr>
          <w:rFonts w:ascii="Times New Roman" w:hAnsi="Times New Roman"/>
          <w:bCs/>
          <w:sz w:val="24"/>
          <w:szCs w:val="24"/>
          <w:lang w:val="en-US"/>
        </w:rPr>
        <w:t xml:space="preserve"> </w:t>
      </w:r>
      <w:r w:rsidR="0041538E" w:rsidRPr="00C83609">
        <w:rPr>
          <w:rFonts w:ascii="Times New Roman" w:hAnsi="Times New Roman"/>
          <w:bCs/>
          <w:i/>
          <w:sz w:val="24"/>
          <w:szCs w:val="24"/>
          <w:lang w:val="en-US"/>
        </w:rPr>
        <w:t>Chemphyschem.</w:t>
      </w:r>
      <w:r w:rsidR="00834823" w:rsidRPr="00C83609">
        <w:rPr>
          <w:rFonts w:ascii="Times New Roman" w:hAnsi="Times New Roman"/>
          <w:bCs/>
          <w:sz w:val="24"/>
          <w:szCs w:val="24"/>
          <w:lang w:val="en-US"/>
        </w:rPr>
        <w:t xml:space="preserve"> </w:t>
      </w:r>
      <w:r w:rsidR="00834823" w:rsidRPr="00C83609">
        <w:rPr>
          <w:rFonts w:ascii="Times New Roman" w:hAnsi="Times New Roman"/>
          <w:b/>
          <w:bCs/>
          <w:sz w:val="24"/>
          <w:szCs w:val="24"/>
          <w:lang w:val="en-US"/>
        </w:rPr>
        <w:t>2006</w:t>
      </w:r>
      <w:r w:rsidR="00834823" w:rsidRPr="00C83609">
        <w:rPr>
          <w:rFonts w:ascii="Times New Roman" w:hAnsi="Times New Roman"/>
          <w:bCs/>
          <w:sz w:val="24"/>
          <w:szCs w:val="24"/>
          <w:lang w:val="en-US"/>
        </w:rPr>
        <w:t xml:space="preserve">, </w:t>
      </w:r>
      <w:r w:rsidR="00667E65" w:rsidRPr="00461EFA">
        <w:rPr>
          <w:rFonts w:ascii="Times New Roman" w:hAnsi="Times New Roman"/>
          <w:bCs/>
          <w:sz w:val="24"/>
          <w:szCs w:val="24"/>
          <w:lang w:val="en-US"/>
        </w:rPr>
        <w:t>7(2)</w:t>
      </w:r>
      <w:r w:rsidR="00834823" w:rsidRPr="00461EFA">
        <w:rPr>
          <w:rFonts w:ascii="Times New Roman" w:hAnsi="Times New Roman"/>
          <w:bCs/>
          <w:sz w:val="24"/>
          <w:szCs w:val="24"/>
          <w:lang w:val="en-US"/>
        </w:rPr>
        <w:t>,</w:t>
      </w:r>
      <w:r w:rsidR="00667E65" w:rsidRPr="00C83609">
        <w:rPr>
          <w:rFonts w:ascii="Times New Roman" w:hAnsi="Times New Roman"/>
          <w:bCs/>
          <w:sz w:val="24"/>
          <w:szCs w:val="24"/>
          <w:lang w:val="en-US"/>
        </w:rPr>
        <w:t xml:space="preserve"> </w:t>
      </w:r>
      <w:r w:rsidRPr="00C83609">
        <w:rPr>
          <w:rFonts w:ascii="Times New Roman" w:hAnsi="Times New Roman"/>
          <w:bCs/>
          <w:sz w:val="24"/>
          <w:szCs w:val="24"/>
          <w:lang w:val="en-US"/>
        </w:rPr>
        <w:t>400-</w:t>
      </w:r>
      <w:r w:rsidR="00667E65" w:rsidRPr="00C83609">
        <w:rPr>
          <w:rFonts w:ascii="Times New Roman" w:hAnsi="Times New Roman"/>
          <w:bCs/>
          <w:sz w:val="24"/>
          <w:szCs w:val="24"/>
          <w:lang w:val="en-US"/>
        </w:rPr>
        <w:t>40</w:t>
      </w:r>
      <w:r w:rsidRPr="00C83609">
        <w:rPr>
          <w:rFonts w:ascii="Times New Roman" w:hAnsi="Times New Roman"/>
          <w:bCs/>
          <w:sz w:val="24"/>
          <w:szCs w:val="24"/>
          <w:lang w:val="en-US"/>
        </w:rPr>
        <w:t>6.</w:t>
      </w:r>
    </w:p>
    <w:p w:rsidR="00F33341" w:rsidRPr="00C83609" w:rsidRDefault="004B4BB6" w:rsidP="00C83609">
      <w:pPr>
        <w:autoSpaceDE w:val="0"/>
        <w:autoSpaceDN w:val="0"/>
        <w:adjustRightInd w:val="0"/>
        <w:spacing w:after="0" w:line="360" w:lineRule="auto"/>
        <w:ind w:left="360" w:hanging="360"/>
        <w:jc w:val="both"/>
        <w:rPr>
          <w:rFonts w:ascii="Times New Roman" w:hAnsi="Times New Roman"/>
          <w:bCs/>
          <w:sz w:val="24"/>
          <w:szCs w:val="24"/>
          <w:lang w:val="en-US"/>
        </w:rPr>
      </w:pPr>
      <w:r w:rsidRPr="00C83609">
        <w:rPr>
          <w:rFonts w:ascii="Times New Roman" w:hAnsi="Times New Roman"/>
          <w:bCs/>
          <w:sz w:val="24"/>
          <w:szCs w:val="24"/>
          <w:lang w:val="en-US"/>
        </w:rPr>
        <w:t>12</w:t>
      </w:r>
      <w:r w:rsidR="00461EFA">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00BD7610" w:rsidRPr="00C83609">
        <w:rPr>
          <w:rFonts w:ascii="Times New Roman" w:hAnsi="Times New Roman"/>
          <w:bCs/>
          <w:sz w:val="24"/>
          <w:szCs w:val="24"/>
          <w:lang w:val="en-US"/>
        </w:rPr>
        <w:t>S</w:t>
      </w:r>
      <w:r w:rsidR="00667E65"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Wang, </w:t>
      </w:r>
      <w:r w:rsidRPr="00C83609">
        <w:rPr>
          <w:rFonts w:ascii="Times New Roman" w:hAnsi="Times New Roman"/>
          <w:bCs/>
          <w:i/>
          <w:sz w:val="24"/>
          <w:szCs w:val="24"/>
          <w:lang w:val="en-US"/>
        </w:rPr>
        <w:t>Micro</w:t>
      </w:r>
      <w:r w:rsidR="00667E65" w:rsidRPr="00C83609">
        <w:rPr>
          <w:rFonts w:ascii="Times New Roman" w:hAnsi="Times New Roman"/>
          <w:bCs/>
          <w:i/>
          <w:sz w:val="24"/>
          <w:szCs w:val="24"/>
          <w:lang w:val="en-US"/>
        </w:rPr>
        <w:t>por. Mesopor. Mat</w:t>
      </w:r>
      <w:r w:rsidR="0041538E" w:rsidRPr="00C83609">
        <w:rPr>
          <w:rFonts w:ascii="Times New Roman" w:hAnsi="Times New Roman"/>
          <w:bCs/>
          <w:i/>
          <w:sz w:val="24"/>
          <w:szCs w:val="24"/>
          <w:lang w:val="en-US"/>
        </w:rPr>
        <w:t>.</w:t>
      </w:r>
      <w:r w:rsidR="00667E65" w:rsidRPr="00C83609">
        <w:rPr>
          <w:rFonts w:ascii="Times New Roman" w:hAnsi="Times New Roman"/>
          <w:bCs/>
          <w:sz w:val="24"/>
          <w:szCs w:val="24"/>
          <w:lang w:val="en-US"/>
        </w:rPr>
        <w:t xml:space="preserve"> </w:t>
      </w:r>
      <w:r w:rsidR="00834823" w:rsidRPr="00C83609">
        <w:rPr>
          <w:rFonts w:ascii="Times New Roman" w:hAnsi="Times New Roman"/>
          <w:b/>
          <w:bCs/>
          <w:sz w:val="24"/>
          <w:szCs w:val="24"/>
          <w:lang w:val="en-US"/>
        </w:rPr>
        <w:t>2009</w:t>
      </w:r>
      <w:r w:rsidR="00834823" w:rsidRPr="00C83609">
        <w:rPr>
          <w:rFonts w:ascii="Times New Roman" w:hAnsi="Times New Roman"/>
          <w:bCs/>
          <w:sz w:val="24"/>
          <w:szCs w:val="24"/>
          <w:lang w:val="en-US"/>
        </w:rPr>
        <w:t xml:space="preserve">, </w:t>
      </w:r>
      <w:r w:rsidR="00667E65" w:rsidRPr="00461EFA">
        <w:rPr>
          <w:rFonts w:ascii="Times New Roman" w:hAnsi="Times New Roman"/>
          <w:bCs/>
          <w:sz w:val="24"/>
          <w:szCs w:val="24"/>
          <w:lang w:val="en-US"/>
        </w:rPr>
        <w:t xml:space="preserve">117 </w:t>
      </w:r>
      <w:r w:rsidR="008B3CFE" w:rsidRPr="00461EFA">
        <w:rPr>
          <w:rFonts w:ascii="Times New Roman" w:hAnsi="Times New Roman"/>
          <w:bCs/>
          <w:sz w:val="24"/>
          <w:szCs w:val="24"/>
          <w:lang w:val="en-US"/>
        </w:rPr>
        <w:t>/1-2</w:t>
      </w:r>
      <w:r w:rsidR="00834823" w:rsidRPr="00461EFA">
        <w:rPr>
          <w:rFonts w:ascii="Times New Roman" w:hAnsi="Times New Roman"/>
          <w:bCs/>
          <w:sz w:val="24"/>
          <w:szCs w:val="24"/>
          <w:lang w:val="en-US"/>
        </w:rPr>
        <w:t>,</w:t>
      </w:r>
      <w:r w:rsidR="00667E65" w:rsidRPr="00C83609">
        <w:rPr>
          <w:rFonts w:ascii="Times New Roman" w:hAnsi="Times New Roman"/>
          <w:bCs/>
          <w:sz w:val="24"/>
          <w:szCs w:val="24"/>
          <w:lang w:val="en-US"/>
        </w:rPr>
        <w:t xml:space="preserve"> </w:t>
      </w:r>
      <w:r w:rsidRPr="00C83609">
        <w:rPr>
          <w:rFonts w:ascii="Times New Roman" w:hAnsi="Times New Roman"/>
          <w:bCs/>
          <w:sz w:val="24"/>
          <w:szCs w:val="24"/>
          <w:lang w:val="en-US"/>
        </w:rPr>
        <w:t>1</w:t>
      </w:r>
      <w:r w:rsidR="008B3CFE" w:rsidRPr="00C83609">
        <w:rPr>
          <w:rFonts w:ascii="Times New Roman" w:hAnsi="Times New Roman"/>
          <w:bCs/>
          <w:sz w:val="24"/>
          <w:szCs w:val="24"/>
          <w:lang w:val="en-US"/>
        </w:rPr>
        <w:t>-</w:t>
      </w:r>
      <w:r w:rsidRPr="00C83609">
        <w:rPr>
          <w:rFonts w:ascii="Times New Roman" w:hAnsi="Times New Roman"/>
          <w:bCs/>
          <w:sz w:val="24"/>
          <w:szCs w:val="24"/>
          <w:lang w:val="en-US"/>
        </w:rPr>
        <w:t>9.</w:t>
      </w:r>
    </w:p>
    <w:p w:rsidR="00F33341" w:rsidRPr="00C83609" w:rsidRDefault="004B4BB6" w:rsidP="00C83609">
      <w:pPr>
        <w:autoSpaceDE w:val="0"/>
        <w:autoSpaceDN w:val="0"/>
        <w:adjustRightInd w:val="0"/>
        <w:spacing w:after="0" w:line="360" w:lineRule="auto"/>
        <w:ind w:left="360" w:hanging="360"/>
        <w:jc w:val="both"/>
        <w:rPr>
          <w:rFonts w:ascii="Times New Roman" w:hAnsi="Times New Roman"/>
          <w:bCs/>
          <w:sz w:val="24"/>
          <w:szCs w:val="24"/>
          <w:lang w:val="en-US"/>
        </w:rPr>
      </w:pPr>
      <w:r w:rsidRPr="00C83609">
        <w:rPr>
          <w:rFonts w:ascii="Times New Roman" w:hAnsi="Times New Roman"/>
          <w:bCs/>
          <w:sz w:val="24"/>
          <w:szCs w:val="24"/>
          <w:lang w:val="en-US"/>
        </w:rPr>
        <w:t>13</w:t>
      </w:r>
      <w:r w:rsidR="00461EFA">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00BD7610" w:rsidRPr="00C83609">
        <w:rPr>
          <w:rFonts w:ascii="Times New Roman" w:hAnsi="Times New Roman"/>
          <w:bCs/>
          <w:sz w:val="24"/>
          <w:szCs w:val="24"/>
          <w:lang w:val="en-US"/>
        </w:rPr>
        <w:t>Ș</w:t>
      </w:r>
      <w:r w:rsidR="008B3CFE"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Gunaydin, </w:t>
      </w:r>
      <w:r w:rsidR="00BD7610" w:rsidRPr="00C83609">
        <w:rPr>
          <w:rFonts w:ascii="Times New Roman" w:hAnsi="Times New Roman"/>
          <w:bCs/>
          <w:sz w:val="24"/>
          <w:szCs w:val="24"/>
          <w:lang w:val="en-US"/>
        </w:rPr>
        <w:t>A</w:t>
      </w:r>
      <w:r w:rsidR="008B3CFE" w:rsidRPr="00C83609">
        <w:rPr>
          <w:rFonts w:ascii="Times New Roman" w:hAnsi="Times New Roman"/>
          <w:bCs/>
          <w:sz w:val="24"/>
          <w:szCs w:val="24"/>
          <w:lang w:val="en-US"/>
        </w:rPr>
        <w:t xml:space="preserve">. </w:t>
      </w:r>
      <w:r w:rsidRPr="00C83609">
        <w:rPr>
          <w:rFonts w:ascii="Times New Roman" w:hAnsi="Times New Roman"/>
          <w:bCs/>
          <w:sz w:val="24"/>
          <w:szCs w:val="24"/>
          <w:lang w:val="en-US"/>
        </w:rPr>
        <w:t>Yilmaz,</w:t>
      </w:r>
      <w:r w:rsidR="0062175B" w:rsidRPr="00C83609">
        <w:rPr>
          <w:rFonts w:ascii="Times New Roman" w:hAnsi="Times New Roman"/>
          <w:bCs/>
          <w:sz w:val="24"/>
          <w:szCs w:val="24"/>
          <w:lang w:val="en-US"/>
        </w:rPr>
        <w:t xml:space="preserve"> </w:t>
      </w:r>
      <w:r w:rsidR="0062175B" w:rsidRPr="00C83609">
        <w:rPr>
          <w:rFonts w:ascii="Times New Roman" w:hAnsi="Times New Roman"/>
          <w:bCs/>
          <w:i/>
          <w:sz w:val="24"/>
          <w:szCs w:val="24"/>
          <w:lang w:val="en-US"/>
        </w:rPr>
        <w:t>Turk</w:t>
      </w:r>
      <w:r w:rsidR="008B3CFE" w:rsidRPr="00C83609">
        <w:rPr>
          <w:rFonts w:ascii="Times New Roman" w:hAnsi="Times New Roman"/>
          <w:bCs/>
          <w:i/>
          <w:sz w:val="24"/>
          <w:szCs w:val="24"/>
          <w:lang w:val="en-US"/>
        </w:rPr>
        <w:t>.</w:t>
      </w:r>
      <w:r w:rsidR="0062175B" w:rsidRPr="00C83609">
        <w:rPr>
          <w:rFonts w:ascii="Times New Roman" w:hAnsi="Times New Roman"/>
          <w:bCs/>
          <w:i/>
          <w:sz w:val="24"/>
          <w:szCs w:val="24"/>
          <w:lang w:val="en-US"/>
        </w:rPr>
        <w:t xml:space="preserve"> J</w:t>
      </w:r>
      <w:r w:rsidR="008B3CFE" w:rsidRPr="00C83609">
        <w:rPr>
          <w:rFonts w:ascii="Times New Roman" w:hAnsi="Times New Roman"/>
          <w:bCs/>
          <w:i/>
          <w:sz w:val="24"/>
          <w:szCs w:val="24"/>
          <w:lang w:val="en-US"/>
        </w:rPr>
        <w:t>.</w:t>
      </w:r>
      <w:r w:rsidR="0062175B" w:rsidRPr="00C83609">
        <w:rPr>
          <w:rFonts w:ascii="Times New Roman" w:hAnsi="Times New Roman"/>
          <w:bCs/>
          <w:i/>
          <w:sz w:val="24"/>
          <w:szCs w:val="24"/>
          <w:lang w:val="en-US"/>
        </w:rPr>
        <w:t xml:space="preserve"> Chem.</w:t>
      </w:r>
      <w:r w:rsidR="0062175B" w:rsidRPr="00C83609">
        <w:rPr>
          <w:rFonts w:ascii="Times New Roman" w:hAnsi="Times New Roman"/>
          <w:bCs/>
          <w:sz w:val="24"/>
          <w:szCs w:val="24"/>
          <w:lang w:val="en-US"/>
        </w:rPr>
        <w:t xml:space="preserve"> </w:t>
      </w:r>
      <w:r w:rsidR="00834823" w:rsidRPr="00C83609">
        <w:rPr>
          <w:rFonts w:ascii="Times New Roman" w:hAnsi="Times New Roman"/>
          <w:b/>
          <w:bCs/>
          <w:sz w:val="24"/>
          <w:szCs w:val="24"/>
          <w:lang w:val="en-US"/>
        </w:rPr>
        <w:t>2015</w:t>
      </w:r>
      <w:r w:rsidR="00834823" w:rsidRPr="00C83609">
        <w:rPr>
          <w:rFonts w:ascii="Times New Roman" w:hAnsi="Times New Roman"/>
          <w:bCs/>
          <w:sz w:val="24"/>
          <w:szCs w:val="24"/>
          <w:lang w:val="en-US"/>
        </w:rPr>
        <w:t xml:space="preserve">, </w:t>
      </w:r>
      <w:r w:rsidR="008B3CFE" w:rsidRPr="00461EFA">
        <w:rPr>
          <w:rFonts w:ascii="Times New Roman" w:hAnsi="Times New Roman"/>
          <w:bCs/>
          <w:sz w:val="24"/>
          <w:szCs w:val="24"/>
          <w:lang w:val="en-US"/>
        </w:rPr>
        <w:t>39</w:t>
      </w:r>
      <w:r w:rsidR="00834823" w:rsidRPr="00461EFA">
        <w:rPr>
          <w:rFonts w:ascii="Times New Roman" w:hAnsi="Times New Roman"/>
          <w:bCs/>
          <w:sz w:val="24"/>
          <w:szCs w:val="24"/>
          <w:lang w:val="en-US"/>
        </w:rPr>
        <w:t>,</w:t>
      </w:r>
      <w:r w:rsidR="008B3CFE" w:rsidRPr="00461EFA">
        <w:rPr>
          <w:rFonts w:ascii="Times New Roman" w:hAnsi="Times New Roman"/>
          <w:bCs/>
          <w:sz w:val="24"/>
          <w:szCs w:val="24"/>
          <w:lang w:val="en-US"/>
        </w:rPr>
        <w:t xml:space="preserve"> </w:t>
      </w:r>
      <w:r w:rsidRPr="00C83609">
        <w:rPr>
          <w:rFonts w:ascii="Times New Roman" w:hAnsi="Times New Roman"/>
          <w:bCs/>
          <w:sz w:val="24"/>
          <w:szCs w:val="24"/>
          <w:lang w:val="en-US"/>
        </w:rPr>
        <w:t>317-</w:t>
      </w:r>
      <w:r w:rsidR="008B3CFE" w:rsidRPr="00C83609">
        <w:rPr>
          <w:rFonts w:ascii="Times New Roman" w:hAnsi="Times New Roman"/>
          <w:bCs/>
          <w:sz w:val="24"/>
          <w:szCs w:val="24"/>
          <w:lang w:val="en-US"/>
        </w:rPr>
        <w:t>3</w:t>
      </w:r>
      <w:r w:rsidRPr="00C83609">
        <w:rPr>
          <w:rFonts w:ascii="Times New Roman" w:hAnsi="Times New Roman"/>
          <w:bCs/>
          <w:sz w:val="24"/>
          <w:szCs w:val="24"/>
          <w:lang w:val="en-US"/>
        </w:rPr>
        <w:t>33.</w:t>
      </w:r>
    </w:p>
    <w:p w:rsidR="00F33341" w:rsidRPr="00C83609" w:rsidRDefault="004B4BB6" w:rsidP="00C83609">
      <w:pPr>
        <w:autoSpaceDE w:val="0"/>
        <w:autoSpaceDN w:val="0"/>
        <w:adjustRightInd w:val="0"/>
        <w:spacing w:after="0" w:line="360" w:lineRule="auto"/>
        <w:ind w:left="360" w:hanging="360"/>
        <w:jc w:val="both"/>
        <w:rPr>
          <w:rFonts w:ascii="Times New Roman" w:hAnsi="Times New Roman"/>
          <w:bCs/>
          <w:sz w:val="24"/>
          <w:szCs w:val="24"/>
          <w:lang w:val="en-US"/>
        </w:rPr>
      </w:pPr>
      <w:r w:rsidRPr="00C83609">
        <w:rPr>
          <w:rFonts w:ascii="Times New Roman" w:hAnsi="Times New Roman"/>
          <w:bCs/>
          <w:sz w:val="24"/>
          <w:szCs w:val="24"/>
          <w:lang w:val="en-US"/>
        </w:rPr>
        <w:t>14</w:t>
      </w:r>
      <w:r w:rsidR="00461EFA">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00BD7610" w:rsidRPr="00C83609">
        <w:rPr>
          <w:rFonts w:ascii="Times New Roman" w:hAnsi="Times New Roman"/>
          <w:bCs/>
          <w:sz w:val="24"/>
          <w:szCs w:val="24"/>
          <w:lang w:val="en-US"/>
        </w:rPr>
        <w:t>V</w:t>
      </w:r>
      <w:r w:rsidR="008B3CFE"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Ambrogi, </w:t>
      </w:r>
      <w:r w:rsidR="00BD7610" w:rsidRPr="00C83609">
        <w:rPr>
          <w:rFonts w:ascii="Times New Roman" w:hAnsi="Times New Roman"/>
          <w:bCs/>
          <w:sz w:val="24"/>
          <w:szCs w:val="24"/>
          <w:lang w:val="en-US"/>
        </w:rPr>
        <w:t>L</w:t>
      </w:r>
      <w:r w:rsidR="008B3CFE"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Perioli, </w:t>
      </w:r>
      <w:r w:rsidR="00BD7610" w:rsidRPr="00C83609">
        <w:rPr>
          <w:rFonts w:ascii="Times New Roman" w:hAnsi="Times New Roman"/>
          <w:bCs/>
          <w:sz w:val="24"/>
          <w:szCs w:val="24"/>
          <w:lang w:val="en-US"/>
        </w:rPr>
        <w:t>C</w:t>
      </w:r>
      <w:r w:rsidR="008B3CFE"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Pagano, </w:t>
      </w:r>
      <w:r w:rsidR="00BD7610" w:rsidRPr="00C83609">
        <w:rPr>
          <w:rFonts w:ascii="Times New Roman" w:hAnsi="Times New Roman"/>
          <w:bCs/>
          <w:sz w:val="24"/>
          <w:szCs w:val="24"/>
          <w:lang w:val="en-US"/>
        </w:rPr>
        <w:t>F</w:t>
      </w:r>
      <w:r w:rsidR="008B3CFE"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Marmottini,  </w:t>
      </w:r>
      <w:r w:rsidR="00BD7610" w:rsidRPr="00C83609">
        <w:rPr>
          <w:rFonts w:ascii="Times New Roman" w:hAnsi="Times New Roman"/>
          <w:bCs/>
          <w:sz w:val="24"/>
          <w:szCs w:val="24"/>
          <w:lang w:val="en-US"/>
        </w:rPr>
        <w:t>M</w:t>
      </w:r>
      <w:r w:rsidR="008B3CFE"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Moretti, </w:t>
      </w:r>
      <w:r w:rsidR="00BD7610" w:rsidRPr="00C83609">
        <w:rPr>
          <w:rFonts w:ascii="Times New Roman" w:hAnsi="Times New Roman"/>
          <w:bCs/>
          <w:sz w:val="24"/>
          <w:szCs w:val="24"/>
          <w:lang w:val="en-US"/>
        </w:rPr>
        <w:t>F</w:t>
      </w:r>
      <w:r w:rsidR="008B3CFE"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Mizzi, </w:t>
      </w:r>
      <w:r w:rsidR="00BD7610" w:rsidRPr="00C83609">
        <w:rPr>
          <w:rFonts w:ascii="Times New Roman" w:hAnsi="Times New Roman"/>
          <w:bCs/>
          <w:sz w:val="24"/>
          <w:szCs w:val="24"/>
          <w:lang w:val="en-US"/>
        </w:rPr>
        <w:t>C</w:t>
      </w:r>
      <w:r w:rsidR="008B3CFE"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Rossi, </w:t>
      </w:r>
      <w:r w:rsidR="0062175B" w:rsidRPr="00C83609">
        <w:rPr>
          <w:rFonts w:ascii="Times New Roman" w:hAnsi="Times New Roman"/>
          <w:bCs/>
          <w:i/>
          <w:sz w:val="24"/>
          <w:szCs w:val="24"/>
          <w:lang w:val="en-US"/>
        </w:rPr>
        <w:t>J</w:t>
      </w:r>
      <w:r w:rsidR="00422369" w:rsidRPr="00C83609">
        <w:rPr>
          <w:rFonts w:ascii="Times New Roman" w:hAnsi="Times New Roman"/>
          <w:bCs/>
          <w:i/>
          <w:sz w:val="24"/>
          <w:szCs w:val="24"/>
          <w:lang w:val="en-US"/>
        </w:rPr>
        <w:t>.</w:t>
      </w:r>
      <w:r w:rsidR="0062175B" w:rsidRPr="00C83609">
        <w:rPr>
          <w:rFonts w:ascii="Times New Roman" w:hAnsi="Times New Roman"/>
          <w:bCs/>
          <w:i/>
          <w:sz w:val="24"/>
          <w:szCs w:val="24"/>
          <w:lang w:val="en-US"/>
        </w:rPr>
        <w:t xml:space="preserve"> Pharm</w:t>
      </w:r>
      <w:r w:rsidR="00422369" w:rsidRPr="00C83609">
        <w:rPr>
          <w:rFonts w:ascii="Times New Roman" w:hAnsi="Times New Roman"/>
          <w:bCs/>
          <w:i/>
          <w:sz w:val="24"/>
          <w:szCs w:val="24"/>
          <w:lang w:val="en-US"/>
        </w:rPr>
        <w:t>.</w:t>
      </w:r>
      <w:r w:rsidRPr="00C83609">
        <w:rPr>
          <w:rFonts w:ascii="Times New Roman" w:hAnsi="Times New Roman"/>
          <w:bCs/>
          <w:i/>
          <w:sz w:val="24"/>
          <w:szCs w:val="24"/>
          <w:lang w:val="en-US"/>
        </w:rPr>
        <w:t xml:space="preserve"> Sciences</w:t>
      </w:r>
      <w:r w:rsidR="0062175B"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00834823" w:rsidRPr="00C83609">
        <w:rPr>
          <w:rFonts w:ascii="Times New Roman" w:hAnsi="Times New Roman"/>
          <w:b/>
          <w:bCs/>
          <w:sz w:val="24"/>
          <w:szCs w:val="24"/>
          <w:lang w:val="en-US"/>
        </w:rPr>
        <w:t>2010</w:t>
      </w:r>
      <w:r w:rsidR="00834823" w:rsidRPr="00C83609">
        <w:rPr>
          <w:rFonts w:ascii="Times New Roman" w:hAnsi="Times New Roman"/>
          <w:bCs/>
          <w:sz w:val="24"/>
          <w:szCs w:val="24"/>
          <w:lang w:val="en-US"/>
        </w:rPr>
        <w:t xml:space="preserve">, </w:t>
      </w:r>
      <w:r w:rsidR="0062175B" w:rsidRPr="00461EFA">
        <w:rPr>
          <w:rFonts w:ascii="Times New Roman" w:hAnsi="Times New Roman"/>
          <w:bCs/>
          <w:sz w:val="24"/>
          <w:szCs w:val="24"/>
          <w:lang w:val="en-US"/>
        </w:rPr>
        <w:t>99</w:t>
      </w:r>
      <w:r w:rsidR="00834823" w:rsidRPr="00461EFA">
        <w:rPr>
          <w:rFonts w:ascii="Times New Roman" w:hAnsi="Times New Roman"/>
          <w:bCs/>
          <w:sz w:val="24"/>
          <w:szCs w:val="24"/>
          <w:lang w:val="en-US"/>
        </w:rPr>
        <w:t>,</w:t>
      </w:r>
      <w:r w:rsidR="008B3CFE" w:rsidRPr="00C83609">
        <w:rPr>
          <w:rFonts w:ascii="Times New Roman" w:hAnsi="Times New Roman"/>
          <w:bCs/>
          <w:sz w:val="24"/>
          <w:szCs w:val="24"/>
          <w:lang w:val="en-US"/>
        </w:rPr>
        <w:t xml:space="preserve"> </w:t>
      </w:r>
      <w:r w:rsidR="0062175B" w:rsidRPr="00C83609">
        <w:rPr>
          <w:rFonts w:ascii="Times New Roman" w:hAnsi="Times New Roman"/>
          <w:bCs/>
          <w:sz w:val="24"/>
          <w:szCs w:val="24"/>
          <w:lang w:val="en-US"/>
        </w:rPr>
        <w:t>4738–</w:t>
      </w:r>
      <w:r w:rsidR="008B3CFE" w:rsidRPr="00C83609">
        <w:rPr>
          <w:rFonts w:ascii="Times New Roman" w:hAnsi="Times New Roman"/>
          <w:bCs/>
          <w:sz w:val="24"/>
          <w:szCs w:val="24"/>
          <w:lang w:val="en-US"/>
        </w:rPr>
        <w:t>47</w:t>
      </w:r>
      <w:r w:rsidRPr="00C83609">
        <w:rPr>
          <w:rFonts w:ascii="Times New Roman" w:hAnsi="Times New Roman"/>
          <w:bCs/>
          <w:sz w:val="24"/>
          <w:szCs w:val="24"/>
          <w:lang w:val="en-US"/>
        </w:rPr>
        <w:t xml:space="preserve">45. </w:t>
      </w:r>
    </w:p>
    <w:p w:rsidR="00422369" w:rsidRPr="00C83609" w:rsidRDefault="004B4BB6" w:rsidP="00C83609">
      <w:pPr>
        <w:autoSpaceDE w:val="0"/>
        <w:autoSpaceDN w:val="0"/>
        <w:adjustRightInd w:val="0"/>
        <w:spacing w:after="0" w:line="360" w:lineRule="auto"/>
        <w:ind w:left="360" w:hanging="360"/>
        <w:jc w:val="both"/>
        <w:rPr>
          <w:rFonts w:ascii="Times New Roman" w:hAnsi="Times New Roman"/>
          <w:bCs/>
          <w:sz w:val="24"/>
          <w:szCs w:val="24"/>
          <w:lang w:val="en-US"/>
        </w:rPr>
      </w:pPr>
      <w:r w:rsidRPr="00C83609">
        <w:rPr>
          <w:rFonts w:ascii="Times New Roman" w:hAnsi="Times New Roman"/>
          <w:bCs/>
          <w:sz w:val="24"/>
          <w:szCs w:val="24"/>
          <w:lang w:val="en-US"/>
        </w:rPr>
        <w:t>15</w:t>
      </w:r>
      <w:r w:rsidR="00461EFA">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00BD7610" w:rsidRPr="00C83609">
        <w:rPr>
          <w:rFonts w:ascii="Times New Roman" w:hAnsi="Times New Roman"/>
          <w:bCs/>
          <w:sz w:val="24"/>
          <w:szCs w:val="24"/>
          <w:lang w:val="en-US"/>
        </w:rPr>
        <w:t>Q</w:t>
      </w:r>
      <w:r w:rsidR="008B3CFE"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Tanga, </w:t>
      </w:r>
      <w:r w:rsidR="00BD7610" w:rsidRPr="00C83609">
        <w:rPr>
          <w:rFonts w:ascii="Times New Roman" w:hAnsi="Times New Roman"/>
          <w:bCs/>
          <w:sz w:val="24"/>
          <w:szCs w:val="24"/>
          <w:lang w:val="en-US"/>
        </w:rPr>
        <w:t>Y</w:t>
      </w:r>
      <w:r w:rsidR="008B3CFE"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Xu, </w:t>
      </w:r>
      <w:r w:rsidR="00BD7610" w:rsidRPr="00C83609">
        <w:rPr>
          <w:rFonts w:ascii="Times New Roman" w:hAnsi="Times New Roman"/>
          <w:bCs/>
          <w:sz w:val="24"/>
          <w:szCs w:val="24"/>
          <w:lang w:val="en-US"/>
        </w:rPr>
        <w:t>D</w:t>
      </w:r>
      <w:r w:rsidR="008B3CFE"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Wu, </w:t>
      </w:r>
      <w:r w:rsidR="00BD7610" w:rsidRPr="00C83609">
        <w:rPr>
          <w:rFonts w:ascii="Times New Roman" w:hAnsi="Times New Roman"/>
          <w:bCs/>
          <w:sz w:val="24"/>
          <w:szCs w:val="24"/>
          <w:lang w:val="en-US"/>
        </w:rPr>
        <w:t>Y</w:t>
      </w:r>
      <w:r w:rsidR="008B3CFE"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Sun,</w:t>
      </w:r>
      <w:r w:rsidR="00422369" w:rsidRPr="00C83609">
        <w:rPr>
          <w:rFonts w:ascii="Times New Roman" w:hAnsi="Times New Roman"/>
          <w:bCs/>
          <w:sz w:val="24"/>
          <w:szCs w:val="24"/>
          <w:lang w:val="en-US"/>
        </w:rPr>
        <w:t xml:space="preserve"> </w:t>
      </w:r>
      <w:r w:rsidR="00422369" w:rsidRPr="00C83609">
        <w:rPr>
          <w:rFonts w:ascii="Times New Roman" w:hAnsi="Times New Roman"/>
          <w:bCs/>
          <w:i/>
          <w:sz w:val="24"/>
          <w:szCs w:val="24"/>
          <w:lang w:val="en-US"/>
        </w:rPr>
        <w:t>J.</w:t>
      </w:r>
      <w:r w:rsidR="008B3CFE" w:rsidRPr="00C83609">
        <w:rPr>
          <w:rFonts w:ascii="Times New Roman" w:hAnsi="Times New Roman"/>
          <w:bCs/>
          <w:i/>
          <w:sz w:val="24"/>
          <w:szCs w:val="24"/>
          <w:lang w:val="en-US"/>
        </w:rPr>
        <w:t xml:space="preserve"> Solid State Chemistry</w:t>
      </w:r>
      <w:r w:rsidR="00834823" w:rsidRPr="00C83609">
        <w:rPr>
          <w:rFonts w:ascii="Times New Roman" w:hAnsi="Times New Roman"/>
          <w:bCs/>
          <w:sz w:val="24"/>
          <w:szCs w:val="24"/>
          <w:lang w:val="en-US"/>
        </w:rPr>
        <w:t>.</w:t>
      </w:r>
      <w:r w:rsidR="008B3CFE" w:rsidRPr="00C83609">
        <w:rPr>
          <w:rFonts w:ascii="Times New Roman" w:hAnsi="Times New Roman"/>
          <w:bCs/>
          <w:sz w:val="24"/>
          <w:szCs w:val="24"/>
          <w:lang w:val="en-US"/>
        </w:rPr>
        <w:t xml:space="preserve"> </w:t>
      </w:r>
      <w:r w:rsidR="00834823" w:rsidRPr="00C83609">
        <w:rPr>
          <w:rFonts w:ascii="Times New Roman" w:hAnsi="Times New Roman"/>
          <w:b/>
          <w:bCs/>
          <w:sz w:val="24"/>
          <w:szCs w:val="24"/>
          <w:lang w:val="en-US"/>
        </w:rPr>
        <w:t>2006</w:t>
      </w:r>
      <w:r w:rsidR="00834823" w:rsidRPr="00C83609">
        <w:rPr>
          <w:rFonts w:ascii="Times New Roman" w:hAnsi="Times New Roman"/>
          <w:bCs/>
          <w:sz w:val="24"/>
          <w:szCs w:val="24"/>
          <w:lang w:val="en-US"/>
        </w:rPr>
        <w:t xml:space="preserve">, </w:t>
      </w:r>
      <w:r w:rsidR="008B3CFE" w:rsidRPr="00461EFA">
        <w:rPr>
          <w:rFonts w:ascii="Times New Roman" w:hAnsi="Times New Roman"/>
          <w:bCs/>
          <w:sz w:val="24"/>
          <w:szCs w:val="24"/>
          <w:lang w:val="en-US"/>
        </w:rPr>
        <w:t>179</w:t>
      </w:r>
      <w:r w:rsidR="00834823" w:rsidRPr="00461EFA">
        <w:rPr>
          <w:rFonts w:ascii="Times New Roman" w:hAnsi="Times New Roman"/>
          <w:bCs/>
          <w:sz w:val="24"/>
          <w:szCs w:val="24"/>
          <w:lang w:val="en-US"/>
        </w:rPr>
        <w:t>,</w:t>
      </w:r>
      <w:r w:rsidR="008B3CFE" w:rsidRPr="00C83609">
        <w:rPr>
          <w:rFonts w:ascii="Times New Roman" w:hAnsi="Times New Roman"/>
          <w:bCs/>
          <w:sz w:val="24"/>
          <w:szCs w:val="24"/>
          <w:lang w:val="en-US"/>
        </w:rPr>
        <w:t xml:space="preserve"> </w:t>
      </w:r>
      <w:r w:rsidRPr="00C83609">
        <w:rPr>
          <w:rFonts w:ascii="Times New Roman" w:hAnsi="Times New Roman"/>
          <w:bCs/>
          <w:sz w:val="24"/>
          <w:szCs w:val="24"/>
          <w:lang w:val="en-US"/>
        </w:rPr>
        <w:t>1513–</w:t>
      </w:r>
      <w:r w:rsidR="008B3CFE" w:rsidRPr="00C83609">
        <w:rPr>
          <w:rFonts w:ascii="Times New Roman" w:hAnsi="Times New Roman"/>
          <w:bCs/>
          <w:sz w:val="24"/>
          <w:szCs w:val="24"/>
          <w:lang w:val="en-US"/>
        </w:rPr>
        <w:t>15</w:t>
      </w:r>
      <w:r w:rsidRPr="00C83609">
        <w:rPr>
          <w:rFonts w:ascii="Times New Roman" w:hAnsi="Times New Roman"/>
          <w:bCs/>
          <w:sz w:val="24"/>
          <w:szCs w:val="24"/>
          <w:lang w:val="en-US"/>
        </w:rPr>
        <w:t>20.</w:t>
      </w:r>
    </w:p>
    <w:p w:rsidR="00422369" w:rsidRPr="00C83609" w:rsidRDefault="004B4BB6" w:rsidP="00C83609">
      <w:pPr>
        <w:autoSpaceDE w:val="0"/>
        <w:autoSpaceDN w:val="0"/>
        <w:adjustRightInd w:val="0"/>
        <w:spacing w:after="0" w:line="360" w:lineRule="auto"/>
        <w:ind w:left="360" w:hanging="360"/>
        <w:jc w:val="both"/>
        <w:rPr>
          <w:rFonts w:ascii="Times New Roman" w:hAnsi="Times New Roman"/>
          <w:bCs/>
          <w:sz w:val="24"/>
          <w:szCs w:val="24"/>
          <w:lang w:val="en-US"/>
        </w:rPr>
      </w:pPr>
      <w:r w:rsidRPr="00C83609">
        <w:rPr>
          <w:rFonts w:ascii="Times New Roman" w:hAnsi="Times New Roman"/>
          <w:bCs/>
          <w:sz w:val="24"/>
          <w:szCs w:val="24"/>
          <w:lang w:val="en-US"/>
        </w:rPr>
        <w:t>16</w:t>
      </w:r>
      <w:r w:rsidR="00461EFA">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00BD7610" w:rsidRPr="00C83609">
        <w:rPr>
          <w:rFonts w:ascii="Times New Roman" w:hAnsi="Times New Roman"/>
          <w:bCs/>
          <w:sz w:val="24"/>
          <w:szCs w:val="24"/>
          <w:lang w:val="en-US"/>
        </w:rPr>
        <w:t>M</w:t>
      </w:r>
      <w:r w:rsidR="008B3CFE"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Popova, </w:t>
      </w:r>
      <w:r w:rsidR="00BD7610" w:rsidRPr="00C83609">
        <w:rPr>
          <w:rFonts w:ascii="Times New Roman" w:hAnsi="Times New Roman"/>
          <w:bCs/>
          <w:sz w:val="24"/>
          <w:szCs w:val="24"/>
          <w:lang w:val="en-US"/>
        </w:rPr>
        <w:t>A</w:t>
      </w:r>
      <w:r w:rsidR="00490EE0"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Szegedi, </w:t>
      </w:r>
      <w:r w:rsidR="00BD7610" w:rsidRPr="00C83609">
        <w:rPr>
          <w:rFonts w:ascii="Times New Roman" w:hAnsi="Times New Roman"/>
          <w:bCs/>
          <w:sz w:val="24"/>
          <w:szCs w:val="24"/>
          <w:lang w:val="en-US"/>
        </w:rPr>
        <w:t>K</w:t>
      </w:r>
      <w:r w:rsidR="00490EE0"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Yoncheva, </w:t>
      </w:r>
      <w:r w:rsidR="00BD7610" w:rsidRPr="00C83609">
        <w:rPr>
          <w:rFonts w:ascii="Times New Roman" w:hAnsi="Times New Roman"/>
          <w:bCs/>
          <w:sz w:val="24"/>
          <w:szCs w:val="24"/>
          <w:lang w:val="en-US"/>
        </w:rPr>
        <w:t>S</w:t>
      </w:r>
      <w:r w:rsidR="00490EE0"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Konstantinov, </w:t>
      </w:r>
      <w:r w:rsidR="00BD7610" w:rsidRPr="00C83609">
        <w:rPr>
          <w:rFonts w:ascii="Times New Roman" w:hAnsi="Times New Roman"/>
          <w:bCs/>
          <w:sz w:val="24"/>
          <w:szCs w:val="24"/>
          <w:lang w:val="en-US"/>
        </w:rPr>
        <w:t>G</w:t>
      </w:r>
      <w:r w:rsidR="00490EE0" w:rsidRPr="00C83609">
        <w:rPr>
          <w:rFonts w:ascii="Times New Roman" w:hAnsi="Times New Roman"/>
          <w:bCs/>
          <w:sz w:val="24"/>
          <w:szCs w:val="24"/>
          <w:lang w:val="en-US"/>
        </w:rPr>
        <w:t>.</w:t>
      </w:r>
      <w:r w:rsidR="00BD7610" w:rsidRPr="00C83609">
        <w:rPr>
          <w:rFonts w:ascii="Times New Roman" w:hAnsi="Times New Roman"/>
          <w:bCs/>
          <w:sz w:val="24"/>
          <w:szCs w:val="24"/>
          <w:lang w:val="en-US"/>
        </w:rPr>
        <w:t>P</w:t>
      </w:r>
      <w:r w:rsidR="00490EE0"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Petrova, </w:t>
      </w:r>
      <w:r w:rsidR="00BD7610" w:rsidRPr="00C83609">
        <w:rPr>
          <w:rFonts w:ascii="Times New Roman" w:hAnsi="Times New Roman"/>
          <w:bCs/>
          <w:sz w:val="24"/>
          <w:szCs w:val="24"/>
          <w:lang w:val="en-US"/>
        </w:rPr>
        <w:t>H</w:t>
      </w:r>
      <w:r w:rsidR="00490EE0" w:rsidRPr="00C83609">
        <w:rPr>
          <w:rFonts w:ascii="Times New Roman" w:hAnsi="Times New Roman"/>
          <w:bCs/>
          <w:sz w:val="24"/>
          <w:szCs w:val="24"/>
          <w:lang w:val="en-US"/>
        </w:rPr>
        <w:t>.</w:t>
      </w:r>
      <w:r w:rsidR="00BD7610" w:rsidRPr="00C83609">
        <w:rPr>
          <w:rFonts w:ascii="Times New Roman" w:hAnsi="Times New Roman"/>
          <w:bCs/>
          <w:sz w:val="24"/>
          <w:szCs w:val="24"/>
          <w:lang w:val="en-US"/>
        </w:rPr>
        <w:t>A</w:t>
      </w:r>
      <w:r w:rsidR="00490EE0"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Aleksandrov, </w:t>
      </w:r>
      <w:r w:rsidR="00BD7610" w:rsidRPr="00C83609">
        <w:rPr>
          <w:rFonts w:ascii="Times New Roman" w:hAnsi="Times New Roman"/>
          <w:bCs/>
          <w:sz w:val="24"/>
          <w:szCs w:val="24"/>
          <w:lang w:val="en-US"/>
        </w:rPr>
        <w:t>G</w:t>
      </w:r>
      <w:r w:rsidR="00490EE0" w:rsidRPr="00C83609">
        <w:rPr>
          <w:rFonts w:ascii="Times New Roman" w:hAnsi="Times New Roman"/>
          <w:bCs/>
          <w:sz w:val="24"/>
          <w:szCs w:val="24"/>
          <w:lang w:val="en-US"/>
        </w:rPr>
        <w:t>.</w:t>
      </w:r>
      <w:r w:rsidR="00BD7610" w:rsidRPr="00C83609">
        <w:rPr>
          <w:rFonts w:ascii="Times New Roman" w:hAnsi="Times New Roman"/>
          <w:bCs/>
          <w:sz w:val="24"/>
          <w:szCs w:val="24"/>
          <w:lang w:val="en-US"/>
        </w:rPr>
        <w:t>N</w:t>
      </w:r>
      <w:r w:rsidR="00490EE0"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Vayssilov, </w:t>
      </w:r>
      <w:r w:rsidR="00BD7610" w:rsidRPr="00C83609">
        <w:rPr>
          <w:rFonts w:ascii="Times New Roman" w:hAnsi="Times New Roman"/>
          <w:bCs/>
          <w:sz w:val="24"/>
          <w:szCs w:val="24"/>
          <w:lang w:val="en-US"/>
        </w:rPr>
        <w:t>P</w:t>
      </w:r>
      <w:r w:rsidR="00490EE0"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Shestakova</w:t>
      </w:r>
      <w:r w:rsidR="00490EE0" w:rsidRPr="00C83609">
        <w:rPr>
          <w:rFonts w:ascii="Times New Roman" w:hAnsi="Times New Roman"/>
          <w:bCs/>
          <w:sz w:val="24"/>
          <w:szCs w:val="24"/>
          <w:lang w:val="en-US"/>
        </w:rPr>
        <w:t xml:space="preserve">,  </w:t>
      </w:r>
      <w:r w:rsidRPr="00C83609">
        <w:rPr>
          <w:rFonts w:ascii="Times New Roman" w:hAnsi="Times New Roman"/>
          <w:bCs/>
          <w:i/>
          <w:sz w:val="24"/>
          <w:szCs w:val="24"/>
          <w:lang w:val="en-US"/>
        </w:rPr>
        <w:t>Micro</w:t>
      </w:r>
      <w:r w:rsidR="00490EE0" w:rsidRPr="00C83609">
        <w:rPr>
          <w:rFonts w:ascii="Times New Roman" w:hAnsi="Times New Roman"/>
          <w:bCs/>
          <w:i/>
          <w:sz w:val="24"/>
          <w:szCs w:val="24"/>
          <w:lang w:val="en-US"/>
        </w:rPr>
        <w:t>por.Mesopor</w:t>
      </w:r>
      <w:r w:rsidR="00490EE0" w:rsidRPr="00C83609">
        <w:rPr>
          <w:rFonts w:ascii="Times New Roman" w:hAnsi="Times New Roman"/>
          <w:bCs/>
          <w:sz w:val="24"/>
          <w:szCs w:val="24"/>
          <w:lang w:val="en-US"/>
        </w:rPr>
        <w:t>. Mat</w:t>
      </w:r>
      <w:r w:rsidR="00017A02"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00834823" w:rsidRPr="00C83609">
        <w:rPr>
          <w:rFonts w:ascii="Times New Roman" w:hAnsi="Times New Roman"/>
          <w:b/>
          <w:bCs/>
          <w:sz w:val="24"/>
          <w:szCs w:val="24"/>
          <w:lang w:val="en-US"/>
        </w:rPr>
        <w:t>2014</w:t>
      </w:r>
      <w:r w:rsidR="00834823" w:rsidRPr="00C83609">
        <w:rPr>
          <w:rFonts w:ascii="Times New Roman" w:hAnsi="Times New Roman"/>
          <w:bCs/>
          <w:sz w:val="24"/>
          <w:szCs w:val="24"/>
          <w:lang w:val="en-US"/>
        </w:rPr>
        <w:t xml:space="preserve">, </w:t>
      </w:r>
      <w:r w:rsidR="00490EE0" w:rsidRPr="00461EFA">
        <w:rPr>
          <w:rFonts w:ascii="Times New Roman" w:hAnsi="Times New Roman"/>
          <w:bCs/>
          <w:sz w:val="24"/>
          <w:szCs w:val="24"/>
          <w:lang w:val="en-US"/>
        </w:rPr>
        <w:t>198</w:t>
      </w:r>
      <w:r w:rsidR="00834823" w:rsidRPr="00461EFA">
        <w:rPr>
          <w:rFonts w:ascii="Times New Roman" w:hAnsi="Times New Roman"/>
          <w:bCs/>
          <w:sz w:val="24"/>
          <w:szCs w:val="24"/>
          <w:lang w:val="en-US"/>
        </w:rPr>
        <w:t>,</w:t>
      </w:r>
      <w:r w:rsidR="00490EE0" w:rsidRPr="00C83609">
        <w:rPr>
          <w:rFonts w:ascii="Times New Roman" w:hAnsi="Times New Roman"/>
          <w:bCs/>
          <w:sz w:val="24"/>
          <w:szCs w:val="24"/>
          <w:lang w:val="en-US"/>
        </w:rPr>
        <w:t xml:space="preserve"> </w:t>
      </w:r>
      <w:r w:rsidRPr="00C83609">
        <w:rPr>
          <w:rFonts w:ascii="Times New Roman" w:hAnsi="Times New Roman"/>
          <w:bCs/>
          <w:sz w:val="24"/>
          <w:szCs w:val="24"/>
          <w:lang w:val="en-US"/>
        </w:rPr>
        <w:t>247–</w:t>
      </w:r>
      <w:r w:rsidR="00490EE0" w:rsidRPr="00C83609">
        <w:rPr>
          <w:rFonts w:ascii="Times New Roman" w:hAnsi="Times New Roman"/>
          <w:bCs/>
          <w:sz w:val="24"/>
          <w:szCs w:val="24"/>
          <w:lang w:val="en-US"/>
        </w:rPr>
        <w:t>2</w:t>
      </w:r>
      <w:r w:rsidRPr="00C83609">
        <w:rPr>
          <w:rFonts w:ascii="Times New Roman" w:hAnsi="Times New Roman"/>
          <w:bCs/>
          <w:sz w:val="24"/>
          <w:szCs w:val="24"/>
          <w:lang w:val="en-US"/>
        </w:rPr>
        <w:t>55.</w:t>
      </w:r>
    </w:p>
    <w:p w:rsidR="00422369" w:rsidRPr="00C83609" w:rsidRDefault="004B4BB6" w:rsidP="00C83609">
      <w:pPr>
        <w:autoSpaceDE w:val="0"/>
        <w:autoSpaceDN w:val="0"/>
        <w:adjustRightInd w:val="0"/>
        <w:spacing w:after="0" w:line="360" w:lineRule="auto"/>
        <w:ind w:left="360" w:hanging="360"/>
        <w:jc w:val="both"/>
        <w:rPr>
          <w:rFonts w:ascii="Times New Roman" w:hAnsi="Times New Roman"/>
          <w:sz w:val="24"/>
          <w:szCs w:val="24"/>
          <w:lang w:val="en-US"/>
        </w:rPr>
      </w:pPr>
      <w:r w:rsidRPr="00C83609">
        <w:rPr>
          <w:rFonts w:ascii="Times New Roman" w:hAnsi="Times New Roman"/>
          <w:sz w:val="24"/>
          <w:szCs w:val="24"/>
          <w:lang w:val="en-US"/>
        </w:rPr>
        <w:t>17</w:t>
      </w:r>
      <w:r w:rsidR="00461EFA">
        <w:rPr>
          <w:rFonts w:ascii="Times New Roman" w:hAnsi="Times New Roman"/>
          <w:sz w:val="24"/>
          <w:szCs w:val="24"/>
          <w:lang w:val="en-US"/>
        </w:rPr>
        <w:t>.</w:t>
      </w:r>
      <w:r w:rsidR="00834823" w:rsidRPr="00C83609">
        <w:rPr>
          <w:rFonts w:ascii="Times New Roman" w:hAnsi="Times New Roman"/>
          <w:sz w:val="24"/>
          <w:szCs w:val="24"/>
          <w:lang w:val="en-US"/>
        </w:rPr>
        <w:t xml:space="preserve"> </w:t>
      </w:r>
      <w:r w:rsidR="00CB6C6A" w:rsidRPr="00C83609">
        <w:rPr>
          <w:rFonts w:ascii="Times New Roman" w:hAnsi="Times New Roman"/>
          <w:bCs/>
          <w:sz w:val="24"/>
          <w:szCs w:val="24"/>
          <w:lang w:val="en-US"/>
        </w:rPr>
        <w:t xml:space="preserve">B. Koneru, </w:t>
      </w:r>
      <w:r w:rsidR="00BD7610" w:rsidRPr="00C83609">
        <w:rPr>
          <w:rFonts w:ascii="Times New Roman" w:hAnsi="Times New Roman"/>
          <w:bCs/>
          <w:sz w:val="24"/>
          <w:szCs w:val="24"/>
          <w:lang w:val="en-US"/>
        </w:rPr>
        <w:t>Y</w:t>
      </w:r>
      <w:r w:rsidR="00CB6C6A"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Shi, </w:t>
      </w:r>
      <w:r w:rsidR="00BD7610" w:rsidRPr="00C83609">
        <w:rPr>
          <w:rFonts w:ascii="Times New Roman" w:hAnsi="Times New Roman"/>
          <w:bCs/>
          <w:sz w:val="24"/>
          <w:szCs w:val="24"/>
          <w:lang w:val="en-US"/>
        </w:rPr>
        <w:t>Y-C</w:t>
      </w:r>
      <w:r w:rsidR="00CB6C6A"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Wang, </w:t>
      </w:r>
      <w:r w:rsidR="00BD7610" w:rsidRPr="00C83609">
        <w:rPr>
          <w:rFonts w:ascii="Times New Roman" w:hAnsi="Times New Roman"/>
          <w:bCs/>
          <w:sz w:val="24"/>
          <w:szCs w:val="24"/>
          <w:lang w:val="en-US"/>
        </w:rPr>
        <w:t>S</w:t>
      </w:r>
      <w:r w:rsidR="00CB6C6A" w:rsidRPr="00C83609">
        <w:rPr>
          <w:rFonts w:ascii="Times New Roman" w:hAnsi="Times New Roman"/>
          <w:bCs/>
          <w:sz w:val="24"/>
          <w:szCs w:val="24"/>
          <w:lang w:val="en-US"/>
        </w:rPr>
        <w:t>.</w:t>
      </w:r>
      <w:r w:rsidR="00BD7610" w:rsidRPr="00C83609">
        <w:rPr>
          <w:rFonts w:ascii="Times New Roman" w:hAnsi="Times New Roman"/>
          <w:bCs/>
          <w:sz w:val="24"/>
          <w:szCs w:val="24"/>
          <w:lang w:val="en-US"/>
        </w:rPr>
        <w:t>H</w:t>
      </w:r>
      <w:r w:rsidR="00CB6C6A"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Chavala, </w:t>
      </w:r>
      <w:r w:rsidR="00BD7610" w:rsidRPr="00C83609">
        <w:rPr>
          <w:rFonts w:ascii="Times New Roman" w:hAnsi="Times New Roman"/>
          <w:bCs/>
          <w:sz w:val="24"/>
          <w:szCs w:val="24"/>
          <w:lang w:val="en-US"/>
        </w:rPr>
        <w:t>M</w:t>
      </w:r>
      <w:r w:rsidR="00CB6C6A" w:rsidRPr="00C83609">
        <w:rPr>
          <w:rFonts w:ascii="Times New Roman" w:hAnsi="Times New Roman"/>
          <w:bCs/>
          <w:sz w:val="24"/>
          <w:szCs w:val="24"/>
          <w:lang w:val="en-US"/>
        </w:rPr>
        <w:t>.</w:t>
      </w:r>
      <w:r w:rsidR="00BD7610" w:rsidRPr="00C83609">
        <w:rPr>
          <w:rFonts w:ascii="Times New Roman" w:hAnsi="Times New Roman"/>
          <w:bCs/>
          <w:sz w:val="24"/>
          <w:szCs w:val="24"/>
          <w:lang w:val="en-US"/>
        </w:rPr>
        <w:t>L</w:t>
      </w:r>
      <w:r w:rsidR="00CB6C6A"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Miller, </w:t>
      </w:r>
      <w:r w:rsidR="00BD7610" w:rsidRPr="00C83609">
        <w:rPr>
          <w:rFonts w:ascii="Times New Roman" w:hAnsi="Times New Roman"/>
          <w:bCs/>
          <w:sz w:val="24"/>
          <w:szCs w:val="24"/>
          <w:lang w:val="en-US"/>
        </w:rPr>
        <w:t>B</w:t>
      </w:r>
      <w:r w:rsidR="00CB6C6A"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Holbert, </w:t>
      </w:r>
      <w:r w:rsidR="00CB6C6A" w:rsidRPr="00C83609">
        <w:rPr>
          <w:rFonts w:ascii="Times New Roman" w:hAnsi="Times New Roman"/>
          <w:bCs/>
          <w:sz w:val="24"/>
          <w:szCs w:val="24"/>
          <w:lang w:val="en-US"/>
        </w:rPr>
        <w:t>M.</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Conson, </w:t>
      </w:r>
      <w:r w:rsidR="00CB6C6A" w:rsidRPr="00C83609">
        <w:rPr>
          <w:rFonts w:ascii="Times New Roman" w:hAnsi="Times New Roman"/>
          <w:bCs/>
          <w:sz w:val="24"/>
          <w:szCs w:val="24"/>
          <w:lang w:val="en-US"/>
        </w:rPr>
        <w:t>A.</w:t>
      </w:r>
      <w:r w:rsidR="00834823" w:rsidRPr="00C83609">
        <w:rPr>
          <w:rFonts w:ascii="Times New Roman" w:hAnsi="Times New Roman"/>
          <w:bCs/>
          <w:sz w:val="24"/>
          <w:szCs w:val="24"/>
          <w:lang w:val="en-US"/>
        </w:rPr>
        <w:t xml:space="preserve"> </w:t>
      </w:r>
      <w:r w:rsidRPr="00C83609">
        <w:rPr>
          <w:rFonts w:ascii="Times New Roman" w:hAnsi="Times New Roman"/>
          <w:bCs/>
          <w:sz w:val="24"/>
          <w:szCs w:val="24"/>
          <w:lang w:val="en-US"/>
        </w:rPr>
        <w:t xml:space="preserve">Ni, </w:t>
      </w:r>
      <w:r w:rsidR="00CB6C6A" w:rsidRPr="00C83609">
        <w:rPr>
          <w:rFonts w:ascii="Times New Roman" w:hAnsi="Times New Roman"/>
          <w:bCs/>
          <w:sz w:val="24"/>
          <w:szCs w:val="24"/>
          <w:lang w:val="en-US"/>
        </w:rPr>
        <w:t xml:space="preserve">A.J. </w:t>
      </w:r>
      <w:r w:rsidRPr="00C83609">
        <w:rPr>
          <w:rFonts w:ascii="Times New Roman" w:hAnsi="Times New Roman"/>
          <w:bCs/>
          <w:sz w:val="24"/>
          <w:szCs w:val="24"/>
          <w:lang w:val="en-US"/>
        </w:rPr>
        <w:t>Di Pasqua</w:t>
      </w:r>
      <w:r w:rsidR="00CB6C6A" w:rsidRPr="00C83609">
        <w:rPr>
          <w:rFonts w:ascii="Times New Roman" w:hAnsi="Times New Roman"/>
          <w:bCs/>
          <w:sz w:val="24"/>
          <w:szCs w:val="24"/>
          <w:lang w:val="en-US"/>
        </w:rPr>
        <w:t xml:space="preserve">, </w:t>
      </w:r>
      <w:r w:rsidR="00C61EEB" w:rsidRPr="00C83609">
        <w:rPr>
          <w:rFonts w:ascii="Times New Roman" w:hAnsi="Times New Roman"/>
          <w:bCs/>
          <w:i/>
          <w:sz w:val="24"/>
          <w:szCs w:val="24"/>
          <w:lang w:val="en-US"/>
        </w:rPr>
        <w:t>Molecules</w:t>
      </w:r>
      <w:r w:rsidR="00C61EEB" w:rsidRPr="00C83609">
        <w:rPr>
          <w:rFonts w:ascii="Times New Roman" w:hAnsi="Times New Roman"/>
          <w:bCs/>
          <w:sz w:val="24"/>
          <w:szCs w:val="24"/>
          <w:lang w:val="en-US"/>
        </w:rPr>
        <w:t xml:space="preserve"> </w:t>
      </w:r>
      <w:r w:rsidR="00834823" w:rsidRPr="00C83609">
        <w:rPr>
          <w:rFonts w:ascii="Times New Roman" w:hAnsi="Times New Roman"/>
          <w:b/>
          <w:bCs/>
          <w:sz w:val="24"/>
          <w:szCs w:val="24"/>
          <w:lang w:val="en-US"/>
        </w:rPr>
        <w:t>2015</w:t>
      </w:r>
      <w:r w:rsidR="00834823" w:rsidRPr="00C83609">
        <w:rPr>
          <w:rFonts w:ascii="Times New Roman" w:hAnsi="Times New Roman"/>
          <w:bCs/>
          <w:sz w:val="24"/>
          <w:szCs w:val="24"/>
          <w:lang w:val="en-US"/>
        </w:rPr>
        <w:t xml:space="preserve">, </w:t>
      </w:r>
      <w:r w:rsidR="00CB6C6A" w:rsidRPr="00461EFA">
        <w:rPr>
          <w:rFonts w:ascii="Times New Roman" w:hAnsi="Times New Roman"/>
          <w:bCs/>
          <w:sz w:val="24"/>
          <w:szCs w:val="24"/>
          <w:lang w:val="en-US"/>
        </w:rPr>
        <w:t>20</w:t>
      </w:r>
      <w:r w:rsidR="00834823" w:rsidRPr="00461EFA">
        <w:rPr>
          <w:rFonts w:ascii="Times New Roman" w:hAnsi="Times New Roman"/>
          <w:bCs/>
          <w:sz w:val="24"/>
          <w:szCs w:val="24"/>
          <w:lang w:val="en-US"/>
        </w:rPr>
        <w:t>,</w:t>
      </w:r>
      <w:r w:rsidR="00CB6C6A" w:rsidRPr="00C83609">
        <w:rPr>
          <w:rFonts w:ascii="Times New Roman" w:hAnsi="Times New Roman"/>
          <w:bCs/>
          <w:sz w:val="24"/>
          <w:szCs w:val="24"/>
          <w:lang w:val="en-US"/>
        </w:rPr>
        <w:t xml:space="preserve"> </w:t>
      </w:r>
      <w:r w:rsidRPr="00C83609">
        <w:rPr>
          <w:rFonts w:ascii="Times New Roman" w:hAnsi="Times New Roman"/>
          <w:bCs/>
          <w:sz w:val="24"/>
          <w:szCs w:val="24"/>
          <w:lang w:val="en-US"/>
        </w:rPr>
        <w:t>19690–</w:t>
      </w:r>
      <w:r w:rsidR="00CB6C6A" w:rsidRPr="00C83609">
        <w:rPr>
          <w:rFonts w:ascii="Times New Roman" w:hAnsi="Times New Roman"/>
          <w:bCs/>
          <w:sz w:val="24"/>
          <w:szCs w:val="24"/>
          <w:lang w:val="en-US"/>
        </w:rPr>
        <w:t>1969</w:t>
      </w:r>
      <w:r w:rsidRPr="00C83609">
        <w:rPr>
          <w:rFonts w:ascii="Times New Roman" w:hAnsi="Times New Roman"/>
          <w:bCs/>
          <w:sz w:val="24"/>
          <w:szCs w:val="24"/>
          <w:lang w:val="en-US"/>
        </w:rPr>
        <w:t>8</w:t>
      </w:r>
      <w:r w:rsidRPr="00C83609">
        <w:rPr>
          <w:rFonts w:ascii="Times New Roman" w:hAnsi="Times New Roman"/>
          <w:sz w:val="24"/>
          <w:szCs w:val="24"/>
          <w:lang w:val="en-US"/>
        </w:rPr>
        <w:t>.</w:t>
      </w:r>
    </w:p>
    <w:p w:rsidR="004B4BB6" w:rsidRPr="00C83609" w:rsidRDefault="004B4BB6" w:rsidP="00C83609">
      <w:pPr>
        <w:autoSpaceDE w:val="0"/>
        <w:autoSpaceDN w:val="0"/>
        <w:adjustRightInd w:val="0"/>
        <w:spacing w:after="0" w:line="360" w:lineRule="auto"/>
        <w:ind w:left="360" w:hanging="360"/>
        <w:jc w:val="both"/>
        <w:rPr>
          <w:rFonts w:ascii="Times New Roman" w:hAnsi="Times New Roman"/>
          <w:sz w:val="24"/>
          <w:szCs w:val="24"/>
          <w:lang w:val="en-US"/>
        </w:rPr>
      </w:pPr>
      <w:r w:rsidRPr="00C83609">
        <w:rPr>
          <w:rFonts w:ascii="Times New Roman" w:hAnsi="Times New Roman"/>
          <w:sz w:val="24"/>
          <w:szCs w:val="24"/>
          <w:lang w:val="en-US"/>
        </w:rPr>
        <w:t>18</w:t>
      </w:r>
      <w:r w:rsidR="00461EFA">
        <w:rPr>
          <w:rFonts w:ascii="Times New Roman" w:hAnsi="Times New Roman"/>
          <w:sz w:val="24"/>
          <w:szCs w:val="24"/>
          <w:lang w:val="en-US"/>
        </w:rPr>
        <w:t>.</w:t>
      </w:r>
      <w:r w:rsidR="00834823" w:rsidRPr="00C83609">
        <w:rPr>
          <w:rFonts w:ascii="Times New Roman" w:hAnsi="Times New Roman"/>
          <w:sz w:val="24"/>
          <w:szCs w:val="24"/>
          <w:lang w:val="en-US"/>
        </w:rPr>
        <w:t xml:space="preserve"> </w:t>
      </w:r>
      <w:r w:rsidR="00CB6C6A" w:rsidRPr="00C83609">
        <w:rPr>
          <w:rFonts w:ascii="Times New Roman" w:hAnsi="Times New Roman"/>
          <w:sz w:val="24"/>
          <w:szCs w:val="24"/>
          <w:lang w:val="en-US"/>
        </w:rPr>
        <w:t>M</w:t>
      </w:r>
      <w:r w:rsidR="00667E65" w:rsidRPr="00C83609">
        <w:rPr>
          <w:rFonts w:ascii="Times New Roman" w:hAnsi="Times New Roman"/>
          <w:sz w:val="24"/>
          <w:szCs w:val="24"/>
          <w:lang w:val="en-US"/>
        </w:rPr>
        <w:t>.</w:t>
      </w:r>
      <w:r w:rsidR="00834823" w:rsidRPr="00C83609">
        <w:rPr>
          <w:rFonts w:ascii="Times New Roman" w:hAnsi="Times New Roman"/>
          <w:sz w:val="24"/>
          <w:szCs w:val="24"/>
          <w:lang w:val="en-US"/>
        </w:rPr>
        <w:t xml:space="preserve"> </w:t>
      </w:r>
      <w:r w:rsidRPr="00C83609">
        <w:rPr>
          <w:rFonts w:ascii="Times New Roman" w:hAnsi="Times New Roman"/>
          <w:sz w:val="24"/>
          <w:szCs w:val="24"/>
          <w:lang w:val="en-US"/>
        </w:rPr>
        <w:t>Vallet</w:t>
      </w:r>
      <w:r w:rsidR="00217D06" w:rsidRPr="00C83609">
        <w:rPr>
          <w:rFonts w:ascii="Times New Roman" w:hAnsi="Times New Roman"/>
          <w:sz w:val="24"/>
          <w:szCs w:val="24"/>
          <w:lang w:val="en-US"/>
        </w:rPr>
        <w:t>-</w:t>
      </w:r>
      <w:r w:rsidRPr="00C83609">
        <w:rPr>
          <w:rFonts w:ascii="Times New Roman" w:hAnsi="Times New Roman"/>
          <w:sz w:val="24"/>
          <w:szCs w:val="24"/>
          <w:lang w:val="en-US"/>
        </w:rPr>
        <w:t xml:space="preserve">Regí, </w:t>
      </w:r>
      <w:r w:rsidR="00CB6C6A" w:rsidRPr="00C83609">
        <w:rPr>
          <w:rFonts w:ascii="Times New Roman" w:hAnsi="Times New Roman"/>
          <w:sz w:val="24"/>
          <w:szCs w:val="24"/>
          <w:lang w:val="en-US"/>
        </w:rPr>
        <w:t>F</w:t>
      </w:r>
      <w:r w:rsidR="00667E65" w:rsidRPr="00C83609">
        <w:rPr>
          <w:rFonts w:ascii="Times New Roman" w:hAnsi="Times New Roman"/>
          <w:sz w:val="24"/>
          <w:szCs w:val="24"/>
          <w:lang w:val="en-US"/>
        </w:rPr>
        <w:t>.</w:t>
      </w:r>
      <w:r w:rsidR="00834823" w:rsidRPr="00C83609">
        <w:rPr>
          <w:rFonts w:ascii="Times New Roman" w:hAnsi="Times New Roman"/>
          <w:sz w:val="24"/>
          <w:szCs w:val="24"/>
          <w:lang w:val="en-US"/>
        </w:rPr>
        <w:t xml:space="preserve"> </w:t>
      </w:r>
      <w:r w:rsidRPr="00C83609">
        <w:rPr>
          <w:rFonts w:ascii="Times New Roman" w:hAnsi="Times New Roman"/>
          <w:sz w:val="24"/>
          <w:szCs w:val="24"/>
          <w:lang w:val="en-US"/>
        </w:rPr>
        <w:t xml:space="preserve">Balasa, </w:t>
      </w:r>
      <w:r w:rsidR="00CB6C6A" w:rsidRPr="00C83609">
        <w:rPr>
          <w:rFonts w:ascii="Times New Roman" w:hAnsi="Times New Roman"/>
          <w:sz w:val="24"/>
          <w:szCs w:val="24"/>
          <w:lang w:val="en-US"/>
        </w:rPr>
        <w:t>M</w:t>
      </w:r>
      <w:r w:rsidR="00667E65" w:rsidRPr="00C83609">
        <w:rPr>
          <w:rFonts w:ascii="Times New Roman" w:hAnsi="Times New Roman"/>
          <w:sz w:val="24"/>
          <w:szCs w:val="24"/>
          <w:lang w:val="en-US"/>
        </w:rPr>
        <w:t>.</w:t>
      </w:r>
      <w:r w:rsidR="00834823" w:rsidRPr="00C83609">
        <w:rPr>
          <w:rFonts w:ascii="Times New Roman" w:hAnsi="Times New Roman"/>
          <w:sz w:val="24"/>
          <w:szCs w:val="24"/>
          <w:lang w:val="en-US"/>
        </w:rPr>
        <w:t xml:space="preserve"> </w:t>
      </w:r>
      <w:r w:rsidR="00667E65" w:rsidRPr="00C83609">
        <w:rPr>
          <w:rFonts w:ascii="Times New Roman" w:hAnsi="Times New Roman"/>
          <w:sz w:val="24"/>
          <w:szCs w:val="24"/>
          <w:lang w:val="en-US"/>
        </w:rPr>
        <w:t>Colilla</w:t>
      </w:r>
      <w:r w:rsidRPr="00C83609">
        <w:rPr>
          <w:rFonts w:ascii="Times New Roman" w:hAnsi="Times New Roman"/>
          <w:sz w:val="24"/>
          <w:szCs w:val="24"/>
          <w:lang w:val="en-US"/>
        </w:rPr>
        <w:t xml:space="preserve">, </w:t>
      </w:r>
      <w:r w:rsidR="00CB6C6A" w:rsidRPr="00C83609">
        <w:rPr>
          <w:rFonts w:ascii="Times New Roman" w:hAnsi="Times New Roman"/>
          <w:sz w:val="24"/>
          <w:szCs w:val="24"/>
          <w:lang w:val="en-US"/>
        </w:rPr>
        <w:t>M</w:t>
      </w:r>
      <w:r w:rsidR="00667E65" w:rsidRPr="00C83609">
        <w:rPr>
          <w:rFonts w:ascii="Times New Roman" w:hAnsi="Times New Roman"/>
          <w:sz w:val="24"/>
          <w:szCs w:val="24"/>
          <w:lang w:val="en-US"/>
        </w:rPr>
        <w:t>.</w:t>
      </w:r>
      <w:r w:rsidR="00834823" w:rsidRPr="00C83609">
        <w:rPr>
          <w:rFonts w:ascii="Times New Roman" w:hAnsi="Times New Roman"/>
          <w:sz w:val="24"/>
          <w:szCs w:val="24"/>
          <w:lang w:val="en-US"/>
        </w:rPr>
        <w:t xml:space="preserve"> </w:t>
      </w:r>
      <w:r w:rsidRPr="00C83609">
        <w:rPr>
          <w:rFonts w:ascii="Times New Roman" w:hAnsi="Times New Roman"/>
          <w:sz w:val="24"/>
          <w:szCs w:val="24"/>
          <w:lang w:val="en-US"/>
        </w:rPr>
        <w:t>Manzano,</w:t>
      </w:r>
      <w:r w:rsidR="00130C19" w:rsidRPr="00C83609">
        <w:rPr>
          <w:rFonts w:ascii="Times New Roman" w:hAnsi="Times New Roman"/>
          <w:sz w:val="24"/>
          <w:szCs w:val="24"/>
          <w:lang w:val="en-US"/>
        </w:rPr>
        <w:t xml:space="preserve"> </w:t>
      </w:r>
      <w:r w:rsidR="00130C19" w:rsidRPr="00C83609">
        <w:rPr>
          <w:rFonts w:ascii="Times New Roman" w:hAnsi="Times New Roman"/>
          <w:i/>
          <w:sz w:val="24"/>
          <w:szCs w:val="24"/>
          <w:lang w:val="en-US"/>
        </w:rPr>
        <w:t>Solid State Sci.</w:t>
      </w:r>
      <w:r w:rsidR="00130C19" w:rsidRPr="00C83609">
        <w:rPr>
          <w:rFonts w:ascii="Times New Roman" w:hAnsi="Times New Roman"/>
          <w:sz w:val="24"/>
          <w:szCs w:val="24"/>
          <w:lang w:val="en-US"/>
        </w:rPr>
        <w:t xml:space="preserve"> </w:t>
      </w:r>
      <w:r w:rsidR="00834823" w:rsidRPr="00C83609">
        <w:rPr>
          <w:rFonts w:ascii="Times New Roman" w:hAnsi="Times New Roman"/>
          <w:b/>
          <w:sz w:val="24"/>
          <w:szCs w:val="24"/>
          <w:lang w:val="en-US"/>
        </w:rPr>
        <w:t>2007</w:t>
      </w:r>
      <w:r w:rsidR="00834823" w:rsidRPr="00C83609">
        <w:rPr>
          <w:rFonts w:ascii="Times New Roman" w:hAnsi="Times New Roman"/>
          <w:sz w:val="24"/>
          <w:szCs w:val="24"/>
          <w:lang w:val="en-US"/>
        </w:rPr>
        <w:t xml:space="preserve">, </w:t>
      </w:r>
      <w:r w:rsidR="00667E65" w:rsidRPr="00461EFA">
        <w:rPr>
          <w:rFonts w:ascii="Times New Roman" w:hAnsi="Times New Roman"/>
          <w:sz w:val="24"/>
          <w:szCs w:val="24"/>
          <w:lang w:val="en-US"/>
        </w:rPr>
        <w:t>9</w:t>
      </w:r>
      <w:r w:rsidR="00834823" w:rsidRPr="00461EFA">
        <w:rPr>
          <w:rFonts w:ascii="Times New Roman" w:hAnsi="Times New Roman"/>
          <w:sz w:val="24"/>
          <w:szCs w:val="24"/>
          <w:lang w:val="en-US"/>
        </w:rPr>
        <w:t>,</w:t>
      </w:r>
      <w:r w:rsidR="00667E65" w:rsidRPr="00C83609">
        <w:rPr>
          <w:rFonts w:ascii="Times New Roman" w:hAnsi="Times New Roman"/>
          <w:i/>
          <w:sz w:val="24"/>
          <w:szCs w:val="24"/>
          <w:lang w:val="en-US"/>
        </w:rPr>
        <w:t xml:space="preserve"> </w:t>
      </w:r>
      <w:r w:rsidRPr="00C83609">
        <w:rPr>
          <w:rFonts w:ascii="Times New Roman" w:hAnsi="Times New Roman"/>
          <w:sz w:val="24"/>
          <w:szCs w:val="24"/>
          <w:lang w:val="en-US"/>
        </w:rPr>
        <w:t>768</w:t>
      </w:r>
      <w:r w:rsidR="00217D06" w:rsidRPr="00C83609">
        <w:rPr>
          <w:rFonts w:ascii="Times New Roman" w:hAnsi="Times New Roman"/>
          <w:sz w:val="24"/>
          <w:szCs w:val="24"/>
          <w:lang w:val="en-US"/>
        </w:rPr>
        <w:t>-</w:t>
      </w:r>
      <w:r w:rsidR="00667E65" w:rsidRPr="00C83609">
        <w:rPr>
          <w:rFonts w:ascii="Times New Roman" w:hAnsi="Times New Roman"/>
          <w:sz w:val="24"/>
          <w:szCs w:val="24"/>
          <w:lang w:val="en-US"/>
        </w:rPr>
        <w:t>7</w:t>
      </w:r>
      <w:r w:rsidRPr="00C83609">
        <w:rPr>
          <w:rFonts w:ascii="Times New Roman" w:hAnsi="Times New Roman"/>
          <w:sz w:val="24"/>
          <w:szCs w:val="24"/>
          <w:lang w:val="en-US"/>
        </w:rPr>
        <w:t>76.</w:t>
      </w:r>
    </w:p>
    <w:p w:rsidR="004B4BB6" w:rsidRPr="00C83609" w:rsidRDefault="004B4BB6" w:rsidP="00C83609">
      <w:pPr>
        <w:autoSpaceDE w:val="0"/>
        <w:autoSpaceDN w:val="0"/>
        <w:adjustRightInd w:val="0"/>
        <w:spacing w:after="0" w:line="360" w:lineRule="auto"/>
        <w:ind w:left="360" w:hanging="360"/>
        <w:jc w:val="both"/>
        <w:rPr>
          <w:rFonts w:ascii="Times New Roman" w:hAnsi="Times New Roman"/>
          <w:sz w:val="24"/>
          <w:szCs w:val="24"/>
          <w:lang w:val="en-US"/>
        </w:rPr>
      </w:pPr>
      <w:r w:rsidRPr="00C83609">
        <w:rPr>
          <w:rFonts w:ascii="Times New Roman" w:hAnsi="Times New Roman"/>
          <w:sz w:val="24"/>
          <w:szCs w:val="24"/>
          <w:lang w:val="en-US"/>
        </w:rPr>
        <w:t>19</w:t>
      </w:r>
      <w:r w:rsidR="00461EFA">
        <w:rPr>
          <w:rFonts w:ascii="Times New Roman" w:hAnsi="Times New Roman"/>
          <w:sz w:val="24"/>
          <w:szCs w:val="24"/>
          <w:lang w:val="en-US"/>
        </w:rPr>
        <w:t>.</w:t>
      </w:r>
      <w:r w:rsidR="00834823" w:rsidRPr="00C83609">
        <w:rPr>
          <w:rFonts w:ascii="Times New Roman" w:hAnsi="Times New Roman"/>
          <w:sz w:val="24"/>
          <w:szCs w:val="24"/>
          <w:lang w:val="en-US"/>
        </w:rPr>
        <w:t xml:space="preserve"> </w:t>
      </w:r>
      <w:r w:rsidR="00667E65" w:rsidRPr="00C83609">
        <w:rPr>
          <w:rFonts w:ascii="Times New Roman" w:hAnsi="Times New Roman"/>
          <w:sz w:val="24"/>
          <w:szCs w:val="24"/>
          <w:lang w:val="en-US"/>
        </w:rPr>
        <w:t>L.</w:t>
      </w:r>
      <w:r w:rsidR="00834823" w:rsidRPr="00C83609">
        <w:rPr>
          <w:rFonts w:ascii="Times New Roman" w:hAnsi="Times New Roman"/>
          <w:sz w:val="24"/>
          <w:szCs w:val="24"/>
          <w:lang w:val="en-US"/>
        </w:rPr>
        <w:t xml:space="preserve"> </w:t>
      </w:r>
      <w:r w:rsidRPr="00C83609">
        <w:rPr>
          <w:rFonts w:ascii="Times New Roman" w:hAnsi="Times New Roman"/>
          <w:sz w:val="24"/>
          <w:szCs w:val="24"/>
          <w:lang w:val="en-US"/>
        </w:rPr>
        <w:t xml:space="preserve">Ochiuz, </w:t>
      </w:r>
      <w:r w:rsidR="00667E65" w:rsidRPr="00C83609">
        <w:rPr>
          <w:rFonts w:ascii="Times New Roman" w:hAnsi="Times New Roman"/>
          <w:sz w:val="24"/>
          <w:szCs w:val="24"/>
          <w:lang w:val="en-US"/>
        </w:rPr>
        <w:t>M.C.</w:t>
      </w:r>
      <w:r w:rsidR="00834823" w:rsidRPr="00C83609">
        <w:rPr>
          <w:rFonts w:ascii="Times New Roman" w:hAnsi="Times New Roman"/>
          <w:sz w:val="24"/>
          <w:szCs w:val="24"/>
          <w:lang w:val="en-US"/>
        </w:rPr>
        <w:t xml:space="preserve"> </w:t>
      </w:r>
      <w:r w:rsidRPr="00C83609">
        <w:rPr>
          <w:rFonts w:ascii="Times New Roman" w:hAnsi="Times New Roman"/>
          <w:sz w:val="24"/>
          <w:szCs w:val="24"/>
          <w:lang w:val="en-US"/>
        </w:rPr>
        <w:t xml:space="preserve">Luca, </w:t>
      </w:r>
      <w:r w:rsidR="00667E65" w:rsidRPr="00C83609">
        <w:rPr>
          <w:rFonts w:ascii="Times New Roman" w:hAnsi="Times New Roman"/>
          <w:sz w:val="24"/>
          <w:szCs w:val="24"/>
          <w:lang w:val="en-US"/>
        </w:rPr>
        <w:t>I.</w:t>
      </w:r>
      <w:r w:rsidR="00834823" w:rsidRPr="00C83609">
        <w:rPr>
          <w:rFonts w:ascii="Times New Roman" w:hAnsi="Times New Roman"/>
          <w:sz w:val="24"/>
          <w:szCs w:val="24"/>
          <w:lang w:val="en-US"/>
        </w:rPr>
        <w:t xml:space="preserve"> </w:t>
      </w:r>
      <w:r w:rsidRPr="00C83609">
        <w:rPr>
          <w:rFonts w:ascii="Times New Roman" w:hAnsi="Times New Roman"/>
          <w:sz w:val="24"/>
          <w:szCs w:val="24"/>
          <w:lang w:val="en-US"/>
        </w:rPr>
        <w:t xml:space="preserve">Stoleriu, </w:t>
      </w:r>
      <w:r w:rsidR="00667E65" w:rsidRPr="00C83609">
        <w:rPr>
          <w:rFonts w:ascii="Times New Roman" w:hAnsi="Times New Roman"/>
          <w:sz w:val="24"/>
          <w:szCs w:val="24"/>
          <w:lang w:val="en-US"/>
        </w:rPr>
        <w:t>M.</w:t>
      </w:r>
      <w:r w:rsidR="00834823" w:rsidRPr="00C83609">
        <w:rPr>
          <w:rFonts w:ascii="Times New Roman" w:hAnsi="Times New Roman"/>
          <w:sz w:val="24"/>
          <w:szCs w:val="24"/>
          <w:lang w:val="en-US"/>
        </w:rPr>
        <w:t xml:space="preserve"> </w:t>
      </w:r>
      <w:r w:rsidRPr="00C83609">
        <w:rPr>
          <w:rFonts w:ascii="Times New Roman" w:hAnsi="Times New Roman"/>
          <w:sz w:val="24"/>
          <w:szCs w:val="24"/>
          <w:lang w:val="en-US"/>
        </w:rPr>
        <w:t>Moscalu</w:t>
      </w:r>
      <w:r w:rsidRPr="00C83609">
        <w:rPr>
          <w:rFonts w:ascii="Times New Roman" w:hAnsi="Times New Roman"/>
          <w:bCs/>
          <w:sz w:val="24"/>
          <w:szCs w:val="24"/>
          <w:lang w:val="en-US"/>
        </w:rPr>
        <w:t>,</w:t>
      </w:r>
      <w:r w:rsidR="00834823" w:rsidRPr="00C83609">
        <w:rPr>
          <w:rFonts w:ascii="Times New Roman" w:hAnsi="Times New Roman"/>
          <w:bCs/>
          <w:sz w:val="24"/>
          <w:szCs w:val="24"/>
          <w:lang w:val="en-US"/>
        </w:rPr>
        <w:t xml:space="preserve"> </w:t>
      </w:r>
      <w:r w:rsidR="00667E65" w:rsidRPr="00C83609">
        <w:rPr>
          <w:rFonts w:ascii="Times New Roman" w:hAnsi="Times New Roman"/>
          <w:sz w:val="24"/>
          <w:szCs w:val="24"/>
          <w:lang w:val="en-US"/>
        </w:rPr>
        <w:t>D.</w:t>
      </w:r>
      <w:r w:rsidR="00834823" w:rsidRPr="00C83609">
        <w:rPr>
          <w:rFonts w:ascii="Times New Roman" w:hAnsi="Times New Roman"/>
          <w:sz w:val="24"/>
          <w:szCs w:val="24"/>
          <w:lang w:val="en-US"/>
        </w:rPr>
        <w:t xml:space="preserve"> </w:t>
      </w:r>
      <w:r w:rsidRPr="00C83609">
        <w:rPr>
          <w:rFonts w:ascii="Times New Roman" w:hAnsi="Times New Roman"/>
          <w:sz w:val="24"/>
          <w:szCs w:val="24"/>
          <w:lang w:val="en-US"/>
        </w:rPr>
        <w:t xml:space="preserve">Timofte, </w:t>
      </w:r>
      <w:r w:rsidR="00667E65" w:rsidRPr="00C83609">
        <w:rPr>
          <w:rFonts w:ascii="Times New Roman" w:hAnsi="Times New Roman"/>
          <w:sz w:val="24"/>
          <w:szCs w:val="24"/>
          <w:lang w:val="en-US"/>
        </w:rPr>
        <w:t>G.</w:t>
      </w:r>
      <w:r w:rsidR="00834823" w:rsidRPr="00C83609">
        <w:rPr>
          <w:rFonts w:ascii="Times New Roman" w:hAnsi="Times New Roman"/>
          <w:sz w:val="24"/>
          <w:szCs w:val="24"/>
          <w:lang w:val="en-US"/>
        </w:rPr>
        <w:t xml:space="preserve"> </w:t>
      </w:r>
      <w:r w:rsidRPr="00C83609">
        <w:rPr>
          <w:rFonts w:ascii="Times New Roman" w:hAnsi="Times New Roman"/>
          <w:sz w:val="24"/>
          <w:szCs w:val="24"/>
          <w:lang w:val="en-US"/>
        </w:rPr>
        <w:t xml:space="preserve">Tantaru, </w:t>
      </w:r>
      <w:r w:rsidR="00667E65" w:rsidRPr="00C83609">
        <w:rPr>
          <w:rFonts w:ascii="Times New Roman" w:hAnsi="Times New Roman"/>
          <w:sz w:val="24"/>
          <w:szCs w:val="24"/>
          <w:lang w:val="en-US"/>
        </w:rPr>
        <w:t>A.</w:t>
      </w:r>
      <w:r w:rsidR="00834823" w:rsidRPr="00C83609">
        <w:rPr>
          <w:rFonts w:ascii="Times New Roman" w:hAnsi="Times New Roman"/>
          <w:sz w:val="24"/>
          <w:szCs w:val="24"/>
          <w:lang w:val="en-US"/>
        </w:rPr>
        <w:t xml:space="preserve"> </w:t>
      </w:r>
      <w:r w:rsidRPr="00C83609">
        <w:rPr>
          <w:rFonts w:ascii="Times New Roman" w:hAnsi="Times New Roman"/>
          <w:sz w:val="24"/>
          <w:szCs w:val="24"/>
          <w:lang w:val="en-US"/>
        </w:rPr>
        <w:t>Stefanache</w:t>
      </w:r>
      <w:r w:rsidR="00667E65" w:rsidRPr="00C83609">
        <w:rPr>
          <w:rFonts w:ascii="Times New Roman" w:hAnsi="Times New Roman"/>
          <w:sz w:val="24"/>
          <w:szCs w:val="24"/>
          <w:lang w:val="en-US"/>
        </w:rPr>
        <w:t xml:space="preserve">, </w:t>
      </w:r>
      <w:r w:rsidR="00667E65" w:rsidRPr="00C83609">
        <w:rPr>
          <w:rFonts w:ascii="Times New Roman" w:hAnsi="Times New Roman"/>
          <w:i/>
          <w:sz w:val="24"/>
          <w:szCs w:val="24"/>
          <w:lang w:val="en-US"/>
        </w:rPr>
        <w:t>Farmacia</w:t>
      </w:r>
      <w:r w:rsidR="00667E65" w:rsidRPr="00C83609">
        <w:rPr>
          <w:rFonts w:ascii="Times New Roman" w:hAnsi="Times New Roman"/>
          <w:sz w:val="24"/>
          <w:szCs w:val="24"/>
          <w:lang w:val="en-US"/>
        </w:rPr>
        <w:t xml:space="preserve">, </w:t>
      </w:r>
      <w:r w:rsidR="00834823" w:rsidRPr="00C83609">
        <w:rPr>
          <w:rFonts w:ascii="Times New Roman" w:hAnsi="Times New Roman"/>
          <w:b/>
          <w:sz w:val="24"/>
          <w:szCs w:val="24"/>
          <w:lang w:val="en-US"/>
        </w:rPr>
        <w:t>2016</w:t>
      </w:r>
      <w:r w:rsidR="00834823" w:rsidRPr="00C83609">
        <w:rPr>
          <w:rFonts w:ascii="Times New Roman" w:hAnsi="Times New Roman"/>
          <w:sz w:val="24"/>
          <w:szCs w:val="24"/>
          <w:lang w:val="en-US"/>
        </w:rPr>
        <w:t xml:space="preserve">, </w:t>
      </w:r>
      <w:r w:rsidR="00667E65" w:rsidRPr="00461EFA">
        <w:rPr>
          <w:rFonts w:ascii="Times New Roman" w:hAnsi="Times New Roman"/>
          <w:sz w:val="24"/>
          <w:szCs w:val="24"/>
          <w:lang w:val="en-US"/>
        </w:rPr>
        <w:t>64</w:t>
      </w:r>
      <w:r w:rsidR="00834823" w:rsidRPr="00461EFA">
        <w:rPr>
          <w:rFonts w:ascii="Times New Roman" w:hAnsi="Times New Roman"/>
          <w:sz w:val="24"/>
          <w:szCs w:val="24"/>
          <w:lang w:val="en-US"/>
        </w:rPr>
        <w:t>,</w:t>
      </w:r>
      <w:r w:rsidR="00667E65" w:rsidRPr="00C83609">
        <w:rPr>
          <w:rFonts w:ascii="Times New Roman" w:hAnsi="Times New Roman"/>
          <w:sz w:val="24"/>
          <w:szCs w:val="24"/>
          <w:lang w:val="en-US"/>
        </w:rPr>
        <w:t xml:space="preserve"> </w:t>
      </w:r>
      <w:r w:rsidR="00130C19" w:rsidRPr="00C83609">
        <w:rPr>
          <w:rFonts w:ascii="Times New Roman" w:hAnsi="Times New Roman"/>
          <w:sz w:val="24"/>
          <w:szCs w:val="24"/>
          <w:lang w:val="en-US"/>
        </w:rPr>
        <w:t>131–</w:t>
      </w:r>
      <w:r w:rsidR="00667E65" w:rsidRPr="00C83609">
        <w:rPr>
          <w:rFonts w:ascii="Times New Roman" w:hAnsi="Times New Roman"/>
          <w:sz w:val="24"/>
          <w:szCs w:val="24"/>
          <w:lang w:val="en-US"/>
        </w:rPr>
        <w:t>13</w:t>
      </w:r>
      <w:r w:rsidRPr="00C83609">
        <w:rPr>
          <w:rFonts w:ascii="Times New Roman" w:hAnsi="Times New Roman"/>
          <w:sz w:val="24"/>
          <w:szCs w:val="24"/>
          <w:lang w:val="en-US"/>
        </w:rPr>
        <w:t>4.</w:t>
      </w:r>
    </w:p>
    <w:p w:rsidR="00422369" w:rsidRPr="00C83609" w:rsidRDefault="004B4BB6" w:rsidP="00C83609">
      <w:pPr>
        <w:autoSpaceDE w:val="0"/>
        <w:autoSpaceDN w:val="0"/>
        <w:adjustRightInd w:val="0"/>
        <w:spacing w:after="0" w:line="360" w:lineRule="auto"/>
        <w:ind w:left="360" w:hanging="360"/>
        <w:jc w:val="both"/>
        <w:rPr>
          <w:rFonts w:ascii="Times New Roman" w:hAnsi="Times New Roman"/>
          <w:sz w:val="24"/>
          <w:szCs w:val="24"/>
          <w:lang w:val="en-US" w:bidi="en-US"/>
        </w:rPr>
      </w:pPr>
      <w:r w:rsidRPr="00C83609">
        <w:rPr>
          <w:rFonts w:ascii="Times New Roman" w:hAnsi="Times New Roman"/>
          <w:sz w:val="24"/>
          <w:szCs w:val="24"/>
          <w:lang w:val="en-US" w:bidi="en-US"/>
        </w:rPr>
        <w:t>20</w:t>
      </w:r>
      <w:r w:rsidR="00461EFA">
        <w:rPr>
          <w:rFonts w:ascii="Times New Roman" w:hAnsi="Times New Roman"/>
          <w:sz w:val="24"/>
          <w:szCs w:val="24"/>
          <w:lang w:val="en-US" w:bidi="en-US"/>
        </w:rPr>
        <w:t>.</w:t>
      </w:r>
      <w:r w:rsidR="00834823" w:rsidRPr="00C83609">
        <w:rPr>
          <w:rFonts w:ascii="Times New Roman" w:hAnsi="Times New Roman"/>
          <w:sz w:val="24"/>
          <w:szCs w:val="24"/>
          <w:lang w:val="en-US" w:bidi="en-US"/>
        </w:rPr>
        <w:t xml:space="preserve"> </w:t>
      </w:r>
      <w:r w:rsidR="00490EE0" w:rsidRPr="00C83609">
        <w:rPr>
          <w:rFonts w:ascii="Times New Roman" w:hAnsi="Times New Roman"/>
          <w:sz w:val="24"/>
          <w:szCs w:val="24"/>
          <w:lang w:val="en-US" w:bidi="en-US"/>
        </w:rPr>
        <w:t>A.</w:t>
      </w:r>
      <w:r w:rsidR="00834823" w:rsidRPr="00C83609">
        <w:rPr>
          <w:rFonts w:ascii="Times New Roman" w:hAnsi="Times New Roman"/>
          <w:sz w:val="24"/>
          <w:szCs w:val="24"/>
          <w:lang w:val="en-US" w:bidi="en-US"/>
        </w:rPr>
        <w:t xml:space="preserve"> </w:t>
      </w:r>
      <w:r w:rsidRPr="00C83609">
        <w:rPr>
          <w:rFonts w:ascii="Times New Roman" w:hAnsi="Times New Roman"/>
          <w:sz w:val="24"/>
          <w:szCs w:val="24"/>
          <w:lang w:val="en-US" w:bidi="en-US"/>
        </w:rPr>
        <w:t xml:space="preserve">Bolouki, </w:t>
      </w:r>
      <w:r w:rsidR="00490EE0" w:rsidRPr="00C83609">
        <w:rPr>
          <w:rFonts w:ascii="Times New Roman" w:hAnsi="Times New Roman"/>
          <w:sz w:val="24"/>
          <w:szCs w:val="24"/>
          <w:lang w:val="en-US" w:bidi="en-US"/>
        </w:rPr>
        <w:t>L.</w:t>
      </w:r>
      <w:r w:rsidR="00834823" w:rsidRPr="00C83609">
        <w:rPr>
          <w:rFonts w:ascii="Times New Roman" w:hAnsi="Times New Roman"/>
          <w:sz w:val="24"/>
          <w:szCs w:val="24"/>
          <w:lang w:val="en-US" w:bidi="en-US"/>
        </w:rPr>
        <w:t xml:space="preserve"> </w:t>
      </w:r>
      <w:r w:rsidRPr="00C83609">
        <w:rPr>
          <w:rFonts w:ascii="Times New Roman" w:hAnsi="Times New Roman"/>
          <w:sz w:val="24"/>
          <w:szCs w:val="24"/>
          <w:lang w:val="en-US" w:bidi="en-US"/>
        </w:rPr>
        <w:t xml:space="preserve">Rashidi, </w:t>
      </w:r>
      <w:r w:rsidR="00490EE0" w:rsidRPr="00C83609">
        <w:rPr>
          <w:rFonts w:ascii="Times New Roman" w:hAnsi="Times New Roman"/>
          <w:sz w:val="24"/>
          <w:szCs w:val="24"/>
          <w:lang w:val="en-US" w:bidi="en-US"/>
        </w:rPr>
        <w:t>E.</w:t>
      </w:r>
      <w:r w:rsidR="00834823" w:rsidRPr="00C83609">
        <w:rPr>
          <w:rFonts w:ascii="Times New Roman" w:hAnsi="Times New Roman"/>
          <w:sz w:val="24"/>
          <w:szCs w:val="24"/>
          <w:lang w:val="en-US" w:bidi="en-US"/>
        </w:rPr>
        <w:t xml:space="preserve"> </w:t>
      </w:r>
      <w:r w:rsidRPr="00C83609">
        <w:rPr>
          <w:rFonts w:ascii="Times New Roman" w:hAnsi="Times New Roman"/>
          <w:sz w:val="24"/>
          <w:szCs w:val="24"/>
          <w:lang w:val="en-US" w:bidi="en-US"/>
        </w:rPr>
        <w:t xml:space="preserve">Vasheghani-Farahani, </w:t>
      </w:r>
      <w:r w:rsidR="00490EE0" w:rsidRPr="00C83609">
        <w:rPr>
          <w:rFonts w:ascii="Times New Roman" w:hAnsi="Times New Roman"/>
          <w:sz w:val="24"/>
          <w:szCs w:val="24"/>
          <w:lang w:val="en-US" w:bidi="en-US"/>
        </w:rPr>
        <w:t>Z.</w:t>
      </w:r>
      <w:r w:rsidR="00834823" w:rsidRPr="00C83609">
        <w:rPr>
          <w:rFonts w:ascii="Times New Roman" w:hAnsi="Times New Roman"/>
          <w:sz w:val="24"/>
          <w:szCs w:val="24"/>
          <w:lang w:val="en-US" w:bidi="en-US"/>
        </w:rPr>
        <w:t xml:space="preserve"> </w:t>
      </w:r>
      <w:r w:rsidRPr="00C83609">
        <w:rPr>
          <w:rFonts w:ascii="Times New Roman" w:hAnsi="Times New Roman"/>
          <w:sz w:val="24"/>
          <w:szCs w:val="24"/>
          <w:lang w:val="en-US" w:bidi="en-US"/>
        </w:rPr>
        <w:t>Piravi-Vanak</w:t>
      </w:r>
      <w:r w:rsidR="00490EE0" w:rsidRPr="00C83609">
        <w:rPr>
          <w:rFonts w:ascii="Times New Roman" w:hAnsi="Times New Roman"/>
          <w:sz w:val="24"/>
          <w:szCs w:val="24"/>
          <w:lang w:val="en-US" w:bidi="en-US"/>
        </w:rPr>
        <w:t>,</w:t>
      </w:r>
      <w:r w:rsidRPr="00C83609">
        <w:rPr>
          <w:rFonts w:ascii="Times New Roman" w:hAnsi="Times New Roman"/>
          <w:sz w:val="24"/>
          <w:szCs w:val="24"/>
          <w:lang w:val="en-US" w:bidi="en-US"/>
        </w:rPr>
        <w:t xml:space="preserve"> </w:t>
      </w:r>
      <w:r w:rsidRPr="00C83609">
        <w:rPr>
          <w:rFonts w:ascii="Times New Roman" w:hAnsi="Times New Roman"/>
          <w:i/>
          <w:sz w:val="24"/>
          <w:szCs w:val="24"/>
          <w:lang w:val="en-US" w:bidi="en-US"/>
        </w:rPr>
        <w:t xml:space="preserve">Int. J. Nanosci. </w:t>
      </w:r>
      <w:r w:rsidR="00490EE0" w:rsidRPr="00C83609">
        <w:rPr>
          <w:rFonts w:ascii="Times New Roman" w:hAnsi="Times New Roman"/>
          <w:i/>
          <w:sz w:val="24"/>
          <w:szCs w:val="24"/>
          <w:lang w:val="en-US" w:bidi="en-US"/>
        </w:rPr>
        <w:t>Nanotechnol</w:t>
      </w:r>
      <w:r w:rsidR="00490EE0" w:rsidRPr="00C83609">
        <w:rPr>
          <w:rFonts w:ascii="Times New Roman" w:hAnsi="Times New Roman"/>
          <w:sz w:val="24"/>
          <w:szCs w:val="24"/>
          <w:lang w:val="en-US" w:bidi="en-US"/>
        </w:rPr>
        <w:t xml:space="preserve">, </w:t>
      </w:r>
      <w:r w:rsidR="00834823" w:rsidRPr="00C83609">
        <w:rPr>
          <w:rFonts w:ascii="Times New Roman" w:hAnsi="Times New Roman"/>
          <w:b/>
          <w:sz w:val="24"/>
          <w:szCs w:val="24"/>
          <w:lang w:val="en-US" w:bidi="en-US"/>
        </w:rPr>
        <w:t>2015</w:t>
      </w:r>
      <w:r w:rsidR="00834823" w:rsidRPr="00C83609">
        <w:rPr>
          <w:rFonts w:ascii="Times New Roman" w:hAnsi="Times New Roman"/>
          <w:sz w:val="24"/>
          <w:szCs w:val="24"/>
          <w:lang w:val="en-US" w:bidi="en-US"/>
        </w:rPr>
        <w:t xml:space="preserve">, </w:t>
      </w:r>
      <w:r w:rsidR="00490EE0" w:rsidRPr="00461EFA">
        <w:rPr>
          <w:rFonts w:ascii="Times New Roman" w:hAnsi="Times New Roman"/>
          <w:sz w:val="24"/>
          <w:szCs w:val="24"/>
          <w:lang w:val="en-US" w:bidi="en-US"/>
        </w:rPr>
        <w:t>11(3)</w:t>
      </w:r>
      <w:r w:rsidR="00834823" w:rsidRPr="00461EFA">
        <w:rPr>
          <w:rFonts w:ascii="Times New Roman" w:hAnsi="Times New Roman"/>
          <w:sz w:val="24"/>
          <w:szCs w:val="24"/>
          <w:lang w:val="en-US" w:bidi="en-US"/>
        </w:rPr>
        <w:t>,</w:t>
      </w:r>
      <w:r w:rsidR="00490EE0" w:rsidRPr="00C83609">
        <w:rPr>
          <w:rFonts w:ascii="Times New Roman" w:hAnsi="Times New Roman"/>
          <w:sz w:val="24"/>
          <w:szCs w:val="24"/>
          <w:lang w:val="en-US" w:bidi="en-US"/>
        </w:rPr>
        <w:t xml:space="preserve"> </w:t>
      </w:r>
      <w:r w:rsidR="00130C19" w:rsidRPr="00C83609">
        <w:rPr>
          <w:rFonts w:ascii="Times New Roman" w:hAnsi="Times New Roman"/>
          <w:sz w:val="24"/>
          <w:szCs w:val="24"/>
          <w:lang w:val="en-US" w:bidi="en-US"/>
        </w:rPr>
        <w:t>139-</w:t>
      </w:r>
      <w:r w:rsidR="00490EE0" w:rsidRPr="00C83609">
        <w:rPr>
          <w:rFonts w:ascii="Times New Roman" w:hAnsi="Times New Roman"/>
          <w:sz w:val="24"/>
          <w:szCs w:val="24"/>
          <w:lang w:val="en-US" w:bidi="en-US"/>
        </w:rPr>
        <w:t>1</w:t>
      </w:r>
      <w:r w:rsidRPr="00C83609">
        <w:rPr>
          <w:rFonts w:ascii="Times New Roman" w:hAnsi="Times New Roman"/>
          <w:sz w:val="24"/>
          <w:szCs w:val="24"/>
          <w:lang w:val="en-US" w:bidi="en-US"/>
        </w:rPr>
        <w:t xml:space="preserve">46. </w:t>
      </w:r>
    </w:p>
    <w:p w:rsidR="004B4BB6" w:rsidRPr="00C83609" w:rsidRDefault="004B4BB6" w:rsidP="00C83609">
      <w:pPr>
        <w:autoSpaceDE w:val="0"/>
        <w:autoSpaceDN w:val="0"/>
        <w:adjustRightInd w:val="0"/>
        <w:spacing w:after="0" w:line="360" w:lineRule="auto"/>
        <w:ind w:left="360" w:hanging="360"/>
        <w:jc w:val="both"/>
        <w:rPr>
          <w:rFonts w:ascii="Times New Roman" w:hAnsi="Times New Roman"/>
          <w:sz w:val="24"/>
          <w:szCs w:val="24"/>
          <w:lang w:val="en-US" w:bidi="en-US"/>
        </w:rPr>
      </w:pPr>
      <w:r w:rsidRPr="00C83609">
        <w:rPr>
          <w:rFonts w:ascii="Times New Roman" w:hAnsi="Times New Roman"/>
          <w:sz w:val="24"/>
          <w:szCs w:val="24"/>
          <w:lang w:val="en-US" w:bidi="en-US"/>
        </w:rPr>
        <w:t>21</w:t>
      </w:r>
      <w:r w:rsidR="00461EFA">
        <w:rPr>
          <w:rFonts w:ascii="Times New Roman" w:hAnsi="Times New Roman"/>
          <w:sz w:val="24"/>
          <w:szCs w:val="24"/>
          <w:lang w:val="en-US" w:bidi="en-US"/>
        </w:rPr>
        <w:t>.</w:t>
      </w:r>
      <w:r w:rsidR="00834823" w:rsidRPr="00C83609">
        <w:rPr>
          <w:rFonts w:ascii="Times New Roman" w:hAnsi="Times New Roman"/>
          <w:sz w:val="24"/>
          <w:szCs w:val="24"/>
          <w:lang w:val="en-US" w:bidi="en-US"/>
        </w:rPr>
        <w:t xml:space="preserve"> </w:t>
      </w:r>
      <w:r w:rsidR="00490EE0" w:rsidRPr="00C83609">
        <w:rPr>
          <w:rFonts w:ascii="Times New Roman" w:hAnsi="Times New Roman"/>
          <w:sz w:val="24"/>
          <w:szCs w:val="24"/>
          <w:lang w:val="en-US" w:bidi="en-US"/>
        </w:rPr>
        <w:t>R.</w:t>
      </w:r>
      <w:r w:rsidR="00834823" w:rsidRPr="00C83609">
        <w:rPr>
          <w:rFonts w:ascii="Times New Roman" w:hAnsi="Times New Roman"/>
          <w:sz w:val="24"/>
          <w:szCs w:val="24"/>
          <w:lang w:val="en-US" w:bidi="en-US"/>
        </w:rPr>
        <w:t xml:space="preserve"> </w:t>
      </w:r>
      <w:r w:rsidRPr="00C83609">
        <w:rPr>
          <w:rFonts w:ascii="Times New Roman" w:hAnsi="Times New Roman"/>
          <w:sz w:val="24"/>
          <w:szCs w:val="24"/>
          <w:lang w:val="en-US" w:bidi="en-US"/>
        </w:rPr>
        <w:t>Kotcherlakota, </w:t>
      </w:r>
      <w:r w:rsidR="00490EE0" w:rsidRPr="00C83609">
        <w:rPr>
          <w:rFonts w:ascii="Times New Roman" w:hAnsi="Times New Roman"/>
          <w:sz w:val="24"/>
          <w:szCs w:val="24"/>
          <w:lang w:val="en-US" w:bidi="en-US"/>
        </w:rPr>
        <w:t>A.K.</w:t>
      </w:r>
      <w:r w:rsidR="00834823" w:rsidRPr="00C83609">
        <w:rPr>
          <w:rFonts w:ascii="Times New Roman" w:hAnsi="Times New Roman"/>
          <w:sz w:val="24"/>
          <w:szCs w:val="24"/>
          <w:lang w:val="en-US" w:bidi="en-US"/>
        </w:rPr>
        <w:t xml:space="preserve"> </w:t>
      </w:r>
      <w:r w:rsidRPr="00C83609">
        <w:rPr>
          <w:rFonts w:ascii="Times New Roman" w:hAnsi="Times New Roman"/>
          <w:sz w:val="24"/>
          <w:szCs w:val="24"/>
          <w:lang w:val="en-US" w:bidi="en-US"/>
        </w:rPr>
        <w:t>Barui, </w:t>
      </w:r>
      <w:r w:rsidR="00490EE0" w:rsidRPr="00C83609">
        <w:rPr>
          <w:rFonts w:ascii="Times New Roman" w:hAnsi="Times New Roman"/>
          <w:sz w:val="24"/>
          <w:szCs w:val="24"/>
          <w:lang w:val="en-US" w:bidi="en-US"/>
        </w:rPr>
        <w:t>S.</w:t>
      </w:r>
      <w:r w:rsidR="00834823" w:rsidRPr="00C83609">
        <w:rPr>
          <w:rFonts w:ascii="Times New Roman" w:hAnsi="Times New Roman"/>
          <w:sz w:val="24"/>
          <w:szCs w:val="24"/>
          <w:lang w:val="en-US" w:bidi="en-US"/>
        </w:rPr>
        <w:t xml:space="preserve"> </w:t>
      </w:r>
      <w:r w:rsidRPr="00C83609">
        <w:rPr>
          <w:rFonts w:ascii="Times New Roman" w:hAnsi="Times New Roman"/>
          <w:sz w:val="24"/>
          <w:szCs w:val="24"/>
          <w:lang w:val="en-US" w:bidi="en-US"/>
        </w:rPr>
        <w:t>Prashar, </w:t>
      </w:r>
      <w:r w:rsidR="00422369" w:rsidRPr="00C83609">
        <w:rPr>
          <w:rFonts w:ascii="Times New Roman" w:hAnsi="Times New Roman"/>
          <w:sz w:val="24"/>
          <w:szCs w:val="24"/>
          <w:lang w:val="en-US" w:bidi="en-US"/>
        </w:rPr>
        <w:t>M.</w:t>
      </w:r>
      <w:r w:rsidR="00834823" w:rsidRPr="00C83609">
        <w:rPr>
          <w:rFonts w:ascii="Times New Roman" w:hAnsi="Times New Roman"/>
          <w:sz w:val="24"/>
          <w:szCs w:val="24"/>
          <w:lang w:val="en-US" w:bidi="en-US"/>
        </w:rPr>
        <w:t xml:space="preserve"> </w:t>
      </w:r>
      <w:r w:rsidRPr="00C83609">
        <w:rPr>
          <w:rFonts w:ascii="Times New Roman" w:hAnsi="Times New Roman"/>
          <w:sz w:val="24"/>
          <w:szCs w:val="24"/>
          <w:lang w:val="en-US" w:bidi="en-US"/>
        </w:rPr>
        <w:t>Fajardo, </w:t>
      </w:r>
      <w:r w:rsidR="00490EE0" w:rsidRPr="00C83609">
        <w:rPr>
          <w:rFonts w:ascii="Times New Roman" w:hAnsi="Times New Roman"/>
          <w:sz w:val="24"/>
          <w:szCs w:val="24"/>
          <w:lang w:val="en-US" w:bidi="en-US"/>
        </w:rPr>
        <w:t xml:space="preserve">D. </w:t>
      </w:r>
      <w:r w:rsidRPr="00C83609">
        <w:rPr>
          <w:rFonts w:ascii="Times New Roman" w:hAnsi="Times New Roman"/>
          <w:sz w:val="24"/>
          <w:szCs w:val="24"/>
          <w:lang w:val="en-US" w:bidi="en-US"/>
        </w:rPr>
        <w:t>Briones,</w:t>
      </w:r>
      <w:r w:rsidR="00834823" w:rsidRPr="00C83609">
        <w:rPr>
          <w:rFonts w:ascii="Times New Roman" w:hAnsi="Times New Roman"/>
          <w:sz w:val="24"/>
          <w:szCs w:val="24"/>
          <w:lang w:val="en-US" w:bidi="en-US"/>
        </w:rPr>
        <w:t xml:space="preserve"> </w:t>
      </w:r>
      <w:r w:rsidR="00490EE0" w:rsidRPr="00C83609">
        <w:rPr>
          <w:rFonts w:ascii="Times New Roman" w:hAnsi="Times New Roman"/>
          <w:sz w:val="24"/>
          <w:szCs w:val="24"/>
          <w:lang w:val="en-US" w:bidi="en-US"/>
        </w:rPr>
        <w:t>A.</w:t>
      </w:r>
      <w:r w:rsidR="00834823" w:rsidRPr="00C83609">
        <w:rPr>
          <w:rFonts w:ascii="Times New Roman" w:hAnsi="Times New Roman"/>
          <w:sz w:val="24"/>
          <w:szCs w:val="24"/>
          <w:lang w:val="en-US" w:bidi="en-US"/>
        </w:rPr>
        <w:t xml:space="preserve"> </w:t>
      </w:r>
      <w:r w:rsidR="00F132C6" w:rsidRPr="00C83609">
        <w:rPr>
          <w:rFonts w:ascii="Times New Roman" w:hAnsi="Times New Roman"/>
          <w:sz w:val="24"/>
          <w:szCs w:val="24"/>
          <w:lang w:val="en-US" w:bidi="en-US"/>
        </w:rPr>
        <w:t xml:space="preserve">Rodríguez-Diéguez, </w:t>
      </w:r>
      <w:r w:rsidR="00490EE0" w:rsidRPr="00C83609">
        <w:rPr>
          <w:rFonts w:ascii="Times New Roman" w:hAnsi="Times New Roman"/>
          <w:sz w:val="24"/>
          <w:szCs w:val="24"/>
          <w:lang w:val="en-US" w:bidi="en-US"/>
        </w:rPr>
        <w:t>C.R.</w:t>
      </w:r>
      <w:r w:rsidR="00834823" w:rsidRPr="00C83609">
        <w:rPr>
          <w:rFonts w:ascii="Times New Roman" w:hAnsi="Times New Roman"/>
          <w:sz w:val="24"/>
          <w:szCs w:val="24"/>
          <w:lang w:val="en-US" w:bidi="en-US"/>
        </w:rPr>
        <w:t xml:space="preserve"> </w:t>
      </w:r>
      <w:r w:rsidRPr="00C83609">
        <w:rPr>
          <w:rFonts w:ascii="Times New Roman" w:hAnsi="Times New Roman"/>
          <w:sz w:val="24"/>
          <w:szCs w:val="24"/>
          <w:lang w:val="en-US" w:bidi="en-US"/>
        </w:rPr>
        <w:t>Patra, </w:t>
      </w:r>
      <w:r w:rsidR="00490EE0" w:rsidRPr="00C83609">
        <w:rPr>
          <w:rFonts w:ascii="Times New Roman" w:hAnsi="Times New Roman"/>
          <w:sz w:val="24"/>
          <w:szCs w:val="24"/>
          <w:lang w:val="en-US" w:bidi="en-US"/>
        </w:rPr>
        <w:t>S.</w:t>
      </w:r>
      <w:r w:rsidR="00834823" w:rsidRPr="00C83609">
        <w:rPr>
          <w:rFonts w:ascii="Times New Roman" w:hAnsi="Times New Roman"/>
          <w:sz w:val="24"/>
          <w:szCs w:val="24"/>
          <w:lang w:val="en-US" w:bidi="en-US"/>
        </w:rPr>
        <w:t xml:space="preserve"> </w:t>
      </w:r>
      <w:r w:rsidRPr="00C83609">
        <w:rPr>
          <w:rFonts w:ascii="Times New Roman" w:hAnsi="Times New Roman"/>
          <w:sz w:val="24"/>
          <w:szCs w:val="24"/>
          <w:lang w:val="en-US" w:bidi="en-US"/>
        </w:rPr>
        <w:t>Gómez-Ruiz</w:t>
      </w:r>
      <w:r w:rsidR="00490EE0" w:rsidRPr="00C83609">
        <w:rPr>
          <w:rFonts w:ascii="Times New Roman" w:hAnsi="Times New Roman"/>
          <w:sz w:val="24"/>
          <w:szCs w:val="24"/>
          <w:lang w:val="en-US" w:bidi="en-US"/>
        </w:rPr>
        <w:t xml:space="preserve">, </w:t>
      </w:r>
      <w:r w:rsidR="00130C19" w:rsidRPr="00C83609">
        <w:rPr>
          <w:rFonts w:ascii="Times New Roman" w:hAnsi="Times New Roman"/>
          <w:i/>
          <w:sz w:val="24"/>
          <w:szCs w:val="24"/>
          <w:lang w:val="en-US" w:bidi="en-US"/>
        </w:rPr>
        <w:t>Biomater Sci.</w:t>
      </w:r>
      <w:r w:rsidR="00130C19" w:rsidRPr="00C83609">
        <w:rPr>
          <w:rFonts w:ascii="Times New Roman" w:hAnsi="Times New Roman"/>
          <w:sz w:val="24"/>
          <w:szCs w:val="24"/>
          <w:lang w:val="en-US" w:bidi="en-US"/>
        </w:rPr>
        <w:t xml:space="preserve">  </w:t>
      </w:r>
      <w:r w:rsidR="009A63B4" w:rsidRPr="00C83609">
        <w:rPr>
          <w:rFonts w:ascii="Times New Roman" w:hAnsi="Times New Roman"/>
          <w:b/>
          <w:sz w:val="24"/>
          <w:szCs w:val="24"/>
          <w:lang w:val="en-US" w:bidi="en-US"/>
        </w:rPr>
        <w:t>2016</w:t>
      </w:r>
      <w:r w:rsidR="009A63B4" w:rsidRPr="00C83609">
        <w:rPr>
          <w:rFonts w:ascii="Times New Roman" w:hAnsi="Times New Roman"/>
          <w:sz w:val="24"/>
          <w:szCs w:val="24"/>
          <w:lang w:val="en-US" w:bidi="en-US"/>
        </w:rPr>
        <w:t xml:space="preserve">, </w:t>
      </w:r>
      <w:r w:rsidR="00490EE0" w:rsidRPr="00461EFA">
        <w:rPr>
          <w:rFonts w:ascii="Times New Roman" w:hAnsi="Times New Roman"/>
          <w:sz w:val="24"/>
          <w:szCs w:val="24"/>
          <w:lang w:val="en-US" w:bidi="en-US"/>
        </w:rPr>
        <w:t>4(3)</w:t>
      </w:r>
      <w:r w:rsidR="009A63B4" w:rsidRPr="00461EFA">
        <w:rPr>
          <w:rFonts w:ascii="Times New Roman" w:hAnsi="Times New Roman"/>
          <w:sz w:val="24"/>
          <w:szCs w:val="24"/>
          <w:lang w:val="en-US" w:bidi="en-US"/>
        </w:rPr>
        <w:t>,</w:t>
      </w:r>
      <w:r w:rsidR="00490EE0" w:rsidRPr="00C83609">
        <w:rPr>
          <w:rFonts w:ascii="Times New Roman" w:hAnsi="Times New Roman"/>
          <w:sz w:val="24"/>
          <w:szCs w:val="24"/>
          <w:lang w:val="en-US" w:bidi="en-US"/>
        </w:rPr>
        <w:t xml:space="preserve"> </w:t>
      </w:r>
      <w:r w:rsidRPr="00C83609">
        <w:rPr>
          <w:rFonts w:ascii="Times New Roman" w:hAnsi="Times New Roman"/>
          <w:sz w:val="24"/>
          <w:szCs w:val="24"/>
          <w:lang w:val="en-US" w:bidi="en-US"/>
        </w:rPr>
        <w:t>448-</w:t>
      </w:r>
      <w:r w:rsidR="00490EE0" w:rsidRPr="00C83609">
        <w:rPr>
          <w:rFonts w:ascii="Times New Roman" w:hAnsi="Times New Roman"/>
          <w:sz w:val="24"/>
          <w:szCs w:val="24"/>
          <w:lang w:val="en-US" w:bidi="en-US"/>
        </w:rPr>
        <w:t>4</w:t>
      </w:r>
      <w:r w:rsidRPr="00C83609">
        <w:rPr>
          <w:rFonts w:ascii="Times New Roman" w:hAnsi="Times New Roman"/>
          <w:sz w:val="24"/>
          <w:szCs w:val="24"/>
          <w:lang w:val="en-US" w:bidi="en-US"/>
        </w:rPr>
        <w:t>59.</w:t>
      </w:r>
    </w:p>
    <w:p w:rsidR="00422369" w:rsidRPr="00C83609" w:rsidRDefault="004B4BB6" w:rsidP="00C83609">
      <w:pPr>
        <w:pStyle w:val="MDPI31text"/>
        <w:spacing w:line="360" w:lineRule="auto"/>
        <w:ind w:left="360" w:hanging="360"/>
        <w:rPr>
          <w:rFonts w:ascii="Times New Roman" w:hAnsi="Times New Roman"/>
          <w:color w:val="auto"/>
          <w:sz w:val="24"/>
          <w:szCs w:val="24"/>
        </w:rPr>
      </w:pPr>
      <w:r w:rsidRPr="00C83609">
        <w:rPr>
          <w:rFonts w:ascii="Times New Roman" w:hAnsi="Times New Roman"/>
          <w:color w:val="auto"/>
          <w:sz w:val="24"/>
          <w:szCs w:val="24"/>
        </w:rPr>
        <w:t>22</w:t>
      </w:r>
      <w:r w:rsidR="00461EFA">
        <w:rPr>
          <w:rFonts w:ascii="Times New Roman" w:hAnsi="Times New Roman"/>
          <w:color w:val="auto"/>
          <w:sz w:val="24"/>
          <w:szCs w:val="24"/>
        </w:rPr>
        <w:t>.</w:t>
      </w:r>
      <w:r w:rsidR="00422369" w:rsidRPr="00C83609">
        <w:rPr>
          <w:rFonts w:ascii="Times New Roman" w:hAnsi="Times New Roman"/>
          <w:color w:val="auto"/>
          <w:sz w:val="24"/>
          <w:szCs w:val="24"/>
        </w:rPr>
        <w:t xml:space="preserve"> F. Porta, G.E. Lamers, J. Morrhayim, A. Chatzopoulou, M. Schaaf, H. den Dulk, C. Bachendorf, J.I. Zink, </w:t>
      </w:r>
      <w:r w:rsidR="00422369" w:rsidRPr="00C83609">
        <w:rPr>
          <w:rFonts w:ascii="Times New Roman" w:hAnsi="Times New Roman"/>
          <w:i/>
          <w:color w:val="auto"/>
          <w:sz w:val="24"/>
          <w:szCs w:val="24"/>
        </w:rPr>
        <w:t>Adv. Healthcare Mater</w:t>
      </w:r>
      <w:r w:rsidR="00422369" w:rsidRPr="00C83609">
        <w:rPr>
          <w:rFonts w:ascii="Times New Roman" w:hAnsi="Times New Roman"/>
          <w:color w:val="auto"/>
          <w:sz w:val="24"/>
          <w:szCs w:val="24"/>
        </w:rPr>
        <w:t xml:space="preserve">. </w:t>
      </w:r>
      <w:r w:rsidR="009A63B4" w:rsidRPr="00C83609">
        <w:rPr>
          <w:rFonts w:ascii="Times New Roman" w:hAnsi="Times New Roman"/>
          <w:b/>
          <w:color w:val="auto"/>
          <w:sz w:val="24"/>
          <w:szCs w:val="24"/>
        </w:rPr>
        <w:t>2013</w:t>
      </w:r>
      <w:r w:rsidR="009A63B4" w:rsidRPr="00C83609">
        <w:rPr>
          <w:rFonts w:ascii="Times New Roman" w:hAnsi="Times New Roman"/>
          <w:color w:val="auto"/>
          <w:sz w:val="24"/>
          <w:szCs w:val="24"/>
        </w:rPr>
        <w:t xml:space="preserve">, </w:t>
      </w:r>
      <w:r w:rsidR="00422369" w:rsidRPr="00461EFA">
        <w:rPr>
          <w:rFonts w:ascii="Times New Roman" w:hAnsi="Times New Roman"/>
          <w:color w:val="auto"/>
          <w:sz w:val="24"/>
          <w:szCs w:val="24"/>
        </w:rPr>
        <w:t>2</w:t>
      </w:r>
      <w:r w:rsidR="009A63B4" w:rsidRPr="00461EFA">
        <w:rPr>
          <w:rFonts w:ascii="Times New Roman" w:hAnsi="Times New Roman"/>
          <w:color w:val="auto"/>
          <w:sz w:val="24"/>
          <w:szCs w:val="24"/>
        </w:rPr>
        <w:t>,</w:t>
      </w:r>
      <w:r w:rsidR="009A63B4" w:rsidRPr="00C83609">
        <w:rPr>
          <w:rFonts w:ascii="Times New Roman" w:hAnsi="Times New Roman"/>
          <w:color w:val="auto"/>
          <w:sz w:val="24"/>
          <w:szCs w:val="24"/>
        </w:rPr>
        <w:t xml:space="preserve"> </w:t>
      </w:r>
      <w:r w:rsidR="00422369" w:rsidRPr="00C83609">
        <w:rPr>
          <w:rFonts w:ascii="Times New Roman" w:hAnsi="Times New Roman"/>
          <w:color w:val="auto"/>
          <w:sz w:val="24"/>
          <w:szCs w:val="24"/>
        </w:rPr>
        <w:t>281-286.</w:t>
      </w:r>
    </w:p>
    <w:p w:rsidR="00422369" w:rsidRPr="00C83609" w:rsidRDefault="004B4BB6" w:rsidP="00C83609">
      <w:pPr>
        <w:autoSpaceDE w:val="0"/>
        <w:autoSpaceDN w:val="0"/>
        <w:adjustRightInd w:val="0"/>
        <w:spacing w:after="0" w:line="360" w:lineRule="auto"/>
        <w:ind w:left="284" w:hanging="284"/>
        <w:jc w:val="both"/>
        <w:rPr>
          <w:rFonts w:ascii="Times New Roman" w:eastAsiaTheme="minorHAnsi" w:hAnsi="Times New Roman"/>
          <w:bCs/>
          <w:sz w:val="24"/>
          <w:szCs w:val="24"/>
          <w:lang w:val="en-US"/>
        </w:rPr>
      </w:pPr>
      <w:r w:rsidRPr="00C83609">
        <w:rPr>
          <w:rFonts w:ascii="Times New Roman" w:hAnsi="Times New Roman"/>
          <w:sz w:val="24"/>
          <w:szCs w:val="24"/>
          <w:lang w:val="en-US"/>
        </w:rPr>
        <w:t>23</w:t>
      </w:r>
      <w:r w:rsidR="00461EFA">
        <w:rPr>
          <w:rFonts w:ascii="Times New Roman" w:hAnsi="Times New Roman"/>
          <w:sz w:val="24"/>
          <w:szCs w:val="24"/>
          <w:lang w:val="en-US"/>
        </w:rPr>
        <w:t>.</w:t>
      </w:r>
      <w:r w:rsidR="009A63B4" w:rsidRPr="00C83609">
        <w:rPr>
          <w:rFonts w:ascii="Times New Roman" w:hAnsi="Times New Roman"/>
          <w:sz w:val="24"/>
          <w:szCs w:val="24"/>
          <w:lang w:val="en-US"/>
        </w:rPr>
        <w:t xml:space="preserve"> </w:t>
      </w:r>
      <w:r w:rsidR="00422369" w:rsidRPr="00C83609">
        <w:rPr>
          <w:rFonts w:ascii="Times New Roman" w:eastAsiaTheme="minorHAnsi" w:hAnsi="Times New Roman"/>
          <w:sz w:val="24"/>
          <w:szCs w:val="24"/>
          <w:lang w:val="en-US"/>
        </w:rPr>
        <w:t>A. L. Doadrio, A. J. Salinas, J. M. Sánchez-Montero, M. Vallet-Regí,</w:t>
      </w:r>
      <w:r w:rsidR="00422369" w:rsidRPr="00C83609">
        <w:rPr>
          <w:rFonts w:ascii="Times New Roman" w:eastAsiaTheme="minorHAnsi" w:hAnsi="Times New Roman"/>
          <w:bCs/>
          <w:sz w:val="24"/>
          <w:szCs w:val="24"/>
          <w:lang w:val="en-US"/>
        </w:rPr>
        <w:t xml:space="preserve"> </w:t>
      </w:r>
      <w:r w:rsidR="00422369" w:rsidRPr="00C83609">
        <w:rPr>
          <w:rFonts w:ascii="Times New Roman" w:eastAsiaTheme="minorHAnsi" w:hAnsi="Times New Roman"/>
          <w:bCs/>
          <w:i/>
          <w:iCs/>
          <w:sz w:val="24"/>
          <w:szCs w:val="24"/>
          <w:lang w:val="en-US"/>
        </w:rPr>
        <w:t>Curr Pharm Des</w:t>
      </w:r>
      <w:r w:rsidR="009A63B4" w:rsidRPr="00C83609">
        <w:rPr>
          <w:rFonts w:ascii="Times New Roman" w:eastAsiaTheme="minorHAnsi" w:hAnsi="Times New Roman"/>
          <w:bCs/>
          <w:i/>
          <w:iCs/>
          <w:sz w:val="24"/>
          <w:szCs w:val="24"/>
          <w:lang w:val="en-US"/>
        </w:rPr>
        <w:t>.</w:t>
      </w:r>
      <w:r w:rsidR="00422369" w:rsidRPr="00C83609">
        <w:rPr>
          <w:rFonts w:ascii="Times New Roman" w:eastAsiaTheme="minorHAnsi" w:hAnsi="Times New Roman"/>
          <w:bCs/>
          <w:iCs/>
          <w:sz w:val="24"/>
          <w:szCs w:val="24"/>
          <w:lang w:val="en-US"/>
        </w:rPr>
        <w:t xml:space="preserve">  </w:t>
      </w:r>
      <w:r w:rsidR="009A63B4" w:rsidRPr="00C83609">
        <w:rPr>
          <w:rFonts w:ascii="Times New Roman" w:eastAsiaTheme="minorHAnsi" w:hAnsi="Times New Roman"/>
          <w:b/>
          <w:bCs/>
          <w:iCs/>
          <w:sz w:val="24"/>
          <w:szCs w:val="24"/>
          <w:lang w:val="en-US"/>
        </w:rPr>
        <w:t>2015</w:t>
      </w:r>
      <w:r w:rsidR="009A63B4" w:rsidRPr="00C83609">
        <w:rPr>
          <w:rFonts w:ascii="Times New Roman" w:eastAsiaTheme="minorHAnsi" w:hAnsi="Times New Roman"/>
          <w:bCs/>
          <w:iCs/>
          <w:sz w:val="24"/>
          <w:szCs w:val="24"/>
          <w:lang w:val="en-US"/>
        </w:rPr>
        <w:t xml:space="preserve">, </w:t>
      </w:r>
      <w:r w:rsidR="00422369" w:rsidRPr="00461EFA">
        <w:rPr>
          <w:rFonts w:ascii="Times New Roman" w:eastAsiaTheme="minorHAnsi" w:hAnsi="Times New Roman"/>
          <w:bCs/>
          <w:iCs/>
          <w:sz w:val="24"/>
          <w:szCs w:val="24"/>
          <w:lang w:val="en-US"/>
        </w:rPr>
        <w:t>21</w:t>
      </w:r>
      <w:r w:rsidR="009A63B4" w:rsidRPr="00461EFA">
        <w:rPr>
          <w:rFonts w:ascii="Times New Roman" w:eastAsiaTheme="minorHAnsi" w:hAnsi="Times New Roman"/>
          <w:bCs/>
          <w:iCs/>
          <w:sz w:val="24"/>
          <w:szCs w:val="24"/>
          <w:lang w:val="en-US"/>
        </w:rPr>
        <w:t>,</w:t>
      </w:r>
      <w:r w:rsidR="009A63B4" w:rsidRPr="00C83609">
        <w:rPr>
          <w:rFonts w:ascii="Times New Roman" w:eastAsiaTheme="minorHAnsi" w:hAnsi="Times New Roman"/>
          <w:bCs/>
          <w:iCs/>
          <w:sz w:val="24"/>
          <w:szCs w:val="24"/>
          <w:lang w:val="en-US"/>
        </w:rPr>
        <w:t xml:space="preserve"> </w:t>
      </w:r>
      <w:r w:rsidR="00422369" w:rsidRPr="00C83609">
        <w:rPr>
          <w:rFonts w:ascii="Times New Roman" w:eastAsiaTheme="minorHAnsi" w:hAnsi="Times New Roman"/>
          <w:bCs/>
          <w:sz w:val="24"/>
          <w:szCs w:val="24"/>
          <w:lang w:val="en-US"/>
        </w:rPr>
        <w:t>6189-6213</w:t>
      </w:r>
      <w:r w:rsidR="00185DFA" w:rsidRPr="00C83609">
        <w:rPr>
          <w:rFonts w:ascii="Times New Roman" w:eastAsiaTheme="minorHAnsi" w:hAnsi="Times New Roman"/>
          <w:bCs/>
          <w:sz w:val="24"/>
          <w:szCs w:val="24"/>
          <w:lang w:val="en-US"/>
        </w:rPr>
        <w:t>.</w:t>
      </w:r>
    </w:p>
    <w:p w:rsidR="00185DFA" w:rsidRPr="00C83609" w:rsidRDefault="004B4BB6" w:rsidP="00C83609">
      <w:pPr>
        <w:spacing w:after="0" w:line="360" w:lineRule="auto"/>
        <w:ind w:left="284" w:hanging="284"/>
        <w:jc w:val="both"/>
        <w:rPr>
          <w:rFonts w:ascii="Times New Roman" w:eastAsia="Times New Roman" w:hAnsi="Times New Roman"/>
          <w:sz w:val="24"/>
          <w:szCs w:val="24"/>
          <w:lang w:val="en-US"/>
        </w:rPr>
      </w:pPr>
      <w:r w:rsidRPr="00C83609">
        <w:rPr>
          <w:rFonts w:ascii="Times New Roman" w:hAnsi="Times New Roman"/>
          <w:sz w:val="24"/>
          <w:szCs w:val="24"/>
          <w:lang w:val="en-US"/>
        </w:rPr>
        <w:t>24</w:t>
      </w:r>
      <w:r w:rsidR="00461EFA">
        <w:rPr>
          <w:rFonts w:ascii="Times New Roman" w:hAnsi="Times New Roman"/>
          <w:sz w:val="24"/>
          <w:szCs w:val="24"/>
          <w:lang w:val="en-US"/>
        </w:rPr>
        <w:t>.</w:t>
      </w:r>
      <w:r w:rsidR="009A63B4" w:rsidRPr="00C83609">
        <w:rPr>
          <w:rFonts w:ascii="Times New Roman" w:hAnsi="Times New Roman"/>
          <w:sz w:val="24"/>
          <w:szCs w:val="24"/>
          <w:lang w:val="en-US"/>
        </w:rPr>
        <w:t xml:space="preserve"> </w:t>
      </w:r>
      <w:r w:rsidR="00185DFA" w:rsidRPr="00C83609">
        <w:rPr>
          <w:rFonts w:ascii="Times New Roman" w:eastAsia="Times New Roman" w:hAnsi="Times New Roman"/>
          <w:sz w:val="24"/>
          <w:szCs w:val="24"/>
          <w:lang w:val="en-US"/>
        </w:rPr>
        <w:t xml:space="preserve">A. M. Tomoiaga, B. I. Cioroiu, V. Nica, A. Vasile, </w:t>
      </w:r>
      <w:r w:rsidR="009A63B4" w:rsidRPr="00C83609">
        <w:rPr>
          <w:rFonts w:ascii="Times New Roman" w:eastAsia="Times New Roman" w:hAnsi="Times New Roman"/>
          <w:i/>
          <w:sz w:val="24"/>
          <w:szCs w:val="24"/>
          <w:lang w:val="en-US"/>
        </w:rPr>
        <w:t xml:space="preserve">Colloids </w:t>
      </w:r>
      <w:r w:rsidR="00185DFA" w:rsidRPr="00C83609">
        <w:rPr>
          <w:rFonts w:ascii="Times New Roman" w:eastAsia="Times New Roman" w:hAnsi="Times New Roman"/>
          <w:i/>
          <w:sz w:val="24"/>
          <w:szCs w:val="24"/>
          <w:lang w:val="en-US"/>
        </w:rPr>
        <w:t>Surf B: Biointerfaces</w:t>
      </w:r>
      <w:r w:rsidR="009A63B4" w:rsidRPr="00C83609">
        <w:rPr>
          <w:rFonts w:ascii="Times New Roman" w:eastAsia="Times New Roman" w:hAnsi="Times New Roman"/>
          <w:i/>
          <w:sz w:val="24"/>
          <w:szCs w:val="24"/>
          <w:lang w:val="en-US"/>
        </w:rPr>
        <w:t>.</w:t>
      </w:r>
      <w:r w:rsidR="00185DFA" w:rsidRPr="00C83609">
        <w:rPr>
          <w:rFonts w:ascii="Times New Roman" w:eastAsia="Times New Roman" w:hAnsi="Times New Roman"/>
          <w:sz w:val="24"/>
          <w:szCs w:val="24"/>
          <w:lang w:val="en-US"/>
        </w:rPr>
        <w:t xml:space="preserve"> </w:t>
      </w:r>
      <w:r w:rsidR="009A63B4" w:rsidRPr="00C83609">
        <w:rPr>
          <w:rFonts w:ascii="Times New Roman" w:eastAsia="Times New Roman" w:hAnsi="Times New Roman"/>
          <w:b/>
          <w:sz w:val="24"/>
          <w:szCs w:val="24"/>
          <w:lang w:val="en-US"/>
        </w:rPr>
        <w:t>2013</w:t>
      </w:r>
      <w:r w:rsidR="009A63B4" w:rsidRPr="00C83609">
        <w:rPr>
          <w:rFonts w:ascii="Times New Roman" w:eastAsia="Times New Roman" w:hAnsi="Times New Roman"/>
          <w:sz w:val="24"/>
          <w:szCs w:val="24"/>
          <w:lang w:val="en-US"/>
        </w:rPr>
        <w:t xml:space="preserve">, </w:t>
      </w:r>
      <w:r w:rsidR="00185DFA" w:rsidRPr="00461EFA">
        <w:rPr>
          <w:rFonts w:ascii="Times New Roman" w:eastAsia="Times New Roman" w:hAnsi="Times New Roman"/>
          <w:sz w:val="24"/>
          <w:szCs w:val="24"/>
          <w:lang w:val="en-US"/>
        </w:rPr>
        <w:t>111</w:t>
      </w:r>
      <w:r w:rsidR="009A63B4" w:rsidRPr="00461EFA">
        <w:rPr>
          <w:rFonts w:ascii="Times New Roman" w:eastAsia="Times New Roman" w:hAnsi="Times New Roman"/>
          <w:sz w:val="24"/>
          <w:szCs w:val="24"/>
          <w:lang w:val="en-US"/>
        </w:rPr>
        <w:t>,</w:t>
      </w:r>
      <w:r w:rsidR="00185DFA" w:rsidRPr="00C83609">
        <w:rPr>
          <w:rFonts w:ascii="Times New Roman" w:eastAsia="Times New Roman" w:hAnsi="Times New Roman"/>
          <w:sz w:val="24"/>
          <w:szCs w:val="24"/>
          <w:lang w:val="en-US"/>
        </w:rPr>
        <w:t xml:space="preserve"> 52– 59.</w:t>
      </w:r>
    </w:p>
    <w:p w:rsidR="00185DFA" w:rsidRPr="00C83609" w:rsidRDefault="004B4BB6" w:rsidP="00C83609">
      <w:pPr>
        <w:spacing w:after="0" w:line="360" w:lineRule="auto"/>
        <w:ind w:left="284" w:hanging="284"/>
        <w:jc w:val="both"/>
        <w:rPr>
          <w:rFonts w:ascii="Times New Roman" w:eastAsia="Times New Roman" w:hAnsi="Times New Roman"/>
          <w:sz w:val="24"/>
          <w:szCs w:val="24"/>
          <w:lang w:val="en-US"/>
        </w:rPr>
      </w:pPr>
      <w:r w:rsidRPr="00C83609">
        <w:rPr>
          <w:rFonts w:ascii="Times New Roman" w:hAnsi="Times New Roman"/>
          <w:sz w:val="24"/>
          <w:szCs w:val="24"/>
          <w:lang w:val="en-US"/>
        </w:rPr>
        <w:t>25</w:t>
      </w:r>
      <w:r w:rsidR="00461EFA">
        <w:rPr>
          <w:rFonts w:ascii="Times New Roman" w:hAnsi="Times New Roman"/>
          <w:sz w:val="24"/>
          <w:szCs w:val="24"/>
          <w:lang w:val="en-US"/>
        </w:rPr>
        <w:t>.</w:t>
      </w:r>
      <w:r w:rsidR="00185DFA" w:rsidRPr="00C83609">
        <w:rPr>
          <w:rFonts w:ascii="Times New Roman" w:hAnsi="Times New Roman"/>
          <w:sz w:val="24"/>
          <w:szCs w:val="24"/>
          <w:lang w:val="en-US"/>
        </w:rPr>
        <w:t xml:space="preserve"> A. M. Tomoiaga, L. Ochiuz, A. Vasile, </w:t>
      </w:r>
      <w:r w:rsidR="009A63B4" w:rsidRPr="00C83609">
        <w:rPr>
          <w:rFonts w:ascii="Times New Roman" w:hAnsi="Times New Roman"/>
          <w:bCs/>
          <w:i/>
          <w:iCs/>
          <w:sz w:val="24"/>
          <w:szCs w:val="24"/>
        </w:rPr>
        <w:t>J. Nanotech. Diagn. Treat.</w:t>
      </w:r>
      <w:r w:rsidR="009A63B4" w:rsidRPr="00C83609">
        <w:rPr>
          <w:rFonts w:ascii="Times New Roman" w:hAnsi="Times New Roman"/>
          <w:bCs/>
          <w:sz w:val="24"/>
          <w:szCs w:val="24"/>
          <w:lang w:val="en-US"/>
        </w:rPr>
        <w:t xml:space="preserve"> </w:t>
      </w:r>
      <w:r w:rsidR="009A63B4" w:rsidRPr="00C83609">
        <w:rPr>
          <w:rFonts w:ascii="Times New Roman" w:hAnsi="Times New Roman"/>
          <w:b/>
          <w:bCs/>
          <w:sz w:val="24"/>
          <w:szCs w:val="24"/>
          <w:lang w:val="en-US"/>
        </w:rPr>
        <w:t>2013</w:t>
      </w:r>
      <w:r w:rsidR="00185DFA" w:rsidRPr="00C83609">
        <w:rPr>
          <w:rFonts w:ascii="Times New Roman" w:hAnsi="Times New Roman"/>
          <w:bCs/>
          <w:iCs/>
          <w:sz w:val="24"/>
          <w:szCs w:val="24"/>
          <w:lang w:val="en-US"/>
        </w:rPr>
        <w:t xml:space="preserve">, </w:t>
      </w:r>
      <w:r w:rsidR="00185DFA" w:rsidRPr="00461EFA">
        <w:rPr>
          <w:rFonts w:ascii="Times New Roman" w:hAnsi="Times New Roman"/>
          <w:bCs/>
          <w:iCs/>
          <w:sz w:val="24"/>
          <w:szCs w:val="24"/>
          <w:lang w:val="en-US"/>
        </w:rPr>
        <w:t>1</w:t>
      </w:r>
      <w:r w:rsidR="009A63B4" w:rsidRPr="00461EFA">
        <w:rPr>
          <w:rFonts w:ascii="Times New Roman" w:hAnsi="Times New Roman"/>
          <w:bCs/>
          <w:iCs/>
          <w:sz w:val="24"/>
          <w:szCs w:val="24"/>
          <w:lang w:val="en-US"/>
        </w:rPr>
        <w:t>,</w:t>
      </w:r>
      <w:r w:rsidR="00185DFA" w:rsidRPr="00C83609">
        <w:rPr>
          <w:rFonts w:ascii="Times New Roman" w:hAnsi="Times New Roman"/>
          <w:bCs/>
          <w:sz w:val="24"/>
          <w:szCs w:val="24"/>
          <w:lang w:val="en-US"/>
        </w:rPr>
        <w:t xml:space="preserve"> 26-35.</w:t>
      </w:r>
    </w:p>
    <w:p w:rsidR="00185DFA" w:rsidRPr="00C83609" w:rsidRDefault="00E6647B" w:rsidP="00C83609">
      <w:pPr>
        <w:autoSpaceDE w:val="0"/>
        <w:autoSpaceDN w:val="0"/>
        <w:adjustRightInd w:val="0"/>
        <w:spacing w:after="0" w:line="360" w:lineRule="auto"/>
        <w:ind w:left="360" w:hanging="360"/>
        <w:jc w:val="both"/>
        <w:rPr>
          <w:rFonts w:ascii="Times New Roman" w:hAnsi="Times New Roman"/>
          <w:sz w:val="24"/>
          <w:szCs w:val="24"/>
          <w:lang w:val="en-US"/>
        </w:rPr>
      </w:pPr>
      <w:r w:rsidRPr="00C83609">
        <w:rPr>
          <w:rFonts w:ascii="Times New Roman" w:hAnsi="Times New Roman"/>
          <w:sz w:val="24"/>
          <w:szCs w:val="24"/>
          <w:lang w:val="en-US"/>
        </w:rPr>
        <w:t>26</w:t>
      </w:r>
      <w:r w:rsidR="00461EFA">
        <w:rPr>
          <w:rFonts w:ascii="Times New Roman" w:hAnsi="Times New Roman"/>
          <w:sz w:val="24"/>
          <w:szCs w:val="24"/>
          <w:lang w:val="en-US"/>
        </w:rPr>
        <w:t>.</w:t>
      </w:r>
      <w:r w:rsidR="00185DFA" w:rsidRPr="00C83609">
        <w:rPr>
          <w:rFonts w:ascii="Times New Roman" w:hAnsi="Times New Roman"/>
          <w:sz w:val="24"/>
          <w:szCs w:val="24"/>
          <w:lang w:val="en-US"/>
        </w:rPr>
        <w:t xml:space="preserve"> B.D. Smith, L.D. Wilson, </w:t>
      </w:r>
      <w:r w:rsidR="00185DFA" w:rsidRPr="00C83609">
        <w:rPr>
          <w:rFonts w:ascii="Times New Roman" w:hAnsi="Times New Roman"/>
          <w:i/>
          <w:sz w:val="24"/>
          <w:szCs w:val="24"/>
          <w:lang w:val="en-US"/>
        </w:rPr>
        <w:t>Curr. Probl. Cancer</w:t>
      </w:r>
      <w:r w:rsidR="009A63B4" w:rsidRPr="00C83609">
        <w:rPr>
          <w:rFonts w:ascii="Times New Roman" w:hAnsi="Times New Roman"/>
          <w:i/>
          <w:sz w:val="24"/>
          <w:szCs w:val="24"/>
          <w:lang w:val="en-US"/>
        </w:rPr>
        <w:t>.</w:t>
      </w:r>
      <w:r w:rsidR="00185DFA" w:rsidRPr="00C83609">
        <w:rPr>
          <w:rFonts w:ascii="Times New Roman" w:hAnsi="Times New Roman"/>
          <w:sz w:val="24"/>
          <w:szCs w:val="24"/>
          <w:lang w:val="en-US"/>
        </w:rPr>
        <w:t xml:space="preserve"> </w:t>
      </w:r>
      <w:r w:rsidR="009A63B4" w:rsidRPr="00C83609">
        <w:rPr>
          <w:rFonts w:ascii="Times New Roman" w:hAnsi="Times New Roman"/>
          <w:b/>
          <w:sz w:val="24"/>
          <w:szCs w:val="24"/>
          <w:lang w:val="en-US"/>
        </w:rPr>
        <w:t>2008</w:t>
      </w:r>
      <w:r w:rsidR="009A63B4" w:rsidRPr="00C83609">
        <w:rPr>
          <w:rFonts w:ascii="Times New Roman" w:hAnsi="Times New Roman"/>
          <w:sz w:val="24"/>
          <w:szCs w:val="24"/>
          <w:lang w:val="en-US"/>
        </w:rPr>
        <w:t xml:space="preserve">, </w:t>
      </w:r>
      <w:r w:rsidR="00185DFA" w:rsidRPr="00461EFA">
        <w:rPr>
          <w:rFonts w:ascii="Times New Roman" w:hAnsi="Times New Roman"/>
          <w:sz w:val="24"/>
          <w:szCs w:val="24"/>
          <w:lang w:val="en-US"/>
        </w:rPr>
        <w:t>32</w:t>
      </w:r>
      <w:r w:rsidR="009A63B4" w:rsidRPr="00461EFA">
        <w:rPr>
          <w:rFonts w:ascii="Times New Roman" w:hAnsi="Times New Roman"/>
          <w:sz w:val="24"/>
          <w:szCs w:val="24"/>
          <w:lang w:val="en-US"/>
        </w:rPr>
        <w:t>,</w:t>
      </w:r>
      <w:r w:rsidR="00185DFA" w:rsidRPr="00C83609">
        <w:rPr>
          <w:rFonts w:ascii="Times New Roman" w:hAnsi="Times New Roman"/>
          <w:sz w:val="24"/>
          <w:szCs w:val="24"/>
          <w:lang w:val="en-US"/>
        </w:rPr>
        <w:t xml:space="preserve"> 43 – 87.</w:t>
      </w:r>
    </w:p>
    <w:p w:rsidR="00185DFA" w:rsidRPr="00C83609" w:rsidRDefault="004B4BB6" w:rsidP="00C83609">
      <w:pPr>
        <w:autoSpaceDE w:val="0"/>
        <w:autoSpaceDN w:val="0"/>
        <w:adjustRightInd w:val="0"/>
        <w:spacing w:after="0" w:line="360" w:lineRule="auto"/>
        <w:ind w:left="360" w:hanging="360"/>
        <w:jc w:val="both"/>
        <w:rPr>
          <w:rFonts w:ascii="Times New Roman" w:hAnsi="Times New Roman"/>
          <w:sz w:val="24"/>
          <w:szCs w:val="24"/>
          <w:lang w:val="en-US"/>
        </w:rPr>
      </w:pPr>
      <w:r w:rsidRPr="00C83609">
        <w:rPr>
          <w:rFonts w:ascii="Times New Roman" w:hAnsi="Times New Roman"/>
          <w:sz w:val="24"/>
          <w:szCs w:val="24"/>
          <w:lang w:val="en-US"/>
        </w:rPr>
        <w:lastRenderedPageBreak/>
        <w:t>27</w:t>
      </w:r>
      <w:r w:rsidR="00461EFA">
        <w:rPr>
          <w:rFonts w:ascii="Times New Roman" w:hAnsi="Times New Roman"/>
          <w:sz w:val="24"/>
          <w:szCs w:val="24"/>
          <w:lang w:val="en-US"/>
        </w:rPr>
        <w:t>.</w:t>
      </w:r>
      <w:r w:rsidR="009A63B4" w:rsidRPr="00C83609">
        <w:rPr>
          <w:rFonts w:ascii="Times New Roman" w:hAnsi="Times New Roman"/>
          <w:sz w:val="24"/>
          <w:szCs w:val="24"/>
          <w:lang w:val="en-US"/>
        </w:rPr>
        <w:t xml:space="preserve"> </w:t>
      </w:r>
      <w:r w:rsidR="00185DFA" w:rsidRPr="00C83609">
        <w:rPr>
          <w:rFonts w:ascii="Times New Roman" w:eastAsia="Arial Unicode MS" w:hAnsi="Times New Roman"/>
          <w:sz w:val="24"/>
          <w:szCs w:val="24"/>
          <w:lang w:val="en-US"/>
        </w:rPr>
        <w:t xml:space="preserve">L. Chen, Y. Wang, J. Zhang, L. Hao, H. Guo, H. Lou, D. Zhang, </w:t>
      </w:r>
      <w:r w:rsidR="009A63B4" w:rsidRPr="00C83609">
        <w:rPr>
          <w:rFonts w:ascii="Times New Roman" w:hAnsi="Times New Roman"/>
          <w:i/>
          <w:sz w:val="24"/>
          <w:szCs w:val="24"/>
          <w:lang w:bidi="en-US"/>
        </w:rPr>
        <w:t>Eur J Pharm Biopharm.</w:t>
      </w:r>
      <w:r w:rsidR="00185DFA" w:rsidRPr="00C83609">
        <w:rPr>
          <w:rFonts w:ascii="Times New Roman" w:hAnsi="Times New Roman"/>
          <w:sz w:val="24"/>
          <w:szCs w:val="24"/>
          <w:lang w:val="en-US" w:bidi="en-US"/>
        </w:rPr>
        <w:t xml:space="preserve"> </w:t>
      </w:r>
      <w:r w:rsidR="009A63B4" w:rsidRPr="00C83609">
        <w:rPr>
          <w:rFonts w:ascii="Times New Roman" w:hAnsi="Times New Roman"/>
          <w:b/>
          <w:sz w:val="24"/>
          <w:szCs w:val="24"/>
          <w:lang w:val="en-US" w:bidi="en-US"/>
        </w:rPr>
        <w:t>2014</w:t>
      </w:r>
      <w:r w:rsidR="009A63B4" w:rsidRPr="00C83609">
        <w:rPr>
          <w:rFonts w:ascii="Times New Roman" w:hAnsi="Times New Roman"/>
          <w:sz w:val="24"/>
          <w:szCs w:val="24"/>
          <w:lang w:val="en-US" w:bidi="en-US"/>
        </w:rPr>
        <w:t xml:space="preserve">, </w:t>
      </w:r>
      <w:r w:rsidR="00185DFA" w:rsidRPr="00461EFA">
        <w:rPr>
          <w:rFonts w:ascii="Times New Roman" w:hAnsi="Times New Roman"/>
          <w:sz w:val="24"/>
          <w:szCs w:val="24"/>
          <w:lang w:val="en-US" w:bidi="en-US"/>
        </w:rPr>
        <w:t>87</w:t>
      </w:r>
      <w:r w:rsidR="009A63B4" w:rsidRPr="00461EFA">
        <w:rPr>
          <w:rFonts w:ascii="Times New Roman" w:hAnsi="Times New Roman"/>
          <w:sz w:val="24"/>
          <w:szCs w:val="24"/>
          <w:lang w:val="en-US" w:bidi="en-US"/>
        </w:rPr>
        <w:t>,</w:t>
      </w:r>
      <w:r w:rsidR="00185DFA" w:rsidRPr="00C83609">
        <w:rPr>
          <w:rFonts w:ascii="Times New Roman" w:hAnsi="Times New Roman"/>
          <w:sz w:val="24"/>
          <w:szCs w:val="24"/>
          <w:lang w:val="en-US" w:bidi="en-US"/>
        </w:rPr>
        <w:t xml:space="preserve"> 160–169.</w:t>
      </w:r>
    </w:p>
    <w:p w:rsidR="00185DFA" w:rsidRPr="00C83609" w:rsidRDefault="004B4BB6" w:rsidP="00C83609">
      <w:pPr>
        <w:autoSpaceDE w:val="0"/>
        <w:autoSpaceDN w:val="0"/>
        <w:adjustRightInd w:val="0"/>
        <w:spacing w:after="0" w:line="360" w:lineRule="auto"/>
        <w:ind w:left="360" w:hanging="360"/>
        <w:jc w:val="both"/>
        <w:rPr>
          <w:rFonts w:ascii="Times New Roman" w:hAnsi="Times New Roman"/>
          <w:sz w:val="24"/>
          <w:szCs w:val="24"/>
          <w:lang w:val="en-US"/>
        </w:rPr>
      </w:pPr>
      <w:r w:rsidRPr="00C83609">
        <w:rPr>
          <w:rFonts w:ascii="Times New Roman" w:hAnsi="Times New Roman"/>
          <w:sz w:val="24"/>
          <w:szCs w:val="24"/>
          <w:lang w:val="en-US" w:bidi="en-US"/>
        </w:rPr>
        <w:t>28</w:t>
      </w:r>
      <w:r w:rsidR="00461EFA">
        <w:rPr>
          <w:rFonts w:ascii="Times New Roman" w:hAnsi="Times New Roman"/>
          <w:sz w:val="24"/>
          <w:szCs w:val="24"/>
          <w:lang w:val="en-US" w:bidi="en-US"/>
        </w:rPr>
        <w:t>.</w:t>
      </w:r>
      <w:r w:rsidR="00185DFA" w:rsidRPr="00C83609">
        <w:rPr>
          <w:rFonts w:ascii="Times New Roman" w:hAnsi="Times New Roman"/>
          <w:sz w:val="24"/>
          <w:szCs w:val="24"/>
          <w:lang w:val="en-US" w:bidi="en-US"/>
        </w:rPr>
        <w:t xml:space="preserve"> R. P. Gogineni, Rapid liquid chromatography UV detection method development and validation of multiclass drugs in active pharmaceutical ingredients and pharmaceutical dosage forms and applicability to biological matrices. PhD thesis (2014), Acharya</w:t>
      </w:r>
      <w:r w:rsidR="00B1151D">
        <w:rPr>
          <w:rFonts w:ascii="Times New Roman" w:hAnsi="Times New Roman"/>
          <w:sz w:val="24"/>
          <w:szCs w:val="24"/>
          <w:lang w:val="en-US" w:bidi="en-US"/>
        </w:rPr>
        <w:t xml:space="preserve"> </w:t>
      </w:r>
      <w:r w:rsidR="00185DFA" w:rsidRPr="00C83609">
        <w:rPr>
          <w:rFonts w:ascii="Times New Roman" w:hAnsi="Times New Roman"/>
          <w:sz w:val="24"/>
          <w:szCs w:val="24"/>
          <w:lang w:val="en-US" w:bidi="en-US"/>
        </w:rPr>
        <w:t>Nagarjuna University. Available at: http://hdl.handle.net/10603/31065,</w:t>
      </w:r>
      <w:r w:rsidR="00185DFA" w:rsidRPr="00C83609">
        <w:rPr>
          <w:rFonts w:ascii="Times New Roman" w:hAnsi="Times New Roman"/>
          <w:sz w:val="24"/>
          <w:szCs w:val="24"/>
          <w:shd w:val="clear" w:color="auto" w:fill="FFFFFF"/>
          <w:lang w:val="en-US"/>
        </w:rPr>
        <w:t xml:space="preserve"> Accessed: 11 August 2016.</w:t>
      </w:r>
    </w:p>
    <w:p w:rsidR="00185DFA" w:rsidRPr="00C83609" w:rsidRDefault="004B4BB6" w:rsidP="00C83609">
      <w:pPr>
        <w:autoSpaceDE w:val="0"/>
        <w:autoSpaceDN w:val="0"/>
        <w:adjustRightInd w:val="0"/>
        <w:spacing w:after="0" w:line="360" w:lineRule="auto"/>
        <w:ind w:left="360" w:hanging="360"/>
        <w:jc w:val="both"/>
        <w:rPr>
          <w:rFonts w:ascii="Times New Roman" w:hAnsi="Times New Roman"/>
          <w:sz w:val="24"/>
          <w:szCs w:val="24"/>
          <w:lang w:val="en-US"/>
        </w:rPr>
      </w:pPr>
      <w:r w:rsidRPr="00C83609">
        <w:rPr>
          <w:rFonts w:ascii="Times New Roman" w:hAnsi="Times New Roman"/>
          <w:sz w:val="24"/>
          <w:szCs w:val="24"/>
          <w:lang w:val="en-US" w:bidi="en-US"/>
        </w:rPr>
        <w:t>29</w:t>
      </w:r>
      <w:r w:rsidR="00B1151D">
        <w:rPr>
          <w:rFonts w:ascii="Times New Roman" w:hAnsi="Times New Roman"/>
          <w:sz w:val="24"/>
          <w:szCs w:val="24"/>
          <w:lang w:val="en-US" w:bidi="en-US"/>
        </w:rPr>
        <w:t>.</w:t>
      </w:r>
      <w:r w:rsidR="006114E8" w:rsidRPr="00C83609">
        <w:rPr>
          <w:rFonts w:ascii="Times New Roman" w:hAnsi="Times New Roman"/>
          <w:sz w:val="24"/>
          <w:szCs w:val="24"/>
          <w:lang w:val="en-US" w:bidi="en-US"/>
        </w:rPr>
        <w:t xml:space="preserve"> </w:t>
      </w:r>
      <w:r w:rsidR="00185DFA" w:rsidRPr="00C83609">
        <w:rPr>
          <w:rFonts w:ascii="Times New Roman" w:eastAsia="Times New Roman" w:hAnsi="Times New Roman"/>
          <w:sz w:val="24"/>
          <w:szCs w:val="24"/>
          <w:lang w:val="en-US"/>
        </w:rPr>
        <w:t xml:space="preserve">M. Thommes, K. Kaneko, A.V. Neimark, J.P. Olivier, F. Rodriguez-Reinoso, J. Rouquerol, K.S.W. Sing, </w:t>
      </w:r>
      <w:r w:rsidR="00185DFA" w:rsidRPr="00C83609">
        <w:rPr>
          <w:rFonts w:ascii="Times New Roman" w:hAnsi="Times New Roman"/>
          <w:i/>
          <w:sz w:val="24"/>
          <w:szCs w:val="24"/>
          <w:lang w:val="en-US"/>
        </w:rPr>
        <w:t>Pure Appl. Chem</w:t>
      </w:r>
      <w:r w:rsidR="00185DFA" w:rsidRPr="00C83609">
        <w:rPr>
          <w:rFonts w:ascii="Times New Roman" w:hAnsi="Times New Roman"/>
          <w:sz w:val="24"/>
          <w:szCs w:val="24"/>
          <w:lang w:val="en-US"/>
        </w:rPr>
        <w:t xml:space="preserve">. </w:t>
      </w:r>
      <w:r w:rsidR="00185DFA" w:rsidRPr="00C83609">
        <w:rPr>
          <w:rFonts w:ascii="Times New Roman" w:hAnsi="Times New Roman"/>
          <w:b/>
          <w:sz w:val="24"/>
          <w:szCs w:val="24"/>
          <w:lang w:val="en-US"/>
        </w:rPr>
        <w:t>2015</w:t>
      </w:r>
      <w:r w:rsidR="006114E8" w:rsidRPr="00C83609">
        <w:rPr>
          <w:rFonts w:ascii="Times New Roman" w:hAnsi="Times New Roman"/>
          <w:b/>
          <w:sz w:val="24"/>
          <w:szCs w:val="24"/>
          <w:lang w:val="en-US"/>
        </w:rPr>
        <w:t>,</w:t>
      </w:r>
      <w:r w:rsidR="00185DFA" w:rsidRPr="00C83609">
        <w:rPr>
          <w:rFonts w:ascii="Times New Roman" w:hAnsi="Times New Roman"/>
          <w:sz w:val="24"/>
          <w:szCs w:val="24"/>
          <w:lang w:val="en-US"/>
        </w:rPr>
        <w:t xml:space="preserve"> 19 pages.</w:t>
      </w:r>
    </w:p>
    <w:p w:rsidR="00185DFA" w:rsidRPr="00C83609" w:rsidRDefault="004B4BB6" w:rsidP="00C83609">
      <w:pPr>
        <w:autoSpaceDE w:val="0"/>
        <w:autoSpaceDN w:val="0"/>
        <w:adjustRightInd w:val="0"/>
        <w:spacing w:after="0" w:line="360" w:lineRule="auto"/>
        <w:ind w:left="360" w:hanging="360"/>
        <w:jc w:val="both"/>
        <w:rPr>
          <w:rFonts w:ascii="Times New Roman" w:hAnsi="Times New Roman"/>
          <w:b/>
          <w:sz w:val="24"/>
          <w:szCs w:val="24"/>
          <w:lang w:val="en-US"/>
        </w:rPr>
      </w:pPr>
      <w:r w:rsidRPr="00C83609">
        <w:rPr>
          <w:rFonts w:ascii="Times New Roman" w:hAnsi="Times New Roman"/>
          <w:sz w:val="24"/>
          <w:szCs w:val="24"/>
          <w:lang w:val="en-US"/>
        </w:rPr>
        <w:t>30</w:t>
      </w:r>
      <w:r w:rsidR="00B1151D">
        <w:rPr>
          <w:rFonts w:ascii="Times New Roman" w:hAnsi="Times New Roman"/>
          <w:sz w:val="24"/>
          <w:szCs w:val="24"/>
          <w:lang w:val="en-US"/>
        </w:rPr>
        <w:t>.</w:t>
      </w:r>
      <w:r w:rsidR="00185DFA" w:rsidRPr="00C83609">
        <w:rPr>
          <w:rFonts w:ascii="Times New Roman" w:hAnsi="Times New Roman"/>
          <w:sz w:val="24"/>
          <w:szCs w:val="24"/>
          <w:lang w:val="en-US"/>
        </w:rPr>
        <w:t xml:space="preserve">  J. Kim, P. Seidler, C. Fill, L.S. Wan, </w:t>
      </w:r>
      <w:r w:rsidR="00185DFA" w:rsidRPr="00C83609">
        <w:rPr>
          <w:rFonts w:ascii="Times New Roman" w:hAnsi="Times New Roman"/>
          <w:i/>
          <w:sz w:val="24"/>
          <w:szCs w:val="24"/>
          <w:lang w:val="en-US"/>
        </w:rPr>
        <w:t>Surf Sci</w:t>
      </w:r>
      <w:r w:rsidR="006114E8" w:rsidRPr="00C83609">
        <w:rPr>
          <w:rFonts w:ascii="Times New Roman" w:hAnsi="Times New Roman"/>
          <w:i/>
          <w:sz w:val="24"/>
          <w:szCs w:val="24"/>
          <w:lang w:val="en-US"/>
        </w:rPr>
        <w:t>.</w:t>
      </w:r>
      <w:r w:rsidR="00185DFA" w:rsidRPr="00C83609">
        <w:rPr>
          <w:rFonts w:ascii="Times New Roman" w:hAnsi="Times New Roman"/>
          <w:sz w:val="24"/>
          <w:szCs w:val="24"/>
          <w:lang w:val="en-US"/>
        </w:rPr>
        <w:t xml:space="preserve"> </w:t>
      </w:r>
      <w:r w:rsidR="006114E8" w:rsidRPr="00C83609">
        <w:rPr>
          <w:rFonts w:ascii="Times New Roman" w:hAnsi="Times New Roman"/>
          <w:b/>
          <w:sz w:val="24"/>
          <w:szCs w:val="24"/>
          <w:lang w:val="en-US"/>
        </w:rPr>
        <w:t>2008</w:t>
      </w:r>
      <w:r w:rsidR="006114E8" w:rsidRPr="00C83609">
        <w:rPr>
          <w:rFonts w:ascii="Times New Roman" w:hAnsi="Times New Roman"/>
          <w:sz w:val="24"/>
          <w:szCs w:val="24"/>
          <w:lang w:val="en-US"/>
        </w:rPr>
        <w:t xml:space="preserve">, </w:t>
      </w:r>
      <w:r w:rsidR="00185DFA" w:rsidRPr="00B1151D">
        <w:rPr>
          <w:rFonts w:ascii="Times New Roman" w:hAnsi="Times New Roman"/>
          <w:sz w:val="24"/>
          <w:szCs w:val="24"/>
          <w:lang w:val="en-US"/>
        </w:rPr>
        <w:t>602</w:t>
      </w:r>
      <w:r w:rsidR="006114E8" w:rsidRPr="00B1151D">
        <w:rPr>
          <w:rFonts w:ascii="Times New Roman" w:hAnsi="Times New Roman"/>
          <w:sz w:val="24"/>
          <w:szCs w:val="24"/>
          <w:lang w:val="en-US"/>
        </w:rPr>
        <w:t>,</w:t>
      </w:r>
      <w:r w:rsidR="00185DFA" w:rsidRPr="00C83609">
        <w:rPr>
          <w:rFonts w:ascii="Times New Roman" w:hAnsi="Times New Roman"/>
          <w:sz w:val="24"/>
          <w:szCs w:val="24"/>
          <w:lang w:val="en-US"/>
        </w:rPr>
        <w:t xml:space="preserve"> 3323-3330.</w:t>
      </w:r>
    </w:p>
    <w:p w:rsidR="00185DFA" w:rsidRPr="00C83609" w:rsidRDefault="004B4BB6" w:rsidP="00C83609">
      <w:pPr>
        <w:autoSpaceDE w:val="0"/>
        <w:autoSpaceDN w:val="0"/>
        <w:adjustRightInd w:val="0"/>
        <w:spacing w:after="0" w:line="360" w:lineRule="auto"/>
        <w:ind w:left="360" w:hanging="360"/>
        <w:jc w:val="both"/>
        <w:rPr>
          <w:rFonts w:ascii="Times New Roman" w:hAnsi="Times New Roman"/>
          <w:sz w:val="24"/>
          <w:szCs w:val="24"/>
          <w:lang w:val="en-US"/>
        </w:rPr>
      </w:pPr>
      <w:r w:rsidRPr="00C83609">
        <w:rPr>
          <w:rFonts w:ascii="Times New Roman" w:hAnsi="Times New Roman"/>
          <w:sz w:val="24"/>
          <w:szCs w:val="24"/>
          <w:lang w:val="en-US"/>
        </w:rPr>
        <w:t>31</w:t>
      </w:r>
      <w:r w:rsidR="00B1151D">
        <w:rPr>
          <w:rFonts w:ascii="Times New Roman" w:hAnsi="Times New Roman"/>
          <w:sz w:val="24"/>
          <w:szCs w:val="24"/>
          <w:lang w:val="en-US"/>
        </w:rPr>
        <w:t>.</w:t>
      </w:r>
      <w:r w:rsidR="006114E8" w:rsidRPr="00C83609">
        <w:rPr>
          <w:rFonts w:ascii="Times New Roman" w:hAnsi="Times New Roman"/>
          <w:sz w:val="24"/>
          <w:szCs w:val="24"/>
          <w:lang w:val="en-US"/>
        </w:rPr>
        <w:t xml:space="preserve"> </w:t>
      </w:r>
      <w:r w:rsidR="00185DFA" w:rsidRPr="00C83609">
        <w:rPr>
          <w:rFonts w:ascii="Times New Roman" w:hAnsi="Times New Roman"/>
          <w:sz w:val="24"/>
          <w:szCs w:val="24"/>
          <w:lang w:val="en-US"/>
        </w:rPr>
        <w:t>IARC Handbooks of Cancer Prevention, p 317 – 324.</w:t>
      </w:r>
    </w:p>
    <w:p w:rsidR="004B4BB6" w:rsidRPr="00C83609" w:rsidRDefault="004B4BB6" w:rsidP="00C83609">
      <w:pPr>
        <w:autoSpaceDE w:val="0"/>
        <w:autoSpaceDN w:val="0"/>
        <w:adjustRightInd w:val="0"/>
        <w:spacing w:after="0" w:line="360" w:lineRule="auto"/>
        <w:ind w:left="360" w:hanging="360"/>
        <w:jc w:val="both"/>
        <w:rPr>
          <w:rFonts w:ascii="Times New Roman" w:hAnsi="Times New Roman"/>
          <w:sz w:val="24"/>
          <w:szCs w:val="24"/>
          <w:lang w:val="en-US"/>
        </w:rPr>
      </w:pPr>
      <w:r w:rsidRPr="00C83609">
        <w:rPr>
          <w:rFonts w:ascii="Times New Roman" w:hAnsi="Times New Roman"/>
          <w:sz w:val="24"/>
          <w:szCs w:val="24"/>
          <w:lang w:val="en-US"/>
        </w:rPr>
        <w:t>32</w:t>
      </w:r>
      <w:r w:rsidR="00B1151D">
        <w:rPr>
          <w:rFonts w:ascii="Times New Roman" w:hAnsi="Times New Roman"/>
          <w:sz w:val="24"/>
          <w:szCs w:val="24"/>
          <w:lang w:val="en-US"/>
        </w:rPr>
        <w:t>.</w:t>
      </w:r>
      <w:r w:rsidR="00185DFA" w:rsidRPr="00C83609">
        <w:rPr>
          <w:rFonts w:ascii="Times New Roman" w:hAnsi="Times New Roman"/>
          <w:sz w:val="24"/>
          <w:szCs w:val="24"/>
          <w:lang w:val="en-US"/>
        </w:rPr>
        <w:t xml:space="preserve"> N. Ahuja, P. K. Om, B. Singh, </w:t>
      </w:r>
      <w:r w:rsidR="00185DFA" w:rsidRPr="00C83609">
        <w:rPr>
          <w:rFonts w:ascii="Times New Roman" w:hAnsi="Times New Roman"/>
          <w:i/>
          <w:sz w:val="24"/>
          <w:szCs w:val="24"/>
          <w:lang w:val="en-US"/>
        </w:rPr>
        <w:t>Eur. J. Pharm. and biopharm</w:t>
      </w:r>
      <w:r w:rsidR="006114E8" w:rsidRPr="00C83609">
        <w:rPr>
          <w:rFonts w:ascii="Times New Roman" w:hAnsi="Times New Roman"/>
          <w:sz w:val="24"/>
          <w:szCs w:val="24"/>
          <w:lang w:val="en-US"/>
        </w:rPr>
        <w:t>.</w:t>
      </w:r>
      <w:r w:rsidR="00185DFA" w:rsidRPr="00C83609">
        <w:rPr>
          <w:rFonts w:ascii="Times New Roman" w:hAnsi="Times New Roman"/>
          <w:sz w:val="24"/>
          <w:szCs w:val="24"/>
          <w:lang w:val="en-US"/>
        </w:rPr>
        <w:t xml:space="preserve"> </w:t>
      </w:r>
      <w:r w:rsidR="006114E8" w:rsidRPr="00C83609">
        <w:rPr>
          <w:rFonts w:ascii="Times New Roman" w:hAnsi="Times New Roman"/>
          <w:b/>
          <w:sz w:val="24"/>
          <w:szCs w:val="24"/>
          <w:lang w:val="en-US"/>
        </w:rPr>
        <w:t>2007</w:t>
      </w:r>
      <w:r w:rsidR="006114E8" w:rsidRPr="00C83609">
        <w:rPr>
          <w:rFonts w:ascii="Times New Roman" w:hAnsi="Times New Roman"/>
          <w:sz w:val="24"/>
          <w:szCs w:val="24"/>
          <w:lang w:val="en-US"/>
        </w:rPr>
        <w:t xml:space="preserve">, </w:t>
      </w:r>
      <w:r w:rsidR="00185DFA" w:rsidRPr="00B1151D">
        <w:rPr>
          <w:rFonts w:ascii="Times New Roman" w:hAnsi="Times New Roman"/>
          <w:sz w:val="24"/>
          <w:szCs w:val="24"/>
          <w:lang w:val="en-US"/>
        </w:rPr>
        <w:t>65</w:t>
      </w:r>
      <w:r w:rsidR="006114E8" w:rsidRPr="00B1151D">
        <w:rPr>
          <w:rFonts w:ascii="Times New Roman" w:hAnsi="Times New Roman"/>
          <w:sz w:val="24"/>
          <w:szCs w:val="24"/>
          <w:lang w:val="en-US"/>
        </w:rPr>
        <w:t>,</w:t>
      </w:r>
      <w:r w:rsidR="00185DFA" w:rsidRPr="00B1151D">
        <w:rPr>
          <w:rFonts w:ascii="Times New Roman" w:hAnsi="Times New Roman"/>
          <w:sz w:val="24"/>
          <w:szCs w:val="24"/>
          <w:lang w:val="en-US"/>
        </w:rPr>
        <w:t xml:space="preserve"> 26</w:t>
      </w:r>
      <w:r w:rsidR="00185DFA" w:rsidRPr="00C83609">
        <w:rPr>
          <w:rFonts w:ascii="Times New Roman" w:hAnsi="Times New Roman"/>
          <w:sz w:val="24"/>
          <w:szCs w:val="24"/>
          <w:lang w:val="en-US"/>
        </w:rPr>
        <w:t>-38.</w:t>
      </w:r>
    </w:p>
    <w:p w:rsidR="00185DFA" w:rsidRPr="00C83609" w:rsidRDefault="004B4BB6" w:rsidP="00C83609">
      <w:pPr>
        <w:spacing w:after="0" w:line="360" w:lineRule="auto"/>
        <w:ind w:left="360" w:hanging="360"/>
        <w:jc w:val="both"/>
        <w:rPr>
          <w:rFonts w:ascii="Times New Roman" w:hAnsi="Times New Roman"/>
          <w:sz w:val="24"/>
          <w:szCs w:val="24"/>
          <w:lang w:val="en-US"/>
        </w:rPr>
      </w:pPr>
      <w:r w:rsidRPr="00C83609">
        <w:rPr>
          <w:rFonts w:ascii="Times New Roman" w:hAnsi="Times New Roman"/>
          <w:sz w:val="24"/>
          <w:szCs w:val="24"/>
          <w:lang w:val="en-US"/>
        </w:rPr>
        <w:t>33</w:t>
      </w:r>
      <w:r w:rsidR="00B1151D">
        <w:rPr>
          <w:rFonts w:ascii="Times New Roman" w:hAnsi="Times New Roman"/>
          <w:sz w:val="24"/>
          <w:szCs w:val="24"/>
          <w:lang w:val="en-US"/>
        </w:rPr>
        <w:t>.</w:t>
      </w:r>
      <w:r w:rsidR="006114E8" w:rsidRPr="00C83609">
        <w:rPr>
          <w:rFonts w:ascii="Times New Roman" w:hAnsi="Times New Roman"/>
          <w:sz w:val="24"/>
          <w:szCs w:val="24"/>
          <w:lang w:val="en-US"/>
        </w:rPr>
        <w:t xml:space="preserve"> </w:t>
      </w:r>
      <w:hyperlink r:id="rId8" w:history="1">
        <w:r w:rsidR="00185DFA" w:rsidRPr="00C83609">
          <w:rPr>
            <w:rStyle w:val="Hyperlink"/>
            <w:rFonts w:ascii="Times New Roman" w:hAnsi="Times New Roman"/>
            <w:color w:val="auto"/>
            <w:sz w:val="24"/>
            <w:szCs w:val="24"/>
            <w:u w:val="none"/>
            <w:lang w:val="en-US"/>
          </w:rPr>
          <w:t>L. Ochiuz</w:t>
        </w:r>
      </w:hyperlink>
      <w:r w:rsidR="00185DFA" w:rsidRPr="00C83609">
        <w:rPr>
          <w:rStyle w:val="inlineblock"/>
          <w:rFonts w:ascii="Times New Roman" w:hAnsi="Times New Roman"/>
          <w:sz w:val="24"/>
          <w:szCs w:val="24"/>
          <w:lang w:val="en-US"/>
        </w:rPr>
        <w:t xml:space="preserve">, </w:t>
      </w:r>
      <w:r w:rsidR="00185DFA" w:rsidRPr="00C83609">
        <w:rPr>
          <w:rFonts w:ascii="Times New Roman" w:hAnsi="Times New Roman"/>
          <w:sz w:val="24"/>
          <w:szCs w:val="24"/>
          <w:lang w:val="en-US"/>
        </w:rPr>
        <w:t>C. Grigoras</w:t>
      </w:r>
      <w:r w:rsidR="00185DFA" w:rsidRPr="00C83609">
        <w:rPr>
          <w:rStyle w:val="inlineblock"/>
          <w:rFonts w:ascii="Times New Roman" w:hAnsi="Times New Roman"/>
          <w:sz w:val="24"/>
          <w:szCs w:val="24"/>
          <w:lang w:val="en-US"/>
        </w:rPr>
        <w:t xml:space="preserve">, </w:t>
      </w:r>
      <w:r w:rsidR="00185DFA" w:rsidRPr="00C83609">
        <w:rPr>
          <w:rFonts w:ascii="Times New Roman" w:hAnsi="Times New Roman"/>
          <w:sz w:val="24"/>
          <w:szCs w:val="24"/>
          <w:lang w:val="en-US"/>
        </w:rPr>
        <w:t>M. Popa</w:t>
      </w:r>
      <w:r w:rsidR="00185DFA" w:rsidRPr="00C83609">
        <w:rPr>
          <w:rStyle w:val="inlineblock"/>
          <w:rFonts w:ascii="Times New Roman" w:hAnsi="Times New Roman"/>
          <w:sz w:val="24"/>
          <w:szCs w:val="24"/>
          <w:lang w:val="en-US"/>
        </w:rPr>
        <w:t>, I. Stoleriu ,</w:t>
      </w:r>
      <w:r w:rsidR="00185DFA" w:rsidRPr="00C83609">
        <w:rPr>
          <w:rFonts w:ascii="Times New Roman" w:hAnsi="Times New Roman"/>
          <w:sz w:val="24"/>
          <w:szCs w:val="24"/>
          <w:lang w:val="en-US"/>
        </w:rPr>
        <w:t>C. Munteanu</w:t>
      </w:r>
      <w:r w:rsidR="00185DFA" w:rsidRPr="00C83609">
        <w:rPr>
          <w:rStyle w:val="inlineblock"/>
          <w:rFonts w:ascii="Times New Roman" w:hAnsi="Times New Roman"/>
          <w:sz w:val="24"/>
          <w:szCs w:val="24"/>
          <w:lang w:val="en-US"/>
        </w:rPr>
        <w:t xml:space="preserve">, </w:t>
      </w:r>
      <w:r w:rsidR="00185DFA" w:rsidRPr="00C83609">
        <w:rPr>
          <w:rFonts w:ascii="Times New Roman" w:hAnsi="Times New Roman"/>
          <w:sz w:val="24"/>
          <w:szCs w:val="24"/>
          <w:lang w:val="en-US"/>
        </w:rPr>
        <w:t>D. Timofte</w:t>
      </w:r>
      <w:r w:rsidR="00185DFA" w:rsidRPr="00C83609">
        <w:rPr>
          <w:rStyle w:val="inlineblock"/>
          <w:rFonts w:ascii="Times New Roman" w:hAnsi="Times New Roman"/>
          <w:sz w:val="24"/>
          <w:szCs w:val="24"/>
          <w:lang w:val="en-US"/>
        </w:rPr>
        <w:t xml:space="preserve">, </w:t>
      </w:r>
      <w:r w:rsidR="00185DFA" w:rsidRPr="00C83609">
        <w:rPr>
          <w:rFonts w:ascii="Times New Roman" w:hAnsi="Times New Roman"/>
          <w:sz w:val="24"/>
          <w:szCs w:val="24"/>
          <w:lang w:val="en-US"/>
        </w:rPr>
        <w:t>L. Profire</w:t>
      </w:r>
      <w:r w:rsidR="00185DFA" w:rsidRPr="00C83609">
        <w:rPr>
          <w:rStyle w:val="inlineblock"/>
          <w:rFonts w:ascii="Times New Roman" w:hAnsi="Times New Roman"/>
          <w:sz w:val="24"/>
          <w:szCs w:val="24"/>
          <w:lang w:val="en-US"/>
        </w:rPr>
        <w:t xml:space="preserve">, </w:t>
      </w:r>
      <w:r w:rsidR="00185DFA" w:rsidRPr="00C83609">
        <w:rPr>
          <w:rFonts w:ascii="Times New Roman" w:hAnsi="Times New Roman"/>
          <w:sz w:val="24"/>
          <w:szCs w:val="24"/>
          <w:lang w:val="en-US"/>
        </w:rPr>
        <w:t>A.G. Grigoras</w:t>
      </w:r>
      <w:r w:rsidR="00185DFA" w:rsidRPr="00C83609">
        <w:rPr>
          <w:rStyle w:val="inlineblock"/>
          <w:rFonts w:ascii="Times New Roman" w:hAnsi="Times New Roman"/>
          <w:sz w:val="24"/>
          <w:szCs w:val="24"/>
          <w:lang w:val="en-US"/>
        </w:rPr>
        <w:t xml:space="preserve">, </w:t>
      </w:r>
      <w:r w:rsidR="00185DFA" w:rsidRPr="00C83609">
        <w:rPr>
          <w:rStyle w:val="Emphasis"/>
          <w:rFonts w:ascii="Times New Roman" w:hAnsi="Times New Roman"/>
          <w:sz w:val="24"/>
          <w:szCs w:val="24"/>
          <w:lang w:val="en-US"/>
        </w:rPr>
        <w:t>Molecules</w:t>
      </w:r>
      <w:r w:rsidR="006114E8" w:rsidRPr="00C83609">
        <w:rPr>
          <w:rStyle w:val="Emphasis"/>
          <w:rFonts w:ascii="Times New Roman" w:hAnsi="Times New Roman"/>
          <w:i w:val="0"/>
          <w:sz w:val="24"/>
          <w:szCs w:val="24"/>
          <w:lang w:val="en-US"/>
        </w:rPr>
        <w:t xml:space="preserve">. </w:t>
      </w:r>
      <w:r w:rsidR="006114E8" w:rsidRPr="00C83609">
        <w:rPr>
          <w:rFonts w:ascii="Times New Roman" w:hAnsi="Times New Roman"/>
          <w:b/>
          <w:bCs/>
          <w:sz w:val="24"/>
          <w:szCs w:val="24"/>
          <w:lang w:val="en-US"/>
        </w:rPr>
        <w:t>2016</w:t>
      </w:r>
      <w:r w:rsidR="006114E8" w:rsidRPr="00C83609">
        <w:rPr>
          <w:rStyle w:val="Emphasis"/>
          <w:rFonts w:ascii="Times New Roman" w:hAnsi="Times New Roman"/>
          <w:i w:val="0"/>
          <w:sz w:val="24"/>
          <w:szCs w:val="24"/>
          <w:lang w:val="en-US"/>
        </w:rPr>
        <w:t xml:space="preserve">, </w:t>
      </w:r>
      <w:r w:rsidR="00185DFA" w:rsidRPr="00B1151D">
        <w:rPr>
          <w:rStyle w:val="Emphasis"/>
          <w:rFonts w:ascii="Times New Roman" w:hAnsi="Times New Roman"/>
          <w:i w:val="0"/>
          <w:sz w:val="24"/>
          <w:szCs w:val="24"/>
          <w:lang w:val="en-US"/>
        </w:rPr>
        <w:t>21</w:t>
      </w:r>
      <w:r w:rsidR="00185DFA" w:rsidRPr="00B1151D">
        <w:rPr>
          <w:rFonts w:ascii="Times New Roman" w:hAnsi="Times New Roman"/>
          <w:sz w:val="24"/>
          <w:szCs w:val="24"/>
          <w:lang w:val="en-US"/>
        </w:rPr>
        <w:t>(7)</w:t>
      </w:r>
      <w:r w:rsidR="006114E8" w:rsidRPr="00B1151D">
        <w:rPr>
          <w:rFonts w:ascii="Times New Roman" w:hAnsi="Times New Roman"/>
          <w:sz w:val="24"/>
          <w:szCs w:val="24"/>
          <w:lang w:val="en-US"/>
        </w:rPr>
        <w:t>,</w:t>
      </w:r>
      <w:r w:rsidR="00185DFA" w:rsidRPr="00C83609">
        <w:rPr>
          <w:rFonts w:ascii="Times New Roman" w:hAnsi="Times New Roman"/>
          <w:sz w:val="24"/>
          <w:szCs w:val="24"/>
          <w:lang w:val="en-US"/>
        </w:rPr>
        <w:t xml:space="preserve"> 858-874.</w:t>
      </w:r>
    </w:p>
    <w:p w:rsidR="00185DFA" w:rsidRPr="00C83609" w:rsidRDefault="004B4BB6" w:rsidP="00C83609">
      <w:pPr>
        <w:pStyle w:val="MDPI31text"/>
        <w:spacing w:line="360" w:lineRule="auto"/>
        <w:ind w:left="360" w:hanging="360"/>
        <w:rPr>
          <w:rFonts w:ascii="Times New Roman" w:hAnsi="Times New Roman"/>
          <w:color w:val="auto"/>
          <w:sz w:val="24"/>
          <w:szCs w:val="24"/>
        </w:rPr>
      </w:pPr>
      <w:r w:rsidRPr="00C83609">
        <w:rPr>
          <w:rFonts w:ascii="Times New Roman" w:hAnsi="Times New Roman"/>
          <w:color w:val="auto"/>
          <w:sz w:val="24"/>
          <w:szCs w:val="24"/>
        </w:rPr>
        <w:t>34</w:t>
      </w:r>
      <w:r w:rsidR="00B1151D">
        <w:rPr>
          <w:rFonts w:ascii="Times New Roman" w:hAnsi="Times New Roman"/>
          <w:color w:val="auto"/>
          <w:sz w:val="24"/>
          <w:szCs w:val="24"/>
        </w:rPr>
        <w:t>.</w:t>
      </w:r>
      <w:r w:rsidR="006114E8" w:rsidRPr="00C83609">
        <w:rPr>
          <w:rFonts w:ascii="Times New Roman" w:hAnsi="Times New Roman"/>
          <w:color w:val="auto"/>
          <w:sz w:val="24"/>
          <w:szCs w:val="24"/>
        </w:rPr>
        <w:t xml:space="preserve"> </w:t>
      </w:r>
      <w:r w:rsidR="00185DFA" w:rsidRPr="00C83609">
        <w:rPr>
          <w:rFonts w:ascii="Times New Roman" w:eastAsia="Calibri" w:hAnsi="Times New Roman"/>
          <w:color w:val="auto"/>
          <w:sz w:val="24"/>
          <w:szCs w:val="24"/>
        </w:rPr>
        <w:t>M. C. Gohel, K. G. Sarvaiya, A. R .Shah, B. K. Brahmbhatt,</w:t>
      </w:r>
      <w:r w:rsidR="00185DFA" w:rsidRPr="00C83609">
        <w:rPr>
          <w:rFonts w:ascii="Times New Roman" w:eastAsia="Calibri" w:hAnsi="Times New Roman"/>
          <w:i/>
          <w:color w:val="auto"/>
          <w:sz w:val="24"/>
          <w:szCs w:val="24"/>
        </w:rPr>
        <w:t xml:space="preserve"> Indian J. Pharm. Sci.</w:t>
      </w:r>
      <w:r w:rsidR="00185DFA" w:rsidRPr="00C83609">
        <w:rPr>
          <w:rFonts w:ascii="Times New Roman" w:eastAsia="Calibri" w:hAnsi="Times New Roman"/>
          <w:color w:val="auto"/>
          <w:sz w:val="24"/>
          <w:szCs w:val="24"/>
        </w:rPr>
        <w:t xml:space="preserve"> </w:t>
      </w:r>
      <w:r w:rsidR="006114E8" w:rsidRPr="00C83609">
        <w:rPr>
          <w:rFonts w:ascii="Times New Roman" w:eastAsia="Calibri" w:hAnsi="Times New Roman"/>
          <w:b/>
          <w:color w:val="auto"/>
          <w:sz w:val="24"/>
          <w:szCs w:val="24"/>
        </w:rPr>
        <w:t>2009</w:t>
      </w:r>
      <w:r w:rsidR="006114E8" w:rsidRPr="00C83609">
        <w:rPr>
          <w:rFonts w:ascii="Times New Roman" w:eastAsia="Calibri" w:hAnsi="Times New Roman"/>
          <w:color w:val="auto"/>
          <w:sz w:val="24"/>
          <w:szCs w:val="24"/>
        </w:rPr>
        <w:t xml:space="preserve">, </w:t>
      </w:r>
      <w:r w:rsidR="00185DFA" w:rsidRPr="00B1151D">
        <w:rPr>
          <w:rFonts w:ascii="Times New Roman" w:eastAsia="Calibri" w:hAnsi="Times New Roman"/>
          <w:color w:val="auto"/>
          <w:sz w:val="24"/>
          <w:szCs w:val="24"/>
        </w:rPr>
        <w:t>71</w:t>
      </w:r>
      <w:r w:rsidR="006114E8" w:rsidRPr="00B1151D">
        <w:rPr>
          <w:rFonts w:ascii="Times New Roman" w:eastAsia="Calibri" w:hAnsi="Times New Roman"/>
          <w:color w:val="auto"/>
          <w:sz w:val="24"/>
          <w:szCs w:val="24"/>
        </w:rPr>
        <w:t>,</w:t>
      </w:r>
      <w:r w:rsidR="00185DFA" w:rsidRPr="00C83609">
        <w:rPr>
          <w:rFonts w:ascii="Times New Roman" w:eastAsia="Calibri" w:hAnsi="Times New Roman"/>
          <w:color w:val="auto"/>
          <w:sz w:val="24"/>
          <w:szCs w:val="24"/>
        </w:rPr>
        <w:t xml:space="preserve"> 142–144</w:t>
      </w:r>
      <w:r w:rsidR="00185DFA" w:rsidRPr="00C83609">
        <w:rPr>
          <w:rFonts w:ascii="Times New Roman" w:hAnsi="Times New Roman"/>
          <w:color w:val="auto"/>
          <w:sz w:val="24"/>
          <w:szCs w:val="24"/>
        </w:rPr>
        <w:t>.</w:t>
      </w:r>
    </w:p>
    <w:p w:rsidR="00185DFA" w:rsidRPr="00C83609" w:rsidRDefault="004B4BB6" w:rsidP="00C83609">
      <w:pPr>
        <w:pStyle w:val="MDPI31text"/>
        <w:spacing w:line="360" w:lineRule="auto"/>
        <w:ind w:left="360" w:hanging="360"/>
        <w:rPr>
          <w:rFonts w:ascii="Times New Roman" w:hAnsi="Times New Roman"/>
          <w:color w:val="auto"/>
          <w:sz w:val="24"/>
          <w:szCs w:val="24"/>
        </w:rPr>
      </w:pPr>
      <w:r w:rsidRPr="00C83609">
        <w:rPr>
          <w:rFonts w:ascii="Times New Roman" w:hAnsi="Times New Roman"/>
          <w:color w:val="auto"/>
          <w:sz w:val="24"/>
          <w:szCs w:val="24"/>
        </w:rPr>
        <w:t>35</w:t>
      </w:r>
      <w:r w:rsidR="00B1151D">
        <w:rPr>
          <w:rFonts w:ascii="Times New Roman" w:hAnsi="Times New Roman"/>
          <w:color w:val="auto"/>
          <w:sz w:val="24"/>
          <w:szCs w:val="24"/>
        </w:rPr>
        <w:t>.</w:t>
      </w:r>
      <w:r w:rsidR="00185DFA" w:rsidRPr="00C83609">
        <w:rPr>
          <w:rFonts w:ascii="Times New Roman" w:hAnsi="Times New Roman"/>
          <w:color w:val="auto"/>
          <w:sz w:val="24"/>
          <w:szCs w:val="24"/>
        </w:rPr>
        <w:t xml:space="preserve"> K.H. Ramteke, </w:t>
      </w:r>
      <w:r w:rsidR="006114E8" w:rsidRPr="00C83609">
        <w:rPr>
          <w:rFonts w:ascii="Times New Roman" w:hAnsi="Times New Roman"/>
          <w:i/>
          <w:color w:val="auto"/>
          <w:sz w:val="24"/>
          <w:szCs w:val="24"/>
        </w:rPr>
        <w:t>S</w:t>
      </w:r>
      <w:r w:rsidR="00185DFA" w:rsidRPr="00C83609">
        <w:rPr>
          <w:rFonts w:ascii="Times New Roman" w:hAnsi="Times New Roman"/>
          <w:i/>
          <w:color w:val="auto"/>
          <w:sz w:val="24"/>
          <w:szCs w:val="24"/>
        </w:rPr>
        <w:t>ch. Acad.</w:t>
      </w:r>
      <w:r w:rsidR="006114E8" w:rsidRPr="00C83609">
        <w:rPr>
          <w:rFonts w:ascii="Times New Roman" w:hAnsi="Times New Roman"/>
          <w:i/>
          <w:color w:val="auto"/>
          <w:sz w:val="24"/>
          <w:szCs w:val="24"/>
        </w:rPr>
        <w:t xml:space="preserve"> </w:t>
      </w:r>
      <w:r w:rsidR="00185DFA" w:rsidRPr="00C83609">
        <w:rPr>
          <w:rFonts w:ascii="Times New Roman" w:hAnsi="Times New Roman"/>
          <w:i/>
          <w:color w:val="auto"/>
          <w:sz w:val="24"/>
          <w:szCs w:val="24"/>
        </w:rPr>
        <w:t>J.</w:t>
      </w:r>
      <w:r w:rsidR="006114E8" w:rsidRPr="00C83609">
        <w:rPr>
          <w:rFonts w:ascii="Times New Roman" w:hAnsi="Times New Roman"/>
          <w:i/>
          <w:color w:val="auto"/>
          <w:sz w:val="24"/>
          <w:szCs w:val="24"/>
        </w:rPr>
        <w:t xml:space="preserve"> </w:t>
      </w:r>
      <w:r w:rsidR="00185DFA" w:rsidRPr="00C83609">
        <w:rPr>
          <w:rFonts w:ascii="Times New Roman" w:hAnsi="Times New Roman"/>
          <w:i/>
          <w:color w:val="auto"/>
          <w:sz w:val="24"/>
          <w:szCs w:val="24"/>
        </w:rPr>
        <w:t>Pharm</w:t>
      </w:r>
      <w:r w:rsidR="006114E8" w:rsidRPr="00C83609">
        <w:rPr>
          <w:rFonts w:ascii="Times New Roman" w:hAnsi="Times New Roman"/>
          <w:color w:val="auto"/>
          <w:sz w:val="24"/>
          <w:szCs w:val="24"/>
        </w:rPr>
        <w:t>.</w:t>
      </w:r>
      <w:r w:rsidR="00185DFA" w:rsidRPr="00C83609">
        <w:rPr>
          <w:rFonts w:ascii="Times New Roman" w:hAnsi="Times New Roman"/>
          <w:color w:val="auto"/>
          <w:sz w:val="24"/>
          <w:szCs w:val="24"/>
        </w:rPr>
        <w:t xml:space="preserve"> </w:t>
      </w:r>
      <w:r w:rsidR="006114E8" w:rsidRPr="00C83609">
        <w:rPr>
          <w:rFonts w:ascii="Times New Roman" w:hAnsi="Times New Roman"/>
          <w:b/>
          <w:color w:val="auto"/>
          <w:sz w:val="24"/>
          <w:szCs w:val="24"/>
        </w:rPr>
        <w:t>2014</w:t>
      </w:r>
      <w:r w:rsidR="006114E8" w:rsidRPr="00C83609">
        <w:rPr>
          <w:rFonts w:ascii="Times New Roman" w:hAnsi="Times New Roman"/>
          <w:color w:val="auto"/>
          <w:sz w:val="24"/>
          <w:szCs w:val="24"/>
        </w:rPr>
        <w:t xml:space="preserve">, </w:t>
      </w:r>
      <w:r w:rsidR="00185DFA" w:rsidRPr="00B1151D">
        <w:rPr>
          <w:rFonts w:ascii="Times New Roman" w:hAnsi="Times New Roman"/>
          <w:color w:val="auto"/>
          <w:sz w:val="24"/>
          <w:szCs w:val="24"/>
        </w:rPr>
        <w:t>3(5)</w:t>
      </w:r>
      <w:r w:rsidR="006114E8" w:rsidRPr="00B1151D">
        <w:rPr>
          <w:rFonts w:ascii="Times New Roman" w:hAnsi="Times New Roman"/>
          <w:color w:val="auto"/>
          <w:sz w:val="24"/>
          <w:szCs w:val="24"/>
        </w:rPr>
        <w:t>,</w:t>
      </w:r>
      <w:r w:rsidR="00185DFA" w:rsidRPr="00C83609">
        <w:rPr>
          <w:rFonts w:ascii="Times New Roman" w:hAnsi="Times New Roman"/>
          <w:color w:val="auto"/>
          <w:sz w:val="24"/>
          <w:szCs w:val="24"/>
        </w:rPr>
        <w:t xml:space="preserve"> 388-396.</w:t>
      </w:r>
    </w:p>
    <w:p w:rsidR="00185DFA" w:rsidRPr="00C83609" w:rsidRDefault="004B4BB6" w:rsidP="00C83609">
      <w:pPr>
        <w:pStyle w:val="MDPI31text"/>
        <w:spacing w:line="360" w:lineRule="auto"/>
        <w:ind w:left="360" w:hanging="360"/>
        <w:rPr>
          <w:rFonts w:ascii="Times New Roman" w:hAnsi="Times New Roman"/>
          <w:color w:val="auto"/>
          <w:sz w:val="24"/>
          <w:szCs w:val="24"/>
        </w:rPr>
      </w:pPr>
      <w:r w:rsidRPr="00C83609">
        <w:rPr>
          <w:rFonts w:ascii="Times New Roman" w:hAnsi="Times New Roman"/>
          <w:color w:val="auto"/>
          <w:sz w:val="24"/>
          <w:szCs w:val="24"/>
        </w:rPr>
        <w:t>36</w:t>
      </w:r>
      <w:r w:rsidR="00B1151D">
        <w:rPr>
          <w:rFonts w:ascii="Times New Roman" w:hAnsi="Times New Roman"/>
          <w:color w:val="auto"/>
          <w:sz w:val="24"/>
          <w:szCs w:val="24"/>
        </w:rPr>
        <w:t>.</w:t>
      </w:r>
      <w:r w:rsidR="00185DFA" w:rsidRPr="00C83609">
        <w:rPr>
          <w:rFonts w:ascii="Times New Roman" w:hAnsi="Times New Roman"/>
          <w:color w:val="auto"/>
          <w:sz w:val="24"/>
          <w:szCs w:val="24"/>
        </w:rPr>
        <w:t xml:space="preserve"> R.W. Korsmeyer, R. Gurny, E. Doelker, P. Buri, N.A. Peppas, </w:t>
      </w:r>
      <w:r w:rsidR="00185DFA" w:rsidRPr="00C83609">
        <w:rPr>
          <w:rFonts w:ascii="Times New Roman" w:hAnsi="Times New Roman"/>
          <w:i/>
          <w:color w:val="auto"/>
          <w:sz w:val="24"/>
          <w:szCs w:val="24"/>
        </w:rPr>
        <w:t>Int. J. Pharm.</w:t>
      </w:r>
      <w:r w:rsidR="00185DFA" w:rsidRPr="00C83609">
        <w:rPr>
          <w:rFonts w:ascii="Times New Roman" w:hAnsi="Times New Roman"/>
          <w:color w:val="auto"/>
          <w:sz w:val="24"/>
          <w:szCs w:val="24"/>
        </w:rPr>
        <w:t xml:space="preserve"> </w:t>
      </w:r>
      <w:r w:rsidR="00BA4606" w:rsidRPr="00C83609">
        <w:rPr>
          <w:rFonts w:ascii="Times New Roman" w:hAnsi="Times New Roman"/>
          <w:b/>
          <w:color w:val="auto"/>
          <w:sz w:val="24"/>
          <w:szCs w:val="24"/>
        </w:rPr>
        <w:t>1983</w:t>
      </w:r>
      <w:r w:rsidR="00BA4606" w:rsidRPr="00C83609">
        <w:rPr>
          <w:rFonts w:ascii="Times New Roman" w:hAnsi="Times New Roman"/>
          <w:color w:val="auto"/>
          <w:sz w:val="24"/>
          <w:szCs w:val="24"/>
        </w:rPr>
        <w:t xml:space="preserve">, </w:t>
      </w:r>
      <w:r w:rsidR="00185DFA" w:rsidRPr="00B1151D">
        <w:rPr>
          <w:rFonts w:ascii="Times New Roman" w:hAnsi="Times New Roman"/>
          <w:color w:val="auto"/>
          <w:sz w:val="24"/>
          <w:szCs w:val="24"/>
        </w:rPr>
        <w:t>15</w:t>
      </w:r>
      <w:r w:rsidR="00BA4606" w:rsidRPr="00C83609">
        <w:rPr>
          <w:rFonts w:ascii="Times New Roman" w:hAnsi="Times New Roman"/>
          <w:color w:val="auto"/>
          <w:sz w:val="24"/>
          <w:szCs w:val="24"/>
        </w:rPr>
        <w:t>,</w:t>
      </w:r>
      <w:r w:rsidR="00185DFA" w:rsidRPr="00C83609">
        <w:rPr>
          <w:rFonts w:ascii="Times New Roman" w:hAnsi="Times New Roman"/>
          <w:color w:val="auto"/>
          <w:sz w:val="24"/>
          <w:szCs w:val="24"/>
        </w:rPr>
        <w:t xml:space="preserve"> 25 -35.</w:t>
      </w:r>
    </w:p>
    <w:p w:rsidR="002674C4" w:rsidRPr="00EF2C13" w:rsidRDefault="004B4BB6" w:rsidP="00C83609">
      <w:pPr>
        <w:autoSpaceDE w:val="0"/>
        <w:autoSpaceDN w:val="0"/>
        <w:adjustRightInd w:val="0"/>
        <w:spacing w:after="0" w:line="360" w:lineRule="auto"/>
        <w:ind w:left="360" w:hanging="360"/>
        <w:jc w:val="both"/>
        <w:rPr>
          <w:rFonts w:ascii="Times New Roman" w:hAnsi="Times New Roman"/>
          <w:bCs/>
          <w:sz w:val="24"/>
          <w:szCs w:val="24"/>
          <w:lang w:val="en-US" w:bidi="en-US"/>
        </w:rPr>
      </w:pPr>
      <w:r w:rsidRPr="00C83609">
        <w:rPr>
          <w:rFonts w:ascii="Times New Roman" w:hAnsi="Times New Roman"/>
          <w:bCs/>
          <w:sz w:val="24"/>
          <w:szCs w:val="24"/>
          <w:lang w:val="en-US" w:bidi="en-US"/>
        </w:rPr>
        <w:t>37</w:t>
      </w:r>
      <w:r w:rsidR="00B1151D">
        <w:rPr>
          <w:rFonts w:ascii="Times New Roman" w:hAnsi="Times New Roman"/>
          <w:bCs/>
          <w:sz w:val="24"/>
          <w:szCs w:val="24"/>
          <w:lang w:val="en-US" w:bidi="en-US"/>
        </w:rPr>
        <w:t>.</w:t>
      </w:r>
      <w:r w:rsidR="00BA4606" w:rsidRPr="00C83609">
        <w:rPr>
          <w:rFonts w:ascii="Times New Roman" w:hAnsi="Times New Roman"/>
          <w:bCs/>
          <w:sz w:val="24"/>
          <w:szCs w:val="24"/>
        </w:rPr>
        <w:t xml:space="preserve"> N. A. Peppas,</w:t>
      </w:r>
      <w:r w:rsidR="00F33341" w:rsidRPr="00C83609">
        <w:rPr>
          <w:rFonts w:ascii="Times New Roman" w:hAnsi="Times New Roman"/>
          <w:bCs/>
          <w:sz w:val="24"/>
          <w:szCs w:val="24"/>
        </w:rPr>
        <w:t xml:space="preserve"> </w:t>
      </w:r>
      <w:r w:rsidR="00F33341" w:rsidRPr="00C83609">
        <w:rPr>
          <w:rFonts w:ascii="Times New Roman" w:hAnsi="Times New Roman"/>
          <w:bCs/>
          <w:i/>
          <w:sz w:val="24"/>
          <w:szCs w:val="24"/>
        </w:rPr>
        <w:t>Pharm Acta Helv</w:t>
      </w:r>
      <w:r w:rsidR="007C5F7B" w:rsidRPr="00C83609">
        <w:rPr>
          <w:rFonts w:ascii="Times New Roman" w:hAnsi="Times New Roman"/>
          <w:bCs/>
          <w:sz w:val="24"/>
          <w:szCs w:val="24"/>
        </w:rPr>
        <w:t>.</w:t>
      </w:r>
      <w:r w:rsidR="00F33341" w:rsidRPr="00C83609">
        <w:rPr>
          <w:rFonts w:ascii="Times New Roman" w:hAnsi="Times New Roman"/>
          <w:bCs/>
          <w:sz w:val="24"/>
          <w:szCs w:val="24"/>
        </w:rPr>
        <w:t xml:space="preserve"> </w:t>
      </w:r>
      <w:r w:rsidR="00BA4606" w:rsidRPr="00C83609">
        <w:rPr>
          <w:rFonts w:ascii="Times New Roman" w:hAnsi="Times New Roman"/>
          <w:b/>
          <w:bCs/>
          <w:sz w:val="24"/>
          <w:szCs w:val="24"/>
        </w:rPr>
        <w:t>1985</w:t>
      </w:r>
      <w:r w:rsidR="00BA4606" w:rsidRPr="00C83609">
        <w:rPr>
          <w:rFonts w:ascii="Times New Roman" w:hAnsi="Times New Roman"/>
          <w:bCs/>
          <w:sz w:val="24"/>
          <w:szCs w:val="24"/>
        </w:rPr>
        <w:t xml:space="preserve">, </w:t>
      </w:r>
      <w:r w:rsidR="00F33341" w:rsidRPr="00B1151D">
        <w:rPr>
          <w:rFonts w:ascii="Times New Roman" w:hAnsi="Times New Roman"/>
          <w:bCs/>
          <w:sz w:val="24"/>
          <w:szCs w:val="24"/>
        </w:rPr>
        <w:t>60</w:t>
      </w:r>
      <w:r w:rsidR="00BA4606" w:rsidRPr="00B1151D">
        <w:rPr>
          <w:rFonts w:ascii="Times New Roman" w:hAnsi="Times New Roman"/>
          <w:bCs/>
          <w:sz w:val="24"/>
          <w:szCs w:val="24"/>
        </w:rPr>
        <w:t>,</w:t>
      </w:r>
      <w:r w:rsidR="00BA4606" w:rsidRPr="00C83609">
        <w:rPr>
          <w:rFonts w:ascii="Times New Roman" w:hAnsi="Times New Roman"/>
          <w:bCs/>
          <w:sz w:val="24"/>
          <w:szCs w:val="24"/>
        </w:rPr>
        <w:t xml:space="preserve"> </w:t>
      </w:r>
      <w:r w:rsidR="00F33341" w:rsidRPr="00C83609">
        <w:rPr>
          <w:rFonts w:ascii="Times New Roman" w:hAnsi="Times New Roman"/>
          <w:bCs/>
          <w:sz w:val="24"/>
          <w:szCs w:val="24"/>
        </w:rPr>
        <w:t>110-111.</w:t>
      </w:r>
    </w:p>
    <w:sectPr w:rsidR="002674C4" w:rsidRPr="00EF2C13" w:rsidSect="00DF55BF">
      <w:pgSz w:w="11906" w:h="16838"/>
      <w:pgMar w:top="1440" w:right="1440" w:bottom="1440" w:left="1440"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539" w:rsidRDefault="00C37539" w:rsidP="0012526A">
      <w:pPr>
        <w:spacing w:after="0" w:line="240" w:lineRule="auto"/>
      </w:pPr>
      <w:r>
        <w:separator/>
      </w:r>
    </w:p>
  </w:endnote>
  <w:endnote w:type="continuationSeparator" w:id="1">
    <w:p w:rsidR="00C37539" w:rsidRDefault="00C37539" w:rsidP="00125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ulliverRM">
    <w:altName w:val="Malgun Gothic"/>
    <w:panose1 w:val="00000000000000000000"/>
    <w:charset w:val="81"/>
    <w:family w:val="auto"/>
    <w:notTrueType/>
    <w:pitch w:val="default"/>
    <w:sig w:usb0="00000003" w:usb1="09060000" w:usb2="00000010" w:usb3="00000000" w:csb0="00080001" w:csb1="00000000"/>
  </w:font>
  <w:font w:name="MTSY">
    <w:altName w:val="Arial Unicode MS"/>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539" w:rsidRDefault="00C37539" w:rsidP="0012526A">
      <w:pPr>
        <w:spacing w:after="0" w:line="240" w:lineRule="auto"/>
      </w:pPr>
      <w:r>
        <w:separator/>
      </w:r>
    </w:p>
  </w:footnote>
  <w:footnote w:type="continuationSeparator" w:id="1">
    <w:p w:rsidR="00C37539" w:rsidRDefault="00C37539" w:rsidP="001252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69A7"/>
    <w:multiLevelType w:val="multilevel"/>
    <w:tmpl w:val="1066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24568A"/>
    <w:multiLevelType w:val="multilevel"/>
    <w:tmpl w:val="6160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483A9C"/>
    <w:multiLevelType w:val="hybridMultilevel"/>
    <w:tmpl w:val="DF8EDD04"/>
    <w:lvl w:ilvl="0" w:tplc="6AEAFA7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F02535D"/>
    <w:multiLevelType w:val="hybridMultilevel"/>
    <w:tmpl w:val="A2A2B4A2"/>
    <w:lvl w:ilvl="0" w:tplc="B02C22A6">
      <w:start w:val="3"/>
      <w:numFmt w:val="bullet"/>
      <w:lvlText w:val="*"/>
      <w:lvlJc w:val="left"/>
      <w:pPr>
        <w:ind w:left="1065" w:hanging="360"/>
      </w:pPr>
      <w:rPr>
        <w:rFonts w:ascii="Times New Roman" w:eastAsia="Calibr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B536D"/>
    <w:rsid w:val="00004CC5"/>
    <w:rsid w:val="00005A31"/>
    <w:rsid w:val="00005BF8"/>
    <w:rsid w:val="000070DC"/>
    <w:rsid w:val="00012697"/>
    <w:rsid w:val="000129E1"/>
    <w:rsid w:val="00014737"/>
    <w:rsid w:val="00014D41"/>
    <w:rsid w:val="00017A02"/>
    <w:rsid w:val="000210CA"/>
    <w:rsid w:val="00023557"/>
    <w:rsid w:val="00027588"/>
    <w:rsid w:val="00030B68"/>
    <w:rsid w:val="000327FE"/>
    <w:rsid w:val="00032C73"/>
    <w:rsid w:val="00032C89"/>
    <w:rsid w:val="00032D9B"/>
    <w:rsid w:val="00041B1D"/>
    <w:rsid w:val="00042243"/>
    <w:rsid w:val="00042D22"/>
    <w:rsid w:val="00045381"/>
    <w:rsid w:val="000466B3"/>
    <w:rsid w:val="00050515"/>
    <w:rsid w:val="00050D4A"/>
    <w:rsid w:val="000520DC"/>
    <w:rsid w:val="0005318A"/>
    <w:rsid w:val="000564BB"/>
    <w:rsid w:val="00056CE9"/>
    <w:rsid w:val="0005788D"/>
    <w:rsid w:val="0006328E"/>
    <w:rsid w:val="00064017"/>
    <w:rsid w:val="00064ACE"/>
    <w:rsid w:val="00064F37"/>
    <w:rsid w:val="00071810"/>
    <w:rsid w:val="00074DBC"/>
    <w:rsid w:val="000764BF"/>
    <w:rsid w:val="00080F47"/>
    <w:rsid w:val="000878DF"/>
    <w:rsid w:val="000911E7"/>
    <w:rsid w:val="00091957"/>
    <w:rsid w:val="00091A86"/>
    <w:rsid w:val="00092748"/>
    <w:rsid w:val="00092B3B"/>
    <w:rsid w:val="00093FB5"/>
    <w:rsid w:val="00094830"/>
    <w:rsid w:val="00096FC7"/>
    <w:rsid w:val="000A08C2"/>
    <w:rsid w:val="000A27C4"/>
    <w:rsid w:val="000A2D83"/>
    <w:rsid w:val="000A2DFD"/>
    <w:rsid w:val="000A4EA3"/>
    <w:rsid w:val="000A5BBC"/>
    <w:rsid w:val="000B7C1F"/>
    <w:rsid w:val="000C119C"/>
    <w:rsid w:val="000C2012"/>
    <w:rsid w:val="000C2D7D"/>
    <w:rsid w:val="000C35B6"/>
    <w:rsid w:val="000C3F82"/>
    <w:rsid w:val="000C4CE5"/>
    <w:rsid w:val="000C50BB"/>
    <w:rsid w:val="000C530D"/>
    <w:rsid w:val="000C54F1"/>
    <w:rsid w:val="000C6204"/>
    <w:rsid w:val="000C7F8D"/>
    <w:rsid w:val="000D5AB1"/>
    <w:rsid w:val="000E2F5E"/>
    <w:rsid w:val="000E4CCF"/>
    <w:rsid w:val="000E5672"/>
    <w:rsid w:val="000E7358"/>
    <w:rsid w:val="000F1880"/>
    <w:rsid w:val="000F474E"/>
    <w:rsid w:val="000F6390"/>
    <w:rsid w:val="0010517D"/>
    <w:rsid w:val="00107581"/>
    <w:rsid w:val="001116F4"/>
    <w:rsid w:val="00115F76"/>
    <w:rsid w:val="00117710"/>
    <w:rsid w:val="00121417"/>
    <w:rsid w:val="00122535"/>
    <w:rsid w:val="0012526A"/>
    <w:rsid w:val="001300CE"/>
    <w:rsid w:val="00130C19"/>
    <w:rsid w:val="00130C6A"/>
    <w:rsid w:val="001311BC"/>
    <w:rsid w:val="00131F17"/>
    <w:rsid w:val="00132AD9"/>
    <w:rsid w:val="001347A5"/>
    <w:rsid w:val="001365D7"/>
    <w:rsid w:val="001370D3"/>
    <w:rsid w:val="0014180E"/>
    <w:rsid w:val="00143342"/>
    <w:rsid w:val="0014572A"/>
    <w:rsid w:val="00146757"/>
    <w:rsid w:val="001514E9"/>
    <w:rsid w:val="00151728"/>
    <w:rsid w:val="00153431"/>
    <w:rsid w:val="00155485"/>
    <w:rsid w:val="0015779C"/>
    <w:rsid w:val="0016053E"/>
    <w:rsid w:val="00161C3C"/>
    <w:rsid w:val="00162AF7"/>
    <w:rsid w:val="00165B34"/>
    <w:rsid w:val="00167D5F"/>
    <w:rsid w:val="00170956"/>
    <w:rsid w:val="0018367E"/>
    <w:rsid w:val="00185DFA"/>
    <w:rsid w:val="001878C2"/>
    <w:rsid w:val="00190A69"/>
    <w:rsid w:val="0019149C"/>
    <w:rsid w:val="00194424"/>
    <w:rsid w:val="00194698"/>
    <w:rsid w:val="001A009D"/>
    <w:rsid w:val="001A1463"/>
    <w:rsid w:val="001A1845"/>
    <w:rsid w:val="001A19F9"/>
    <w:rsid w:val="001A28D4"/>
    <w:rsid w:val="001A35E9"/>
    <w:rsid w:val="001A37D4"/>
    <w:rsid w:val="001A7FC3"/>
    <w:rsid w:val="001B1346"/>
    <w:rsid w:val="001B1809"/>
    <w:rsid w:val="001B1991"/>
    <w:rsid w:val="001B367B"/>
    <w:rsid w:val="001B58EC"/>
    <w:rsid w:val="001B64A6"/>
    <w:rsid w:val="001B6915"/>
    <w:rsid w:val="001C095B"/>
    <w:rsid w:val="001C120F"/>
    <w:rsid w:val="001C3A19"/>
    <w:rsid w:val="001C3F0D"/>
    <w:rsid w:val="001C4875"/>
    <w:rsid w:val="001C4F70"/>
    <w:rsid w:val="001C7FD9"/>
    <w:rsid w:val="001D067C"/>
    <w:rsid w:val="001D0EC6"/>
    <w:rsid w:val="001D3733"/>
    <w:rsid w:val="001D3B98"/>
    <w:rsid w:val="001D4C8F"/>
    <w:rsid w:val="001D4EB0"/>
    <w:rsid w:val="001D5B3B"/>
    <w:rsid w:val="001D5CB5"/>
    <w:rsid w:val="001D631E"/>
    <w:rsid w:val="001F0615"/>
    <w:rsid w:val="001F198C"/>
    <w:rsid w:val="00201382"/>
    <w:rsid w:val="00201A38"/>
    <w:rsid w:val="00202B68"/>
    <w:rsid w:val="002128A6"/>
    <w:rsid w:val="00214A85"/>
    <w:rsid w:val="002159EB"/>
    <w:rsid w:val="002169D4"/>
    <w:rsid w:val="00216F40"/>
    <w:rsid w:val="00217299"/>
    <w:rsid w:val="0021733D"/>
    <w:rsid w:val="00217D06"/>
    <w:rsid w:val="00224A36"/>
    <w:rsid w:val="002277F6"/>
    <w:rsid w:val="002302F6"/>
    <w:rsid w:val="00231606"/>
    <w:rsid w:val="00232ACC"/>
    <w:rsid w:val="00233EA0"/>
    <w:rsid w:val="00235A26"/>
    <w:rsid w:val="00237131"/>
    <w:rsid w:val="00240C87"/>
    <w:rsid w:val="002427C0"/>
    <w:rsid w:val="00243D8F"/>
    <w:rsid w:val="0024492A"/>
    <w:rsid w:val="002451B0"/>
    <w:rsid w:val="00246421"/>
    <w:rsid w:val="0025057C"/>
    <w:rsid w:val="00254508"/>
    <w:rsid w:val="00256C02"/>
    <w:rsid w:val="002630C8"/>
    <w:rsid w:val="002674C4"/>
    <w:rsid w:val="0026778A"/>
    <w:rsid w:val="00275ACA"/>
    <w:rsid w:val="00275E14"/>
    <w:rsid w:val="00281332"/>
    <w:rsid w:val="002832A6"/>
    <w:rsid w:val="0029073A"/>
    <w:rsid w:val="002920BD"/>
    <w:rsid w:val="00292377"/>
    <w:rsid w:val="002940E0"/>
    <w:rsid w:val="0029517D"/>
    <w:rsid w:val="002959DD"/>
    <w:rsid w:val="002A0E96"/>
    <w:rsid w:val="002A391E"/>
    <w:rsid w:val="002A6221"/>
    <w:rsid w:val="002B032D"/>
    <w:rsid w:val="002B0586"/>
    <w:rsid w:val="002B2530"/>
    <w:rsid w:val="002B2A4E"/>
    <w:rsid w:val="002B2EB6"/>
    <w:rsid w:val="002B430D"/>
    <w:rsid w:val="002B4CA2"/>
    <w:rsid w:val="002B7148"/>
    <w:rsid w:val="002B7E5B"/>
    <w:rsid w:val="002C39B9"/>
    <w:rsid w:val="002C7130"/>
    <w:rsid w:val="002C7B1B"/>
    <w:rsid w:val="002D2181"/>
    <w:rsid w:val="002D4425"/>
    <w:rsid w:val="002D57CA"/>
    <w:rsid w:val="002D78F2"/>
    <w:rsid w:val="002E09F1"/>
    <w:rsid w:val="002E2202"/>
    <w:rsid w:val="002E23C6"/>
    <w:rsid w:val="002E2A6B"/>
    <w:rsid w:val="002E5794"/>
    <w:rsid w:val="002E58FB"/>
    <w:rsid w:val="002E7C1B"/>
    <w:rsid w:val="002F0245"/>
    <w:rsid w:val="002F0FDF"/>
    <w:rsid w:val="002F1252"/>
    <w:rsid w:val="002F28D7"/>
    <w:rsid w:val="002F2E8D"/>
    <w:rsid w:val="002F3F71"/>
    <w:rsid w:val="002F4026"/>
    <w:rsid w:val="0030169D"/>
    <w:rsid w:val="00306EBE"/>
    <w:rsid w:val="00313B23"/>
    <w:rsid w:val="00314006"/>
    <w:rsid w:val="0031464C"/>
    <w:rsid w:val="00314CF9"/>
    <w:rsid w:val="00315DED"/>
    <w:rsid w:val="00315F37"/>
    <w:rsid w:val="0032084B"/>
    <w:rsid w:val="00320C74"/>
    <w:rsid w:val="0032427E"/>
    <w:rsid w:val="00324E45"/>
    <w:rsid w:val="00325C7E"/>
    <w:rsid w:val="00326E5C"/>
    <w:rsid w:val="00331A17"/>
    <w:rsid w:val="00334BD8"/>
    <w:rsid w:val="003366AE"/>
    <w:rsid w:val="00341656"/>
    <w:rsid w:val="00343DDF"/>
    <w:rsid w:val="00345972"/>
    <w:rsid w:val="003519F0"/>
    <w:rsid w:val="00355747"/>
    <w:rsid w:val="00357402"/>
    <w:rsid w:val="00361064"/>
    <w:rsid w:val="003615C6"/>
    <w:rsid w:val="00366D28"/>
    <w:rsid w:val="00371C2E"/>
    <w:rsid w:val="00372B85"/>
    <w:rsid w:val="00372FEF"/>
    <w:rsid w:val="0037430C"/>
    <w:rsid w:val="00374338"/>
    <w:rsid w:val="0037728A"/>
    <w:rsid w:val="003865E2"/>
    <w:rsid w:val="003915E3"/>
    <w:rsid w:val="003923D0"/>
    <w:rsid w:val="00392FBE"/>
    <w:rsid w:val="00393DD6"/>
    <w:rsid w:val="003A3BBD"/>
    <w:rsid w:val="003A7775"/>
    <w:rsid w:val="003A7BD6"/>
    <w:rsid w:val="003B0B23"/>
    <w:rsid w:val="003B628D"/>
    <w:rsid w:val="003B7C61"/>
    <w:rsid w:val="003C0356"/>
    <w:rsid w:val="003C1B39"/>
    <w:rsid w:val="003C54BB"/>
    <w:rsid w:val="003C6790"/>
    <w:rsid w:val="003C72FF"/>
    <w:rsid w:val="003D2716"/>
    <w:rsid w:val="003D63AB"/>
    <w:rsid w:val="003E02BA"/>
    <w:rsid w:val="003E275B"/>
    <w:rsid w:val="003E2EF8"/>
    <w:rsid w:val="003E36EE"/>
    <w:rsid w:val="003F2FBB"/>
    <w:rsid w:val="003F4F46"/>
    <w:rsid w:val="003F5A12"/>
    <w:rsid w:val="003F6DBD"/>
    <w:rsid w:val="003F7C75"/>
    <w:rsid w:val="004012A2"/>
    <w:rsid w:val="0040274D"/>
    <w:rsid w:val="00403D23"/>
    <w:rsid w:val="00411ECE"/>
    <w:rsid w:val="0041412C"/>
    <w:rsid w:val="0041538E"/>
    <w:rsid w:val="00422369"/>
    <w:rsid w:val="00422EE1"/>
    <w:rsid w:val="0042316E"/>
    <w:rsid w:val="00427F75"/>
    <w:rsid w:val="00440130"/>
    <w:rsid w:val="00440719"/>
    <w:rsid w:val="004413C1"/>
    <w:rsid w:val="004452CE"/>
    <w:rsid w:val="004514C1"/>
    <w:rsid w:val="00456EDF"/>
    <w:rsid w:val="00457BCB"/>
    <w:rsid w:val="004611B7"/>
    <w:rsid w:val="00461843"/>
    <w:rsid w:val="00461EFA"/>
    <w:rsid w:val="00462FE0"/>
    <w:rsid w:val="00463966"/>
    <w:rsid w:val="004652C6"/>
    <w:rsid w:val="004657F5"/>
    <w:rsid w:val="004678FB"/>
    <w:rsid w:val="00472EDF"/>
    <w:rsid w:val="0047768B"/>
    <w:rsid w:val="00480759"/>
    <w:rsid w:val="004848EA"/>
    <w:rsid w:val="004869C7"/>
    <w:rsid w:val="00490EE0"/>
    <w:rsid w:val="0049113A"/>
    <w:rsid w:val="00491787"/>
    <w:rsid w:val="00492EB1"/>
    <w:rsid w:val="00493B9C"/>
    <w:rsid w:val="00495B23"/>
    <w:rsid w:val="00497813"/>
    <w:rsid w:val="004A550A"/>
    <w:rsid w:val="004A61F3"/>
    <w:rsid w:val="004A7651"/>
    <w:rsid w:val="004B02F2"/>
    <w:rsid w:val="004B1B8B"/>
    <w:rsid w:val="004B1C84"/>
    <w:rsid w:val="004B4BB6"/>
    <w:rsid w:val="004B5269"/>
    <w:rsid w:val="004B5830"/>
    <w:rsid w:val="004B699B"/>
    <w:rsid w:val="004B737E"/>
    <w:rsid w:val="004C010C"/>
    <w:rsid w:val="004C023A"/>
    <w:rsid w:val="004C2A03"/>
    <w:rsid w:val="004C2E70"/>
    <w:rsid w:val="004D1428"/>
    <w:rsid w:val="004D2250"/>
    <w:rsid w:val="004D31B8"/>
    <w:rsid w:val="004D72B9"/>
    <w:rsid w:val="004E12F7"/>
    <w:rsid w:val="004E2D39"/>
    <w:rsid w:val="004E7915"/>
    <w:rsid w:val="004F09B6"/>
    <w:rsid w:val="004F0A37"/>
    <w:rsid w:val="004F1416"/>
    <w:rsid w:val="004F3333"/>
    <w:rsid w:val="004F3C71"/>
    <w:rsid w:val="004F480E"/>
    <w:rsid w:val="004F4B42"/>
    <w:rsid w:val="004F5A23"/>
    <w:rsid w:val="004F6787"/>
    <w:rsid w:val="004F682B"/>
    <w:rsid w:val="004F7843"/>
    <w:rsid w:val="005016D1"/>
    <w:rsid w:val="0050646E"/>
    <w:rsid w:val="00506D98"/>
    <w:rsid w:val="00506EFD"/>
    <w:rsid w:val="005137A9"/>
    <w:rsid w:val="0051459F"/>
    <w:rsid w:val="00517CC8"/>
    <w:rsid w:val="00517F82"/>
    <w:rsid w:val="005217B3"/>
    <w:rsid w:val="0052310D"/>
    <w:rsid w:val="00524AB7"/>
    <w:rsid w:val="00525A91"/>
    <w:rsid w:val="00526DD0"/>
    <w:rsid w:val="00531551"/>
    <w:rsid w:val="00531EAA"/>
    <w:rsid w:val="00535318"/>
    <w:rsid w:val="005363C2"/>
    <w:rsid w:val="0053776E"/>
    <w:rsid w:val="005400EE"/>
    <w:rsid w:val="00541BAF"/>
    <w:rsid w:val="00542449"/>
    <w:rsid w:val="00543A9E"/>
    <w:rsid w:val="00545465"/>
    <w:rsid w:val="00545E1E"/>
    <w:rsid w:val="0054656E"/>
    <w:rsid w:val="0055183E"/>
    <w:rsid w:val="00551EE0"/>
    <w:rsid w:val="00552B93"/>
    <w:rsid w:val="00555179"/>
    <w:rsid w:val="005631CD"/>
    <w:rsid w:val="00565EC1"/>
    <w:rsid w:val="00566EE9"/>
    <w:rsid w:val="00570936"/>
    <w:rsid w:val="0057126D"/>
    <w:rsid w:val="0057196B"/>
    <w:rsid w:val="00573EEB"/>
    <w:rsid w:val="00574AB1"/>
    <w:rsid w:val="00580D0E"/>
    <w:rsid w:val="00582CBC"/>
    <w:rsid w:val="005862F6"/>
    <w:rsid w:val="00586AE2"/>
    <w:rsid w:val="00587030"/>
    <w:rsid w:val="0058743A"/>
    <w:rsid w:val="0059395F"/>
    <w:rsid w:val="00595DE4"/>
    <w:rsid w:val="005A0C6E"/>
    <w:rsid w:val="005A6056"/>
    <w:rsid w:val="005A60FB"/>
    <w:rsid w:val="005A73BA"/>
    <w:rsid w:val="005B029F"/>
    <w:rsid w:val="005B23CF"/>
    <w:rsid w:val="005B304F"/>
    <w:rsid w:val="005B3D63"/>
    <w:rsid w:val="005B52E9"/>
    <w:rsid w:val="005B5F31"/>
    <w:rsid w:val="005C0F5C"/>
    <w:rsid w:val="005C0FDD"/>
    <w:rsid w:val="005C2B6F"/>
    <w:rsid w:val="005C6886"/>
    <w:rsid w:val="005C7EB5"/>
    <w:rsid w:val="005D1161"/>
    <w:rsid w:val="005D2B9C"/>
    <w:rsid w:val="005D701F"/>
    <w:rsid w:val="005D756B"/>
    <w:rsid w:val="005E1917"/>
    <w:rsid w:val="005E1F73"/>
    <w:rsid w:val="005E31F1"/>
    <w:rsid w:val="005F11C8"/>
    <w:rsid w:val="005F1A8F"/>
    <w:rsid w:val="005F2A4E"/>
    <w:rsid w:val="005F2FE1"/>
    <w:rsid w:val="005F3268"/>
    <w:rsid w:val="005F447A"/>
    <w:rsid w:val="005F44B5"/>
    <w:rsid w:val="005F63C9"/>
    <w:rsid w:val="005F6C06"/>
    <w:rsid w:val="00600B78"/>
    <w:rsid w:val="0060300D"/>
    <w:rsid w:val="00603E15"/>
    <w:rsid w:val="00604F5D"/>
    <w:rsid w:val="006114E8"/>
    <w:rsid w:val="006119C8"/>
    <w:rsid w:val="00612B62"/>
    <w:rsid w:val="00613264"/>
    <w:rsid w:val="00613E05"/>
    <w:rsid w:val="0062175B"/>
    <w:rsid w:val="00624761"/>
    <w:rsid w:val="006273F5"/>
    <w:rsid w:val="00630AC3"/>
    <w:rsid w:val="006324AF"/>
    <w:rsid w:val="00632F56"/>
    <w:rsid w:val="00640F1E"/>
    <w:rsid w:val="00644A30"/>
    <w:rsid w:val="00645EDC"/>
    <w:rsid w:val="006463E5"/>
    <w:rsid w:val="00646F5A"/>
    <w:rsid w:val="0064731C"/>
    <w:rsid w:val="00652BE4"/>
    <w:rsid w:val="00656009"/>
    <w:rsid w:val="00656F89"/>
    <w:rsid w:val="00660BC6"/>
    <w:rsid w:val="0066310A"/>
    <w:rsid w:val="00664EB7"/>
    <w:rsid w:val="00665FCF"/>
    <w:rsid w:val="006677CE"/>
    <w:rsid w:val="00667E65"/>
    <w:rsid w:val="006712D6"/>
    <w:rsid w:val="0067296C"/>
    <w:rsid w:val="00672F7B"/>
    <w:rsid w:val="00674F74"/>
    <w:rsid w:val="00676BB2"/>
    <w:rsid w:val="00690C34"/>
    <w:rsid w:val="00692A07"/>
    <w:rsid w:val="00693303"/>
    <w:rsid w:val="006974C7"/>
    <w:rsid w:val="006A10C2"/>
    <w:rsid w:val="006A2490"/>
    <w:rsid w:val="006A2845"/>
    <w:rsid w:val="006A3A1E"/>
    <w:rsid w:val="006A3FE3"/>
    <w:rsid w:val="006A6B78"/>
    <w:rsid w:val="006A6CAC"/>
    <w:rsid w:val="006A70E6"/>
    <w:rsid w:val="006B020F"/>
    <w:rsid w:val="006B3530"/>
    <w:rsid w:val="006B37FE"/>
    <w:rsid w:val="006B4DD1"/>
    <w:rsid w:val="006B77A1"/>
    <w:rsid w:val="006C0110"/>
    <w:rsid w:val="006C0B65"/>
    <w:rsid w:val="006C283B"/>
    <w:rsid w:val="006C5E8C"/>
    <w:rsid w:val="006D1188"/>
    <w:rsid w:val="006D1670"/>
    <w:rsid w:val="006D3C92"/>
    <w:rsid w:val="006D4769"/>
    <w:rsid w:val="006D6EE9"/>
    <w:rsid w:val="006E0C2F"/>
    <w:rsid w:val="006E1178"/>
    <w:rsid w:val="006E54DF"/>
    <w:rsid w:val="006E5575"/>
    <w:rsid w:val="006F004B"/>
    <w:rsid w:val="006F01D6"/>
    <w:rsid w:val="006F02EB"/>
    <w:rsid w:val="006F1705"/>
    <w:rsid w:val="006F4CAA"/>
    <w:rsid w:val="006F6441"/>
    <w:rsid w:val="006F78FA"/>
    <w:rsid w:val="006F7E90"/>
    <w:rsid w:val="007027D2"/>
    <w:rsid w:val="00704C74"/>
    <w:rsid w:val="00705537"/>
    <w:rsid w:val="007063F7"/>
    <w:rsid w:val="007064FA"/>
    <w:rsid w:val="007070D0"/>
    <w:rsid w:val="00717545"/>
    <w:rsid w:val="0072014D"/>
    <w:rsid w:val="00723EE0"/>
    <w:rsid w:val="00725BCE"/>
    <w:rsid w:val="00726A98"/>
    <w:rsid w:val="0072727D"/>
    <w:rsid w:val="007304EB"/>
    <w:rsid w:val="00730739"/>
    <w:rsid w:val="007311A1"/>
    <w:rsid w:val="0073193C"/>
    <w:rsid w:val="00732235"/>
    <w:rsid w:val="00732BA1"/>
    <w:rsid w:val="007330CD"/>
    <w:rsid w:val="007366D5"/>
    <w:rsid w:val="00737826"/>
    <w:rsid w:val="00737B5A"/>
    <w:rsid w:val="00740956"/>
    <w:rsid w:val="007418CB"/>
    <w:rsid w:val="00744A94"/>
    <w:rsid w:val="00750364"/>
    <w:rsid w:val="0075091C"/>
    <w:rsid w:val="007510EC"/>
    <w:rsid w:val="00751354"/>
    <w:rsid w:val="0075185C"/>
    <w:rsid w:val="0075360C"/>
    <w:rsid w:val="007547B0"/>
    <w:rsid w:val="007622FD"/>
    <w:rsid w:val="007625B7"/>
    <w:rsid w:val="00763F89"/>
    <w:rsid w:val="00765947"/>
    <w:rsid w:val="00767565"/>
    <w:rsid w:val="00774561"/>
    <w:rsid w:val="0077560C"/>
    <w:rsid w:val="00775D68"/>
    <w:rsid w:val="00782C9C"/>
    <w:rsid w:val="007856A3"/>
    <w:rsid w:val="00791080"/>
    <w:rsid w:val="007918F8"/>
    <w:rsid w:val="00792C4D"/>
    <w:rsid w:val="00792DBE"/>
    <w:rsid w:val="00797EFD"/>
    <w:rsid w:val="007A2904"/>
    <w:rsid w:val="007A37E1"/>
    <w:rsid w:val="007A53D0"/>
    <w:rsid w:val="007A5C33"/>
    <w:rsid w:val="007A631E"/>
    <w:rsid w:val="007B295C"/>
    <w:rsid w:val="007B3FAE"/>
    <w:rsid w:val="007B78C4"/>
    <w:rsid w:val="007C082C"/>
    <w:rsid w:val="007C1049"/>
    <w:rsid w:val="007C2451"/>
    <w:rsid w:val="007C396C"/>
    <w:rsid w:val="007C5D0D"/>
    <w:rsid w:val="007C5F7B"/>
    <w:rsid w:val="007C6F6D"/>
    <w:rsid w:val="007D1690"/>
    <w:rsid w:val="007D1A80"/>
    <w:rsid w:val="007D1FED"/>
    <w:rsid w:val="007D3AD5"/>
    <w:rsid w:val="007D4F56"/>
    <w:rsid w:val="007E4C83"/>
    <w:rsid w:val="007E7E1B"/>
    <w:rsid w:val="007F34D6"/>
    <w:rsid w:val="007F67CD"/>
    <w:rsid w:val="007F7CFF"/>
    <w:rsid w:val="008042E3"/>
    <w:rsid w:val="00804FC3"/>
    <w:rsid w:val="00806626"/>
    <w:rsid w:val="008104A7"/>
    <w:rsid w:val="00810A3F"/>
    <w:rsid w:val="00813340"/>
    <w:rsid w:val="008138C8"/>
    <w:rsid w:val="00814BFF"/>
    <w:rsid w:val="0081625C"/>
    <w:rsid w:val="00817852"/>
    <w:rsid w:val="0082172B"/>
    <w:rsid w:val="008255DF"/>
    <w:rsid w:val="0083199F"/>
    <w:rsid w:val="00831BB2"/>
    <w:rsid w:val="00834823"/>
    <w:rsid w:val="00834CAF"/>
    <w:rsid w:val="00836A68"/>
    <w:rsid w:val="00836F69"/>
    <w:rsid w:val="008403F5"/>
    <w:rsid w:val="008406BA"/>
    <w:rsid w:val="00846EFD"/>
    <w:rsid w:val="008478B9"/>
    <w:rsid w:val="00851CFA"/>
    <w:rsid w:val="008524CE"/>
    <w:rsid w:val="00853006"/>
    <w:rsid w:val="00861048"/>
    <w:rsid w:val="00862683"/>
    <w:rsid w:val="008643BC"/>
    <w:rsid w:val="0086637C"/>
    <w:rsid w:val="00867168"/>
    <w:rsid w:val="00870E52"/>
    <w:rsid w:val="00872862"/>
    <w:rsid w:val="0087293A"/>
    <w:rsid w:val="00874291"/>
    <w:rsid w:val="00874B17"/>
    <w:rsid w:val="0088344F"/>
    <w:rsid w:val="008856EC"/>
    <w:rsid w:val="00886231"/>
    <w:rsid w:val="00890458"/>
    <w:rsid w:val="0089173E"/>
    <w:rsid w:val="00893947"/>
    <w:rsid w:val="008948CA"/>
    <w:rsid w:val="008A0521"/>
    <w:rsid w:val="008A15EE"/>
    <w:rsid w:val="008A7222"/>
    <w:rsid w:val="008A7B22"/>
    <w:rsid w:val="008B0AB7"/>
    <w:rsid w:val="008B125B"/>
    <w:rsid w:val="008B3CFE"/>
    <w:rsid w:val="008B6358"/>
    <w:rsid w:val="008C3D7E"/>
    <w:rsid w:val="008D1C65"/>
    <w:rsid w:val="008D2F5E"/>
    <w:rsid w:val="008D5A10"/>
    <w:rsid w:val="008D673F"/>
    <w:rsid w:val="008D74EF"/>
    <w:rsid w:val="008D7682"/>
    <w:rsid w:val="008E0B7B"/>
    <w:rsid w:val="008E2B4E"/>
    <w:rsid w:val="008E3F9C"/>
    <w:rsid w:val="008E4523"/>
    <w:rsid w:val="008E565A"/>
    <w:rsid w:val="008E6670"/>
    <w:rsid w:val="008E6713"/>
    <w:rsid w:val="008E6792"/>
    <w:rsid w:val="008E73CF"/>
    <w:rsid w:val="008E759E"/>
    <w:rsid w:val="008F382D"/>
    <w:rsid w:val="00900587"/>
    <w:rsid w:val="0090266B"/>
    <w:rsid w:val="00905697"/>
    <w:rsid w:val="00905D7D"/>
    <w:rsid w:val="0090678A"/>
    <w:rsid w:val="00907F01"/>
    <w:rsid w:val="009104DE"/>
    <w:rsid w:val="00912990"/>
    <w:rsid w:val="00912D2C"/>
    <w:rsid w:val="00914F4D"/>
    <w:rsid w:val="00920034"/>
    <w:rsid w:val="0092007D"/>
    <w:rsid w:val="00920B9C"/>
    <w:rsid w:val="00920F44"/>
    <w:rsid w:val="00923F15"/>
    <w:rsid w:val="009250A5"/>
    <w:rsid w:val="00927C9E"/>
    <w:rsid w:val="0093738D"/>
    <w:rsid w:val="00941597"/>
    <w:rsid w:val="00941636"/>
    <w:rsid w:val="00942052"/>
    <w:rsid w:val="00942EC0"/>
    <w:rsid w:val="009462AF"/>
    <w:rsid w:val="009522F3"/>
    <w:rsid w:val="00953ADD"/>
    <w:rsid w:val="00955A0E"/>
    <w:rsid w:val="00955D2E"/>
    <w:rsid w:val="00957D5E"/>
    <w:rsid w:val="00961F15"/>
    <w:rsid w:val="009626B4"/>
    <w:rsid w:val="009647C3"/>
    <w:rsid w:val="00966940"/>
    <w:rsid w:val="00967C15"/>
    <w:rsid w:val="0097205F"/>
    <w:rsid w:val="0097597D"/>
    <w:rsid w:val="009762F8"/>
    <w:rsid w:val="0097722C"/>
    <w:rsid w:val="0098019A"/>
    <w:rsid w:val="00981170"/>
    <w:rsid w:val="00981D40"/>
    <w:rsid w:val="00990AE0"/>
    <w:rsid w:val="00994567"/>
    <w:rsid w:val="009A368B"/>
    <w:rsid w:val="009A4167"/>
    <w:rsid w:val="009A4923"/>
    <w:rsid w:val="009A63B4"/>
    <w:rsid w:val="009A6E45"/>
    <w:rsid w:val="009A77B3"/>
    <w:rsid w:val="009B24E3"/>
    <w:rsid w:val="009B536D"/>
    <w:rsid w:val="009C0DE7"/>
    <w:rsid w:val="009C13D1"/>
    <w:rsid w:val="009C15AA"/>
    <w:rsid w:val="009C261F"/>
    <w:rsid w:val="009C7A9B"/>
    <w:rsid w:val="009C7BDD"/>
    <w:rsid w:val="009D1A36"/>
    <w:rsid w:val="009D2B11"/>
    <w:rsid w:val="009D7C32"/>
    <w:rsid w:val="009E08B0"/>
    <w:rsid w:val="009E1197"/>
    <w:rsid w:val="009E2DCD"/>
    <w:rsid w:val="009E2F6E"/>
    <w:rsid w:val="009E379A"/>
    <w:rsid w:val="009E5775"/>
    <w:rsid w:val="009F2408"/>
    <w:rsid w:val="00A10051"/>
    <w:rsid w:val="00A11BDD"/>
    <w:rsid w:val="00A12604"/>
    <w:rsid w:val="00A13929"/>
    <w:rsid w:val="00A16F73"/>
    <w:rsid w:val="00A17CFC"/>
    <w:rsid w:val="00A21189"/>
    <w:rsid w:val="00A217A3"/>
    <w:rsid w:val="00A2565E"/>
    <w:rsid w:val="00A27C39"/>
    <w:rsid w:val="00A30601"/>
    <w:rsid w:val="00A31633"/>
    <w:rsid w:val="00A35926"/>
    <w:rsid w:val="00A40269"/>
    <w:rsid w:val="00A43776"/>
    <w:rsid w:val="00A4733E"/>
    <w:rsid w:val="00A4799C"/>
    <w:rsid w:val="00A50111"/>
    <w:rsid w:val="00A517CB"/>
    <w:rsid w:val="00A526EF"/>
    <w:rsid w:val="00A60404"/>
    <w:rsid w:val="00A6391E"/>
    <w:rsid w:val="00A655C7"/>
    <w:rsid w:val="00A71338"/>
    <w:rsid w:val="00A723EF"/>
    <w:rsid w:val="00A757BA"/>
    <w:rsid w:val="00A75A88"/>
    <w:rsid w:val="00A77204"/>
    <w:rsid w:val="00A82ACA"/>
    <w:rsid w:val="00A83CFD"/>
    <w:rsid w:val="00A86883"/>
    <w:rsid w:val="00A92286"/>
    <w:rsid w:val="00A927CB"/>
    <w:rsid w:val="00A93B5B"/>
    <w:rsid w:val="00A972B9"/>
    <w:rsid w:val="00AA1148"/>
    <w:rsid w:val="00AA114F"/>
    <w:rsid w:val="00AA180C"/>
    <w:rsid w:val="00AA2038"/>
    <w:rsid w:val="00AA3D15"/>
    <w:rsid w:val="00AA759F"/>
    <w:rsid w:val="00AC53CF"/>
    <w:rsid w:val="00AC5D55"/>
    <w:rsid w:val="00AC6AE8"/>
    <w:rsid w:val="00AC76BF"/>
    <w:rsid w:val="00AD042D"/>
    <w:rsid w:val="00AD216A"/>
    <w:rsid w:val="00AD3049"/>
    <w:rsid w:val="00AD3FB8"/>
    <w:rsid w:val="00AD7225"/>
    <w:rsid w:val="00AE0C58"/>
    <w:rsid w:val="00AE13D6"/>
    <w:rsid w:val="00AE50E4"/>
    <w:rsid w:val="00AE5B3B"/>
    <w:rsid w:val="00AE5EAA"/>
    <w:rsid w:val="00AE602D"/>
    <w:rsid w:val="00AE6ABC"/>
    <w:rsid w:val="00AE7E9E"/>
    <w:rsid w:val="00AF4ED7"/>
    <w:rsid w:val="00AF7449"/>
    <w:rsid w:val="00B01D1A"/>
    <w:rsid w:val="00B03103"/>
    <w:rsid w:val="00B03138"/>
    <w:rsid w:val="00B033D2"/>
    <w:rsid w:val="00B03872"/>
    <w:rsid w:val="00B05FD3"/>
    <w:rsid w:val="00B06356"/>
    <w:rsid w:val="00B10E54"/>
    <w:rsid w:val="00B1151D"/>
    <w:rsid w:val="00B13790"/>
    <w:rsid w:val="00B179FF"/>
    <w:rsid w:val="00B208D3"/>
    <w:rsid w:val="00B20951"/>
    <w:rsid w:val="00B225C6"/>
    <w:rsid w:val="00B24218"/>
    <w:rsid w:val="00B24A48"/>
    <w:rsid w:val="00B2521C"/>
    <w:rsid w:val="00B27B19"/>
    <w:rsid w:val="00B30DD3"/>
    <w:rsid w:val="00B32A50"/>
    <w:rsid w:val="00B32E2C"/>
    <w:rsid w:val="00B370CD"/>
    <w:rsid w:val="00B4212F"/>
    <w:rsid w:val="00B44715"/>
    <w:rsid w:val="00B44ECF"/>
    <w:rsid w:val="00B45935"/>
    <w:rsid w:val="00B47F83"/>
    <w:rsid w:val="00B54552"/>
    <w:rsid w:val="00B54870"/>
    <w:rsid w:val="00B548BD"/>
    <w:rsid w:val="00B55BBB"/>
    <w:rsid w:val="00B563B9"/>
    <w:rsid w:val="00B60812"/>
    <w:rsid w:val="00B610EB"/>
    <w:rsid w:val="00B6266A"/>
    <w:rsid w:val="00B62A1C"/>
    <w:rsid w:val="00B70CB8"/>
    <w:rsid w:val="00B71B2D"/>
    <w:rsid w:val="00B72CBE"/>
    <w:rsid w:val="00B74795"/>
    <w:rsid w:val="00B752D5"/>
    <w:rsid w:val="00B80BEC"/>
    <w:rsid w:val="00B832FE"/>
    <w:rsid w:val="00B90657"/>
    <w:rsid w:val="00B93BE1"/>
    <w:rsid w:val="00B93F59"/>
    <w:rsid w:val="00BA1EBB"/>
    <w:rsid w:val="00BA3FC3"/>
    <w:rsid w:val="00BA4606"/>
    <w:rsid w:val="00BA708A"/>
    <w:rsid w:val="00BA78A7"/>
    <w:rsid w:val="00BB07B2"/>
    <w:rsid w:val="00BB0AD0"/>
    <w:rsid w:val="00BB0B1A"/>
    <w:rsid w:val="00BB0B9D"/>
    <w:rsid w:val="00BB3976"/>
    <w:rsid w:val="00BB4634"/>
    <w:rsid w:val="00BB4B24"/>
    <w:rsid w:val="00BB5606"/>
    <w:rsid w:val="00BB5949"/>
    <w:rsid w:val="00BB5A61"/>
    <w:rsid w:val="00BB7F4E"/>
    <w:rsid w:val="00BC187E"/>
    <w:rsid w:val="00BC2912"/>
    <w:rsid w:val="00BC29FD"/>
    <w:rsid w:val="00BC3462"/>
    <w:rsid w:val="00BC39D1"/>
    <w:rsid w:val="00BC617A"/>
    <w:rsid w:val="00BC7CD8"/>
    <w:rsid w:val="00BD1DCC"/>
    <w:rsid w:val="00BD2F34"/>
    <w:rsid w:val="00BD2F54"/>
    <w:rsid w:val="00BD6523"/>
    <w:rsid w:val="00BD7203"/>
    <w:rsid w:val="00BD7610"/>
    <w:rsid w:val="00BD7B24"/>
    <w:rsid w:val="00BE0982"/>
    <w:rsid w:val="00BE6014"/>
    <w:rsid w:val="00BE65C7"/>
    <w:rsid w:val="00BE7C38"/>
    <w:rsid w:val="00BF3643"/>
    <w:rsid w:val="00BF441F"/>
    <w:rsid w:val="00BF5D39"/>
    <w:rsid w:val="00BF786A"/>
    <w:rsid w:val="00C021A9"/>
    <w:rsid w:val="00C02D34"/>
    <w:rsid w:val="00C03664"/>
    <w:rsid w:val="00C05DCD"/>
    <w:rsid w:val="00C06F57"/>
    <w:rsid w:val="00C11DFE"/>
    <w:rsid w:val="00C13423"/>
    <w:rsid w:val="00C142B3"/>
    <w:rsid w:val="00C14B08"/>
    <w:rsid w:val="00C165B6"/>
    <w:rsid w:val="00C20EA4"/>
    <w:rsid w:val="00C25032"/>
    <w:rsid w:val="00C27C20"/>
    <w:rsid w:val="00C33B8E"/>
    <w:rsid w:val="00C34C45"/>
    <w:rsid w:val="00C36E8C"/>
    <w:rsid w:val="00C36F5F"/>
    <w:rsid w:val="00C37539"/>
    <w:rsid w:val="00C401C5"/>
    <w:rsid w:val="00C40441"/>
    <w:rsid w:val="00C406E2"/>
    <w:rsid w:val="00C42D92"/>
    <w:rsid w:val="00C43588"/>
    <w:rsid w:val="00C44550"/>
    <w:rsid w:val="00C47278"/>
    <w:rsid w:val="00C50BEE"/>
    <w:rsid w:val="00C52F3B"/>
    <w:rsid w:val="00C544B9"/>
    <w:rsid w:val="00C55155"/>
    <w:rsid w:val="00C56955"/>
    <w:rsid w:val="00C608AC"/>
    <w:rsid w:val="00C61EEB"/>
    <w:rsid w:val="00C648C3"/>
    <w:rsid w:val="00C65D72"/>
    <w:rsid w:val="00C672A6"/>
    <w:rsid w:val="00C71AFE"/>
    <w:rsid w:val="00C72D01"/>
    <w:rsid w:val="00C8010E"/>
    <w:rsid w:val="00C83609"/>
    <w:rsid w:val="00C8437B"/>
    <w:rsid w:val="00C910F3"/>
    <w:rsid w:val="00C91FEC"/>
    <w:rsid w:val="00C9222E"/>
    <w:rsid w:val="00C95751"/>
    <w:rsid w:val="00C95766"/>
    <w:rsid w:val="00C95F3B"/>
    <w:rsid w:val="00C96A3B"/>
    <w:rsid w:val="00C976FE"/>
    <w:rsid w:val="00CA2B9D"/>
    <w:rsid w:val="00CA3CA9"/>
    <w:rsid w:val="00CA40BB"/>
    <w:rsid w:val="00CA72BA"/>
    <w:rsid w:val="00CB0789"/>
    <w:rsid w:val="00CB18A9"/>
    <w:rsid w:val="00CB2DD8"/>
    <w:rsid w:val="00CB351D"/>
    <w:rsid w:val="00CB5E77"/>
    <w:rsid w:val="00CB683D"/>
    <w:rsid w:val="00CB6C6A"/>
    <w:rsid w:val="00CB705B"/>
    <w:rsid w:val="00CD1616"/>
    <w:rsid w:val="00CD24C5"/>
    <w:rsid w:val="00CD6E7B"/>
    <w:rsid w:val="00CD759F"/>
    <w:rsid w:val="00CD7E4F"/>
    <w:rsid w:val="00CE1612"/>
    <w:rsid w:val="00CE3F65"/>
    <w:rsid w:val="00CF032C"/>
    <w:rsid w:val="00CF30E4"/>
    <w:rsid w:val="00CF6BC0"/>
    <w:rsid w:val="00CF7CF6"/>
    <w:rsid w:val="00D053B8"/>
    <w:rsid w:val="00D05807"/>
    <w:rsid w:val="00D07006"/>
    <w:rsid w:val="00D07EFB"/>
    <w:rsid w:val="00D128B0"/>
    <w:rsid w:val="00D128DD"/>
    <w:rsid w:val="00D132BA"/>
    <w:rsid w:val="00D161DB"/>
    <w:rsid w:val="00D203B1"/>
    <w:rsid w:val="00D230EA"/>
    <w:rsid w:val="00D25735"/>
    <w:rsid w:val="00D25F81"/>
    <w:rsid w:val="00D267B4"/>
    <w:rsid w:val="00D26A2B"/>
    <w:rsid w:val="00D30D25"/>
    <w:rsid w:val="00D31FED"/>
    <w:rsid w:val="00D32F68"/>
    <w:rsid w:val="00D40907"/>
    <w:rsid w:val="00D41779"/>
    <w:rsid w:val="00D42435"/>
    <w:rsid w:val="00D4762D"/>
    <w:rsid w:val="00D522E0"/>
    <w:rsid w:val="00D5376C"/>
    <w:rsid w:val="00D5741E"/>
    <w:rsid w:val="00D613E6"/>
    <w:rsid w:val="00D62052"/>
    <w:rsid w:val="00D6374C"/>
    <w:rsid w:val="00D652EA"/>
    <w:rsid w:val="00D65EB0"/>
    <w:rsid w:val="00D67989"/>
    <w:rsid w:val="00D720AA"/>
    <w:rsid w:val="00D74A80"/>
    <w:rsid w:val="00D75A6D"/>
    <w:rsid w:val="00D7642F"/>
    <w:rsid w:val="00D77198"/>
    <w:rsid w:val="00D8014E"/>
    <w:rsid w:val="00D867DE"/>
    <w:rsid w:val="00D90405"/>
    <w:rsid w:val="00D914B8"/>
    <w:rsid w:val="00D9737E"/>
    <w:rsid w:val="00D97A72"/>
    <w:rsid w:val="00DA0603"/>
    <w:rsid w:val="00DA18A9"/>
    <w:rsid w:val="00DA2C3E"/>
    <w:rsid w:val="00DA328C"/>
    <w:rsid w:val="00DA5C29"/>
    <w:rsid w:val="00DB04A4"/>
    <w:rsid w:val="00DB245F"/>
    <w:rsid w:val="00DB3634"/>
    <w:rsid w:val="00DC7BD6"/>
    <w:rsid w:val="00DD6208"/>
    <w:rsid w:val="00DD7A08"/>
    <w:rsid w:val="00DD7B48"/>
    <w:rsid w:val="00DE0970"/>
    <w:rsid w:val="00DE2646"/>
    <w:rsid w:val="00DE6BA4"/>
    <w:rsid w:val="00DE7EEF"/>
    <w:rsid w:val="00DF055A"/>
    <w:rsid w:val="00DF340D"/>
    <w:rsid w:val="00DF55BF"/>
    <w:rsid w:val="00DF6B94"/>
    <w:rsid w:val="00DF6D30"/>
    <w:rsid w:val="00E01E53"/>
    <w:rsid w:val="00E0337E"/>
    <w:rsid w:val="00E036E7"/>
    <w:rsid w:val="00E0429F"/>
    <w:rsid w:val="00E07AFE"/>
    <w:rsid w:val="00E07C84"/>
    <w:rsid w:val="00E172EA"/>
    <w:rsid w:val="00E17831"/>
    <w:rsid w:val="00E25AA3"/>
    <w:rsid w:val="00E26084"/>
    <w:rsid w:val="00E307B9"/>
    <w:rsid w:val="00E31438"/>
    <w:rsid w:val="00E322DD"/>
    <w:rsid w:val="00E34789"/>
    <w:rsid w:val="00E361E4"/>
    <w:rsid w:val="00E40B30"/>
    <w:rsid w:val="00E4456D"/>
    <w:rsid w:val="00E514FC"/>
    <w:rsid w:val="00E569A0"/>
    <w:rsid w:val="00E621F3"/>
    <w:rsid w:val="00E62614"/>
    <w:rsid w:val="00E631A0"/>
    <w:rsid w:val="00E6429A"/>
    <w:rsid w:val="00E65C40"/>
    <w:rsid w:val="00E6647B"/>
    <w:rsid w:val="00E706F7"/>
    <w:rsid w:val="00E717F3"/>
    <w:rsid w:val="00E724C5"/>
    <w:rsid w:val="00E729D0"/>
    <w:rsid w:val="00E77C29"/>
    <w:rsid w:val="00E82123"/>
    <w:rsid w:val="00E847C3"/>
    <w:rsid w:val="00E8698A"/>
    <w:rsid w:val="00E918EA"/>
    <w:rsid w:val="00E922D7"/>
    <w:rsid w:val="00E92488"/>
    <w:rsid w:val="00E92DAA"/>
    <w:rsid w:val="00E97709"/>
    <w:rsid w:val="00E97A6E"/>
    <w:rsid w:val="00EA02E1"/>
    <w:rsid w:val="00EA1710"/>
    <w:rsid w:val="00EA47C7"/>
    <w:rsid w:val="00EB03BE"/>
    <w:rsid w:val="00EB292A"/>
    <w:rsid w:val="00EB532F"/>
    <w:rsid w:val="00EB61F1"/>
    <w:rsid w:val="00EC443D"/>
    <w:rsid w:val="00EC66BD"/>
    <w:rsid w:val="00EC68E2"/>
    <w:rsid w:val="00EC69B5"/>
    <w:rsid w:val="00ED1B43"/>
    <w:rsid w:val="00ED3E13"/>
    <w:rsid w:val="00ED4828"/>
    <w:rsid w:val="00ED518C"/>
    <w:rsid w:val="00ED6ABC"/>
    <w:rsid w:val="00EF28FF"/>
    <w:rsid w:val="00EF2C13"/>
    <w:rsid w:val="00EF730F"/>
    <w:rsid w:val="00F00959"/>
    <w:rsid w:val="00F02DD4"/>
    <w:rsid w:val="00F07041"/>
    <w:rsid w:val="00F1127C"/>
    <w:rsid w:val="00F11F87"/>
    <w:rsid w:val="00F121A1"/>
    <w:rsid w:val="00F12F09"/>
    <w:rsid w:val="00F132C6"/>
    <w:rsid w:val="00F1480B"/>
    <w:rsid w:val="00F158DC"/>
    <w:rsid w:val="00F25B51"/>
    <w:rsid w:val="00F25CEF"/>
    <w:rsid w:val="00F277E9"/>
    <w:rsid w:val="00F278D1"/>
    <w:rsid w:val="00F30CB7"/>
    <w:rsid w:val="00F32199"/>
    <w:rsid w:val="00F321DD"/>
    <w:rsid w:val="00F32326"/>
    <w:rsid w:val="00F33341"/>
    <w:rsid w:val="00F33985"/>
    <w:rsid w:val="00F33A0A"/>
    <w:rsid w:val="00F36CD3"/>
    <w:rsid w:val="00F37F71"/>
    <w:rsid w:val="00F41229"/>
    <w:rsid w:val="00F50EE6"/>
    <w:rsid w:val="00F510CD"/>
    <w:rsid w:val="00F51D85"/>
    <w:rsid w:val="00F52928"/>
    <w:rsid w:val="00F52B58"/>
    <w:rsid w:val="00F53F27"/>
    <w:rsid w:val="00F54DE3"/>
    <w:rsid w:val="00F55A55"/>
    <w:rsid w:val="00F56DD1"/>
    <w:rsid w:val="00F602AF"/>
    <w:rsid w:val="00F61997"/>
    <w:rsid w:val="00F67038"/>
    <w:rsid w:val="00F67F85"/>
    <w:rsid w:val="00F77455"/>
    <w:rsid w:val="00F77B5E"/>
    <w:rsid w:val="00F77E6E"/>
    <w:rsid w:val="00F81485"/>
    <w:rsid w:val="00F82AD2"/>
    <w:rsid w:val="00F83225"/>
    <w:rsid w:val="00F86038"/>
    <w:rsid w:val="00F8681E"/>
    <w:rsid w:val="00F876CF"/>
    <w:rsid w:val="00F87D41"/>
    <w:rsid w:val="00F95172"/>
    <w:rsid w:val="00FA02B3"/>
    <w:rsid w:val="00FA1492"/>
    <w:rsid w:val="00FA16F1"/>
    <w:rsid w:val="00FA3ACE"/>
    <w:rsid w:val="00FA4B7E"/>
    <w:rsid w:val="00FA69E2"/>
    <w:rsid w:val="00FA7237"/>
    <w:rsid w:val="00FB04D5"/>
    <w:rsid w:val="00FB14A4"/>
    <w:rsid w:val="00FB7016"/>
    <w:rsid w:val="00FB722D"/>
    <w:rsid w:val="00FC5F51"/>
    <w:rsid w:val="00FD046F"/>
    <w:rsid w:val="00FD0FBA"/>
    <w:rsid w:val="00FD34A1"/>
    <w:rsid w:val="00FD456B"/>
    <w:rsid w:val="00FD4932"/>
    <w:rsid w:val="00FD7CA1"/>
    <w:rsid w:val="00FE3EDF"/>
    <w:rsid w:val="00FE4B60"/>
    <w:rsid w:val="00FE68AA"/>
    <w:rsid w:val="00FE7F86"/>
    <w:rsid w:val="00FF2B78"/>
    <w:rsid w:val="00FF6645"/>
    <w:rsid w:val="00FF75A3"/>
    <w:rsid w:val="00FF785A"/>
    <w:rsid w:val="00FF7DE1"/>
    <w:rsid w:val="00FF7E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72A"/>
    <w:pPr>
      <w:spacing w:after="160" w:line="259" w:lineRule="auto"/>
    </w:pPr>
    <w:rPr>
      <w:sz w:val="22"/>
      <w:szCs w:val="22"/>
      <w:lang w:val="ro-RO"/>
    </w:rPr>
  </w:style>
  <w:style w:type="paragraph" w:styleId="Heading1">
    <w:name w:val="heading 1"/>
    <w:basedOn w:val="Normal"/>
    <w:next w:val="Normal"/>
    <w:link w:val="Heading1Char"/>
    <w:uiPriority w:val="9"/>
    <w:qFormat/>
    <w:rsid w:val="001D5B3B"/>
    <w:pPr>
      <w:keepNext/>
      <w:keepLines/>
      <w:spacing w:before="480" w:after="0"/>
      <w:outlineLvl w:val="0"/>
    </w:pPr>
    <w:rPr>
      <w:rFonts w:ascii="Calibri Light" w:eastAsia="Times New Roman" w:hAnsi="Calibri Light"/>
      <w:b/>
      <w:bCs/>
      <w:color w:val="2E74B5"/>
      <w:sz w:val="28"/>
      <w:szCs w:val="28"/>
    </w:rPr>
  </w:style>
  <w:style w:type="paragraph" w:styleId="Heading2">
    <w:name w:val="heading 2"/>
    <w:basedOn w:val="Normal"/>
    <w:link w:val="Heading2Char"/>
    <w:uiPriority w:val="9"/>
    <w:qFormat/>
    <w:rsid w:val="00B2521C"/>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next w:val="Normal"/>
    <w:link w:val="Heading3Char"/>
    <w:uiPriority w:val="9"/>
    <w:qFormat/>
    <w:rsid w:val="00F55A55"/>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36D"/>
    <w:pPr>
      <w:spacing w:after="200" w:line="276" w:lineRule="auto"/>
      <w:ind w:left="720"/>
      <w:contextualSpacing/>
    </w:pPr>
    <w:rPr>
      <w:lang w:val="en-US"/>
    </w:rPr>
  </w:style>
  <w:style w:type="character" w:styleId="Strong">
    <w:name w:val="Strong"/>
    <w:basedOn w:val="DefaultParagraphFont"/>
    <w:uiPriority w:val="22"/>
    <w:qFormat/>
    <w:rsid w:val="001D5CB5"/>
    <w:rPr>
      <w:b/>
      <w:bCs/>
    </w:rPr>
  </w:style>
  <w:style w:type="character" w:customStyle="1" w:styleId="apple-converted-space">
    <w:name w:val="apple-converted-space"/>
    <w:basedOn w:val="DefaultParagraphFont"/>
    <w:rsid w:val="001D5CB5"/>
  </w:style>
  <w:style w:type="character" w:customStyle="1" w:styleId="Heading2Char">
    <w:name w:val="Heading 2 Char"/>
    <w:basedOn w:val="DefaultParagraphFont"/>
    <w:link w:val="Heading2"/>
    <w:uiPriority w:val="9"/>
    <w:rsid w:val="00B2521C"/>
    <w:rPr>
      <w:rFonts w:ascii="Times New Roman" w:eastAsia="Times New Roman" w:hAnsi="Times New Roman" w:cs="Times New Roman"/>
      <w:b/>
      <w:bCs/>
      <w:sz w:val="36"/>
      <w:szCs w:val="36"/>
      <w:lang w:val="en-US"/>
    </w:rPr>
  </w:style>
  <w:style w:type="character" w:customStyle="1" w:styleId="issuetocvolume">
    <w:name w:val="issuetocvolume"/>
    <w:basedOn w:val="DefaultParagraphFont"/>
    <w:rsid w:val="00B2521C"/>
  </w:style>
  <w:style w:type="character" w:customStyle="1" w:styleId="issuetocissue">
    <w:name w:val="issuetocissue"/>
    <w:basedOn w:val="DefaultParagraphFont"/>
    <w:rsid w:val="00B2521C"/>
  </w:style>
  <w:style w:type="character" w:styleId="Hyperlink">
    <w:name w:val="Hyperlink"/>
    <w:basedOn w:val="DefaultParagraphFont"/>
    <w:uiPriority w:val="99"/>
    <w:unhideWhenUsed/>
    <w:rsid w:val="00B179FF"/>
    <w:rPr>
      <w:color w:val="0563C1"/>
      <w:u w:val="single"/>
    </w:rPr>
  </w:style>
  <w:style w:type="character" w:customStyle="1" w:styleId="Heading1Char">
    <w:name w:val="Heading 1 Char"/>
    <w:basedOn w:val="DefaultParagraphFont"/>
    <w:link w:val="Heading1"/>
    <w:uiPriority w:val="9"/>
    <w:rsid w:val="001D5B3B"/>
    <w:rPr>
      <w:rFonts w:ascii="Calibri Light" w:eastAsia="Times New Roman" w:hAnsi="Calibri Light" w:cs="Times New Roman"/>
      <w:b/>
      <w:bCs/>
      <w:color w:val="2E74B5"/>
      <w:sz w:val="28"/>
      <w:szCs w:val="28"/>
    </w:rPr>
  </w:style>
  <w:style w:type="character" w:customStyle="1" w:styleId="hps">
    <w:name w:val="hps"/>
    <w:basedOn w:val="DefaultParagraphFont"/>
    <w:rsid w:val="004F5A23"/>
  </w:style>
  <w:style w:type="paragraph" w:customStyle="1" w:styleId="Default">
    <w:name w:val="Default"/>
    <w:rsid w:val="004F5A23"/>
    <w:pPr>
      <w:autoSpaceDE w:val="0"/>
      <w:autoSpaceDN w:val="0"/>
      <w:adjustRightInd w:val="0"/>
    </w:pPr>
    <w:rPr>
      <w:rFonts w:ascii="Times New Roman" w:eastAsia="Times New Roman" w:hAnsi="Times New Roman"/>
      <w:color w:val="000000"/>
      <w:sz w:val="24"/>
      <w:szCs w:val="24"/>
      <w:lang w:val="ro-RO" w:eastAsia="ro-RO"/>
    </w:rPr>
  </w:style>
  <w:style w:type="table" w:styleId="TableGrid">
    <w:name w:val="Table Grid"/>
    <w:basedOn w:val="TableNormal"/>
    <w:uiPriority w:val="59"/>
    <w:rsid w:val="0006328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2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F09"/>
    <w:rPr>
      <w:rFonts w:ascii="Tahoma" w:hAnsi="Tahoma" w:cs="Tahoma"/>
      <w:sz w:val="16"/>
      <w:szCs w:val="16"/>
    </w:rPr>
  </w:style>
  <w:style w:type="paragraph" w:styleId="HTMLPreformatted">
    <w:name w:val="HTML Preformatted"/>
    <w:basedOn w:val="Normal"/>
    <w:link w:val="HTMLPreformattedChar"/>
    <w:uiPriority w:val="99"/>
    <w:semiHidden/>
    <w:unhideWhenUsed/>
    <w:rsid w:val="0046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652C6"/>
    <w:rPr>
      <w:rFonts w:ascii="Courier New" w:eastAsia="Times New Roman" w:hAnsi="Courier New" w:cs="Courier New"/>
    </w:rPr>
  </w:style>
  <w:style w:type="character" w:customStyle="1" w:styleId="Heading3Char">
    <w:name w:val="Heading 3 Char"/>
    <w:basedOn w:val="DefaultParagraphFont"/>
    <w:link w:val="Heading3"/>
    <w:uiPriority w:val="9"/>
    <w:semiHidden/>
    <w:rsid w:val="00F55A55"/>
    <w:rPr>
      <w:rFonts w:ascii="Cambria" w:eastAsia="Times New Roman" w:hAnsi="Cambria" w:cs="Times New Roman"/>
      <w:b/>
      <w:bCs/>
      <w:sz w:val="26"/>
      <w:szCs w:val="26"/>
      <w:lang w:val="ro-RO"/>
    </w:rPr>
  </w:style>
  <w:style w:type="paragraph" w:customStyle="1" w:styleId="MDPI31text">
    <w:name w:val="MDPI_3.1_text"/>
    <w:qFormat/>
    <w:rsid w:val="00F55A55"/>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F55A55"/>
    <w:pPr>
      <w:spacing w:before="240" w:after="120"/>
      <w:ind w:firstLine="0"/>
      <w:jc w:val="left"/>
      <w:outlineLvl w:val="2"/>
    </w:pPr>
  </w:style>
  <w:style w:type="paragraph" w:styleId="FootnoteText">
    <w:name w:val="footnote text"/>
    <w:basedOn w:val="Normal"/>
    <w:link w:val="FootnoteTextChar"/>
    <w:uiPriority w:val="99"/>
    <w:semiHidden/>
    <w:unhideWhenUsed/>
    <w:rsid w:val="00F55A55"/>
    <w:pPr>
      <w:spacing w:after="0" w:line="240" w:lineRule="auto"/>
      <w:ind w:firstLine="360"/>
    </w:pPr>
    <w:rPr>
      <w:sz w:val="20"/>
      <w:szCs w:val="20"/>
      <w:lang w:val="en-US" w:bidi="en-US"/>
    </w:rPr>
  </w:style>
  <w:style w:type="character" w:customStyle="1" w:styleId="FootnoteTextChar">
    <w:name w:val="Footnote Text Char"/>
    <w:basedOn w:val="DefaultParagraphFont"/>
    <w:link w:val="FootnoteText"/>
    <w:uiPriority w:val="99"/>
    <w:semiHidden/>
    <w:rsid w:val="00F55A55"/>
    <w:rPr>
      <w:rFonts w:ascii="Calibri" w:eastAsia="Calibri" w:hAnsi="Calibri" w:cs="Times New Roman"/>
      <w:lang w:bidi="en-US"/>
    </w:rPr>
  </w:style>
  <w:style w:type="character" w:styleId="FootnoteReference">
    <w:name w:val="footnote reference"/>
    <w:basedOn w:val="DefaultParagraphFont"/>
    <w:uiPriority w:val="99"/>
    <w:semiHidden/>
    <w:unhideWhenUsed/>
    <w:rsid w:val="00F55A55"/>
    <w:rPr>
      <w:vertAlign w:val="superscript"/>
    </w:rPr>
  </w:style>
  <w:style w:type="paragraph" w:styleId="Header">
    <w:name w:val="header"/>
    <w:basedOn w:val="Normal"/>
    <w:link w:val="HeaderChar"/>
    <w:uiPriority w:val="99"/>
    <w:semiHidden/>
    <w:unhideWhenUsed/>
    <w:rsid w:val="0012526A"/>
    <w:pPr>
      <w:tabs>
        <w:tab w:val="center" w:pos="4680"/>
        <w:tab w:val="right" w:pos="9360"/>
      </w:tabs>
    </w:pPr>
  </w:style>
  <w:style w:type="character" w:customStyle="1" w:styleId="HeaderChar">
    <w:name w:val="Header Char"/>
    <w:basedOn w:val="DefaultParagraphFont"/>
    <w:link w:val="Header"/>
    <w:uiPriority w:val="99"/>
    <w:semiHidden/>
    <w:rsid w:val="0012526A"/>
    <w:rPr>
      <w:sz w:val="22"/>
      <w:szCs w:val="22"/>
      <w:lang w:val="ro-RO"/>
    </w:rPr>
  </w:style>
  <w:style w:type="paragraph" w:styleId="Footer">
    <w:name w:val="footer"/>
    <w:basedOn w:val="Normal"/>
    <w:link w:val="FooterChar"/>
    <w:uiPriority w:val="99"/>
    <w:semiHidden/>
    <w:unhideWhenUsed/>
    <w:rsid w:val="0012526A"/>
    <w:pPr>
      <w:tabs>
        <w:tab w:val="center" w:pos="4680"/>
        <w:tab w:val="right" w:pos="9360"/>
      </w:tabs>
    </w:pPr>
  </w:style>
  <w:style w:type="character" w:customStyle="1" w:styleId="FooterChar">
    <w:name w:val="Footer Char"/>
    <w:basedOn w:val="DefaultParagraphFont"/>
    <w:link w:val="Footer"/>
    <w:uiPriority w:val="99"/>
    <w:semiHidden/>
    <w:rsid w:val="0012526A"/>
    <w:rPr>
      <w:sz w:val="22"/>
      <w:szCs w:val="22"/>
      <w:lang w:val="ro-RO"/>
    </w:rPr>
  </w:style>
  <w:style w:type="paragraph" w:styleId="NoSpacing">
    <w:name w:val="No Spacing"/>
    <w:uiPriority w:val="1"/>
    <w:qFormat/>
    <w:rsid w:val="00096FC7"/>
    <w:rPr>
      <w:sz w:val="22"/>
      <w:szCs w:val="22"/>
      <w:lang w:val="ro-RO"/>
    </w:rPr>
  </w:style>
  <w:style w:type="character" w:customStyle="1" w:styleId="inlineblock">
    <w:name w:val="inlineblock"/>
    <w:basedOn w:val="DefaultParagraphFont"/>
    <w:rsid w:val="00B208D3"/>
  </w:style>
  <w:style w:type="character" w:styleId="Emphasis">
    <w:name w:val="Emphasis"/>
    <w:basedOn w:val="DefaultParagraphFont"/>
    <w:uiPriority w:val="20"/>
    <w:qFormat/>
    <w:rsid w:val="00B208D3"/>
    <w:rPr>
      <w:i/>
      <w:iCs/>
    </w:rPr>
  </w:style>
  <w:style w:type="character" w:styleId="LineNumber">
    <w:name w:val="line number"/>
    <w:basedOn w:val="DefaultParagraphFont"/>
    <w:uiPriority w:val="99"/>
    <w:semiHidden/>
    <w:unhideWhenUsed/>
    <w:rsid w:val="00DF55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72A"/>
    <w:pPr>
      <w:spacing w:after="160" w:line="259" w:lineRule="auto"/>
    </w:pPr>
    <w:rPr>
      <w:sz w:val="22"/>
      <w:szCs w:val="22"/>
      <w:lang w:val="ro-RO"/>
    </w:rPr>
  </w:style>
  <w:style w:type="paragraph" w:styleId="Heading1">
    <w:name w:val="heading 1"/>
    <w:basedOn w:val="Normal"/>
    <w:next w:val="Normal"/>
    <w:link w:val="Heading1Char"/>
    <w:uiPriority w:val="9"/>
    <w:qFormat/>
    <w:rsid w:val="001D5B3B"/>
    <w:pPr>
      <w:keepNext/>
      <w:keepLines/>
      <w:spacing w:before="480" w:after="0"/>
      <w:outlineLvl w:val="0"/>
    </w:pPr>
    <w:rPr>
      <w:rFonts w:ascii="Calibri Light" w:eastAsia="Times New Roman" w:hAnsi="Calibri Light"/>
      <w:b/>
      <w:bCs/>
      <w:color w:val="2E74B5"/>
      <w:sz w:val="28"/>
      <w:szCs w:val="28"/>
    </w:rPr>
  </w:style>
  <w:style w:type="paragraph" w:styleId="Heading2">
    <w:name w:val="heading 2"/>
    <w:basedOn w:val="Normal"/>
    <w:link w:val="Heading2Char"/>
    <w:uiPriority w:val="9"/>
    <w:qFormat/>
    <w:rsid w:val="00B2521C"/>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next w:val="Normal"/>
    <w:link w:val="Heading3Char"/>
    <w:uiPriority w:val="9"/>
    <w:qFormat/>
    <w:rsid w:val="00F55A55"/>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36D"/>
    <w:pPr>
      <w:spacing w:after="200" w:line="276" w:lineRule="auto"/>
      <w:ind w:left="720"/>
      <w:contextualSpacing/>
    </w:pPr>
    <w:rPr>
      <w:lang w:val="en-US"/>
    </w:rPr>
  </w:style>
  <w:style w:type="character" w:styleId="Strong">
    <w:name w:val="Strong"/>
    <w:basedOn w:val="DefaultParagraphFont"/>
    <w:uiPriority w:val="22"/>
    <w:qFormat/>
    <w:rsid w:val="001D5CB5"/>
    <w:rPr>
      <w:b/>
      <w:bCs/>
    </w:rPr>
  </w:style>
  <w:style w:type="character" w:customStyle="1" w:styleId="apple-converted-space">
    <w:name w:val="apple-converted-space"/>
    <w:basedOn w:val="DefaultParagraphFont"/>
    <w:rsid w:val="001D5CB5"/>
  </w:style>
  <w:style w:type="character" w:customStyle="1" w:styleId="Heading2Char">
    <w:name w:val="Heading 2 Char"/>
    <w:basedOn w:val="DefaultParagraphFont"/>
    <w:link w:val="Heading2"/>
    <w:uiPriority w:val="9"/>
    <w:rsid w:val="00B2521C"/>
    <w:rPr>
      <w:rFonts w:ascii="Times New Roman" w:eastAsia="Times New Roman" w:hAnsi="Times New Roman" w:cs="Times New Roman"/>
      <w:b/>
      <w:bCs/>
      <w:sz w:val="36"/>
      <w:szCs w:val="36"/>
      <w:lang w:val="en-US"/>
    </w:rPr>
  </w:style>
  <w:style w:type="character" w:customStyle="1" w:styleId="issuetocvolume">
    <w:name w:val="issuetocvolume"/>
    <w:basedOn w:val="DefaultParagraphFont"/>
    <w:rsid w:val="00B2521C"/>
  </w:style>
  <w:style w:type="character" w:customStyle="1" w:styleId="issuetocissue">
    <w:name w:val="issuetocissue"/>
    <w:basedOn w:val="DefaultParagraphFont"/>
    <w:rsid w:val="00B2521C"/>
  </w:style>
  <w:style w:type="character" w:styleId="Hyperlink">
    <w:name w:val="Hyperlink"/>
    <w:basedOn w:val="DefaultParagraphFont"/>
    <w:uiPriority w:val="99"/>
    <w:unhideWhenUsed/>
    <w:rsid w:val="00B179FF"/>
    <w:rPr>
      <w:color w:val="0563C1"/>
      <w:u w:val="single"/>
    </w:rPr>
  </w:style>
  <w:style w:type="character" w:customStyle="1" w:styleId="Heading1Char">
    <w:name w:val="Heading 1 Char"/>
    <w:basedOn w:val="DefaultParagraphFont"/>
    <w:link w:val="Heading1"/>
    <w:uiPriority w:val="9"/>
    <w:rsid w:val="001D5B3B"/>
    <w:rPr>
      <w:rFonts w:ascii="Calibri Light" w:eastAsia="Times New Roman" w:hAnsi="Calibri Light" w:cs="Times New Roman"/>
      <w:b/>
      <w:bCs/>
      <w:color w:val="2E74B5"/>
      <w:sz w:val="28"/>
      <w:szCs w:val="28"/>
    </w:rPr>
  </w:style>
  <w:style w:type="character" w:customStyle="1" w:styleId="hps">
    <w:name w:val="hps"/>
    <w:basedOn w:val="DefaultParagraphFont"/>
    <w:rsid w:val="004F5A23"/>
  </w:style>
  <w:style w:type="paragraph" w:customStyle="1" w:styleId="Default">
    <w:name w:val="Default"/>
    <w:rsid w:val="004F5A23"/>
    <w:pPr>
      <w:autoSpaceDE w:val="0"/>
      <w:autoSpaceDN w:val="0"/>
      <w:adjustRightInd w:val="0"/>
    </w:pPr>
    <w:rPr>
      <w:rFonts w:ascii="Times New Roman" w:eastAsia="Times New Roman" w:hAnsi="Times New Roman"/>
      <w:color w:val="000000"/>
      <w:sz w:val="24"/>
      <w:szCs w:val="24"/>
      <w:lang w:val="ro-RO" w:eastAsia="ro-RO"/>
    </w:rPr>
  </w:style>
  <w:style w:type="table" w:styleId="TableGrid">
    <w:name w:val="Table Grid"/>
    <w:basedOn w:val="TableNormal"/>
    <w:rsid w:val="0006328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2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F09"/>
    <w:rPr>
      <w:rFonts w:ascii="Tahoma" w:hAnsi="Tahoma" w:cs="Tahoma"/>
      <w:sz w:val="16"/>
      <w:szCs w:val="16"/>
    </w:rPr>
  </w:style>
  <w:style w:type="paragraph" w:styleId="HTMLPreformatted">
    <w:name w:val="HTML Preformatted"/>
    <w:basedOn w:val="Normal"/>
    <w:link w:val="HTMLPreformattedChar"/>
    <w:uiPriority w:val="99"/>
    <w:semiHidden/>
    <w:unhideWhenUsed/>
    <w:rsid w:val="0046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4652C6"/>
    <w:rPr>
      <w:rFonts w:ascii="Courier New" w:eastAsia="Times New Roman" w:hAnsi="Courier New" w:cs="Courier New"/>
    </w:rPr>
  </w:style>
  <w:style w:type="character" w:customStyle="1" w:styleId="Heading3Char">
    <w:name w:val="Heading 3 Char"/>
    <w:basedOn w:val="DefaultParagraphFont"/>
    <w:link w:val="Heading3"/>
    <w:uiPriority w:val="9"/>
    <w:semiHidden/>
    <w:rsid w:val="00F55A55"/>
    <w:rPr>
      <w:rFonts w:ascii="Cambria" w:eastAsia="Times New Roman" w:hAnsi="Cambria" w:cs="Times New Roman"/>
      <w:b/>
      <w:bCs/>
      <w:sz w:val="26"/>
      <w:szCs w:val="26"/>
      <w:lang w:val="ro-RO"/>
    </w:rPr>
  </w:style>
  <w:style w:type="paragraph" w:customStyle="1" w:styleId="MDPI31text">
    <w:name w:val="MDPI_3.1_text"/>
    <w:qFormat/>
    <w:rsid w:val="00F55A55"/>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F55A55"/>
    <w:pPr>
      <w:spacing w:before="240" w:after="120"/>
      <w:ind w:firstLine="0"/>
      <w:jc w:val="left"/>
      <w:outlineLvl w:val="2"/>
    </w:pPr>
  </w:style>
  <w:style w:type="paragraph" w:styleId="FootnoteText">
    <w:name w:val="footnote text"/>
    <w:basedOn w:val="Normal"/>
    <w:link w:val="FootnoteTextChar"/>
    <w:uiPriority w:val="99"/>
    <w:semiHidden/>
    <w:unhideWhenUsed/>
    <w:rsid w:val="00F55A55"/>
    <w:pPr>
      <w:spacing w:after="0" w:line="240" w:lineRule="auto"/>
      <w:ind w:firstLine="360"/>
    </w:pPr>
    <w:rPr>
      <w:sz w:val="20"/>
      <w:szCs w:val="20"/>
      <w:lang w:val="en-US" w:bidi="en-US"/>
    </w:rPr>
  </w:style>
  <w:style w:type="character" w:customStyle="1" w:styleId="FootnoteTextChar">
    <w:name w:val="Footnote Text Char"/>
    <w:basedOn w:val="DefaultParagraphFont"/>
    <w:link w:val="FootnoteText"/>
    <w:uiPriority w:val="99"/>
    <w:semiHidden/>
    <w:rsid w:val="00F55A55"/>
    <w:rPr>
      <w:rFonts w:ascii="Calibri" w:eastAsia="Calibri" w:hAnsi="Calibri" w:cs="Times New Roman"/>
      <w:lang w:bidi="en-US"/>
    </w:rPr>
  </w:style>
  <w:style w:type="character" w:styleId="FootnoteReference">
    <w:name w:val="footnote reference"/>
    <w:basedOn w:val="DefaultParagraphFont"/>
    <w:uiPriority w:val="99"/>
    <w:semiHidden/>
    <w:unhideWhenUsed/>
    <w:rsid w:val="00F55A55"/>
    <w:rPr>
      <w:vertAlign w:val="superscript"/>
    </w:rPr>
  </w:style>
  <w:style w:type="paragraph" w:styleId="Header">
    <w:name w:val="header"/>
    <w:basedOn w:val="Normal"/>
    <w:link w:val="HeaderChar"/>
    <w:uiPriority w:val="99"/>
    <w:semiHidden/>
    <w:unhideWhenUsed/>
    <w:rsid w:val="0012526A"/>
    <w:pPr>
      <w:tabs>
        <w:tab w:val="center" w:pos="4680"/>
        <w:tab w:val="right" w:pos="9360"/>
      </w:tabs>
    </w:pPr>
  </w:style>
  <w:style w:type="character" w:customStyle="1" w:styleId="HeaderChar">
    <w:name w:val="Header Char"/>
    <w:basedOn w:val="DefaultParagraphFont"/>
    <w:link w:val="Header"/>
    <w:uiPriority w:val="99"/>
    <w:semiHidden/>
    <w:rsid w:val="0012526A"/>
    <w:rPr>
      <w:sz w:val="22"/>
      <w:szCs w:val="22"/>
      <w:lang w:val="ro-RO"/>
    </w:rPr>
  </w:style>
  <w:style w:type="paragraph" w:styleId="Footer">
    <w:name w:val="footer"/>
    <w:basedOn w:val="Normal"/>
    <w:link w:val="FooterChar"/>
    <w:uiPriority w:val="99"/>
    <w:semiHidden/>
    <w:unhideWhenUsed/>
    <w:rsid w:val="0012526A"/>
    <w:pPr>
      <w:tabs>
        <w:tab w:val="center" w:pos="4680"/>
        <w:tab w:val="right" w:pos="9360"/>
      </w:tabs>
    </w:pPr>
  </w:style>
  <w:style w:type="character" w:customStyle="1" w:styleId="FooterChar">
    <w:name w:val="Footer Char"/>
    <w:basedOn w:val="DefaultParagraphFont"/>
    <w:link w:val="Footer"/>
    <w:uiPriority w:val="99"/>
    <w:semiHidden/>
    <w:rsid w:val="0012526A"/>
    <w:rPr>
      <w:sz w:val="22"/>
      <w:szCs w:val="22"/>
      <w:lang w:val="ro-RO"/>
    </w:rPr>
  </w:style>
  <w:style w:type="paragraph" w:styleId="NoSpacing">
    <w:name w:val="No Spacing"/>
    <w:uiPriority w:val="1"/>
    <w:qFormat/>
    <w:rsid w:val="00096FC7"/>
    <w:rPr>
      <w:sz w:val="22"/>
      <w:szCs w:val="22"/>
      <w:lang w:val="ro-RO"/>
    </w:rPr>
  </w:style>
  <w:style w:type="character" w:customStyle="1" w:styleId="inlineblock">
    <w:name w:val="inlineblock"/>
    <w:basedOn w:val="DefaultParagraphFont"/>
    <w:rsid w:val="00B208D3"/>
  </w:style>
  <w:style w:type="character" w:styleId="Emphasis">
    <w:name w:val="Emphasis"/>
    <w:basedOn w:val="DefaultParagraphFont"/>
    <w:uiPriority w:val="20"/>
    <w:qFormat/>
    <w:rsid w:val="00B208D3"/>
    <w:rPr>
      <w:i/>
      <w:iCs/>
    </w:rPr>
  </w:style>
</w:styles>
</file>

<file path=word/webSettings.xml><?xml version="1.0" encoding="utf-8"?>
<w:webSettings xmlns:r="http://schemas.openxmlformats.org/officeDocument/2006/relationships" xmlns:w="http://schemas.openxmlformats.org/wordprocessingml/2006/main">
  <w:divs>
    <w:div w:id="164247587">
      <w:bodyDiv w:val="1"/>
      <w:marLeft w:val="0"/>
      <w:marRight w:val="0"/>
      <w:marTop w:val="0"/>
      <w:marBottom w:val="0"/>
      <w:divBdr>
        <w:top w:val="none" w:sz="0" w:space="0" w:color="auto"/>
        <w:left w:val="none" w:sz="0" w:space="0" w:color="auto"/>
        <w:bottom w:val="none" w:sz="0" w:space="0" w:color="auto"/>
        <w:right w:val="none" w:sz="0" w:space="0" w:color="auto"/>
      </w:divBdr>
    </w:div>
    <w:div w:id="179661287">
      <w:bodyDiv w:val="1"/>
      <w:marLeft w:val="0"/>
      <w:marRight w:val="0"/>
      <w:marTop w:val="0"/>
      <w:marBottom w:val="0"/>
      <w:divBdr>
        <w:top w:val="none" w:sz="0" w:space="0" w:color="auto"/>
        <w:left w:val="none" w:sz="0" w:space="0" w:color="auto"/>
        <w:bottom w:val="none" w:sz="0" w:space="0" w:color="auto"/>
        <w:right w:val="none" w:sz="0" w:space="0" w:color="auto"/>
      </w:divBdr>
    </w:div>
    <w:div w:id="216867855">
      <w:bodyDiv w:val="1"/>
      <w:marLeft w:val="0"/>
      <w:marRight w:val="0"/>
      <w:marTop w:val="0"/>
      <w:marBottom w:val="0"/>
      <w:divBdr>
        <w:top w:val="none" w:sz="0" w:space="0" w:color="auto"/>
        <w:left w:val="none" w:sz="0" w:space="0" w:color="auto"/>
        <w:bottom w:val="none" w:sz="0" w:space="0" w:color="auto"/>
        <w:right w:val="none" w:sz="0" w:space="0" w:color="auto"/>
      </w:divBdr>
    </w:div>
    <w:div w:id="397672975">
      <w:bodyDiv w:val="1"/>
      <w:marLeft w:val="0"/>
      <w:marRight w:val="0"/>
      <w:marTop w:val="0"/>
      <w:marBottom w:val="0"/>
      <w:divBdr>
        <w:top w:val="none" w:sz="0" w:space="0" w:color="auto"/>
        <w:left w:val="none" w:sz="0" w:space="0" w:color="auto"/>
        <w:bottom w:val="none" w:sz="0" w:space="0" w:color="auto"/>
        <w:right w:val="none" w:sz="0" w:space="0" w:color="auto"/>
      </w:divBdr>
    </w:div>
    <w:div w:id="413476978">
      <w:bodyDiv w:val="1"/>
      <w:marLeft w:val="0"/>
      <w:marRight w:val="0"/>
      <w:marTop w:val="0"/>
      <w:marBottom w:val="0"/>
      <w:divBdr>
        <w:top w:val="none" w:sz="0" w:space="0" w:color="auto"/>
        <w:left w:val="none" w:sz="0" w:space="0" w:color="auto"/>
        <w:bottom w:val="none" w:sz="0" w:space="0" w:color="auto"/>
        <w:right w:val="none" w:sz="0" w:space="0" w:color="auto"/>
      </w:divBdr>
    </w:div>
    <w:div w:id="433398895">
      <w:bodyDiv w:val="1"/>
      <w:marLeft w:val="0"/>
      <w:marRight w:val="0"/>
      <w:marTop w:val="0"/>
      <w:marBottom w:val="0"/>
      <w:divBdr>
        <w:top w:val="none" w:sz="0" w:space="0" w:color="auto"/>
        <w:left w:val="none" w:sz="0" w:space="0" w:color="auto"/>
        <w:bottom w:val="none" w:sz="0" w:space="0" w:color="auto"/>
        <w:right w:val="none" w:sz="0" w:space="0" w:color="auto"/>
      </w:divBdr>
      <w:divsChild>
        <w:div w:id="1380323631">
          <w:marLeft w:val="0"/>
          <w:marRight w:val="0"/>
          <w:marTop w:val="0"/>
          <w:marBottom w:val="0"/>
          <w:divBdr>
            <w:top w:val="none" w:sz="0" w:space="0" w:color="auto"/>
            <w:left w:val="none" w:sz="0" w:space="0" w:color="auto"/>
            <w:bottom w:val="none" w:sz="0" w:space="0" w:color="auto"/>
            <w:right w:val="none" w:sz="0" w:space="0" w:color="auto"/>
          </w:divBdr>
        </w:div>
        <w:div w:id="1067337691">
          <w:marLeft w:val="0"/>
          <w:marRight w:val="0"/>
          <w:marTop w:val="0"/>
          <w:marBottom w:val="0"/>
          <w:divBdr>
            <w:top w:val="none" w:sz="0" w:space="0" w:color="auto"/>
            <w:left w:val="none" w:sz="0" w:space="0" w:color="auto"/>
            <w:bottom w:val="none" w:sz="0" w:space="0" w:color="auto"/>
            <w:right w:val="none" w:sz="0" w:space="0" w:color="auto"/>
          </w:divBdr>
        </w:div>
        <w:div w:id="823854540">
          <w:marLeft w:val="0"/>
          <w:marRight w:val="0"/>
          <w:marTop w:val="0"/>
          <w:marBottom w:val="0"/>
          <w:divBdr>
            <w:top w:val="none" w:sz="0" w:space="0" w:color="auto"/>
            <w:left w:val="none" w:sz="0" w:space="0" w:color="auto"/>
            <w:bottom w:val="none" w:sz="0" w:space="0" w:color="auto"/>
            <w:right w:val="none" w:sz="0" w:space="0" w:color="auto"/>
          </w:divBdr>
        </w:div>
        <w:div w:id="1610158840">
          <w:marLeft w:val="0"/>
          <w:marRight w:val="0"/>
          <w:marTop w:val="0"/>
          <w:marBottom w:val="0"/>
          <w:divBdr>
            <w:top w:val="none" w:sz="0" w:space="0" w:color="auto"/>
            <w:left w:val="none" w:sz="0" w:space="0" w:color="auto"/>
            <w:bottom w:val="none" w:sz="0" w:space="0" w:color="auto"/>
            <w:right w:val="none" w:sz="0" w:space="0" w:color="auto"/>
          </w:divBdr>
        </w:div>
        <w:div w:id="1224367696">
          <w:marLeft w:val="0"/>
          <w:marRight w:val="0"/>
          <w:marTop w:val="0"/>
          <w:marBottom w:val="0"/>
          <w:divBdr>
            <w:top w:val="none" w:sz="0" w:space="0" w:color="auto"/>
            <w:left w:val="none" w:sz="0" w:space="0" w:color="auto"/>
            <w:bottom w:val="none" w:sz="0" w:space="0" w:color="auto"/>
            <w:right w:val="none" w:sz="0" w:space="0" w:color="auto"/>
          </w:divBdr>
        </w:div>
        <w:div w:id="1328364975">
          <w:marLeft w:val="0"/>
          <w:marRight w:val="0"/>
          <w:marTop w:val="0"/>
          <w:marBottom w:val="0"/>
          <w:divBdr>
            <w:top w:val="none" w:sz="0" w:space="0" w:color="auto"/>
            <w:left w:val="none" w:sz="0" w:space="0" w:color="auto"/>
            <w:bottom w:val="none" w:sz="0" w:space="0" w:color="auto"/>
            <w:right w:val="none" w:sz="0" w:space="0" w:color="auto"/>
          </w:divBdr>
        </w:div>
        <w:div w:id="39285381">
          <w:marLeft w:val="0"/>
          <w:marRight w:val="0"/>
          <w:marTop w:val="0"/>
          <w:marBottom w:val="0"/>
          <w:divBdr>
            <w:top w:val="none" w:sz="0" w:space="0" w:color="auto"/>
            <w:left w:val="none" w:sz="0" w:space="0" w:color="auto"/>
            <w:bottom w:val="none" w:sz="0" w:space="0" w:color="auto"/>
            <w:right w:val="none" w:sz="0" w:space="0" w:color="auto"/>
          </w:divBdr>
        </w:div>
        <w:div w:id="1979145116">
          <w:marLeft w:val="0"/>
          <w:marRight w:val="0"/>
          <w:marTop w:val="0"/>
          <w:marBottom w:val="0"/>
          <w:divBdr>
            <w:top w:val="none" w:sz="0" w:space="0" w:color="auto"/>
            <w:left w:val="none" w:sz="0" w:space="0" w:color="auto"/>
            <w:bottom w:val="none" w:sz="0" w:space="0" w:color="auto"/>
            <w:right w:val="none" w:sz="0" w:space="0" w:color="auto"/>
          </w:divBdr>
        </w:div>
        <w:div w:id="565579143">
          <w:marLeft w:val="0"/>
          <w:marRight w:val="0"/>
          <w:marTop w:val="0"/>
          <w:marBottom w:val="0"/>
          <w:divBdr>
            <w:top w:val="none" w:sz="0" w:space="0" w:color="auto"/>
            <w:left w:val="none" w:sz="0" w:space="0" w:color="auto"/>
            <w:bottom w:val="none" w:sz="0" w:space="0" w:color="auto"/>
            <w:right w:val="none" w:sz="0" w:space="0" w:color="auto"/>
          </w:divBdr>
        </w:div>
        <w:div w:id="2078670923">
          <w:marLeft w:val="0"/>
          <w:marRight w:val="0"/>
          <w:marTop w:val="0"/>
          <w:marBottom w:val="0"/>
          <w:divBdr>
            <w:top w:val="none" w:sz="0" w:space="0" w:color="auto"/>
            <w:left w:val="none" w:sz="0" w:space="0" w:color="auto"/>
            <w:bottom w:val="none" w:sz="0" w:space="0" w:color="auto"/>
            <w:right w:val="none" w:sz="0" w:space="0" w:color="auto"/>
          </w:divBdr>
        </w:div>
        <w:div w:id="1213275515">
          <w:marLeft w:val="0"/>
          <w:marRight w:val="0"/>
          <w:marTop w:val="0"/>
          <w:marBottom w:val="0"/>
          <w:divBdr>
            <w:top w:val="none" w:sz="0" w:space="0" w:color="auto"/>
            <w:left w:val="none" w:sz="0" w:space="0" w:color="auto"/>
            <w:bottom w:val="none" w:sz="0" w:space="0" w:color="auto"/>
            <w:right w:val="none" w:sz="0" w:space="0" w:color="auto"/>
          </w:divBdr>
        </w:div>
      </w:divsChild>
    </w:div>
    <w:div w:id="617494146">
      <w:bodyDiv w:val="1"/>
      <w:marLeft w:val="0"/>
      <w:marRight w:val="0"/>
      <w:marTop w:val="0"/>
      <w:marBottom w:val="0"/>
      <w:divBdr>
        <w:top w:val="none" w:sz="0" w:space="0" w:color="auto"/>
        <w:left w:val="none" w:sz="0" w:space="0" w:color="auto"/>
        <w:bottom w:val="none" w:sz="0" w:space="0" w:color="auto"/>
        <w:right w:val="none" w:sz="0" w:space="0" w:color="auto"/>
      </w:divBdr>
    </w:div>
    <w:div w:id="627274079">
      <w:bodyDiv w:val="1"/>
      <w:marLeft w:val="0"/>
      <w:marRight w:val="0"/>
      <w:marTop w:val="0"/>
      <w:marBottom w:val="0"/>
      <w:divBdr>
        <w:top w:val="none" w:sz="0" w:space="0" w:color="auto"/>
        <w:left w:val="none" w:sz="0" w:space="0" w:color="auto"/>
        <w:bottom w:val="none" w:sz="0" w:space="0" w:color="auto"/>
        <w:right w:val="none" w:sz="0" w:space="0" w:color="auto"/>
      </w:divBdr>
      <w:divsChild>
        <w:div w:id="575241876">
          <w:marLeft w:val="0"/>
          <w:marRight w:val="0"/>
          <w:marTop w:val="0"/>
          <w:marBottom w:val="0"/>
          <w:divBdr>
            <w:top w:val="none" w:sz="0" w:space="0" w:color="auto"/>
            <w:left w:val="none" w:sz="0" w:space="0" w:color="auto"/>
            <w:bottom w:val="none" w:sz="0" w:space="0" w:color="auto"/>
            <w:right w:val="none" w:sz="0" w:space="0" w:color="auto"/>
          </w:divBdr>
          <w:divsChild>
            <w:div w:id="79259669">
              <w:marLeft w:val="0"/>
              <w:marRight w:val="0"/>
              <w:marTop w:val="0"/>
              <w:marBottom w:val="0"/>
              <w:divBdr>
                <w:top w:val="none" w:sz="0" w:space="0" w:color="auto"/>
                <w:left w:val="none" w:sz="0" w:space="0" w:color="auto"/>
                <w:bottom w:val="none" w:sz="0" w:space="0" w:color="auto"/>
                <w:right w:val="none" w:sz="0" w:space="0" w:color="auto"/>
              </w:divBdr>
              <w:divsChild>
                <w:div w:id="244920383">
                  <w:marLeft w:val="0"/>
                  <w:marRight w:val="0"/>
                  <w:marTop w:val="0"/>
                  <w:marBottom w:val="0"/>
                  <w:divBdr>
                    <w:top w:val="none" w:sz="0" w:space="0" w:color="auto"/>
                    <w:left w:val="none" w:sz="0" w:space="0" w:color="auto"/>
                    <w:bottom w:val="none" w:sz="0" w:space="0" w:color="auto"/>
                    <w:right w:val="none" w:sz="0" w:space="0" w:color="auto"/>
                  </w:divBdr>
                  <w:divsChild>
                    <w:div w:id="1841390536">
                      <w:marLeft w:val="0"/>
                      <w:marRight w:val="0"/>
                      <w:marTop w:val="0"/>
                      <w:marBottom w:val="0"/>
                      <w:divBdr>
                        <w:top w:val="none" w:sz="0" w:space="0" w:color="auto"/>
                        <w:left w:val="none" w:sz="0" w:space="0" w:color="auto"/>
                        <w:bottom w:val="none" w:sz="0" w:space="0" w:color="auto"/>
                        <w:right w:val="none" w:sz="0" w:space="0" w:color="auto"/>
                      </w:divBdr>
                      <w:divsChild>
                        <w:div w:id="868878122">
                          <w:marLeft w:val="0"/>
                          <w:marRight w:val="0"/>
                          <w:marTop w:val="0"/>
                          <w:marBottom w:val="0"/>
                          <w:divBdr>
                            <w:top w:val="none" w:sz="0" w:space="0" w:color="auto"/>
                            <w:left w:val="none" w:sz="0" w:space="0" w:color="auto"/>
                            <w:bottom w:val="none" w:sz="0" w:space="0" w:color="auto"/>
                            <w:right w:val="none" w:sz="0" w:space="0" w:color="auto"/>
                          </w:divBdr>
                          <w:divsChild>
                            <w:div w:id="8146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140318">
          <w:marLeft w:val="0"/>
          <w:marRight w:val="0"/>
          <w:marTop w:val="0"/>
          <w:marBottom w:val="0"/>
          <w:divBdr>
            <w:top w:val="none" w:sz="0" w:space="0" w:color="auto"/>
            <w:left w:val="none" w:sz="0" w:space="0" w:color="auto"/>
            <w:bottom w:val="none" w:sz="0" w:space="0" w:color="auto"/>
            <w:right w:val="none" w:sz="0" w:space="0" w:color="auto"/>
          </w:divBdr>
        </w:div>
      </w:divsChild>
    </w:div>
    <w:div w:id="959070577">
      <w:bodyDiv w:val="1"/>
      <w:marLeft w:val="0"/>
      <w:marRight w:val="0"/>
      <w:marTop w:val="0"/>
      <w:marBottom w:val="0"/>
      <w:divBdr>
        <w:top w:val="none" w:sz="0" w:space="0" w:color="auto"/>
        <w:left w:val="none" w:sz="0" w:space="0" w:color="auto"/>
        <w:bottom w:val="none" w:sz="0" w:space="0" w:color="auto"/>
        <w:right w:val="none" w:sz="0" w:space="0" w:color="auto"/>
      </w:divBdr>
    </w:div>
    <w:div w:id="1205488384">
      <w:bodyDiv w:val="1"/>
      <w:marLeft w:val="0"/>
      <w:marRight w:val="0"/>
      <w:marTop w:val="0"/>
      <w:marBottom w:val="0"/>
      <w:divBdr>
        <w:top w:val="none" w:sz="0" w:space="0" w:color="auto"/>
        <w:left w:val="none" w:sz="0" w:space="0" w:color="auto"/>
        <w:bottom w:val="none" w:sz="0" w:space="0" w:color="auto"/>
        <w:right w:val="none" w:sz="0" w:space="0" w:color="auto"/>
      </w:divBdr>
    </w:div>
    <w:div w:id="1216550025">
      <w:bodyDiv w:val="1"/>
      <w:marLeft w:val="0"/>
      <w:marRight w:val="0"/>
      <w:marTop w:val="0"/>
      <w:marBottom w:val="0"/>
      <w:divBdr>
        <w:top w:val="none" w:sz="0" w:space="0" w:color="auto"/>
        <w:left w:val="none" w:sz="0" w:space="0" w:color="auto"/>
        <w:bottom w:val="none" w:sz="0" w:space="0" w:color="auto"/>
        <w:right w:val="none" w:sz="0" w:space="0" w:color="auto"/>
      </w:divBdr>
    </w:div>
    <w:div w:id="1320843162">
      <w:bodyDiv w:val="1"/>
      <w:marLeft w:val="0"/>
      <w:marRight w:val="0"/>
      <w:marTop w:val="0"/>
      <w:marBottom w:val="0"/>
      <w:divBdr>
        <w:top w:val="none" w:sz="0" w:space="0" w:color="auto"/>
        <w:left w:val="none" w:sz="0" w:space="0" w:color="auto"/>
        <w:bottom w:val="none" w:sz="0" w:space="0" w:color="auto"/>
        <w:right w:val="none" w:sz="0" w:space="0" w:color="auto"/>
      </w:divBdr>
      <w:divsChild>
        <w:div w:id="117378617">
          <w:marLeft w:val="0"/>
          <w:marRight w:val="0"/>
          <w:marTop w:val="0"/>
          <w:marBottom w:val="0"/>
          <w:divBdr>
            <w:top w:val="none" w:sz="0" w:space="0" w:color="auto"/>
            <w:left w:val="none" w:sz="0" w:space="0" w:color="auto"/>
            <w:bottom w:val="none" w:sz="0" w:space="0" w:color="auto"/>
            <w:right w:val="none" w:sz="0" w:space="0" w:color="auto"/>
          </w:divBdr>
        </w:div>
        <w:div w:id="518081980">
          <w:marLeft w:val="0"/>
          <w:marRight w:val="0"/>
          <w:marTop w:val="0"/>
          <w:marBottom w:val="0"/>
          <w:divBdr>
            <w:top w:val="none" w:sz="0" w:space="0" w:color="auto"/>
            <w:left w:val="none" w:sz="0" w:space="0" w:color="auto"/>
            <w:bottom w:val="none" w:sz="0" w:space="0" w:color="auto"/>
            <w:right w:val="none" w:sz="0" w:space="0" w:color="auto"/>
          </w:divBdr>
        </w:div>
        <w:div w:id="1331374397">
          <w:marLeft w:val="0"/>
          <w:marRight w:val="0"/>
          <w:marTop w:val="0"/>
          <w:marBottom w:val="0"/>
          <w:divBdr>
            <w:top w:val="none" w:sz="0" w:space="0" w:color="auto"/>
            <w:left w:val="none" w:sz="0" w:space="0" w:color="auto"/>
            <w:bottom w:val="none" w:sz="0" w:space="0" w:color="auto"/>
            <w:right w:val="none" w:sz="0" w:space="0" w:color="auto"/>
          </w:divBdr>
        </w:div>
        <w:div w:id="286355931">
          <w:marLeft w:val="0"/>
          <w:marRight w:val="0"/>
          <w:marTop w:val="0"/>
          <w:marBottom w:val="0"/>
          <w:divBdr>
            <w:top w:val="none" w:sz="0" w:space="0" w:color="auto"/>
            <w:left w:val="none" w:sz="0" w:space="0" w:color="auto"/>
            <w:bottom w:val="none" w:sz="0" w:space="0" w:color="auto"/>
            <w:right w:val="none" w:sz="0" w:space="0" w:color="auto"/>
          </w:divBdr>
        </w:div>
        <w:div w:id="300040658">
          <w:marLeft w:val="0"/>
          <w:marRight w:val="0"/>
          <w:marTop w:val="0"/>
          <w:marBottom w:val="0"/>
          <w:divBdr>
            <w:top w:val="none" w:sz="0" w:space="0" w:color="auto"/>
            <w:left w:val="none" w:sz="0" w:space="0" w:color="auto"/>
            <w:bottom w:val="none" w:sz="0" w:space="0" w:color="auto"/>
            <w:right w:val="none" w:sz="0" w:space="0" w:color="auto"/>
          </w:divBdr>
        </w:div>
        <w:div w:id="832527274">
          <w:marLeft w:val="0"/>
          <w:marRight w:val="0"/>
          <w:marTop w:val="0"/>
          <w:marBottom w:val="0"/>
          <w:divBdr>
            <w:top w:val="none" w:sz="0" w:space="0" w:color="auto"/>
            <w:left w:val="none" w:sz="0" w:space="0" w:color="auto"/>
            <w:bottom w:val="none" w:sz="0" w:space="0" w:color="auto"/>
            <w:right w:val="none" w:sz="0" w:space="0" w:color="auto"/>
          </w:divBdr>
        </w:div>
        <w:div w:id="715545506">
          <w:marLeft w:val="0"/>
          <w:marRight w:val="0"/>
          <w:marTop w:val="0"/>
          <w:marBottom w:val="0"/>
          <w:divBdr>
            <w:top w:val="none" w:sz="0" w:space="0" w:color="auto"/>
            <w:left w:val="none" w:sz="0" w:space="0" w:color="auto"/>
            <w:bottom w:val="none" w:sz="0" w:space="0" w:color="auto"/>
            <w:right w:val="none" w:sz="0" w:space="0" w:color="auto"/>
          </w:divBdr>
        </w:div>
        <w:div w:id="1834836104">
          <w:marLeft w:val="0"/>
          <w:marRight w:val="0"/>
          <w:marTop w:val="0"/>
          <w:marBottom w:val="0"/>
          <w:divBdr>
            <w:top w:val="none" w:sz="0" w:space="0" w:color="auto"/>
            <w:left w:val="none" w:sz="0" w:space="0" w:color="auto"/>
            <w:bottom w:val="none" w:sz="0" w:space="0" w:color="auto"/>
            <w:right w:val="none" w:sz="0" w:space="0" w:color="auto"/>
          </w:divBdr>
        </w:div>
        <w:div w:id="1717702248">
          <w:marLeft w:val="0"/>
          <w:marRight w:val="0"/>
          <w:marTop w:val="0"/>
          <w:marBottom w:val="0"/>
          <w:divBdr>
            <w:top w:val="none" w:sz="0" w:space="0" w:color="auto"/>
            <w:left w:val="none" w:sz="0" w:space="0" w:color="auto"/>
            <w:bottom w:val="none" w:sz="0" w:space="0" w:color="auto"/>
            <w:right w:val="none" w:sz="0" w:space="0" w:color="auto"/>
          </w:divBdr>
        </w:div>
        <w:div w:id="989091004">
          <w:marLeft w:val="0"/>
          <w:marRight w:val="0"/>
          <w:marTop w:val="0"/>
          <w:marBottom w:val="0"/>
          <w:divBdr>
            <w:top w:val="none" w:sz="0" w:space="0" w:color="auto"/>
            <w:left w:val="none" w:sz="0" w:space="0" w:color="auto"/>
            <w:bottom w:val="none" w:sz="0" w:space="0" w:color="auto"/>
            <w:right w:val="none" w:sz="0" w:space="0" w:color="auto"/>
          </w:divBdr>
        </w:div>
        <w:div w:id="1475099426">
          <w:marLeft w:val="0"/>
          <w:marRight w:val="0"/>
          <w:marTop w:val="0"/>
          <w:marBottom w:val="0"/>
          <w:divBdr>
            <w:top w:val="none" w:sz="0" w:space="0" w:color="auto"/>
            <w:left w:val="none" w:sz="0" w:space="0" w:color="auto"/>
            <w:bottom w:val="none" w:sz="0" w:space="0" w:color="auto"/>
            <w:right w:val="none" w:sz="0" w:space="0" w:color="auto"/>
          </w:divBdr>
        </w:div>
        <w:div w:id="328560941">
          <w:marLeft w:val="0"/>
          <w:marRight w:val="0"/>
          <w:marTop w:val="0"/>
          <w:marBottom w:val="0"/>
          <w:divBdr>
            <w:top w:val="none" w:sz="0" w:space="0" w:color="auto"/>
            <w:left w:val="none" w:sz="0" w:space="0" w:color="auto"/>
            <w:bottom w:val="none" w:sz="0" w:space="0" w:color="auto"/>
            <w:right w:val="none" w:sz="0" w:space="0" w:color="auto"/>
          </w:divBdr>
        </w:div>
        <w:div w:id="1926693668">
          <w:marLeft w:val="0"/>
          <w:marRight w:val="0"/>
          <w:marTop w:val="0"/>
          <w:marBottom w:val="0"/>
          <w:divBdr>
            <w:top w:val="none" w:sz="0" w:space="0" w:color="auto"/>
            <w:left w:val="none" w:sz="0" w:space="0" w:color="auto"/>
            <w:bottom w:val="none" w:sz="0" w:space="0" w:color="auto"/>
            <w:right w:val="none" w:sz="0" w:space="0" w:color="auto"/>
          </w:divBdr>
        </w:div>
        <w:div w:id="14427029">
          <w:marLeft w:val="0"/>
          <w:marRight w:val="0"/>
          <w:marTop w:val="0"/>
          <w:marBottom w:val="0"/>
          <w:divBdr>
            <w:top w:val="none" w:sz="0" w:space="0" w:color="auto"/>
            <w:left w:val="none" w:sz="0" w:space="0" w:color="auto"/>
            <w:bottom w:val="none" w:sz="0" w:space="0" w:color="auto"/>
            <w:right w:val="none" w:sz="0" w:space="0" w:color="auto"/>
          </w:divBdr>
        </w:div>
        <w:div w:id="650135189">
          <w:marLeft w:val="0"/>
          <w:marRight w:val="0"/>
          <w:marTop w:val="0"/>
          <w:marBottom w:val="0"/>
          <w:divBdr>
            <w:top w:val="none" w:sz="0" w:space="0" w:color="auto"/>
            <w:left w:val="none" w:sz="0" w:space="0" w:color="auto"/>
            <w:bottom w:val="none" w:sz="0" w:space="0" w:color="auto"/>
            <w:right w:val="none" w:sz="0" w:space="0" w:color="auto"/>
          </w:divBdr>
        </w:div>
        <w:div w:id="1529755214">
          <w:marLeft w:val="0"/>
          <w:marRight w:val="0"/>
          <w:marTop w:val="0"/>
          <w:marBottom w:val="0"/>
          <w:divBdr>
            <w:top w:val="none" w:sz="0" w:space="0" w:color="auto"/>
            <w:left w:val="none" w:sz="0" w:space="0" w:color="auto"/>
            <w:bottom w:val="none" w:sz="0" w:space="0" w:color="auto"/>
            <w:right w:val="none" w:sz="0" w:space="0" w:color="auto"/>
          </w:divBdr>
        </w:div>
        <w:div w:id="1514565034">
          <w:marLeft w:val="0"/>
          <w:marRight w:val="0"/>
          <w:marTop w:val="0"/>
          <w:marBottom w:val="0"/>
          <w:divBdr>
            <w:top w:val="none" w:sz="0" w:space="0" w:color="auto"/>
            <w:left w:val="none" w:sz="0" w:space="0" w:color="auto"/>
            <w:bottom w:val="none" w:sz="0" w:space="0" w:color="auto"/>
            <w:right w:val="none" w:sz="0" w:space="0" w:color="auto"/>
          </w:divBdr>
        </w:div>
        <w:div w:id="707946764">
          <w:marLeft w:val="0"/>
          <w:marRight w:val="0"/>
          <w:marTop w:val="0"/>
          <w:marBottom w:val="0"/>
          <w:divBdr>
            <w:top w:val="none" w:sz="0" w:space="0" w:color="auto"/>
            <w:left w:val="none" w:sz="0" w:space="0" w:color="auto"/>
            <w:bottom w:val="none" w:sz="0" w:space="0" w:color="auto"/>
            <w:right w:val="none" w:sz="0" w:space="0" w:color="auto"/>
          </w:divBdr>
        </w:div>
        <w:div w:id="392582874">
          <w:marLeft w:val="0"/>
          <w:marRight w:val="0"/>
          <w:marTop w:val="0"/>
          <w:marBottom w:val="0"/>
          <w:divBdr>
            <w:top w:val="none" w:sz="0" w:space="0" w:color="auto"/>
            <w:left w:val="none" w:sz="0" w:space="0" w:color="auto"/>
            <w:bottom w:val="none" w:sz="0" w:space="0" w:color="auto"/>
            <w:right w:val="none" w:sz="0" w:space="0" w:color="auto"/>
          </w:divBdr>
        </w:div>
        <w:div w:id="196478123">
          <w:marLeft w:val="0"/>
          <w:marRight w:val="0"/>
          <w:marTop w:val="0"/>
          <w:marBottom w:val="0"/>
          <w:divBdr>
            <w:top w:val="none" w:sz="0" w:space="0" w:color="auto"/>
            <w:left w:val="none" w:sz="0" w:space="0" w:color="auto"/>
            <w:bottom w:val="none" w:sz="0" w:space="0" w:color="auto"/>
            <w:right w:val="none" w:sz="0" w:space="0" w:color="auto"/>
          </w:divBdr>
        </w:div>
        <w:div w:id="288559965">
          <w:marLeft w:val="0"/>
          <w:marRight w:val="0"/>
          <w:marTop w:val="0"/>
          <w:marBottom w:val="0"/>
          <w:divBdr>
            <w:top w:val="none" w:sz="0" w:space="0" w:color="auto"/>
            <w:left w:val="none" w:sz="0" w:space="0" w:color="auto"/>
            <w:bottom w:val="none" w:sz="0" w:space="0" w:color="auto"/>
            <w:right w:val="none" w:sz="0" w:space="0" w:color="auto"/>
          </w:divBdr>
        </w:div>
        <w:div w:id="1784299960">
          <w:marLeft w:val="0"/>
          <w:marRight w:val="0"/>
          <w:marTop w:val="0"/>
          <w:marBottom w:val="0"/>
          <w:divBdr>
            <w:top w:val="none" w:sz="0" w:space="0" w:color="auto"/>
            <w:left w:val="none" w:sz="0" w:space="0" w:color="auto"/>
            <w:bottom w:val="none" w:sz="0" w:space="0" w:color="auto"/>
            <w:right w:val="none" w:sz="0" w:space="0" w:color="auto"/>
          </w:divBdr>
        </w:div>
        <w:div w:id="1222056852">
          <w:marLeft w:val="0"/>
          <w:marRight w:val="0"/>
          <w:marTop w:val="0"/>
          <w:marBottom w:val="0"/>
          <w:divBdr>
            <w:top w:val="none" w:sz="0" w:space="0" w:color="auto"/>
            <w:left w:val="none" w:sz="0" w:space="0" w:color="auto"/>
            <w:bottom w:val="none" w:sz="0" w:space="0" w:color="auto"/>
            <w:right w:val="none" w:sz="0" w:space="0" w:color="auto"/>
          </w:divBdr>
        </w:div>
        <w:div w:id="336931788">
          <w:marLeft w:val="0"/>
          <w:marRight w:val="0"/>
          <w:marTop w:val="0"/>
          <w:marBottom w:val="0"/>
          <w:divBdr>
            <w:top w:val="none" w:sz="0" w:space="0" w:color="auto"/>
            <w:left w:val="none" w:sz="0" w:space="0" w:color="auto"/>
            <w:bottom w:val="none" w:sz="0" w:space="0" w:color="auto"/>
            <w:right w:val="none" w:sz="0" w:space="0" w:color="auto"/>
          </w:divBdr>
        </w:div>
        <w:div w:id="974915533">
          <w:marLeft w:val="0"/>
          <w:marRight w:val="0"/>
          <w:marTop w:val="0"/>
          <w:marBottom w:val="0"/>
          <w:divBdr>
            <w:top w:val="none" w:sz="0" w:space="0" w:color="auto"/>
            <w:left w:val="none" w:sz="0" w:space="0" w:color="auto"/>
            <w:bottom w:val="none" w:sz="0" w:space="0" w:color="auto"/>
            <w:right w:val="none" w:sz="0" w:space="0" w:color="auto"/>
          </w:divBdr>
        </w:div>
        <w:div w:id="1577132245">
          <w:marLeft w:val="0"/>
          <w:marRight w:val="0"/>
          <w:marTop w:val="0"/>
          <w:marBottom w:val="0"/>
          <w:divBdr>
            <w:top w:val="none" w:sz="0" w:space="0" w:color="auto"/>
            <w:left w:val="none" w:sz="0" w:space="0" w:color="auto"/>
            <w:bottom w:val="none" w:sz="0" w:space="0" w:color="auto"/>
            <w:right w:val="none" w:sz="0" w:space="0" w:color="auto"/>
          </w:divBdr>
        </w:div>
        <w:div w:id="459347947">
          <w:marLeft w:val="0"/>
          <w:marRight w:val="0"/>
          <w:marTop w:val="0"/>
          <w:marBottom w:val="0"/>
          <w:divBdr>
            <w:top w:val="none" w:sz="0" w:space="0" w:color="auto"/>
            <w:left w:val="none" w:sz="0" w:space="0" w:color="auto"/>
            <w:bottom w:val="none" w:sz="0" w:space="0" w:color="auto"/>
            <w:right w:val="none" w:sz="0" w:space="0" w:color="auto"/>
          </w:divBdr>
        </w:div>
        <w:div w:id="556548977">
          <w:marLeft w:val="0"/>
          <w:marRight w:val="0"/>
          <w:marTop w:val="0"/>
          <w:marBottom w:val="0"/>
          <w:divBdr>
            <w:top w:val="none" w:sz="0" w:space="0" w:color="auto"/>
            <w:left w:val="none" w:sz="0" w:space="0" w:color="auto"/>
            <w:bottom w:val="none" w:sz="0" w:space="0" w:color="auto"/>
            <w:right w:val="none" w:sz="0" w:space="0" w:color="auto"/>
          </w:divBdr>
        </w:div>
        <w:div w:id="1684435067">
          <w:marLeft w:val="0"/>
          <w:marRight w:val="0"/>
          <w:marTop w:val="0"/>
          <w:marBottom w:val="0"/>
          <w:divBdr>
            <w:top w:val="none" w:sz="0" w:space="0" w:color="auto"/>
            <w:left w:val="none" w:sz="0" w:space="0" w:color="auto"/>
            <w:bottom w:val="none" w:sz="0" w:space="0" w:color="auto"/>
            <w:right w:val="none" w:sz="0" w:space="0" w:color="auto"/>
          </w:divBdr>
        </w:div>
        <w:div w:id="1426419336">
          <w:marLeft w:val="0"/>
          <w:marRight w:val="0"/>
          <w:marTop w:val="0"/>
          <w:marBottom w:val="0"/>
          <w:divBdr>
            <w:top w:val="none" w:sz="0" w:space="0" w:color="auto"/>
            <w:left w:val="none" w:sz="0" w:space="0" w:color="auto"/>
            <w:bottom w:val="none" w:sz="0" w:space="0" w:color="auto"/>
            <w:right w:val="none" w:sz="0" w:space="0" w:color="auto"/>
          </w:divBdr>
        </w:div>
        <w:div w:id="18437536">
          <w:marLeft w:val="0"/>
          <w:marRight w:val="0"/>
          <w:marTop w:val="0"/>
          <w:marBottom w:val="0"/>
          <w:divBdr>
            <w:top w:val="none" w:sz="0" w:space="0" w:color="auto"/>
            <w:left w:val="none" w:sz="0" w:space="0" w:color="auto"/>
            <w:bottom w:val="none" w:sz="0" w:space="0" w:color="auto"/>
            <w:right w:val="none" w:sz="0" w:space="0" w:color="auto"/>
          </w:divBdr>
        </w:div>
        <w:div w:id="1877156730">
          <w:marLeft w:val="0"/>
          <w:marRight w:val="0"/>
          <w:marTop w:val="0"/>
          <w:marBottom w:val="0"/>
          <w:divBdr>
            <w:top w:val="none" w:sz="0" w:space="0" w:color="auto"/>
            <w:left w:val="none" w:sz="0" w:space="0" w:color="auto"/>
            <w:bottom w:val="none" w:sz="0" w:space="0" w:color="auto"/>
            <w:right w:val="none" w:sz="0" w:space="0" w:color="auto"/>
          </w:divBdr>
        </w:div>
        <w:div w:id="77135922">
          <w:marLeft w:val="0"/>
          <w:marRight w:val="0"/>
          <w:marTop w:val="0"/>
          <w:marBottom w:val="0"/>
          <w:divBdr>
            <w:top w:val="none" w:sz="0" w:space="0" w:color="auto"/>
            <w:left w:val="none" w:sz="0" w:space="0" w:color="auto"/>
            <w:bottom w:val="none" w:sz="0" w:space="0" w:color="auto"/>
            <w:right w:val="none" w:sz="0" w:space="0" w:color="auto"/>
          </w:divBdr>
        </w:div>
        <w:div w:id="2023778920">
          <w:marLeft w:val="0"/>
          <w:marRight w:val="0"/>
          <w:marTop w:val="0"/>
          <w:marBottom w:val="0"/>
          <w:divBdr>
            <w:top w:val="none" w:sz="0" w:space="0" w:color="auto"/>
            <w:left w:val="none" w:sz="0" w:space="0" w:color="auto"/>
            <w:bottom w:val="none" w:sz="0" w:space="0" w:color="auto"/>
            <w:right w:val="none" w:sz="0" w:space="0" w:color="auto"/>
          </w:divBdr>
        </w:div>
        <w:div w:id="1230534777">
          <w:marLeft w:val="0"/>
          <w:marRight w:val="0"/>
          <w:marTop w:val="0"/>
          <w:marBottom w:val="0"/>
          <w:divBdr>
            <w:top w:val="none" w:sz="0" w:space="0" w:color="auto"/>
            <w:left w:val="none" w:sz="0" w:space="0" w:color="auto"/>
            <w:bottom w:val="none" w:sz="0" w:space="0" w:color="auto"/>
            <w:right w:val="none" w:sz="0" w:space="0" w:color="auto"/>
          </w:divBdr>
        </w:div>
        <w:div w:id="1671836282">
          <w:marLeft w:val="0"/>
          <w:marRight w:val="0"/>
          <w:marTop w:val="0"/>
          <w:marBottom w:val="0"/>
          <w:divBdr>
            <w:top w:val="none" w:sz="0" w:space="0" w:color="auto"/>
            <w:left w:val="none" w:sz="0" w:space="0" w:color="auto"/>
            <w:bottom w:val="none" w:sz="0" w:space="0" w:color="auto"/>
            <w:right w:val="none" w:sz="0" w:space="0" w:color="auto"/>
          </w:divBdr>
        </w:div>
        <w:div w:id="190799810">
          <w:marLeft w:val="0"/>
          <w:marRight w:val="0"/>
          <w:marTop w:val="0"/>
          <w:marBottom w:val="0"/>
          <w:divBdr>
            <w:top w:val="none" w:sz="0" w:space="0" w:color="auto"/>
            <w:left w:val="none" w:sz="0" w:space="0" w:color="auto"/>
            <w:bottom w:val="none" w:sz="0" w:space="0" w:color="auto"/>
            <w:right w:val="none" w:sz="0" w:space="0" w:color="auto"/>
          </w:divBdr>
        </w:div>
        <w:div w:id="996761183">
          <w:marLeft w:val="0"/>
          <w:marRight w:val="0"/>
          <w:marTop w:val="0"/>
          <w:marBottom w:val="0"/>
          <w:divBdr>
            <w:top w:val="none" w:sz="0" w:space="0" w:color="auto"/>
            <w:left w:val="none" w:sz="0" w:space="0" w:color="auto"/>
            <w:bottom w:val="none" w:sz="0" w:space="0" w:color="auto"/>
            <w:right w:val="none" w:sz="0" w:space="0" w:color="auto"/>
          </w:divBdr>
        </w:div>
        <w:div w:id="2124034960">
          <w:marLeft w:val="0"/>
          <w:marRight w:val="0"/>
          <w:marTop w:val="0"/>
          <w:marBottom w:val="0"/>
          <w:divBdr>
            <w:top w:val="none" w:sz="0" w:space="0" w:color="auto"/>
            <w:left w:val="none" w:sz="0" w:space="0" w:color="auto"/>
            <w:bottom w:val="none" w:sz="0" w:space="0" w:color="auto"/>
            <w:right w:val="none" w:sz="0" w:space="0" w:color="auto"/>
          </w:divBdr>
        </w:div>
        <w:div w:id="627710231">
          <w:marLeft w:val="0"/>
          <w:marRight w:val="0"/>
          <w:marTop w:val="0"/>
          <w:marBottom w:val="0"/>
          <w:divBdr>
            <w:top w:val="none" w:sz="0" w:space="0" w:color="auto"/>
            <w:left w:val="none" w:sz="0" w:space="0" w:color="auto"/>
            <w:bottom w:val="none" w:sz="0" w:space="0" w:color="auto"/>
            <w:right w:val="none" w:sz="0" w:space="0" w:color="auto"/>
          </w:divBdr>
        </w:div>
        <w:div w:id="122308926">
          <w:marLeft w:val="0"/>
          <w:marRight w:val="0"/>
          <w:marTop w:val="0"/>
          <w:marBottom w:val="0"/>
          <w:divBdr>
            <w:top w:val="none" w:sz="0" w:space="0" w:color="auto"/>
            <w:left w:val="none" w:sz="0" w:space="0" w:color="auto"/>
            <w:bottom w:val="none" w:sz="0" w:space="0" w:color="auto"/>
            <w:right w:val="none" w:sz="0" w:space="0" w:color="auto"/>
          </w:divBdr>
        </w:div>
        <w:div w:id="1896431143">
          <w:marLeft w:val="0"/>
          <w:marRight w:val="0"/>
          <w:marTop w:val="0"/>
          <w:marBottom w:val="0"/>
          <w:divBdr>
            <w:top w:val="none" w:sz="0" w:space="0" w:color="auto"/>
            <w:left w:val="none" w:sz="0" w:space="0" w:color="auto"/>
            <w:bottom w:val="none" w:sz="0" w:space="0" w:color="auto"/>
            <w:right w:val="none" w:sz="0" w:space="0" w:color="auto"/>
          </w:divBdr>
        </w:div>
        <w:div w:id="2084983190">
          <w:marLeft w:val="0"/>
          <w:marRight w:val="0"/>
          <w:marTop w:val="0"/>
          <w:marBottom w:val="0"/>
          <w:divBdr>
            <w:top w:val="none" w:sz="0" w:space="0" w:color="auto"/>
            <w:left w:val="none" w:sz="0" w:space="0" w:color="auto"/>
            <w:bottom w:val="none" w:sz="0" w:space="0" w:color="auto"/>
            <w:right w:val="none" w:sz="0" w:space="0" w:color="auto"/>
          </w:divBdr>
        </w:div>
        <w:div w:id="271212257">
          <w:marLeft w:val="0"/>
          <w:marRight w:val="0"/>
          <w:marTop w:val="0"/>
          <w:marBottom w:val="0"/>
          <w:divBdr>
            <w:top w:val="none" w:sz="0" w:space="0" w:color="auto"/>
            <w:left w:val="none" w:sz="0" w:space="0" w:color="auto"/>
            <w:bottom w:val="none" w:sz="0" w:space="0" w:color="auto"/>
            <w:right w:val="none" w:sz="0" w:space="0" w:color="auto"/>
          </w:divBdr>
        </w:div>
        <w:div w:id="34699651">
          <w:marLeft w:val="0"/>
          <w:marRight w:val="0"/>
          <w:marTop w:val="0"/>
          <w:marBottom w:val="0"/>
          <w:divBdr>
            <w:top w:val="none" w:sz="0" w:space="0" w:color="auto"/>
            <w:left w:val="none" w:sz="0" w:space="0" w:color="auto"/>
            <w:bottom w:val="none" w:sz="0" w:space="0" w:color="auto"/>
            <w:right w:val="none" w:sz="0" w:space="0" w:color="auto"/>
          </w:divBdr>
        </w:div>
        <w:div w:id="853029802">
          <w:marLeft w:val="0"/>
          <w:marRight w:val="0"/>
          <w:marTop w:val="0"/>
          <w:marBottom w:val="0"/>
          <w:divBdr>
            <w:top w:val="none" w:sz="0" w:space="0" w:color="auto"/>
            <w:left w:val="none" w:sz="0" w:space="0" w:color="auto"/>
            <w:bottom w:val="none" w:sz="0" w:space="0" w:color="auto"/>
            <w:right w:val="none" w:sz="0" w:space="0" w:color="auto"/>
          </w:divBdr>
        </w:div>
        <w:div w:id="382758105">
          <w:marLeft w:val="0"/>
          <w:marRight w:val="0"/>
          <w:marTop w:val="0"/>
          <w:marBottom w:val="0"/>
          <w:divBdr>
            <w:top w:val="none" w:sz="0" w:space="0" w:color="auto"/>
            <w:left w:val="none" w:sz="0" w:space="0" w:color="auto"/>
            <w:bottom w:val="none" w:sz="0" w:space="0" w:color="auto"/>
            <w:right w:val="none" w:sz="0" w:space="0" w:color="auto"/>
          </w:divBdr>
        </w:div>
        <w:div w:id="2008509713">
          <w:marLeft w:val="0"/>
          <w:marRight w:val="0"/>
          <w:marTop w:val="0"/>
          <w:marBottom w:val="0"/>
          <w:divBdr>
            <w:top w:val="none" w:sz="0" w:space="0" w:color="auto"/>
            <w:left w:val="none" w:sz="0" w:space="0" w:color="auto"/>
            <w:bottom w:val="none" w:sz="0" w:space="0" w:color="auto"/>
            <w:right w:val="none" w:sz="0" w:space="0" w:color="auto"/>
          </w:divBdr>
        </w:div>
        <w:div w:id="1147090013">
          <w:marLeft w:val="0"/>
          <w:marRight w:val="0"/>
          <w:marTop w:val="0"/>
          <w:marBottom w:val="0"/>
          <w:divBdr>
            <w:top w:val="none" w:sz="0" w:space="0" w:color="auto"/>
            <w:left w:val="none" w:sz="0" w:space="0" w:color="auto"/>
            <w:bottom w:val="none" w:sz="0" w:space="0" w:color="auto"/>
            <w:right w:val="none" w:sz="0" w:space="0" w:color="auto"/>
          </w:divBdr>
        </w:div>
        <w:div w:id="1857190659">
          <w:marLeft w:val="0"/>
          <w:marRight w:val="0"/>
          <w:marTop w:val="0"/>
          <w:marBottom w:val="0"/>
          <w:divBdr>
            <w:top w:val="none" w:sz="0" w:space="0" w:color="auto"/>
            <w:left w:val="none" w:sz="0" w:space="0" w:color="auto"/>
            <w:bottom w:val="none" w:sz="0" w:space="0" w:color="auto"/>
            <w:right w:val="none" w:sz="0" w:space="0" w:color="auto"/>
          </w:divBdr>
        </w:div>
        <w:div w:id="1422097806">
          <w:marLeft w:val="0"/>
          <w:marRight w:val="0"/>
          <w:marTop w:val="0"/>
          <w:marBottom w:val="0"/>
          <w:divBdr>
            <w:top w:val="none" w:sz="0" w:space="0" w:color="auto"/>
            <w:left w:val="none" w:sz="0" w:space="0" w:color="auto"/>
            <w:bottom w:val="none" w:sz="0" w:space="0" w:color="auto"/>
            <w:right w:val="none" w:sz="0" w:space="0" w:color="auto"/>
          </w:divBdr>
        </w:div>
        <w:div w:id="1317149134">
          <w:marLeft w:val="0"/>
          <w:marRight w:val="0"/>
          <w:marTop w:val="0"/>
          <w:marBottom w:val="0"/>
          <w:divBdr>
            <w:top w:val="none" w:sz="0" w:space="0" w:color="auto"/>
            <w:left w:val="none" w:sz="0" w:space="0" w:color="auto"/>
            <w:bottom w:val="none" w:sz="0" w:space="0" w:color="auto"/>
            <w:right w:val="none" w:sz="0" w:space="0" w:color="auto"/>
          </w:divBdr>
        </w:div>
        <w:div w:id="1967932486">
          <w:marLeft w:val="0"/>
          <w:marRight w:val="0"/>
          <w:marTop w:val="0"/>
          <w:marBottom w:val="0"/>
          <w:divBdr>
            <w:top w:val="none" w:sz="0" w:space="0" w:color="auto"/>
            <w:left w:val="none" w:sz="0" w:space="0" w:color="auto"/>
            <w:bottom w:val="none" w:sz="0" w:space="0" w:color="auto"/>
            <w:right w:val="none" w:sz="0" w:space="0" w:color="auto"/>
          </w:divBdr>
        </w:div>
        <w:div w:id="1055398332">
          <w:marLeft w:val="0"/>
          <w:marRight w:val="0"/>
          <w:marTop w:val="0"/>
          <w:marBottom w:val="0"/>
          <w:divBdr>
            <w:top w:val="none" w:sz="0" w:space="0" w:color="auto"/>
            <w:left w:val="none" w:sz="0" w:space="0" w:color="auto"/>
            <w:bottom w:val="none" w:sz="0" w:space="0" w:color="auto"/>
            <w:right w:val="none" w:sz="0" w:space="0" w:color="auto"/>
          </w:divBdr>
        </w:div>
        <w:div w:id="1445687939">
          <w:marLeft w:val="0"/>
          <w:marRight w:val="0"/>
          <w:marTop w:val="0"/>
          <w:marBottom w:val="0"/>
          <w:divBdr>
            <w:top w:val="none" w:sz="0" w:space="0" w:color="auto"/>
            <w:left w:val="none" w:sz="0" w:space="0" w:color="auto"/>
            <w:bottom w:val="none" w:sz="0" w:space="0" w:color="auto"/>
            <w:right w:val="none" w:sz="0" w:space="0" w:color="auto"/>
          </w:divBdr>
        </w:div>
        <w:div w:id="1192065410">
          <w:marLeft w:val="0"/>
          <w:marRight w:val="0"/>
          <w:marTop w:val="0"/>
          <w:marBottom w:val="0"/>
          <w:divBdr>
            <w:top w:val="none" w:sz="0" w:space="0" w:color="auto"/>
            <w:left w:val="none" w:sz="0" w:space="0" w:color="auto"/>
            <w:bottom w:val="none" w:sz="0" w:space="0" w:color="auto"/>
            <w:right w:val="none" w:sz="0" w:space="0" w:color="auto"/>
          </w:divBdr>
        </w:div>
        <w:div w:id="708652166">
          <w:marLeft w:val="0"/>
          <w:marRight w:val="0"/>
          <w:marTop w:val="0"/>
          <w:marBottom w:val="0"/>
          <w:divBdr>
            <w:top w:val="none" w:sz="0" w:space="0" w:color="auto"/>
            <w:left w:val="none" w:sz="0" w:space="0" w:color="auto"/>
            <w:bottom w:val="none" w:sz="0" w:space="0" w:color="auto"/>
            <w:right w:val="none" w:sz="0" w:space="0" w:color="auto"/>
          </w:divBdr>
        </w:div>
        <w:div w:id="605190509">
          <w:marLeft w:val="0"/>
          <w:marRight w:val="0"/>
          <w:marTop w:val="0"/>
          <w:marBottom w:val="0"/>
          <w:divBdr>
            <w:top w:val="none" w:sz="0" w:space="0" w:color="auto"/>
            <w:left w:val="none" w:sz="0" w:space="0" w:color="auto"/>
            <w:bottom w:val="none" w:sz="0" w:space="0" w:color="auto"/>
            <w:right w:val="none" w:sz="0" w:space="0" w:color="auto"/>
          </w:divBdr>
        </w:div>
        <w:div w:id="1925603555">
          <w:marLeft w:val="0"/>
          <w:marRight w:val="0"/>
          <w:marTop w:val="0"/>
          <w:marBottom w:val="0"/>
          <w:divBdr>
            <w:top w:val="none" w:sz="0" w:space="0" w:color="auto"/>
            <w:left w:val="none" w:sz="0" w:space="0" w:color="auto"/>
            <w:bottom w:val="none" w:sz="0" w:space="0" w:color="auto"/>
            <w:right w:val="none" w:sz="0" w:space="0" w:color="auto"/>
          </w:divBdr>
        </w:div>
        <w:div w:id="2131774273">
          <w:marLeft w:val="0"/>
          <w:marRight w:val="0"/>
          <w:marTop w:val="0"/>
          <w:marBottom w:val="0"/>
          <w:divBdr>
            <w:top w:val="none" w:sz="0" w:space="0" w:color="auto"/>
            <w:left w:val="none" w:sz="0" w:space="0" w:color="auto"/>
            <w:bottom w:val="none" w:sz="0" w:space="0" w:color="auto"/>
            <w:right w:val="none" w:sz="0" w:space="0" w:color="auto"/>
          </w:divBdr>
        </w:div>
        <w:div w:id="754861984">
          <w:marLeft w:val="0"/>
          <w:marRight w:val="0"/>
          <w:marTop w:val="0"/>
          <w:marBottom w:val="0"/>
          <w:divBdr>
            <w:top w:val="none" w:sz="0" w:space="0" w:color="auto"/>
            <w:left w:val="none" w:sz="0" w:space="0" w:color="auto"/>
            <w:bottom w:val="none" w:sz="0" w:space="0" w:color="auto"/>
            <w:right w:val="none" w:sz="0" w:space="0" w:color="auto"/>
          </w:divBdr>
        </w:div>
        <w:div w:id="1758405990">
          <w:marLeft w:val="0"/>
          <w:marRight w:val="0"/>
          <w:marTop w:val="0"/>
          <w:marBottom w:val="0"/>
          <w:divBdr>
            <w:top w:val="none" w:sz="0" w:space="0" w:color="auto"/>
            <w:left w:val="none" w:sz="0" w:space="0" w:color="auto"/>
            <w:bottom w:val="none" w:sz="0" w:space="0" w:color="auto"/>
            <w:right w:val="none" w:sz="0" w:space="0" w:color="auto"/>
          </w:divBdr>
        </w:div>
        <w:div w:id="1532107095">
          <w:marLeft w:val="0"/>
          <w:marRight w:val="0"/>
          <w:marTop w:val="0"/>
          <w:marBottom w:val="0"/>
          <w:divBdr>
            <w:top w:val="none" w:sz="0" w:space="0" w:color="auto"/>
            <w:left w:val="none" w:sz="0" w:space="0" w:color="auto"/>
            <w:bottom w:val="none" w:sz="0" w:space="0" w:color="auto"/>
            <w:right w:val="none" w:sz="0" w:space="0" w:color="auto"/>
          </w:divBdr>
        </w:div>
        <w:div w:id="560091699">
          <w:marLeft w:val="0"/>
          <w:marRight w:val="0"/>
          <w:marTop w:val="0"/>
          <w:marBottom w:val="0"/>
          <w:divBdr>
            <w:top w:val="none" w:sz="0" w:space="0" w:color="auto"/>
            <w:left w:val="none" w:sz="0" w:space="0" w:color="auto"/>
            <w:bottom w:val="none" w:sz="0" w:space="0" w:color="auto"/>
            <w:right w:val="none" w:sz="0" w:space="0" w:color="auto"/>
          </w:divBdr>
        </w:div>
        <w:div w:id="2130009156">
          <w:marLeft w:val="0"/>
          <w:marRight w:val="0"/>
          <w:marTop w:val="0"/>
          <w:marBottom w:val="0"/>
          <w:divBdr>
            <w:top w:val="none" w:sz="0" w:space="0" w:color="auto"/>
            <w:left w:val="none" w:sz="0" w:space="0" w:color="auto"/>
            <w:bottom w:val="none" w:sz="0" w:space="0" w:color="auto"/>
            <w:right w:val="none" w:sz="0" w:space="0" w:color="auto"/>
          </w:divBdr>
        </w:div>
        <w:div w:id="1273395209">
          <w:marLeft w:val="0"/>
          <w:marRight w:val="0"/>
          <w:marTop w:val="0"/>
          <w:marBottom w:val="0"/>
          <w:divBdr>
            <w:top w:val="none" w:sz="0" w:space="0" w:color="auto"/>
            <w:left w:val="none" w:sz="0" w:space="0" w:color="auto"/>
            <w:bottom w:val="none" w:sz="0" w:space="0" w:color="auto"/>
            <w:right w:val="none" w:sz="0" w:space="0" w:color="auto"/>
          </w:divBdr>
        </w:div>
        <w:div w:id="480850891">
          <w:marLeft w:val="0"/>
          <w:marRight w:val="0"/>
          <w:marTop w:val="0"/>
          <w:marBottom w:val="0"/>
          <w:divBdr>
            <w:top w:val="none" w:sz="0" w:space="0" w:color="auto"/>
            <w:left w:val="none" w:sz="0" w:space="0" w:color="auto"/>
            <w:bottom w:val="none" w:sz="0" w:space="0" w:color="auto"/>
            <w:right w:val="none" w:sz="0" w:space="0" w:color="auto"/>
          </w:divBdr>
        </w:div>
        <w:div w:id="157040558">
          <w:marLeft w:val="0"/>
          <w:marRight w:val="0"/>
          <w:marTop w:val="0"/>
          <w:marBottom w:val="0"/>
          <w:divBdr>
            <w:top w:val="none" w:sz="0" w:space="0" w:color="auto"/>
            <w:left w:val="none" w:sz="0" w:space="0" w:color="auto"/>
            <w:bottom w:val="none" w:sz="0" w:space="0" w:color="auto"/>
            <w:right w:val="none" w:sz="0" w:space="0" w:color="auto"/>
          </w:divBdr>
        </w:div>
        <w:div w:id="109052822">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
        <w:div w:id="1135954722">
          <w:marLeft w:val="0"/>
          <w:marRight w:val="0"/>
          <w:marTop w:val="0"/>
          <w:marBottom w:val="0"/>
          <w:divBdr>
            <w:top w:val="none" w:sz="0" w:space="0" w:color="auto"/>
            <w:left w:val="none" w:sz="0" w:space="0" w:color="auto"/>
            <w:bottom w:val="none" w:sz="0" w:space="0" w:color="auto"/>
            <w:right w:val="none" w:sz="0" w:space="0" w:color="auto"/>
          </w:divBdr>
        </w:div>
        <w:div w:id="1775008296">
          <w:marLeft w:val="0"/>
          <w:marRight w:val="0"/>
          <w:marTop w:val="0"/>
          <w:marBottom w:val="0"/>
          <w:divBdr>
            <w:top w:val="none" w:sz="0" w:space="0" w:color="auto"/>
            <w:left w:val="none" w:sz="0" w:space="0" w:color="auto"/>
            <w:bottom w:val="none" w:sz="0" w:space="0" w:color="auto"/>
            <w:right w:val="none" w:sz="0" w:space="0" w:color="auto"/>
          </w:divBdr>
        </w:div>
        <w:div w:id="15278095">
          <w:marLeft w:val="0"/>
          <w:marRight w:val="0"/>
          <w:marTop w:val="0"/>
          <w:marBottom w:val="0"/>
          <w:divBdr>
            <w:top w:val="none" w:sz="0" w:space="0" w:color="auto"/>
            <w:left w:val="none" w:sz="0" w:space="0" w:color="auto"/>
            <w:bottom w:val="none" w:sz="0" w:space="0" w:color="auto"/>
            <w:right w:val="none" w:sz="0" w:space="0" w:color="auto"/>
          </w:divBdr>
        </w:div>
        <w:div w:id="1809280216">
          <w:marLeft w:val="0"/>
          <w:marRight w:val="0"/>
          <w:marTop w:val="0"/>
          <w:marBottom w:val="0"/>
          <w:divBdr>
            <w:top w:val="none" w:sz="0" w:space="0" w:color="auto"/>
            <w:left w:val="none" w:sz="0" w:space="0" w:color="auto"/>
            <w:bottom w:val="none" w:sz="0" w:space="0" w:color="auto"/>
            <w:right w:val="none" w:sz="0" w:space="0" w:color="auto"/>
          </w:divBdr>
        </w:div>
        <w:div w:id="1092775699">
          <w:marLeft w:val="0"/>
          <w:marRight w:val="0"/>
          <w:marTop w:val="0"/>
          <w:marBottom w:val="0"/>
          <w:divBdr>
            <w:top w:val="none" w:sz="0" w:space="0" w:color="auto"/>
            <w:left w:val="none" w:sz="0" w:space="0" w:color="auto"/>
            <w:bottom w:val="none" w:sz="0" w:space="0" w:color="auto"/>
            <w:right w:val="none" w:sz="0" w:space="0" w:color="auto"/>
          </w:divBdr>
        </w:div>
        <w:div w:id="1575895273">
          <w:marLeft w:val="0"/>
          <w:marRight w:val="0"/>
          <w:marTop w:val="0"/>
          <w:marBottom w:val="0"/>
          <w:divBdr>
            <w:top w:val="none" w:sz="0" w:space="0" w:color="auto"/>
            <w:left w:val="none" w:sz="0" w:space="0" w:color="auto"/>
            <w:bottom w:val="none" w:sz="0" w:space="0" w:color="auto"/>
            <w:right w:val="none" w:sz="0" w:space="0" w:color="auto"/>
          </w:divBdr>
        </w:div>
        <w:div w:id="1115174327">
          <w:marLeft w:val="0"/>
          <w:marRight w:val="0"/>
          <w:marTop w:val="0"/>
          <w:marBottom w:val="0"/>
          <w:divBdr>
            <w:top w:val="none" w:sz="0" w:space="0" w:color="auto"/>
            <w:left w:val="none" w:sz="0" w:space="0" w:color="auto"/>
            <w:bottom w:val="none" w:sz="0" w:space="0" w:color="auto"/>
            <w:right w:val="none" w:sz="0" w:space="0" w:color="auto"/>
          </w:divBdr>
        </w:div>
        <w:div w:id="1372654057">
          <w:marLeft w:val="0"/>
          <w:marRight w:val="0"/>
          <w:marTop w:val="0"/>
          <w:marBottom w:val="0"/>
          <w:divBdr>
            <w:top w:val="none" w:sz="0" w:space="0" w:color="auto"/>
            <w:left w:val="none" w:sz="0" w:space="0" w:color="auto"/>
            <w:bottom w:val="none" w:sz="0" w:space="0" w:color="auto"/>
            <w:right w:val="none" w:sz="0" w:space="0" w:color="auto"/>
          </w:divBdr>
        </w:div>
        <w:div w:id="700013588">
          <w:marLeft w:val="0"/>
          <w:marRight w:val="0"/>
          <w:marTop w:val="0"/>
          <w:marBottom w:val="0"/>
          <w:divBdr>
            <w:top w:val="none" w:sz="0" w:space="0" w:color="auto"/>
            <w:left w:val="none" w:sz="0" w:space="0" w:color="auto"/>
            <w:bottom w:val="none" w:sz="0" w:space="0" w:color="auto"/>
            <w:right w:val="none" w:sz="0" w:space="0" w:color="auto"/>
          </w:divBdr>
        </w:div>
        <w:div w:id="297538577">
          <w:marLeft w:val="0"/>
          <w:marRight w:val="0"/>
          <w:marTop w:val="0"/>
          <w:marBottom w:val="0"/>
          <w:divBdr>
            <w:top w:val="none" w:sz="0" w:space="0" w:color="auto"/>
            <w:left w:val="none" w:sz="0" w:space="0" w:color="auto"/>
            <w:bottom w:val="none" w:sz="0" w:space="0" w:color="auto"/>
            <w:right w:val="none" w:sz="0" w:space="0" w:color="auto"/>
          </w:divBdr>
        </w:div>
        <w:div w:id="1783767840">
          <w:marLeft w:val="0"/>
          <w:marRight w:val="0"/>
          <w:marTop w:val="0"/>
          <w:marBottom w:val="0"/>
          <w:divBdr>
            <w:top w:val="none" w:sz="0" w:space="0" w:color="auto"/>
            <w:left w:val="none" w:sz="0" w:space="0" w:color="auto"/>
            <w:bottom w:val="none" w:sz="0" w:space="0" w:color="auto"/>
            <w:right w:val="none" w:sz="0" w:space="0" w:color="auto"/>
          </w:divBdr>
        </w:div>
        <w:div w:id="469834142">
          <w:marLeft w:val="0"/>
          <w:marRight w:val="0"/>
          <w:marTop w:val="0"/>
          <w:marBottom w:val="0"/>
          <w:divBdr>
            <w:top w:val="none" w:sz="0" w:space="0" w:color="auto"/>
            <w:left w:val="none" w:sz="0" w:space="0" w:color="auto"/>
            <w:bottom w:val="none" w:sz="0" w:space="0" w:color="auto"/>
            <w:right w:val="none" w:sz="0" w:space="0" w:color="auto"/>
          </w:divBdr>
        </w:div>
        <w:div w:id="1390883311">
          <w:marLeft w:val="0"/>
          <w:marRight w:val="0"/>
          <w:marTop w:val="0"/>
          <w:marBottom w:val="0"/>
          <w:divBdr>
            <w:top w:val="none" w:sz="0" w:space="0" w:color="auto"/>
            <w:left w:val="none" w:sz="0" w:space="0" w:color="auto"/>
            <w:bottom w:val="none" w:sz="0" w:space="0" w:color="auto"/>
            <w:right w:val="none" w:sz="0" w:space="0" w:color="auto"/>
          </w:divBdr>
        </w:div>
        <w:div w:id="833373043">
          <w:marLeft w:val="0"/>
          <w:marRight w:val="0"/>
          <w:marTop w:val="0"/>
          <w:marBottom w:val="0"/>
          <w:divBdr>
            <w:top w:val="none" w:sz="0" w:space="0" w:color="auto"/>
            <w:left w:val="none" w:sz="0" w:space="0" w:color="auto"/>
            <w:bottom w:val="none" w:sz="0" w:space="0" w:color="auto"/>
            <w:right w:val="none" w:sz="0" w:space="0" w:color="auto"/>
          </w:divBdr>
        </w:div>
        <w:div w:id="950478263">
          <w:marLeft w:val="0"/>
          <w:marRight w:val="0"/>
          <w:marTop w:val="0"/>
          <w:marBottom w:val="0"/>
          <w:divBdr>
            <w:top w:val="none" w:sz="0" w:space="0" w:color="auto"/>
            <w:left w:val="none" w:sz="0" w:space="0" w:color="auto"/>
            <w:bottom w:val="none" w:sz="0" w:space="0" w:color="auto"/>
            <w:right w:val="none" w:sz="0" w:space="0" w:color="auto"/>
          </w:divBdr>
        </w:div>
        <w:div w:id="1716734706">
          <w:marLeft w:val="0"/>
          <w:marRight w:val="0"/>
          <w:marTop w:val="0"/>
          <w:marBottom w:val="0"/>
          <w:divBdr>
            <w:top w:val="none" w:sz="0" w:space="0" w:color="auto"/>
            <w:left w:val="none" w:sz="0" w:space="0" w:color="auto"/>
            <w:bottom w:val="none" w:sz="0" w:space="0" w:color="auto"/>
            <w:right w:val="none" w:sz="0" w:space="0" w:color="auto"/>
          </w:divBdr>
        </w:div>
        <w:div w:id="841551504">
          <w:marLeft w:val="0"/>
          <w:marRight w:val="0"/>
          <w:marTop w:val="0"/>
          <w:marBottom w:val="0"/>
          <w:divBdr>
            <w:top w:val="none" w:sz="0" w:space="0" w:color="auto"/>
            <w:left w:val="none" w:sz="0" w:space="0" w:color="auto"/>
            <w:bottom w:val="none" w:sz="0" w:space="0" w:color="auto"/>
            <w:right w:val="none" w:sz="0" w:space="0" w:color="auto"/>
          </w:divBdr>
        </w:div>
        <w:div w:id="914437693">
          <w:marLeft w:val="0"/>
          <w:marRight w:val="0"/>
          <w:marTop w:val="0"/>
          <w:marBottom w:val="0"/>
          <w:divBdr>
            <w:top w:val="none" w:sz="0" w:space="0" w:color="auto"/>
            <w:left w:val="none" w:sz="0" w:space="0" w:color="auto"/>
            <w:bottom w:val="none" w:sz="0" w:space="0" w:color="auto"/>
            <w:right w:val="none" w:sz="0" w:space="0" w:color="auto"/>
          </w:divBdr>
        </w:div>
        <w:div w:id="1795293682">
          <w:marLeft w:val="0"/>
          <w:marRight w:val="0"/>
          <w:marTop w:val="0"/>
          <w:marBottom w:val="0"/>
          <w:divBdr>
            <w:top w:val="none" w:sz="0" w:space="0" w:color="auto"/>
            <w:left w:val="none" w:sz="0" w:space="0" w:color="auto"/>
            <w:bottom w:val="none" w:sz="0" w:space="0" w:color="auto"/>
            <w:right w:val="none" w:sz="0" w:space="0" w:color="auto"/>
          </w:divBdr>
        </w:div>
        <w:div w:id="594439503">
          <w:marLeft w:val="0"/>
          <w:marRight w:val="0"/>
          <w:marTop w:val="0"/>
          <w:marBottom w:val="0"/>
          <w:divBdr>
            <w:top w:val="none" w:sz="0" w:space="0" w:color="auto"/>
            <w:left w:val="none" w:sz="0" w:space="0" w:color="auto"/>
            <w:bottom w:val="none" w:sz="0" w:space="0" w:color="auto"/>
            <w:right w:val="none" w:sz="0" w:space="0" w:color="auto"/>
          </w:divBdr>
        </w:div>
        <w:div w:id="457921472">
          <w:marLeft w:val="0"/>
          <w:marRight w:val="0"/>
          <w:marTop w:val="0"/>
          <w:marBottom w:val="0"/>
          <w:divBdr>
            <w:top w:val="none" w:sz="0" w:space="0" w:color="auto"/>
            <w:left w:val="none" w:sz="0" w:space="0" w:color="auto"/>
            <w:bottom w:val="none" w:sz="0" w:space="0" w:color="auto"/>
            <w:right w:val="none" w:sz="0" w:space="0" w:color="auto"/>
          </w:divBdr>
        </w:div>
        <w:div w:id="548037016">
          <w:marLeft w:val="0"/>
          <w:marRight w:val="0"/>
          <w:marTop w:val="0"/>
          <w:marBottom w:val="0"/>
          <w:divBdr>
            <w:top w:val="none" w:sz="0" w:space="0" w:color="auto"/>
            <w:left w:val="none" w:sz="0" w:space="0" w:color="auto"/>
            <w:bottom w:val="none" w:sz="0" w:space="0" w:color="auto"/>
            <w:right w:val="none" w:sz="0" w:space="0" w:color="auto"/>
          </w:divBdr>
        </w:div>
        <w:div w:id="371926760">
          <w:marLeft w:val="0"/>
          <w:marRight w:val="0"/>
          <w:marTop w:val="0"/>
          <w:marBottom w:val="0"/>
          <w:divBdr>
            <w:top w:val="none" w:sz="0" w:space="0" w:color="auto"/>
            <w:left w:val="none" w:sz="0" w:space="0" w:color="auto"/>
            <w:bottom w:val="none" w:sz="0" w:space="0" w:color="auto"/>
            <w:right w:val="none" w:sz="0" w:space="0" w:color="auto"/>
          </w:divBdr>
        </w:div>
        <w:div w:id="623267976">
          <w:marLeft w:val="0"/>
          <w:marRight w:val="0"/>
          <w:marTop w:val="0"/>
          <w:marBottom w:val="0"/>
          <w:divBdr>
            <w:top w:val="none" w:sz="0" w:space="0" w:color="auto"/>
            <w:left w:val="none" w:sz="0" w:space="0" w:color="auto"/>
            <w:bottom w:val="none" w:sz="0" w:space="0" w:color="auto"/>
            <w:right w:val="none" w:sz="0" w:space="0" w:color="auto"/>
          </w:divBdr>
        </w:div>
        <w:div w:id="439226109">
          <w:marLeft w:val="0"/>
          <w:marRight w:val="0"/>
          <w:marTop w:val="0"/>
          <w:marBottom w:val="0"/>
          <w:divBdr>
            <w:top w:val="none" w:sz="0" w:space="0" w:color="auto"/>
            <w:left w:val="none" w:sz="0" w:space="0" w:color="auto"/>
            <w:bottom w:val="none" w:sz="0" w:space="0" w:color="auto"/>
            <w:right w:val="none" w:sz="0" w:space="0" w:color="auto"/>
          </w:divBdr>
        </w:div>
        <w:div w:id="2118018410">
          <w:marLeft w:val="0"/>
          <w:marRight w:val="0"/>
          <w:marTop w:val="0"/>
          <w:marBottom w:val="0"/>
          <w:divBdr>
            <w:top w:val="none" w:sz="0" w:space="0" w:color="auto"/>
            <w:left w:val="none" w:sz="0" w:space="0" w:color="auto"/>
            <w:bottom w:val="none" w:sz="0" w:space="0" w:color="auto"/>
            <w:right w:val="none" w:sz="0" w:space="0" w:color="auto"/>
          </w:divBdr>
        </w:div>
        <w:div w:id="1201433125">
          <w:marLeft w:val="0"/>
          <w:marRight w:val="0"/>
          <w:marTop w:val="0"/>
          <w:marBottom w:val="0"/>
          <w:divBdr>
            <w:top w:val="none" w:sz="0" w:space="0" w:color="auto"/>
            <w:left w:val="none" w:sz="0" w:space="0" w:color="auto"/>
            <w:bottom w:val="none" w:sz="0" w:space="0" w:color="auto"/>
            <w:right w:val="none" w:sz="0" w:space="0" w:color="auto"/>
          </w:divBdr>
        </w:div>
        <w:div w:id="654379108">
          <w:marLeft w:val="0"/>
          <w:marRight w:val="0"/>
          <w:marTop w:val="0"/>
          <w:marBottom w:val="0"/>
          <w:divBdr>
            <w:top w:val="none" w:sz="0" w:space="0" w:color="auto"/>
            <w:left w:val="none" w:sz="0" w:space="0" w:color="auto"/>
            <w:bottom w:val="none" w:sz="0" w:space="0" w:color="auto"/>
            <w:right w:val="none" w:sz="0" w:space="0" w:color="auto"/>
          </w:divBdr>
        </w:div>
        <w:div w:id="1788500727">
          <w:marLeft w:val="0"/>
          <w:marRight w:val="0"/>
          <w:marTop w:val="0"/>
          <w:marBottom w:val="0"/>
          <w:divBdr>
            <w:top w:val="none" w:sz="0" w:space="0" w:color="auto"/>
            <w:left w:val="none" w:sz="0" w:space="0" w:color="auto"/>
            <w:bottom w:val="none" w:sz="0" w:space="0" w:color="auto"/>
            <w:right w:val="none" w:sz="0" w:space="0" w:color="auto"/>
          </w:divBdr>
        </w:div>
        <w:div w:id="1705134785">
          <w:marLeft w:val="0"/>
          <w:marRight w:val="0"/>
          <w:marTop w:val="0"/>
          <w:marBottom w:val="0"/>
          <w:divBdr>
            <w:top w:val="none" w:sz="0" w:space="0" w:color="auto"/>
            <w:left w:val="none" w:sz="0" w:space="0" w:color="auto"/>
            <w:bottom w:val="none" w:sz="0" w:space="0" w:color="auto"/>
            <w:right w:val="none" w:sz="0" w:space="0" w:color="auto"/>
          </w:divBdr>
        </w:div>
        <w:div w:id="1595092241">
          <w:marLeft w:val="0"/>
          <w:marRight w:val="0"/>
          <w:marTop w:val="0"/>
          <w:marBottom w:val="0"/>
          <w:divBdr>
            <w:top w:val="none" w:sz="0" w:space="0" w:color="auto"/>
            <w:left w:val="none" w:sz="0" w:space="0" w:color="auto"/>
            <w:bottom w:val="none" w:sz="0" w:space="0" w:color="auto"/>
            <w:right w:val="none" w:sz="0" w:space="0" w:color="auto"/>
          </w:divBdr>
        </w:div>
        <w:div w:id="115875718">
          <w:marLeft w:val="0"/>
          <w:marRight w:val="0"/>
          <w:marTop w:val="0"/>
          <w:marBottom w:val="0"/>
          <w:divBdr>
            <w:top w:val="none" w:sz="0" w:space="0" w:color="auto"/>
            <w:left w:val="none" w:sz="0" w:space="0" w:color="auto"/>
            <w:bottom w:val="none" w:sz="0" w:space="0" w:color="auto"/>
            <w:right w:val="none" w:sz="0" w:space="0" w:color="auto"/>
          </w:divBdr>
        </w:div>
        <w:div w:id="1823422692">
          <w:marLeft w:val="0"/>
          <w:marRight w:val="0"/>
          <w:marTop w:val="0"/>
          <w:marBottom w:val="0"/>
          <w:divBdr>
            <w:top w:val="none" w:sz="0" w:space="0" w:color="auto"/>
            <w:left w:val="none" w:sz="0" w:space="0" w:color="auto"/>
            <w:bottom w:val="none" w:sz="0" w:space="0" w:color="auto"/>
            <w:right w:val="none" w:sz="0" w:space="0" w:color="auto"/>
          </w:divBdr>
        </w:div>
        <w:div w:id="431752986">
          <w:marLeft w:val="0"/>
          <w:marRight w:val="0"/>
          <w:marTop w:val="0"/>
          <w:marBottom w:val="0"/>
          <w:divBdr>
            <w:top w:val="none" w:sz="0" w:space="0" w:color="auto"/>
            <w:left w:val="none" w:sz="0" w:space="0" w:color="auto"/>
            <w:bottom w:val="none" w:sz="0" w:space="0" w:color="auto"/>
            <w:right w:val="none" w:sz="0" w:space="0" w:color="auto"/>
          </w:divBdr>
        </w:div>
        <w:div w:id="173805784">
          <w:marLeft w:val="0"/>
          <w:marRight w:val="0"/>
          <w:marTop w:val="0"/>
          <w:marBottom w:val="0"/>
          <w:divBdr>
            <w:top w:val="none" w:sz="0" w:space="0" w:color="auto"/>
            <w:left w:val="none" w:sz="0" w:space="0" w:color="auto"/>
            <w:bottom w:val="none" w:sz="0" w:space="0" w:color="auto"/>
            <w:right w:val="none" w:sz="0" w:space="0" w:color="auto"/>
          </w:divBdr>
        </w:div>
        <w:div w:id="693461032">
          <w:marLeft w:val="0"/>
          <w:marRight w:val="0"/>
          <w:marTop w:val="0"/>
          <w:marBottom w:val="0"/>
          <w:divBdr>
            <w:top w:val="none" w:sz="0" w:space="0" w:color="auto"/>
            <w:left w:val="none" w:sz="0" w:space="0" w:color="auto"/>
            <w:bottom w:val="none" w:sz="0" w:space="0" w:color="auto"/>
            <w:right w:val="none" w:sz="0" w:space="0" w:color="auto"/>
          </w:divBdr>
        </w:div>
        <w:div w:id="361708389">
          <w:marLeft w:val="0"/>
          <w:marRight w:val="0"/>
          <w:marTop w:val="0"/>
          <w:marBottom w:val="0"/>
          <w:divBdr>
            <w:top w:val="none" w:sz="0" w:space="0" w:color="auto"/>
            <w:left w:val="none" w:sz="0" w:space="0" w:color="auto"/>
            <w:bottom w:val="none" w:sz="0" w:space="0" w:color="auto"/>
            <w:right w:val="none" w:sz="0" w:space="0" w:color="auto"/>
          </w:divBdr>
        </w:div>
        <w:div w:id="430049720">
          <w:marLeft w:val="0"/>
          <w:marRight w:val="0"/>
          <w:marTop w:val="0"/>
          <w:marBottom w:val="0"/>
          <w:divBdr>
            <w:top w:val="none" w:sz="0" w:space="0" w:color="auto"/>
            <w:left w:val="none" w:sz="0" w:space="0" w:color="auto"/>
            <w:bottom w:val="none" w:sz="0" w:space="0" w:color="auto"/>
            <w:right w:val="none" w:sz="0" w:space="0" w:color="auto"/>
          </w:divBdr>
        </w:div>
        <w:div w:id="1499883941">
          <w:marLeft w:val="0"/>
          <w:marRight w:val="0"/>
          <w:marTop w:val="0"/>
          <w:marBottom w:val="0"/>
          <w:divBdr>
            <w:top w:val="none" w:sz="0" w:space="0" w:color="auto"/>
            <w:left w:val="none" w:sz="0" w:space="0" w:color="auto"/>
            <w:bottom w:val="none" w:sz="0" w:space="0" w:color="auto"/>
            <w:right w:val="none" w:sz="0" w:space="0" w:color="auto"/>
          </w:divBdr>
        </w:div>
        <w:div w:id="382172560">
          <w:marLeft w:val="0"/>
          <w:marRight w:val="0"/>
          <w:marTop w:val="0"/>
          <w:marBottom w:val="0"/>
          <w:divBdr>
            <w:top w:val="none" w:sz="0" w:space="0" w:color="auto"/>
            <w:left w:val="none" w:sz="0" w:space="0" w:color="auto"/>
            <w:bottom w:val="none" w:sz="0" w:space="0" w:color="auto"/>
            <w:right w:val="none" w:sz="0" w:space="0" w:color="auto"/>
          </w:divBdr>
        </w:div>
        <w:div w:id="687832582">
          <w:marLeft w:val="0"/>
          <w:marRight w:val="0"/>
          <w:marTop w:val="0"/>
          <w:marBottom w:val="0"/>
          <w:divBdr>
            <w:top w:val="none" w:sz="0" w:space="0" w:color="auto"/>
            <w:left w:val="none" w:sz="0" w:space="0" w:color="auto"/>
            <w:bottom w:val="none" w:sz="0" w:space="0" w:color="auto"/>
            <w:right w:val="none" w:sz="0" w:space="0" w:color="auto"/>
          </w:divBdr>
        </w:div>
        <w:div w:id="1800106511">
          <w:marLeft w:val="0"/>
          <w:marRight w:val="0"/>
          <w:marTop w:val="0"/>
          <w:marBottom w:val="0"/>
          <w:divBdr>
            <w:top w:val="none" w:sz="0" w:space="0" w:color="auto"/>
            <w:left w:val="none" w:sz="0" w:space="0" w:color="auto"/>
            <w:bottom w:val="none" w:sz="0" w:space="0" w:color="auto"/>
            <w:right w:val="none" w:sz="0" w:space="0" w:color="auto"/>
          </w:divBdr>
        </w:div>
        <w:div w:id="1120492561">
          <w:marLeft w:val="0"/>
          <w:marRight w:val="0"/>
          <w:marTop w:val="0"/>
          <w:marBottom w:val="0"/>
          <w:divBdr>
            <w:top w:val="none" w:sz="0" w:space="0" w:color="auto"/>
            <w:left w:val="none" w:sz="0" w:space="0" w:color="auto"/>
            <w:bottom w:val="none" w:sz="0" w:space="0" w:color="auto"/>
            <w:right w:val="none" w:sz="0" w:space="0" w:color="auto"/>
          </w:divBdr>
        </w:div>
        <w:div w:id="660813925">
          <w:marLeft w:val="0"/>
          <w:marRight w:val="0"/>
          <w:marTop w:val="0"/>
          <w:marBottom w:val="0"/>
          <w:divBdr>
            <w:top w:val="none" w:sz="0" w:space="0" w:color="auto"/>
            <w:left w:val="none" w:sz="0" w:space="0" w:color="auto"/>
            <w:bottom w:val="none" w:sz="0" w:space="0" w:color="auto"/>
            <w:right w:val="none" w:sz="0" w:space="0" w:color="auto"/>
          </w:divBdr>
        </w:div>
        <w:div w:id="106892589">
          <w:marLeft w:val="0"/>
          <w:marRight w:val="0"/>
          <w:marTop w:val="0"/>
          <w:marBottom w:val="0"/>
          <w:divBdr>
            <w:top w:val="none" w:sz="0" w:space="0" w:color="auto"/>
            <w:left w:val="none" w:sz="0" w:space="0" w:color="auto"/>
            <w:bottom w:val="none" w:sz="0" w:space="0" w:color="auto"/>
            <w:right w:val="none" w:sz="0" w:space="0" w:color="auto"/>
          </w:divBdr>
        </w:div>
        <w:div w:id="268050920">
          <w:marLeft w:val="0"/>
          <w:marRight w:val="0"/>
          <w:marTop w:val="0"/>
          <w:marBottom w:val="0"/>
          <w:divBdr>
            <w:top w:val="none" w:sz="0" w:space="0" w:color="auto"/>
            <w:left w:val="none" w:sz="0" w:space="0" w:color="auto"/>
            <w:bottom w:val="none" w:sz="0" w:space="0" w:color="auto"/>
            <w:right w:val="none" w:sz="0" w:space="0" w:color="auto"/>
          </w:divBdr>
        </w:div>
        <w:div w:id="1580360673">
          <w:marLeft w:val="0"/>
          <w:marRight w:val="0"/>
          <w:marTop w:val="0"/>
          <w:marBottom w:val="0"/>
          <w:divBdr>
            <w:top w:val="none" w:sz="0" w:space="0" w:color="auto"/>
            <w:left w:val="none" w:sz="0" w:space="0" w:color="auto"/>
            <w:bottom w:val="none" w:sz="0" w:space="0" w:color="auto"/>
            <w:right w:val="none" w:sz="0" w:space="0" w:color="auto"/>
          </w:divBdr>
        </w:div>
        <w:div w:id="1262758791">
          <w:marLeft w:val="0"/>
          <w:marRight w:val="0"/>
          <w:marTop w:val="0"/>
          <w:marBottom w:val="0"/>
          <w:divBdr>
            <w:top w:val="none" w:sz="0" w:space="0" w:color="auto"/>
            <w:left w:val="none" w:sz="0" w:space="0" w:color="auto"/>
            <w:bottom w:val="none" w:sz="0" w:space="0" w:color="auto"/>
            <w:right w:val="none" w:sz="0" w:space="0" w:color="auto"/>
          </w:divBdr>
        </w:div>
        <w:div w:id="1859655563">
          <w:marLeft w:val="0"/>
          <w:marRight w:val="0"/>
          <w:marTop w:val="0"/>
          <w:marBottom w:val="0"/>
          <w:divBdr>
            <w:top w:val="none" w:sz="0" w:space="0" w:color="auto"/>
            <w:left w:val="none" w:sz="0" w:space="0" w:color="auto"/>
            <w:bottom w:val="none" w:sz="0" w:space="0" w:color="auto"/>
            <w:right w:val="none" w:sz="0" w:space="0" w:color="auto"/>
          </w:divBdr>
        </w:div>
        <w:div w:id="787092543">
          <w:marLeft w:val="0"/>
          <w:marRight w:val="0"/>
          <w:marTop w:val="0"/>
          <w:marBottom w:val="0"/>
          <w:divBdr>
            <w:top w:val="none" w:sz="0" w:space="0" w:color="auto"/>
            <w:left w:val="none" w:sz="0" w:space="0" w:color="auto"/>
            <w:bottom w:val="none" w:sz="0" w:space="0" w:color="auto"/>
            <w:right w:val="none" w:sz="0" w:space="0" w:color="auto"/>
          </w:divBdr>
        </w:div>
        <w:div w:id="1048798840">
          <w:marLeft w:val="0"/>
          <w:marRight w:val="0"/>
          <w:marTop w:val="0"/>
          <w:marBottom w:val="0"/>
          <w:divBdr>
            <w:top w:val="none" w:sz="0" w:space="0" w:color="auto"/>
            <w:left w:val="none" w:sz="0" w:space="0" w:color="auto"/>
            <w:bottom w:val="none" w:sz="0" w:space="0" w:color="auto"/>
            <w:right w:val="none" w:sz="0" w:space="0" w:color="auto"/>
          </w:divBdr>
        </w:div>
        <w:div w:id="560752158">
          <w:marLeft w:val="0"/>
          <w:marRight w:val="0"/>
          <w:marTop w:val="0"/>
          <w:marBottom w:val="0"/>
          <w:divBdr>
            <w:top w:val="none" w:sz="0" w:space="0" w:color="auto"/>
            <w:left w:val="none" w:sz="0" w:space="0" w:color="auto"/>
            <w:bottom w:val="none" w:sz="0" w:space="0" w:color="auto"/>
            <w:right w:val="none" w:sz="0" w:space="0" w:color="auto"/>
          </w:divBdr>
        </w:div>
        <w:div w:id="780802180">
          <w:marLeft w:val="0"/>
          <w:marRight w:val="0"/>
          <w:marTop w:val="0"/>
          <w:marBottom w:val="0"/>
          <w:divBdr>
            <w:top w:val="none" w:sz="0" w:space="0" w:color="auto"/>
            <w:left w:val="none" w:sz="0" w:space="0" w:color="auto"/>
            <w:bottom w:val="none" w:sz="0" w:space="0" w:color="auto"/>
            <w:right w:val="none" w:sz="0" w:space="0" w:color="auto"/>
          </w:divBdr>
        </w:div>
        <w:div w:id="111367653">
          <w:marLeft w:val="0"/>
          <w:marRight w:val="0"/>
          <w:marTop w:val="0"/>
          <w:marBottom w:val="0"/>
          <w:divBdr>
            <w:top w:val="none" w:sz="0" w:space="0" w:color="auto"/>
            <w:left w:val="none" w:sz="0" w:space="0" w:color="auto"/>
            <w:bottom w:val="none" w:sz="0" w:space="0" w:color="auto"/>
            <w:right w:val="none" w:sz="0" w:space="0" w:color="auto"/>
          </w:divBdr>
        </w:div>
        <w:div w:id="1314797872">
          <w:marLeft w:val="0"/>
          <w:marRight w:val="0"/>
          <w:marTop w:val="0"/>
          <w:marBottom w:val="0"/>
          <w:divBdr>
            <w:top w:val="none" w:sz="0" w:space="0" w:color="auto"/>
            <w:left w:val="none" w:sz="0" w:space="0" w:color="auto"/>
            <w:bottom w:val="none" w:sz="0" w:space="0" w:color="auto"/>
            <w:right w:val="none" w:sz="0" w:space="0" w:color="auto"/>
          </w:divBdr>
        </w:div>
        <w:div w:id="1868105524">
          <w:marLeft w:val="0"/>
          <w:marRight w:val="0"/>
          <w:marTop w:val="0"/>
          <w:marBottom w:val="0"/>
          <w:divBdr>
            <w:top w:val="none" w:sz="0" w:space="0" w:color="auto"/>
            <w:left w:val="none" w:sz="0" w:space="0" w:color="auto"/>
            <w:bottom w:val="none" w:sz="0" w:space="0" w:color="auto"/>
            <w:right w:val="none" w:sz="0" w:space="0" w:color="auto"/>
          </w:divBdr>
        </w:div>
        <w:div w:id="1334182900">
          <w:marLeft w:val="0"/>
          <w:marRight w:val="0"/>
          <w:marTop w:val="0"/>
          <w:marBottom w:val="0"/>
          <w:divBdr>
            <w:top w:val="none" w:sz="0" w:space="0" w:color="auto"/>
            <w:left w:val="none" w:sz="0" w:space="0" w:color="auto"/>
            <w:bottom w:val="none" w:sz="0" w:space="0" w:color="auto"/>
            <w:right w:val="none" w:sz="0" w:space="0" w:color="auto"/>
          </w:divBdr>
        </w:div>
        <w:div w:id="802311314">
          <w:marLeft w:val="0"/>
          <w:marRight w:val="0"/>
          <w:marTop w:val="0"/>
          <w:marBottom w:val="0"/>
          <w:divBdr>
            <w:top w:val="none" w:sz="0" w:space="0" w:color="auto"/>
            <w:left w:val="none" w:sz="0" w:space="0" w:color="auto"/>
            <w:bottom w:val="none" w:sz="0" w:space="0" w:color="auto"/>
            <w:right w:val="none" w:sz="0" w:space="0" w:color="auto"/>
          </w:divBdr>
        </w:div>
        <w:div w:id="678460536">
          <w:marLeft w:val="0"/>
          <w:marRight w:val="0"/>
          <w:marTop w:val="0"/>
          <w:marBottom w:val="0"/>
          <w:divBdr>
            <w:top w:val="none" w:sz="0" w:space="0" w:color="auto"/>
            <w:left w:val="none" w:sz="0" w:space="0" w:color="auto"/>
            <w:bottom w:val="none" w:sz="0" w:space="0" w:color="auto"/>
            <w:right w:val="none" w:sz="0" w:space="0" w:color="auto"/>
          </w:divBdr>
        </w:div>
        <w:div w:id="947853957">
          <w:marLeft w:val="0"/>
          <w:marRight w:val="0"/>
          <w:marTop w:val="0"/>
          <w:marBottom w:val="0"/>
          <w:divBdr>
            <w:top w:val="none" w:sz="0" w:space="0" w:color="auto"/>
            <w:left w:val="none" w:sz="0" w:space="0" w:color="auto"/>
            <w:bottom w:val="none" w:sz="0" w:space="0" w:color="auto"/>
            <w:right w:val="none" w:sz="0" w:space="0" w:color="auto"/>
          </w:divBdr>
        </w:div>
        <w:div w:id="1899627450">
          <w:marLeft w:val="0"/>
          <w:marRight w:val="0"/>
          <w:marTop w:val="0"/>
          <w:marBottom w:val="0"/>
          <w:divBdr>
            <w:top w:val="none" w:sz="0" w:space="0" w:color="auto"/>
            <w:left w:val="none" w:sz="0" w:space="0" w:color="auto"/>
            <w:bottom w:val="none" w:sz="0" w:space="0" w:color="auto"/>
            <w:right w:val="none" w:sz="0" w:space="0" w:color="auto"/>
          </w:divBdr>
        </w:div>
        <w:div w:id="1963535781">
          <w:marLeft w:val="0"/>
          <w:marRight w:val="0"/>
          <w:marTop w:val="0"/>
          <w:marBottom w:val="0"/>
          <w:divBdr>
            <w:top w:val="none" w:sz="0" w:space="0" w:color="auto"/>
            <w:left w:val="none" w:sz="0" w:space="0" w:color="auto"/>
            <w:bottom w:val="none" w:sz="0" w:space="0" w:color="auto"/>
            <w:right w:val="none" w:sz="0" w:space="0" w:color="auto"/>
          </w:divBdr>
        </w:div>
        <w:div w:id="393549456">
          <w:marLeft w:val="0"/>
          <w:marRight w:val="0"/>
          <w:marTop w:val="0"/>
          <w:marBottom w:val="0"/>
          <w:divBdr>
            <w:top w:val="none" w:sz="0" w:space="0" w:color="auto"/>
            <w:left w:val="none" w:sz="0" w:space="0" w:color="auto"/>
            <w:bottom w:val="none" w:sz="0" w:space="0" w:color="auto"/>
            <w:right w:val="none" w:sz="0" w:space="0" w:color="auto"/>
          </w:divBdr>
        </w:div>
        <w:div w:id="632174311">
          <w:marLeft w:val="0"/>
          <w:marRight w:val="0"/>
          <w:marTop w:val="0"/>
          <w:marBottom w:val="0"/>
          <w:divBdr>
            <w:top w:val="none" w:sz="0" w:space="0" w:color="auto"/>
            <w:left w:val="none" w:sz="0" w:space="0" w:color="auto"/>
            <w:bottom w:val="none" w:sz="0" w:space="0" w:color="auto"/>
            <w:right w:val="none" w:sz="0" w:space="0" w:color="auto"/>
          </w:divBdr>
        </w:div>
        <w:div w:id="1672685045">
          <w:marLeft w:val="0"/>
          <w:marRight w:val="0"/>
          <w:marTop w:val="0"/>
          <w:marBottom w:val="0"/>
          <w:divBdr>
            <w:top w:val="none" w:sz="0" w:space="0" w:color="auto"/>
            <w:left w:val="none" w:sz="0" w:space="0" w:color="auto"/>
            <w:bottom w:val="none" w:sz="0" w:space="0" w:color="auto"/>
            <w:right w:val="none" w:sz="0" w:space="0" w:color="auto"/>
          </w:divBdr>
        </w:div>
        <w:div w:id="1237670536">
          <w:marLeft w:val="0"/>
          <w:marRight w:val="0"/>
          <w:marTop w:val="0"/>
          <w:marBottom w:val="0"/>
          <w:divBdr>
            <w:top w:val="none" w:sz="0" w:space="0" w:color="auto"/>
            <w:left w:val="none" w:sz="0" w:space="0" w:color="auto"/>
            <w:bottom w:val="none" w:sz="0" w:space="0" w:color="auto"/>
            <w:right w:val="none" w:sz="0" w:space="0" w:color="auto"/>
          </w:divBdr>
        </w:div>
        <w:div w:id="1098720587">
          <w:marLeft w:val="0"/>
          <w:marRight w:val="0"/>
          <w:marTop w:val="0"/>
          <w:marBottom w:val="0"/>
          <w:divBdr>
            <w:top w:val="none" w:sz="0" w:space="0" w:color="auto"/>
            <w:left w:val="none" w:sz="0" w:space="0" w:color="auto"/>
            <w:bottom w:val="none" w:sz="0" w:space="0" w:color="auto"/>
            <w:right w:val="none" w:sz="0" w:space="0" w:color="auto"/>
          </w:divBdr>
        </w:div>
        <w:div w:id="793211862">
          <w:marLeft w:val="0"/>
          <w:marRight w:val="0"/>
          <w:marTop w:val="0"/>
          <w:marBottom w:val="0"/>
          <w:divBdr>
            <w:top w:val="none" w:sz="0" w:space="0" w:color="auto"/>
            <w:left w:val="none" w:sz="0" w:space="0" w:color="auto"/>
            <w:bottom w:val="none" w:sz="0" w:space="0" w:color="auto"/>
            <w:right w:val="none" w:sz="0" w:space="0" w:color="auto"/>
          </w:divBdr>
        </w:div>
        <w:div w:id="238171765">
          <w:marLeft w:val="0"/>
          <w:marRight w:val="0"/>
          <w:marTop w:val="0"/>
          <w:marBottom w:val="0"/>
          <w:divBdr>
            <w:top w:val="none" w:sz="0" w:space="0" w:color="auto"/>
            <w:left w:val="none" w:sz="0" w:space="0" w:color="auto"/>
            <w:bottom w:val="none" w:sz="0" w:space="0" w:color="auto"/>
            <w:right w:val="none" w:sz="0" w:space="0" w:color="auto"/>
          </w:divBdr>
        </w:div>
        <w:div w:id="961422928">
          <w:marLeft w:val="0"/>
          <w:marRight w:val="0"/>
          <w:marTop w:val="0"/>
          <w:marBottom w:val="0"/>
          <w:divBdr>
            <w:top w:val="none" w:sz="0" w:space="0" w:color="auto"/>
            <w:left w:val="none" w:sz="0" w:space="0" w:color="auto"/>
            <w:bottom w:val="none" w:sz="0" w:space="0" w:color="auto"/>
            <w:right w:val="none" w:sz="0" w:space="0" w:color="auto"/>
          </w:divBdr>
        </w:div>
        <w:div w:id="1606109406">
          <w:marLeft w:val="0"/>
          <w:marRight w:val="0"/>
          <w:marTop w:val="0"/>
          <w:marBottom w:val="0"/>
          <w:divBdr>
            <w:top w:val="none" w:sz="0" w:space="0" w:color="auto"/>
            <w:left w:val="none" w:sz="0" w:space="0" w:color="auto"/>
            <w:bottom w:val="none" w:sz="0" w:space="0" w:color="auto"/>
            <w:right w:val="none" w:sz="0" w:space="0" w:color="auto"/>
          </w:divBdr>
        </w:div>
        <w:div w:id="2022311300">
          <w:marLeft w:val="0"/>
          <w:marRight w:val="0"/>
          <w:marTop w:val="0"/>
          <w:marBottom w:val="0"/>
          <w:divBdr>
            <w:top w:val="none" w:sz="0" w:space="0" w:color="auto"/>
            <w:left w:val="none" w:sz="0" w:space="0" w:color="auto"/>
            <w:bottom w:val="none" w:sz="0" w:space="0" w:color="auto"/>
            <w:right w:val="none" w:sz="0" w:space="0" w:color="auto"/>
          </w:divBdr>
        </w:div>
        <w:div w:id="673652295">
          <w:marLeft w:val="0"/>
          <w:marRight w:val="0"/>
          <w:marTop w:val="0"/>
          <w:marBottom w:val="0"/>
          <w:divBdr>
            <w:top w:val="none" w:sz="0" w:space="0" w:color="auto"/>
            <w:left w:val="none" w:sz="0" w:space="0" w:color="auto"/>
            <w:bottom w:val="none" w:sz="0" w:space="0" w:color="auto"/>
            <w:right w:val="none" w:sz="0" w:space="0" w:color="auto"/>
          </w:divBdr>
        </w:div>
        <w:div w:id="267592522">
          <w:marLeft w:val="0"/>
          <w:marRight w:val="0"/>
          <w:marTop w:val="0"/>
          <w:marBottom w:val="0"/>
          <w:divBdr>
            <w:top w:val="none" w:sz="0" w:space="0" w:color="auto"/>
            <w:left w:val="none" w:sz="0" w:space="0" w:color="auto"/>
            <w:bottom w:val="none" w:sz="0" w:space="0" w:color="auto"/>
            <w:right w:val="none" w:sz="0" w:space="0" w:color="auto"/>
          </w:divBdr>
        </w:div>
        <w:div w:id="1457332168">
          <w:marLeft w:val="0"/>
          <w:marRight w:val="0"/>
          <w:marTop w:val="0"/>
          <w:marBottom w:val="0"/>
          <w:divBdr>
            <w:top w:val="none" w:sz="0" w:space="0" w:color="auto"/>
            <w:left w:val="none" w:sz="0" w:space="0" w:color="auto"/>
            <w:bottom w:val="none" w:sz="0" w:space="0" w:color="auto"/>
            <w:right w:val="none" w:sz="0" w:space="0" w:color="auto"/>
          </w:divBdr>
        </w:div>
        <w:div w:id="1131291571">
          <w:marLeft w:val="0"/>
          <w:marRight w:val="0"/>
          <w:marTop w:val="0"/>
          <w:marBottom w:val="0"/>
          <w:divBdr>
            <w:top w:val="none" w:sz="0" w:space="0" w:color="auto"/>
            <w:left w:val="none" w:sz="0" w:space="0" w:color="auto"/>
            <w:bottom w:val="none" w:sz="0" w:space="0" w:color="auto"/>
            <w:right w:val="none" w:sz="0" w:space="0" w:color="auto"/>
          </w:divBdr>
        </w:div>
        <w:div w:id="611942010">
          <w:marLeft w:val="0"/>
          <w:marRight w:val="0"/>
          <w:marTop w:val="0"/>
          <w:marBottom w:val="0"/>
          <w:divBdr>
            <w:top w:val="none" w:sz="0" w:space="0" w:color="auto"/>
            <w:left w:val="none" w:sz="0" w:space="0" w:color="auto"/>
            <w:bottom w:val="none" w:sz="0" w:space="0" w:color="auto"/>
            <w:right w:val="none" w:sz="0" w:space="0" w:color="auto"/>
          </w:divBdr>
        </w:div>
        <w:div w:id="1238783467">
          <w:marLeft w:val="0"/>
          <w:marRight w:val="0"/>
          <w:marTop w:val="0"/>
          <w:marBottom w:val="0"/>
          <w:divBdr>
            <w:top w:val="none" w:sz="0" w:space="0" w:color="auto"/>
            <w:left w:val="none" w:sz="0" w:space="0" w:color="auto"/>
            <w:bottom w:val="none" w:sz="0" w:space="0" w:color="auto"/>
            <w:right w:val="none" w:sz="0" w:space="0" w:color="auto"/>
          </w:divBdr>
        </w:div>
        <w:div w:id="695890140">
          <w:marLeft w:val="0"/>
          <w:marRight w:val="0"/>
          <w:marTop w:val="0"/>
          <w:marBottom w:val="0"/>
          <w:divBdr>
            <w:top w:val="none" w:sz="0" w:space="0" w:color="auto"/>
            <w:left w:val="none" w:sz="0" w:space="0" w:color="auto"/>
            <w:bottom w:val="none" w:sz="0" w:space="0" w:color="auto"/>
            <w:right w:val="none" w:sz="0" w:space="0" w:color="auto"/>
          </w:divBdr>
        </w:div>
        <w:div w:id="1638604821">
          <w:marLeft w:val="0"/>
          <w:marRight w:val="0"/>
          <w:marTop w:val="0"/>
          <w:marBottom w:val="0"/>
          <w:divBdr>
            <w:top w:val="none" w:sz="0" w:space="0" w:color="auto"/>
            <w:left w:val="none" w:sz="0" w:space="0" w:color="auto"/>
            <w:bottom w:val="none" w:sz="0" w:space="0" w:color="auto"/>
            <w:right w:val="none" w:sz="0" w:space="0" w:color="auto"/>
          </w:divBdr>
        </w:div>
        <w:div w:id="1185092758">
          <w:marLeft w:val="0"/>
          <w:marRight w:val="0"/>
          <w:marTop w:val="0"/>
          <w:marBottom w:val="0"/>
          <w:divBdr>
            <w:top w:val="none" w:sz="0" w:space="0" w:color="auto"/>
            <w:left w:val="none" w:sz="0" w:space="0" w:color="auto"/>
            <w:bottom w:val="none" w:sz="0" w:space="0" w:color="auto"/>
            <w:right w:val="none" w:sz="0" w:space="0" w:color="auto"/>
          </w:divBdr>
        </w:div>
        <w:div w:id="1234856414">
          <w:marLeft w:val="0"/>
          <w:marRight w:val="0"/>
          <w:marTop w:val="0"/>
          <w:marBottom w:val="0"/>
          <w:divBdr>
            <w:top w:val="none" w:sz="0" w:space="0" w:color="auto"/>
            <w:left w:val="none" w:sz="0" w:space="0" w:color="auto"/>
            <w:bottom w:val="none" w:sz="0" w:space="0" w:color="auto"/>
            <w:right w:val="none" w:sz="0" w:space="0" w:color="auto"/>
          </w:divBdr>
        </w:div>
        <w:div w:id="2130394686">
          <w:marLeft w:val="0"/>
          <w:marRight w:val="0"/>
          <w:marTop w:val="0"/>
          <w:marBottom w:val="0"/>
          <w:divBdr>
            <w:top w:val="none" w:sz="0" w:space="0" w:color="auto"/>
            <w:left w:val="none" w:sz="0" w:space="0" w:color="auto"/>
            <w:bottom w:val="none" w:sz="0" w:space="0" w:color="auto"/>
            <w:right w:val="none" w:sz="0" w:space="0" w:color="auto"/>
          </w:divBdr>
        </w:div>
        <w:div w:id="1943226112">
          <w:marLeft w:val="0"/>
          <w:marRight w:val="0"/>
          <w:marTop w:val="0"/>
          <w:marBottom w:val="0"/>
          <w:divBdr>
            <w:top w:val="none" w:sz="0" w:space="0" w:color="auto"/>
            <w:left w:val="none" w:sz="0" w:space="0" w:color="auto"/>
            <w:bottom w:val="none" w:sz="0" w:space="0" w:color="auto"/>
            <w:right w:val="none" w:sz="0" w:space="0" w:color="auto"/>
          </w:divBdr>
        </w:div>
        <w:div w:id="1968201153">
          <w:marLeft w:val="0"/>
          <w:marRight w:val="0"/>
          <w:marTop w:val="0"/>
          <w:marBottom w:val="0"/>
          <w:divBdr>
            <w:top w:val="none" w:sz="0" w:space="0" w:color="auto"/>
            <w:left w:val="none" w:sz="0" w:space="0" w:color="auto"/>
            <w:bottom w:val="none" w:sz="0" w:space="0" w:color="auto"/>
            <w:right w:val="none" w:sz="0" w:space="0" w:color="auto"/>
          </w:divBdr>
        </w:div>
        <w:div w:id="1384134591">
          <w:marLeft w:val="0"/>
          <w:marRight w:val="0"/>
          <w:marTop w:val="0"/>
          <w:marBottom w:val="0"/>
          <w:divBdr>
            <w:top w:val="none" w:sz="0" w:space="0" w:color="auto"/>
            <w:left w:val="none" w:sz="0" w:space="0" w:color="auto"/>
            <w:bottom w:val="none" w:sz="0" w:space="0" w:color="auto"/>
            <w:right w:val="none" w:sz="0" w:space="0" w:color="auto"/>
          </w:divBdr>
        </w:div>
        <w:div w:id="1114788836">
          <w:marLeft w:val="0"/>
          <w:marRight w:val="0"/>
          <w:marTop w:val="0"/>
          <w:marBottom w:val="0"/>
          <w:divBdr>
            <w:top w:val="none" w:sz="0" w:space="0" w:color="auto"/>
            <w:left w:val="none" w:sz="0" w:space="0" w:color="auto"/>
            <w:bottom w:val="none" w:sz="0" w:space="0" w:color="auto"/>
            <w:right w:val="none" w:sz="0" w:space="0" w:color="auto"/>
          </w:divBdr>
        </w:div>
        <w:div w:id="2106342056">
          <w:marLeft w:val="0"/>
          <w:marRight w:val="0"/>
          <w:marTop w:val="0"/>
          <w:marBottom w:val="0"/>
          <w:divBdr>
            <w:top w:val="none" w:sz="0" w:space="0" w:color="auto"/>
            <w:left w:val="none" w:sz="0" w:space="0" w:color="auto"/>
            <w:bottom w:val="none" w:sz="0" w:space="0" w:color="auto"/>
            <w:right w:val="none" w:sz="0" w:space="0" w:color="auto"/>
          </w:divBdr>
        </w:div>
        <w:div w:id="1577471017">
          <w:marLeft w:val="0"/>
          <w:marRight w:val="0"/>
          <w:marTop w:val="0"/>
          <w:marBottom w:val="0"/>
          <w:divBdr>
            <w:top w:val="none" w:sz="0" w:space="0" w:color="auto"/>
            <w:left w:val="none" w:sz="0" w:space="0" w:color="auto"/>
            <w:bottom w:val="none" w:sz="0" w:space="0" w:color="auto"/>
            <w:right w:val="none" w:sz="0" w:space="0" w:color="auto"/>
          </w:divBdr>
        </w:div>
        <w:div w:id="1492407820">
          <w:marLeft w:val="0"/>
          <w:marRight w:val="0"/>
          <w:marTop w:val="0"/>
          <w:marBottom w:val="0"/>
          <w:divBdr>
            <w:top w:val="none" w:sz="0" w:space="0" w:color="auto"/>
            <w:left w:val="none" w:sz="0" w:space="0" w:color="auto"/>
            <w:bottom w:val="none" w:sz="0" w:space="0" w:color="auto"/>
            <w:right w:val="none" w:sz="0" w:space="0" w:color="auto"/>
          </w:divBdr>
        </w:div>
        <w:div w:id="440809438">
          <w:marLeft w:val="0"/>
          <w:marRight w:val="0"/>
          <w:marTop w:val="0"/>
          <w:marBottom w:val="0"/>
          <w:divBdr>
            <w:top w:val="none" w:sz="0" w:space="0" w:color="auto"/>
            <w:left w:val="none" w:sz="0" w:space="0" w:color="auto"/>
            <w:bottom w:val="none" w:sz="0" w:space="0" w:color="auto"/>
            <w:right w:val="none" w:sz="0" w:space="0" w:color="auto"/>
          </w:divBdr>
        </w:div>
        <w:div w:id="1768424772">
          <w:marLeft w:val="0"/>
          <w:marRight w:val="0"/>
          <w:marTop w:val="0"/>
          <w:marBottom w:val="0"/>
          <w:divBdr>
            <w:top w:val="none" w:sz="0" w:space="0" w:color="auto"/>
            <w:left w:val="none" w:sz="0" w:space="0" w:color="auto"/>
            <w:bottom w:val="none" w:sz="0" w:space="0" w:color="auto"/>
            <w:right w:val="none" w:sz="0" w:space="0" w:color="auto"/>
          </w:divBdr>
        </w:div>
        <w:div w:id="390035748">
          <w:marLeft w:val="0"/>
          <w:marRight w:val="0"/>
          <w:marTop w:val="0"/>
          <w:marBottom w:val="0"/>
          <w:divBdr>
            <w:top w:val="none" w:sz="0" w:space="0" w:color="auto"/>
            <w:left w:val="none" w:sz="0" w:space="0" w:color="auto"/>
            <w:bottom w:val="none" w:sz="0" w:space="0" w:color="auto"/>
            <w:right w:val="none" w:sz="0" w:space="0" w:color="auto"/>
          </w:divBdr>
        </w:div>
        <w:div w:id="1931085915">
          <w:marLeft w:val="0"/>
          <w:marRight w:val="0"/>
          <w:marTop w:val="0"/>
          <w:marBottom w:val="0"/>
          <w:divBdr>
            <w:top w:val="none" w:sz="0" w:space="0" w:color="auto"/>
            <w:left w:val="none" w:sz="0" w:space="0" w:color="auto"/>
            <w:bottom w:val="none" w:sz="0" w:space="0" w:color="auto"/>
            <w:right w:val="none" w:sz="0" w:space="0" w:color="auto"/>
          </w:divBdr>
        </w:div>
        <w:div w:id="469902027">
          <w:marLeft w:val="0"/>
          <w:marRight w:val="0"/>
          <w:marTop w:val="0"/>
          <w:marBottom w:val="0"/>
          <w:divBdr>
            <w:top w:val="none" w:sz="0" w:space="0" w:color="auto"/>
            <w:left w:val="none" w:sz="0" w:space="0" w:color="auto"/>
            <w:bottom w:val="none" w:sz="0" w:space="0" w:color="auto"/>
            <w:right w:val="none" w:sz="0" w:space="0" w:color="auto"/>
          </w:divBdr>
        </w:div>
        <w:div w:id="1373730497">
          <w:marLeft w:val="0"/>
          <w:marRight w:val="0"/>
          <w:marTop w:val="0"/>
          <w:marBottom w:val="0"/>
          <w:divBdr>
            <w:top w:val="none" w:sz="0" w:space="0" w:color="auto"/>
            <w:left w:val="none" w:sz="0" w:space="0" w:color="auto"/>
            <w:bottom w:val="none" w:sz="0" w:space="0" w:color="auto"/>
            <w:right w:val="none" w:sz="0" w:space="0" w:color="auto"/>
          </w:divBdr>
        </w:div>
        <w:div w:id="10571665">
          <w:marLeft w:val="0"/>
          <w:marRight w:val="0"/>
          <w:marTop w:val="0"/>
          <w:marBottom w:val="0"/>
          <w:divBdr>
            <w:top w:val="none" w:sz="0" w:space="0" w:color="auto"/>
            <w:left w:val="none" w:sz="0" w:space="0" w:color="auto"/>
            <w:bottom w:val="none" w:sz="0" w:space="0" w:color="auto"/>
            <w:right w:val="none" w:sz="0" w:space="0" w:color="auto"/>
          </w:divBdr>
        </w:div>
        <w:div w:id="139349603">
          <w:marLeft w:val="0"/>
          <w:marRight w:val="0"/>
          <w:marTop w:val="0"/>
          <w:marBottom w:val="0"/>
          <w:divBdr>
            <w:top w:val="none" w:sz="0" w:space="0" w:color="auto"/>
            <w:left w:val="none" w:sz="0" w:space="0" w:color="auto"/>
            <w:bottom w:val="none" w:sz="0" w:space="0" w:color="auto"/>
            <w:right w:val="none" w:sz="0" w:space="0" w:color="auto"/>
          </w:divBdr>
        </w:div>
        <w:div w:id="1014724499">
          <w:marLeft w:val="0"/>
          <w:marRight w:val="0"/>
          <w:marTop w:val="0"/>
          <w:marBottom w:val="0"/>
          <w:divBdr>
            <w:top w:val="none" w:sz="0" w:space="0" w:color="auto"/>
            <w:left w:val="none" w:sz="0" w:space="0" w:color="auto"/>
            <w:bottom w:val="none" w:sz="0" w:space="0" w:color="auto"/>
            <w:right w:val="none" w:sz="0" w:space="0" w:color="auto"/>
          </w:divBdr>
        </w:div>
        <w:div w:id="1632049490">
          <w:marLeft w:val="0"/>
          <w:marRight w:val="0"/>
          <w:marTop w:val="0"/>
          <w:marBottom w:val="0"/>
          <w:divBdr>
            <w:top w:val="none" w:sz="0" w:space="0" w:color="auto"/>
            <w:left w:val="none" w:sz="0" w:space="0" w:color="auto"/>
            <w:bottom w:val="none" w:sz="0" w:space="0" w:color="auto"/>
            <w:right w:val="none" w:sz="0" w:space="0" w:color="auto"/>
          </w:divBdr>
        </w:div>
        <w:div w:id="1585610421">
          <w:marLeft w:val="0"/>
          <w:marRight w:val="0"/>
          <w:marTop w:val="0"/>
          <w:marBottom w:val="0"/>
          <w:divBdr>
            <w:top w:val="none" w:sz="0" w:space="0" w:color="auto"/>
            <w:left w:val="none" w:sz="0" w:space="0" w:color="auto"/>
            <w:bottom w:val="none" w:sz="0" w:space="0" w:color="auto"/>
            <w:right w:val="none" w:sz="0" w:space="0" w:color="auto"/>
          </w:divBdr>
        </w:div>
        <w:div w:id="199055492">
          <w:marLeft w:val="0"/>
          <w:marRight w:val="0"/>
          <w:marTop w:val="0"/>
          <w:marBottom w:val="0"/>
          <w:divBdr>
            <w:top w:val="none" w:sz="0" w:space="0" w:color="auto"/>
            <w:left w:val="none" w:sz="0" w:space="0" w:color="auto"/>
            <w:bottom w:val="none" w:sz="0" w:space="0" w:color="auto"/>
            <w:right w:val="none" w:sz="0" w:space="0" w:color="auto"/>
          </w:divBdr>
        </w:div>
        <w:div w:id="1847134679">
          <w:marLeft w:val="0"/>
          <w:marRight w:val="0"/>
          <w:marTop w:val="0"/>
          <w:marBottom w:val="0"/>
          <w:divBdr>
            <w:top w:val="none" w:sz="0" w:space="0" w:color="auto"/>
            <w:left w:val="none" w:sz="0" w:space="0" w:color="auto"/>
            <w:bottom w:val="none" w:sz="0" w:space="0" w:color="auto"/>
            <w:right w:val="none" w:sz="0" w:space="0" w:color="auto"/>
          </w:divBdr>
        </w:div>
        <w:div w:id="68354156">
          <w:marLeft w:val="0"/>
          <w:marRight w:val="0"/>
          <w:marTop w:val="0"/>
          <w:marBottom w:val="0"/>
          <w:divBdr>
            <w:top w:val="none" w:sz="0" w:space="0" w:color="auto"/>
            <w:left w:val="none" w:sz="0" w:space="0" w:color="auto"/>
            <w:bottom w:val="none" w:sz="0" w:space="0" w:color="auto"/>
            <w:right w:val="none" w:sz="0" w:space="0" w:color="auto"/>
          </w:divBdr>
        </w:div>
        <w:div w:id="991372334">
          <w:marLeft w:val="0"/>
          <w:marRight w:val="0"/>
          <w:marTop w:val="0"/>
          <w:marBottom w:val="0"/>
          <w:divBdr>
            <w:top w:val="none" w:sz="0" w:space="0" w:color="auto"/>
            <w:left w:val="none" w:sz="0" w:space="0" w:color="auto"/>
            <w:bottom w:val="none" w:sz="0" w:space="0" w:color="auto"/>
            <w:right w:val="none" w:sz="0" w:space="0" w:color="auto"/>
          </w:divBdr>
        </w:div>
        <w:div w:id="2121951460">
          <w:marLeft w:val="0"/>
          <w:marRight w:val="0"/>
          <w:marTop w:val="0"/>
          <w:marBottom w:val="0"/>
          <w:divBdr>
            <w:top w:val="none" w:sz="0" w:space="0" w:color="auto"/>
            <w:left w:val="none" w:sz="0" w:space="0" w:color="auto"/>
            <w:bottom w:val="none" w:sz="0" w:space="0" w:color="auto"/>
            <w:right w:val="none" w:sz="0" w:space="0" w:color="auto"/>
          </w:divBdr>
        </w:div>
        <w:div w:id="122506436">
          <w:marLeft w:val="0"/>
          <w:marRight w:val="0"/>
          <w:marTop w:val="0"/>
          <w:marBottom w:val="0"/>
          <w:divBdr>
            <w:top w:val="none" w:sz="0" w:space="0" w:color="auto"/>
            <w:left w:val="none" w:sz="0" w:space="0" w:color="auto"/>
            <w:bottom w:val="none" w:sz="0" w:space="0" w:color="auto"/>
            <w:right w:val="none" w:sz="0" w:space="0" w:color="auto"/>
          </w:divBdr>
        </w:div>
        <w:div w:id="145440513">
          <w:marLeft w:val="0"/>
          <w:marRight w:val="0"/>
          <w:marTop w:val="0"/>
          <w:marBottom w:val="0"/>
          <w:divBdr>
            <w:top w:val="none" w:sz="0" w:space="0" w:color="auto"/>
            <w:left w:val="none" w:sz="0" w:space="0" w:color="auto"/>
            <w:bottom w:val="none" w:sz="0" w:space="0" w:color="auto"/>
            <w:right w:val="none" w:sz="0" w:space="0" w:color="auto"/>
          </w:divBdr>
        </w:div>
        <w:div w:id="528766369">
          <w:marLeft w:val="0"/>
          <w:marRight w:val="0"/>
          <w:marTop w:val="0"/>
          <w:marBottom w:val="0"/>
          <w:divBdr>
            <w:top w:val="none" w:sz="0" w:space="0" w:color="auto"/>
            <w:left w:val="none" w:sz="0" w:space="0" w:color="auto"/>
            <w:bottom w:val="none" w:sz="0" w:space="0" w:color="auto"/>
            <w:right w:val="none" w:sz="0" w:space="0" w:color="auto"/>
          </w:divBdr>
        </w:div>
        <w:div w:id="554898778">
          <w:marLeft w:val="0"/>
          <w:marRight w:val="0"/>
          <w:marTop w:val="0"/>
          <w:marBottom w:val="0"/>
          <w:divBdr>
            <w:top w:val="none" w:sz="0" w:space="0" w:color="auto"/>
            <w:left w:val="none" w:sz="0" w:space="0" w:color="auto"/>
            <w:bottom w:val="none" w:sz="0" w:space="0" w:color="auto"/>
            <w:right w:val="none" w:sz="0" w:space="0" w:color="auto"/>
          </w:divBdr>
        </w:div>
        <w:div w:id="1012955617">
          <w:marLeft w:val="0"/>
          <w:marRight w:val="0"/>
          <w:marTop w:val="0"/>
          <w:marBottom w:val="0"/>
          <w:divBdr>
            <w:top w:val="none" w:sz="0" w:space="0" w:color="auto"/>
            <w:left w:val="none" w:sz="0" w:space="0" w:color="auto"/>
            <w:bottom w:val="none" w:sz="0" w:space="0" w:color="auto"/>
            <w:right w:val="none" w:sz="0" w:space="0" w:color="auto"/>
          </w:divBdr>
        </w:div>
        <w:div w:id="1690718042">
          <w:marLeft w:val="0"/>
          <w:marRight w:val="0"/>
          <w:marTop w:val="0"/>
          <w:marBottom w:val="0"/>
          <w:divBdr>
            <w:top w:val="none" w:sz="0" w:space="0" w:color="auto"/>
            <w:left w:val="none" w:sz="0" w:space="0" w:color="auto"/>
            <w:bottom w:val="none" w:sz="0" w:space="0" w:color="auto"/>
            <w:right w:val="none" w:sz="0" w:space="0" w:color="auto"/>
          </w:divBdr>
        </w:div>
        <w:div w:id="1171413664">
          <w:marLeft w:val="0"/>
          <w:marRight w:val="0"/>
          <w:marTop w:val="0"/>
          <w:marBottom w:val="0"/>
          <w:divBdr>
            <w:top w:val="none" w:sz="0" w:space="0" w:color="auto"/>
            <w:left w:val="none" w:sz="0" w:space="0" w:color="auto"/>
            <w:bottom w:val="none" w:sz="0" w:space="0" w:color="auto"/>
            <w:right w:val="none" w:sz="0" w:space="0" w:color="auto"/>
          </w:divBdr>
        </w:div>
        <w:div w:id="1371489140">
          <w:marLeft w:val="0"/>
          <w:marRight w:val="0"/>
          <w:marTop w:val="0"/>
          <w:marBottom w:val="0"/>
          <w:divBdr>
            <w:top w:val="none" w:sz="0" w:space="0" w:color="auto"/>
            <w:left w:val="none" w:sz="0" w:space="0" w:color="auto"/>
            <w:bottom w:val="none" w:sz="0" w:space="0" w:color="auto"/>
            <w:right w:val="none" w:sz="0" w:space="0" w:color="auto"/>
          </w:divBdr>
        </w:div>
        <w:div w:id="1530947073">
          <w:marLeft w:val="0"/>
          <w:marRight w:val="0"/>
          <w:marTop w:val="0"/>
          <w:marBottom w:val="0"/>
          <w:divBdr>
            <w:top w:val="none" w:sz="0" w:space="0" w:color="auto"/>
            <w:left w:val="none" w:sz="0" w:space="0" w:color="auto"/>
            <w:bottom w:val="none" w:sz="0" w:space="0" w:color="auto"/>
            <w:right w:val="none" w:sz="0" w:space="0" w:color="auto"/>
          </w:divBdr>
        </w:div>
        <w:div w:id="1469395508">
          <w:marLeft w:val="0"/>
          <w:marRight w:val="0"/>
          <w:marTop w:val="0"/>
          <w:marBottom w:val="0"/>
          <w:divBdr>
            <w:top w:val="none" w:sz="0" w:space="0" w:color="auto"/>
            <w:left w:val="none" w:sz="0" w:space="0" w:color="auto"/>
            <w:bottom w:val="none" w:sz="0" w:space="0" w:color="auto"/>
            <w:right w:val="none" w:sz="0" w:space="0" w:color="auto"/>
          </w:divBdr>
        </w:div>
        <w:div w:id="29962749">
          <w:marLeft w:val="0"/>
          <w:marRight w:val="0"/>
          <w:marTop w:val="0"/>
          <w:marBottom w:val="0"/>
          <w:divBdr>
            <w:top w:val="none" w:sz="0" w:space="0" w:color="auto"/>
            <w:left w:val="none" w:sz="0" w:space="0" w:color="auto"/>
            <w:bottom w:val="none" w:sz="0" w:space="0" w:color="auto"/>
            <w:right w:val="none" w:sz="0" w:space="0" w:color="auto"/>
          </w:divBdr>
        </w:div>
        <w:div w:id="1396783126">
          <w:marLeft w:val="0"/>
          <w:marRight w:val="0"/>
          <w:marTop w:val="0"/>
          <w:marBottom w:val="0"/>
          <w:divBdr>
            <w:top w:val="none" w:sz="0" w:space="0" w:color="auto"/>
            <w:left w:val="none" w:sz="0" w:space="0" w:color="auto"/>
            <w:bottom w:val="none" w:sz="0" w:space="0" w:color="auto"/>
            <w:right w:val="none" w:sz="0" w:space="0" w:color="auto"/>
          </w:divBdr>
        </w:div>
        <w:div w:id="1208760303">
          <w:marLeft w:val="0"/>
          <w:marRight w:val="0"/>
          <w:marTop w:val="0"/>
          <w:marBottom w:val="0"/>
          <w:divBdr>
            <w:top w:val="none" w:sz="0" w:space="0" w:color="auto"/>
            <w:left w:val="none" w:sz="0" w:space="0" w:color="auto"/>
            <w:bottom w:val="none" w:sz="0" w:space="0" w:color="auto"/>
            <w:right w:val="none" w:sz="0" w:space="0" w:color="auto"/>
          </w:divBdr>
        </w:div>
        <w:div w:id="1481658388">
          <w:marLeft w:val="0"/>
          <w:marRight w:val="0"/>
          <w:marTop w:val="0"/>
          <w:marBottom w:val="0"/>
          <w:divBdr>
            <w:top w:val="none" w:sz="0" w:space="0" w:color="auto"/>
            <w:left w:val="none" w:sz="0" w:space="0" w:color="auto"/>
            <w:bottom w:val="none" w:sz="0" w:space="0" w:color="auto"/>
            <w:right w:val="none" w:sz="0" w:space="0" w:color="auto"/>
          </w:divBdr>
        </w:div>
        <w:div w:id="867985134">
          <w:marLeft w:val="0"/>
          <w:marRight w:val="0"/>
          <w:marTop w:val="0"/>
          <w:marBottom w:val="0"/>
          <w:divBdr>
            <w:top w:val="none" w:sz="0" w:space="0" w:color="auto"/>
            <w:left w:val="none" w:sz="0" w:space="0" w:color="auto"/>
            <w:bottom w:val="none" w:sz="0" w:space="0" w:color="auto"/>
            <w:right w:val="none" w:sz="0" w:space="0" w:color="auto"/>
          </w:divBdr>
        </w:div>
        <w:div w:id="1325208732">
          <w:marLeft w:val="0"/>
          <w:marRight w:val="0"/>
          <w:marTop w:val="0"/>
          <w:marBottom w:val="0"/>
          <w:divBdr>
            <w:top w:val="none" w:sz="0" w:space="0" w:color="auto"/>
            <w:left w:val="none" w:sz="0" w:space="0" w:color="auto"/>
            <w:bottom w:val="none" w:sz="0" w:space="0" w:color="auto"/>
            <w:right w:val="none" w:sz="0" w:space="0" w:color="auto"/>
          </w:divBdr>
        </w:div>
        <w:div w:id="568271709">
          <w:marLeft w:val="0"/>
          <w:marRight w:val="0"/>
          <w:marTop w:val="0"/>
          <w:marBottom w:val="0"/>
          <w:divBdr>
            <w:top w:val="none" w:sz="0" w:space="0" w:color="auto"/>
            <w:left w:val="none" w:sz="0" w:space="0" w:color="auto"/>
            <w:bottom w:val="none" w:sz="0" w:space="0" w:color="auto"/>
            <w:right w:val="none" w:sz="0" w:space="0" w:color="auto"/>
          </w:divBdr>
        </w:div>
        <w:div w:id="760762446">
          <w:marLeft w:val="0"/>
          <w:marRight w:val="0"/>
          <w:marTop w:val="0"/>
          <w:marBottom w:val="0"/>
          <w:divBdr>
            <w:top w:val="none" w:sz="0" w:space="0" w:color="auto"/>
            <w:left w:val="none" w:sz="0" w:space="0" w:color="auto"/>
            <w:bottom w:val="none" w:sz="0" w:space="0" w:color="auto"/>
            <w:right w:val="none" w:sz="0" w:space="0" w:color="auto"/>
          </w:divBdr>
        </w:div>
        <w:div w:id="1656643549">
          <w:marLeft w:val="0"/>
          <w:marRight w:val="0"/>
          <w:marTop w:val="0"/>
          <w:marBottom w:val="0"/>
          <w:divBdr>
            <w:top w:val="none" w:sz="0" w:space="0" w:color="auto"/>
            <w:left w:val="none" w:sz="0" w:space="0" w:color="auto"/>
            <w:bottom w:val="none" w:sz="0" w:space="0" w:color="auto"/>
            <w:right w:val="none" w:sz="0" w:space="0" w:color="auto"/>
          </w:divBdr>
        </w:div>
        <w:div w:id="1059598181">
          <w:marLeft w:val="0"/>
          <w:marRight w:val="0"/>
          <w:marTop w:val="0"/>
          <w:marBottom w:val="0"/>
          <w:divBdr>
            <w:top w:val="none" w:sz="0" w:space="0" w:color="auto"/>
            <w:left w:val="none" w:sz="0" w:space="0" w:color="auto"/>
            <w:bottom w:val="none" w:sz="0" w:space="0" w:color="auto"/>
            <w:right w:val="none" w:sz="0" w:space="0" w:color="auto"/>
          </w:divBdr>
        </w:div>
        <w:div w:id="1134635217">
          <w:marLeft w:val="0"/>
          <w:marRight w:val="0"/>
          <w:marTop w:val="0"/>
          <w:marBottom w:val="0"/>
          <w:divBdr>
            <w:top w:val="none" w:sz="0" w:space="0" w:color="auto"/>
            <w:left w:val="none" w:sz="0" w:space="0" w:color="auto"/>
            <w:bottom w:val="none" w:sz="0" w:space="0" w:color="auto"/>
            <w:right w:val="none" w:sz="0" w:space="0" w:color="auto"/>
          </w:divBdr>
        </w:div>
        <w:div w:id="1979795773">
          <w:marLeft w:val="0"/>
          <w:marRight w:val="0"/>
          <w:marTop w:val="0"/>
          <w:marBottom w:val="0"/>
          <w:divBdr>
            <w:top w:val="none" w:sz="0" w:space="0" w:color="auto"/>
            <w:left w:val="none" w:sz="0" w:space="0" w:color="auto"/>
            <w:bottom w:val="none" w:sz="0" w:space="0" w:color="auto"/>
            <w:right w:val="none" w:sz="0" w:space="0" w:color="auto"/>
          </w:divBdr>
        </w:div>
        <w:div w:id="1012032785">
          <w:marLeft w:val="0"/>
          <w:marRight w:val="0"/>
          <w:marTop w:val="0"/>
          <w:marBottom w:val="0"/>
          <w:divBdr>
            <w:top w:val="none" w:sz="0" w:space="0" w:color="auto"/>
            <w:left w:val="none" w:sz="0" w:space="0" w:color="auto"/>
            <w:bottom w:val="none" w:sz="0" w:space="0" w:color="auto"/>
            <w:right w:val="none" w:sz="0" w:space="0" w:color="auto"/>
          </w:divBdr>
        </w:div>
        <w:div w:id="1656228205">
          <w:marLeft w:val="0"/>
          <w:marRight w:val="0"/>
          <w:marTop w:val="0"/>
          <w:marBottom w:val="0"/>
          <w:divBdr>
            <w:top w:val="none" w:sz="0" w:space="0" w:color="auto"/>
            <w:left w:val="none" w:sz="0" w:space="0" w:color="auto"/>
            <w:bottom w:val="none" w:sz="0" w:space="0" w:color="auto"/>
            <w:right w:val="none" w:sz="0" w:space="0" w:color="auto"/>
          </w:divBdr>
        </w:div>
        <w:div w:id="829954181">
          <w:marLeft w:val="0"/>
          <w:marRight w:val="0"/>
          <w:marTop w:val="0"/>
          <w:marBottom w:val="0"/>
          <w:divBdr>
            <w:top w:val="none" w:sz="0" w:space="0" w:color="auto"/>
            <w:left w:val="none" w:sz="0" w:space="0" w:color="auto"/>
            <w:bottom w:val="none" w:sz="0" w:space="0" w:color="auto"/>
            <w:right w:val="none" w:sz="0" w:space="0" w:color="auto"/>
          </w:divBdr>
        </w:div>
        <w:div w:id="1128162825">
          <w:marLeft w:val="0"/>
          <w:marRight w:val="0"/>
          <w:marTop w:val="0"/>
          <w:marBottom w:val="0"/>
          <w:divBdr>
            <w:top w:val="none" w:sz="0" w:space="0" w:color="auto"/>
            <w:left w:val="none" w:sz="0" w:space="0" w:color="auto"/>
            <w:bottom w:val="none" w:sz="0" w:space="0" w:color="auto"/>
            <w:right w:val="none" w:sz="0" w:space="0" w:color="auto"/>
          </w:divBdr>
        </w:div>
        <w:div w:id="51657345">
          <w:marLeft w:val="0"/>
          <w:marRight w:val="0"/>
          <w:marTop w:val="0"/>
          <w:marBottom w:val="0"/>
          <w:divBdr>
            <w:top w:val="none" w:sz="0" w:space="0" w:color="auto"/>
            <w:left w:val="none" w:sz="0" w:space="0" w:color="auto"/>
            <w:bottom w:val="none" w:sz="0" w:space="0" w:color="auto"/>
            <w:right w:val="none" w:sz="0" w:space="0" w:color="auto"/>
          </w:divBdr>
        </w:div>
        <w:div w:id="2087144932">
          <w:marLeft w:val="0"/>
          <w:marRight w:val="0"/>
          <w:marTop w:val="0"/>
          <w:marBottom w:val="0"/>
          <w:divBdr>
            <w:top w:val="none" w:sz="0" w:space="0" w:color="auto"/>
            <w:left w:val="none" w:sz="0" w:space="0" w:color="auto"/>
            <w:bottom w:val="none" w:sz="0" w:space="0" w:color="auto"/>
            <w:right w:val="none" w:sz="0" w:space="0" w:color="auto"/>
          </w:divBdr>
        </w:div>
        <w:div w:id="951089203">
          <w:marLeft w:val="0"/>
          <w:marRight w:val="0"/>
          <w:marTop w:val="0"/>
          <w:marBottom w:val="0"/>
          <w:divBdr>
            <w:top w:val="none" w:sz="0" w:space="0" w:color="auto"/>
            <w:left w:val="none" w:sz="0" w:space="0" w:color="auto"/>
            <w:bottom w:val="none" w:sz="0" w:space="0" w:color="auto"/>
            <w:right w:val="none" w:sz="0" w:space="0" w:color="auto"/>
          </w:divBdr>
        </w:div>
        <w:div w:id="1881937127">
          <w:marLeft w:val="0"/>
          <w:marRight w:val="0"/>
          <w:marTop w:val="0"/>
          <w:marBottom w:val="0"/>
          <w:divBdr>
            <w:top w:val="none" w:sz="0" w:space="0" w:color="auto"/>
            <w:left w:val="none" w:sz="0" w:space="0" w:color="auto"/>
            <w:bottom w:val="none" w:sz="0" w:space="0" w:color="auto"/>
            <w:right w:val="none" w:sz="0" w:space="0" w:color="auto"/>
          </w:divBdr>
        </w:div>
        <w:div w:id="1615939717">
          <w:marLeft w:val="0"/>
          <w:marRight w:val="0"/>
          <w:marTop w:val="0"/>
          <w:marBottom w:val="0"/>
          <w:divBdr>
            <w:top w:val="none" w:sz="0" w:space="0" w:color="auto"/>
            <w:left w:val="none" w:sz="0" w:space="0" w:color="auto"/>
            <w:bottom w:val="none" w:sz="0" w:space="0" w:color="auto"/>
            <w:right w:val="none" w:sz="0" w:space="0" w:color="auto"/>
          </w:divBdr>
        </w:div>
        <w:div w:id="601033708">
          <w:marLeft w:val="0"/>
          <w:marRight w:val="0"/>
          <w:marTop w:val="0"/>
          <w:marBottom w:val="0"/>
          <w:divBdr>
            <w:top w:val="none" w:sz="0" w:space="0" w:color="auto"/>
            <w:left w:val="none" w:sz="0" w:space="0" w:color="auto"/>
            <w:bottom w:val="none" w:sz="0" w:space="0" w:color="auto"/>
            <w:right w:val="none" w:sz="0" w:space="0" w:color="auto"/>
          </w:divBdr>
        </w:div>
        <w:div w:id="1954283584">
          <w:marLeft w:val="0"/>
          <w:marRight w:val="0"/>
          <w:marTop w:val="0"/>
          <w:marBottom w:val="0"/>
          <w:divBdr>
            <w:top w:val="none" w:sz="0" w:space="0" w:color="auto"/>
            <w:left w:val="none" w:sz="0" w:space="0" w:color="auto"/>
            <w:bottom w:val="none" w:sz="0" w:space="0" w:color="auto"/>
            <w:right w:val="none" w:sz="0" w:space="0" w:color="auto"/>
          </w:divBdr>
        </w:div>
        <w:div w:id="420760083">
          <w:marLeft w:val="0"/>
          <w:marRight w:val="0"/>
          <w:marTop w:val="0"/>
          <w:marBottom w:val="0"/>
          <w:divBdr>
            <w:top w:val="none" w:sz="0" w:space="0" w:color="auto"/>
            <w:left w:val="none" w:sz="0" w:space="0" w:color="auto"/>
            <w:bottom w:val="none" w:sz="0" w:space="0" w:color="auto"/>
            <w:right w:val="none" w:sz="0" w:space="0" w:color="auto"/>
          </w:divBdr>
        </w:div>
        <w:div w:id="1545480792">
          <w:marLeft w:val="0"/>
          <w:marRight w:val="0"/>
          <w:marTop w:val="0"/>
          <w:marBottom w:val="0"/>
          <w:divBdr>
            <w:top w:val="none" w:sz="0" w:space="0" w:color="auto"/>
            <w:left w:val="none" w:sz="0" w:space="0" w:color="auto"/>
            <w:bottom w:val="none" w:sz="0" w:space="0" w:color="auto"/>
            <w:right w:val="none" w:sz="0" w:space="0" w:color="auto"/>
          </w:divBdr>
        </w:div>
        <w:div w:id="1970822556">
          <w:marLeft w:val="0"/>
          <w:marRight w:val="0"/>
          <w:marTop w:val="0"/>
          <w:marBottom w:val="0"/>
          <w:divBdr>
            <w:top w:val="none" w:sz="0" w:space="0" w:color="auto"/>
            <w:left w:val="none" w:sz="0" w:space="0" w:color="auto"/>
            <w:bottom w:val="none" w:sz="0" w:space="0" w:color="auto"/>
            <w:right w:val="none" w:sz="0" w:space="0" w:color="auto"/>
          </w:divBdr>
        </w:div>
        <w:div w:id="1388407613">
          <w:marLeft w:val="0"/>
          <w:marRight w:val="0"/>
          <w:marTop w:val="0"/>
          <w:marBottom w:val="0"/>
          <w:divBdr>
            <w:top w:val="none" w:sz="0" w:space="0" w:color="auto"/>
            <w:left w:val="none" w:sz="0" w:space="0" w:color="auto"/>
            <w:bottom w:val="none" w:sz="0" w:space="0" w:color="auto"/>
            <w:right w:val="none" w:sz="0" w:space="0" w:color="auto"/>
          </w:divBdr>
        </w:div>
        <w:div w:id="612783212">
          <w:marLeft w:val="0"/>
          <w:marRight w:val="0"/>
          <w:marTop w:val="0"/>
          <w:marBottom w:val="0"/>
          <w:divBdr>
            <w:top w:val="none" w:sz="0" w:space="0" w:color="auto"/>
            <w:left w:val="none" w:sz="0" w:space="0" w:color="auto"/>
            <w:bottom w:val="none" w:sz="0" w:space="0" w:color="auto"/>
            <w:right w:val="none" w:sz="0" w:space="0" w:color="auto"/>
          </w:divBdr>
        </w:div>
        <w:div w:id="1251430843">
          <w:marLeft w:val="0"/>
          <w:marRight w:val="0"/>
          <w:marTop w:val="0"/>
          <w:marBottom w:val="0"/>
          <w:divBdr>
            <w:top w:val="none" w:sz="0" w:space="0" w:color="auto"/>
            <w:left w:val="none" w:sz="0" w:space="0" w:color="auto"/>
            <w:bottom w:val="none" w:sz="0" w:space="0" w:color="auto"/>
            <w:right w:val="none" w:sz="0" w:space="0" w:color="auto"/>
          </w:divBdr>
        </w:div>
        <w:div w:id="522786928">
          <w:marLeft w:val="0"/>
          <w:marRight w:val="0"/>
          <w:marTop w:val="0"/>
          <w:marBottom w:val="0"/>
          <w:divBdr>
            <w:top w:val="none" w:sz="0" w:space="0" w:color="auto"/>
            <w:left w:val="none" w:sz="0" w:space="0" w:color="auto"/>
            <w:bottom w:val="none" w:sz="0" w:space="0" w:color="auto"/>
            <w:right w:val="none" w:sz="0" w:space="0" w:color="auto"/>
          </w:divBdr>
        </w:div>
        <w:div w:id="188371458">
          <w:marLeft w:val="0"/>
          <w:marRight w:val="0"/>
          <w:marTop w:val="0"/>
          <w:marBottom w:val="0"/>
          <w:divBdr>
            <w:top w:val="none" w:sz="0" w:space="0" w:color="auto"/>
            <w:left w:val="none" w:sz="0" w:space="0" w:color="auto"/>
            <w:bottom w:val="none" w:sz="0" w:space="0" w:color="auto"/>
            <w:right w:val="none" w:sz="0" w:space="0" w:color="auto"/>
          </w:divBdr>
        </w:div>
        <w:div w:id="809516836">
          <w:marLeft w:val="0"/>
          <w:marRight w:val="0"/>
          <w:marTop w:val="0"/>
          <w:marBottom w:val="0"/>
          <w:divBdr>
            <w:top w:val="none" w:sz="0" w:space="0" w:color="auto"/>
            <w:left w:val="none" w:sz="0" w:space="0" w:color="auto"/>
            <w:bottom w:val="none" w:sz="0" w:space="0" w:color="auto"/>
            <w:right w:val="none" w:sz="0" w:space="0" w:color="auto"/>
          </w:divBdr>
        </w:div>
        <w:div w:id="1537238144">
          <w:marLeft w:val="0"/>
          <w:marRight w:val="0"/>
          <w:marTop w:val="0"/>
          <w:marBottom w:val="0"/>
          <w:divBdr>
            <w:top w:val="none" w:sz="0" w:space="0" w:color="auto"/>
            <w:left w:val="none" w:sz="0" w:space="0" w:color="auto"/>
            <w:bottom w:val="none" w:sz="0" w:space="0" w:color="auto"/>
            <w:right w:val="none" w:sz="0" w:space="0" w:color="auto"/>
          </w:divBdr>
        </w:div>
        <w:div w:id="966084146">
          <w:marLeft w:val="0"/>
          <w:marRight w:val="0"/>
          <w:marTop w:val="0"/>
          <w:marBottom w:val="0"/>
          <w:divBdr>
            <w:top w:val="none" w:sz="0" w:space="0" w:color="auto"/>
            <w:left w:val="none" w:sz="0" w:space="0" w:color="auto"/>
            <w:bottom w:val="none" w:sz="0" w:space="0" w:color="auto"/>
            <w:right w:val="none" w:sz="0" w:space="0" w:color="auto"/>
          </w:divBdr>
        </w:div>
        <w:div w:id="420302005">
          <w:marLeft w:val="0"/>
          <w:marRight w:val="0"/>
          <w:marTop w:val="0"/>
          <w:marBottom w:val="0"/>
          <w:divBdr>
            <w:top w:val="none" w:sz="0" w:space="0" w:color="auto"/>
            <w:left w:val="none" w:sz="0" w:space="0" w:color="auto"/>
            <w:bottom w:val="none" w:sz="0" w:space="0" w:color="auto"/>
            <w:right w:val="none" w:sz="0" w:space="0" w:color="auto"/>
          </w:divBdr>
        </w:div>
        <w:div w:id="1267470524">
          <w:marLeft w:val="0"/>
          <w:marRight w:val="0"/>
          <w:marTop w:val="0"/>
          <w:marBottom w:val="0"/>
          <w:divBdr>
            <w:top w:val="none" w:sz="0" w:space="0" w:color="auto"/>
            <w:left w:val="none" w:sz="0" w:space="0" w:color="auto"/>
            <w:bottom w:val="none" w:sz="0" w:space="0" w:color="auto"/>
            <w:right w:val="none" w:sz="0" w:space="0" w:color="auto"/>
          </w:divBdr>
        </w:div>
        <w:div w:id="304705397">
          <w:marLeft w:val="0"/>
          <w:marRight w:val="0"/>
          <w:marTop w:val="0"/>
          <w:marBottom w:val="0"/>
          <w:divBdr>
            <w:top w:val="none" w:sz="0" w:space="0" w:color="auto"/>
            <w:left w:val="none" w:sz="0" w:space="0" w:color="auto"/>
            <w:bottom w:val="none" w:sz="0" w:space="0" w:color="auto"/>
            <w:right w:val="none" w:sz="0" w:space="0" w:color="auto"/>
          </w:divBdr>
        </w:div>
        <w:div w:id="113063094">
          <w:marLeft w:val="0"/>
          <w:marRight w:val="0"/>
          <w:marTop w:val="0"/>
          <w:marBottom w:val="0"/>
          <w:divBdr>
            <w:top w:val="none" w:sz="0" w:space="0" w:color="auto"/>
            <w:left w:val="none" w:sz="0" w:space="0" w:color="auto"/>
            <w:bottom w:val="none" w:sz="0" w:space="0" w:color="auto"/>
            <w:right w:val="none" w:sz="0" w:space="0" w:color="auto"/>
          </w:divBdr>
        </w:div>
        <w:div w:id="1041436547">
          <w:marLeft w:val="0"/>
          <w:marRight w:val="0"/>
          <w:marTop w:val="0"/>
          <w:marBottom w:val="0"/>
          <w:divBdr>
            <w:top w:val="none" w:sz="0" w:space="0" w:color="auto"/>
            <w:left w:val="none" w:sz="0" w:space="0" w:color="auto"/>
            <w:bottom w:val="none" w:sz="0" w:space="0" w:color="auto"/>
            <w:right w:val="none" w:sz="0" w:space="0" w:color="auto"/>
          </w:divBdr>
        </w:div>
        <w:div w:id="590360523">
          <w:marLeft w:val="0"/>
          <w:marRight w:val="0"/>
          <w:marTop w:val="0"/>
          <w:marBottom w:val="0"/>
          <w:divBdr>
            <w:top w:val="none" w:sz="0" w:space="0" w:color="auto"/>
            <w:left w:val="none" w:sz="0" w:space="0" w:color="auto"/>
            <w:bottom w:val="none" w:sz="0" w:space="0" w:color="auto"/>
            <w:right w:val="none" w:sz="0" w:space="0" w:color="auto"/>
          </w:divBdr>
        </w:div>
        <w:div w:id="90205526">
          <w:marLeft w:val="0"/>
          <w:marRight w:val="0"/>
          <w:marTop w:val="0"/>
          <w:marBottom w:val="0"/>
          <w:divBdr>
            <w:top w:val="none" w:sz="0" w:space="0" w:color="auto"/>
            <w:left w:val="none" w:sz="0" w:space="0" w:color="auto"/>
            <w:bottom w:val="none" w:sz="0" w:space="0" w:color="auto"/>
            <w:right w:val="none" w:sz="0" w:space="0" w:color="auto"/>
          </w:divBdr>
        </w:div>
        <w:div w:id="309209343">
          <w:marLeft w:val="0"/>
          <w:marRight w:val="0"/>
          <w:marTop w:val="0"/>
          <w:marBottom w:val="0"/>
          <w:divBdr>
            <w:top w:val="none" w:sz="0" w:space="0" w:color="auto"/>
            <w:left w:val="none" w:sz="0" w:space="0" w:color="auto"/>
            <w:bottom w:val="none" w:sz="0" w:space="0" w:color="auto"/>
            <w:right w:val="none" w:sz="0" w:space="0" w:color="auto"/>
          </w:divBdr>
        </w:div>
        <w:div w:id="1500006067">
          <w:marLeft w:val="0"/>
          <w:marRight w:val="0"/>
          <w:marTop w:val="0"/>
          <w:marBottom w:val="0"/>
          <w:divBdr>
            <w:top w:val="none" w:sz="0" w:space="0" w:color="auto"/>
            <w:left w:val="none" w:sz="0" w:space="0" w:color="auto"/>
            <w:bottom w:val="none" w:sz="0" w:space="0" w:color="auto"/>
            <w:right w:val="none" w:sz="0" w:space="0" w:color="auto"/>
          </w:divBdr>
        </w:div>
        <w:div w:id="1281646858">
          <w:marLeft w:val="0"/>
          <w:marRight w:val="0"/>
          <w:marTop w:val="0"/>
          <w:marBottom w:val="0"/>
          <w:divBdr>
            <w:top w:val="none" w:sz="0" w:space="0" w:color="auto"/>
            <w:left w:val="none" w:sz="0" w:space="0" w:color="auto"/>
            <w:bottom w:val="none" w:sz="0" w:space="0" w:color="auto"/>
            <w:right w:val="none" w:sz="0" w:space="0" w:color="auto"/>
          </w:divBdr>
        </w:div>
        <w:div w:id="1812627069">
          <w:marLeft w:val="0"/>
          <w:marRight w:val="0"/>
          <w:marTop w:val="0"/>
          <w:marBottom w:val="0"/>
          <w:divBdr>
            <w:top w:val="none" w:sz="0" w:space="0" w:color="auto"/>
            <w:left w:val="none" w:sz="0" w:space="0" w:color="auto"/>
            <w:bottom w:val="none" w:sz="0" w:space="0" w:color="auto"/>
            <w:right w:val="none" w:sz="0" w:space="0" w:color="auto"/>
          </w:divBdr>
        </w:div>
        <w:div w:id="982925095">
          <w:marLeft w:val="0"/>
          <w:marRight w:val="0"/>
          <w:marTop w:val="0"/>
          <w:marBottom w:val="0"/>
          <w:divBdr>
            <w:top w:val="none" w:sz="0" w:space="0" w:color="auto"/>
            <w:left w:val="none" w:sz="0" w:space="0" w:color="auto"/>
            <w:bottom w:val="none" w:sz="0" w:space="0" w:color="auto"/>
            <w:right w:val="none" w:sz="0" w:space="0" w:color="auto"/>
          </w:divBdr>
        </w:div>
        <w:div w:id="1720010221">
          <w:marLeft w:val="0"/>
          <w:marRight w:val="0"/>
          <w:marTop w:val="0"/>
          <w:marBottom w:val="0"/>
          <w:divBdr>
            <w:top w:val="none" w:sz="0" w:space="0" w:color="auto"/>
            <w:left w:val="none" w:sz="0" w:space="0" w:color="auto"/>
            <w:bottom w:val="none" w:sz="0" w:space="0" w:color="auto"/>
            <w:right w:val="none" w:sz="0" w:space="0" w:color="auto"/>
          </w:divBdr>
        </w:div>
        <w:div w:id="688528937">
          <w:marLeft w:val="0"/>
          <w:marRight w:val="0"/>
          <w:marTop w:val="0"/>
          <w:marBottom w:val="0"/>
          <w:divBdr>
            <w:top w:val="none" w:sz="0" w:space="0" w:color="auto"/>
            <w:left w:val="none" w:sz="0" w:space="0" w:color="auto"/>
            <w:bottom w:val="none" w:sz="0" w:space="0" w:color="auto"/>
            <w:right w:val="none" w:sz="0" w:space="0" w:color="auto"/>
          </w:divBdr>
        </w:div>
        <w:div w:id="751241617">
          <w:marLeft w:val="0"/>
          <w:marRight w:val="0"/>
          <w:marTop w:val="0"/>
          <w:marBottom w:val="0"/>
          <w:divBdr>
            <w:top w:val="none" w:sz="0" w:space="0" w:color="auto"/>
            <w:left w:val="none" w:sz="0" w:space="0" w:color="auto"/>
            <w:bottom w:val="none" w:sz="0" w:space="0" w:color="auto"/>
            <w:right w:val="none" w:sz="0" w:space="0" w:color="auto"/>
          </w:divBdr>
        </w:div>
        <w:div w:id="301888992">
          <w:marLeft w:val="0"/>
          <w:marRight w:val="0"/>
          <w:marTop w:val="0"/>
          <w:marBottom w:val="0"/>
          <w:divBdr>
            <w:top w:val="none" w:sz="0" w:space="0" w:color="auto"/>
            <w:left w:val="none" w:sz="0" w:space="0" w:color="auto"/>
            <w:bottom w:val="none" w:sz="0" w:space="0" w:color="auto"/>
            <w:right w:val="none" w:sz="0" w:space="0" w:color="auto"/>
          </w:divBdr>
        </w:div>
        <w:div w:id="1234319463">
          <w:marLeft w:val="0"/>
          <w:marRight w:val="0"/>
          <w:marTop w:val="0"/>
          <w:marBottom w:val="0"/>
          <w:divBdr>
            <w:top w:val="none" w:sz="0" w:space="0" w:color="auto"/>
            <w:left w:val="none" w:sz="0" w:space="0" w:color="auto"/>
            <w:bottom w:val="none" w:sz="0" w:space="0" w:color="auto"/>
            <w:right w:val="none" w:sz="0" w:space="0" w:color="auto"/>
          </w:divBdr>
        </w:div>
        <w:div w:id="1782646657">
          <w:marLeft w:val="0"/>
          <w:marRight w:val="0"/>
          <w:marTop w:val="0"/>
          <w:marBottom w:val="0"/>
          <w:divBdr>
            <w:top w:val="none" w:sz="0" w:space="0" w:color="auto"/>
            <w:left w:val="none" w:sz="0" w:space="0" w:color="auto"/>
            <w:bottom w:val="none" w:sz="0" w:space="0" w:color="auto"/>
            <w:right w:val="none" w:sz="0" w:space="0" w:color="auto"/>
          </w:divBdr>
        </w:div>
        <w:div w:id="1619288991">
          <w:marLeft w:val="0"/>
          <w:marRight w:val="0"/>
          <w:marTop w:val="0"/>
          <w:marBottom w:val="0"/>
          <w:divBdr>
            <w:top w:val="none" w:sz="0" w:space="0" w:color="auto"/>
            <w:left w:val="none" w:sz="0" w:space="0" w:color="auto"/>
            <w:bottom w:val="none" w:sz="0" w:space="0" w:color="auto"/>
            <w:right w:val="none" w:sz="0" w:space="0" w:color="auto"/>
          </w:divBdr>
        </w:div>
        <w:div w:id="1577282036">
          <w:marLeft w:val="0"/>
          <w:marRight w:val="0"/>
          <w:marTop w:val="0"/>
          <w:marBottom w:val="0"/>
          <w:divBdr>
            <w:top w:val="none" w:sz="0" w:space="0" w:color="auto"/>
            <w:left w:val="none" w:sz="0" w:space="0" w:color="auto"/>
            <w:bottom w:val="none" w:sz="0" w:space="0" w:color="auto"/>
            <w:right w:val="none" w:sz="0" w:space="0" w:color="auto"/>
          </w:divBdr>
        </w:div>
        <w:div w:id="1437021610">
          <w:marLeft w:val="0"/>
          <w:marRight w:val="0"/>
          <w:marTop w:val="0"/>
          <w:marBottom w:val="0"/>
          <w:divBdr>
            <w:top w:val="none" w:sz="0" w:space="0" w:color="auto"/>
            <w:left w:val="none" w:sz="0" w:space="0" w:color="auto"/>
            <w:bottom w:val="none" w:sz="0" w:space="0" w:color="auto"/>
            <w:right w:val="none" w:sz="0" w:space="0" w:color="auto"/>
          </w:divBdr>
        </w:div>
        <w:div w:id="1556576935">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946813027">
          <w:marLeft w:val="0"/>
          <w:marRight w:val="0"/>
          <w:marTop w:val="0"/>
          <w:marBottom w:val="0"/>
          <w:divBdr>
            <w:top w:val="none" w:sz="0" w:space="0" w:color="auto"/>
            <w:left w:val="none" w:sz="0" w:space="0" w:color="auto"/>
            <w:bottom w:val="none" w:sz="0" w:space="0" w:color="auto"/>
            <w:right w:val="none" w:sz="0" w:space="0" w:color="auto"/>
          </w:divBdr>
        </w:div>
        <w:div w:id="362099150">
          <w:marLeft w:val="0"/>
          <w:marRight w:val="0"/>
          <w:marTop w:val="0"/>
          <w:marBottom w:val="0"/>
          <w:divBdr>
            <w:top w:val="none" w:sz="0" w:space="0" w:color="auto"/>
            <w:left w:val="none" w:sz="0" w:space="0" w:color="auto"/>
            <w:bottom w:val="none" w:sz="0" w:space="0" w:color="auto"/>
            <w:right w:val="none" w:sz="0" w:space="0" w:color="auto"/>
          </w:divBdr>
        </w:div>
        <w:div w:id="1437867384">
          <w:marLeft w:val="0"/>
          <w:marRight w:val="0"/>
          <w:marTop w:val="0"/>
          <w:marBottom w:val="0"/>
          <w:divBdr>
            <w:top w:val="none" w:sz="0" w:space="0" w:color="auto"/>
            <w:left w:val="none" w:sz="0" w:space="0" w:color="auto"/>
            <w:bottom w:val="none" w:sz="0" w:space="0" w:color="auto"/>
            <w:right w:val="none" w:sz="0" w:space="0" w:color="auto"/>
          </w:divBdr>
        </w:div>
        <w:div w:id="39718389">
          <w:marLeft w:val="0"/>
          <w:marRight w:val="0"/>
          <w:marTop w:val="0"/>
          <w:marBottom w:val="0"/>
          <w:divBdr>
            <w:top w:val="none" w:sz="0" w:space="0" w:color="auto"/>
            <w:left w:val="none" w:sz="0" w:space="0" w:color="auto"/>
            <w:bottom w:val="none" w:sz="0" w:space="0" w:color="auto"/>
            <w:right w:val="none" w:sz="0" w:space="0" w:color="auto"/>
          </w:divBdr>
        </w:div>
        <w:div w:id="1856067415">
          <w:marLeft w:val="0"/>
          <w:marRight w:val="0"/>
          <w:marTop w:val="0"/>
          <w:marBottom w:val="0"/>
          <w:divBdr>
            <w:top w:val="none" w:sz="0" w:space="0" w:color="auto"/>
            <w:left w:val="none" w:sz="0" w:space="0" w:color="auto"/>
            <w:bottom w:val="none" w:sz="0" w:space="0" w:color="auto"/>
            <w:right w:val="none" w:sz="0" w:space="0" w:color="auto"/>
          </w:divBdr>
        </w:div>
        <w:div w:id="871652163">
          <w:marLeft w:val="0"/>
          <w:marRight w:val="0"/>
          <w:marTop w:val="0"/>
          <w:marBottom w:val="0"/>
          <w:divBdr>
            <w:top w:val="none" w:sz="0" w:space="0" w:color="auto"/>
            <w:left w:val="none" w:sz="0" w:space="0" w:color="auto"/>
            <w:bottom w:val="none" w:sz="0" w:space="0" w:color="auto"/>
            <w:right w:val="none" w:sz="0" w:space="0" w:color="auto"/>
          </w:divBdr>
        </w:div>
        <w:div w:id="1116752993">
          <w:marLeft w:val="0"/>
          <w:marRight w:val="0"/>
          <w:marTop w:val="0"/>
          <w:marBottom w:val="0"/>
          <w:divBdr>
            <w:top w:val="none" w:sz="0" w:space="0" w:color="auto"/>
            <w:left w:val="none" w:sz="0" w:space="0" w:color="auto"/>
            <w:bottom w:val="none" w:sz="0" w:space="0" w:color="auto"/>
            <w:right w:val="none" w:sz="0" w:space="0" w:color="auto"/>
          </w:divBdr>
        </w:div>
      </w:divsChild>
    </w:div>
    <w:div w:id="1343122407">
      <w:bodyDiv w:val="1"/>
      <w:marLeft w:val="0"/>
      <w:marRight w:val="0"/>
      <w:marTop w:val="0"/>
      <w:marBottom w:val="0"/>
      <w:divBdr>
        <w:top w:val="none" w:sz="0" w:space="0" w:color="auto"/>
        <w:left w:val="none" w:sz="0" w:space="0" w:color="auto"/>
        <w:bottom w:val="none" w:sz="0" w:space="0" w:color="auto"/>
        <w:right w:val="none" w:sz="0" w:space="0" w:color="auto"/>
      </w:divBdr>
      <w:divsChild>
        <w:div w:id="1229071486">
          <w:marLeft w:val="0"/>
          <w:marRight w:val="0"/>
          <w:marTop w:val="0"/>
          <w:marBottom w:val="0"/>
          <w:divBdr>
            <w:top w:val="none" w:sz="0" w:space="0" w:color="auto"/>
            <w:left w:val="none" w:sz="0" w:space="0" w:color="auto"/>
            <w:bottom w:val="none" w:sz="0" w:space="0" w:color="auto"/>
            <w:right w:val="none" w:sz="0" w:space="0" w:color="auto"/>
          </w:divBdr>
        </w:div>
        <w:div w:id="419570443">
          <w:marLeft w:val="0"/>
          <w:marRight w:val="0"/>
          <w:marTop w:val="0"/>
          <w:marBottom w:val="0"/>
          <w:divBdr>
            <w:top w:val="none" w:sz="0" w:space="0" w:color="auto"/>
            <w:left w:val="none" w:sz="0" w:space="0" w:color="auto"/>
            <w:bottom w:val="none" w:sz="0" w:space="0" w:color="auto"/>
            <w:right w:val="none" w:sz="0" w:space="0" w:color="auto"/>
          </w:divBdr>
        </w:div>
        <w:div w:id="2050035291">
          <w:marLeft w:val="0"/>
          <w:marRight w:val="0"/>
          <w:marTop w:val="0"/>
          <w:marBottom w:val="0"/>
          <w:divBdr>
            <w:top w:val="none" w:sz="0" w:space="0" w:color="auto"/>
            <w:left w:val="none" w:sz="0" w:space="0" w:color="auto"/>
            <w:bottom w:val="none" w:sz="0" w:space="0" w:color="auto"/>
            <w:right w:val="none" w:sz="0" w:space="0" w:color="auto"/>
          </w:divBdr>
        </w:div>
        <w:div w:id="1159735037">
          <w:marLeft w:val="0"/>
          <w:marRight w:val="0"/>
          <w:marTop w:val="0"/>
          <w:marBottom w:val="0"/>
          <w:divBdr>
            <w:top w:val="none" w:sz="0" w:space="0" w:color="auto"/>
            <w:left w:val="none" w:sz="0" w:space="0" w:color="auto"/>
            <w:bottom w:val="none" w:sz="0" w:space="0" w:color="auto"/>
            <w:right w:val="none" w:sz="0" w:space="0" w:color="auto"/>
          </w:divBdr>
        </w:div>
        <w:div w:id="1328971430">
          <w:marLeft w:val="0"/>
          <w:marRight w:val="0"/>
          <w:marTop w:val="0"/>
          <w:marBottom w:val="0"/>
          <w:divBdr>
            <w:top w:val="none" w:sz="0" w:space="0" w:color="auto"/>
            <w:left w:val="none" w:sz="0" w:space="0" w:color="auto"/>
            <w:bottom w:val="none" w:sz="0" w:space="0" w:color="auto"/>
            <w:right w:val="none" w:sz="0" w:space="0" w:color="auto"/>
          </w:divBdr>
        </w:div>
        <w:div w:id="1543327590">
          <w:marLeft w:val="0"/>
          <w:marRight w:val="0"/>
          <w:marTop w:val="0"/>
          <w:marBottom w:val="0"/>
          <w:divBdr>
            <w:top w:val="none" w:sz="0" w:space="0" w:color="auto"/>
            <w:left w:val="none" w:sz="0" w:space="0" w:color="auto"/>
            <w:bottom w:val="none" w:sz="0" w:space="0" w:color="auto"/>
            <w:right w:val="none" w:sz="0" w:space="0" w:color="auto"/>
          </w:divBdr>
        </w:div>
        <w:div w:id="453839474">
          <w:marLeft w:val="0"/>
          <w:marRight w:val="0"/>
          <w:marTop w:val="0"/>
          <w:marBottom w:val="0"/>
          <w:divBdr>
            <w:top w:val="none" w:sz="0" w:space="0" w:color="auto"/>
            <w:left w:val="none" w:sz="0" w:space="0" w:color="auto"/>
            <w:bottom w:val="none" w:sz="0" w:space="0" w:color="auto"/>
            <w:right w:val="none" w:sz="0" w:space="0" w:color="auto"/>
          </w:divBdr>
        </w:div>
        <w:div w:id="1015300784">
          <w:marLeft w:val="0"/>
          <w:marRight w:val="0"/>
          <w:marTop w:val="0"/>
          <w:marBottom w:val="0"/>
          <w:divBdr>
            <w:top w:val="none" w:sz="0" w:space="0" w:color="auto"/>
            <w:left w:val="none" w:sz="0" w:space="0" w:color="auto"/>
            <w:bottom w:val="none" w:sz="0" w:space="0" w:color="auto"/>
            <w:right w:val="none" w:sz="0" w:space="0" w:color="auto"/>
          </w:divBdr>
        </w:div>
        <w:div w:id="1943339559">
          <w:marLeft w:val="0"/>
          <w:marRight w:val="0"/>
          <w:marTop w:val="0"/>
          <w:marBottom w:val="0"/>
          <w:divBdr>
            <w:top w:val="none" w:sz="0" w:space="0" w:color="auto"/>
            <w:left w:val="none" w:sz="0" w:space="0" w:color="auto"/>
            <w:bottom w:val="none" w:sz="0" w:space="0" w:color="auto"/>
            <w:right w:val="none" w:sz="0" w:space="0" w:color="auto"/>
          </w:divBdr>
        </w:div>
        <w:div w:id="604463779">
          <w:marLeft w:val="0"/>
          <w:marRight w:val="0"/>
          <w:marTop w:val="0"/>
          <w:marBottom w:val="0"/>
          <w:divBdr>
            <w:top w:val="none" w:sz="0" w:space="0" w:color="auto"/>
            <w:left w:val="none" w:sz="0" w:space="0" w:color="auto"/>
            <w:bottom w:val="none" w:sz="0" w:space="0" w:color="auto"/>
            <w:right w:val="none" w:sz="0" w:space="0" w:color="auto"/>
          </w:divBdr>
        </w:div>
        <w:div w:id="815101592">
          <w:marLeft w:val="0"/>
          <w:marRight w:val="0"/>
          <w:marTop w:val="0"/>
          <w:marBottom w:val="0"/>
          <w:divBdr>
            <w:top w:val="none" w:sz="0" w:space="0" w:color="auto"/>
            <w:left w:val="none" w:sz="0" w:space="0" w:color="auto"/>
            <w:bottom w:val="none" w:sz="0" w:space="0" w:color="auto"/>
            <w:right w:val="none" w:sz="0" w:space="0" w:color="auto"/>
          </w:divBdr>
        </w:div>
      </w:divsChild>
    </w:div>
    <w:div w:id="1358577670">
      <w:bodyDiv w:val="1"/>
      <w:marLeft w:val="0"/>
      <w:marRight w:val="0"/>
      <w:marTop w:val="0"/>
      <w:marBottom w:val="0"/>
      <w:divBdr>
        <w:top w:val="none" w:sz="0" w:space="0" w:color="auto"/>
        <w:left w:val="none" w:sz="0" w:space="0" w:color="auto"/>
        <w:bottom w:val="none" w:sz="0" w:space="0" w:color="auto"/>
        <w:right w:val="none" w:sz="0" w:space="0" w:color="auto"/>
      </w:divBdr>
    </w:div>
    <w:div w:id="1425303045">
      <w:bodyDiv w:val="1"/>
      <w:marLeft w:val="0"/>
      <w:marRight w:val="0"/>
      <w:marTop w:val="0"/>
      <w:marBottom w:val="0"/>
      <w:divBdr>
        <w:top w:val="none" w:sz="0" w:space="0" w:color="auto"/>
        <w:left w:val="none" w:sz="0" w:space="0" w:color="auto"/>
        <w:bottom w:val="none" w:sz="0" w:space="0" w:color="auto"/>
        <w:right w:val="none" w:sz="0" w:space="0" w:color="auto"/>
      </w:divBdr>
    </w:div>
    <w:div w:id="1450902070">
      <w:bodyDiv w:val="1"/>
      <w:marLeft w:val="0"/>
      <w:marRight w:val="0"/>
      <w:marTop w:val="0"/>
      <w:marBottom w:val="0"/>
      <w:divBdr>
        <w:top w:val="none" w:sz="0" w:space="0" w:color="auto"/>
        <w:left w:val="none" w:sz="0" w:space="0" w:color="auto"/>
        <w:bottom w:val="none" w:sz="0" w:space="0" w:color="auto"/>
        <w:right w:val="none" w:sz="0" w:space="0" w:color="auto"/>
      </w:divBdr>
      <w:divsChild>
        <w:div w:id="1167407325">
          <w:marLeft w:val="0"/>
          <w:marRight w:val="0"/>
          <w:marTop w:val="0"/>
          <w:marBottom w:val="0"/>
          <w:divBdr>
            <w:top w:val="none" w:sz="0" w:space="0" w:color="auto"/>
            <w:left w:val="none" w:sz="0" w:space="0" w:color="auto"/>
            <w:bottom w:val="none" w:sz="0" w:space="0" w:color="auto"/>
            <w:right w:val="none" w:sz="0" w:space="0" w:color="auto"/>
          </w:divBdr>
        </w:div>
        <w:div w:id="471100211">
          <w:marLeft w:val="0"/>
          <w:marRight w:val="0"/>
          <w:marTop w:val="0"/>
          <w:marBottom w:val="0"/>
          <w:divBdr>
            <w:top w:val="none" w:sz="0" w:space="0" w:color="auto"/>
            <w:left w:val="none" w:sz="0" w:space="0" w:color="auto"/>
            <w:bottom w:val="none" w:sz="0" w:space="0" w:color="auto"/>
            <w:right w:val="none" w:sz="0" w:space="0" w:color="auto"/>
          </w:divBdr>
        </w:div>
        <w:div w:id="410929535">
          <w:marLeft w:val="0"/>
          <w:marRight w:val="0"/>
          <w:marTop w:val="0"/>
          <w:marBottom w:val="0"/>
          <w:divBdr>
            <w:top w:val="none" w:sz="0" w:space="0" w:color="auto"/>
            <w:left w:val="none" w:sz="0" w:space="0" w:color="auto"/>
            <w:bottom w:val="none" w:sz="0" w:space="0" w:color="auto"/>
            <w:right w:val="none" w:sz="0" w:space="0" w:color="auto"/>
          </w:divBdr>
        </w:div>
        <w:div w:id="615719133">
          <w:marLeft w:val="0"/>
          <w:marRight w:val="0"/>
          <w:marTop w:val="0"/>
          <w:marBottom w:val="0"/>
          <w:divBdr>
            <w:top w:val="none" w:sz="0" w:space="0" w:color="auto"/>
            <w:left w:val="none" w:sz="0" w:space="0" w:color="auto"/>
            <w:bottom w:val="none" w:sz="0" w:space="0" w:color="auto"/>
            <w:right w:val="none" w:sz="0" w:space="0" w:color="auto"/>
          </w:divBdr>
        </w:div>
        <w:div w:id="1605964043">
          <w:marLeft w:val="0"/>
          <w:marRight w:val="0"/>
          <w:marTop w:val="0"/>
          <w:marBottom w:val="0"/>
          <w:divBdr>
            <w:top w:val="none" w:sz="0" w:space="0" w:color="auto"/>
            <w:left w:val="none" w:sz="0" w:space="0" w:color="auto"/>
            <w:bottom w:val="none" w:sz="0" w:space="0" w:color="auto"/>
            <w:right w:val="none" w:sz="0" w:space="0" w:color="auto"/>
          </w:divBdr>
        </w:div>
      </w:divsChild>
    </w:div>
    <w:div w:id="1451388902">
      <w:bodyDiv w:val="1"/>
      <w:marLeft w:val="0"/>
      <w:marRight w:val="0"/>
      <w:marTop w:val="0"/>
      <w:marBottom w:val="0"/>
      <w:divBdr>
        <w:top w:val="none" w:sz="0" w:space="0" w:color="auto"/>
        <w:left w:val="none" w:sz="0" w:space="0" w:color="auto"/>
        <w:bottom w:val="none" w:sz="0" w:space="0" w:color="auto"/>
        <w:right w:val="none" w:sz="0" w:space="0" w:color="auto"/>
      </w:divBdr>
      <w:divsChild>
        <w:div w:id="2056616680">
          <w:marLeft w:val="0"/>
          <w:marRight w:val="0"/>
          <w:marTop w:val="0"/>
          <w:marBottom w:val="0"/>
          <w:divBdr>
            <w:top w:val="none" w:sz="0" w:space="0" w:color="auto"/>
            <w:left w:val="none" w:sz="0" w:space="0" w:color="auto"/>
            <w:bottom w:val="none" w:sz="0" w:space="0" w:color="auto"/>
            <w:right w:val="none" w:sz="0" w:space="0" w:color="auto"/>
          </w:divBdr>
        </w:div>
        <w:div w:id="1097678287">
          <w:marLeft w:val="0"/>
          <w:marRight w:val="0"/>
          <w:marTop w:val="0"/>
          <w:marBottom w:val="0"/>
          <w:divBdr>
            <w:top w:val="none" w:sz="0" w:space="0" w:color="auto"/>
            <w:left w:val="none" w:sz="0" w:space="0" w:color="auto"/>
            <w:bottom w:val="none" w:sz="0" w:space="0" w:color="auto"/>
            <w:right w:val="none" w:sz="0" w:space="0" w:color="auto"/>
          </w:divBdr>
        </w:div>
      </w:divsChild>
    </w:div>
    <w:div w:id="1474180376">
      <w:bodyDiv w:val="1"/>
      <w:marLeft w:val="0"/>
      <w:marRight w:val="0"/>
      <w:marTop w:val="0"/>
      <w:marBottom w:val="0"/>
      <w:divBdr>
        <w:top w:val="none" w:sz="0" w:space="0" w:color="auto"/>
        <w:left w:val="none" w:sz="0" w:space="0" w:color="auto"/>
        <w:bottom w:val="none" w:sz="0" w:space="0" w:color="auto"/>
        <w:right w:val="none" w:sz="0" w:space="0" w:color="auto"/>
      </w:divBdr>
    </w:div>
    <w:div w:id="1501651225">
      <w:bodyDiv w:val="1"/>
      <w:marLeft w:val="0"/>
      <w:marRight w:val="0"/>
      <w:marTop w:val="0"/>
      <w:marBottom w:val="0"/>
      <w:divBdr>
        <w:top w:val="none" w:sz="0" w:space="0" w:color="auto"/>
        <w:left w:val="none" w:sz="0" w:space="0" w:color="auto"/>
        <w:bottom w:val="none" w:sz="0" w:space="0" w:color="auto"/>
        <w:right w:val="none" w:sz="0" w:space="0" w:color="auto"/>
      </w:divBdr>
    </w:div>
    <w:div w:id="1574975145">
      <w:bodyDiv w:val="1"/>
      <w:marLeft w:val="0"/>
      <w:marRight w:val="0"/>
      <w:marTop w:val="0"/>
      <w:marBottom w:val="0"/>
      <w:divBdr>
        <w:top w:val="none" w:sz="0" w:space="0" w:color="auto"/>
        <w:left w:val="none" w:sz="0" w:space="0" w:color="auto"/>
        <w:bottom w:val="none" w:sz="0" w:space="0" w:color="auto"/>
        <w:right w:val="none" w:sz="0" w:space="0" w:color="auto"/>
      </w:divBdr>
    </w:div>
    <w:div w:id="2025357221">
      <w:bodyDiv w:val="1"/>
      <w:marLeft w:val="0"/>
      <w:marRight w:val="0"/>
      <w:marTop w:val="0"/>
      <w:marBottom w:val="0"/>
      <w:divBdr>
        <w:top w:val="none" w:sz="0" w:space="0" w:color="auto"/>
        <w:left w:val="none" w:sz="0" w:space="0" w:color="auto"/>
        <w:bottom w:val="none" w:sz="0" w:space="0" w:color="auto"/>
        <w:right w:val="none" w:sz="0" w:space="0" w:color="auto"/>
      </w:divBdr>
    </w:div>
    <w:div w:id="2080472108">
      <w:bodyDiv w:val="1"/>
      <w:marLeft w:val="0"/>
      <w:marRight w:val="0"/>
      <w:marTop w:val="0"/>
      <w:marBottom w:val="0"/>
      <w:divBdr>
        <w:top w:val="none" w:sz="0" w:space="0" w:color="auto"/>
        <w:left w:val="none" w:sz="0" w:space="0" w:color="auto"/>
        <w:bottom w:val="none" w:sz="0" w:space="0" w:color="auto"/>
        <w:right w:val="none" w:sz="0" w:space="0" w:color="auto"/>
      </w:divBdr>
      <w:divsChild>
        <w:div w:id="1626425970">
          <w:marLeft w:val="0"/>
          <w:marRight w:val="0"/>
          <w:marTop w:val="0"/>
          <w:marBottom w:val="0"/>
          <w:divBdr>
            <w:top w:val="none" w:sz="0" w:space="0" w:color="auto"/>
            <w:left w:val="none" w:sz="0" w:space="0" w:color="auto"/>
            <w:bottom w:val="none" w:sz="0" w:space="0" w:color="auto"/>
            <w:right w:val="none" w:sz="0" w:space="0" w:color="auto"/>
          </w:divBdr>
        </w:div>
        <w:div w:id="587466017">
          <w:marLeft w:val="0"/>
          <w:marRight w:val="0"/>
          <w:marTop w:val="0"/>
          <w:marBottom w:val="0"/>
          <w:divBdr>
            <w:top w:val="none" w:sz="0" w:space="0" w:color="auto"/>
            <w:left w:val="none" w:sz="0" w:space="0" w:color="auto"/>
            <w:bottom w:val="none" w:sz="0" w:space="0" w:color="auto"/>
            <w:right w:val="none" w:sz="0" w:space="0" w:color="auto"/>
          </w:divBdr>
        </w:div>
        <w:div w:id="1283461278">
          <w:marLeft w:val="0"/>
          <w:marRight w:val="0"/>
          <w:marTop w:val="0"/>
          <w:marBottom w:val="0"/>
          <w:divBdr>
            <w:top w:val="none" w:sz="0" w:space="0" w:color="auto"/>
            <w:left w:val="none" w:sz="0" w:space="0" w:color="auto"/>
            <w:bottom w:val="none" w:sz="0" w:space="0" w:color="auto"/>
            <w:right w:val="none" w:sz="0" w:space="0" w:color="auto"/>
          </w:divBdr>
        </w:div>
        <w:div w:id="2087341485">
          <w:marLeft w:val="0"/>
          <w:marRight w:val="0"/>
          <w:marTop w:val="0"/>
          <w:marBottom w:val="0"/>
          <w:divBdr>
            <w:top w:val="none" w:sz="0" w:space="0" w:color="auto"/>
            <w:left w:val="none" w:sz="0" w:space="0" w:color="auto"/>
            <w:bottom w:val="none" w:sz="0" w:space="0" w:color="auto"/>
            <w:right w:val="none" w:sz="0" w:space="0" w:color="auto"/>
          </w:divBdr>
        </w:div>
        <w:div w:id="1931885852">
          <w:marLeft w:val="0"/>
          <w:marRight w:val="0"/>
          <w:marTop w:val="0"/>
          <w:marBottom w:val="0"/>
          <w:divBdr>
            <w:top w:val="none" w:sz="0" w:space="0" w:color="auto"/>
            <w:left w:val="none" w:sz="0" w:space="0" w:color="auto"/>
            <w:bottom w:val="none" w:sz="0" w:space="0" w:color="auto"/>
            <w:right w:val="none" w:sz="0" w:space="0" w:color="auto"/>
          </w:divBdr>
        </w:div>
        <w:div w:id="1668285644">
          <w:marLeft w:val="0"/>
          <w:marRight w:val="0"/>
          <w:marTop w:val="0"/>
          <w:marBottom w:val="0"/>
          <w:divBdr>
            <w:top w:val="none" w:sz="0" w:space="0" w:color="auto"/>
            <w:left w:val="none" w:sz="0" w:space="0" w:color="auto"/>
            <w:bottom w:val="none" w:sz="0" w:space="0" w:color="auto"/>
            <w:right w:val="none" w:sz="0" w:space="0" w:color="auto"/>
          </w:divBdr>
        </w:div>
        <w:div w:id="576979040">
          <w:marLeft w:val="0"/>
          <w:marRight w:val="0"/>
          <w:marTop w:val="0"/>
          <w:marBottom w:val="0"/>
          <w:divBdr>
            <w:top w:val="none" w:sz="0" w:space="0" w:color="auto"/>
            <w:left w:val="none" w:sz="0" w:space="0" w:color="auto"/>
            <w:bottom w:val="none" w:sz="0" w:space="0" w:color="auto"/>
            <w:right w:val="none" w:sz="0" w:space="0" w:color="auto"/>
          </w:divBdr>
        </w:div>
        <w:div w:id="2112360687">
          <w:marLeft w:val="0"/>
          <w:marRight w:val="0"/>
          <w:marTop w:val="0"/>
          <w:marBottom w:val="0"/>
          <w:divBdr>
            <w:top w:val="none" w:sz="0" w:space="0" w:color="auto"/>
            <w:left w:val="none" w:sz="0" w:space="0" w:color="auto"/>
            <w:bottom w:val="none" w:sz="0" w:space="0" w:color="auto"/>
            <w:right w:val="none" w:sz="0" w:space="0" w:color="auto"/>
          </w:divBdr>
        </w:div>
        <w:div w:id="667631404">
          <w:marLeft w:val="0"/>
          <w:marRight w:val="0"/>
          <w:marTop w:val="0"/>
          <w:marBottom w:val="0"/>
          <w:divBdr>
            <w:top w:val="none" w:sz="0" w:space="0" w:color="auto"/>
            <w:left w:val="none" w:sz="0" w:space="0" w:color="auto"/>
            <w:bottom w:val="none" w:sz="0" w:space="0" w:color="auto"/>
            <w:right w:val="none" w:sz="0" w:space="0" w:color="auto"/>
          </w:divBdr>
        </w:div>
        <w:div w:id="114252864">
          <w:marLeft w:val="0"/>
          <w:marRight w:val="0"/>
          <w:marTop w:val="0"/>
          <w:marBottom w:val="0"/>
          <w:divBdr>
            <w:top w:val="none" w:sz="0" w:space="0" w:color="auto"/>
            <w:left w:val="none" w:sz="0" w:space="0" w:color="auto"/>
            <w:bottom w:val="none" w:sz="0" w:space="0" w:color="auto"/>
            <w:right w:val="none" w:sz="0" w:space="0" w:color="auto"/>
          </w:divBdr>
        </w:div>
        <w:div w:id="452210138">
          <w:marLeft w:val="0"/>
          <w:marRight w:val="0"/>
          <w:marTop w:val="0"/>
          <w:marBottom w:val="0"/>
          <w:divBdr>
            <w:top w:val="none" w:sz="0" w:space="0" w:color="auto"/>
            <w:left w:val="none" w:sz="0" w:space="0" w:color="auto"/>
            <w:bottom w:val="none" w:sz="0" w:space="0" w:color="auto"/>
            <w:right w:val="none" w:sz="0" w:space="0" w:color="auto"/>
          </w:divBdr>
        </w:div>
        <w:div w:id="404380093">
          <w:marLeft w:val="0"/>
          <w:marRight w:val="0"/>
          <w:marTop w:val="0"/>
          <w:marBottom w:val="0"/>
          <w:divBdr>
            <w:top w:val="none" w:sz="0" w:space="0" w:color="auto"/>
            <w:left w:val="none" w:sz="0" w:space="0" w:color="auto"/>
            <w:bottom w:val="none" w:sz="0" w:space="0" w:color="auto"/>
            <w:right w:val="none" w:sz="0" w:space="0" w:color="auto"/>
          </w:divBdr>
        </w:div>
        <w:div w:id="1416971045">
          <w:marLeft w:val="0"/>
          <w:marRight w:val="0"/>
          <w:marTop w:val="0"/>
          <w:marBottom w:val="0"/>
          <w:divBdr>
            <w:top w:val="none" w:sz="0" w:space="0" w:color="auto"/>
            <w:left w:val="none" w:sz="0" w:space="0" w:color="auto"/>
            <w:bottom w:val="none" w:sz="0" w:space="0" w:color="auto"/>
            <w:right w:val="none" w:sz="0" w:space="0" w:color="auto"/>
          </w:divBdr>
        </w:div>
        <w:div w:id="231283544">
          <w:marLeft w:val="0"/>
          <w:marRight w:val="0"/>
          <w:marTop w:val="0"/>
          <w:marBottom w:val="0"/>
          <w:divBdr>
            <w:top w:val="none" w:sz="0" w:space="0" w:color="auto"/>
            <w:left w:val="none" w:sz="0" w:space="0" w:color="auto"/>
            <w:bottom w:val="none" w:sz="0" w:space="0" w:color="auto"/>
            <w:right w:val="none" w:sz="0" w:space="0" w:color="auto"/>
          </w:divBdr>
        </w:div>
        <w:div w:id="227038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pi.com/search?authors=Lacramioara%20Ochiuz&amp;orcid=0000-0001-6447-0958"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0482D-EC0B-4586-A4BF-ECF206B0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6186</Words>
  <Characters>35262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41366</CharactersWithSpaces>
  <SharedDoc>false</SharedDoc>
  <HLinks>
    <vt:vector size="102" baseType="variant">
      <vt:variant>
        <vt:i4>3276835</vt:i4>
      </vt:variant>
      <vt:variant>
        <vt:i4>57</vt:i4>
      </vt:variant>
      <vt:variant>
        <vt:i4>0</vt:i4>
      </vt:variant>
      <vt:variant>
        <vt:i4>5</vt:i4>
      </vt:variant>
      <vt:variant>
        <vt:lpwstr>http://www.ncbi.nlm.nih.gov/pubmed/16411260</vt:lpwstr>
      </vt:variant>
      <vt:variant>
        <vt:lpwstr/>
      </vt:variant>
      <vt:variant>
        <vt:i4>1245221</vt:i4>
      </vt:variant>
      <vt:variant>
        <vt:i4>54</vt:i4>
      </vt:variant>
      <vt:variant>
        <vt:i4>0</vt:i4>
      </vt:variant>
      <vt:variant>
        <vt:i4>5</vt:i4>
      </vt:variant>
      <vt:variant>
        <vt:lpwstr>http://www.ncbi.nlm.nih.gov/pubmed/?term=Qiu%20S%5BAuthor%5D&amp;cauthor=true&amp;cauthor_uid=16411260</vt:lpwstr>
      </vt:variant>
      <vt:variant>
        <vt:lpwstr/>
      </vt:variant>
      <vt:variant>
        <vt:i4>655460</vt:i4>
      </vt:variant>
      <vt:variant>
        <vt:i4>51</vt:i4>
      </vt:variant>
      <vt:variant>
        <vt:i4>0</vt:i4>
      </vt:variant>
      <vt:variant>
        <vt:i4>5</vt:i4>
      </vt:variant>
      <vt:variant>
        <vt:lpwstr>http://www.ncbi.nlm.nih.gov/pubmed/?term=Li%20S%5BAuthor%5D&amp;cauthor=true&amp;cauthor_uid=16411260</vt:lpwstr>
      </vt:variant>
      <vt:variant>
        <vt:lpwstr/>
      </vt:variant>
      <vt:variant>
        <vt:i4>7929943</vt:i4>
      </vt:variant>
      <vt:variant>
        <vt:i4>48</vt:i4>
      </vt:variant>
      <vt:variant>
        <vt:i4>0</vt:i4>
      </vt:variant>
      <vt:variant>
        <vt:i4>5</vt:i4>
      </vt:variant>
      <vt:variant>
        <vt:lpwstr>http://www.ncbi.nlm.nih.gov/pubmed/?term=Huang%20S%5BAuthor%5D&amp;cauthor=true&amp;cauthor_uid=16411260</vt:lpwstr>
      </vt:variant>
      <vt:variant>
        <vt:lpwstr/>
      </vt:variant>
      <vt:variant>
        <vt:i4>786468</vt:i4>
      </vt:variant>
      <vt:variant>
        <vt:i4>45</vt:i4>
      </vt:variant>
      <vt:variant>
        <vt:i4>0</vt:i4>
      </vt:variant>
      <vt:variant>
        <vt:i4>5</vt:i4>
      </vt:variant>
      <vt:variant>
        <vt:lpwstr>http://www.ncbi.nlm.nih.gov/pubmed/?term=Zhu%20G%5BAuthor%5D&amp;cauthor=true&amp;cauthor_uid=16411260</vt:lpwstr>
      </vt:variant>
      <vt:variant>
        <vt:lpwstr/>
      </vt:variant>
      <vt:variant>
        <vt:i4>1507437</vt:i4>
      </vt:variant>
      <vt:variant>
        <vt:i4>42</vt:i4>
      </vt:variant>
      <vt:variant>
        <vt:i4>0</vt:i4>
      </vt:variant>
      <vt:variant>
        <vt:i4>5</vt:i4>
      </vt:variant>
      <vt:variant>
        <vt:lpwstr>http://www.ncbi.nlm.nih.gov/pubmed/?term=Qu%20F%5BAuthor%5D&amp;cauthor=true&amp;cauthor_uid=16411260</vt:lpwstr>
      </vt:variant>
      <vt:variant>
        <vt:lpwstr/>
      </vt:variant>
      <vt:variant>
        <vt:i4>2949232</vt:i4>
      </vt:variant>
      <vt:variant>
        <vt:i4>39</vt:i4>
      </vt:variant>
      <vt:variant>
        <vt:i4>0</vt:i4>
      </vt:variant>
      <vt:variant>
        <vt:i4>5</vt:i4>
      </vt:variant>
      <vt:variant>
        <vt:lpwstr>http://www.sciencedirect.com/science/article/pii/S1387181114007252</vt:lpwstr>
      </vt:variant>
      <vt:variant>
        <vt:lpwstr/>
      </vt:variant>
      <vt:variant>
        <vt:i4>5046318</vt:i4>
      </vt:variant>
      <vt:variant>
        <vt:i4>36</vt:i4>
      </vt:variant>
      <vt:variant>
        <vt:i4>0</vt:i4>
      </vt:variant>
      <vt:variant>
        <vt:i4>5</vt:i4>
      </vt:variant>
      <vt:variant>
        <vt:lpwstr>https://www.researchgate.net/profile/Sarah_Larsen</vt:lpwstr>
      </vt:variant>
      <vt:variant>
        <vt:lpwstr/>
      </vt:variant>
      <vt:variant>
        <vt:i4>327700</vt:i4>
      </vt:variant>
      <vt:variant>
        <vt:i4>33</vt:i4>
      </vt:variant>
      <vt:variant>
        <vt:i4>0</vt:i4>
      </vt:variant>
      <vt:variant>
        <vt:i4>5</vt:i4>
      </vt:variant>
      <vt:variant>
        <vt:lpwstr>https://www.researchgate.net/researcher/2051201670_Izz_El-Maazawi</vt:lpwstr>
      </vt:variant>
      <vt:variant>
        <vt:lpwstr/>
      </vt:variant>
      <vt:variant>
        <vt:i4>458846</vt:i4>
      </vt:variant>
      <vt:variant>
        <vt:i4>30</vt:i4>
      </vt:variant>
      <vt:variant>
        <vt:i4>0</vt:i4>
      </vt:variant>
      <vt:variant>
        <vt:i4>5</vt:i4>
      </vt:variant>
      <vt:variant>
        <vt:lpwstr>https://www.researchgate.net/researcher/2034116691_Ashish_Datt</vt:lpwstr>
      </vt:variant>
      <vt:variant>
        <vt:lpwstr/>
      </vt:variant>
      <vt:variant>
        <vt:i4>7143461</vt:i4>
      </vt:variant>
      <vt:variant>
        <vt:i4>27</vt:i4>
      </vt:variant>
      <vt:variant>
        <vt:i4>0</vt:i4>
      </vt:variant>
      <vt:variant>
        <vt:i4>5</vt:i4>
      </vt:variant>
      <vt:variant>
        <vt:lpwstr>http://www.sciencedirect.com/science/journal/00255408/40/5</vt:lpwstr>
      </vt:variant>
      <vt:variant>
        <vt:lpwstr/>
      </vt:variant>
      <vt:variant>
        <vt:i4>4653062</vt:i4>
      </vt:variant>
      <vt:variant>
        <vt:i4>24</vt:i4>
      </vt:variant>
      <vt:variant>
        <vt:i4>0</vt:i4>
      </vt:variant>
      <vt:variant>
        <vt:i4>5</vt:i4>
      </vt:variant>
      <vt:variant>
        <vt:lpwstr>http://www.sciencedirect.com/science/journal/00255408</vt:lpwstr>
      </vt:variant>
      <vt:variant>
        <vt:lpwstr/>
      </vt:variant>
      <vt:variant>
        <vt:i4>2883705</vt:i4>
      </vt:variant>
      <vt:variant>
        <vt:i4>21</vt:i4>
      </vt:variant>
      <vt:variant>
        <vt:i4>0</vt:i4>
      </vt:variant>
      <vt:variant>
        <vt:i4>5</vt:i4>
      </vt:variant>
      <vt:variant>
        <vt:lpwstr>http://www.sciencedirect.com/science/article/pii/S0025540805000541</vt:lpwstr>
      </vt:variant>
      <vt:variant>
        <vt:lpwstr/>
      </vt:variant>
      <vt:variant>
        <vt:i4>2883705</vt:i4>
      </vt:variant>
      <vt:variant>
        <vt:i4>18</vt:i4>
      </vt:variant>
      <vt:variant>
        <vt:i4>0</vt:i4>
      </vt:variant>
      <vt:variant>
        <vt:i4>5</vt:i4>
      </vt:variant>
      <vt:variant>
        <vt:lpwstr>http://www.sciencedirect.com/science/article/pii/S0025540805000541</vt:lpwstr>
      </vt:variant>
      <vt:variant>
        <vt:lpwstr/>
      </vt:variant>
      <vt:variant>
        <vt:i4>2883705</vt:i4>
      </vt:variant>
      <vt:variant>
        <vt:i4>15</vt:i4>
      </vt:variant>
      <vt:variant>
        <vt:i4>0</vt:i4>
      </vt:variant>
      <vt:variant>
        <vt:i4>5</vt:i4>
      </vt:variant>
      <vt:variant>
        <vt:lpwstr>http://www.sciencedirect.com/science/article/pii/S0025540805000541</vt:lpwstr>
      </vt:variant>
      <vt:variant>
        <vt:lpwstr/>
      </vt:variant>
      <vt:variant>
        <vt:i4>2883705</vt:i4>
      </vt:variant>
      <vt:variant>
        <vt:i4>12</vt:i4>
      </vt:variant>
      <vt:variant>
        <vt:i4>0</vt:i4>
      </vt:variant>
      <vt:variant>
        <vt:i4>5</vt:i4>
      </vt:variant>
      <vt:variant>
        <vt:lpwstr>http://www.sciencedirect.com/science/article/pii/S0025540805000541</vt:lpwstr>
      </vt:variant>
      <vt:variant>
        <vt:lpwstr/>
      </vt:variant>
      <vt:variant>
        <vt:i4>2883705</vt:i4>
      </vt:variant>
      <vt:variant>
        <vt:i4>9</vt:i4>
      </vt:variant>
      <vt:variant>
        <vt:i4>0</vt:i4>
      </vt:variant>
      <vt:variant>
        <vt:i4>5</vt:i4>
      </vt:variant>
      <vt:variant>
        <vt:lpwstr>http://www.sciencedirect.com/science/article/pii/S0025540805000541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Aurelia</dc:creator>
  <cp:lastModifiedBy>Marya</cp:lastModifiedBy>
  <cp:revision>3</cp:revision>
  <cp:lastPrinted>2017-06-18T02:05:00Z</cp:lastPrinted>
  <dcterms:created xsi:type="dcterms:W3CDTF">2017-06-18T02:06:00Z</dcterms:created>
  <dcterms:modified xsi:type="dcterms:W3CDTF">2017-06-18T02:07:00Z</dcterms:modified>
</cp:coreProperties>
</file>