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F8" w:rsidRPr="00836C9C" w:rsidRDefault="002A7254" w:rsidP="00A17C3C">
      <w:pPr>
        <w:pStyle w:val="TitleStyle"/>
        <w:spacing w:line="360" w:lineRule="auto"/>
        <w:rPr>
          <w:lang w:val="en-US"/>
        </w:rPr>
      </w:pPr>
      <w:r w:rsidRPr="00836C9C">
        <w:rPr>
          <w:lang w:val="en-US"/>
        </w:rPr>
        <w:t xml:space="preserve">Green </w:t>
      </w:r>
      <w:r w:rsidR="00E33F08">
        <w:rPr>
          <w:lang w:val="en-US"/>
        </w:rPr>
        <w:t>O</w:t>
      </w:r>
      <w:r w:rsidRPr="00836C9C">
        <w:rPr>
          <w:lang w:val="en-US"/>
        </w:rPr>
        <w:t xml:space="preserve">ne-pot </w:t>
      </w:r>
      <w:r w:rsidR="00E33F08">
        <w:rPr>
          <w:lang w:val="en-US"/>
        </w:rPr>
        <w:t>S</w:t>
      </w:r>
      <w:r w:rsidR="00FA1211" w:rsidRPr="00836C9C">
        <w:rPr>
          <w:lang w:val="en-US"/>
        </w:rPr>
        <w:t>ynthesis</w:t>
      </w:r>
      <w:r w:rsidRPr="00836C9C">
        <w:rPr>
          <w:lang w:val="en-US"/>
        </w:rPr>
        <w:t xml:space="preserve"> of </w:t>
      </w:r>
      <w:r w:rsidR="00E33F08">
        <w:rPr>
          <w:lang w:val="en-US"/>
        </w:rPr>
        <w:t>N</w:t>
      </w:r>
      <w:r w:rsidRPr="00836C9C">
        <w:rPr>
          <w:lang w:val="en-US"/>
        </w:rPr>
        <w:t xml:space="preserve">ovel </w:t>
      </w:r>
      <w:proofErr w:type="spellStart"/>
      <w:r w:rsidR="00E33F08">
        <w:rPr>
          <w:lang w:val="en-US"/>
        </w:rPr>
        <w:t>P</w:t>
      </w:r>
      <w:r w:rsidR="00E71115">
        <w:rPr>
          <w:lang w:val="en-US"/>
        </w:rPr>
        <w:t>oly</w:t>
      </w:r>
      <w:r w:rsidR="00AF3183" w:rsidRPr="00836C9C">
        <w:rPr>
          <w:lang w:val="en-US"/>
        </w:rPr>
        <w:t>substituted</w:t>
      </w:r>
      <w:proofErr w:type="spellEnd"/>
      <w:r w:rsidR="00AF3183" w:rsidRPr="00836C9C">
        <w:rPr>
          <w:lang w:val="en-US"/>
        </w:rPr>
        <w:t xml:space="preserve"> </w:t>
      </w:r>
      <w:proofErr w:type="spellStart"/>
      <w:r w:rsidR="00E33F08">
        <w:rPr>
          <w:lang w:val="en-US"/>
        </w:rPr>
        <w:t>P</w:t>
      </w:r>
      <w:r w:rsidR="00AF3183" w:rsidRPr="00836C9C">
        <w:rPr>
          <w:lang w:val="en-US"/>
        </w:rPr>
        <w:t>yrazole</w:t>
      </w:r>
      <w:proofErr w:type="spellEnd"/>
      <w:r w:rsidR="00AF3183" w:rsidRPr="00836C9C">
        <w:rPr>
          <w:lang w:val="en-US"/>
        </w:rPr>
        <w:t xml:space="preserve"> </w:t>
      </w:r>
      <w:r w:rsidR="00E33F08">
        <w:rPr>
          <w:lang w:val="en-US"/>
        </w:rPr>
        <w:t>D</w:t>
      </w:r>
      <w:r w:rsidR="00AF3183" w:rsidRPr="00836C9C">
        <w:rPr>
          <w:lang w:val="en-US"/>
        </w:rPr>
        <w:t>erivatives</w:t>
      </w:r>
      <w:r w:rsidRPr="00836C9C">
        <w:rPr>
          <w:lang w:val="en-US"/>
        </w:rPr>
        <w:t xml:space="preserve"> </w:t>
      </w:r>
      <w:r w:rsidR="005D1229" w:rsidRPr="00836C9C">
        <w:rPr>
          <w:lang w:val="en-US"/>
        </w:rPr>
        <w:t xml:space="preserve">as </w:t>
      </w:r>
      <w:r w:rsidR="00E33F08">
        <w:rPr>
          <w:lang w:val="en-US"/>
        </w:rPr>
        <w:t>P</w:t>
      </w:r>
      <w:r w:rsidR="005D1229" w:rsidRPr="00836C9C">
        <w:rPr>
          <w:lang w:val="en-US"/>
        </w:rPr>
        <w:t xml:space="preserve">otential </w:t>
      </w:r>
      <w:r w:rsidR="00E33F08">
        <w:rPr>
          <w:lang w:val="en-US"/>
        </w:rPr>
        <w:t>A</w:t>
      </w:r>
      <w:r w:rsidRPr="00836C9C">
        <w:rPr>
          <w:lang w:val="en-US"/>
        </w:rPr>
        <w:t xml:space="preserve">ntimicrobial </w:t>
      </w:r>
      <w:r w:rsidR="00E33F08">
        <w:rPr>
          <w:lang w:val="en-US"/>
        </w:rPr>
        <w:t>A</w:t>
      </w:r>
      <w:r w:rsidRPr="00836C9C">
        <w:rPr>
          <w:lang w:val="en-US"/>
        </w:rPr>
        <w:t>gents</w:t>
      </w:r>
    </w:p>
    <w:p w:rsidR="00A3193C" w:rsidRPr="00836C9C" w:rsidRDefault="00A3193C" w:rsidP="004B72F8">
      <w:pPr>
        <w:pStyle w:val="TitleStyle"/>
        <w:spacing w:line="360" w:lineRule="auto"/>
        <w:jc w:val="both"/>
        <w:rPr>
          <w:bCs/>
          <w:i/>
          <w:lang w:val="en-US"/>
        </w:rPr>
      </w:pPr>
    </w:p>
    <w:p w:rsidR="00A3193C" w:rsidRPr="00836C9C" w:rsidRDefault="00A3193C" w:rsidP="004B72F8">
      <w:pPr>
        <w:pStyle w:val="TitleStyle"/>
        <w:spacing w:line="360" w:lineRule="auto"/>
        <w:jc w:val="both"/>
        <w:rPr>
          <w:bCs/>
          <w:i/>
          <w:lang w:val="en-US"/>
        </w:rPr>
        <w:sectPr w:rsidR="00A3193C" w:rsidRPr="00836C9C" w:rsidSect="00A17C3C">
          <w:headerReference w:type="even" r:id="rId7"/>
          <w:headerReference w:type="default" r:id="rId8"/>
          <w:pgSz w:w="11907" w:h="16840" w:code="9"/>
          <w:pgMar w:top="1418" w:right="1418" w:bottom="1418" w:left="1418" w:header="720" w:footer="720" w:gutter="0"/>
          <w:lnNumType w:countBy="1" w:restart="continuous"/>
          <w:cols w:space="720"/>
          <w:titlePg/>
          <w:docGrid w:linePitch="326"/>
        </w:sectPr>
      </w:pPr>
    </w:p>
    <w:p w:rsidR="00E238E5" w:rsidRPr="00836C9C" w:rsidRDefault="00ED1AC4" w:rsidP="00E33F08">
      <w:pPr>
        <w:pStyle w:val="AuthorsStyle"/>
        <w:spacing w:line="360" w:lineRule="auto"/>
        <w:rPr>
          <w:b/>
          <w:bCs/>
          <w:caps w:val="0"/>
          <w:lang w:val="en-US"/>
        </w:rPr>
      </w:pPr>
      <w:r w:rsidRPr="00836C9C">
        <w:rPr>
          <w:b/>
          <w:bCs/>
          <w:caps w:val="0"/>
          <w:lang w:val="en-US"/>
        </w:rPr>
        <w:t>Hamid Beyzaei</w:t>
      </w:r>
      <w:proofErr w:type="gramStart"/>
      <w:r w:rsidR="00E33F08" w:rsidRPr="00836C9C">
        <w:rPr>
          <w:b/>
          <w:bCs/>
          <w:lang w:val="en-US"/>
        </w:rPr>
        <w:t>,</w:t>
      </w:r>
      <w:r w:rsidR="00E33F08">
        <w:rPr>
          <w:b/>
          <w:bCs/>
          <w:caps w:val="0"/>
          <w:vertAlign w:val="superscript"/>
          <w:lang w:val="en-US"/>
        </w:rPr>
        <w:t>1</w:t>
      </w:r>
      <w:proofErr w:type="gramEnd"/>
      <w:r w:rsidR="00E33F08">
        <w:rPr>
          <w:b/>
          <w:bCs/>
          <w:caps w:val="0"/>
          <w:vertAlign w:val="superscript"/>
          <w:lang w:val="en-US"/>
        </w:rPr>
        <w:t>,</w:t>
      </w:r>
      <w:r w:rsidR="00E33F08" w:rsidRPr="00E33F08">
        <w:rPr>
          <w:b/>
          <w:bCs/>
          <w:caps w:val="0"/>
          <w:lang w:val="en-US"/>
        </w:rPr>
        <w:t>*</w:t>
      </w:r>
      <w:r w:rsidR="00EF0CCC" w:rsidRPr="00836C9C">
        <w:rPr>
          <w:b/>
          <w:bCs/>
          <w:lang w:val="en-US"/>
        </w:rPr>
        <w:t xml:space="preserve"> </w:t>
      </w:r>
      <w:r w:rsidR="0006746A" w:rsidRPr="00836C9C">
        <w:rPr>
          <w:b/>
          <w:bCs/>
          <w:caps w:val="0"/>
          <w:lang w:val="en-US"/>
        </w:rPr>
        <w:t>Zahra</w:t>
      </w:r>
      <w:r w:rsidRPr="00836C9C">
        <w:rPr>
          <w:b/>
          <w:bCs/>
          <w:caps w:val="0"/>
          <w:lang w:val="en-US"/>
        </w:rPr>
        <w:t xml:space="preserve"> </w:t>
      </w:r>
      <w:r w:rsidR="0006746A" w:rsidRPr="00836C9C">
        <w:rPr>
          <w:b/>
          <w:bCs/>
          <w:caps w:val="0"/>
          <w:lang w:val="en-US"/>
        </w:rPr>
        <w:t>Motraghi</w:t>
      </w:r>
      <w:r w:rsidR="00E33F08" w:rsidRPr="00836C9C">
        <w:rPr>
          <w:b/>
          <w:bCs/>
          <w:lang w:val="en-US"/>
        </w:rPr>
        <w:t>,</w:t>
      </w:r>
      <w:r w:rsidR="0006746A" w:rsidRPr="00836C9C">
        <w:rPr>
          <w:b/>
          <w:bCs/>
          <w:caps w:val="0"/>
          <w:vertAlign w:val="superscript"/>
          <w:lang w:val="en-US"/>
        </w:rPr>
        <w:t>1</w:t>
      </w:r>
      <w:r w:rsidR="00EF0CCC" w:rsidRPr="00836C9C">
        <w:rPr>
          <w:b/>
          <w:bCs/>
          <w:caps w:val="0"/>
          <w:lang w:val="en-US"/>
        </w:rPr>
        <w:t xml:space="preserve"> </w:t>
      </w:r>
      <w:r w:rsidRPr="00836C9C">
        <w:rPr>
          <w:b/>
          <w:bCs/>
          <w:caps w:val="0"/>
          <w:lang w:val="en-US"/>
        </w:rPr>
        <w:t>Reza Aryan</w:t>
      </w:r>
      <w:r w:rsidR="00E33F08" w:rsidRPr="00836C9C">
        <w:rPr>
          <w:b/>
          <w:bCs/>
          <w:caps w:val="0"/>
          <w:lang w:val="en-US"/>
        </w:rPr>
        <w:t>,</w:t>
      </w:r>
      <w:r w:rsidRPr="00836C9C">
        <w:rPr>
          <w:b/>
          <w:bCs/>
          <w:caps w:val="0"/>
          <w:vertAlign w:val="superscript"/>
          <w:lang w:val="en-US"/>
        </w:rPr>
        <w:t>1</w:t>
      </w:r>
      <w:r w:rsidRPr="00836C9C">
        <w:rPr>
          <w:b/>
          <w:bCs/>
          <w:caps w:val="0"/>
          <w:lang w:val="en-US"/>
        </w:rPr>
        <w:t xml:space="preserve"> </w:t>
      </w:r>
      <w:r w:rsidR="0006746A" w:rsidRPr="00836C9C">
        <w:rPr>
          <w:b/>
          <w:bCs/>
          <w:caps w:val="0"/>
          <w:lang w:val="en-US"/>
        </w:rPr>
        <w:t>Mohammad Mehdi Zahedi</w:t>
      </w:r>
      <w:r w:rsidR="00E33F08" w:rsidRPr="00836C9C">
        <w:rPr>
          <w:b/>
          <w:bCs/>
          <w:caps w:val="0"/>
          <w:lang w:val="en-US"/>
        </w:rPr>
        <w:t>,</w:t>
      </w:r>
      <w:r w:rsidR="0006746A" w:rsidRPr="00836C9C">
        <w:rPr>
          <w:b/>
          <w:bCs/>
          <w:caps w:val="0"/>
          <w:vertAlign w:val="superscript"/>
          <w:lang w:val="en-US"/>
        </w:rPr>
        <w:t>2</w:t>
      </w:r>
      <w:r w:rsidRPr="00836C9C">
        <w:rPr>
          <w:b/>
          <w:bCs/>
          <w:caps w:val="0"/>
          <w:lang w:val="en-US"/>
        </w:rPr>
        <w:t xml:space="preserve"> </w:t>
      </w:r>
      <w:r w:rsidR="00E33F08">
        <w:rPr>
          <w:b/>
          <w:bCs/>
          <w:caps w:val="0"/>
          <w:lang w:val="en-US"/>
        </w:rPr>
        <w:t xml:space="preserve">and </w:t>
      </w:r>
      <w:proofErr w:type="spellStart"/>
      <w:r w:rsidRPr="00836C9C">
        <w:rPr>
          <w:b/>
          <w:bCs/>
          <w:caps w:val="0"/>
          <w:lang w:val="en-US"/>
        </w:rPr>
        <w:t>Alireza</w:t>
      </w:r>
      <w:proofErr w:type="spellEnd"/>
      <w:r w:rsidRPr="00836C9C">
        <w:rPr>
          <w:b/>
          <w:bCs/>
          <w:caps w:val="0"/>
          <w:lang w:val="en-US"/>
        </w:rPr>
        <w:t xml:space="preserve"> Samzadeh-Kermani</w:t>
      </w:r>
      <w:r w:rsidR="00117E0C" w:rsidRPr="00836C9C">
        <w:rPr>
          <w:b/>
          <w:bCs/>
          <w:caps w:val="0"/>
          <w:vertAlign w:val="superscript"/>
          <w:lang w:val="en-US"/>
        </w:rPr>
        <w:t>1</w:t>
      </w:r>
    </w:p>
    <w:p w:rsidR="00EF0CCC" w:rsidRPr="00836C9C" w:rsidRDefault="00EF0CCC" w:rsidP="00C74A67">
      <w:pPr>
        <w:pStyle w:val="AuthorsStyle"/>
        <w:spacing w:line="360" w:lineRule="auto"/>
        <w:rPr>
          <w:lang w:val="en-US"/>
        </w:rPr>
      </w:pPr>
    </w:p>
    <w:p w:rsidR="00FF1C6E" w:rsidRPr="00836C9C" w:rsidRDefault="00117E0C" w:rsidP="00FF1C6E">
      <w:pPr>
        <w:pStyle w:val="AffiliationStyle"/>
        <w:spacing w:line="360" w:lineRule="auto"/>
        <w:rPr>
          <w:lang w:val="en-US"/>
        </w:rPr>
      </w:pPr>
      <w:proofErr w:type="gramStart"/>
      <w:r w:rsidRPr="00836C9C">
        <w:rPr>
          <w:i w:val="0"/>
          <w:iCs/>
          <w:vertAlign w:val="superscript"/>
          <w:lang w:val="en-US"/>
        </w:rPr>
        <w:t>1</w:t>
      </w:r>
      <w:proofErr w:type="gramEnd"/>
      <w:r w:rsidR="00E33F08">
        <w:rPr>
          <w:i w:val="0"/>
          <w:iCs/>
          <w:vertAlign w:val="superscript"/>
          <w:lang w:val="en-US"/>
        </w:rPr>
        <w:t xml:space="preserve"> </w:t>
      </w:r>
      <w:r w:rsidR="00FF1C6E" w:rsidRPr="00836C9C">
        <w:rPr>
          <w:lang w:val="en-US"/>
        </w:rPr>
        <w:t xml:space="preserve">Department of Chemistry, Faculty of Science, University of </w:t>
      </w:r>
      <w:proofErr w:type="spellStart"/>
      <w:r w:rsidR="00FF1C6E" w:rsidRPr="00836C9C">
        <w:rPr>
          <w:lang w:val="en-US"/>
        </w:rPr>
        <w:t>Zabol</w:t>
      </w:r>
      <w:proofErr w:type="spellEnd"/>
      <w:r w:rsidR="00FF1C6E" w:rsidRPr="00836C9C">
        <w:rPr>
          <w:lang w:val="en-US"/>
        </w:rPr>
        <w:t xml:space="preserve">, </w:t>
      </w:r>
      <w:proofErr w:type="spellStart"/>
      <w:r w:rsidR="00FF1C6E" w:rsidRPr="00836C9C">
        <w:rPr>
          <w:lang w:val="en-US"/>
        </w:rPr>
        <w:t>Zabol</w:t>
      </w:r>
      <w:proofErr w:type="spellEnd"/>
      <w:r w:rsidR="00FF1C6E" w:rsidRPr="00836C9C">
        <w:rPr>
          <w:lang w:val="en-US"/>
        </w:rPr>
        <w:t xml:space="preserve">, Iran </w:t>
      </w:r>
    </w:p>
    <w:p w:rsidR="00FF1C6E" w:rsidRPr="00836C9C" w:rsidRDefault="00117E0C" w:rsidP="0006746A">
      <w:pPr>
        <w:pStyle w:val="AffiliationStyle"/>
        <w:spacing w:line="360" w:lineRule="auto"/>
        <w:rPr>
          <w:lang w:val="en-US"/>
        </w:rPr>
      </w:pPr>
      <w:proofErr w:type="gramStart"/>
      <w:r w:rsidRPr="00836C9C">
        <w:rPr>
          <w:i w:val="0"/>
          <w:iCs/>
          <w:vertAlign w:val="superscript"/>
          <w:lang w:val="en-US"/>
        </w:rPr>
        <w:t>2</w:t>
      </w:r>
      <w:proofErr w:type="gramEnd"/>
      <w:r w:rsidR="00E33F08">
        <w:rPr>
          <w:i w:val="0"/>
          <w:iCs/>
          <w:vertAlign w:val="superscript"/>
          <w:lang w:val="en-US"/>
        </w:rPr>
        <w:t xml:space="preserve"> </w:t>
      </w:r>
      <w:r w:rsidR="00FF1C6E" w:rsidRPr="00836C9C">
        <w:rPr>
          <w:lang w:val="en-US"/>
        </w:rPr>
        <w:t xml:space="preserve">Department of Chemistry, </w:t>
      </w:r>
      <w:r w:rsidR="0006746A" w:rsidRPr="00836C9C">
        <w:rPr>
          <w:lang w:val="en-US"/>
        </w:rPr>
        <w:t>University of Saskatchewan, 110 Science Place, Saskatoon, SK S7N 5C9, Canada</w:t>
      </w:r>
    </w:p>
    <w:p w:rsidR="00A3193C" w:rsidRPr="00836C9C" w:rsidRDefault="00A3193C" w:rsidP="00FF1C6E">
      <w:pPr>
        <w:pStyle w:val="AffiliationStyle"/>
        <w:spacing w:line="360" w:lineRule="auto"/>
        <w:rPr>
          <w:lang w:val="en-US"/>
        </w:rPr>
      </w:pPr>
    </w:p>
    <w:p w:rsidR="00EF0CCC" w:rsidRPr="00836C9C" w:rsidRDefault="00EF0CCC" w:rsidP="004A4886">
      <w:pPr>
        <w:pStyle w:val="MiscellaneousStyle"/>
        <w:spacing w:line="360" w:lineRule="auto"/>
        <w:ind w:left="0" w:firstLine="0"/>
        <w:rPr>
          <w:lang w:val="en-US"/>
        </w:rPr>
      </w:pPr>
    </w:p>
    <w:p w:rsidR="00E33F08" w:rsidRPr="00E33F08" w:rsidRDefault="00BD4144" w:rsidP="00E33F08">
      <w:pPr>
        <w:pStyle w:val="MiscellaneousStyle"/>
        <w:spacing w:line="360" w:lineRule="auto"/>
        <w:jc w:val="center"/>
        <w:rPr>
          <w:i/>
          <w:iCs/>
          <w:lang w:val="en-US"/>
        </w:rPr>
      </w:pPr>
      <w:r w:rsidRPr="00E33F08">
        <w:rPr>
          <w:b/>
          <w:bCs/>
          <w:caps/>
          <w:lang w:val="en-US"/>
        </w:rPr>
        <w:t>*</w:t>
      </w:r>
      <w:r w:rsidR="00E33F08" w:rsidRPr="00E33F08">
        <w:rPr>
          <w:lang w:val="en-US"/>
        </w:rPr>
        <w:t xml:space="preserve"> </w:t>
      </w:r>
      <w:r w:rsidR="00E33F08" w:rsidRPr="00E33F08">
        <w:rPr>
          <w:i/>
          <w:iCs/>
          <w:lang w:val="en-US"/>
        </w:rPr>
        <w:t>Corresponding author: E</w:t>
      </w:r>
      <w:r w:rsidR="00856F6F" w:rsidRPr="00E33F08">
        <w:rPr>
          <w:i/>
          <w:iCs/>
          <w:lang w:val="en-US"/>
        </w:rPr>
        <w:t xml:space="preserve">-mail: </w:t>
      </w:r>
      <w:r w:rsidR="00276643" w:rsidRPr="00E33F08">
        <w:rPr>
          <w:i/>
          <w:iCs/>
          <w:lang w:val="en-US"/>
        </w:rPr>
        <w:t xml:space="preserve">hbeyzaei@yahoo.com and </w:t>
      </w:r>
      <w:r w:rsidR="00E33F08" w:rsidRPr="00E33F08">
        <w:rPr>
          <w:i/>
          <w:iCs/>
          <w:lang w:val="en-US"/>
        </w:rPr>
        <w:t>hbeyzaei@uoz.ac.ir</w:t>
      </w:r>
    </w:p>
    <w:p w:rsidR="000869ED" w:rsidRPr="00836C9C" w:rsidRDefault="00E33F08" w:rsidP="004A4886">
      <w:pPr>
        <w:pStyle w:val="MiscellaneousStyle"/>
        <w:spacing w:line="360" w:lineRule="auto"/>
        <w:jc w:val="center"/>
        <w:rPr>
          <w:lang w:val="en-US"/>
        </w:rPr>
      </w:pPr>
      <w:r w:rsidRPr="00E33F08">
        <w:rPr>
          <w:i/>
          <w:iCs/>
          <w:lang w:val="en-US"/>
        </w:rPr>
        <w:t>Tel: +98 5431232186 / Fax: +98 5431232180</w:t>
      </w:r>
      <w:r w:rsidR="000869ED" w:rsidRPr="00836C9C">
        <w:rPr>
          <w:lang w:val="en-US"/>
        </w:rPr>
        <w:br w:type="page"/>
      </w:r>
    </w:p>
    <w:p w:rsidR="000869ED" w:rsidRPr="00836C9C" w:rsidRDefault="000869ED" w:rsidP="000869ED">
      <w:pPr>
        <w:pStyle w:val="ChapterHeadingStyle"/>
        <w:spacing w:line="360" w:lineRule="auto"/>
        <w:rPr>
          <w:lang w:val="en-US"/>
        </w:rPr>
      </w:pPr>
      <w:r w:rsidRPr="00836C9C">
        <w:rPr>
          <w:lang w:val="en-US"/>
        </w:rPr>
        <w:lastRenderedPageBreak/>
        <w:t>Abstract</w:t>
      </w:r>
    </w:p>
    <w:p w:rsidR="000869ED" w:rsidRPr="00836C9C" w:rsidRDefault="000869ED" w:rsidP="00C74A67">
      <w:pPr>
        <w:pStyle w:val="TextStyle"/>
        <w:spacing w:line="360" w:lineRule="auto"/>
        <w:rPr>
          <w:lang w:val="en-US"/>
        </w:rPr>
      </w:pPr>
    </w:p>
    <w:p w:rsidR="00EF0CCC" w:rsidRPr="00836C9C" w:rsidRDefault="00DF692D" w:rsidP="00B36F1F">
      <w:pPr>
        <w:pStyle w:val="TextStyle"/>
        <w:spacing w:line="360" w:lineRule="auto"/>
        <w:rPr>
          <w:lang w:val="en-US"/>
        </w:rPr>
      </w:pPr>
      <w:r w:rsidRPr="00836C9C">
        <w:rPr>
          <w:szCs w:val="24"/>
        </w:rPr>
        <w:t xml:space="preserve">Various biological properties of natural and synthetic </w:t>
      </w:r>
      <w:proofErr w:type="spellStart"/>
      <w:r w:rsidRPr="00836C9C">
        <w:rPr>
          <w:szCs w:val="24"/>
        </w:rPr>
        <w:t>pyrazole</w:t>
      </w:r>
      <w:proofErr w:type="spellEnd"/>
      <w:r w:rsidRPr="00836C9C">
        <w:rPr>
          <w:szCs w:val="24"/>
        </w:rPr>
        <w:t xml:space="preserve"> derivatives such as anti-inflammatory, antimicrobial, neuroprotective, anticonvulsant, antidepressant and anticancer activities </w:t>
      </w:r>
      <w:r w:rsidRPr="00836C9C">
        <w:rPr>
          <w:szCs w:val="24"/>
          <w:lang w:bidi="fa-IR"/>
        </w:rPr>
        <w:t xml:space="preserve">encouraged us to </w:t>
      </w:r>
      <w:r w:rsidRPr="00836C9C">
        <w:rPr>
          <w:szCs w:val="24"/>
        </w:rPr>
        <w:t>propose a</w:t>
      </w:r>
      <w:r w:rsidRPr="00836C9C">
        <w:rPr>
          <w:szCs w:val="24"/>
          <w:lang w:bidi="fa-IR"/>
        </w:rPr>
        <w:t xml:space="preserve"> new, fast, green and eco-friendly procedure for the preparation of some novel </w:t>
      </w:r>
      <w:r w:rsidRPr="00836C9C">
        <w:rPr>
          <w:lang w:bidi="fa-IR"/>
        </w:rPr>
        <w:t>5-amino-3-(aryl substituted)-1-(2,4-dinitrophenyl)-1</w:t>
      </w:r>
      <w:r w:rsidRPr="00836C9C">
        <w:rPr>
          <w:i/>
          <w:iCs/>
          <w:lang w:bidi="fa-IR"/>
        </w:rPr>
        <w:t>H</w:t>
      </w:r>
      <w:r w:rsidRPr="00836C9C">
        <w:rPr>
          <w:lang w:bidi="fa-IR"/>
        </w:rPr>
        <w:t xml:space="preserve">-pyrazole-4-carbonitriles. They were efficiently synthesized </w:t>
      </w:r>
      <w:r w:rsidRPr="00836C9C">
        <w:rPr>
          <w:i/>
          <w:iCs/>
          <w:lang w:bidi="fa-IR"/>
        </w:rPr>
        <w:t>via</w:t>
      </w:r>
      <w:r w:rsidRPr="00836C9C">
        <w:rPr>
          <w:lang w:bidi="fa-IR"/>
        </w:rPr>
        <w:t xml:space="preserve"> </w:t>
      </w:r>
      <w:r w:rsidR="005916A6" w:rsidRPr="00836C9C">
        <w:rPr>
          <w:szCs w:val="24"/>
          <w:lang w:bidi="fa-IR"/>
        </w:rPr>
        <w:t>one-pot</w:t>
      </w:r>
      <w:r w:rsidRPr="00836C9C">
        <w:rPr>
          <w:szCs w:val="24"/>
          <w:lang w:bidi="fa-IR"/>
        </w:rPr>
        <w:t xml:space="preserve"> two-step process reaction of </w:t>
      </w:r>
      <w:proofErr w:type="spellStart"/>
      <w:r w:rsidRPr="00836C9C">
        <w:rPr>
          <w:szCs w:val="24"/>
          <w:lang w:bidi="fa-IR"/>
        </w:rPr>
        <w:t>malononitrile</w:t>
      </w:r>
      <w:proofErr w:type="spellEnd"/>
      <w:r w:rsidRPr="00836C9C">
        <w:rPr>
          <w:szCs w:val="24"/>
          <w:lang w:bidi="fa-IR"/>
        </w:rPr>
        <w:t xml:space="preserve">, </w:t>
      </w:r>
      <w:r w:rsidRPr="00836C9C">
        <w:t>2</w:t>
      </w:r>
      <w:proofErr w:type="gramStart"/>
      <w:r w:rsidRPr="00836C9C">
        <w:t>,4</w:t>
      </w:r>
      <w:proofErr w:type="gramEnd"/>
      <w:r w:rsidRPr="00836C9C">
        <w:t xml:space="preserve">-dinitrophenylhydrazine and </w:t>
      </w:r>
      <w:r w:rsidRPr="00836C9C">
        <w:rPr>
          <w:lang w:bidi="fa-IR"/>
        </w:rPr>
        <w:t xml:space="preserve">different benzaldehydes in </w:t>
      </w:r>
      <w:r w:rsidRPr="00836C9C">
        <w:t xml:space="preserve">deep eutectic solvent glycerol/potassium carbonate. The products yield and reaction time </w:t>
      </w:r>
      <w:proofErr w:type="gramStart"/>
      <w:r w:rsidRPr="00836C9C">
        <w:t>were considerably improved</w:t>
      </w:r>
      <w:proofErr w:type="gramEnd"/>
      <w:r w:rsidRPr="00836C9C">
        <w:t xml:space="preserve"> in the presence of applied DES. Antibacterial effects of all synthesized </w:t>
      </w:r>
      <w:proofErr w:type="spellStart"/>
      <w:r w:rsidRPr="00836C9C">
        <w:t>pyrazoles</w:t>
      </w:r>
      <w:proofErr w:type="spellEnd"/>
      <w:r w:rsidRPr="00836C9C">
        <w:t xml:space="preserve"> in comparison with </w:t>
      </w:r>
      <w:r w:rsidRPr="00836C9C">
        <w:rPr>
          <w:lang w:bidi="fa-IR"/>
        </w:rPr>
        <w:t xml:space="preserve">several </w:t>
      </w:r>
      <w:r w:rsidRPr="00836C9C">
        <w:t xml:space="preserve">common antibiotics </w:t>
      </w:r>
      <w:proofErr w:type="gramStart"/>
      <w:r w:rsidRPr="00836C9C">
        <w:t>were evaluated</w:t>
      </w:r>
      <w:proofErr w:type="gramEnd"/>
      <w:r w:rsidRPr="00836C9C">
        <w:t xml:space="preserve"> against a variety of Gram-positive and -negative pathogenic bacteria. In addition to, their inhibitory activities on three fungi </w:t>
      </w:r>
      <w:proofErr w:type="gramStart"/>
      <w:r w:rsidRPr="00836C9C">
        <w:t>were compared</w:t>
      </w:r>
      <w:proofErr w:type="gramEnd"/>
      <w:r w:rsidRPr="00836C9C">
        <w:t xml:space="preserve"> to some current antifungal agents. The moderate to good antimicrobial potentials particularly against fungi </w:t>
      </w:r>
      <w:proofErr w:type="gramStart"/>
      <w:r w:rsidRPr="00836C9C">
        <w:t>were observed</w:t>
      </w:r>
      <w:proofErr w:type="gramEnd"/>
      <w:r w:rsidRPr="00836C9C">
        <w:t xml:space="preserve"> in </w:t>
      </w:r>
      <w:r w:rsidRPr="00836C9C">
        <w:rPr>
          <w:lang w:bidi="fa-IR"/>
        </w:rPr>
        <w:t xml:space="preserve">the major heterocyclic compounds </w:t>
      </w:r>
      <w:r w:rsidRPr="00836C9C">
        <w:t>according to the IZD, MIC</w:t>
      </w:r>
      <w:r w:rsidR="00B36F1F" w:rsidRPr="00836C9C">
        <w:t xml:space="preserve">, MBC </w:t>
      </w:r>
      <w:r w:rsidRPr="00836C9C">
        <w:t>and M</w:t>
      </w:r>
      <w:r w:rsidR="00B36F1F" w:rsidRPr="00836C9C">
        <w:t>F</w:t>
      </w:r>
      <w:r w:rsidRPr="00836C9C">
        <w:t>C results.</w:t>
      </w:r>
      <w:r w:rsidR="009E6F37" w:rsidRPr="00836C9C">
        <w:rPr>
          <w:lang w:val="en-US"/>
        </w:rPr>
        <w:t xml:space="preserve"> </w:t>
      </w:r>
    </w:p>
    <w:p w:rsidR="00EF0CCC" w:rsidRPr="00836C9C" w:rsidRDefault="00EF0CCC" w:rsidP="00C74A67">
      <w:pPr>
        <w:pStyle w:val="MiscellaneousStyle"/>
        <w:spacing w:line="360" w:lineRule="auto"/>
        <w:rPr>
          <w:lang w:val="en-US"/>
        </w:rPr>
      </w:pPr>
    </w:p>
    <w:p w:rsidR="00EF0CCC" w:rsidRPr="00836C9C" w:rsidRDefault="00EF0CCC" w:rsidP="00BA6585">
      <w:pPr>
        <w:pStyle w:val="MiscellaneousStyle"/>
        <w:spacing w:line="360" w:lineRule="auto"/>
        <w:rPr>
          <w:lang w:val="en-US"/>
        </w:rPr>
      </w:pPr>
      <w:r w:rsidRPr="00836C9C">
        <w:rPr>
          <w:b/>
          <w:bCs/>
          <w:lang w:val="en-US"/>
        </w:rPr>
        <w:t>Keywords:</w:t>
      </w:r>
      <w:r w:rsidRPr="00836C9C">
        <w:rPr>
          <w:lang w:val="en-US"/>
        </w:rPr>
        <w:t xml:space="preserve"> </w:t>
      </w:r>
      <w:r w:rsidR="00585CB2" w:rsidRPr="00836C9C">
        <w:rPr>
          <w:lang w:val="en-US"/>
        </w:rPr>
        <w:t>Green synthesis</w:t>
      </w:r>
      <w:r w:rsidR="00E33F08">
        <w:rPr>
          <w:lang w:val="en-US"/>
        </w:rPr>
        <w:t xml:space="preserve">; </w:t>
      </w:r>
      <w:proofErr w:type="gramStart"/>
      <w:r w:rsidR="00BA6585" w:rsidRPr="00836C9C">
        <w:rPr>
          <w:lang w:val="en-US"/>
        </w:rPr>
        <w:t>Deep</w:t>
      </w:r>
      <w:proofErr w:type="gramEnd"/>
      <w:r w:rsidR="00BA6585" w:rsidRPr="00836C9C">
        <w:rPr>
          <w:lang w:val="en-US"/>
        </w:rPr>
        <w:t xml:space="preserve"> eutectic solvent</w:t>
      </w:r>
      <w:r w:rsidR="00E33F08">
        <w:rPr>
          <w:lang w:val="en-US"/>
        </w:rPr>
        <w:t xml:space="preserve">; </w:t>
      </w:r>
      <w:r w:rsidR="00BA6585" w:rsidRPr="00836C9C">
        <w:t>Glycerol/potassium carbonate</w:t>
      </w:r>
      <w:r w:rsidR="00E33F08">
        <w:rPr>
          <w:lang w:val="en-US"/>
        </w:rPr>
        <w:t xml:space="preserve">; </w:t>
      </w:r>
      <w:proofErr w:type="spellStart"/>
      <w:r w:rsidR="00BA6585" w:rsidRPr="00836C9C">
        <w:rPr>
          <w:lang w:val="en-US"/>
        </w:rPr>
        <w:t>Polysubstituted</w:t>
      </w:r>
      <w:proofErr w:type="spellEnd"/>
      <w:r w:rsidR="00BA6585" w:rsidRPr="00836C9C">
        <w:rPr>
          <w:lang w:val="en-US"/>
        </w:rPr>
        <w:t xml:space="preserve"> </w:t>
      </w:r>
      <w:proofErr w:type="spellStart"/>
      <w:r w:rsidR="00BA6585" w:rsidRPr="00836C9C">
        <w:rPr>
          <w:lang w:val="en-US"/>
        </w:rPr>
        <w:t>pyrazoles</w:t>
      </w:r>
      <w:proofErr w:type="spellEnd"/>
      <w:r w:rsidR="00E33F08">
        <w:rPr>
          <w:lang w:val="en-US"/>
        </w:rPr>
        <w:t xml:space="preserve">; </w:t>
      </w:r>
      <w:r w:rsidR="00BA6585" w:rsidRPr="00836C9C">
        <w:rPr>
          <w:lang w:val="en-US"/>
        </w:rPr>
        <w:t>Antibacterial and antifungal activities</w:t>
      </w:r>
    </w:p>
    <w:p w:rsidR="00EF0CCC" w:rsidRPr="00836C9C" w:rsidRDefault="00EF0CCC" w:rsidP="00C74A67">
      <w:pPr>
        <w:pStyle w:val="MiscellaneousStyle"/>
        <w:spacing w:line="360" w:lineRule="auto"/>
        <w:rPr>
          <w:lang w:val="en-US"/>
        </w:rPr>
      </w:pPr>
    </w:p>
    <w:p w:rsidR="00096BCE" w:rsidRPr="00836C9C" w:rsidRDefault="00096BCE" w:rsidP="00C74A67">
      <w:pPr>
        <w:pStyle w:val="MiscellaneousStyle"/>
        <w:spacing w:line="360" w:lineRule="auto"/>
        <w:rPr>
          <w:lang w:val="en-US"/>
        </w:rPr>
      </w:pPr>
    </w:p>
    <w:p w:rsidR="00096BCE" w:rsidRPr="00836C9C" w:rsidRDefault="00096BCE"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DB49EB" w:rsidRPr="00836C9C" w:rsidRDefault="00DB49EB" w:rsidP="00C74A67">
      <w:pPr>
        <w:pStyle w:val="MiscellaneousStyle"/>
        <w:spacing w:line="360" w:lineRule="auto"/>
        <w:rPr>
          <w:lang w:val="en-US"/>
        </w:rPr>
      </w:pPr>
    </w:p>
    <w:p w:rsidR="00557E3A" w:rsidRPr="00836C9C" w:rsidRDefault="00557E3A" w:rsidP="00C74A67">
      <w:pPr>
        <w:pStyle w:val="MiscellaneousStyle"/>
        <w:spacing w:line="360" w:lineRule="auto"/>
        <w:rPr>
          <w:lang w:val="en-US"/>
        </w:rPr>
      </w:pPr>
    </w:p>
    <w:p w:rsidR="00557E3A" w:rsidRPr="00836C9C" w:rsidRDefault="00557E3A" w:rsidP="00C74A67">
      <w:pPr>
        <w:pStyle w:val="MiscellaneousStyle"/>
        <w:spacing w:line="360" w:lineRule="auto"/>
        <w:rPr>
          <w:lang w:val="en-US"/>
        </w:rPr>
      </w:pPr>
    </w:p>
    <w:p w:rsidR="00557E3A" w:rsidRPr="00836C9C" w:rsidRDefault="00557E3A" w:rsidP="00C74A67">
      <w:pPr>
        <w:pStyle w:val="MiscellaneousStyle"/>
        <w:spacing w:line="360" w:lineRule="auto"/>
        <w:rPr>
          <w:lang w:val="en-US"/>
        </w:rPr>
      </w:pPr>
    </w:p>
    <w:p w:rsidR="00DB49EB" w:rsidRPr="00836C9C" w:rsidRDefault="00DB49EB" w:rsidP="003A3F83">
      <w:pPr>
        <w:pStyle w:val="MiscellaneousStyle"/>
        <w:spacing w:line="360" w:lineRule="auto"/>
        <w:ind w:left="0" w:firstLine="0"/>
        <w:rPr>
          <w:lang w:val="en-US"/>
        </w:rPr>
      </w:pPr>
    </w:p>
    <w:p w:rsidR="00EF0CCC" w:rsidRPr="00836C9C" w:rsidRDefault="00E33F08" w:rsidP="008B66A4">
      <w:pPr>
        <w:pStyle w:val="ChapterHeadingStyle"/>
        <w:spacing w:line="360" w:lineRule="auto"/>
        <w:rPr>
          <w:lang w:val="en-US"/>
        </w:rPr>
      </w:pPr>
      <w:r>
        <w:rPr>
          <w:lang w:val="en-US"/>
        </w:rPr>
        <w:lastRenderedPageBreak/>
        <w:t xml:space="preserve">1. </w:t>
      </w:r>
      <w:r w:rsidR="00EF0CCC" w:rsidRPr="00836C9C">
        <w:rPr>
          <w:lang w:val="en-US"/>
        </w:rPr>
        <w:t>Introduction</w:t>
      </w:r>
    </w:p>
    <w:p w:rsidR="00A11C64" w:rsidRPr="00836C9C" w:rsidRDefault="00A11C64" w:rsidP="008B66A4">
      <w:pPr>
        <w:pStyle w:val="MiscellaneousStyle"/>
        <w:spacing w:line="360" w:lineRule="auto"/>
        <w:ind w:left="0" w:firstLine="0"/>
        <w:rPr>
          <w:lang w:val="en-US"/>
        </w:rPr>
      </w:pPr>
    </w:p>
    <w:p w:rsidR="00CE47D2" w:rsidRPr="00836C9C" w:rsidRDefault="00DD3E23" w:rsidP="00145059">
      <w:pPr>
        <w:spacing w:after="240" w:line="360" w:lineRule="auto"/>
        <w:ind w:firstLine="720"/>
      </w:pPr>
      <w:proofErr w:type="spellStart"/>
      <w:r w:rsidRPr="00836C9C">
        <w:t>Pyrazoles</w:t>
      </w:r>
      <w:proofErr w:type="spellEnd"/>
      <w:r w:rsidRPr="00836C9C">
        <w:t xml:space="preserve"> are an important class of azoles containing two adjacent nitrogen atoms, which found as major or minor scaffolds in various medicinal compounds and natural products. </w:t>
      </w:r>
      <w:proofErr w:type="gramStart"/>
      <w:r w:rsidRPr="00836C9C">
        <w:t>L-</w:t>
      </w:r>
      <w:r w:rsidRPr="00836C9C">
        <w:rPr>
          <w:i/>
          <w:iCs/>
        </w:rPr>
        <w:t>α</w:t>
      </w:r>
      <w:r w:rsidRPr="00836C9C">
        <w:t>-amino-</w:t>
      </w:r>
      <w:r w:rsidRPr="00836C9C">
        <w:rPr>
          <w:i/>
          <w:iCs/>
        </w:rPr>
        <w:t>β</w:t>
      </w:r>
      <w:r w:rsidRPr="00836C9C">
        <w:t>-(</w:t>
      </w:r>
      <w:proofErr w:type="spellStart"/>
      <w:r w:rsidRPr="00836C9C">
        <w:t>pyrazolyl</w:t>
      </w:r>
      <w:proofErr w:type="spellEnd"/>
      <w:r w:rsidRPr="00836C9C">
        <w:t>-</w:t>
      </w:r>
      <w:r w:rsidRPr="00836C9C">
        <w:rPr>
          <w:i/>
          <w:iCs/>
        </w:rPr>
        <w:t>N</w:t>
      </w:r>
      <w:r w:rsidRPr="00836C9C">
        <w:t>)-</w:t>
      </w:r>
      <w:proofErr w:type="spellStart"/>
      <w:r w:rsidRPr="00836C9C">
        <w:t>propanoic</w:t>
      </w:r>
      <w:proofErr w:type="spellEnd"/>
      <w:r w:rsidRPr="00836C9C">
        <w:t xml:space="preserve"> acid and </w:t>
      </w:r>
      <w:proofErr w:type="spellStart"/>
      <w:r w:rsidR="00CB2E34" w:rsidRPr="00836C9C">
        <w:t>w</w:t>
      </w:r>
      <w:r w:rsidRPr="00836C9C">
        <w:t>ithasomnine</w:t>
      </w:r>
      <w:proofErr w:type="spellEnd"/>
      <w:r w:rsidRPr="00836C9C">
        <w:t xml:space="preserve">, which were isolated from </w:t>
      </w:r>
      <w:proofErr w:type="spellStart"/>
      <w:r w:rsidRPr="00836C9C">
        <w:rPr>
          <w:i/>
          <w:iCs/>
        </w:rPr>
        <w:t>Citrullus</w:t>
      </w:r>
      <w:proofErr w:type="spellEnd"/>
      <w:r w:rsidRPr="00836C9C">
        <w:rPr>
          <w:i/>
          <w:iCs/>
        </w:rPr>
        <w:t xml:space="preserve"> vulgaris</w:t>
      </w:r>
      <w:r w:rsidRPr="00836C9C">
        <w:t xml:space="preserve"> in juice of watermelon and the roots of </w:t>
      </w:r>
      <w:proofErr w:type="spellStart"/>
      <w:r w:rsidRPr="00836C9C">
        <w:rPr>
          <w:i/>
          <w:iCs/>
        </w:rPr>
        <w:t>Withania</w:t>
      </w:r>
      <w:proofErr w:type="spellEnd"/>
      <w:r w:rsidRPr="00836C9C">
        <w:rPr>
          <w:i/>
          <w:iCs/>
        </w:rPr>
        <w:t xml:space="preserve"> </w:t>
      </w:r>
      <w:proofErr w:type="spellStart"/>
      <w:r w:rsidRPr="00836C9C">
        <w:rPr>
          <w:i/>
          <w:iCs/>
        </w:rPr>
        <w:t>Somnifera</w:t>
      </w:r>
      <w:proofErr w:type="spellEnd"/>
      <w:r w:rsidRPr="00836C9C">
        <w:rPr>
          <w:i/>
          <w:iCs/>
        </w:rPr>
        <w:t xml:space="preserve"> Dun</w:t>
      </w:r>
      <w:r w:rsidRPr="00836C9C">
        <w:t xml:space="preserve"> (</w:t>
      </w:r>
      <w:proofErr w:type="spellStart"/>
      <w:r w:rsidRPr="00836C9C">
        <w:t>Solanaceae</w:t>
      </w:r>
      <w:proofErr w:type="spellEnd"/>
      <w:r w:rsidRPr="00836C9C">
        <w:t xml:space="preserve">), in fact, are two of the few naturally occurring </w:t>
      </w:r>
      <w:proofErr w:type="spellStart"/>
      <w:r w:rsidRPr="00836C9C">
        <w:t>pyrazoles</w:t>
      </w:r>
      <w:proofErr w:type="spellEnd"/>
      <w:r w:rsidRPr="00836C9C">
        <w:t xml:space="preserve"> that have found</w:t>
      </w:r>
      <w:r w:rsidR="00145059">
        <w:t xml:space="preserve"> potential use as anti-diabetic and depressant</w:t>
      </w:r>
      <w:r w:rsidRPr="00836C9C">
        <w:t xml:space="preserve"> agents in medicinal chemistry.</w:t>
      </w:r>
      <w:r w:rsidR="00145059" w:rsidRPr="00145059">
        <w:rPr>
          <w:vertAlign w:val="superscript"/>
        </w:rPr>
        <w:t>1,2</w:t>
      </w:r>
      <w:r w:rsidRPr="00836C9C">
        <w:t xml:space="preserve"> </w:t>
      </w:r>
      <w:proofErr w:type="spellStart"/>
      <w:r w:rsidRPr="00836C9C">
        <w:t>Pyrazofurin</w:t>
      </w:r>
      <w:proofErr w:type="spellEnd"/>
      <w:r w:rsidRPr="00836C9C">
        <w:t xml:space="preserve"> and </w:t>
      </w:r>
      <w:r w:rsidR="00CB2E34" w:rsidRPr="00836C9C">
        <w:t>f</w:t>
      </w:r>
      <w:r w:rsidRPr="00836C9C">
        <w:t xml:space="preserve">ormycin are natural </w:t>
      </w:r>
      <w:r w:rsidRPr="00836C9C">
        <w:rPr>
          <w:i/>
          <w:iCs/>
        </w:rPr>
        <w:t>C</w:t>
      </w:r>
      <w:r w:rsidRPr="00836C9C">
        <w:t xml:space="preserve">-nucleoside antibiotics that used to treat viral infections as well as inhibition of </w:t>
      </w:r>
      <w:proofErr w:type="spellStart"/>
      <w:r w:rsidRPr="00836C9C">
        <w:t>tumor</w:t>
      </w:r>
      <w:proofErr w:type="spellEnd"/>
      <w:r w:rsidRPr="00836C9C">
        <w:t xml:space="preserve"> cell growth.</w:t>
      </w:r>
      <w:proofErr w:type="gramEnd"/>
      <w:r w:rsidRPr="00836C9C">
        <w:t xml:space="preserve"> </w:t>
      </w:r>
      <w:proofErr w:type="spellStart"/>
      <w:r w:rsidRPr="00836C9C">
        <w:t>Stanozolol</w:t>
      </w:r>
      <w:proofErr w:type="spellEnd"/>
      <w:r w:rsidRPr="00836C9C">
        <w:t xml:space="preserve"> is a synthetic anabolic steroid that applied for treatment of anaemia and hereditary angioedema. In addition to, the </w:t>
      </w:r>
      <w:proofErr w:type="spellStart"/>
      <w:r w:rsidRPr="00836C9C">
        <w:t>pyrazole</w:t>
      </w:r>
      <w:proofErr w:type="spellEnd"/>
      <w:r w:rsidRPr="00836C9C">
        <w:t xml:space="preserve"> ring as a part of the chemical structure of drugs </w:t>
      </w:r>
      <w:r w:rsidR="00CB2E34" w:rsidRPr="00836C9C">
        <w:t>such as</w:t>
      </w:r>
      <w:r w:rsidRPr="00836C9C">
        <w:t xml:space="preserve"> </w:t>
      </w:r>
      <w:proofErr w:type="spellStart"/>
      <w:r w:rsidR="00CB2E34" w:rsidRPr="00836C9C">
        <w:t>a</w:t>
      </w:r>
      <w:r w:rsidRPr="00836C9C">
        <w:t>ntipyrine</w:t>
      </w:r>
      <w:proofErr w:type="spellEnd"/>
      <w:r w:rsidRPr="00836C9C">
        <w:t xml:space="preserve">, </w:t>
      </w:r>
      <w:r w:rsidR="00CB2E34" w:rsidRPr="00836C9C">
        <w:t>c</w:t>
      </w:r>
      <w:r w:rsidRPr="00836C9C">
        <w:t xml:space="preserve">elecoxib and </w:t>
      </w:r>
      <w:proofErr w:type="spellStart"/>
      <w:r w:rsidR="00CB2E34" w:rsidRPr="00836C9C">
        <w:t>b</w:t>
      </w:r>
      <w:r w:rsidRPr="00836C9C">
        <w:t>etazole</w:t>
      </w:r>
      <w:proofErr w:type="spellEnd"/>
      <w:r w:rsidR="00CB2E34" w:rsidRPr="00836C9C">
        <w:t>,</w:t>
      </w:r>
      <w:r w:rsidRPr="00836C9C">
        <w:t xml:space="preserve"> play an essential role in the relief of ear pain and swelling, improvement of osteoarthritis signs, and treatment of bactericidal and fungal infections</w:t>
      </w:r>
      <w:r w:rsidR="003372F0" w:rsidRPr="00836C9C">
        <w:t xml:space="preserve"> (Fig</w:t>
      </w:r>
      <w:r w:rsidR="00A41467">
        <w:t>ure</w:t>
      </w:r>
      <w:r w:rsidR="003372F0" w:rsidRPr="00836C9C">
        <w:t xml:space="preserve"> 1)</w:t>
      </w:r>
      <w:r w:rsidRPr="00836C9C">
        <w:t>.</w:t>
      </w:r>
    </w:p>
    <w:p w:rsidR="000850E3" w:rsidRPr="00836C9C" w:rsidRDefault="005B6513" w:rsidP="005B6513">
      <w:pPr>
        <w:spacing w:line="360" w:lineRule="auto"/>
        <w:jc w:val="left"/>
        <w:rPr>
          <w:lang w:val="en-US"/>
        </w:rPr>
      </w:pPr>
      <w:r w:rsidRPr="005B6513">
        <w:rPr>
          <w:noProof/>
          <w:lang w:val="en-US"/>
        </w:rPr>
        <w:drawing>
          <wp:inline distT="0" distB="0" distL="0" distR="0">
            <wp:extent cx="2857500" cy="1773089"/>
            <wp:effectExtent l="0" t="0" r="0" b="0"/>
            <wp:docPr id="2" name="Picture 2" descr="D:\papers\mrs motraghi\2. Acta Chimica Slovenica\fig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pers\mrs motraghi\2. Acta Chimica Slovenica\fig 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5921" cy="1778314"/>
                    </a:xfrm>
                    <a:prstGeom prst="rect">
                      <a:avLst/>
                    </a:prstGeom>
                    <a:noFill/>
                    <a:ln>
                      <a:noFill/>
                    </a:ln>
                  </pic:spPr>
                </pic:pic>
              </a:graphicData>
            </a:graphic>
          </wp:inline>
        </w:drawing>
      </w:r>
    </w:p>
    <w:p w:rsidR="000850E3" w:rsidRPr="00836C9C" w:rsidRDefault="000850E3" w:rsidP="00A41467">
      <w:pPr>
        <w:spacing w:after="240" w:line="360" w:lineRule="auto"/>
        <w:rPr>
          <w:lang w:val="en-US"/>
        </w:rPr>
      </w:pPr>
      <w:r w:rsidRPr="00836C9C">
        <w:rPr>
          <w:b/>
          <w:bCs/>
          <w:lang w:val="en-US"/>
        </w:rPr>
        <w:t>Fig</w:t>
      </w:r>
      <w:r w:rsidR="00A41467">
        <w:rPr>
          <w:b/>
          <w:bCs/>
          <w:lang w:val="en-US"/>
        </w:rPr>
        <w:t>ure</w:t>
      </w:r>
      <w:r w:rsidRPr="00836C9C">
        <w:rPr>
          <w:b/>
          <w:bCs/>
          <w:lang w:val="en-US"/>
        </w:rPr>
        <w:t xml:space="preserve"> 1</w:t>
      </w:r>
      <w:r w:rsidR="00A41467">
        <w:rPr>
          <w:b/>
          <w:bCs/>
          <w:lang w:val="en-US"/>
        </w:rPr>
        <w:t>.</w:t>
      </w:r>
      <w:r w:rsidRPr="00836C9C">
        <w:rPr>
          <w:lang w:val="en-US"/>
        </w:rPr>
        <w:t xml:space="preserve"> Natural products and drugs containing </w:t>
      </w:r>
      <w:proofErr w:type="spellStart"/>
      <w:r w:rsidRPr="00836C9C">
        <w:rPr>
          <w:lang w:val="en-US"/>
        </w:rPr>
        <w:t>pyrazole</w:t>
      </w:r>
      <w:proofErr w:type="spellEnd"/>
      <w:r w:rsidRPr="00836C9C">
        <w:rPr>
          <w:lang w:val="en-US"/>
        </w:rPr>
        <w:t xml:space="preserve"> </w:t>
      </w:r>
      <w:r w:rsidRPr="00836C9C">
        <w:rPr>
          <w:rStyle w:val="st"/>
        </w:rPr>
        <w:t>moiet</w:t>
      </w:r>
      <w:r w:rsidR="00753A30" w:rsidRPr="00836C9C">
        <w:rPr>
          <w:rStyle w:val="st"/>
        </w:rPr>
        <w:t>y</w:t>
      </w:r>
      <w:r w:rsidR="00A41467">
        <w:rPr>
          <w:rStyle w:val="st"/>
        </w:rPr>
        <w:t>.</w:t>
      </w:r>
    </w:p>
    <w:p w:rsidR="00D8667C" w:rsidRPr="00836C9C" w:rsidRDefault="00C1561A" w:rsidP="00145059">
      <w:pPr>
        <w:spacing w:line="360" w:lineRule="auto"/>
        <w:ind w:firstLine="709"/>
        <w:rPr>
          <w:szCs w:val="24"/>
          <w:lang w:bidi="fa-IR"/>
        </w:rPr>
      </w:pPr>
      <w:r w:rsidRPr="00836C9C">
        <w:t xml:space="preserve">Compounds containing </w:t>
      </w:r>
      <w:proofErr w:type="spellStart"/>
      <w:r w:rsidRPr="00836C9C">
        <w:t>pyrazole</w:t>
      </w:r>
      <w:proofErr w:type="spellEnd"/>
      <w:r w:rsidRPr="00836C9C">
        <w:t xml:space="preserve"> moiety exhibit a wide variety of biological and pharmacological activities including analgesic, neuroprotective, anticonvulsant, angiotensin converting enzyme (ACE) inhibitory, anti-angiogenesis</w:t>
      </w:r>
      <w:r w:rsidR="00145059">
        <w:t>, antioxidant</w:t>
      </w:r>
      <w:r w:rsidRPr="00836C9C">
        <w:t xml:space="preserve"> and antiviral activities.</w:t>
      </w:r>
      <w:r w:rsidR="00145059" w:rsidRPr="00145059">
        <w:rPr>
          <w:vertAlign w:val="superscript"/>
        </w:rPr>
        <w:t>3-9</w:t>
      </w:r>
      <w:r w:rsidRPr="00836C9C">
        <w:t xml:space="preserve"> Numerous studies have also focused on antibacterial and antifungal properties of </w:t>
      </w:r>
      <w:proofErr w:type="spellStart"/>
      <w:r w:rsidRPr="00836C9C">
        <w:t>pyrazole</w:t>
      </w:r>
      <w:proofErr w:type="spellEnd"/>
      <w:r w:rsidRPr="00836C9C">
        <w:t xml:space="preserve"> derivatives.</w:t>
      </w:r>
      <w:r w:rsidR="00145059" w:rsidRPr="00145059">
        <w:rPr>
          <w:vertAlign w:val="superscript"/>
        </w:rPr>
        <w:t>10-12</w:t>
      </w:r>
    </w:p>
    <w:p w:rsidR="00EF0CCC" w:rsidRPr="00836C9C" w:rsidRDefault="00C1561A" w:rsidP="009638B1">
      <w:pPr>
        <w:spacing w:line="360" w:lineRule="auto"/>
        <w:ind w:firstLine="709"/>
        <w:rPr>
          <w:szCs w:val="24"/>
          <w:rtl/>
        </w:rPr>
      </w:pPr>
      <w:proofErr w:type="gramStart"/>
      <w:r w:rsidRPr="00836C9C">
        <w:t xml:space="preserve">Various methods were proposed for the synthesis of </w:t>
      </w:r>
      <w:proofErr w:type="spellStart"/>
      <w:r w:rsidRPr="00836C9C">
        <w:t>pyrazole</w:t>
      </w:r>
      <w:proofErr w:type="spellEnd"/>
      <w:r w:rsidRPr="00836C9C">
        <w:t xml:space="preserve"> and their analogues.</w:t>
      </w:r>
      <w:r w:rsidR="00F75C29" w:rsidRPr="00F75C29">
        <w:rPr>
          <w:vertAlign w:val="superscript"/>
        </w:rPr>
        <w:t>13-16</w:t>
      </w:r>
      <w:r w:rsidRPr="00836C9C">
        <w:t xml:space="preserve"> In this regard, one-pot and multicomponent protocols were more developed.</w:t>
      </w:r>
      <w:r w:rsidR="00C672A2" w:rsidRPr="00C672A2">
        <w:rPr>
          <w:vertAlign w:val="superscript"/>
        </w:rPr>
        <w:t>17-22</w:t>
      </w:r>
      <w:r w:rsidRPr="00836C9C">
        <w:t xml:space="preserve"> Most of these methods include simultaneous or multistep reaction of aldehyde, hydrazine and active methylene compounds under different conditions.</w:t>
      </w:r>
      <w:r w:rsidR="00D3658F" w:rsidRPr="00D3658F">
        <w:rPr>
          <w:vertAlign w:val="superscript"/>
        </w:rPr>
        <w:t>23-27</w:t>
      </w:r>
      <w:r w:rsidRPr="00836C9C">
        <w:t xml:space="preserve"> Recently, deep eutectic solvents (DESs) are widely applied as eco-friendly media or efficient catalysts in organic synthesis especially </w:t>
      </w:r>
      <w:r w:rsidRPr="00836C9C">
        <w:lastRenderedPageBreak/>
        <w:t>f</w:t>
      </w:r>
      <w:r w:rsidR="000A62FA">
        <w:t>or the preparation of pyrazoles.</w:t>
      </w:r>
      <w:r w:rsidR="000A62FA" w:rsidRPr="000A62FA">
        <w:rPr>
          <w:vertAlign w:val="superscript"/>
        </w:rPr>
        <w:t>28-30</w:t>
      </w:r>
      <w:r w:rsidRPr="00836C9C">
        <w:t xml:space="preserve"> Glycerol/potassium carbonate is a new class of DES that its physical properties such as surface tension, viscosity, density and refractive index</w:t>
      </w:r>
      <w:r w:rsidRPr="00836C9C">
        <w:rPr>
          <w:rFonts w:hint="cs"/>
          <w:rtl/>
          <w:lang w:bidi="fa-IR"/>
        </w:rPr>
        <w:t xml:space="preserve"> </w:t>
      </w:r>
      <w:r w:rsidRPr="00836C9C">
        <w:rPr>
          <w:lang w:bidi="fa-IR"/>
        </w:rPr>
        <w:t>have been carefully measured.</w:t>
      </w:r>
      <w:r w:rsidR="009638B1" w:rsidRPr="009638B1">
        <w:rPr>
          <w:vertAlign w:val="superscript"/>
          <w:lang w:bidi="fa-IR"/>
        </w:rPr>
        <w:t>31</w:t>
      </w:r>
      <w:r w:rsidRPr="00836C9C">
        <w:rPr>
          <w:lang w:bidi="fa-IR"/>
        </w:rPr>
        <w:t xml:space="preserve"> In order to apply </w:t>
      </w:r>
      <w:r w:rsidRPr="00836C9C">
        <w:t>glycerol/K</w:t>
      </w:r>
      <w:r w:rsidRPr="00836C9C">
        <w:rPr>
          <w:vertAlign w:val="subscript"/>
        </w:rPr>
        <w:t>2</w:t>
      </w:r>
      <w:r w:rsidRPr="00836C9C">
        <w:t>CO</w:t>
      </w:r>
      <w:r w:rsidRPr="00836C9C">
        <w:rPr>
          <w:vertAlign w:val="subscript"/>
        </w:rPr>
        <w:t>3</w:t>
      </w:r>
      <w:r w:rsidRPr="00836C9C">
        <w:t xml:space="preserve"> system in organic synthesis, some novel 5-amino-1-(2,4-dinitrophenyl)-1</w:t>
      </w:r>
      <w:r w:rsidRPr="00836C9C">
        <w:rPr>
          <w:i/>
          <w:iCs/>
        </w:rPr>
        <w:t>H</w:t>
      </w:r>
      <w:r w:rsidRPr="00836C9C">
        <w:t xml:space="preserve">-pyrazole-4-carbonitrile derivatives were prepared </w:t>
      </w:r>
      <w:r w:rsidR="009638B1" w:rsidRPr="009638B1">
        <w:rPr>
          <w:i/>
          <w:iCs/>
        </w:rPr>
        <w:t>via</w:t>
      </w:r>
      <w:r w:rsidRPr="00836C9C">
        <w:t xml:space="preserve"> the reaction of </w:t>
      </w:r>
      <w:proofErr w:type="spellStart"/>
      <w:r w:rsidRPr="00836C9C">
        <w:t>malononitrile</w:t>
      </w:r>
      <w:proofErr w:type="spellEnd"/>
      <w:r w:rsidRPr="00836C9C">
        <w:t xml:space="preserve">, 2,4-dinitrophenylhydrazine and </w:t>
      </w:r>
      <w:r w:rsidRPr="00836C9C">
        <w:rPr>
          <w:lang w:bidi="fa-IR"/>
        </w:rPr>
        <w:t>various benzaldehydes.</w:t>
      </w:r>
      <w:proofErr w:type="gramEnd"/>
      <w:r w:rsidRPr="00836C9C">
        <w:rPr>
          <w:lang w:bidi="fa-IR"/>
        </w:rPr>
        <w:t xml:space="preserve"> The </w:t>
      </w:r>
      <w:r w:rsidRPr="00836C9C">
        <w:rPr>
          <w:i/>
          <w:iCs/>
          <w:lang w:bidi="fa-IR"/>
        </w:rPr>
        <w:t>in vitro</w:t>
      </w:r>
      <w:r w:rsidRPr="00836C9C">
        <w:rPr>
          <w:lang w:bidi="fa-IR"/>
        </w:rPr>
        <w:t xml:space="preserve"> antimicrobial activities of synthesized derivatives </w:t>
      </w:r>
      <w:proofErr w:type="gramStart"/>
      <w:r w:rsidRPr="00836C9C">
        <w:rPr>
          <w:lang w:bidi="fa-IR"/>
        </w:rPr>
        <w:t>were studied</w:t>
      </w:r>
      <w:proofErr w:type="gramEnd"/>
      <w:r w:rsidRPr="00836C9C">
        <w:rPr>
          <w:lang w:bidi="fa-IR"/>
        </w:rPr>
        <w:t xml:space="preserve"> against a variety of pathogenic bacteria and fungi, as well as structure-activity relationships were expanded.</w:t>
      </w:r>
      <w:r w:rsidR="007534FA" w:rsidRPr="00836C9C">
        <w:rPr>
          <w:szCs w:val="24"/>
        </w:rPr>
        <w:t xml:space="preserve"> </w:t>
      </w:r>
    </w:p>
    <w:p w:rsidR="00EF0CCC" w:rsidRPr="00836C9C" w:rsidRDefault="00EF0CCC" w:rsidP="00C74A67">
      <w:pPr>
        <w:pStyle w:val="MiscellaneousStyle"/>
        <w:spacing w:line="360" w:lineRule="auto"/>
        <w:rPr>
          <w:lang w:val="en-US"/>
        </w:rPr>
      </w:pPr>
    </w:p>
    <w:p w:rsidR="00EF0CCC" w:rsidRPr="00836C9C" w:rsidRDefault="00E33F08" w:rsidP="00C74A67">
      <w:pPr>
        <w:pStyle w:val="ChapterHeadingStyle"/>
        <w:spacing w:line="360" w:lineRule="auto"/>
        <w:rPr>
          <w:lang w:val="en-US"/>
        </w:rPr>
      </w:pPr>
      <w:r>
        <w:rPr>
          <w:lang w:val="en-US"/>
        </w:rPr>
        <w:t xml:space="preserve">2. </w:t>
      </w:r>
      <w:r w:rsidR="00EF0CCC" w:rsidRPr="00836C9C">
        <w:rPr>
          <w:lang w:val="en-US"/>
        </w:rPr>
        <w:t>Experimental</w:t>
      </w:r>
    </w:p>
    <w:p w:rsidR="005D0C71" w:rsidRPr="00836C9C" w:rsidRDefault="005D0C71" w:rsidP="00C74A67">
      <w:pPr>
        <w:pStyle w:val="ChapterHeadingStyle"/>
        <w:spacing w:line="360" w:lineRule="auto"/>
        <w:rPr>
          <w:lang w:val="en-US"/>
        </w:rPr>
      </w:pPr>
    </w:p>
    <w:p w:rsidR="00EF0CCC" w:rsidRPr="00836C9C" w:rsidRDefault="00E33F08" w:rsidP="00A051C7">
      <w:pPr>
        <w:pStyle w:val="SectionStyle"/>
        <w:spacing w:after="240" w:line="360" w:lineRule="auto"/>
        <w:rPr>
          <w:lang w:val="en-US"/>
        </w:rPr>
      </w:pPr>
      <w:r>
        <w:rPr>
          <w:lang w:val="en-US"/>
        </w:rPr>
        <w:t xml:space="preserve">2.1 </w:t>
      </w:r>
      <w:r w:rsidR="00C1561A" w:rsidRPr="00836C9C">
        <w:rPr>
          <w:lang w:val="en-US"/>
        </w:rPr>
        <w:t>Chemicals</w:t>
      </w:r>
    </w:p>
    <w:p w:rsidR="00EC75EF" w:rsidRPr="00836C9C" w:rsidRDefault="00C1561A" w:rsidP="00AF072F">
      <w:pPr>
        <w:pStyle w:val="TextStyle"/>
        <w:spacing w:after="240" w:line="360" w:lineRule="auto"/>
        <w:rPr>
          <w:szCs w:val="24"/>
          <w:lang w:val="en-US"/>
        </w:rPr>
      </w:pPr>
      <w:r w:rsidRPr="00836C9C">
        <w:rPr>
          <w:szCs w:val="24"/>
        </w:rPr>
        <w:t xml:space="preserve">All reagents, solvents, antibiotics and antifungal agents were </w:t>
      </w:r>
      <w:proofErr w:type="spellStart"/>
      <w:r w:rsidRPr="00836C9C">
        <w:rPr>
          <w:szCs w:val="24"/>
        </w:rPr>
        <w:t>purchaced</w:t>
      </w:r>
      <w:proofErr w:type="spellEnd"/>
      <w:r w:rsidRPr="00836C9C">
        <w:rPr>
          <w:szCs w:val="24"/>
        </w:rPr>
        <w:t xml:space="preserve"> from commercial sources (Merck, Sigma and Aldrich), and used without further purification. The bacterial and fungal culture media </w:t>
      </w:r>
      <w:proofErr w:type="gramStart"/>
      <w:r w:rsidRPr="00836C9C">
        <w:rPr>
          <w:szCs w:val="24"/>
        </w:rPr>
        <w:t>were obtained</w:t>
      </w:r>
      <w:proofErr w:type="gramEnd"/>
      <w:r w:rsidRPr="00836C9C">
        <w:rPr>
          <w:szCs w:val="24"/>
        </w:rPr>
        <w:t xml:space="preserve"> from </w:t>
      </w:r>
      <w:proofErr w:type="spellStart"/>
      <w:r w:rsidRPr="00836C9C">
        <w:rPr>
          <w:szCs w:val="24"/>
        </w:rPr>
        <w:t>HiMedia</w:t>
      </w:r>
      <w:proofErr w:type="spellEnd"/>
      <w:r w:rsidRPr="00836C9C">
        <w:rPr>
          <w:szCs w:val="24"/>
        </w:rPr>
        <w:t xml:space="preserve">. Melting points were determined with </w:t>
      </w:r>
      <w:proofErr w:type="spellStart"/>
      <w:r w:rsidRPr="00836C9C">
        <w:rPr>
          <w:szCs w:val="24"/>
        </w:rPr>
        <w:t>Kruss</w:t>
      </w:r>
      <w:proofErr w:type="spellEnd"/>
      <w:r w:rsidRPr="00836C9C">
        <w:rPr>
          <w:szCs w:val="24"/>
        </w:rPr>
        <w:t xml:space="preserve"> type KSP1N melting point meter and are uncorrected. Reaction</w:t>
      </w:r>
      <w:r w:rsidR="0040590F" w:rsidRPr="00836C9C">
        <w:rPr>
          <w:szCs w:val="24"/>
        </w:rPr>
        <w:t xml:space="preserve"> progress </w:t>
      </w:r>
      <w:r w:rsidRPr="00836C9C">
        <w:rPr>
          <w:szCs w:val="24"/>
        </w:rPr>
        <w:t xml:space="preserve">was monitored by </w:t>
      </w:r>
      <w:r w:rsidR="0040590F" w:rsidRPr="00836C9C">
        <w:rPr>
          <w:szCs w:val="24"/>
        </w:rPr>
        <w:t>aluminium</w:t>
      </w:r>
      <w:r w:rsidRPr="00836C9C">
        <w:rPr>
          <w:szCs w:val="24"/>
        </w:rPr>
        <w:t xml:space="preserve"> TLC plates pre-coated by silica gel with fluorescent indicator F254 using CH</w:t>
      </w:r>
      <w:r w:rsidRPr="00836C9C">
        <w:rPr>
          <w:szCs w:val="24"/>
          <w:vertAlign w:val="subscript"/>
        </w:rPr>
        <w:t>2</w:t>
      </w:r>
      <w:r w:rsidRPr="00836C9C">
        <w:rPr>
          <w:szCs w:val="24"/>
        </w:rPr>
        <w:t>Cl</w:t>
      </w:r>
      <w:r w:rsidRPr="00836C9C">
        <w:rPr>
          <w:szCs w:val="24"/>
          <w:vertAlign w:val="subscript"/>
        </w:rPr>
        <w:t>2</w:t>
      </w:r>
      <w:r w:rsidR="0040590F" w:rsidRPr="00836C9C">
        <w:rPr>
          <w:szCs w:val="24"/>
        </w:rPr>
        <w:t>/</w:t>
      </w:r>
      <w:r w:rsidRPr="00836C9C">
        <w:rPr>
          <w:szCs w:val="24"/>
        </w:rPr>
        <w:t>CH</w:t>
      </w:r>
      <w:r w:rsidRPr="00836C9C">
        <w:rPr>
          <w:szCs w:val="24"/>
          <w:vertAlign w:val="subscript"/>
        </w:rPr>
        <w:t>3</w:t>
      </w:r>
      <w:r w:rsidRPr="00836C9C">
        <w:rPr>
          <w:szCs w:val="24"/>
        </w:rPr>
        <w:t xml:space="preserve">OH (9:1, v/v) as mobile phase, which were visualized under UV radiation (254 nm). FT-IR spectra of the products were collected using Bruker Tensor-27 FT-IR spectrometer. </w:t>
      </w:r>
      <w:r w:rsidRPr="00836C9C">
        <w:rPr>
          <w:szCs w:val="24"/>
          <w:vertAlign w:val="superscript"/>
        </w:rPr>
        <w:t>1</w:t>
      </w:r>
      <w:r w:rsidRPr="00836C9C">
        <w:rPr>
          <w:szCs w:val="24"/>
        </w:rPr>
        <w:t xml:space="preserve">H and </w:t>
      </w:r>
      <w:r w:rsidRPr="00836C9C">
        <w:rPr>
          <w:szCs w:val="24"/>
          <w:vertAlign w:val="superscript"/>
        </w:rPr>
        <w:t>13</w:t>
      </w:r>
      <w:r w:rsidRPr="00836C9C">
        <w:rPr>
          <w:szCs w:val="24"/>
        </w:rPr>
        <w:t xml:space="preserve">C-NMR spectra </w:t>
      </w:r>
      <w:proofErr w:type="gramStart"/>
      <w:r w:rsidRPr="00836C9C">
        <w:rPr>
          <w:szCs w:val="24"/>
        </w:rPr>
        <w:t>were recorded</w:t>
      </w:r>
      <w:proofErr w:type="gramEnd"/>
      <w:r w:rsidRPr="00836C9C">
        <w:rPr>
          <w:szCs w:val="24"/>
        </w:rPr>
        <w:t xml:space="preserve"> at 400 and 100 MHz, respectively, on a Bruker FT-NMR Ultra Shield-400 spectrometer. Elemental a</w:t>
      </w:r>
      <w:r w:rsidR="00AF072F">
        <w:rPr>
          <w:szCs w:val="24"/>
        </w:rPr>
        <w:t xml:space="preserve">nalyses </w:t>
      </w:r>
      <w:proofErr w:type="gramStart"/>
      <w:r w:rsidR="00AF072F">
        <w:rPr>
          <w:szCs w:val="24"/>
        </w:rPr>
        <w:t>were performed</w:t>
      </w:r>
      <w:proofErr w:type="gramEnd"/>
      <w:r w:rsidR="00AF072F">
        <w:rPr>
          <w:szCs w:val="24"/>
        </w:rPr>
        <w:t xml:space="preserve"> for C, H and</w:t>
      </w:r>
      <w:r w:rsidRPr="00836C9C">
        <w:rPr>
          <w:szCs w:val="24"/>
        </w:rPr>
        <w:t xml:space="preserve"> N on a </w:t>
      </w:r>
      <w:proofErr w:type="spellStart"/>
      <w:r w:rsidRPr="00836C9C">
        <w:rPr>
          <w:szCs w:val="24"/>
        </w:rPr>
        <w:t>Thermo</w:t>
      </w:r>
      <w:proofErr w:type="spellEnd"/>
      <w:r w:rsidRPr="00836C9C">
        <w:rPr>
          <w:szCs w:val="24"/>
        </w:rPr>
        <w:t xml:space="preserve"> </w:t>
      </w:r>
      <w:proofErr w:type="spellStart"/>
      <w:r w:rsidRPr="00836C9C">
        <w:rPr>
          <w:szCs w:val="24"/>
        </w:rPr>
        <w:t>Finnigan</w:t>
      </w:r>
      <w:proofErr w:type="spellEnd"/>
      <w:r w:rsidRPr="00836C9C">
        <w:rPr>
          <w:szCs w:val="24"/>
        </w:rPr>
        <w:t xml:space="preserve"> Flash EA </w:t>
      </w:r>
      <w:proofErr w:type="spellStart"/>
      <w:r w:rsidRPr="00836C9C">
        <w:rPr>
          <w:szCs w:val="24"/>
        </w:rPr>
        <w:t>microanalyzer</w:t>
      </w:r>
      <w:proofErr w:type="spellEnd"/>
      <w:r w:rsidRPr="00836C9C">
        <w:rPr>
          <w:szCs w:val="24"/>
        </w:rPr>
        <w:t>. DESs were prepared in various ratios of glycerol/K</w:t>
      </w:r>
      <w:r w:rsidRPr="00836C9C">
        <w:rPr>
          <w:szCs w:val="24"/>
          <w:vertAlign w:val="subscript"/>
        </w:rPr>
        <w:t>2</w:t>
      </w:r>
      <w:r w:rsidRPr="00836C9C">
        <w:rPr>
          <w:szCs w:val="24"/>
        </w:rPr>
        <w:t>CO</w:t>
      </w:r>
      <w:r w:rsidRPr="00836C9C">
        <w:rPr>
          <w:szCs w:val="24"/>
          <w:vertAlign w:val="subscript"/>
        </w:rPr>
        <w:t xml:space="preserve">3 </w:t>
      </w:r>
      <w:r w:rsidRPr="00836C9C">
        <w:rPr>
          <w:szCs w:val="24"/>
        </w:rPr>
        <w:t xml:space="preserve">according to the </w:t>
      </w:r>
      <w:r w:rsidR="00973CA7" w:rsidRPr="00836C9C">
        <w:rPr>
          <w:szCs w:val="24"/>
        </w:rPr>
        <w:t xml:space="preserve">procedures </w:t>
      </w:r>
      <w:r w:rsidRPr="00836C9C">
        <w:rPr>
          <w:szCs w:val="24"/>
        </w:rPr>
        <w:t xml:space="preserve">reported </w:t>
      </w:r>
      <w:r w:rsidR="00973CA7" w:rsidRPr="00836C9C">
        <w:rPr>
          <w:szCs w:val="24"/>
        </w:rPr>
        <w:t xml:space="preserve">by </w:t>
      </w:r>
      <w:proofErr w:type="spellStart"/>
      <w:r w:rsidR="00973CA7" w:rsidRPr="00836C9C">
        <w:rPr>
          <w:szCs w:val="24"/>
        </w:rPr>
        <w:t>Naser</w:t>
      </w:r>
      <w:proofErr w:type="spellEnd"/>
      <w:r w:rsidR="00973CA7" w:rsidRPr="00836C9C">
        <w:rPr>
          <w:szCs w:val="24"/>
        </w:rPr>
        <w:t xml:space="preserve"> </w:t>
      </w:r>
      <w:proofErr w:type="gramStart"/>
      <w:r w:rsidR="00973CA7" w:rsidRPr="009638B1">
        <w:rPr>
          <w:i/>
          <w:iCs/>
          <w:szCs w:val="24"/>
        </w:rPr>
        <w:t>et</w:t>
      </w:r>
      <w:proofErr w:type="gramEnd"/>
      <w:r w:rsidR="00973CA7" w:rsidRPr="009638B1">
        <w:rPr>
          <w:i/>
          <w:iCs/>
          <w:szCs w:val="24"/>
        </w:rPr>
        <w:t xml:space="preserve"> al</w:t>
      </w:r>
      <w:r w:rsidR="00973CA7" w:rsidRPr="00836C9C">
        <w:rPr>
          <w:szCs w:val="24"/>
        </w:rPr>
        <w:t>.</w:t>
      </w:r>
      <w:r w:rsidR="009638B1" w:rsidRPr="009638B1">
        <w:rPr>
          <w:szCs w:val="24"/>
          <w:vertAlign w:val="superscript"/>
        </w:rPr>
        <w:t>31</w:t>
      </w:r>
      <w:r w:rsidR="00973CA7" w:rsidRPr="00836C9C">
        <w:rPr>
          <w:szCs w:val="24"/>
        </w:rPr>
        <w:t xml:space="preserve"> </w:t>
      </w:r>
      <w:r w:rsidRPr="00836C9C">
        <w:rPr>
          <w:szCs w:val="24"/>
        </w:rPr>
        <w:t xml:space="preserve">as follows: the mixture of different molar ratios of potassium carbonate and glycerol were vigorously stirred at 80 </w:t>
      </w:r>
      <w:proofErr w:type="spellStart"/>
      <w:r w:rsidRPr="00836C9C">
        <w:rPr>
          <w:vertAlign w:val="superscript"/>
          <w:lang w:bidi="fa-IR"/>
        </w:rPr>
        <w:t>o</w:t>
      </w:r>
      <w:r w:rsidRPr="00836C9C">
        <w:rPr>
          <w:lang w:bidi="fa-IR"/>
        </w:rPr>
        <w:t>C</w:t>
      </w:r>
      <w:proofErr w:type="spellEnd"/>
      <w:r w:rsidRPr="00836C9C">
        <w:rPr>
          <w:lang w:bidi="fa-IR"/>
        </w:rPr>
        <w:t xml:space="preserve"> for 2 h to gain homogenous transparent </w:t>
      </w:r>
      <w:proofErr w:type="spellStart"/>
      <w:r w:rsidRPr="00836C9C">
        <w:rPr>
          <w:lang w:bidi="fa-IR"/>
        </w:rPr>
        <w:t>colorless</w:t>
      </w:r>
      <w:proofErr w:type="spellEnd"/>
      <w:r w:rsidRPr="00836C9C">
        <w:rPr>
          <w:lang w:bidi="fa-IR"/>
        </w:rPr>
        <w:t xml:space="preserve"> liquids.</w:t>
      </w:r>
    </w:p>
    <w:p w:rsidR="00EC75EF" w:rsidRPr="00E33F08" w:rsidRDefault="00E33F08" w:rsidP="00B464C7">
      <w:pPr>
        <w:pStyle w:val="Heading6"/>
        <w:rPr>
          <w:b/>
          <w:bCs/>
          <w:i w:val="0"/>
          <w:lang w:val="en-US"/>
        </w:rPr>
      </w:pPr>
      <w:r>
        <w:rPr>
          <w:b/>
          <w:bCs/>
          <w:i w:val="0"/>
          <w:lang w:val="en-US"/>
        </w:rPr>
        <w:t xml:space="preserve">2.1.1 </w:t>
      </w:r>
      <w:r w:rsidR="00460F22" w:rsidRPr="00E33F08">
        <w:rPr>
          <w:b/>
          <w:bCs/>
          <w:i w:val="0"/>
          <w:lang w:val="en-US"/>
        </w:rPr>
        <w:t>Ge</w:t>
      </w:r>
      <w:r w:rsidR="005D0C71" w:rsidRPr="00E33F08">
        <w:rPr>
          <w:b/>
          <w:bCs/>
          <w:i w:val="0"/>
          <w:lang w:val="en-US"/>
        </w:rPr>
        <w:t xml:space="preserve">neral procedure for the </w:t>
      </w:r>
      <w:r w:rsidR="00B464C7" w:rsidRPr="00E33F08">
        <w:rPr>
          <w:b/>
          <w:bCs/>
          <w:i w:val="0"/>
          <w:lang w:val="en-US"/>
        </w:rPr>
        <w:t xml:space="preserve">synthesis of </w:t>
      </w:r>
      <w:proofErr w:type="spellStart"/>
      <w:r w:rsidR="00B464C7" w:rsidRPr="00E33F08">
        <w:rPr>
          <w:b/>
          <w:bCs/>
          <w:i w:val="0"/>
          <w:lang w:val="en-US"/>
        </w:rPr>
        <w:t>pyrazoles</w:t>
      </w:r>
      <w:proofErr w:type="spellEnd"/>
      <w:r w:rsidR="00B464C7" w:rsidRPr="00E33F08">
        <w:rPr>
          <w:b/>
          <w:bCs/>
          <w:i w:val="0"/>
          <w:lang w:val="en-US"/>
        </w:rPr>
        <w:t xml:space="preserve"> 4a-f</w:t>
      </w:r>
    </w:p>
    <w:p w:rsidR="00EC75EF" w:rsidRPr="00836C9C" w:rsidRDefault="00EC75EF" w:rsidP="00C74A67">
      <w:pPr>
        <w:pStyle w:val="TextStyle"/>
        <w:spacing w:line="360" w:lineRule="auto"/>
        <w:rPr>
          <w:lang w:val="en-US"/>
        </w:rPr>
      </w:pPr>
    </w:p>
    <w:p w:rsidR="004060D2" w:rsidRPr="00836C9C" w:rsidRDefault="00B464C7" w:rsidP="000938A5">
      <w:pPr>
        <w:pStyle w:val="TextStyle"/>
        <w:spacing w:after="240" w:line="360" w:lineRule="auto"/>
        <w:rPr>
          <w:lang w:val="en-US"/>
        </w:rPr>
      </w:pPr>
      <w:r w:rsidRPr="00836C9C">
        <w:rPr>
          <w:lang w:bidi="fa-IR"/>
        </w:rPr>
        <w:t>A mixture of K</w:t>
      </w:r>
      <w:r w:rsidRPr="00836C9C">
        <w:rPr>
          <w:vertAlign w:val="subscript"/>
          <w:lang w:bidi="fa-IR"/>
        </w:rPr>
        <w:t>2</w:t>
      </w:r>
      <w:r w:rsidRPr="00836C9C">
        <w:rPr>
          <w:lang w:bidi="fa-IR"/>
        </w:rPr>
        <w:t>CO</w:t>
      </w:r>
      <w:r w:rsidRPr="00836C9C">
        <w:rPr>
          <w:vertAlign w:val="subscript"/>
          <w:lang w:bidi="fa-IR"/>
        </w:rPr>
        <w:t>3</w:t>
      </w:r>
      <w:r w:rsidRPr="00836C9C">
        <w:rPr>
          <w:lang w:bidi="fa-IR"/>
        </w:rPr>
        <w:t xml:space="preserve"> (0.140 g, 0.001 </w:t>
      </w:r>
      <w:proofErr w:type="spellStart"/>
      <w:r w:rsidRPr="00836C9C">
        <w:rPr>
          <w:lang w:bidi="fa-IR"/>
        </w:rPr>
        <w:t>mol</w:t>
      </w:r>
      <w:proofErr w:type="spellEnd"/>
      <w:r w:rsidRPr="00836C9C">
        <w:rPr>
          <w:lang w:bidi="fa-IR"/>
        </w:rPr>
        <w:t xml:space="preserve">) and glycerol (0.360 g, 0.004 </w:t>
      </w:r>
      <w:proofErr w:type="spellStart"/>
      <w:r w:rsidRPr="00836C9C">
        <w:rPr>
          <w:lang w:bidi="fa-IR"/>
        </w:rPr>
        <w:t>mol</w:t>
      </w:r>
      <w:proofErr w:type="spellEnd"/>
      <w:r w:rsidRPr="00836C9C">
        <w:rPr>
          <w:lang w:bidi="fa-IR"/>
        </w:rPr>
        <w:t xml:space="preserve">) was stirred at 80 </w:t>
      </w:r>
      <w:proofErr w:type="spellStart"/>
      <w:r w:rsidRPr="00836C9C">
        <w:rPr>
          <w:vertAlign w:val="superscript"/>
          <w:lang w:bidi="fa-IR"/>
        </w:rPr>
        <w:t>o</w:t>
      </w:r>
      <w:r w:rsidRPr="00836C9C">
        <w:rPr>
          <w:lang w:bidi="fa-IR"/>
        </w:rPr>
        <w:t>C</w:t>
      </w:r>
      <w:proofErr w:type="spellEnd"/>
      <w:r w:rsidRPr="00836C9C">
        <w:rPr>
          <w:lang w:bidi="fa-IR"/>
        </w:rPr>
        <w:t xml:space="preserve"> for 2 h to form a homogenous </w:t>
      </w:r>
      <w:proofErr w:type="spellStart"/>
      <w:r w:rsidRPr="00836C9C">
        <w:rPr>
          <w:lang w:bidi="fa-IR"/>
        </w:rPr>
        <w:t>colorless</w:t>
      </w:r>
      <w:proofErr w:type="spellEnd"/>
      <w:r w:rsidRPr="00836C9C">
        <w:rPr>
          <w:lang w:bidi="fa-IR"/>
        </w:rPr>
        <w:t xml:space="preserve"> liquid as DES1. Under the same conditions, the </w:t>
      </w:r>
      <w:proofErr w:type="spellStart"/>
      <w:r w:rsidRPr="00836C9C">
        <w:rPr>
          <w:lang w:bidi="fa-IR"/>
        </w:rPr>
        <w:t>distillated</w:t>
      </w:r>
      <w:proofErr w:type="spellEnd"/>
      <w:r w:rsidRPr="00836C9C">
        <w:rPr>
          <w:lang w:bidi="fa-IR"/>
        </w:rPr>
        <w:t xml:space="preserve"> water (0.25 mL), </w:t>
      </w:r>
      <w:proofErr w:type="spellStart"/>
      <w:r w:rsidRPr="00836C9C">
        <w:rPr>
          <w:lang w:bidi="fa-IR"/>
        </w:rPr>
        <w:t>malononitrile</w:t>
      </w:r>
      <w:proofErr w:type="spellEnd"/>
      <w:r w:rsidRPr="00836C9C">
        <w:rPr>
          <w:lang w:bidi="fa-IR"/>
        </w:rPr>
        <w:t xml:space="preserve"> (</w:t>
      </w:r>
      <w:r w:rsidRPr="00836C9C">
        <w:rPr>
          <w:b/>
          <w:bCs/>
          <w:lang w:bidi="fa-IR"/>
        </w:rPr>
        <w:t>1</w:t>
      </w:r>
      <w:r w:rsidRPr="00836C9C">
        <w:rPr>
          <w:lang w:bidi="fa-IR"/>
        </w:rPr>
        <w:t xml:space="preserve">) (0.660 g, 0.001 </w:t>
      </w:r>
      <w:proofErr w:type="spellStart"/>
      <w:r w:rsidRPr="00836C9C">
        <w:rPr>
          <w:lang w:bidi="fa-IR"/>
        </w:rPr>
        <w:t>mol</w:t>
      </w:r>
      <w:proofErr w:type="spellEnd"/>
      <w:r w:rsidRPr="00836C9C">
        <w:rPr>
          <w:lang w:bidi="fa-IR"/>
        </w:rPr>
        <w:t xml:space="preserve">) and benzaldehydes </w:t>
      </w:r>
      <w:r w:rsidR="00554B56" w:rsidRPr="00836C9C">
        <w:rPr>
          <w:b/>
          <w:bCs/>
          <w:lang w:bidi="fa-IR"/>
        </w:rPr>
        <w:t>2</w:t>
      </w:r>
      <w:r w:rsidRPr="00836C9C">
        <w:rPr>
          <w:b/>
          <w:bCs/>
          <w:lang w:bidi="fa-IR"/>
        </w:rPr>
        <w:t>a-f</w:t>
      </w:r>
      <w:r w:rsidRPr="00836C9C">
        <w:rPr>
          <w:lang w:bidi="fa-IR"/>
        </w:rPr>
        <w:t xml:space="preserve"> (</w:t>
      </w:r>
      <w:r w:rsidR="00554B56" w:rsidRPr="00836C9C">
        <w:rPr>
          <w:b/>
          <w:bCs/>
          <w:lang w:bidi="fa-IR"/>
        </w:rPr>
        <w:t>2</w:t>
      </w:r>
      <w:r w:rsidR="00CD608E" w:rsidRPr="00836C9C">
        <w:rPr>
          <w:b/>
          <w:bCs/>
          <w:lang w:bidi="fa-IR"/>
        </w:rPr>
        <w:t>a</w:t>
      </w:r>
      <w:r w:rsidR="00CD608E" w:rsidRPr="00836C9C">
        <w:rPr>
          <w:lang w:bidi="fa-IR"/>
        </w:rPr>
        <w:t xml:space="preserve">: 0.163 g, </w:t>
      </w:r>
      <w:r w:rsidR="00554B56" w:rsidRPr="00836C9C">
        <w:rPr>
          <w:b/>
          <w:bCs/>
          <w:lang w:bidi="fa-IR"/>
        </w:rPr>
        <w:t>2</w:t>
      </w:r>
      <w:r w:rsidR="00CD608E" w:rsidRPr="00836C9C">
        <w:rPr>
          <w:b/>
          <w:bCs/>
          <w:lang w:bidi="fa-IR"/>
        </w:rPr>
        <w:t>b</w:t>
      </w:r>
      <w:r w:rsidR="00CD608E" w:rsidRPr="00836C9C">
        <w:rPr>
          <w:lang w:bidi="fa-IR"/>
        </w:rPr>
        <w:t xml:space="preserve">: </w:t>
      </w:r>
      <w:r w:rsidR="001F7ACD" w:rsidRPr="00836C9C">
        <w:rPr>
          <w:lang w:bidi="fa-IR"/>
        </w:rPr>
        <w:t xml:space="preserve">0.136 g, </w:t>
      </w:r>
      <w:r w:rsidR="00554B56" w:rsidRPr="00836C9C">
        <w:rPr>
          <w:b/>
          <w:bCs/>
          <w:lang w:bidi="fa-IR"/>
        </w:rPr>
        <w:t>2</w:t>
      </w:r>
      <w:r w:rsidR="001F7ACD" w:rsidRPr="00836C9C">
        <w:rPr>
          <w:b/>
          <w:bCs/>
          <w:lang w:bidi="fa-IR"/>
        </w:rPr>
        <w:t>c</w:t>
      </w:r>
      <w:r w:rsidR="001F7ACD" w:rsidRPr="00836C9C">
        <w:rPr>
          <w:lang w:bidi="fa-IR"/>
        </w:rPr>
        <w:t xml:space="preserve">: 0.151 g, </w:t>
      </w:r>
      <w:r w:rsidR="00554B56" w:rsidRPr="00836C9C">
        <w:rPr>
          <w:b/>
          <w:bCs/>
          <w:lang w:bidi="fa-IR"/>
        </w:rPr>
        <w:t>2</w:t>
      </w:r>
      <w:r w:rsidR="001F7ACD" w:rsidRPr="00836C9C">
        <w:rPr>
          <w:b/>
          <w:bCs/>
          <w:lang w:bidi="fa-IR"/>
        </w:rPr>
        <w:t>d</w:t>
      </w:r>
      <w:r w:rsidR="001F7ACD" w:rsidRPr="00836C9C">
        <w:rPr>
          <w:lang w:bidi="fa-IR"/>
        </w:rPr>
        <w:t xml:space="preserve">: </w:t>
      </w:r>
      <w:r w:rsidR="002A4875" w:rsidRPr="00836C9C">
        <w:rPr>
          <w:lang w:bidi="fa-IR"/>
        </w:rPr>
        <w:t xml:space="preserve">0.152 g, </w:t>
      </w:r>
      <w:r w:rsidR="00554B56" w:rsidRPr="00836C9C">
        <w:rPr>
          <w:b/>
          <w:bCs/>
          <w:lang w:bidi="fa-IR"/>
        </w:rPr>
        <w:t>2</w:t>
      </w:r>
      <w:r w:rsidR="002A4875" w:rsidRPr="00836C9C">
        <w:rPr>
          <w:b/>
          <w:bCs/>
          <w:lang w:bidi="fa-IR"/>
        </w:rPr>
        <w:t>e</w:t>
      </w:r>
      <w:r w:rsidR="002A4875" w:rsidRPr="00836C9C">
        <w:rPr>
          <w:lang w:bidi="fa-IR"/>
        </w:rPr>
        <w:t xml:space="preserve">: 0.175 g, </w:t>
      </w:r>
      <w:r w:rsidR="00554B56" w:rsidRPr="00836C9C">
        <w:rPr>
          <w:b/>
          <w:bCs/>
          <w:lang w:bidi="fa-IR"/>
        </w:rPr>
        <w:t>2</w:t>
      </w:r>
      <w:r w:rsidR="002A4875" w:rsidRPr="00836C9C">
        <w:rPr>
          <w:b/>
          <w:bCs/>
          <w:lang w:bidi="fa-IR"/>
        </w:rPr>
        <w:t>f</w:t>
      </w:r>
      <w:r w:rsidR="002A4875" w:rsidRPr="00836C9C">
        <w:rPr>
          <w:lang w:bidi="fa-IR"/>
        </w:rPr>
        <w:t>: 0.175 g;</w:t>
      </w:r>
      <w:r w:rsidR="001F7ACD" w:rsidRPr="00836C9C">
        <w:rPr>
          <w:lang w:bidi="fa-IR"/>
        </w:rPr>
        <w:t xml:space="preserve"> </w:t>
      </w:r>
      <w:r w:rsidRPr="00836C9C">
        <w:rPr>
          <w:lang w:bidi="fa-IR"/>
        </w:rPr>
        <w:t xml:space="preserve">0.001 </w:t>
      </w:r>
      <w:proofErr w:type="spellStart"/>
      <w:r w:rsidRPr="00836C9C">
        <w:rPr>
          <w:lang w:bidi="fa-IR"/>
        </w:rPr>
        <w:t>mol</w:t>
      </w:r>
      <w:proofErr w:type="spellEnd"/>
      <w:r w:rsidRPr="00836C9C">
        <w:rPr>
          <w:lang w:bidi="fa-IR"/>
        </w:rPr>
        <w:t xml:space="preserve">) was respectively added to it. The intermediate </w:t>
      </w:r>
      <w:proofErr w:type="spellStart"/>
      <w:r w:rsidRPr="00836C9C">
        <w:rPr>
          <w:lang w:bidi="fa-IR"/>
        </w:rPr>
        <w:t>benzylidene</w:t>
      </w:r>
      <w:proofErr w:type="spellEnd"/>
      <w:r w:rsidRPr="00836C9C">
        <w:rPr>
          <w:lang w:bidi="fa-IR"/>
        </w:rPr>
        <w:t xml:space="preserve"> </w:t>
      </w:r>
      <w:proofErr w:type="spellStart"/>
      <w:r w:rsidRPr="00836C9C">
        <w:rPr>
          <w:lang w:bidi="fa-IR"/>
        </w:rPr>
        <w:t>malononitriles</w:t>
      </w:r>
      <w:proofErr w:type="spellEnd"/>
      <w:r w:rsidRPr="00836C9C">
        <w:rPr>
          <w:lang w:bidi="fa-IR"/>
        </w:rPr>
        <w:t xml:space="preserve"> </w:t>
      </w:r>
      <w:r w:rsidR="000938A5" w:rsidRPr="00836C9C">
        <w:rPr>
          <w:b/>
          <w:bCs/>
          <w:lang w:bidi="fa-IR"/>
        </w:rPr>
        <w:t>6a-f</w:t>
      </w:r>
      <w:r w:rsidR="003D37F8" w:rsidRPr="00836C9C">
        <w:rPr>
          <w:lang w:bidi="fa-IR"/>
        </w:rPr>
        <w:t xml:space="preserve"> were produced in 2 min. </w:t>
      </w:r>
      <w:r w:rsidRPr="00836C9C">
        <w:t>2</w:t>
      </w:r>
      <w:proofErr w:type="gramStart"/>
      <w:r w:rsidRPr="00836C9C">
        <w:t>,4</w:t>
      </w:r>
      <w:proofErr w:type="gramEnd"/>
      <w:r w:rsidRPr="00836C9C">
        <w:t>-Dinitrophenylhydrazine (</w:t>
      </w:r>
      <w:r w:rsidR="00554B56" w:rsidRPr="00836C9C">
        <w:rPr>
          <w:b/>
          <w:bCs/>
        </w:rPr>
        <w:t>3</w:t>
      </w:r>
      <w:r w:rsidRPr="00836C9C">
        <w:t>) (0.</w:t>
      </w:r>
      <w:r w:rsidR="00C95201" w:rsidRPr="00836C9C">
        <w:t>198</w:t>
      </w:r>
      <w:r w:rsidRPr="00836C9C">
        <w:t xml:space="preserve"> g, 0.001 </w:t>
      </w:r>
      <w:proofErr w:type="spellStart"/>
      <w:r w:rsidRPr="00836C9C">
        <w:t>mol</w:t>
      </w:r>
      <w:proofErr w:type="spellEnd"/>
      <w:r w:rsidRPr="00836C9C">
        <w:t xml:space="preserve">) was added to the mixture. The reaction continues for another </w:t>
      </w:r>
      <w:r w:rsidR="00AE6BA2" w:rsidRPr="00836C9C">
        <w:t>18</w:t>
      </w:r>
      <w:r w:rsidRPr="00836C9C">
        <w:t>-</w:t>
      </w:r>
      <w:r w:rsidR="00AE6BA2" w:rsidRPr="00836C9C">
        <w:t>28</w:t>
      </w:r>
      <w:r w:rsidRPr="00836C9C">
        <w:t xml:space="preserve"> min. The reaction mixture </w:t>
      </w:r>
      <w:proofErr w:type="gramStart"/>
      <w:r w:rsidRPr="00836C9C">
        <w:t xml:space="preserve">was cooled to room </w:t>
      </w:r>
      <w:r w:rsidRPr="00836C9C">
        <w:lastRenderedPageBreak/>
        <w:t>temperature, and neutralized with glacial acetic acid (</w:t>
      </w:r>
      <w:r w:rsidR="00C14A7F" w:rsidRPr="00836C9C">
        <w:t>0.</w:t>
      </w:r>
      <w:r w:rsidR="000938A5" w:rsidRPr="00836C9C">
        <w:t>12</w:t>
      </w:r>
      <w:r w:rsidR="00C14A7F" w:rsidRPr="00836C9C">
        <w:t>0 g, 0.00</w:t>
      </w:r>
      <w:r w:rsidR="000938A5" w:rsidRPr="00836C9C">
        <w:t>2</w:t>
      </w:r>
      <w:r w:rsidR="00C14A7F" w:rsidRPr="00836C9C">
        <w:t xml:space="preserve"> </w:t>
      </w:r>
      <w:proofErr w:type="spellStart"/>
      <w:r w:rsidR="00C14A7F" w:rsidRPr="00836C9C">
        <w:t>mol</w:t>
      </w:r>
      <w:proofErr w:type="spellEnd"/>
      <w:r w:rsidRPr="00836C9C">
        <w:t>)</w:t>
      </w:r>
      <w:proofErr w:type="gramEnd"/>
      <w:r w:rsidRPr="00836C9C">
        <w:t>. After adding 1 mL</w:t>
      </w:r>
      <w:r w:rsidR="00827AB9" w:rsidRPr="00836C9C">
        <w:t xml:space="preserve"> of</w:t>
      </w:r>
      <w:r w:rsidRPr="00836C9C">
        <w:t xml:space="preserve"> ethanol, the mixture </w:t>
      </w:r>
      <w:proofErr w:type="gramStart"/>
      <w:r w:rsidRPr="00836C9C">
        <w:t>was poured</w:t>
      </w:r>
      <w:proofErr w:type="gramEnd"/>
      <w:r w:rsidRPr="00836C9C">
        <w:t xml:space="preserve"> </w:t>
      </w:r>
      <w:r w:rsidR="007D50A5" w:rsidRPr="00836C9C">
        <w:t>into ice-</w:t>
      </w:r>
      <w:r w:rsidR="00827AB9" w:rsidRPr="00836C9C">
        <w:t xml:space="preserve">cold saturated aqueous </w:t>
      </w:r>
      <w:proofErr w:type="spellStart"/>
      <w:r w:rsidR="007D50A5" w:rsidRPr="00836C9C">
        <w:t>Na</w:t>
      </w:r>
      <w:r w:rsidR="00827AB9" w:rsidRPr="00836C9C">
        <w:t>Cl</w:t>
      </w:r>
      <w:proofErr w:type="spellEnd"/>
      <w:r w:rsidR="00827AB9" w:rsidRPr="00836C9C">
        <w:t xml:space="preserve"> (</w:t>
      </w:r>
      <w:r w:rsidR="007D50A5" w:rsidRPr="00836C9C">
        <w:t>5</w:t>
      </w:r>
      <w:r w:rsidR="00827AB9" w:rsidRPr="00836C9C">
        <w:t xml:space="preserve"> m</w:t>
      </w:r>
      <w:r w:rsidR="007D50A5" w:rsidRPr="00836C9C">
        <w:t>L)</w:t>
      </w:r>
      <w:r w:rsidRPr="00836C9C">
        <w:t xml:space="preserve">. The resulting precipitates </w:t>
      </w:r>
      <w:proofErr w:type="gramStart"/>
      <w:r w:rsidRPr="00836C9C">
        <w:t xml:space="preserve">were collected by filtration, washed respectively with distilled water (5 mL) and ethanol (5 mL), and recrystallized from methanol to afford pure </w:t>
      </w:r>
      <w:proofErr w:type="spellStart"/>
      <w:r w:rsidRPr="00836C9C">
        <w:t>pyrazoles</w:t>
      </w:r>
      <w:proofErr w:type="spellEnd"/>
      <w:r w:rsidRPr="00836C9C">
        <w:t xml:space="preserve"> </w:t>
      </w:r>
      <w:r w:rsidRPr="00836C9C">
        <w:rPr>
          <w:b/>
          <w:bCs/>
        </w:rPr>
        <w:t>4a-f</w:t>
      </w:r>
      <w:r w:rsidRPr="00836C9C">
        <w:t xml:space="preserve"> as </w:t>
      </w:r>
      <w:proofErr w:type="spellStart"/>
      <w:r w:rsidRPr="00836C9C">
        <w:t>colored</w:t>
      </w:r>
      <w:proofErr w:type="spellEnd"/>
      <w:r w:rsidRPr="00836C9C">
        <w:t xml:space="preserve"> crystals</w:t>
      </w:r>
      <w:proofErr w:type="gramEnd"/>
      <w:r w:rsidRPr="00836C9C">
        <w:t>.</w:t>
      </w:r>
    </w:p>
    <w:p w:rsidR="007D7BF0" w:rsidRPr="00836C9C" w:rsidRDefault="00E33F08" w:rsidP="00962C08">
      <w:pPr>
        <w:spacing w:after="240" w:line="360" w:lineRule="auto"/>
        <w:rPr>
          <w:i/>
          <w:iCs/>
          <w:szCs w:val="24"/>
        </w:rPr>
      </w:pPr>
      <w:r>
        <w:rPr>
          <w:b/>
          <w:bCs/>
          <w:szCs w:val="24"/>
        </w:rPr>
        <w:t xml:space="preserve">2.1.1.1 </w:t>
      </w:r>
      <w:r w:rsidR="009B4049" w:rsidRPr="00FA464E">
        <w:rPr>
          <w:b/>
          <w:bCs/>
          <w:i/>
          <w:iCs/>
          <w:szCs w:val="24"/>
        </w:rPr>
        <w:t>N</w:t>
      </w:r>
      <w:r w:rsidR="009B4049" w:rsidRPr="00E33F08">
        <w:rPr>
          <w:b/>
          <w:bCs/>
          <w:szCs w:val="24"/>
        </w:rPr>
        <w:t>-(4-(5-Amino-4-cyano-1-(2</w:t>
      </w:r>
      <w:proofErr w:type="gramStart"/>
      <w:r w:rsidR="009B4049" w:rsidRPr="00E33F08">
        <w:rPr>
          <w:b/>
          <w:bCs/>
          <w:szCs w:val="24"/>
        </w:rPr>
        <w:t>,4</w:t>
      </w:r>
      <w:proofErr w:type="gramEnd"/>
      <w:r w:rsidR="009B4049" w:rsidRPr="00E33F08">
        <w:rPr>
          <w:b/>
          <w:bCs/>
          <w:szCs w:val="24"/>
        </w:rPr>
        <w:t>-dinitrophenyl)-1</w:t>
      </w:r>
      <w:r w:rsidR="009B4049" w:rsidRPr="00FA464E">
        <w:rPr>
          <w:b/>
          <w:bCs/>
          <w:i/>
          <w:iCs/>
          <w:szCs w:val="24"/>
        </w:rPr>
        <w:t>H</w:t>
      </w:r>
      <w:r w:rsidR="009B4049" w:rsidRPr="00E33F08">
        <w:rPr>
          <w:b/>
          <w:bCs/>
          <w:szCs w:val="24"/>
        </w:rPr>
        <w:t>-pyrazol-3-yl)phenyl)acetamide (4a)</w:t>
      </w:r>
      <w:r w:rsidR="00FA464E">
        <w:rPr>
          <w:szCs w:val="24"/>
        </w:rPr>
        <w:t>.</w:t>
      </w:r>
      <w:r w:rsidR="009B4049" w:rsidRPr="00836C9C">
        <w:rPr>
          <w:i/>
          <w:iCs/>
          <w:szCs w:val="24"/>
        </w:rPr>
        <w:t xml:space="preserve"> </w:t>
      </w:r>
      <w:proofErr w:type="gramStart"/>
      <w:r w:rsidR="009B4049" w:rsidRPr="00836C9C">
        <w:rPr>
          <w:lang w:bidi="fa-IR"/>
        </w:rPr>
        <w:t>Orange crystals</w:t>
      </w:r>
      <w:r w:rsidR="00613F4E">
        <w:rPr>
          <w:lang w:bidi="fa-IR"/>
        </w:rPr>
        <w:t>; yield: 0.37 g, 91%;</w:t>
      </w:r>
      <w:r w:rsidR="009B4049" w:rsidRPr="00836C9C">
        <w:rPr>
          <w:lang w:bidi="fa-IR"/>
        </w:rPr>
        <w:t xml:space="preserve"> </w:t>
      </w:r>
      <w:proofErr w:type="spellStart"/>
      <w:r w:rsidR="009B4049" w:rsidRPr="00836C9C">
        <w:rPr>
          <w:lang w:bidi="fa-IR"/>
        </w:rPr>
        <w:t>mp</w:t>
      </w:r>
      <w:proofErr w:type="spellEnd"/>
      <w:r w:rsidR="00613F4E">
        <w:rPr>
          <w:lang w:bidi="fa-IR"/>
        </w:rPr>
        <w:t>:</w:t>
      </w:r>
      <w:r w:rsidR="009B4049" w:rsidRPr="00836C9C">
        <w:rPr>
          <w:lang w:bidi="fa-IR"/>
        </w:rPr>
        <w:t xml:space="preserve"> 274-275 °C</w:t>
      </w:r>
      <w:r w:rsidR="00613F4E">
        <w:rPr>
          <w:lang w:bidi="fa-IR"/>
        </w:rPr>
        <w:t>;</w:t>
      </w:r>
      <w:r w:rsidR="009B4049" w:rsidRPr="00836C9C">
        <w:rPr>
          <w:lang w:bidi="fa-IR"/>
        </w:rPr>
        <w:t xml:space="preserve"> IR </w:t>
      </w:r>
      <w:r w:rsidR="00613F4E">
        <w:rPr>
          <w:lang w:bidi="fa-IR"/>
        </w:rPr>
        <w:t>(</w:t>
      </w:r>
      <w:proofErr w:type="spellStart"/>
      <w:r w:rsidR="00613F4E">
        <w:rPr>
          <w:lang w:bidi="fa-IR"/>
        </w:rPr>
        <w:t>KBr</w:t>
      </w:r>
      <w:proofErr w:type="spellEnd"/>
      <w:r w:rsidR="00613F4E">
        <w:rPr>
          <w:lang w:bidi="fa-IR"/>
        </w:rPr>
        <w:t xml:space="preserve">) </w:t>
      </w:r>
      <w:r w:rsidR="009B4049" w:rsidRPr="00836C9C">
        <w:rPr>
          <w:i/>
          <w:iCs/>
          <w:lang w:bidi="fa-IR"/>
        </w:rPr>
        <w:t>ν</w:t>
      </w:r>
      <w:r w:rsidR="009B4049" w:rsidRPr="00836C9C">
        <w:rPr>
          <w:lang w:bidi="fa-IR"/>
        </w:rPr>
        <w:t>: 3444, 3281 (NH</w:t>
      </w:r>
      <w:r w:rsidR="009B4049" w:rsidRPr="00836C9C">
        <w:rPr>
          <w:vertAlign w:val="subscript"/>
          <w:lang w:bidi="fa-IR"/>
        </w:rPr>
        <w:t>2</w:t>
      </w:r>
      <w:r w:rsidR="009B4049" w:rsidRPr="00836C9C">
        <w:rPr>
          <w:lang w:bidi="fa-IR"/>
        </w:rPr>
        <w:t>, NH), 2231 (C≡N), 1540, 1326 (NO</w:t>
      </w:r>
      <w:r w:rsidR="009B4049" w:rsidRPr="00836C9C">
        <w:rPr>
          <w:vertAlign w:val="subscript"/>
          <w:lang w:bidi="fa-IR"/>
        </w:rPr>
        <w:t>2</w:t>
      </w:r>
      <w:r w:rsidR="009B4049" w:rsidRPr="00836C9C">
        <w:rPr>
          <w:lang w:bidi="fa-IR"/>
        </w:rPr>
        <w:t>)</w:t>
      </w:r>
      <w:r w:rsidR="00613F4E" w:rsidRPr="00613F4E">
        <w:rPr>
          <w:lang w:bidi="fa-IR"/>
        </w:rPr>
        <w:t xml:space="preserve"> </w:t>
      </w:r>
      <w:r w:rsidR="00613F4E" w:rsidRPr="00836C9C">
        <w:rPr>
          <w:lang w:bidi="fa-IR"/>
        </w:rPr>
        <w:t>cm</w:t>
      </w:r>
      <w:r w:rsidR="00613F4E" w:rsidRPr="00836C9C">
        <w:rPr>
          <w:vertAlign w:val="superscript"/>
          <w:lang w:bidi="fa-IR"/>
        </w:rPr>
        <w:t>-1</w:t>
      </w:r>
      <w:r w:rsidR="00613F4E">
        <w:rPr>
          <w:lang w:bidi="fa-IR"/>
        </w:rPr>
        <w:t>;</w:t>
      </w:r>
      <w:r w:rsidR="009B4049" w:rsidRPr="00836C9C">
        <w:rPr>
          <w:lang w:bidi="fa-IR"/>
        </w:rPr>
        <w:t xml:space="preserve"> </w:t>
      </w:r>
      <w:r w:rsidR="009B4049" w:rsidRPr="00836C9C">
        <w:rPr>
          <w:vertAlign w:val="superscript"/>
          <w:lang w:bidi="fa-IR"/>
        </w:rPr>
        <w:t>1</w:t>
      </w:r>
      <w:r w:rsidR="009B4049" w:rsidRPr="00836C9C">
        <w:rPr>
          <w:lang w:bidi="fa-IR"/>
        </w:rPr>
        <w:t xml:space="preserve">H NMR </w:t>
      </w:r>
      <w:r w:rsidR="00613F4E">
        <w:rPr>
          <w:lang w:bidi="fa-IR"/>
        </w:rPr>
        <w:t>(400 MHz, DMSO-</w:t>
      </w:r>
      <w:r w:rsidR="00613F4E" w:rsidRPr="00613F4E">
        <w:rPr>
          <w:i/>
          <w:iCs/>
          <w:lang w:bidi="fa-IR"/>
        </w:rPr>
        <w:t>d</w:t>
      </w:r>
      <w:r w:rsidR="00613F4E" w:rsidRPr="00613F4E">
        <w:rPr>
          <w:i/>
          <w:iCs/>
          <w:vertAlign w:val="subscript"/>
          <w:lang w:bidi="fa-IR"/>
        </w:rPr>
        <w:t>6</w:t>
      </w:r>
      <w:r w:rsidR="00613F4E">
        <w:rPr>
          <w:lang w:bidi="fa-IR"/>
        </w:rPr>
        <w:t xml:space="preserve">) </w:t>
      </w:r>
      <w:r w:rsidR="009B4049" w:rsidRPr="00836C9C">
        <w:rPr>
          <w:i/>
          <w:iCs/>
          <w:lang w:bidi="fa-IR"/>
        </w:rPr>
        <w:t>δ</w:t>
      </w:r>
      <w:r w:rsidR="009B4049" w:rsidRPr="00836C9C">
        <w:rPr>
          <w:lang w:bidi="fa-IR"/>
        </w:rPr>
        <w:t>: 2.06 (s, 3H, CH</w:t>
      </w:r>
      <w:r w:rsidR="009B4049" w:rsidRPr="00836C9C">
        <w:rPr>
          <w:vertAlign w:val="subscript"/>
          <w:lang w:bidi="fa-IR"/>
        </w:rPr>
        <w:t>3</w:t>
      </w:r>
      <w:r w:rsidR="009B4049" w:rsidRPr="00836C9C">
        <w:rPr>
          <w:lang w:bidi="fa-IR"/>
        </w:rPr>
        <w:t xml:space="preserve">), 7.75 (d, </w:t>
      </w:r>
      <w:r w:rsidR="00613F4E" w:rsidRPr="00836C9C">
        <w:rPr>
          <w:i/>
          <w:iCs/>
          <w:lang w:bidi="fa-IR"/>
        </w:rPr>
        <w:t>J</w:t>
      </w:r>
      <w:r w:rsidR="00613F4E" w:rsidRPr="00836C9C">
        <w:rPr>
          <w:lang w:bidi="fa-IR"/>
        </w:rPr>
        <w:t xml:space="preserve"> = 8.7 Hz, </w:t>
      </w:r>
      <w:r w:rsidR="009B4049" w:rsidRPr="00836C9C">
        <w:rPr>
          <w:lang w:bidi="fa-IR"/>
        </w:rPr>
        <w:t xml:space="preserve">2H, </w:t>
      </w:r>
      <w:r w:rsidR="00613F4E">
        <w:rPr>
          <w:lang w:bidi="fa-IR"/>
        </w:rPr>
        <w:t>H-3ʹʹ and H-</w:t>
      </w:r>
      <w:r w:rsidR="009B4049" w:rsidRPr="00836C9C">
        <w:rPr>
          <w:lang w:bidi="fa-IR"/>
        </w:rPr>
        <w:t xml:space="preserve">5ʹʹ), 7.87 (d, </w:t>
      </w:r>
      <w:r w:rsidR="00613F4E" w:rsidRPr="00836C9C">
        <w:rPr>
          <w:i/>
          <w:iCs/>
          <w:lang w:bidi="fa-IR"/>
        </w:rPr>
        <w:t>J</w:t>
      </w:r>
      <w:r w:rsidR="00613F4E" w:rsidRPr="00836C9C">
        <w:rPr>
          <w:lang w:bidi="fa-IR"/>
        </w:rPr>
        <w:t xml:space="preserve"> = 8.7 Hz, </w:t>
      </w:r>
      <w:r w:rsidR="009B4049" w:rsidRPr="00836C9C">
        <w:rPr>
          <w:lang w:bidi="fa-IR"/>
        </w:rPr>
        <w:t xml:space="preserve">2H, </w:t>
      </w:r>
      <w:r w:rsidR="00613F4E">
        <w:rPr>
          <w:lang w:bidi="fa-IR"/>
        </w:rPr>
        <w:t>H-2ʹʹ and H-</w:t>
      </w:r>
      <w:r w:rsidR="009B4049" w:rsidRPr="00836C9C">
        <w:rPr>
          <w:lang w:bidi="fa-IR"/>
        </w:rPr>
        <w:t xml:space="preserve">6ʹʹ), 7.98 (d, </w:t>
      </w:r>
      <w:r w:rsidR="00613F4E" w:rsidRPr="00836C9C">
        <w:rPr>
          <w:i/>
          <w:iCs/>
          <w:lang w:bidi="fa-IR"/>
        </w:rPr>
        <w:t>J</w:t>
      </w:r>
      <w:r w:rsidR="00613F4E" w:rsidRPr="00836C9C">
        <w:rPr>
          <w:lang w:bidi="fa-IR"/>
        </w:rPr>
        <w:t xml:space="preserve"> = 8.5 Hz, </w:t>
      </w:r>
      <w:r w:rsidR="009B4049" w:rsidRPr="00836C9C">
        <w:rPr>
          <w:lang w:bidi="fa-IR"/>
        </w:rPr>
        <w:t xml:space="preserve">1H, H-6ʹ), 8.30 (d, </w:t>
      </w:r>
      <w:r w:rsidR="00613F4E" w:rsidRPr="00836C9C">
        <w:rPr>
          <w:i/>
          <w:iCs/>
          <w:lang w:bidi="fa-IR"/>
        </w:rPr>
        <w:t>J</w:t>
      </w:r>
      <w:r w:rsidR="00613F4E" w:rsidRPr="00836C9C">
        <w:rPr>
          <w:lang w:bidi="fa-IR"/>
        </w:rPr>
        <w:t xml:space="preserve"> = 8.5 Hz, </w:t>
      </w:r>
      <w:r w:rsidR="009B4049" w:rsidRPr="00836C9C">
        <w:rPr>
          <w:lang w:bidi="fa-IR"/>
        </w:rPr>
        <w:t>1H, H-5ʹ), 8.55 (s, 2H, NH</w:t>
      </w:r>
      <w:r w:rsidR="009B4049" w:rsidRPr="00836C9C">
        <w:rPr>
          <w:vertAlign w:val="subscript"/>
          <w:lang w:bidi="fa-IR"/>
        </w:rPr>
        <w:t>2</w:t>
      </w:r>
      <w:r w:rsidR="009B4049" w:rsidRPr="00836C9C">
        <w:rPr>
          <w:lang w:bidi="fa-IR"/>
        </w:rPr>
        <w:t>), 8.79 (s, 1H, H-3ʹ), 10.48 (s, 1H, NH)</w:t>
      </w:r>
      <w:r w:rsidR="00613F4E">
        <w:rPr>
          <w:lang w:bidi="fa-IR"/>
        </w:rPr>
        <w:t>;</w:t>
      </w:r>
      <w:r w:rsidR="009B4049" w:rsidRPr="00836C9C">
        <w:rPr>
          <w:lang w:bidi="fa-IR"/>
        </w:rPr>
        <w:t xml:space="preserve"> </w:t>
      </w:r>
      <w:r w:rsidR="009B4049" w:rsidRPr="00836C9C">
        <w:rPr>
          <w:vertAlign w:val="superscript"/>
          <w:lang w:bidi="fa-IR"/>
        </w:rPr>
        <w:t>13</w:t>
      </w:r>
      <w:r w:rsidR="009B4049" w:rsidRPr="00836C9C">
        <w:rPr>
          <w:lang w:bidi="fa-IR"/>
        </w:rPr>
        <w:t xml:space="preserve">C NMR </w:t>
      </w:r>
      <w:r w:rsidR="00613F4E">
        <w:rPr>
          <w:lang w:bidi="fa-IR"/>
        </w:rPr>
        <w:t>(100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sidRPr="00836C9C">
        <w:rPr>
          <w:lang w:bidi="fa-IR"/>
        </w:rPr>
        <w:t xml:space="preserve">: </w:t>
      </w:r>
      <w:r w:rsidR="009B4049" w:rsidRPr="00836C9C">
        <w:rPr>
          <w:lang w:bidi="fa-IR"/>
        </w:rPr>
        <w:t xml:space="preserve"> 24.67 (CH</w:t>
      </w:r>
      <w:r w:rsidR="009B4049" w:rsidRPr="00836C9C">
        <w:rPr>
          <w:vertAlign w:val="subscript"/>
          <w:lang w:bidi="fa-IR"/>
        </w:rPr>
        <w:t>3</w:t>
      </w:r>
      <w:r w:rsidR="009B4049" w:rsidRPr="00836C9C">
        <w:rPr>
          <w:lang w:bidi="fa-IR"/>
        </w:rPr>
        <w:t>), 78.00 (C-</w:t>
      </w:r>
      <w:r w:rsidR="002B4D6A">
        <w:rPr>
          <w:lang w:bidi="fa-IR"/>
        </w:rPr>
        <w:t>4), 114.21 (C≡N), 119.20 (C-3ʹʹ and C-</w:t>
      </w:r>
      <w:r w:rsidR="009B4049" w:rsidRPr="00836C9C">
        <w:rPr>
          <w:lang w:bidi="fa-IR"/>
        </w:rPr>
        <w:t>5ʹʹ), 123.43 (C-6ʹ), 126.15 (C-1ʹʹ), 128.60 (C-5ʹ</w:t>
      </w:r>
      <w:r w:rsidR="009F7CF7">
        <w:rPr>
          <w:lang w:bidi="fa-IR"/>
        </w:rPr>
        <w:t>), 130.08 (C-3ʹ), 132.78 (C-2ʹʹ and C-</w:t>
      </w:r>
      <w:r w:rsidR="009B4049" w:rsidRPr="00836C9C">
        <w:rPr>
          <w:lang w:bidi="fa-IR"/>
        </w:rPr>
        <w:t>6ʹʹ), 137.17 (C-1ʹ), 141.91 (C-2ʹ), 144.82 (C-4ʹ), 145.38 (C-4ʹʹ), 149.71 (C-3), 160.67 (C-5), 169.77 (C=O)</w:t>
      </w:r>
      <w:r w:rsidR="00F42D79">
        <w:rPr>
          <w:lang w:bidi="fa-IR"/>
        </w:rPr>
        <w:t>;</w:t>
      </w:r>
      <w:r w:rsidR="009B4049" w:rsidRPr="00836C9C">
        <w:rPr>
          <w:lang w:bidi="fa-IR"/>
        </w:rPr>
        <w:t xml:space="preserve"> Anal.</w:t>
      </w:r>
      <w:proofErr w:type="gramEnd"/>
      <w:r w:rsidR="009B4049" w:rsidRPr="00836C9C">
        <w:rPr>
          <w:lang w:bidi="fa-IR"/>
        </w:rPr>
        <w:t xml:space="preserve"> </w:t>
      </w:r>
      <w:proofErr w:type="spellStart"/>
      <w:r w:rsidR="009B4049" w:rsidRPr="00836C9C">
        <w:rPr>
          <w:lang w:bidi="fa-IR"/>
        </w:rPr>
        <w:t>Calcd</w:t>
      </w:r>
      <w:proofErr w:type="spellEnd"/>
      <w:r w:rsidR="009B4049" w:rsidRPr="00836C9C">
        <w:rPr>
          <w:lang w:bidi="fa-IR"/>
        </w:rPr>
        <w:t xml:space="preserve">. </w:t>
      </w:r>
      <w:proofErr w:type="gramStart"/>
      <w:r w:rsidR="009B4049" w:rsidRPr="00836C9C">
        <w:rPr>
          <w:lang w:bidi="fa-IR"/>
        </w:rPr>
        <w:t>for</w:t>
      </w:r>
      <w:proofErr w:type="gramEnd"/>
      <w:r w:rsidR="009B4049" w:rsidRPr="00836C9C">
        <w:rPr>
          <w:lang w:bidi="fa-IR"/>
        </w:rPr>
        <w:t xml:space="preserve"> C</w:t>
      </w:r>
      <w:r w:rsidR="009B4049" w:rsidRPr="00836C9C">
        <w:rPr>
          <w:vertAlign w:val="subscript"/>
          <w:lang w:bidi="fa-IR"/>
        </w:rPr>
        <w:t>18</w:t>
      </w:r>
      <w:r w:rsidR="009B4049" w:rsidRPr="00836C9C">
        <w:rPr>
          <w:lang w:bidi="fa-IR"/>
        </w:rPr>
        <w:t>H</w:t>
      </w:r>
      <w:r w:rsidR="009B4049" w:rsidRPr="00836C9C">
        <w:rPr>
          <w:vertAlign w:val="subscript"/>
          <w:lang w:bidi="fa-IR"/>
        </w:rPr>
        <w:t>13</w:t>
      </w:r>
      <w:r w:rsidR="009B4049" w:rsidRPr="00836C9C">
        <w:rPr>
          <w:lang w:bidi="fa-IR"/>
        </w:rPr>
        <w:t>N</w:t>
      </w:r>
      <w:r w:rsidR="009B4049" w:rsidRPr="00836C9C">
        <w:rPr>
          <w:vertAlign w:val="subscript"/>
          <w:lang w:bidi="fa-IR"/>
        </w:rPr>
        <w:t>7</w:t>
      </w:r>
      <w:r w:rsidR="009B4049" w:rsidRPr="00836C9C">
        <w:rPr>
          <w:lang w:bidi="fa-IR"/>
        </w:rPr>
        <w:t>O</w:t>
      </w:r>
      <w:r w:rsidR="009B4049" w:rsidRPr="00836C9C">
        <w:rPr>
          <w:vertAlign w:val="subscript"/>
          <w:lang w:bidi="fa-IR"/>
        </w:rPr>
        <w:t>5</w:t>
      </w:r>
      <w:r w:rsidR="00F42D79">
        <w:rPr>
          <w:lang w:bidi="fa-IR"/>
        </w:rPr>
        <w:t>: C</w:t>
      </w:r>
      <w:r w:rsidR="009B4049" w:rsidRPr="00836C9C">
        <w:rPr>
          <w:lang w:bidi="fa-IR"/>
        </w:rPr>
        <w:t xml:space="preserve"> 53.07</w:t>
      </w:r>
      <w:r w:rsidR="00F42D79">
        <w:rPr>
          <w:lang w:bidi="fa-IR"/>
        </w:rPr>
        <w:t>,</w:t>
      </w:r>
      <w:r w:rsidR="009B4049" w:rsidRPr="00836C9C">
        <w:rPr>
          <w:lang w:bidi="fa-IR"/>
        </w:rPr>
        <w:t xml:space="preserve"> H 3.22</w:t>
      </w:r>
      <w:r w:rsidR="00F42D79">
        <w:rPr>
          <w:lang w:bidi="fa-IR"/>
        </w:rPr>
        <w:t>,</w:t>
      </w:r>
      <w:r w:rsidR="009B4049" w:rsidRPr="00836C9C">
        <w:rPr>
          <w:lang w:bidi="fa-IR"/>
        </w:rPr>
        <w:t xml:space="preserve"> N</w:t>
      </w:r>
      <w:r w:rsidR="00F42D79">
        <w:rPr>
          <w:lang w:bidi="fa-IR"/>
        </w:rPr>
        <w:t xml:space="preserve"> 24.07. </w:t>
      </w:r>
      <w:proofErr w:type="gramStart"/>
      <w:r w:rsidR="00F42D79">
        <w:rPr>
          <w:lang w:bidi="fa-IR"/>
        </w:rPr>
        <w:t>Found</w:t>
      </w:r>
      <w:r w:rsidR="009B4049" w:rsidRPr="00836C9C">
        <w:rPr>
          <w:lang w:bidi="fa-IR"/>
        </w:rPr>
        <w:t>:</w:t>
      </w:r>
      <w:proofErr w:type="gramEnd"/>
      <w:r w:rsidR="009B4049" w:rsidRPr="00836C9C">
        <w:rPr>
          <w:lang w:bidi="fa-IR"/>
        </w:rPr>
        <w:t xml:space="preserve"> C 53.01</w:t>
      </w:r>
      <w:r w:rsidR="00F42D79">
        <w:rPr>
          <w:lang w:bidi="fa-IR"/>
        </w:rPr>
        <w:t>,</w:t>
      </w:r>
      <w:r w:rsidR="009B4049" w:rsidRPr="00836C9C">
        <w:rPr>
          <w:lang w:bidi="fa-IR"/>
        </w:rPr>
        <w:t xml:space="preserve"> H 3.18</w:t>
      </w:r>
      <w:r w:rsidR="00F42D79">
        <w:rPr>
          <w:lang w:bidi="fa-IR"/>
        </w:rPr>
        <w:t>, N 24.12</w:t>
      </w:r>
      <w:r w:rsidR="009B4049" w:rsidRPr="00836C9C">
        <w:rPr>
          <w:lang w:bidi="fa-IR"/>
        </w:rPr>
        <w:t>.</w:t>
      </w:r>
      <w:r w:rsidR="007D7BF0" w:rsidRPr="00836C9C">
        <w:rPr>
          <w:szCs w:val="24"/>
        </w:rPr>
        <w:t xml:space="preserve"> </w:t>
      </w:r>
    </w:p>
    <w:p w:rsidR="007D7BF0" w:rsidRPr="00836C9C" w:rsidRDefault="00E33F08" w:rsidP="00962C08">
      <w:pPr>
        <w:spacing w:after="240" w:line="360" w:lineRule="auto"/>
        <w:rPr>
          <w:i/>
          <w:iCs/>
          <w:szCs w:val="24"/>
        </w:rPr>
      </w:pPr>
      <w:r>
        <w:rPr>
          <w:b/>
          <w:bCs/>
          <w:szCs w:val="24"/>
        </w:rPr>
        <w:t xml:space="preserve">2.1.1.2 </w:t>
      </w:r>
      <w:r w:rsidR="00403995" w:rsidRPr="00E33F08">
        <w:rPr>
          <w:b/>
          <w:bCs/>
          <w:lang w:bidi="fa-IR"/>
        </w:rPr>
        <w:t>5-Amino-1-(2</w:t>
      </w:r>
      <w:proofErr w:type="gramStart"/>
      <w:r w:rsidR="00403995" w:rsidRPr="00E33F08">
        <w:rPr>
          <w:b/>
          <w:bCs/>
          <w:lang w:bidi="fa-IR"/>
        </w:rPr>
        <w:t>,4</w:t>
      </w:r>
      <w:proofErr w:type="gramEnd"/>
      <w:r w:rsidR="00403995" w:rsidRPr="00E33F08">
        <w:rPr>
          <w:b/>
          <w:bCs/>
          <w:lang w:bidi="fa-IR"/>
        </w:rPr>
        <w:t>-dinitrophenyl)-3-(4-methoxyphenyl)-1</w:t>
      </w:r>
      <w:r w:rsidR="00403995" w:rsidRPr="00FA464E">
        <w:rPr>
          <w:b/>
          <w:bCs/>
          <w:i/>
          <w:iCs/>
          <w:lang w:bidi="fa-IR"/>
        </w:rPr>
        <w:t>H</w:t>
      </w:r>
      <w:r w:rsidR="00403995" w:rsidRPr="00E33F08">
        <w:rPr>
          <w:b/>
          <w:bCs/>
          <w:lang w:bidi="fa-IR"/>
        </w:rPr>
        <w:t>-pyrazole-4-carbonitrile (4b)</w:t>
      </w:r>
      <w:r w:rsidR="00FA464E">
        <w:rPr>
          <w:lang w:bidi="fa-IR"/>
        </w:rPr>
        <w:t>.</w:t>
      </w:r>
      <w:r w:rsidR="00403995" w:rsidRPr="00836C9C">
        <w:rPr>
          <w:i/>
          <w:iCs/>
          <w:szCs w:val="24"/>
        </w:rPr>
        <w:t xml:space="preserve"> </w:t>
      </w:r>
      <w:proofErr w:type="gramStart"/>
      <w:r w:rsidR="00B474DE" w:rsidRPr="00836C9C">
        <w:rPr>
          <w:lang w:bidi="fa-IR"/>
        </w:rPr>
        <w:t>Orange crystals</w:t>
      </w:r>
      <w:r w:rsidR="00F42D79">
        <w:rPr>
          <w:lang w:bidi="fa-IR"/>
        </w:rPr>
        <w:t>; yield: 0.32 g, 85%;</w:t>
      </w:r>
      <w:r w:rsidR="00B474DE" w:rsidRPr="00836C9C">
        <w:rPr>
          <w:lang w:bidi="fa-IR"/>
        </w:rPr>
        <w:t xml:space="preserve"> </w:t>
      </w:r>
      <w:proofErr w:type="spellStart"/>
      <w:r w:rsidR="00B474DE" w:rsidRPr="00836C9C">
        <w:rPr>
          <w:lang w:bidi="fa-IR"/>
        </w:rPr>
        <w:t>mp</w:t>
      </w:r>
      <w:proofErr w:type="spellEnd"/>
      <w:r w:rsidR="00F42D79">
        <w:rPr>
          <w:lang w:bidi="fa-IR"/>
        </w:rPr>
        <w:t>:</w:t>
      </w:r>
      <w:r w:rsidR="00B474DE" w:rsidRPr="00836C9C">
        <w:rPr>
          <w:lang w:bidi="fa-IR"/>
        </w:rPr>
        <w:t xml:space="preserve"> 217-219 °C</w:t>
      </w:r>
      <w:r w:rsidR="00F42D79">
        <w:rPr>
          <w:lang w:bidi="fa-IR"/>
        </w:rPr>
        <w:t>;</w:t>
      </w:r>
      <w:r w:rsidR="00B474DE" w:rsidRPr="00836C9C">
        <w:rPr>
          <w:lang w:bidi="fa-IR"/>
        </w:rPr>
        <w:t xml:space="preserve"> IR </w:t>
      </w:r>
      <w:r w:rsidR="00F42D79">
        <w:rPr>
          <w:lang w:bidi="fa-IR"/>
        </w:rPr>
        <w:t>(</w:t>
      </w:r>
      <w:proofErr w:type="spellStart"/>
      <w:r w:rsidR="00F42D79">
        <w:rPr>
          <w:lang w:bidi="fa-IR"/>
        </w:rPr>
        <w:t>KBr</w:t>
      </w:r>
      <w:proofErr w:type="spellEnd"/>
      <w:r w:rsidR="00F42D79">
        <w:rPr>
          <w:lang w:bidi="fa-IR"/>
        </w:rPr>
        <w:t xml:space="preserve">) </w:t>
      </w:r>
      <w:r w:rsidR="00B474DE" w:rsidRPr="00836C9C">
        <w:rPr>
          <w:i/>
          <w:iCs/>
          <w:lang w:bidi="fa-IR"/>
        </w:rPr>
        <w:t>ν</w:t>
      </w:r>
      <w:r w:rsidR="00B474DE" w:rsidRPr="00836C9C">
        <w:rPr>
          <w:lang w:bidi="fa-IR"/>
        </w:rPr>
        <w:t>: 3456, 3326 (NH</w:t>
      </w:r>
      <w:r w:rsidR="00B474DE" w:rsidRPr="00836C9C">
        <w:rPr>
          <w:vertAlign w:val="subscript"/>
          <w:lang w:bidi="fa-IR"/>
        </w:rPr>
        <w:t>2</w:t>
      </w:r>
      <w:r w:rsidR="00B474DE" w:rsidRPr="00836C9C">
        <w:rPr>
          <w:lang w:bidi="fa-IR"/>
        </w:rPr>
        <w:t>), 2224 (C≡N), 1538, 1319 (NO</w:t>
      </w:r>
      <w:r w:rsidR="00B474DE" w:rsidRPr="00836C9C">
        <w:rPr>
          <w:vertAlign w:val="subscript"/>
          <w:lang w:bidi="fa-IR"/>
        </w:rPr>
        <w:t>2</w:t>
      </w:r>
      <w:r w:rsidR="00B474DE" w:rsidRPr="00836C9C">
        <w:rPr>
          <w:lang w:bidi="fa-IR"/>
        </w:rPr>
        <w:t>)</w:t>
      </w:r>
      <w:r w:rsidR="00F42D79" w:rsidRPr="00F42D79">
        <w:rPr>
          <w:lang w:bidi="fa-IR"/>
        </w:rPr>
        <w:t xml:space="preserve"> </w:t>
      </w:r>
      <w:r w:rsidR="00F42D79" w:rsidRPr="00836C9C">
        <w:rPr>
          <w:lang w:bidi="fa-IR"/>
        </w:rPr>
        <w:t>cm</w:t>
      </w:r>
      <w:r w:rsidR="00F42D79" w:rsidRPr="00836C9C">
        <w:rPr>
          <w:vertAlign w:val="superscript"/>
          <w:lang w:bidi="fa-IR"/>
        </w:rPr>
        <w:t>-1</w:t>
      </w:r>
      <w:r w:rsidR="00F42D79">
        <w:rPr>
          <w:lang w:bidi="fa-IR"/>
        </w:rPr>
        <w:t>;</w:t>
      </w:r>
      <w:r w:rsidR="00B474DE" w:rsidRPr="00836C9C">
        <w:rPr>
          <w:lang w:bidi="fa-IR"/>
        </w:rPr>
        <w:t xml:space="preserve"> </w:t>
      </w:r>
      <w:r w:rsidR="00B474DE" w:rsidRPr="00836C9C">
        <w:rPr>
          <w:vertAlign w:val="superscript"/>
          <w:lang w:bidi="fa-IR"/>
        </w:rPr>
        <w:t>1</w:t>
      </w:r>
      <w:r w:rsidR="00B474DE" w:rsidRPr="00836C9C">
        <w:rPr>
          <w:lang w:bidi="fa-IR"/>
        </w:rPr>
        <w:t xml:space="preserve">H NMR </w:t>
      </w:r>
      <w:r w:rsidR="00613F4E">
        <w:rPr>
          <w:lang w:bidi="fa-IR"/>
        </w:rPr>
        <w:t>(400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Pr>
          <w:lang w:bidi="fa-IR"/>
        </w:rPr>
        <w:t>:</w:t>
      </w:r>
      <w:r w:rsidR="00B474DE" w:rsidRPr="00836C9C">
        <w:rPr>
          <w:lang w:bidi="fa-IR"/>
        </w:rPr>
        <w:t xml:space="preserve"> 3.88 (s, 3H, CH</w:t>
      </w:r>
      <w:r w:rsidR="00B474DE" w:rsidRPr="00836C9C">
        <w:rPr>
          <w:vertAlign w:val="subscript"/>
          <w:lang w:bidi="fa-IR"/>
        </w:rPr>
        <w:t>3</w:t>
      </w:r>
      <w:r w:rsidR="00F42D79">
        <w:rPr>
          <w:lang w:bidi="fa-IR"/>
        </w:rPr>
        <w:t xml:space="preserve">), 7.03 (d, </w:t>
      </w:r>
      <w:r w:rsidR="00F42D79" w:rsidRPr="00836C9C">
        <w:rPr>
          <w:i/>
          <w:iCs/>
          <w:lang w:bidi="fa-IR"/>
        </w:rPr>
        <w:t>J</w:t>
      </w:r>
      <w:r w:rsidR="00F42D79" w:rsidRPr="00836C9C">
        <w:rPr>
          <w:lang w:bidi="fa-IR"/>
        </w:rPr>
        <w:t xml:space="preserve"> = 8.7 Hz, </w:t>
      </w:r>
      <w:r w:rsidR="00B474DE" w:rsidRPr="00836C9C">
        <w:rPr>
          <w:lang w:bidi="fa-IR"/>
        </w:rPr>
        <w:t xml:space="preserve">2H, </w:t>
      </w:r>
      <w:r w:rsidR="00F42D79">
        <w:rPr>
          <w:lang w:bidi="fa-IR"/>
        </w:rPr>
        <w:t>H-3ʹʹ and H-</w:t>
      </w:r>
      <w:r w:rsidR="00B474DE" w:rsidRPr="00836C9C">
        <w:rPr>
          <w:lang w:bidi="fa-IR"/>
        </w:rPr>
        <w:t xml:space="preserve">5ʹʹ), 7.71 (d, </w:t>
      </w:r>
      <w:r w:rsidR="00F42D79" w:rsidRPr="00836C9C">
        <w:rPr>
          <w:i/>
          <w:iCs/>
          <w:lang w:bidi="fa-IR"/>
        </w:rPr>
        <w:t>J</w:t>
      </w:r>
      <w:r w:rsidR="00F42D79" w:rsidRPr="00836C9C">
        <w:rPr>
          <w:lang w:bidi="fa-IR"/>
        </w:rPr>
        <w:t xml:space="preserve"> = 8.7 Hz, </w:t>
      </w:r>
      <w:r w:rsidR="00B474DE" w:rsidRPr="00836C9C">
        <w:rPr>
          <w:lang w:bidi="fa-IR"/>
        </w:rPr>
        <w:t xml:space="preserve">2H, </w:t>
      </w:r>
      <w:r w:rsidR="00F42D79">
        <w:rPr>
          <w:lang w:bidi="fa-IR"/>
        </w:rPr>
        <w:t>H-2ʹʹ and H-</w:t>
      </w:r>
      <w:r w:rsidR="00B474DE" w:rsidRPr="00836C9C">
        <w:rPr>
          <w:lang w:bidi="fa-IR"/>
        </w:rPr>
        <w:t xml:space="preserve">6ʹʹ), 8.01 (d, </w:t>
      </w:r>
      <w:r w:rsidR="00F42D79" w:rsidRPr="00836C9C">
        <w:rPr>
          <w:i/>
          <w:iCs/>
          <w:lang w:bidi="fa-IR"/>
        </w:rPr>
        <w:t>J</w:t>
      </w:r>
      <w:r w:rsidR="00F42D79" w:rsidRPr="00836C9C">
        <w:rPr>
          <w:lang w:bidi="fa-IR"/>
        </w:rPr>
        <w:t xml:space="preserve"> = 8.4 Hz,</w:t>
      </w:r>
      <w:r w:rsidR="00F42D79">
        <w:rPr>
          <w:lang w:bidi="fa-IR"/>
        </w:rPr>
        <w:t xml:space="preserve"> </w:t>
      </w:r>
      <w:r w:rsidR="00B474DE" w:rsidRPr="00836C9C">
        <w:rPr>
          <w:lang w:bidi="fa-IR"/>
        </w:rPr>
        <w:t xml:space="preserve">1H, H-6ʹ), 8.38 (d, </w:t>
      </w:r>
      <w:r w:rsidR="00F42D79" w:rsidRPr="00836C9C">
        <w:rPr>
          <w:i/>
          <w:iCs/>
          <w:lang w:bidi="fa-IR"/>
        </w:rPr>
        <w:t>J</w:t>
      </w:r>
      <w:r w:rsidR="00F42D79" w:rsidRPr="00836C9C">
        <w:rPr>
          <w:lang w:bidi="fa-IR"/>
        </w:rPr>
        <w:t xml:space="preserve"> = 8.4 Hz, </w:t>
      </w:r>
      <w:r w:rsidR="00B474DE" w:rsidRPr="00836C9C">
        <w:rPr>
          <w:lang w:bidi="fa-IR"/>
        </w:rPr>
        <w:t>1H, H-5ʹ), 8.62 (s, 2H, NH</w:t>
      </w:r>
      <w:r w:rsidR="00B474DE" w:rsidRPr="00836C9C">
        <w:rPr>
          <w:vertAlign w:val="subscript"/>
          <w:lang w:bidi="fa-IR"/>
        </w:rPr>
        <w:t>2</w:t>
      </w:r>
      <w:r w:rsidR="00B474DE" w:rsidRPr="00836C9C">
        <w:rPr>
          <w:lang w:bidi="fa-IR"/>
        </w:rPr>
        <w:t>), 8.82 (s, 1H, H-3ʹ)</w:t>
      </w:r>
      <w:r w:rsidR="00F42D79">
        <w:rPr>
          <w:lang w:bidi="fa-IR"/>
        </w:rPr>
        <w:t>;</w:t>
      </w:r>
      <w:r w:rsidR="00B474DE" w:rsidRPr="00836C9C">
        <w:rPr>
          <w:lang w:bidi="fa-IR"/>
        </w:rPr>
        <w:t xml:space="preserve"> </w:t>
      </w:r>
      <w:r w:rsidR="00B474DE" w:rsidRPr="00836C9C">
        <w:rPr>
          <w:vertAlign w:val="superscript"/>
          <w:lang w:bidi="fa-IR"/>
        </w:rPr>
        <w:t>13</w:t>
      </w:r>
      <w:r w:rsidR="00B474DE" w:rsidRPr="00836C9C">
        <w:rPr>
          <w:lang w:bidi="fa-IR"/>
        </w:rPr>
        <w:t xml:space="preserve">C NMR </w:t>
      </w:r>
      <w:r w:rsidR="00613F4E">
        <w:rPr>
          <w:lang w:bidi="fa-IR"/>
        </w:rPr>
        <w:t>(100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sidRPr="00836C9C">
        <w:rPr>
          <w:lang w:bidi="fa-IR"/>
        </w:rPr>
        <w:t>:</w:t>
      </w:r>
      <w:r w:rsidR="00B474DE" w:rsidRPr="00836C9C">
        <w:rPr>
          <w:lang w:bidi="fa-IR"/>
        </w:rPr>
        <w:t xml:space="preserve"> 56.39 (CH</w:t>
      </w:r>
      <w:r w:rsidR="00B474DE" w:rsidRPr="00836C9C">
        <w:rPr>
          <w:vertAlign w:val="subscript"/>
          <w:lang w:bidi="fa-IR"/>
        </w:rPr>
        <w:t>3</w:t>
      </w:r>
      <w:r w:rsidR="00B474DE" w:rsidRPr="00836C9C">
        <w:rPr>
          <w:lang w:bidi="fa-IR"/>
        </w:rPr>
        <w:t>), 77.29 (C-</w:t>
      </w:r>
      <w:r w:rsidR="00F42D79">
        <w:rPr>
          <w:lang w:bidi="fa-IR"/>
        </w:rPr>
        <w:t>4), 114.40 (C≡N), 115.67 (C-3ʹʹ and C-</w:t>
      </w:r>
      <w:r w:rsidR="00B474DE" w:rsidRPr="00836C9C">
        <w:rPr>
          <w:lang w:bidi="fa-IR"/>
        </w:rPr>
        <w:t>5ʹʹ), 123.54 (C-6ʹ), 124.59 (C-1ʹʹ), 127.97 (C-5ʹ</w:t>
      </w:r>
      <w:r w:rsidR="00F42D79">
        <w:rPr>
          <w:lang w:bidi="fa-IR"/>
        </w:rPr>
        <w:t>), 130.04 (C-3ʹ), 133.84 (C-2ʹʹ and C-</w:t>
      </w:r>
      <w:r w:rsidR="00B474DE" w:rsidRPr="00836C9C">
        <w:rPr>
          <w:lang w:bidi="fa-IR"/>
        </w:rPr>
        <w:t>6ʹʹ), 137.13 (C-1ʹ), 141.07 (C-2ʹ), 144.93 (C-4ʹ), 149.62 (C-3), 160.91 (C-5), 164.82 (C-4ʹʹ)</w:t>
      </w:r>
      <w:r w:rsidR="00F42D79">
        <w:rPr>
          <w:lang w:bidi="fa-IR"/>
        </w:rPr>
        <w:t>;</w:t>
      </w:r>
      <w:r w:rsidR="00CA019F">
        <w:rPr>
          <w:lang w:bidi="fa-IR"/>
        </w:rPr>
        <w:t xml:space="preserve"> </w:t>
      </w:r>
      <w:r w:rsidR="00B474DE" w:rsidRPr="00836C9C">
        <w:rPr>
          <w:lang w:bidi="fa-IR"/>
        </w:rPr>
        <w:t>Anal.</w:t>
      </w:r>
      <w:proofErr w:type="gramEnd"/>
      <w:r w:rsidR="00B474DE" w:rsidRPr="00836C9C">
        <w:rPr>
          <w:lang w:bidi="fa-IR"/>
        </w:rPr>
        <w:t xml:space="preserve"> </w:t>
      </w:r>
      <w:proofErr w:type="spellStart"/>
      <w:r w:rsidR="00B474DE" w:rsidRPr="00836C9C">
        <w:rPr>
          <w:lang w:bidi="fa-IR"/>
        </w:rPr>
        <w:t>Calcd</w:t>
      </w:r>
      <w:proofErr w:type="spellEnd"/>
      <w:r w:rsidR="00B474DE" w:rsidRPr="00836C9C">
        <w:rPr>
          <w:lang w:bidi="fa-IR"/>
        </w:rPr>
        <w:t xml:space="preserve">. </w:t>
      </w:r>
      <w:proofErr w:type="gramStart"/>
      <w:r w:rsidR="00B474DE" w:rsidRPr="00836C9C">
        <w:rPr>
          <w:lang w:bidi="fa-IR"/>
        </w:rPr>
        <w:t>for</w:t>
      </w:r>
      <w:proofErr w:type="gramEnd"/>
      <w:r w:rsidR="00B474DE" w:rsidRPr="00836C9C">
        <w:rPr>
          <w:lang w:bidi="fa-IR"/>
        </w:rPr>
        <w:t xml:space="preserve"> C</w:t>
      </w:r>
      <w:r w:rsidR="00B474DE" w:rsidRPr="00836C9C">
        <w:rPr>
          <w:vertAlign w:val="subscript"/>
          <w:lang w:bidi="fa-IR"/>
        </w:rPr>
        <w:t>17</w:t>
      </w:r>
      <w:r w:rsidR="00B474DE" w:rsidRPr="00836C9C">
        <w:rPr>
          <w:lang w:bidi="fa-IR"/>
        </w:rPr>
        <w:t>H</w:t>
      </w:r>
      <w:r w:rsidR="00B474DE" w:rsidRPr="00836C9C">
        <w:rPr>
          <w:vertAlign w:val="subscript"/>
          <w:lang w:bidi="fa-IR"/>
        </w:rPr>
        <w:t>12</w:t>
      </w:r>
      <w:r w:rsidR="00B474DE" w:rsidRPr="00836C9C">
        <w:rPr>
          <w:lang w:bidi="fa-IR"/>
        </w:rPr>
        <w:t>N</w:t>
      </w:r>
      <w:r w:rsidR="00B474DE" w:rsidRPr="00836C9C">
        <w:rPr>
          <w:vertAlign w:val="subscript"/>
          <w:lang w:bidi="fa-IR"/>
        </w:rPr>
        <w:t>6</w:t>
      </w:r>
      <w:r w:rsidR="00B474DE" w:rsidRPr="00836C9C">
        <w:rPr>
          <w:lang w:bidi="fa-IR"/>
        </w:rPr>
        <w:t>O</w:t>
      </w:r>
      <w:r w:rsidR="00B474DE" w:rsidRPr="00836C9C">
        <w:rPr>
          <w:vertAlign w:val="subscript"/>
          <w:lang w:bidi="fa-IR"/>
        </w:rPr>
        <w:t>5</w:t>
      </w:r>
      <w:r w:rsidR="00F42D79">
        <w:rPr>
          <w:lang w:bidi="fa-IR"/>
        </w:rPr>
        <w:t>: C</w:t>
      </w:r>
      <w:r w:rsidR="00B474DE" w:rsidRPr="00836C9C">
        <w:rPr>
          <w:lang w:bidi="fa-IR"/>
        </w:rPr>
        <w:t xml:space="preserve"> 53.69</w:t>
      </w:r>
      <w:r w:rsidR="00F42D79">
        <w:rPr>
          <w:lang w:bidi="fa-IR"/>
        </w:rPr>
        <w:t>,</w:t>
      </w:r>
      <w:r w:rsidR="00B474DE" w:rsidRPr="00836C9C">
        <w:rPr>
          <w:lang w:bidi="fa-IR"/>
        </w:rPr>
        <w:t xml:space="preserve"> H 3.18</w:t>
      </w:r>
      <w:r w:rsidR="00F42D79">
        <w:rPr>
          <w:lang w:bidi="fa-IR"/>
        </w:rPr>
        <w:t>,</w:t>
      </w:r>
      <w:r w:rsidR="00B474DE" w:rsidRPr="00836C9C">
        <w:rPr>
          <w:lang w:bidi="fa-IR"/>
        </w:rPr>
        <w:t xml:space="preserve"> N</w:t>
      </w:r>
      <w:r w:rsidR="00F42D79">
        <w:rPr>
          <w:lang w:bidi="fa-IR"/>
        </w:rPr>
        <w:t xml:space="preserve"> 22.10. </w:t>
      </w:r>
      <w:proofErr w:type="gramStart"/>
      <w:r w:rsidR="00F42D79">
        <w:rPr>
          <w:lang w:bidi="fa-IR"/>
        </w:rPr>
        <w:t>Found</w:t>
      </w:r>
      <w:r w:rsidR="00B474DE" w:rsidRPr="00836C9C">
        <w:rPr>
          <w:lang w:bidi="fa-IR"/>
        </w:rPr>
        <w:t>:</w:t>
      </w:r>
      <w:proofErr w:type="gramEnd"/>
      <w:r w:rsidR="00B474DE" w:rsidRPr="00836C9C">
        <w:rPr>
          <w:lang w:bidi="fa-IR"/>
        </w:rPr>
        <w:t xml:space="preserve"> C 53.64</w:t>
      </w:r>
      <w:r w:rsidR="00F42D79">
        <w:rPr>
          <w:lang w:bidi="fa-IR"/>
        </w:rPr>
        <w:t>,</w:t>
      </w:r>
      <w:r w:rsidR="00B474DE" w:rsidRPr="00836C9C">
        <w:rPr>
          <w:lang w:bidi="fa-IR"/>
        </w:rPr>
        <w:t xml:space="preserve"> H 3.17</w:t>
      </w:r>
      <w:r w:rsidR="00F42D79">
        <w:rPr>
          <w:lang w:bidi="fa-IR"/>
        </w:rPr>
        <w:t>,</w:t>
      </w:r>
      <w:r w:rsidR="00B474DE" w:rsidRPr="00836C9C">
        <w:rPr>
          <w:lang w:bidi="fa-IR"/>
        </w:rPr>
        <w:t xml:space="preserve"> N</w:t>
      </w:r>
      <w:r w:rsidR="00F42D79">
        <w:rPr>
          <w:lang w:bidi="fa-IR"/>
        </w:rPr>
        <w:t xml:space="preserve"> 22.10</w:t>
      </w:r>
      <w:r w:rsidR="00B474DE" w:rsidRPr="00836C9C">
        <w:rPr>
          <w:lang w:bidi="fa-IR"/>
        </w:rPr>
        <w:t>.</w:t>
      </w:r>
      <w:r w:rsidR="007D7BF0" w:rsidRPr="00836C9C">
        <w:rPr>
          <w:szCs w:val="24"/>
        </w:rPr>
        <w:t xml:space="preserve"> </w:t>
      </w:r>
    </w:p>
    <w:p w:rsidR="007D7BF0" w:rsidRPr="00836C9C" w:rsidRDefault="00E33F08" w:rsidP="00962C08">
      <w:pPr>
        <w:spacing w:after="240" w:line="360" w:lineRule="auto"/>
        <w:rPr>
          <w:szCs w:val="24"/>
        </w:rPr>
      </w:pPr>
      <w:r>
        <w:rPr>
          <w:b/>
          <w:bCs/>
          <w:szCs w:val="24"/>
        </w:rPr>
        <w:t xml:space="preserve">2.1.1.3 </w:t>
      </w:r>
      <w:r w:rsidR="0068349D" w:rsidRPr="00E33F08">
        <w:rPr>
          <w:b/>
          <w:bCs/>
          <w:lang w:bidi="fa-IR"/>
        </w:rPr>
        <w:t>5-Amino-1-(2</w:t>
      </w:r>
      <w:proofErr w:type="gramStart"/>
      <w:r w:rsidR="0068349D" w:rsidRPr="00E33F08">
        <w:rPr>
          <w:b/>
          <w:bCs/>
          <w:lang w:bidi="fa-IR"/>
        </w:rPr>
        <w:t>,4</w:t>
      </w:r>
      <w:proofErr w:type="gramEnd"/>
      <w:r w:rsidR="0068349D" w:rsidRPr="00E33F08">
        <w:rPr>
          <w:b/>
          <w:bCs/>
          <w:lang w:bidi="fa-IR"/>
        </w:rPr>
        <w:t>-dinitrophenyl)-3-(4-nitrophenyl)-1</w:t>
      </w:r>
      <w:r w:rsidR="0068349D" w:rsidRPr="00FA464E">
        <w:rPr>
          <w:b/>
          <w:bCs/>
          <w:i/>
          <w:iCs/>
          <w:lang w:bidi="fa-IR"/>
        </w:rPr>
        <w:t>H</w:t>
      </w:r>
      <w:r w:rsidR="0068349D" w:rsidRPr="00E33F08">
        <w:rPr>
          <w:b/>
          <w:bCs/>
          <w:lang w:bidi="fa-IR"/>
        </w:rPr>
        <w:t>-pyrazole-4-carbonitrile (4c</w:t>
      </w:r>
      <w:r w:rsidR="007D7BF0" w:rsidRPr="00E33F08">
        <w:rPr>
          <w:b/>
          <w:bCs/>
          <w:szCs w:val="24"/>
        </w:rPr>
        <w:t>)</w:t>
      </w:r>
      <w:r w:rsidR="00FA464E">
        <w:rPr>
          <w:szCs w:val="24"/>
        </w:rPr>
        <w:t>.</w:t>
      </w:r>
      <w:r w:rsidR="00FD5F60" w:rsidRPr="00836C9C">
        <w:rPr>
          <w:szCs w:val="24"/>
        </w:rPr>
        <w:t xml:space="preserve"> </w:t>
      </w:r>
      <w:proofErr w:type="gramStart"/>
      <w:r w:rsidR="0068349D" w:rsidRPr="00836C9C">
        <w:rPr>
          <w:lang w:bidi="fa-IR"/>
        </w:rPr>
        <w:t>Yellow crystals</w:t>
      </w:r>
      <w:r w:rsidR="00F42D79">
        <w:rPr>
          <w:lang w:bidi="fa-IR"/>
        </w:rPr>
        <w:t>;</w:t>
      </w:r>
      <w:r w:rsidR="00B64E88">
        <w:rPr>
          <w:lang w:bidi="fa-IR"/>
        </w:rPr>
        <w:t xml:space="preserve"> yield: 0.35 g, 89%</w:t>
      </w:r>
      <w:r w:rsidR="00F42D79">
        <w:rPr>
          <w:lang w:bidi="fa-IR"/>
        </w:rPr>
        <w:t>;</w:t>
      </w:r>
      <w:r w:rsidR="0068349D" w:rsidRPr="00836C9C">
        <w:rPr>
          <w:lang w:bidi="fa-IR"/>
        </w:rPr>
        <w:t xml:space="preserve"> </w:t>
      </w:r>
      <w:proofErr w:type="spellStart"/>
      <w:r w:rsidR="0068349D" w:rsidRPr="00836C9C">
        <w:rPr>
          <w:lang w:bidi="fa-IR"/>
        </w:rPr>
        <w:t>mp</w:t>
      </w:r>
      <w:proofErr w:type="spellEnd"/>
      <w:r w:rsidR="00B64E88">
        <w:rPr>
          <w:lang w:bidi="fa-IR"/>
        </w:rPr>
        <w:t>:</w:t>
      </w:r>
      <w:r w:rsidR="0068349D" w:rsidRPr="00836C9C">
        <w:rPr>
          <w:lang w:bidi="fa-IR"/>
        </w:rPr>
        <w:t xml:space="preserve"> 295-296 °C</w:t>
      </w:r>
      <w:r w:rsidR="00F42D79">
        <w:rPr>
          <w:lang w:bidi="fa-IR"/>
        </w:rPr>
        <w:t>;</w:t>
      </w:r>
      <w:r w:rsidR="0068349D" w:rsidRPr="00836C9C">
        <w:rPr>
          <w:lang w:bidi="fa-IR"/>
        </w:rPr>
        <w:t xml:space="preserve"> IR </w:t>
      </w:r>
      <w:r w:rsidR="00B64E88">
        <w:rPr>
          <w:lang w:bidi="fa-IR"/>
        </w:rPr>
        <w:t>(</w:t>
      </w:r>
      <w:proofErr w:type="spellStart"/>
      <w:r w:rsidR="00B64E88">
        <w:rPr>
          <w:lang w:bidi="fa-IR"/>
        </w:rPr>
        <w:t>KBr</w:t>
      </w:r>
      <w:proofErr w:type="spellEnd"/>
      <w:r w:rsidR="00B64E88">
        <w:rPr>
          <w:lang w:bidi="fa-IR"/>
        </w:rPr>
        <w:t xml:space="preserve">) </w:t>
      </w:r>
      <w:r w:rsidR="0068349D" w:rsidRPr="00836C9C">
        <w:rPr>
          <w:i/>
          <w:iCs/>
          <w:lang w:bidi="fa-IR"/>
        </w:rPr>
        <w:t>ν</w:t>
      </w:r>
      <w:r w:rsidR="0068349D" w:rsidRPr="00836C9C">
        <w:rPr>
          <w:lang w:bidi="fa-IR"/>
        </w:rPr>
        <w:t>: 3445, 3325 (NH</w:t>
      </w:r>
      <w:r w:rsidR="0068349D" w:rsidRPr="00836C9C">
        <w:rPr>
          <w:vertAlign w:val="subscript"/>
          <w:lang w:bidi="fa-IR"/>
        </w:rPr>
        <w:t>2</w:t>
      </w:r>
      <w:r w:rsidR="0068349D" w:rsidRPr="00836C9C">
        <w:rPr>
          <w:lang w:bidi="fa-IR"/>
        </w:rPr>
        <w:t>), 2228 (C≡N), 1543, 1318 (NO</w:t>
      </w:r>
      <w:r w:rsidR="0068349D" w:rsidRPr="00836C9C">
        <w:rPr>
          <w:vertAlign w:val="subscript"/>
          <w:lang w:bidi="fa-IR"/>
        </w:rPr>
        <w:t>2</w:t>
      </w:r>
      <w:r w:rsidR="0068349D" w:rsidRPr="00836C9C">
        <w:rPr>
          <w:lang w:bidi="fa-IR"/>
        </w:rPr>
        <w:t>)</w:t>
      </w:r>
      <w:r w:rsidR="00B64E88" w:rsidRPr="00B64E88">
        <w:rPr>
          <w:lang w:bidi="fa-IR"/>
        </w:rPr>
        <w:t xml:space="preserve"> </w:t>
      </w:r>
      <w:r w:rsidR="00B64E88" w:rsidRPr="00836C9C">
        <w:rPr>
          <w:lang w:bidi="fa-IR"/>
        </w:rPr>
        <w:t>cm</w:t>
      </w:r>
      <w:r w:rsidR="00B64E88" w:rsidRPr="00836C9C">
        <w:rPr>
          <w:vertAlign w:val="superscript"/>
          <w:lang w:bidi="fa-IR"/>
        </w:rPr>
        <w:t>-1</w:t>
      </w:r>
      <w:r w:rsidR="00F42D79">
        <w:rPr>
          <w:lang w:bidi="fa-IR"/>
        </w:rPr>
        <w:t>;</w:t>
      </w:r>
      <w:r w:rsidR="0068349D" w:rsidRPr="00836C9C">
        <w:rPr>
          <w:lang w:bidi="fa-IR"/>
        </w:rPr>
        <w:t xml:space="preserve"> </w:t>
      </w:r>
      <w:r w:rsidR="0068349D" w:rsidRPr="00836C9C">
        <w:rPr>
          <w:vertAlign w:val="superscript"/>
          <w:lang w:bidi="fa-IR"/>
        </w:rPr>
        <w:t>1</w:t>
      </w:r>
      <w:r w:rsidR="0068349D" w:rsidRPr="00836C9C">
        <w:rPr>
          <w:lang w:bidi="fa-IR"/>
        </w:rPr>
        <w:t xml:space="preserve">H NMR </w:t>
      </w:r>
      <w:r w:rsidR="00613F4E">
        <w:rPr>
          <w:lang w:bidi="fa-IR"/>
        </w:rPr>
        <w:t>(400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Pr>
          <w:lang w:bidi="fa-IR"/>
        </w:rPr>
        <w:t>:</w:t>
      </w:r>
      <w:r w:rsidR="0068349D" w:rsidRPr="00836C9C">
        <w:rPr>
          <w:lang w:bidi="fa-IR"/>
        </w:rPr>
        <w:t xml:space="preserve"> 8.06 (d, </w:t>
      </w:r>
      <w:r w:rsidR="00B64E88" w:rsidRPr="00836C9C">
        <w:rPr>
          <w:i/>
          <w:iCs/>
          <w:lang w:bidi="fa-IR"/>
        </w:rPr>
        <w:t>J</w:t>
      </w:r>
      <w:r w:rsidR="00B64E88" w:rsidRPr="00836C9C">
        <w:rPr>
          <w:lang w:bidi="fa-IR"/>
        </w:rPr>
        <w:t xml:space="preserve"> = 9.3 Hz, </w:t>
      </w:r>
      <w:r w:rsidR="0068349D" w:rsidRPr="00836C9C">
        <w:rPr>
          <w:lang w:bidi="fa-IR"/>
        </w:rPr>
        <w:t xml:space="preserve">1H, H-6ʹ), 8.15 (d, </w:t>
      </w:r>
      <w:r w:rsidR="00B64E88" w:rsidRPr="00836C9C">
        <w:rPr>
          <w:i/>
          <w:iCs/>
          <w:lang w:bidi="fa-IR"/>
        </w:rPr>
        <w:t>J</w:t>
      </w:r>
      <w:r w:rsidR="00B64E88" w:rsidRPr="00836C9C">
        <w:rPr>
          <w:lang w:bidi="fa-IR"/>
        </w:rPr>
        <w:t xml:space="preserve"> = 7.9 Hz, </w:t>
      </w:r>
      <w:r w:rsidR="0068349D" w:rsidRPr="00836C9C">
        <w:rPr>
          <w:lang w:bidi="fa-IR"/>
        </w:rPr>
        <w:t xml:space="preserve">2H, </w:t>
      </w:r>
      <w:r w:rsidR="00B64E88">
        <w:rPr>
          <w:lang w:bidi="fa-IR"/>
        </w:rPr>
        <w:t>H-2ʹʹ and H-</w:t>
      </w:r>
      <w:r w:rsidR="0068349D" w:rsidRPr="00836C9C">
        <w:rPr>
          <w:lang w:bidi="fa-IR"/>
        </w:rPr>
        <w:t xml:space="preserve">6ʹʹ), 8.24 (d, </w:t>
      </w:r>
      <w:r w:rsidR="00B64E88" w:rsidRPr="00836C9C">
        <w:rPr>
          <w:i/>
          <w:iCs/>
          <w:lang w:bidi="fa-IR"/>
        </w:rPr>
        <w:t>J</w:t>
      </w:r>
      <w:r w:rsidR="00B64E88" w:rsidRPr="00836C9C">
        <w:rPr>
          <w:lang w:bidi="fa-IR"/>
        </w:rPr>
        <w:t xml:space="preserve"> = 7.9 Hz, </w:t>
      </w:r>
      <w:r w:rsidR="0068349D" w:rsidRPr="00836C9C">
        <w:rPr>
          <w:lang w:bidi="fa-IR"/>
        </w:rPr>
        <w:t xml:space="preserve">2H, </w:t>
      </w:r>
      <w:r w:rsidR="00B64E88">
        <w:rPr>
          <w:lang w:bidi="fa-IR"/>
        </w:rPr>
        <w:t>H-3ʹʹ and H-</w:t>
      </w:r>
      <w:r w:rsidR="0068349D" w:rsidRPr="00836C9C">
        <w:rPr>
          <w:lang w:bidi="fa-IR"/>
        </w:rPr>
        <w:t xml:space="preserve">5ʹʹ), 8.38 (d, </w:t>
      </w:r>
      <w:r w:rsidR="00B64E88" w:rsidRPr="00836C9C">
        <w:rPr>
          <w:i/>
          <w:iCs/>
          <w:lang w:bidi="fa-IR"/>
        </w:rPr>
        <w:t>J</w:t>
      </w:r>
      <w:r w:rsidR="00B64E88" w:rsidRPr="00836C9C">
        <w:rPr>
          <w:lang w:bidi="fa-IR"/>
        </w:rPr>
        <w:t xml:space="preserve"> = 9.3 Hz, </w:t>
      </w:r>
      <w:r w:rsidR="0068349D" w:rsidRPr="00836C9C">
        <w:rPr>
          <w:lang w:bidi="fa-IR"/>
        </w:rPr>
        <w:t>1H, H-5ʹ), 8.48 (s, 2H, NH</w:t>
      </w:r>
      <w:r w:rsidR="0068349D" w:rsidRPr="00836C9C">
        <w:rPr>
          <w:vertAlign w:val="subscript"/>
          <w:lang w:bidi="fa-IR"/>
        </w:rPr>
        <w:t>2</w:t>
      </w:r>
      <w:r w:rsidR="0068349D" w:rsidRPr="00836C9C">
        <w:rPr>
          <w:lang w:bidi="fa-IR"/>
        </w:rPr>
        <w:t>), 8.81 (s, 1H, H-3ʹ)</w:t>
      </w:r>
      <w:r w:rsidR="00F42D79">
        <w:rPr>
          <w:lang w:bidi="fa-IR"/>
        </w:rPr>
        <w:t>;</w:t>
      </w:r>
      <w:r w:rsidR="0068349D" w:rsidRPr="00836C9C">
        <w:rPr>
          <w:lang w:bidi="fa-IR"/>
        </w:rPr>
        <w:t xml:space="preserve"> </w:t>
      </w:r>
      <w:r w:rsidR="0068349D" w:rsidRPr="00836C9C">
        <w:rPr>
          <w:vertAlign w:val="superscript"/>
          <w:lang w:bidi="fa-IR"/>
        </w:rPr>
        <w:t>13</w:t>
      </w:r>
      <w:r w:rsidR="0068349D" w:rsidRPr="00836C9C">
        <w:rPr>
          <w:lang w:bidi="fa-IR"/>
        </w:rPr>
        <w:t xml:space="preserve">C NMR </w:t>
      </w:r>
      <w:r w:rsidR="00613F4E">
        <w:rPr>
          <w:lang w:bidi="fa-IR"/>
        </w:rPr>
        <w:t>(100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sidRPr="00836C9C">
        <w:rPr>
          <w:lang w:bidi="fa-IR"/>
        </w:rPr>
        <w:t>:</w:t>
      </w:r>
      <w:r w:rsidR="0068349D" w:rsidRPr="00836C9C">
        <w:rPr>
          <w:lang w:bidi="fa-IR"/>
        </w:rPr>
        <w:t xml:space="preserve"> 89.02 (C-</w:t>
      </w:r>
      <w:r w:rsidR="00B64E88">
        <w:rPr>
          <w:lang w:bidi="fa-IR"/>
        </w:rPr>
        <w:t>4), 117.37 (C≡N), 121.69 (C-2ʹʹ and C-</w:t>
      </w:r>
      <w:r w:rsidR="0068349D" w:rsidRPr="00836C9C">
        <w:rPr>
          <w:lang w:bidi="fa-IR"/>
        </w:rPr>
        <w:t>6ʹʹ</w:t>
      </w:r>
      <w:r w:rsidR="00B64E88">
        <w:rPr>
          <w:lang w:bidi="fa-IR"/>
        </w:rPr>
        <w:t>), 123.34 (C-6ʹ), 125.10 (C-3ʹʹ and C-</w:t>
      </w:r>
      <w:r w:rsidR="0068349D" w:rsidRPr="00836C9C">
        <w:rPr>
          <w:lang w:bidi="fa-IR"/>
        </w:rPr>
        <w:t xml:space="preserve">5ʹʹ), 130.35 (C-5ʹ), 131.62 (C-3ʹ), 136.32 (C-1ʹ), 138.05 (C-1ʹʹ), 142.82 (C-2ʹ), 144.70 (C-4ʹ), 147.29 </w:t>
      </w:r>
      <w:r w:rsidR="0068349D" w:rsidRPr="00836C9C">
        <w:rPr>
          <w:lang w:bidi="fa-IR"/>
        </w:rPr>
        <w:lastRenderedPageBreak/>
        <w:t>(C-4ʹʹ), 148.80 (C-3), 159.75 (C-5)</w:t>
      </w:r>
      <w:r w:rsidR="00F42D79">
        <w:rPr>
          <w:lang w:bidi="fa-IR"/>
        </w:rPr>
        <w:t>;</w:t>
      </w:r>
      <w:r w:rsidR="00CA019F" w:rsidRPr="00CA019F">
        <w:rPr>
          <w:szCs w:val="24"/>
        </w:rPr>
        <w:t xml:space="preserve"> </w:t>
      </w:r>
      <w:r w:rsidR="0068349D" w:rsidRPr="00836C9C">
        <w:rPr>
          <w:lang w:bidi="fa-IR"/>
        </w:rPr>
        <w:t>Anal.</w:t>
      </w:r>
      <w:proofErr w:type="gramEnd"/>
      <w:r w:rsidR="0068349D" w:rsidRPr="00836C9C">
        <w:rPr>
          <w:lang w:bidi="fa-IR"/>
        </w:rPr>
        <w:t xml:space="preserve"> </w:t>
      </w:r>
      <w:proofErr w:type="spellStart"/>
      <w:r w:rsidR="0068349D" w:rsidRPr="00836C9C">
        <w:rPr>
          <w:lang w:bidi="fa-IR"/>
        </w:rPr>
        <w:t>Calcd</w:t>
      </w:r>
      <w:proofErr w:type="spellEnd"/>
      <w:r w:rsidR="0068349D" w:rsidRPr="00836C9C">
        <w:rPr>
          <w:lang w:bidi="fa-IR"/>
        </w:rPr>
        <w:t xml:space="preserve">. </w:t>
      </w:r>
      <w:proofErr w:type="gramStart"/>
      <w:r w:rsidR="0068349D" w:rsidRPr="00836C9C">
        <w:rPr>
          <w:lang w:bidi="fa-IR"/>
        </w:rPr>
        <w:t>for</w:t>
      </w:r>
      <w:proofErr w:type="gramEnd"/>
      <w:r w:rsidR="0068349D" w:rsidRPr="00836C9C">
        <w:rPr>
          <w:lang w:bidi="fa-IR"/>
        </w:rPr>
        <w:t xml:space="preserve"> C</w:t>
      </w:r>
      <w:r w:rsidR="0068349D" w:rsidRPr="00836C9C">
        <w:rPr>
          <w:vertAlign w:val="subscript"/>
          <w:lang w:bidi="fa-IR"/>
        </w:rPr>
        <w:t>16</w:t>
      </w:r>
      <w:r w:rsidR="0068349D" w:rsidRPr="00836C9C">
        <w:rPr>
          <w:lang w:bidi="fa-IR"/>
        </w:rPr>
        <w:t>H</w:t>
      </w:r>
      <w:r w:rsidR="0068349D" w:rsidRPr="00836C9C">
        <w:rPr>
          <w:vertAlign w:val="subscript"/>
          <w:lang w:bidi="fa-IR"/>
        </w:rPr>
        <w:t>9</w:t>
      </w:r>
      <w:r w:rsidR="0068349D" w:rsidRPr="00836C9C">
        <w:rPr>
          <w:lang w:bidi="fa-IR"/>
        </w:rPr>
        <w:t>N</w:t>
      </w:r>
      <w:r w:rsidR="0068349D" w:rsidRPr="00836C9C">
        <w:rPr>
          <w:vertAlign w:val="subscript"/>
          <w:lang w:bidi="fa-IR"/>
        </w:rPr>
        <w:t>7</w:t>
      </w:r>
      <w:r w:rsidR="0068349D" w:rsidRPr="00836C9C">
        <w:rPr>
          <w:lang w:bidi="fa-IR"/>
        </w:rPr>
        <w:t>O</w:t>
      </w:r>
      <w:r w:rsidR="0068349D" w:rsidRPr="00836C9C">
        <w:rPr>
          <w:vertAlign w:val="subscript"/>
          <w:lang w:bidi="fa-IR"/>
        </w:rPr>
        <w:t>6</w:t>
      </w:r>
      <w:r w:rsidR="0068349D" w:rsidRPr="00836C9C">
        <w:rPr>
          <w:lang w:bidi="fa-IR"/>
        </w:rPr>
        <w:t>: C 48.62</w:t>
      </w:r>
      <w:r w:rsidR="00AA5704">
        <w:rPr>
          <w:lang w:bidi="fa-IR"/>
        </w:rPr>
        <w:t>,</w:t>
      </w:r>
      <w:r w:rsidR="0068349D" w:rsidRPr="00836C9C">
        <w:rPr>
          <w:lang w:bidi="fa-IR"/>
        </w:rPr>
        <w:t xml:space="preserve"> H 2.30</w:t>
      </w:r>
      <w:r w:rsidR="00AA5704">
        <w:rPr>
          <w:lang w:bidi="fa-IR"/>
        </w:rPr>
        <w:t>,</w:t>
      </w:r>
      <w:r w:rsidR="0068349D" w:rsidRPr="00836C9C">
        <w:rPr>
          <w:lang w:bidi="fa-IR"/>
        </w:rPr>
        <w:t xml:space="preserve"> N</w:t>
      </w:r>
      <w:r w:rsidR="00AA5704">
        <w:rPr>
          <w:lang w:bidi="fa-IR"/>
        </w:rPr>
        <w:t xml:space="preserve"> 24.80. </w:t>
      </w:r>
      <w:proofErr w:type="gramStart"/>
      <w:r w:rsidR="00AA5704">
        <w:rPr>
          <w:lang w:bidi="fa-IR"/>
        </w:rPr>
        <w:t>Found</w:t>
      </w:r>
      <w:r w:rsidR="0068349D" w:rsidRPr="00836C9C">
        <w:rPr>
          <w:lang w:bidi="fa-IR"/>
        </w:rPr>
        <w:t>:</w:t>
      </w:r>
      <w:proofErr w:type="gramEnd"/>
      <w:r w:rsidR="0068349D" w:rsidRPr="00836C9C">
        <w:rPr>
          <w:lang w:bidi="fa-IR"/>
        </w:rPr>
        <w:t xml:space="preserve"> C 48.68</w:t>
      </w:r>
      <w:r w:rsidR="00AA5704">
        <w:rPr>
          <w:lang w:bidi="fa-IR"/>
        </w:rPr>
        <w:t>,</w:t>
      </w:r>
      <w:r w:rsidR="0068349D" w:rsidRPr="00836C9C">
        <w:rPr>
          <w:lang w:bidi="fa-IR"/>
        </w:rPr>
        <w:t xml:space="preserve"> H 2.25</w:t>
      </w:r>
      <w:r w:rsidR="00AA5704">
        <w:rPr>
          <w:lang w:bidi="fa-IR"/>
        </w:rPr>
        <w:t>,</w:t>
      </w:r>
      <w:r w:rsidR="0068349D" w:rsidRPr="00836C9C">
        <w:rPr>
          <w:lang w:bidi="fa-IR"/>
        </w:rPr>
        <w:t xml:space="preserve"> N</w:t>
      </w:r>
      <w:r w:rsidR="00AA5704">
        <w:rPr>
          <w:lang w:bidi="fa-IR"/>
        </w:rPr>
        <w:t xml:space="preserve"> 24.84</w:t>
      </w:r>
      <w:r w:rsidR="0068349D" w:rsidRPr="00836C9C">
        <w:rPr>
          <w:lang w:bidi="fa-IR"/>
        </w:rPr>
        <w:t>.</w:t>
      </w:r>
      <w:r w:rsidR="007D7BF0" w:rsidRPr="00836C9C">
        <w:rPr>
          <w:szCs w:val="24"/>
        </w:rPr>
        <w:t xml:space="preserve"> </w:t>
      </w:r>
    </w:p>
    <w:p w:rsidR="007D7BF0" w:rsidRPr="00836C9C" w:rsidRDefault="00E33F08" w:rsidP="00962C08">
      <w:pPr>
        <w:spacing w:after="240" w:line="360" w:lineRule="auto"/>
        <w:rPr>
          <w:lang w:bidi="fa-IR"/>
        </w:rPr>
      </w:pPr>
      <w:r>
        <w:rPr>
          <w:b/>
          <w:bCs/>
          <w:szCs w:val="24"/>
        </w:rPr>
        <w:t xml:space="preserve">2.1.1.4 </w:t>
      </w:r>
      <w:r w:rsidR="001F2602" w:rsidRPr="00E33F08">
        <w:rPr>
          <w:b/>
          <w:bCs/>
          <w:lang w:bidi="fa-IR"/>
        </w:rPr>
        <w:t>5-Amino-1-(2</w:t>
      </w:r>
      <w:proofErr w:type="gramStart"/>
      <w:r w:rsidR="001F2602" w:rsidRPr="00E33F08">
        <w:rPr>
          <w:b/>
          <w:bCs/>
          <w:lang w:bidi="fa-IR"/>
        </w:rPr>
        <w:t>,4</w:t>
      </w:r>
      <w:proofErr w:type="gramEnd"/>
      <w:r w:rsidR="001F2602" w:rsidRPr="00E33F08">
        <w:rPr>
          <w:b/>
          <w:bCs/>
          <w:lang w:bidi="fa-IR"/>
        </w:rPr>
        <w:t>-dinitrophenyl)-3-(2-hydroxy-3-methoxyphenyl)-1</w:t>
      </w:r>
      <w:r w:rsidR="001F2602" w:rsidRPr="00FA464E">
        <w:rPr>
          <w:b/>
          <w:bCs/>
          <w:i/>
          <w:iCs/>
          <w:lang w:bidi="fa-IR"/>
        </w:rPr>
        <w:t>H</w:t>
      </w:r>
      <w:r w:rsidR="001F2602" w:rsidRPr="00E33F08">
        <w:rPr>
          <w:b/>
          <w:bCs/>
          <w:lang w:bidi="fa-IR"/>
        </w:rPr>
        <w:t>-pyrazole-4-carbonitrile (4d)</w:t>
      </w:r>
      <w:r w:rsidR="00FA464E">
        <w:rPr>
          <w:lang w:bidi="fa-IR"/>
        </w:rPr>
        <w:t>.</w:t>
      </w:r>
      <w:r w:rsidR="001F2602" w:rsidRPr="00836C9C">
        <w:rPr>
          <w:lang w:bidi="fa-IR"/>
        </w:rPr>
        <w:t xml:space="preserve"> </w:t>
      </w:r>
      <w:proofErr w:type="gramStart"/>
      <w:r w:rsidR="001F2602" w:rsidRPr="00836C9C">
        <w:rPr>
          <w:szCs w:val="24"/>
        </w:rPr>
        <w:t>Brown crystals</w:t>
      </w:r>
      <w:r w:rsidR="00F42D79">
        <w:rPr>
          <w:szCs w:val="24"/>
        </w:rPr>
        <w:t>;</w:t>
      </w:r>
      <w:r w:rsidR="00EC7A75">
        <w:rPr>
          <w:szCs w:val="24"/>
        </w:rPr>
        <w:t xml:space="preserve"> yield: 0.33 g, 84%</w:t>
      </w:r>
      <w:r w:rsidR="00F42D79">
        <w:rPr>
          <w:szCs w:val="24"/>
        </w:rPr>
        <w:t>;</w:t>
      </w:r>
      <w:r w:rsidR="001F2602" w:rsidRPr="00836C9C">
        <w:rPr>
          <w:szCs w:val="24"/>
        </w:rPr>
        <w:t xml:space="preserve"> </w:t>
      </w:r>
      <w:proofErr w:type="spellStart"/>
      <w:r w:rsidR="001F2602" w:rsidRPr="00836C9C">
        <w:rPr>
          <w:szCs w:val="24"/>
        </w:rPr>
        <w:t>mp</w:t>
      </w:r>
      <w:proofErr w:type="spellEnd"/>
      <w:r w:rsidR="00EC7A75">
        <w:rPr>
          <w:szCs w:val="24"/>
        </w:rPr>
        <w:t>:</w:t>
      </w:r>
      <w:r w:rsidR="001F2602" w:rsidRPr="00836C9C">
        <w:rPr>
          <w:szCs w:val="24"/>
        </w:rPr>
        <w:t xml:space="preserve"> 198-199 °C</w:t>
      </w:r>
      <w:r w:rsidR="00F42D79">
        <w:rPr>
          <w:szCs w:val="24"/>
        </w:rPr>
        <w:t>;</w:t>
      </w:r>
      <w:r w:rsidR="001F2602" w:rsidRPr="00836C9C">
        <w:rPr>
          <w:szCs w:val="24"/>
        </w:rPr>
        <w:t xml:space="preserve"> IR </w:t>
      </w:r>
      <w:r w:rsidR="00EC7A75">
        <w:rPr>
          <w:szCs w:val="24"/>
        </w:rPr>
        <w:t>(</w:t>
      </w:r>
      <w:proofErr w:type="spellStart"/>
      <w:r w:rsidR="00EC7A75">
        <w:rPr>
          <w:szCs w:val="24"/>
        </w:rPr>
        <w:t>KBr</w:t>
      </w:r>
      <w:proofErr w:type="spellEnd"/>
      <w:r w:rsidR="00EC7A75">
        <w:rPr>
          <w:szCs w:val="24"/>
        </w:rPr>
        <w:t xml:space="preserve">) </w:t>
      </w:r>
      <w:r w:rsidR="001F2602" w:rsidRPr="00836C9C">
        <w:rPr>
          <w:i/>
          <w:iCs/>
          <w:szCs w:val="24"/>
        </w:rPr>
        <w:t>ν</w:t>
      </w:r>
      <w:r w:rsidR="001F2602" w:rsidRPr="00836C9C">
        <w:rPr>
          <w:szCs w:val="24"/>
        </w:rPr>
        <w:t>: 3537 (OH), 3428, 3287 (NH</w:t>
      </w:r>
      <w:r w:rsidR="001F2602" w:rsidRPr="00836C9C">
        <w:rPr>
          <w:szCs w:val="24"/>
          <w:vertAlign w:val="subscript"/>
        </w:rPr>
        <w:t>2</w:t>
      </w:r>
      <w:r w:rsidR="001F2602" w:rsidRPr="00836C9C">
        <w:rPr>
          <w:szCs w:val="24"/>
        </w:rPr>
        <w:t>), 2206 (C≡N), 1517, 1331 (NO</w:t>
      </w:r>
      <w:r w:rsidR="001F2602" w:rsidRPr="00836C9C">
        <w:rPr>
          <w:szCs w:val="24"/>
          <w:vertAlign w:val="subscript"/>
        </w:rPr>
        <w:t>2</w:t>
      </w:r>
      <w:r w:rsidR="001F2602" w:rsidRPr="00836C9C">
        <w:rPr>
          <w:szCs w:val="24"/>
        </w:rPr>
        <w:t>)</w:t>
      </w:r>
      <w:r w:rsidR="00EC7A75" w:rsidRPr="00EC7A75">
        <w:rPr>
          <w:szCs w:val="24"/>
        </w:rPr>
        <w:t xml:space="preserve"> </w:t>
      </w:r>
      <w:r w:rsidR="00EC7A75" w:rsidRPr="00836C9C">
        <w:rPr>
          <w:szCs w:val="24"/>
        </w:rPr>
        <w:t>cm</w:t>
      </w:r>
      <w:r w:rsidR="00EC7A75" w:rsidRPr="00836C9C">
        <w:rPr>
          <w:szCs w:val="24"/>
          <w:vertAlign w:val="superscript"/>
        </w:rPr>
        <w:t>-1</w:t>
      </w:r>
      <w:r w:rsidR="00F42D79">
        <w:rPr>
          <w:szCs w:val="24"/>
        </w:rPr>
        <w:t>;</w:t>
      </w:r>
      <w:r w:rsidR="001F2602" w:rsidRPr="00836C9C">
        <w:rPr>
          <w:szCs w:val="24"/>
        </w:rPr>
        <w:t xml:space="preserve"> </w:t>
      </w:r>
      <w:r w:rsidR="001F2602" w:rsidRPr="00836C9C">
        <w:rPr>
          <w:szCs w:val="24"/>
          <w:vertAlign w:val="superscript"/>
        </w:rPr>
        <w:t>1</w:t>
      </w:r>
      <w:r w:rsidR="001F2602" w:rsidRPr="00836C9C">
        <w:rPr>
          <w:szCs w:val="24"/>
        </w:rPr>
        <w:t xml:space="preserve">H NMR </w:t>
      </w:r>
      <w:r w:rsidR="00613F4E">
        <w:rPr>
          <w:lang w:bidi="fa-IR"/>
        </w:rPr>
        <w:t>(400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Pr>
          <w:lang w:bidi="fa-IR"/>
        </w:rPr>
        <w:t>:</w:t>
      </w:r>
      <w:r w:rsidR="001F2602" w:rsidRPr="00836C9C">
        <w:rPr>
          <w:szCs w:val="24"/>
        </w:rPr>
        <w:t xml:space="preserve"> 3.77 (s, 3H, CH</w:t>
      </w:r>
      <w:r w:rsidR="001F2602" w:rsidRPr="00836C9C">
        <w:rPr>
          <w:szCs w:val="24"/>
          <w:vertAlign w:val="subscript"/>
        </w:rPr>
        <w:t>3</w:t>
      </w:r>
      <w:r w:rsidR="001F2602" w:rsidRPr="00836C9C">
        <w:rPr>
          <w:szCs w:val="24"/>
        </w:rPr>
        <w:t xml:space="preserve">), 6.76 (m, 1H, H-4ʹʹ), 6.93 (m, 1H, H-5ʹʹ), 7.31 (m, 1H, H-6ʹʹ), 7.91 (d, </w:t>
      </w:r>
      <w:r w:rsidR="00EC7A75" w:rsidRPr="00836C9C">
        <w:rPr>
          <w:i/>
          <w:iCs/>
          <w:szCs w:val="24"/>
        </w:rPr>
        <w:t>J</w:t>
      </w:r>
      <w:r w:rsidR="00EC7A75" w:rsidRPr="00836C9C">
        <w:rPr>
          <w:szCs w:val="24"/>
        </w:rPr>
        <w:t xml:space="preserve"> = 8.1 Hz,</w:t>
      </w:r>
      <w:r w:rsidR="00EC7A75">
        <w:rPr>
          <w:szCs w:val="24"/>
        </w:rPr>
        <w:t xml:space="preserve"> </w:t>
      </w:r>
      <w:r w:rsidR="001F2602" w:rsidRPr="00836C9C">
        <w:rPr>
          <w:szCs w:val="24"/>
        </w:rPr>
        <w:t xml:space="preserve">1H, H-6ʹ), 8.24 (d, </w:t>
      </w:r>
      <w:r w:rsidR="00EC7A75" w:rsidRPr="00836C9C">
        <w:rPr>
          <w:i/>
          <w:iCs/>
          <w:szCs w:val="24"/>
        </w:rPr>
        <w:t>J</w:t>
      </w:r>
      <w:r w:rsidR="00EC7A75" w:rsidRPr="00836C9C">
        <w:rPr>
          <w:szCs w:val="24"/>
        </w:rPr>
        <w:t xml:space="preserve"> = 8.1 Hz, </w:t>
      </w:r>
      <w:r w:rsidR="001F2602" w:rsidRPr="00836C9C">
        <w:rPr>
          <w:szCs w:val="24"/>
        </w:rPr>
        <w:t>1H, H-5ʹ), 8.87 (s, 1H, H-3ʹ), 9.43 (s, 2H, NH</w:t>
      </w:r>
      <w:r w:rsidR="001F2602" w:rsidRPr="00836C9C">
        <w:rPr>
          <w:szCs w:val="24"/>
          <w:vertAlign w:val="subscript"/>
        </w:rPr>
        <w:t>2</w:t>
      </w:r>
      <w:r w:rsidR="001F2602" w:rsidRPr="00836C9C">
        <w:rPr>
          <w:szCs w:val="24"/>
        </w:rPr>
        <w:t>), 11.63 (s, 1H, OH)</w:t>
      </w:r>
      <w:r w:rsidR="00F42D79">
        <w:rPr>
          <w:szCs w:val="24"/>
        </w:rPr>
        <w:t>;</w:t>
      </w:r>
      <w:r w:rsidR="001F2602" w:rsidRPr="00836C9C">
        <w:rPr>
          <w:szCs w:val="24"/>
        </w:rPr>
        <w:t xml:space="preserve"> </w:t>
      </w:r>
      <w:r w:rsidR="001F2602" w:rsidRPr="00836C9C">
        <w:rPr>
          <w:szCs w:val="24"/>
          <w:vertAlign w:val="superscript"/>
        </w:rPr>
        <w:t>13</w:t>
      </w:r>
      <w:r w:rsidR="001F2602" w:rsidRPr="00836C9C">
        <w:rPr>
          <w:szCs w:val="24"/>
        </w:rPr>
        <w:t xml:space="preserve">C NMR </w:t>
      </w:r>
      <w:r w:rsidR="00613F4E">
        <w:rPr>
          <w:lang w:bidi="fa-IR"/>
        </w:rPr>
        <w:t>(100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sidRPr="00836C9C">
        <w:rPr>
          <w:lang w:bidi="fa-IR"/>
        </w:rPr>
        <w:t>:</w:t>
      </w:r>
      <w:r w:rsidR="001F2602" w:rsidRPr="00836C9C">
        <w:rPr>
          <w:szCs w:val="24"/>
        </w:rPr>
        <w:t xml:space="preserve"> 56.23 (CH</w:t>
      </w:r>
      <w:r w:rsidR="001F2602" w:rsidRPr="00836C9C">
        <w:rPr>
          <w:szCs w:val="24"/>
          <w:vertAlign w:val="subscript"/>
        </w:rPr>
        <w:t>3</w:t>
      </w:r>
      <w:r w:rsidR="001F2602" w:rsidRPr="00836C9C">
        <w:rPr>
          <w:szCs w:val="24"/>
        </w:rPr>
        <w:t>), 84.75 (C-4), 113.67 (C≡N), 116.95 (C-4ʹʹ), 118.12 (C-1ʹʹ), 119.58 (C-5ʹʹ), 120.71 (C-6ʹʹ), 123.31 (C-6ʹ), 129.44 (C-5ʹ), 129.99 (C-3ʹ), 137.05 (C-1ʹ), 140.90 (C-2ʹ), 142.15 (C-2ʹʹ)</w:t>
      </w:r>
      <w:r w:rsidR="00EC7A75">
        <w:rPr>
          <w:szCs w:val="24"/>
        </w:rPr>
        <w:t>, 144.64 (C-4ʹ), 146.43</w:t>
      </w:r>
      <w:r w:rsidR="001F2602" w:rsidRPr="00836C9C">
        <w:rPr>
          <w:szCs w:val="24"/>
        </w:rPr>
        <w:t xml:space="preserve"> (C-3), 148.43 (C-3ʹʹ), 162.71 (C-5)</w:t>
      </w:r>
      <w:r w:rsidR="00F42D79">
        <w:rPr>
          <w:szCs w:val="24"/>
        </w:rPr>
        <w:t>;</w:t>
      </w:r>
      <w:r w:rsidR="00AB7AE7" w:rsidRPr="00AB7AE7">
        <w:rPr>
          <w:szCs w:val="24"/>
        </w:rPr>
        <w:t xml:space="preserve"> </w:t>
      </w:r>
      <w:r w:rsidR="001F2602" w:rsidRPr="00836C9C">
        <w:rPr>
          <w:szCs w:val="24"/>
        </w:rPr>
        <w:t>Anal.</w:t>
      </w:r>
      <w:proofErr w:type="gramEnd"/>
      <w:r w:rsidR="001F2602" w:rsidRPr="00836C9C">
        <w:rPr>
          <w:szCs w:val="24"/>
        </w:rPr>
        <w:t xml:space="preserve"> </w:t>
      </w:r>
      <w:proofErr w:type="spellStart"/>
      <w:r w:rsidR="001F2602" w:rsidRPr="00836C9C">
        <w:rPr>
          <w:szCs w:val="24"/>
        </w:rPr>
        <w:t>Calcd</w:t>
      </w:r>
      <w:proofErr w:type="spellEnd"/>
      <w:r w:rsidR="001F2602" w:rsidRPr="00836C9C">
        <w:rPr>
          <w:szCs w:val="24"/>
        </w:rPr>
        <w:t xml:space="preserve">. </w:t>
      </w:r>
      <w:proofErr w:type="gramStart"/>
      <w:r w:rsidR="001F2602" w:rsidRPr="00836C9C">
        <w:rPr>
          <w:szCs w:val="24"/>
        </w:rPr>
        <w:t>for</w:t>
      </w:r>
      <w:proofErr w:type="gramEnd"/>
      <w:r w:rsidR="001F2602" w:rsidRPr="00836C9C">
        <w:rPr>
          <w:szCs w:val="24"/>
        </w:rPr>
        <w:t xml:space="preserve"> C</w:t>
      </w:r>
      <w:r w:rsidR="001F2602" w:rsidRPr="00836C9C">
        <w:rPr>
          <w:szCs w:val="24"/>
          <w:vertAlign w:val="subscript"/>
        </w:rPr>
        <w:t>17</w:t>
      </w:r>
      <w:r w:rsidR="001F2602" w:rsidRPr="00836C9C">
        <w:rPr>
          <w:szCs w:val="24"/>
        </w:rPr>
        <w:t>H</w:t>
      </w:r>
      <w:r w:rsidR="001F2602" w:rsidRPr="00836C9C">
        <w:rPr>
          <w:szCs w:val="24"/>
          <w:vertAlign w:val="subscript"/>
        </w:rPr>
        <w:t>12</w:t>
      </w:r>
      <w:r w:rsidR="001F2602" w:rsidRPr="00836C9C">
        <w:rPr>
          <w:szCs w:val="24"/>
        </w:rPr>
        <w:t>N</w:t>
      </w:r>
      <w:r w:rsidR="001F2602" w:rsidRPr="00836C9C">
        <w:rPr>
          <w:szCs w:val="24"/>
          <w:vertAlign w:val="subscript"/>
        </w:rPr>
        <w:t>6</w:t>
      </w:r>
      <w:r w:rsidR="001F2602" w:rsidRPr="00836C9C">
        <w:rPr>
          <w:szCs w:val="24"/>
        </w:rPr>
        <w:t>O</w:t>
      </w:r>
      <w:r w:rsidR="001F2602" w:rsidRPr="00836C9C">
        <w:rPr>
          <w:szCs w:val="24"/>
          <w:vertAlign w:val="subscript"/>
        </w:rPr>
        <w:t>6</w:t>
      </w:r>
      <w:r w:rsidR="001F2602" w:rsidRPr="00836C9C">
        <w:rPr>
          <w:szCs w:val="24"/>
        </w:rPr>
        <w:t>: C 51.52</w:t>
      </w:r>
      <w:r w:rsidR="00EC7A75">
        <w:rPr>
          <w:szCs w:val="24"/>
        </w:rPr>
        <w:t>,</w:t>
      </w:r>
      <w:r w:rsidR="001F2602" w:rsidRPr="00836C9C">
        <w:rPr>
          <w:szCs w:val="24"/>
        </w:rPr>
        <w:t xml:space="preserve"> H 3.05</w:t>
      </w:r>
      <w:r w:rsidR="00EC7A75">
        <w:rPr>
          <w:szCs w:val="24"/>
        </w:rPr>
        <w:t>, N 21.21</w:t>
      </w:r>
      <w:r w:rsidR="009355A2">
        <w:rPr>
          <w:szCs w:val="24"/>
        </w:rPr>
        <w:t xml:space="preserve">. </w:t>
      </w:r>
      <w:proofErr w:type="gramStart"/>
      <w:r w:rsidR="009355A2">
        <w:rPr>
          <w:szCs w:val="24"/>
        </w:rPr>
        <w:t>Found</w:t>
      </w:r>
      <w:r w:rsidR="001F2602" w:rsidRPr="00836C9C">
        <w:rPr>
          <w:szCs w:val="24"/>
        </w:rPr>
        <w:t>:</w:t>
      </w:r>
      <w:proofErr w:type="gramEnd"/>
      <w:r w:rsidR="001F2602" w:rsidRPr="00836C9C">
        <w:rPr>
          <w:szCs w:val="24"/>
        </w:rPr>
        <w:t xml:space="preserve"> C 51.45</w:t>
      </w:r>
      <w:r w:rsidR="009355A2">
        <w:rPr>
          <w:szCs w:val="24"/>
        </w:rPr>
        <w:t>,</w:t>
      </w:r>
      <w:r w:rsidR="001F2602" w:rsidRPr="00836C9C">
        <w:rPr>
          <w:szCs w:val="24"/>
        </w:rPr>
        <w:t xml:space="preserve"> H 3.11</w:t>
      </w:r>
      <w:r w:rsidR="009355A2">
        <w:rPr>
          <w:szCs w:val="24"/>
        </w:rPr>
        <w:t>, N 21.18</w:t>
      </w:r>
      <w:r w:rsidR="001F2602" w:rsidRPr="00836C9C">
        <w:rPr>
          <w:szCs w:val="24"/>
        </w:rPr>
        <w:t>.</w:t>
      </w:r>
      <w:r w:rsidR="007D7BF0" w:rsidRPr="00836C9C">
        <w:rPr>
          <w:szCs w:val="24"/>
        </w:rPr>
        <w:t xml:space="preserve"> </w:t>
      </w:r>
    </w:p>
    <w:p w:rsidR="007D7BF0" w:rsidRPr="00836C9C" w:rsidRDefault="00E33F08" w:rsidP="00962C08">
      <w:pPr>
        <w:spacing w:after="240" w:line="360" w:lineRule="auto"/>
        <w:rPr>
          <w:szCs w:val="24"/>
        </w:rPr>
      </w:pPr>
      <w:r>
        <w:rPr>
          <w:b/>
          <w:bCs/>
          <w:szCs w:val="24"/>
        </w:rPr>
        <w:t xml:space="preserve">2.1.1.5 </w:t>
      </w:r>
      <w:r w:rsidR="005F72DB" w:rsidRPr="00E33F08">
        <w:rPr>
          <w:b/>
          <w:bCs/>
          <w:lang w:bidi="fa-IR"/>
        </w:rPr>
        <w:t>5-Amino-3-(2</w:t>
      </w:r>
      <w:proofErr w:type="gramStart"/>
      <w:r w:rsidR="005F72DB" w:rsidRPr="00E33F08">
        <w:rPr>
          <w:b/>
          <w:bCs/>
          <w:lang w:bidi="fa-IR"/>
        </w:rPr>
        <w:t>,4</w:t>
      </w:r>
      <w:proofErr w:type="gramEnd"/>
      <w:r w:rsidR="005F72DB" w:rsidRPr="00E33F08">
        <w:rPr>
          <w:b/>
          <w:bCs/>
          <w:lang w:bidi="fa-IR"/>
        </w:rPr>
        <w:t>-dichlorophenyl)-1-(2,4-dinitrophenyl)-1</w:t>
      </w:r>
      <w:r w:rsidR="005F72DB" w:rsidRPr="00FA464E">
        <w:rPr>
          <w:b/>
          <w:bCs/>
          <w:i/>
          <w:iCs/>
          <w:lang w:bidi="fa-IR"/>
        </w:rPr>
        <w:t>H</w:t>
      </w:r>
      <w:r w:rsidR="005F72DB" w:rsidRPr="00E33F08">
        <w:rPr>
          <w:b/>
          <w:bCs/>
          <w:lang w:bidi="fa-IR"/>
        </w:rPr>
        <w:t>-pyrazole-4-carbonitrile (4e)</w:t>
      </w:r>
      <w:r w:rsidR="00FA464E">
        <w:rPr>
          <w:lang w:bidi="fa-IR"/>
        </w:rPr>
        <w:t>.</w:t>
      </w:r>
      <w:r w:rsidR="005F72DB" w:rsidRPr="00836C9C">
        <w:rPr>
          <w:lang w:bidi="fa-IR"/>
        </w:rPr>
        <w:t xml:space="preserve"> </w:t>
      </w:r>
      <w:proofErr w:type="gramStart"/>
      <w:r w:rsidR="005F72DB" w:rsidRPr="00836C9C">
        <w:rPr>
          <w:lang w:bidi="fa-IR"/>
        </w:rPr>
        <w:t>Yellow crystals</w:t>
      </w:r>
      <w:r w:rsidR="00F42D79">
        <w:rPr>
          <w:lang w:bidi="fa-IR"/>
        </w:rPr>
        <w:t>;</w:t>
      </w:r>
      <w:r w:rsidR="00577EF2">
        <w:rPr>
          <w:lang w:bidi="fa-IR"/>
        </w:rPr>
        <w:t xml:space="preserve"> yield: 0.36 g, 86%</w:t>
      </w:r>
      <w:r w:rsidR="00F42D79">
        <w:rPr>
          <w:lang w:bidi="fa-IR"/>
        </w:rPr>
        <w:t>;</w:t>
      </w:r>
      <w:r w:rsidR="005F72DB" w:rsidRPr="00836C9C">
        <w:rPr>
          <w:lang w:bidi="fa-IR"/>
        </w:rPr>
        <w:t xml:space="preserve"> </w:t>
      </w:r>
      <w:proofErr w:type="spellStart"/>
      <w:r w:rsidR="005F72DB" w:rsidRPr="00836C9C">
        <w:rPr>
          <w:lang w:bidi="fa-IR"/>
        </w:rPr>
        <w:t>mp</w:t>
      </w:r>
      <w:proofErr w:type="spellEnd"/>
      <w:r w:rsidR="00577EF2">
        <w:rPr>
          <w:lang w:bidi="fa-IR"/>
        </w:rPr>
        <w:t>:</w:t>
      </w:r>
      <w:r w:rsidR="005F72DB" w:rsidRPr="00836C9C">
        <w:rPr>
          <w:lang w:bidi="fa-IR"/>
        </w:rPr>
        <w:t xml:space="preserve"> 184-186 °C</w:t>
      </w:r>
      <w:r w:rsidR="00F42D79">
        <w:rPr>
          <w:lang w:bidi="fa-IR"/>
        </w:rPr>
        <w:t>;</w:t>
      </w:r>
      <w:r w:rsidR="005F72DB" w:rsidRPr="00836C9C">
        <w:rPr>
          <w:lang w:bidi="fa-IR"/>
        </w:rPr>
        <w:t xml:space="preserve"> IR </w:t>
      </w:r>
      <w:r w:rsidR="00577EF2">
        <w:rPr>
          <w:lang w:bidi="fa-IR"/>
        </w:rPr>
        <w:t>(</w:t>
      </w:r>
      <w:proofErr w:type="spellStart"/>
      <w:r w:rsidR="00577EF2">
        <w:rPr>
          <w:lang w:bidi="fa-IR"/>
        </w:rPr>
        <w:t>KBr</w:t>
      </w:r>
      <w:proofErr w:type="spellEnd"/>
      <w:r w:rsidR="00577EF2">
        <w:rPr>
          <w:lang w:bidi="fa-IR"/>
        </w:rPr>
        <w:t xml:space="preserve">) </w:t>
      </w:r>
      <w:r w:rsidR="005F72DB" w:rsidRPr="00836C9C">
        <w:rPr>
          <w:i/>
          <w:iCs/>
          <w:lang w:bidi="fa-IR"/>
        </w:rPr>
        <w:t>ν</w:t>
      </w:r>
      <w:r w:rsidR="005F72DB" w:rsidRPr="00836C9C">
        <w:rPr>
          <w:lang w:bidi="fa-IR"/>
        </w:rPr>
        <w:t>: 3443, 3287 (NH</w:t>
      </w:r>
      <w:r w:rsidR="005F72DB" w:rsidRPr="00836C9C">
        <w:rPr>
          <w:vertAlign w:val="subscript"/>
          <w:lang w:bidi="fa-IR"/>
        </w:rPr>
        <w:t>2</w:t>
      </w:r>
      <w:r w:rsidR="005F72DB" w:rsidRPr="00836C9C">
        <w:rPr>
          <w:lang w:bidi="fa-IR"/>
        </w:rPr>
        <w:t>), 2227 (C≡N), 1514, 1330 (NO</w:t>
      </w:r>
      <w:r w:rsidR="005F72DB" w:rsidRPr="00836C9C">
        <w:rPr>
          <w:vertAlign w:val="subscript"/>
          <w:lang w:bidi="fa-IR"/>
        </w:rPr>
        <w:t>2</w:t>
      </w:r>
      <w:r w:rsidR="005F72DB" w:rsidRPr="00836C9C">
        <w:rPr>
          <w:lang w:bidi="fa-IR"/>
        </w:rPr>
        <w:t>)</w:t>
      </w:r>
      <w:r w:rsidR="00577EF2" w:rsidRPr="00577EF2">
        <w:rPr>
          <w:lang w:bidi="fa-IR"/>
        </w:rPr>
        <w:t xml:space="preserve"> </w:t>
      </w:r>
      <w:r w:rsidR="00577EF2" w:rsidRPr="00836C9C">
        <w:rPr>
          <w:lang w:bidi="fa-IR"/>
        </w:rPr>
        <w:t>cm</w:t>
      </w:r>
      <w:r w:rsidR="00577EF2" w:rsidRPr="00836C9C">
        <w:rPr>
          <w:vertAlign w:val="superscript"/>
          <w:lang w:bidi="fa-IR"/>
        </w:rPr>
        <w:t>-1</w:t>
      </w:r>
      <w:r w:rsidR="00F42D79">
        <w:rPr>
          <w:lang w:bidi="fa-IR"/>
        </w:rPr>
        <w:t>;</w:t>
      </w:r>
      <w:r w:rsidR="005F72DB" w:rsidRPr="00836C9C">
        <w:rPr>
          <w:lang w:bidi="fa-IR"/>
        </w:rPr>
        <w:t xml:space="preserve"> </w:t>
      </w:r>
      <w:r w:rsidR="005F72DB" w:rsidRPr="00836C9C">
        <w:rPr>
          <w:vertAlign w:val="superscript"/>
          <w:lang w:bidi="fa-IR"/>
        </w:rPr>
        <w:t>1</w:t>
      </w:r>
      <w:r w:rsidR="005F72DB" w:rsidRPr="00836C9C">
        <w:rPr>
          <w:lang w:bidi="fa-IR"/>
        </w:rPr>
        <w:t xml:space="preserve">H NMR </w:t>
      </w:r>
      <w:r w:rsidR="00613F4E">
        <w:rPr>
          <w:lang w:bidi="fa-IR"/>
        </w:rPr>
        <w:t>(400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Pr>
          <w:lang w:bidi="fa-IR"/>
        </w:rPr>
        <w:t>:</w:t>
      </w:r>
      <w:r w:rsidR="005F72DB" w:rsidRPr="00836C9C">
        <w:rPr>
          <w:lang w:bidi="fa-IR"/>
        </w:rPr>
        <w:t xml:space="preserve"> 7.46 (d, </w:t>
      </w:r>
      <w:r w:rsidR="00577EF2" w:rsidRPr="00836C9C">
        <w:rPr>
          <w:i/>
          <w:iCs/>
          <w:lang w:bidi="fa-IR"/>
        </w:rPr>
        <w:t>J</w:t>
      </w:r>
      <w:r w:rsidR="00577EF2" w:rsidRPr="00836C9C">
        <w:rPr>
          <w:lang w:bidi="fa-IR"/>
        </w:rPr>
        <w:t xml:space="preserve"> = 5.8 Hz, </w:t>
      </w:r>
      <w:r w:rsidR="005F72DB" w:rsidRPr="00836C9C">
        <w:rPr>
          <w:lang w:bidi="fa-IR"/>
        </w:rPr>
        <w:t xml:space="preserve">1H, H-5′ʹ), 7.66 (s, 1H, H-3′ʹ), 7.86 (d, </w:t>
      </w:r>
      <w:r w:rsidR="00577EF2" w:rsidRPr="00836C9C">
        <w:rPr>
          <w:i/>
          <w:iCs/>
          <w:lang w:bidi="fa-IR"/>
        </w:rPr>
        <w:t>J</w:t>
      </w:r>
      <w:r w:rsidR="00577EF2" w:rsidRPr="00836C9C">
        <w:rPr>
          <w:lang w:bidi="fa-IR"/>
        </w:rPr>
        <w:t xml:space="preserve"> = 5.8 Hz, </w:t>
      </w:r>
      <w:r w:rsidR="005F72DB" w:rsidRPr="00836C9C">
        <w:rPr>
          <w:lang w:bidi="fa-IR"/>
        </w:rPr>
        <w:t xml:space="preserve">1H, H-6′ʹ), 8.01 (d, </w:t>
      </w:r>
      <w:r w:rsidR="00577EF2" w:rsidRPr="00836C9C">
        <w:rPr>
          <w:i/>
          <w:iCs/>
          <w:lang w:bidi="fa-IR"/>
        </w:rPr>
        <w:t>J</w:t>
      </w:r>
      <w:r w:rsidR="00577EF2" w:rsidRPr="00836C9C">
        <w:rPr>
          <w:lang w:bidi="fa-IR"/>
        </w:rPr>
        <w:t xml:space="preserve"> = 8.0 Hz, </w:t>
      </w:r>
      <w:r w:rsidR="005F72DB" w:rsidRPr="00836C9C">
        <w:rPr>
          <w:lang w:bidi="fa-IR"/>
        </w:rPr>
        <w:t xml:space="preserve">1H, H-6ʹ), 8.29 (d, </w:t>
      </w:r>
      <w:r w:rsidR="00577EF2" w:rsidRPr="00836C9C">
        <w:rPr>
          <w:i/>
          <w:iCs/>
          <w:lang w:bidi="fa-IR"/>
        </w:rPr>
        <w:t>J</w:t>
      </w:r>
      <w:r w:rsidR="00577EF2" w:rsidRPr="00836C9C">
        <w:rPr>
          <w:lang w:bidi="fa-IR"/>
        </w:rPr>
        <w:t xml:space="preserve"> = 8.0 Hz, </w:t>
      </w:r>
      <w:r w:rsidR="005F72DB" w:rsidRPr="00836C9C">
        <w:rPr>
          <w:lang w:bidi="fa-IR"/>
        </w:rPr>
        <w:t>1H, H-5ʹ), 8.77 (s, 1H, H-3ʹ), 8.98 (s, 2H, NH</w:t>
      </w:r>
      <w:r w:rsidR="005F72DB" w:rsidRPr="00836C9C">
        <w:rPr>
          <w:vertAlign w:val="subscript"/>
          <w:lang w:bidi="fa-IR"/>
        </w:rPr>
        <w:t>2</w:t>
      </w:r>
      <w:r w:rsidR="005F72DB" w:rsidRPr="00836C9C">
        <w:rPr>
          <w:lang w:bidi="fa-IR"/>
        </w:rPr>
        <w:t>)</w:t>
      </w:r>
      <w:r w:rsidR="00F42D79">
        <w:rPr>
          <w:lang w:bidi="fa-IR"/>
        </w:rPr>
        <w:t>;</w:t>
      </w:r>
      <w:r w:rsidR="005F72DB" w:rsidRPr="00836C9C">
        <w:rPr>
          <w:lang w:bidi="fa-IR"/>
        </w:rPr>
        <w:t xml:space="preserve"> </w:t>
      </w:r>
      <w:r w:rsidR="005F72DB" w:rsidRPr="00836C9C">
        <w:rPr>
          <w:vertAlign w:val="superscript"/>
          <w:lang w:bidi="fa-IR"/>
        </w:rPr>
        <w:t>13</w:t>
      </w:r>
      <w:r w:rsidR="005F72DB" w:rsidRPr="00836C9C">
        <w:rPr>
          <w:lang w:bidi="fa-IR"/>
        </w:rPr>
        <w:t xml:space="preserve">C NMR </w:t>
      </w:r>
      <w:r w:rsidR="00613F4E">
        <w:rPr>
          <w:lang w:bidi="fa-IR"/>
        </w:rPr>
        <w:t>(100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sidRPr="00836C9C">
        <w:rPr>
          <w:lang w:bidi="fa-IR"/>
        </w:rPr>
        <w:t>:</w:t>
      </w:r>
      <w:r w:rsidR="005F72DB" w:rsidRPr="00836C9C">
        <w:rPr>
          <w:lang w:bidi="fa-IR"/>
        </w:rPr>
        <w:t xml:space="preserve"> 87.52 (C-4), 113.76 (C≡N), 123.21 (C-6ʹ), 128.39 (C-5ʹ), 128.77 (C-5′′), 129.04 (C-1′′), 130.06 (C-3′), 130.48 (C-6′ʹ), 131.40 (C-3′ʹ), 134.55 (C-2ʹʹ), 135.81 (C-4′ʹ), 137.95 (C-1ʹ), 139.16 (C-2ʹ), 144.37 (C-4′), 144.65 (C-3), 157.17 (C-5)</w:t>
      </w:r>
      <w:r w:rsidR="00F42D79">
        <w:rPr>
          <w:lang w:bidi="fa-IR"/>
        </w:rPr>
        <w:t>;</w:t>
      </w:r>
      <w:r w:rsidR="00AB7AE7">
        <w:rPr>
          <w:lang w:bidi="fa-IR"/>
        </w:rPr>
        <w:t xml:space="preserve"> </w:t>
      </w:r>
      <w:r w:rsidR="005F72DB" w:rsidRPr="00836C9C">
        <w:rPr>
          <w:lang w:bidi="fa-IR"/>
        </w:rPr>
        <w:t>Anal.</w:t>
      </w:r>
      <w:proofErr w:type="gramEnd"/>
      <w:r w:rsidR="005F72DB" w:rsidRPr="00836C9C">
        <w:rPr>
          <w:lang w:bidi="fa-IR"/>
        </w:rPr>
        <w:t xml:space="preserve"> </w:t>
      </w:r>
      <w:proofErr w:type="spellStart"/>
      <w:r w:rsidR="005F72DB" w:rsidRPr="00836C9C">
        <w:rPr>
          <w:lang w:bidi="fa-IR"/>
        </w:rPr>
        <w:t>Calcd</w:t>
      </w:r>
      <w:proofErr w:type="spellEnd"/>
      <w:r w:rsidR="005F72DB" w:rsidRPr="00836C9C">
        <w:rPr>
          <w:lang w:bidi="fa-IR"/>
        </w:rPr>
        <w:t xml:space="preserve">. </w:t>
      </w:r>
      <w:proofErr w:type="gramStart"/>
      <w:r w:rsidR="005F72DB" w:rsidRPr="00836C9C">
        <w:rPr>
          <w:lang w:bidi="fa-IR"/>
        </w:rPr>
        <w:t>for</w:t>
      </w:r>
      <w:proofErr w:type="gramEnd"/>
      <w:r w:rsidR="005F72DB" w:rsidRPr="00836C9C">
        <w:rPr>
          <w:lang w:bidi="fa-IR"/>
        </w:rPr>
        <w:t xml:space="preserve"> C</w:t>
      </w:r>
      <w:r w:rsidR="005F72DB" w:rsidRPr="00836C9C">
        <w:rPr>
          <w:vertAlign w:val="subscript"/>
          <w:lang w:bidi="fa-IR"/>
        </w:rPr>
        <w:t>16</w:t>
      </w:r>
      <w:r w:rsidR="005F72DB" w:rsidRPr="00836C9C">
        <w:rPr>
          <w:lang w:bidi="fa-IR"/>
        </w:rPr>
        <w:t>H</w:t>
      </w:r>
      <w:r w:rsidR="005F72DB" w:rsidRPr="00836C9C">
        <w:rPr>
          <w:vertAlign w:val="subscript"/>
          <w:lang w:bidi="fa-IR"/>
        </w:rPr>
        <w:t>8</w:t>
      </w:r>
      <w:r w:rsidR="005F72DB" w:rsidRPr="00836C9C">
        <w:rPr>
          <w:lang w:bidi="fa-IR"/>
        </w:rPr>
        <w:t>Cl</w:t>
      </w:r>
      <w:r w:rsidR="005F72DB" w:rsidRPr="00836C9C">
        <w:rPr>
          <w:vertAlign w:val="subscript"/>
          <w:lang w:bidi="fa-IR"/>
        </w:rPr>
        <w:t>2</w:t>
      </w:r>
      <w:r w:rsidR="005F72DB" w:rsidRPr="00836C9C">
        <w:rPr>
          <w:lang w:bidi="fa-IR"/>
        </w:rPr>
        <w:t>N</w:t>
      </w:r>
      <w:r w:rsidR="005F72DB" w:rsidRPr="00836C9C">
        <w:rPr>
          <w:vertAlign w:val="subscript"/>
          <w:lang w:bidi="fa-IR"/>
        </w:rPr>
        <w:t>6</w:t>
      </w:r>
      <w:r w:rsidR="005F72DB" w:rsidRPr="00836C9C">
        <w:rPr>
          <w:lang w:bidi="fa-IR"/>
        </w:rPr>
        <w:t>O</w:t>
      </w:r>
      <w:r w:rsidR="005F72DB" w:rsidRPr="00836C9C">
        <w:rPr>
          <w:vertAlign w:val="subscript"/>
          <w:lang w:bidi="fa-IR"/>
        </w:rPr>
        <w:t>4</w:t>
      </w:r>
      <w:r w:rsidR="005F72DB" w:rsidRPr="00836C9C">
        <w:rPr>
          <w:lang w:bidi="fa-IR"/>
        </w:rPr>
        <w:t>: C 45.85</w:t>
      </w:r>
      <w:r w:rsidR="00577EF2">
        <w:rPr>
          <w:lang w:bidi="fa-IR"/>
        </w:rPr>
        <w:t>,</w:t>
      </w:r>
      <w:r w:rsidR="005F72DB" w:rsidRPr="00836C9C">
        <w:rPr>
          <w:lang w:bidi="fa-IR"/>
        </w:rPr>
        <w:t xml:space="preserve"> H 1.92</w:t>
      </w:r>
      <w:r w:rsidR="00577EF2">
        <w:rPr>
          <w:lang w:bidi="fa-IR"/>
        </w:rPr>
        <w:t>,</w:t>
      </w:r>
      <w:r w:rsidR="005F72DB" w:rsidRPr="00836C9C">
        <w:rPr>
          <w:lang w:bidi="fa-IR"/>
        </w:rPr>
        <w:t xml:space="preserve"> N 20.05</w:t>
      </w:r>
      <w:r w:rsidR="00577EF2">
        <w:rPr>
          <w:lang w:bidi="fa-IR"/>
        </w:rPr>
        <w:t xml:space="preserve">. </w:t>
      </w:r>
      <w:proofErr w:type="gramStart"/>
      <w:r w:rsidR="00577EF2">
        <w:rPr>
          <w:lang w:bidi="fa-IR"/>
        </w:rPr>
        <w:t>Found</w:t>
      </w:r>
      <w:r w:rsidR="005F72DB" w:rsidRPr="00836C9C">
        <w:rPr>
          <w:lang w:bidi="fa-IR"/>
        </w:rPr>
        <w:t>:</w:t>
      </w:r>
      <w:proofErr w:type="gramEnd"/>
      <w:r w:rsidR="005F72DB" w:rsidRPr="00836C9C">
        <w:rPr>
          <w:lang w:bidi="fa-IR"/>
        </w:rPr>
        <w:t xml:space="preserve"> C 45.90</w:t>
      </w:r>
      <w:r w:rsidR="00577EF2">
        <w:rPr>
          <w:lang w:bidi="fa-IR"/>
        </w:rPr>
        <w:t>,</w:t>
      </w:r>
      <w:r w:rsidR="005F72DB" w:rsidRPr="00836C9C">
        <w:rPr>
          <w:lang w:bidi="fa-IR"/>
        </w:rPr>
        <w:t xml:space="preserve"> H 1.89</w:t>
      </w:r>
      <w:r w:rsidR="00577EF2">
        <w:rPr>
          <w:lang w:bidi="fa-IR"/>
        </w:rPr>
        <w:t>,</w:t>
      </w:r>
      <w:r w:rsidR="005F72DB" w:rsidRPr="00836C9C">
        <w:rPr>
          <w:lang w:bidi="fa-IR"/>
        </w:rPr>
        <w:t xml:space="preserve"> N 19.98.</w:t>
      </w:r>
      <w:r w:rsidR="007D7BF0" w:rsidRPr="00836C9C">
        <w:rPr>
          <w:szCs w:val="24"/>
        </w:rPr>
        <w:t xml:space="preserve"> </w:t>
      </w:r>
    </w:p>
    <w:p w:rsidR="007D7BF0" w:rsidRPr="00836C9C" w:rsidRDefault="00E33F08" w:rsidP="00962C08">
      <w:pPr>
        <w:spacing w:line="360" w:lineRule="auto"/>
        <w:rPr>
          <w:i/>
          <w:iCs/>
          <w:szCs w:val="24"/>
        </w:rPr>
      </w:pPr>
      <w:r>
        <w:rPr>
          <w:b/>
          <w:bCs/>
          <w:szCs w:val="24"/>
        </w:rPr>
        <w:t xml:space="preserve">2.1.1.6 </w:t>
      </w:r>
      <w:r w:rsidR="00690282" w:rsidRPr="00E33F08">
        <w:rPr>
          <w:b/>
          <w:bCs/>
          <w:lang w:bidi="fa-IR"/>
        </w:rPr>
        <w:t>5-Amino-3-(2</w:t>
      </w:r>
      <w:proofErr w:type="gramStart"/>
      <w:r w:rsidR="00690282" w:rsidRPr="00E33F08">
        <w:rPr>
          <w:b/>
          <w:bCs/>
          <w:lang w:bidi="fa-IR"/>
        </w:rPr>
        <w:t>,6</w:t>
      </w:r>
      <w:proofErr w:type="gramEnd"/>
      <w:r w:rsidR="00690282" w:rsidRPr="00E33F08">
        <w:rPr>
          <w:b/>
          <w:bCs/>
          <w:lang w:bidi="fa-IR"/>
        </w:rPr>
        <w:t>-dichlorophenyl)-1-(2,4-dinitrophenyl)-1</w:t>
      </w:r>
      <w:r w:rsidR="00690282" w:rsidRPr="00FA464E">
        <w:rPr>
          <w:b/>
          <w:bCs/>
          <w:i/>
          <w:iCs/>
          <w:lang w:bidi="fa-IR"/>
        </w:rPr>
        <w:t>H</w:t>
      </w:r>
      <w:r w:rsidR="00690282" w:rsidRPr="00E33F08">
        <w:rPr>
          <w:b/>
          <w:bCs/>
          <w:lang w:bidi="fa-IR"/>
        </w:rPr>
        <w:t>-pyrazole-4-carbonitrile (4f)</w:t>
      </w:r>
      <w:r w:rsidR="00FA464E">
        <w:rPr>
          <w:lang w:bidi="fa-IR"/>
        </w:rPr>
        <w:t>.</w:t>
      </w:r>
      <w:r w:rsidR="00690282" w:rsidRPr="00836C9C">
        <w:rPr>
          <w:i/>
          <w:iCs/>
          <w:szCs w:val="24"/>
        </w:rPr>
        <w:t xml:space="preserve"> </w:t>
      </w:r>
      <w:proofErr w:type="gramStart"/>
      <w:r w:rsidR="00690282" w:rsidRPr="00836C9C">
        <w:rPr>
          <w:lang w:bidi="fa-IR"/>
        </w:rPr>
        <w:t>Orange crystals</w:t>
      </w:r>
      <w:r w:rsidR="00F42D79">
        <w:rPr>
          <w:lang w:bidi="fa-IR"/>
        </w:rPr>
        <w:t>;</w:t>
      </w:r>
      <w:r w:rsidR="00B35ED2">
        <w:rPr>
          <w:lang w:bidi="fa-IR"/>
        </w:rPr>
        <w:t xml:space="preserve"> yield: 0.37 g, 88%</w:t>
      </w:r>
      <w:r w:rsidR="00F42D79">
        <w:rPr>
          <w:lang w:bidi="fa-IR"/>
        </w:rPr>
        <w:t>;</w:t>
      </w:r>
      <w:r w:rsidR="00690282" w:rsidRPr="00836C9C">
        <w:rPr>
          <w:lang w:bidi="fa-IR"/>
        </w:rPr>
        <w:t xml:space="preserve"> </w:t>
      </w:r>
      <w:proofErr w:type="spellStart"/>
      <w:r w:rsidR="00690282" w:rsidRPr="00836C9C">
        <w:rPr>
          <w:lang w:bidi="fa-IR"/>
        </w:rPr>
        <w:t>mp</w:t>
      </w:r>
      <w:proofErr w:type="spellEnd"/>
      <w:r w:rsidR="00B35ED2">
        <w:rPr>
          <w:lang w:bidi="fa-IR"/>
        </w:rPr>
        <w:t>:</w:t>
      </w:r>
      <w:r w:rsidR="00690282" w:rsidRPr="00836C9C">
        <w:rPr>
          <w:lang w:bidi="fa-IR"/>
        </w:rPr>
        <w:t xml:space="preserve"> 256-257 °C</w:t>
      </w:r>
      <w:r w:rsidR="00F42D79">
        <w:rPr>
          <w:lang w:bidi="fa-IR"/>
        </w:rPr>
        <w:t>;</w:t>
      </w:r>
      <w:r w:rsidR="00690282" w:rsidRPr="00836C9C">
        <w:rPr>
          <w:lang w:bidi="fa-IR"/>
        </w:rPr>
        <w:t xml:space="preserve"> IR </w:t>
      </w:r>
      <w:r w:rsidR="00B35ED2">
        <w:rPr>
          <w:lang w:bidi="fa-IR"/>
        </w:rPr>
        <w:t>(</w:t>
      </w:r>
      <w:proofErr w:type="spellStart"/>
      <w:r w:rsidR="00B35ED2">
        <w:rPr>
          <w:lang w:bidi="fa-IR"/>
        </w:rPr>
        <w:t>KBr</w:t>
      </w:r>
      <w:proofErr w:type="spellEnd"/>
      <w:r w:rsidR="00B35ED2">
        <w:rPr>
          <w:lang w:bidi="fa-IR"/>
        </w:rPr>
        <w:t xml:space="preserve">) </w:t>
      </w:r>
      <w:r w:rsidR="00690282" w:rsidRPr="00836C9C">
        <w:rPr>
          <w:i/>
          <w:iCs/>
          <w:lang w:bidi="fa-IR"/>
        </w:rPr>
        <w:t>ν</w:t>
      </w:r>
      <w:r w:rsidR="00690282" w:rsidRPr="00836C9C">
        <w:rPr>
          <w:lang w:bidi="fa-IR"/>
        </w:rPr>
        <w:t>: 3443, 3287 (NH</w:t>
      </w:r>
      <w:r w:rsidR="00690282" w:rsidRPr="00836C9C">
        <w:rPr>
          <w:vertAlign w:val="subscript"/>
          <w:lang w:bidi="fa-IR"/>
        </w:rPr>
        <w:t>2</w:t>
      </w:r>
      <w:r w:rsidR="00690282" w:rsidRPr="00836C9C">
        <w:rPr>
          <w:lang w:bidi="fa-IR"/>
        </w:rPr>
        <w:t>), 2227 (C≡N), 1514, 1330 (NO</w:t>
      </w:r>
      <w:r w:rsidR="00690282" w:rsidRPr="00836C9C">
        <w:rPr>
          <w:vertAlign w:val="subscript"/>
          <w:lang w:bidi="fa-IR"/>
        </w:rPr>
        <w:t>2</w:t>
      </w:r>
      <w:r w:rsidR="00690282" w:rsidRPr="00836C9C">
        <w:rPr>
          <w:lang w:bidi="fa-IR"/>
        </w:rPr>
        <w:t>)</w:t>
      </w:r>
      <w:r w:rsidR="00B35ED2" w:rsidRPr="00B35ED2">
        <w:rPr>
          <w:lang w:bidi="fa-IR"/>
        </w:rPr>
        <w:t xml:space="preserve"> </w:t>
      </w:r>
      <w:r w:rsidR="00B35ED2" w:rsidRPr="00836C9C">
        <w:rPr>
          <w:lang w:bidi="fa-IR"/>
        </w:rPr>
        <w:t>cm</w:t>
      </w:r>
      <w:r w:rsidR="00B35ED2" w:rsidRPr="00836C9C">
        <w:rPr>
          <w:vertAlign w:val="superscript"/>
          <w:lang w:bidi="fa-IR"/>
        </w:rPr>
        <w:t>-1</w:t>
      </w:r>
      <w:r w:rsidR="00F42D79">
        <w:rPr>
          <w:lang w:bidi="fa-IR"/>
        </w:rPr>
        <w:t>;</w:t>
      </w:r>
      <w:r w:rsidR="00690282" w:rsidRPr="00836C9C">
        <w:rPr>
          <w:lang w:bidi="fa-IR"/>
        </w:rPr>
        <w:t xml:space="preserve"> </w:t>
      </w:r>
      <w:r w:rsidR="00690282" w:rsidRPr="00836C9C">
        <w:rPr>
          <w:vertAlign w:val="superscript"/>
          <w:lang w:bidi="fa-IR"/>
        </w:rPr>
        <w:t>1</w:t>
      </w:r>
      <w:r w:rsidR="00690282" w:rsidRPr="00836C9C">
        <w:rPr>
          <w:lang w:bidi="fa-IR"/>
        </w:rPr>
        <w:t xml:space="preserve">H NMR </w:t>
      </w:r>
      <w:r w:rsidR="00613F4E">
        <w:rPr>
          <w:lang w:bidi="fa-IR"/>
        </w:rPr>
        <w:t>(400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Pr>
          <w:lang w:bidi="fa-IR"/>
        </w:rPr>
        <w:t>:</w:t>
      </w:r>
      <w:r w:rsidR="00690282" w:rsidRPr="00836C9C">
        <w:rPr>
          <w:lang w:bidi="fa-IR"/>
        </w:rPr>
        <w:t xml:space="preserve"> 7.44 (d, </w:t>
      </w:r>
      <w:r w:rsidR="00B35ED2" w:rsidRPr="00836C9C">
        <w:rPr>
          <w:i/>
          <w:iCs/>
          <w:lang w:bidi="fa-IR"/>
        </w:rPr>
        <w:t>J</w:t>
      </w:r>
      <w:r w:rsidR="00B35ED2">
        <w:rPr>
          <w:lang w:bidi="fa-IR"/>
        </w:rPr>
        <w:t xml:space="preserve"> = 6.1 Hz, </w:t>
      </w:r>
      <w:r w:rsidR="00690282" w:rsidRPr="00836C9C">
        <w:rPr>
          <w:lang w:bidi="fa-IR"/>
        </w:rPr>
        <w:t xml:space="preserve">1H, H-4′ʹ), 7.58 (t, </w:t>
      </w:r>
      <w:r w:rsidR="00B35ED2" w:rsidRPr="00836C9C">
        <w:rPr>
          <w:i/>
          <w:iCs/>
          <w:lang w:bidi="fa-IR"/>
        </w:rPr>
        <w:t>J</w:t>
      </w:r>
      <w:r w:rsidR="00B35ED2" w:rsidRPr="00836C9C">
        <w:rPr>
          <w:lang w:bidi="fa-IR"/>
        </w:rPr>
        <w:t xml:space="preserve"> = 6.1 Hz, </w:t>
      </w:r>
      <w:r w:rsidR="00690282" w:rsidRPr="00836C9C">
        <w:rPr>
          <w:lang w:bidi="fa-IR"/>
        </w:rPr>
        <w:t xml:space="preserve">2H, H-3′ʹ), 7.96 (d, </w:t>
      </w:r>
      <w:r w:rsidR="00B35ED2" w:rsidRPr="00836C9C">
        <w:rPr>
          <w:i/>
          <w:iCs/>
          <w:lang w:bidi="fa-IR"/>
        </w:rPr>
        <w:t>J</w:t>
      </w:r>
      <w:r w:rsidR="00B35ED2" w:rsidRPr="00836C9C">
        <w:rPr>
          <w:lang w:bidi="fa-IR"/>
        </w:rPr>
        <w:t xml:space="preserve"> = 8.4 Hz, </w:t>
      </w:r>
      <w:r w:rsidR="00690282" w:rsidRPr="00836C9C">
        <w:rPr>
          <w:lang w:bidi="fa-IR"/>
        </w:rPr>
        <w:t xml:space="preserve">1H, H-6ʹ), 8.40 (d, </w:t>
      </w:r>
      <w:r w:rsidR="00B35ED2" w:rsidRPr="00836C9C">
        <w:rPr>
          <w:i/>
          <w:iCs/>
          <w:lang w:bidi="fa-IR"/>
        </w:rPr>
        <w:t>J</w:t>
      </w:r>
      <w:r w:rsidR="00B35ED2" w:rsidRPr="00836C9C">
        <w:rPr>
          <w:lang w:bidi="fa-IR"/>
        </w:rPr>
        <w:t xml:space="preserve"> = 8.4 Hz, </w:t>
      </w:r>
      <w:r w:rsidR="00690282" w:rsidRPr="00836C9C">
        <w:rPr>
          <w:lang w:bidi="fa-IR"/>
        </w:rPr>
        <w:t>1H, H-5ʹ), 8.83 (s, 1H, H-3ʹ), 9.01 (s, 2H, NH</w:t>
      </w:r>
      <w:r w:rsidR="00690282" w:rsidRPr="00836C9C">
        <w:rPr>
          <w:vertAlign w:val="subscript"/>
          <w:lang w:bidi="fa-IR"/>
        </w:rPr>
        <w:t>2</w:t>
      </w:r>
      <w:r w:rsidR="00690282" w:rsidRPr="00836C9C">
        <w:rPr>
          <w:lang w:bidi="fa-IR"/>
        </w:rPr>
        <w:t>)</w:t>
      </w:r>
      <w:r w:rsidR="00F42D79">
        <w:rPr>
          <w:lang w:bidi="fa-IR"/>
        </w:rPr>
        <w:t>;</w:t>
      </w:r>
      <w:r w:rsidR="00690282" w:rsidRPr="00836C9C">
        <w:rPr>
          <w:lang w:bidi="fa-IR"/>
        </w:rPr>
        <w:t xml:space="preserve"> </w:t>
      </w:r>
      <w:r w:rsidR="00690282" w:rsidRPr="00836C9C">
        <w:rPr>
          <w:vertAlign w:val="superscript"/>
          <w:lang w:bidi="fa-IR"/>
        </w:rPr>
        <w:t>13</w:t>
      </w:r>
      <w:r w:rsidR="00690282" w:rsidRPr="00836C9C">
        <w:rPr>
          <w:lang w:bidi="fa-IR"/>
        </w:rPr>
        <w:t xml:space="preserve">C NMR </w:t>
      </w:r>
      <w:r w:rsidR="00613F4E">
        <w:rPr>
          <w:lang w:bidi="fa-IR"/>
        </w:rPr>
        <w:t>(100 MHz, DMSO-</w:t>
      </w:r>
      <w:r w:rsidR="00613F4E" w:rsidRPr="00613F4E">
        <w:rPr>
          <w:i/>
          <w:iCs/>
          <w:lang w:bidi="fa-IR"/>
        </w:rPr>
        <w:t>d</w:t>
      </w:r>
      <w:r w:rsidR="00613F4E" w:rsidRPr="00613F4E">
        <w:rPr>
          <w:i/>
          <w:iCs/>
          <w:vertAlign w:val="subscript"/>
          <w:lang w:bidi="fa-IR"/>
        </w:rPr>
        <w:t>6</w:t>
      </w:r>
      <w:r w:rsidR="00613F4E">
        <w:rPr>
          <w:lang w:bidi="fa-IR"/>
        </w:rPr>
        <w:t xml:space="preserve">) </w:t>
      </w:r>
      <w:r w:rsidR="00613F4E" w:rsidRPr="00836C9C">
        <w:rPr>
          <w:i/>
          <w:iCs/>
          <w:lang w:bidi="fa-IR"/>
        </w:rPr>
        <w:t>δ</w:t>
      </w:r>
      <w:r w:rsidR="00613F4E" w:rsidRPr="00836C9C">
        <w:rPr>
          <w:lang w:bidi="fa-IR"/>
        </w:rPr>
        <w:t>:</w:t>
      </w:r>
      <w:r w:rsidR="00690282" w:rsidRPr="00836C9C">
        <w:rPr>
          <w:lang w:bidi="fa-IR"/>
        </w:rPr>
        <w:t xml:space="preserve"> 84.86 (C-4), 117.36 (C≡N), 123.28 (C-6ʹ), 126.36 (C-1′′</w:t>
      </w:r>
      <w:r w:rsidR="00B35ED2">
        <w:rPr>
          <w:lang w:bidi="fa-IR"/>
        </w:rPr>
        <w:t>), 130.48 (C-5ʹ), 130.06 (C-3′′ and C-</w:t>
      </w:r>
      <w:r w:rsidR="00690282" w:rsidRPr="00836C9C">
        <w:rPr>
          <w:lang w:bidi="fa-IR"/>
        </w:rPr>
        <w:t>5′ʹ), 130.61 (C-4′ʹ</w:t>
      </w:r>
      <w:r w:rsidR="00B35ED2">
        <w:rPr>
          <w:lang w:bidi="fa-IR"/>
        </w:rPr>
        <w:t>), 131.41 (C-3′), 131.64 (C-2ʹʹ and C-</w:t>
      </w:r>
      <w:r w:rsidR="00690282" w:rsidRPr="00836C9C">
        <w:rPr>
          <w:lang w:bidi="fa-IR"/>
        </w:rPr>
        <w:t>6′′), 138.21 (C-1ʹ), 140.90 (C-2ʹ), 144.35 (C-4′), 144.89 (C-3), 158.66 (C-5)</w:t>
      </w:r>
      <w:r w:rsidR="00F42D79">
        <w:rPr>
          <w:lang w:bidi="fa-IR"/>
        </w:rPr>
        <w:t>;</w:t>
      </w:r>
      <w:r w:rsidR="00690282" w:rsidRPr="00836C9C">
        <w:rPr>
          <w:lang w:bidi="fa-IR"/>
        </w:rPr>
        <w:t xml:space="preserve"> Anal.</w:t>
      </w:r>
      <w:proofErr w:type="gramEnd"/>
      <w:r w:rsidR="00690282" w:rsidRPr="00836C9C">
        <w:rPr>
          <w:lang w:bidi="fa-IR"/>
        </w:rPr>
        <w:t xml:space="preserve"> </w:t>
      </w:r>
      <w:proofErr w:type="spellStart"/>
      <w:r w:rsidR="00690282" w:rsidRPr="00836C9C">
        <w:rPr>
          <w:lang w:bidi="fa-IR"/>
        </w:rPr>
        <w:t>Calcd</w:t>
      </w:r>
      <w:proofErr w:type="spellEnd"/>
      <w:r w:rsidR="00690282" w:rsidRPr="00836C9C">
        <w:rPr>
          <w:lang w:bidi="fa-IR"/>
        </w:rPr>
        <w:t xml:space="preserve">. </w:t>
      </w:r>
      <w:proofErr w:type="gramStart"/>
      <w:r w:rsidR="00690282" w:rsidRPr="00836C9C">
        <w:rPr>
          <w:lang w:bidi="fa-IR"/>
        </w:rPr>
        <w:t>for</w:t>
      </w:r>
      <w:proofErr w:type="gramEnd"/>
      <w:r w:rsidR="00690282" w:rsidRPr="00836C9C">
        <w:rPr>
          <w:lang w:bidi="fa-IR"/>
        </w:rPr>
        <w:t xml:space="preserve"> C</w:t>
      </w:r>
      <w:r w:rsidR="00690282" w:rsidRPr="00836C9C">
        <w:rPr>
          <w:vertAlign w:val="subscript"/>
          <w:lang w:bidi="fa-IR"/>
        </w:rPr>
        <w:t>16</w:t>
      </w:r>
      <w:r w:rsidR="00690282" w:rsidRPr="00836C9C">
        <w:rPr>
          <w:lang w:bidi="fa-IR"/>
        </w:rPr>
        <w:t>H</w:t>
      </w:r>
      <w:r w:rsidR="00690282" w:rsidRPr="00836C9C">
        <w:rPr>
          <w:vertAlign w:val="subscript"/>
          <w:lang w:bidi="fa-IR"/>
        </w:rPr>
        <w:t>8</w:t>
      </w:r>
      <w:r w:rsidR="00690282" w:rsidRPr="00836C9C">
        <w:rPr>
          <w:lang w:bidi="fa-IR"/>
        </w:rPr>
        <w:t>Cl</w:t>
      </w:r>
      <w:r w:rsidR="00690282" w:rsidRPr="00836C9C">
        <w:rPr>
          <w:vertAlign w:val="subscript"/>
          <w:lang w:bidi="fa-IR"/>
        </w:rPr>
        <w:t>2</w:t>
      </w:r>
      <w:r w:rsidR="00690282" w:rsidRPr="00836C9C">
        <w:rPr>
          <w:lang w:bidi="fa-IR"/>
        </w:rPr>
        <w:t>N</w:t>
      </w:r>
      <w:r w:rsidR="00690282" w:rsidRPr="00836C9C">
        <w:rPr>
          <w:vertAlign w:val="subscript"/>
          <w:lang w:bidi="fa-IR"/>
        </w:rPr>
        <w:t>6</w:t>
      </w:r>
      <w:r w:rsidR="00690282" w:rsidRPr="00836C9C">
        <w:rPr>
          <w:lang w:bidi="fa-IR"/>
        </w:rPr>
        <w:t>O</w:t>
      </w:r>
      <w:r w:rsidR="00690282" w:rsidRPr="00836C9C">
        <w:rPr>
          <w:vertAlign w:val="subscript"/>
          <w:lang w:bidi="fa-IR"/>
        </w:rPr>
        <w:t>4</w:t>
      </w:r>
      <w:r w:rsidR="00690282" w:rsidRPr="00836C9C">
        <w:rPr>
          <w:lang w:bidi="fa-IR"/>
        </w:rPr>
        <w:t>: C 45.85</w:t>
      </w:r>
      <w:r w:rsidR="00B35ED2">
        <w:rPr>
          <w:lang w:bidi="fa-IR"/>
        </w:rPr>
        <w:t>,</w:t>
      </w:r>
      <w:r w:rsidR="00690282" w:rsidRPr="00836C9C">
        <w:rPr>
          <w:lang w:bidi="fa-IR"/>
        </w:rPr>
        <w:t xml:space="preserve"> H 1.92</w:t>
      </w:r>
      <w:r w:rsidR="00B35ED2">
        <w:rPr>
          <w:lang w:bidi="fa-IR"/>
        </w:rPr>
        <w:t>,</w:t>
      </w:r>
      <w:r w:rsidR="00690282" w:rsidRPr="00836C9C">
        <w:rPr>
          <w:lang w:bidi="fa-IR"/>
        </w:rPr>
        <w:t xml:space="preserve"> N 20.05</w:t>
      </w:r>
      <w:r w:rsidR="00B35ED2">
        <w:rPr>
          <w:lang w:bidi="fa-IR"/>
        </w:rPr>
        <w:t xml:space="preserve">. </w:t>
      </w:r>
      <w:proofErr w:type="gramStart"/>
      <w:r w:rsidR="00B35ED2">
        <w:rPr>
          <w:lang w:bidi="fa-IR"/>
        </w:rPr>
        <w:t>Found</w:t>
      </w:r>
      <w:r w:rsidR="00690282" w:rsidRPr="00836C9C">
        <w:rPr>
          <w:lang w:bidi="fa-IR"/>
        </w:rPr>
        <w:t>:</w:t>
      </w:r>
      <w:proofErr w:type="gramEnd"/>
      <w:r w:rsidR="00690282" w:rsidRPr="00836C9C">
        <w:rPr>
          <w:lang w:bidi="fa-IR"/>
        </w:rPr>
        <w:t xml:space="preserve"> C 45.81</w:t>
      </w:r>
      <w:r w:rsidR="00B35ED2">
        <w:rPr>
          <w:lang w:bidi="fa-IR"/>
        </w:rPr>
        <w:t>,</w:t>
      </w:r>
      <w:r w:rsidR="00690282" w:rsidRPr="00836C9C">
        <w:rPr>
          <w:lang w:bidi="fa-IR"/>
        </w:rPr>
        <w:t xml:space="preserve"> H 1.87</w:t>
      </w:r>
      <w:r w:rsidR="00B35ED2">
        <w:rPr>
          <w:lang w:bidi="fa-IR"/>
        </w:rPr>
        <w:t>,</w:t>
      </w:r>
      <w:r w:rsidR="00690282" w:rsidRPr="00836C9C">
        <w:rPr>
          <w:lang w:bidi="fa-IR"/>
        </w:rPr>
        <w:t xml:space="preserve"> N 20.10.</w:t>
      </w:r>
      <w:r w:rsidR="007D7BF0" w:rsidRPr="00836C9C">
        <w:rPr>
          <w:szCs w:val="24"/>
        </w:rPr>
        <w:t xml:space="preserve"> </w:t>
      </w:r>
    </w:p>
    <w:p w:rsidR="00D850D0" w:rsidRPr="00836C9C" w:rsidRDefault="00D850D0" w:rsidP="00D850D0">
      <w:pPr>
        <w:pStyle w:val="TextStyle"/>
        <w:spacing w:line="360" w:lineRule="auto"/>
        <w:ind w:firstLine="0"/>
        <w:rPr>
          <w:szCs w:val="24"/>
          <w:lang w:val="en-US"/>
        </w:rPr>
      </w:pPr>
    </w:p>
    <w:p w:rsidR="00D850D0" w:rsidRPr="00836C9C" w:rsidRDefault="00E33F08" w:rsidP="003634B1">
      <w:pPr>
        <w:spacing w:line="360" w:lineRule="auto"/>
        <w:rPr>
          <w:b/>
          <w:bCs/>
          <w:szCs w:val="24"/>
        </w:rPr>
      </w:pPr>
      <w:r>
        <w:rPr>
          <w:b/>
          <w:bCs/>
          <w:szCs w:val="24"/>
        </w:rPr>
        <w:t xml:space="preserve">2.2 </w:t>
      </w:r>
      <w:r w:rsidR="005C6DB3" w:rsidRPr="00836C9C">
        <w:rPr>
          <w:b/>
          <w:bCs/>
          <w:i/>
          <w:iCs/>
          <w:szCs w:val="24"/>
        </w:rPr>
        <w:t>In vitro</w:t>
      </w:r>
      <w:r w:rsidR="005C6DB3" w:rsidRPr="00836C9C">
        <w:rPr>
          <w:b/>
          <w:bCs/>
          <w:szCs w:val="24"/>
        </w:rPr>
        <w:t xml:space="preserve"> a</w:t>
      </w:r>
      <w:r w:rsidR="00BC4C69" w:rsidRPr="00836C9C">
        <w:rPr>
          <w:b/>
          <w:bCs/>
          <w:szCs w:val="24"/>
        </w:rPr>
        <w:t xml:space="preserve">ntimicrobial </w:t>
      </w:r>
      <w:r w:rsidR="003634B1" w:rsidRPr="00836C9C">
        <w:rPr>
          <w:b/>
          <w:bCs/>
          <w:szCs w:val="24"/>
        </w:rPr>
        <w:t>assay</w:t>
      </w:r>
    </w:p>
    <w:p w:rsidR="003563C3" w:rsidRPr="00836C9C" w:rsidRDefault="003563C3" w:rsidP="00D420BD">
      <w:pPr>
        <w:spacing w:line="360" w:lineRule="auto"/>
        <w:rPr>
          <w:szCs w:val="24"/>
        </w:rPr>
      </w:pPr>
    </w:p>
    <w:p w:rsidR="004060D2" w:rsidRPr="00836C9C" w:rsidRDefault="00A051C7" w:rsidP="005F10E2">
      <w:pPr>
        <w:spacing w:line="360" w:lineRule="auto"/>
        <w:ind w:firstLine="709"/>
        <w:rPr>
          <w:szCs w:val="24"/>
        </w:rPr>
      </w:pPr>
      <w:proofErr w:type="gramStart"/>
      <w:r w:rsidRPr="00836C9C">
        <w:rPr>
          <w:lang w:bidi="fa-IR"/>
        </w:rPr>
        <w:t xml:space="preserve">Gram-negative bacterial strains including </w:t>
      </w:r>
      <w:r w:rsidRPr="00836C9C">
        <w:rPr>
          <w:i/>
          <w:iCs/>
          <w:lang w:bidi="fa-IR"/>
        </w:rPr>
        <w:t>Pseudomonas aeruginosa</w:t>
      </w:r>
      <w:r w:rsidRPr="00836C9C">
        <w:rPr>
          <w:lang w:bidi="fa-IR"/>
        </w:rPr>
        <w:t xml:space="preserve"> (PTCC 1310), </w:t>
      </w:r>
      <w:proofErr w:type="spellStart"/>
      <w:r w:rsidRPr="00836C9C">
        <w:rPr>
          <w:i/>
          <w:iCs/>
          <w:lang w:bidi="fa-IR"/>
        </w:rPr>
        <w:t>Shigella</w:t>
      </w:r>
      <w:proofErr w:type="spellEnd"/>
      <w:r w:rsidRPr="00836C9C">
        <w:rPr>
          <w:i/>
          <w:iCs/>
          <w:lang w:bidi="fa-IR"/>
        </w:rPr>
        <w:t xml:space="preserve"> </w:t>
      </w:r>
      <w:proofErr w:type="spellStart"/>
      <w:r w:rsidRPr="00836C9C">
        <w:rPr>
          <w:i/>
          <w:iCs/>
          <w:lang w:bidi="fa-IR"/>
        </w:rPr>
        <w:t>flexneri</w:t>
      </w:r>
      <w:proofErr w:type="spellEnd"/>
      <w:r w:rsidRPr="00836C9C">
        <w:rPr>
          <w:lang w:bidi="fa-IR"/>
        </w:rPr>
        <w:t xml:space="preserve"> (PTCC 1234), </w:t>
      </w:r>
      <w:proofErr w:type="spellStart"/>
      <w:r w:rsidRPr="00836C9C">
        <w:rPr>
          <w:i/>
          <w:iCs/>
          <w:lang w:bidi="fa-IR"/>
        </w:rPr>
        <w:t>Shigella</w:t>
      </w:r>
      <w:proofErr w:type="spellEnd"/>
      <w:r w:rsidRPr="00836C9C">
        <w:rPr>
          <w:i/>
          <w:iCs/>
          <w:lang w:bidi="fa-IR"/>
        </w:rPr>
        <w:t xml:space="preserve"> </w:t>
      </w:r>
      <w:proofErr w:type="spellStart"/>
      <w:r w:rsidRPr="00836C9C">
        <w:rPr>
          <w:i/>
          <w:iCs/>
          <w:lang w:bidi="fa-IR"/>
        </w:rPr>
        <w:t>dysenteriae</w:t>
      </w:r>
      <w:proofErr w:type="spellEnd"/>
      <w:r w:rsidRPr="00836C9C">
        <w:rPr>
          <w:lang w:bidi="fa-IR"/>
        </w:rPr>
        <w:t xml:space="preserve"> (PTCC 1188), </w:t>
      </w:r>
      <w:r w:rsidRPr="00836C9C">
        <w:rPr>
          <w:i/>
          <w:iCs/>
          <w:lang w:bidi="fa-IR"/>
        </w:rPr>
        <w:t>Proteus mirabilis</w:t>
      </w:r>
      <w:r w:rsidRPr="00836C9C">
        <w:rPr>
          <w:lang w:bidi="fa-IR"/>
        </w:rPr>
        <w:t xml:space="preserve"> (PTCC 1776), </w:t>
      </w:r>
      <w:r w:rsidRPr="00836C9C">
        <w:rPr>
          <w:i/>
          <w:iCs/>
          <w:lang w:bidi="fa-IR"/>
        </w:rPr>
        <w:t>Proteus vulgaris</w:t>
      </w:r>
      <w:r w:rsidRPr="00836C9C">
        <w:rPr>
          <w:lang w:bidi="fa-IR"/>
        </w:rPr>
        <w:t xml:space="preserve"> (PTCC 1079), </w:t>
      </w:r>
      <w:r w:rsidRPr="00836C9C">
        <w:rPr>
          <w:i/>
          <w:iCs/>
          <w:lang w:bidi="fa-IR"/>
        </w:rPr>
        <w:t xml:space="preserve">Salmonella </w:t>
      </w:r>
      <w:proofErr w:type="spellStart"/>
      <w:r w:rsidRPr="00836C9C">
        <w:rPr>
          <w:i/>
          <w:iCs/>
          <w:lang w:bidi="fa-IR"/>
        </w:rPr>
        <w:t>enterica</w:t>
      </w:r>
      <w:proofErr w:type="spellEnd"/>
      <w:r w:rsidRPr="00836C9C">
        <w:rPr>
          <w:i/>
          <w:iCs/>
          <w:lang w:bidi="fa-IR"/>
        </w:rPr>
        <w:t xml:space="preserve"> subsp. </w:t>
      </w:r>
      <w:proofErr w:type="spellStart"/>
      <w:r w:rsidRPr="00836C9C">
        <w:rPr>
          <w:i/>
          <w:iCs/>
          <w:lang w:bidi="fa-IR"/>
        </w:rPr>
        <w:t>enterica</w:t>
      </w:r>
      <w:proofErr w:type="spellEnd"/>
      <w:r w:rsidRPr="00836C9C">
        <w:rPr>
          <w:lang w:bidi="fa-IR"/>
        </w:rPr>
        <w:t xml:space="preserve"> (PTCC 1709), </w:t>
      </w:r>
      <w:r w:rsidRPr="00836C9C">
        <w:rPr>
          <w:i/>
          <w:iCs/>
          <w:lang w:bidi="fa-IR"/>
        </w:rPr>
        <w:t xml:space="preserve">Salmonella </w:t>
      </w:r>
      <w:proofErr w:type="spellStart"/>
      <w:r w:rsidRPr="00836C9C">
        <w:rPr>
          <w:i/>
          <w:iCs/>
          <w:lang w:bidi="fa-IR"/>
        </w:rPr>
        <w:t>typhi</w:t>
      </w:r>
      <w:proofErr w:type="spellEnd"/>
      <w:r w:rsidRPr="00836C9C">
        <w:rPr>
          <w:lang w:bidi="fa-IR"/>
        </w:rPr>
        <w:t xml:space="preserve"> (PTCC 1609), Gram-positive bacterial strains including </w:t>
      </w:r>
      <w:r w:rsidRPr="00836C9C">
        <w:rPr>
          <w:i/>
          <w:iCs/>
          <w:lang w:bidi="fa-IR"/>
        </w:rPr>
        <w:t xml:space="preserve">Streptococcus </w:t>
      </w:r>
      <w:proofErr w:type="spellStart"/>
      <w:r w:rsidRPr="00836C9C">
        <w:rPr>
          <w:i/>
          <w:iCs/>
          <w:lang w:bidi="fa-IR"/>
        </w:rPr>
        <w:t>pyogenes</w:t>
      </w:r>
      <w:proofErr w:type="spellEnd"/>
      <w:r w:rsidRPr="00836C9C">
        <w:rPr>
          <w:lang w:bidi="fa-IR"/>
        </w:rPr>
        <w:t xml:space="preserve"> (PTCC 1447), </w:t>
      </w:r>
      <w:r w:rsidRPr="00836C9C">
        <w:rPr>
          <w:i/>
          <w:iCs/>
          <w:lang w:bidi="fa-IR"/>
        </w:rPr>
        <w:t xml:space="preserve">Streptococcus </w:t>
      </w:r>
      <w:proofErr w:type="spellStart"/>
      <w:r w:rsidRPr="00836C9C">
        <w:rPr>
          <w:i/>
          <w:iCs/>
          <w:lang w:bidi="fa-IR"/>
        </w:rPr>
        <w:t>agalactiae</w:t>
      </w:r>
      <w:proofErr w:type="spellEnd"/>
      <w:r w:rsidRPr="00836C9C">
        <w:rPr>
          <w:lang w:bidi="fa-IR"/>
        </w:rPr>
        <w:t xml:space="preserve"> (PTCC 1768), </w:t>
      </w:r>
      <w:r w:rsidRPr="00836C9C">
        <w:rPr>
          <w:i/>
          <w:iCs/>
          <w:lang w:bidi="fa-IR"/>
        </w:rPr>
        <w:t xml:space="preserve">Streptococcus </w:t>
      </w:r>
      <w:proofErr w:type="spellStart"/>
      <w:r w:rsidRPr="00836C9C">
        <w:rPr>
          <w:i/>
          <w:iCs/>
          <w:lang w:bidi="fa-IR"/>
        </w:rPr>
        <w:t>pneumoniae</w:t>
      </w:r>
      <w:proofErr w:type="spellEnd"/>
      <w:r w:rsidRPr="00836C9C">
        <w:rPr>
          <w:lang w:bidi="fa-IR"/>
        </w:rPr>
        <w:t xml:space="preserve"> (PTCC 1240), </w:t>
      </w:r>
      <w:r w:rsidRPr="00836C9C">
        <w:rPr>
          <w:i/>
          <w:iCs/>
          <w:lang w:bidi="fa-IR"/>
        </w:rPr>
        <w:t>Staphylococcus epidermidis</w:t>
      </w:r>
      <w:r w:rsidRPr="00836C9C">
        <w:rPr>
          <w:lang w:bidi="fa-IR"/>
        </w:rPr>
        <w:t xml:space="preserve"> (PTCC 1435), </w:t>
      </w:r>
      <w:proofErr w:type="spellStart"/>
      <w:r w:rsidRPr="00836C9C">
        <w:rPr>
          <w:i/>
          <w:iCs/>
          <w:lang w:bidi="fa-IR"/>
        </w:rPr>
        <w:t>Rhodococcus</w:t>
      </w:r>
      <w:proofErr w:type="spellEnd"/>
      <w:r w:rsidRPr="00836C9C">
        <w:rPr>
          <w:i/>
          <w:iCs/>
          <w:lang w:bidi="fa-IR"/>
        </w:rPr>
        <w:t xml:space="preserve"> </w:t>
      </w:r>
      <w:proofErr w:type="spellStart"/>
      <w:r w:rsidRPr="00836C9C">
        <w:rPr>
          <w:i/>
          <w:iCs/>
          <w:lang w:bidi="fa-IR"/>
        </w:rPr>
        <w:t>equi</w:t>
      </w:r>
      <w:proofErr w:type="spellEnd"/>
      <w:r w:rsidRPr="00836C9C">
        <w:rPr>
          <w:lang w:bidi="fa-IR"/>
        </w:rPr>
        <w:t xml:space="preserve"> (PTCC 1633), and fungi including </w:t>
      </w:r>
      <w:r w:rsidRPr="00836C9C">
        <w:rPr>
          <w:i/>
          <w:iCs/>
          <w:lang w:bidi="fa-IR"/>
        </w:rPr>
        <w:t xml:space="preserve">Aspergillus </w:t>
      </w:r>
      <w:proofErr w:type="spellStart"/>
      <w:r w:rsidRPr="00836C9C">
        <w:rPr>
          <w:i/>
          <w:iCs/>
          <w:lang w:bidi="fa-IR"/>
        </w:rPr>
        <w:t>fumigatus</w:t>
      </w:r>
      <w:proofErr w:type="spellEnd"/>
      <w:r w:rsidRPr="00836C9C">
        <w:rPr>
          <w:lang w:bidi="fa-IR"/>
        </w:rPr>
        <w:t xml:space="preserve"> (PTCC 5009), </w:t>
      </w:r>
      <w:r w:rsidRPr="00836C9C">
        <w:rPr>
          <w:i/>
          <w:iCs/>
          <w:lang w:bidi="fa-IR"/>
        </w:rPr>
        <w:t xml:space="preserve">Candida </w:t>
      </w:r>
      <w:proofErr w:type="spellStart"/>
      <w:r w:rsidRPr="00836C9C">
        <w:rPr>
          <w:i/>
          <w:iCs/>
          <w:lang w:bidi="fa-IR"/>
        </w:rPr>
        <w:t>albicans</w:t>
      </w:r>
      <w:proofErr w:type="spellEnd"/>
      <w:r w:rsidRPr="00836C9C">
        <w:rPr>
          <w:lang w:bidi="fa-IR"/>
        </w:rPr>
        <w:t xml:space="preserve"> (PTCC 5027) and </w:t>
      </w:r>
      <w:proofErr w:type="spellStart"/>
      <w:r w:rsidRPr="00836C9C">
        <w:rPr>
          <w:i/>
          <w:iCs/>
          <w:lang w:bidi="fa-IR"/>
        </w:rPr>
        <w:t>Fusarium</w:t>
      </w:r>
      <w:proofErr w:type="spellEnd"/>
      <w:r w:rsidRPr="00836C9C">
        <w:rPr>
          <w:i/>
          <w:iCs/>
          <w:lang w:bidi="fa-IR"/>
        </w:rPr>
        <w:t xml:space="preserve"> </w:t>
      </w:r>
      <w:proofErr w:type="spellStart"/>
      <w:r w:rsidRPr="00836C9C">
        <w:rPr>
          <w:i/>
          <w:iCs/>
          <w:lang w:bidi="fa-IR"/>
        </w:rPr>
        <w:t>oxysporum</w:t>
      </w:r>
      <w:proofErr w:type="spellEnd"/>
      <w:r w:rsidRPr="00836C9C">
        <w:rPr>
          <w:lang w:bidi="fa-IR"/>
        </w:rPr>
        <w:t xml:space="preserve"> (PTCC 5115) were prepared from the Persian Type Culture Collection (PTCC), Tehran, Iran.</w:t>
      </w:r>
      <w:proofErr w:type="gramEnd"/>
      <w:r w:rsidRPr="00836C9C">
        <w:rPr>
          <w:szCs w:val="24"/>
        </w:rPr>
        <w:t xml:space="preserve"> </w:t>
      </w:r>
      <w:r w:rsidR="00E33F08" w:rsidRPr="00836C9C">
        <w:rPr>
          <w:szCs w:val="24"/>
        </w:rPr>
        <w:t xml:space="preserve">Initial concentrations of 17.6 </w:t>
      </w:r>
      <w:proofErr w:type="spellStart"/>
      <w:r w:rsidR="00E33F08" w:rsidRPr="00836C9C">
        <w:rPr>
          <w:szCs w:val="24"/>
        </w:rPr>
        <w:t>μg</w:t>
      </w:r>
      <w:proofErr w:type="spellEnd"/>
      <w:r w:rsidR="00E33F08" w:rsidRPr="00836C9C">
        <w:rPr>
          <w:szCs w:val="24"/>
        </w:rPr>
        <w:t xml:space="preserve">/mL of positive controls were prepared in double-distilled water. Accordingly, heterocyclic compounds </w:t>
      </w:r>
      <w:proofErr w:type="gramStart"/>
      <w:r w:rsidR="00E33F08" w:rsidRPr="00836C9C">
        <w:rPr>
          <w:szCs w:val="24"/>
        </w:rPr>
        <w:t>were dissolved</w:t>
      </w:r>
      <w:proofErr w:type="gramEnd"/>
      <w:r w:rsidR="00E33F08" w:rsidRPr="00836C9C">
        <w:rPr>
          <w:szCs w:val="24"/>
        </w:rPr>
        <w:t xml:space="preserve"> in 10% DMSO </w:t>
      </w:r>
      <w:r w:rsidR="00E33F08" w:rsidRPr="00836C9C">
        <w:rPr>
          <w:rStyle w:val="st"/>
        </w:rPr>
        <w:t>to produce</w:t>
      </w:r>
      <w:r w:rsidR="00E33F08" w:rsidRPr="00836C9C">
        <w:rPr>
          <w:szCs w:val="24"/>
        </w:rPr>
        <w:t xml:space="preserve"> final concentrations of 10240 </w:t>
      </w:r>
      <w:proofErr w:type="spellStart"/>
      <w:r w:rsidR="00E33F08" w:rsidRPr="00836C9C">
        <w:rPr>
          <w:szCs w:val="24"/>
        </w:rPr>
        <w:t>μg</w:t>
      </w:r>
      <w:proofErr w:type="spellEnd"/>
      <w:r w:rsidR="00E33F08" w:rsidRPr="00836C9C">
        <w:rPr>
          <w:szCs w:val="24"/>
        </w:rPr>
        <w:t>/</w:t>
      </w:r>
      <w:proofErr w:type="spellStart"/>
      <w:r w:rsidR="00E33F08" w:rsidRPr="00836C9C">
        <w:rPr>
          <w:szCs w:val="24"/>
        </w:rPr>
        <w:t>mL.</w:t>
      </w:r>
      <w:proofErr w:type="spellEnd"/>
      <w:r w:rsidR="00E33F08" w:rsidRPr="00836C9C">
        <w:rPr>
          <w:szCs w:val="24"/>
        </w:rPr>
        <w:t xml:space="preserve"> All the </w:t>
      </w:r>
      <w:proofErr w:type="spellStart"/>
      <w:r w:rsidR="00E33F08" w:rsidRPr="00836C9C">
        <w:rPr>
          <w:szCs w:val="24"/>
        </w:rPr>
        <w:t>antibiogram</w:t>
      </w:r>
      <w:proofErr w:type="spellEnd"/>
      <w:r w:rsidR="00E33F08" w:rsidRPr="00836C9C">
        <w:rPr>
          <w:szCs w:val="24"/>
        </w:rPr>
        <w:t xml:space="preserve"> assays </w:t>
      </w:r>
      <w:proofErr w:type="gramStart"/>
      <w:r w:rsidR="00E33F08" w:rsidRPr="00836C9C">
        <w:rPr>
          <w:szCs w:val="24"/>
        </w:rPr>
        <w:t>were repeated</w:t>
      </w:r>
      <w:proofErr w:type="gramEnd"/>
      <w:r w:rsidR="00E33F08" w:rsidRPr="00836C9C">
        <w:rPr>
          <w:szCs w:val="24"/>
        </w:rPr>
        <w:t xml:space="preserve"> at least three times. The results </w:t>
      </w:r>
      <w:proofErr w:type="gramStart"/>
      <w:r w:rsidR="00E33F08" w:rsidRPr="00836C9C">
        <w:rPr>
          <w:szCs w:val="24"/>
        </w:rPr>
        <w:t>were reported</w:t>
      </w:r>
      <w:proofErr w:type="gramEnd"/>
      <w:r w:rsidR="00E33F08" w:rsidRPr="00836C9C">
        <w:rPr>
          <w:szCs w:val="24"/>
        </w:rPr>
        <w:t xml:space="preserve"> as the mean of three independent experiments.</w:t>
      </w:r>
      <w:r w:rsidR="00E33F08">
        <w:rPr>
          <w:szCs w:val="24"/>
        </w:rPr>
        <w:t xml:space="preserve"> </w:t>
      </w:r>
      <w:r w:rsidR="00D850D0" w:rsidRPr="00836C9C">
        <w:rPr>
          <w:szCs w:val="24"/>
          <w:lang w:bidi="fa-IR"/>
        </w:rPr>
        <w:t xml:space="preserve">Antibacterial </w:t>
      </w:r>
      <w:r w:rsidRPr="00836C9C">
        <w:rPr>
          <w:szCs w:val="24"/>
          <w:lang w:bidi="fa-IR"/>
        </w:rPr>
        <w:t xml:space="preserve">and antifungal </w:t>
      </w:r>
      <w:r w:rsidR="00D850D0" w:rsidRPr="00836C9C">
        <w:rPr>
          <w:szCs w:val="24"/>
          <w:lang w:bidi="fa-IR"/>
        </w:rPr>
        <w:t xml:space="preserve">activities were </w:t>
      </w:r>
      <w:r w:rsidR="00066BE6" w:rsidRPr="00836C9C">
        <w:rPr>
          <w:szCs w:val="24"/>
          <w:lang w:bidi="fa-IR"/>
        </w:rPr>
        <w:t>determined using</w:t>
      </w:r>
      <w:r w:rsidR="00D850D0" w:rsidRPr="00836C9C">
        <w:rPr>
          <w:szCs w:val="24"/>
          <w:lang w:bidi="fa-IR"/>
        </w:rPr>
        <w:t xml:space="preserve"> </w:t>
      </w:r>
      <w:r w:rsidR="00066BE6" w:rsidRPr="00836C9C">
        <w:rPr>
          <w:szCs w:val="24"/>
          <w:lang w:bidi="fa-IR"/>
        </w:rPr>
        <w:t xml:space="preserve">both broth </w:t>
      </w:r>
      <w:proofErr w:type="spellStart"/>
      <w:r w:rsidR="00066BE6" w:rsidRPr="00836C9C">
        <w:rPr>
          <w:szCs w:val="24"/>
          <w:lang w:bidi="fa-IR"/>
        </w:rPr>
        <w:t>microdilution</w:t>
      </w:r>
      <w:proofErr w:type="spellEnd"/>
      <w:r w:rsidR="00066BE6" w:rsidRPr="00836C9C">
        <w:rPr>
          <w:szCs w:val="24"/>
          <w:lang w:bidi="fa-IR"/>
        </w:rPr>
        <w:t xml:space="preserve"> and disk diffusion methods, according to </w:t>
      </w:r>
      <w:r w:rsidR="00D850D0" w:rsidRPr="00836C9C">
        <w:rPr>
          <w:szCs w:val="24"/>
          <w:lang w:bidi="fa-IR"/>
        </w:rPr>
        <w:t>Clinical and</w:t>
      </w:r>
      <w:r w:rsidR="006012A3" w:rsidRPr="00836C9C">
        <w:rPr>
          <w:szCs w:val="24"/>
          <w:lang w:bidi="fa-IR"/>
        </w:rPr>
        <w:t xml:space="preserve"> Laboratory Standards Institute (CLSI)</w:t>
      </w:r>
      <w:r w:rsidR="00D850D0" w:rsidRPr="00836C9C">
        <w:rPr>
          <w:szCs w:val="24"/>
          <w:lang w:bidi="fa-IR"/>
        </w:rPr>
        <w:t xml:space="preserve"> guidelines M07-A9, M26-A</w:t>
      </w:r>
      <w:r w:rsidR="00836393" w:rsidRPr="00836C9C">
        <w:rPr>
          <w:szCs w:val="24"/>
          <w:lang w:bidi="fa-IR"/>
        </w:rPr>
        <w:t xml:space="preserve">, </w:t>
      </w:r>
      <w:r w:rsidR="00836393" w:rsidRPr="00836C9C">
        <w:rPr>
          <w:lang w:bidi="fa-IR"/>
        </w:rPr>
        <w:t>M02-A11, M44-A and M27-A2</w:t>
      </w:r>
      <w:r w:rsidR="00D850D0" w:rsidRPr="00836C9C">
        <w:rPr>
          <w:szCs w:val="24"/>
          <w:lang w:bidi="fa-IR"/>
        </w:rPr>
        <w:t xml:space="preserve"> with a slight modification.</w:t>
      </w:r>
      <w:r w:rsidR="005F10E2">
        <w:rPr>
          <w:szCs w:val="24"/>
          <w:lang w:bidi="fa-IR"/>
        </w:rPr>
        <w:t>32,33</w:t>
      </w:r>
    </w:p>
    <w:p w:rsidR="00F36212" w:rsidRPr="00836C9C" w:rsidRDefault="00F36212" w:rsidP="00196A56">
      <w:pPr>
        <w:pStyle w:val="MiscellaneousStyle"/>
        <w:spacing w:line="360" w:lineRule="auto"/>
        <w:ind w:left="0" w:firstLine="0"/>
        <w:rPr>
          <w:lang w:val="en-US"/>
        </w:rPr>
      </w:pPr>
    </w:p>
    <w:p w:rsidR="00EF0CCC" w:rsidRPr="00836C9C" w:rsidRDefault="00E33F08" w:rsidP="00E33F08">
      <w:pPr>
        <w:pStyle w:val="ChapterHeadingStyle"/>
        <w:spacing w:line="360" w:lineRule="auto"/>
        <w:rPr>
          <w:bCs w:val="0"/>
          <w:caps/>
          <w:lang w:val="en-US"/>
        </w:rPr>
      </w:pPr>
      <w:r>
        <w:rPr>
          <w:bCs w:val="0"/>
          <w:lang w:val="en-US"/>
        </w:rPr>
        <w:t xml:space="preserve">3. </w:t>
      </w:r>
      <w:r w:rsidR="00EF0CCC" w:rsidRPr="00836C9C">
        <w:rPr>
          <w:bCs w:val="0"/>
          <w:lang w:val="en-US"/>
        </w:rPr>
        <w:t xml:space="preserve">Results and </w:t>
      </w:r>
      <w:r>
        <w:rPr>
          <w:bCs w:val="0"/>
          <w:lang w:val="en-US"/>
        </w:rPr>
        <w:t>D</w:t>
      </w:r>
      <w:r w:rsidR="00EF0CCC" w:rsidRPr="00836C9C">
        <w:rPr>
          <w:bCs w:val="0"/>
          <w:lang w:val="en-US"/>
        </w:rPr>
        <w:t>iscussion</w:t>
      </w:r>
    </w:p>
    <w:p w:rsidR="00EF0CCC" w:rsidRPr="00836C9C" w:rsidRDefault="00EF0CCC" w:rsidP="00C74A67">
      <w:pPr>
        <w:pStyle w:val="MiscellaneousStyle"/>
        <w:spacing w:line="360" w:lineRule="auto"/>
        <w:rPr>
          <w:lang w:val="en-US"/>
        </w:rPr>
      </w:pPr>
    </w:p>
    <w:p w:rsidR="00D850D0" w:rsidRPr="00836C9C" w:rsidRDefault="00E33F08" w:rsidP="003A311B">
      <w:pPr>
        <w:spacing w:line="360" w:lineRule="auto"/>
        <w:rPr>
          <w:b/>
          <w:bCs/>
          <w:szCs w:val="24"/>
        </w:rPr>
      </w:pPr>
      <w:r>
        <w:rPr>
          <w:b/>
          <w:bCs/>
          <w:szCs w:val="24"/>
        </w:rPr>
        <w:t xml:space="preserve">3.1 </w:t>
      </w:r>
      <w:r w:rsidR="00D850D0" w:rsidRPr="00836C9C">
        <w:rPr>
          <w:b/>
          <w:bCs/>
          <w:szCs w:val="24"/>
        </w:rPr>
        <w:t>Chemistry</w:t>
      </w:r>
    </w:p>
    <w:p w:rsidR="00504C39" w:rsidRPr="00836C9C" w:rsidRDefault="00504C39" w:rsidP="00D850D0">
      <w:pPr>
        <w:spacing w:line="360" w:lineRule="auto"/>
        <w:rPr>
          <w:szCs w:val="24"/>
        </w:rPr>
      </w:pPr>
    </w:p>
    <w:p w:rsidR="002819B2" w:rsidRPr="00836C9C" w:rsidRDefault="003634B1" w:rsidP="002819B2">
      <w:pPr>
        <w:spacing w:after="240" w:line="360" w:lineRule="auto"/>
        <w:ind w:firstLine="709"/>
      </w:pPr>
      <w:r w:rsidRPr="00836C9C">
        <w:t>In this project, 5-amino-1</w:t>
      </w:r>
      <w:r w:rsidRPr="00836C9C">
        <w:rPr>
          <w:i/>
          <w:iCs/>
        </w:rPr>
        <w:t>H</w:t>
      </w:r>
      <w:r w:rsidRPr="00836C9C">
        <w:t xml:space="preserve">-pyrazole-4-carbonitriles </w:t>
      </w:r>
      <w:proofErr w:type="gramStart"/>
      <w:r w:rsidRPr="00836C9C">
        <w:t>were synthesized</w:t>
      </w:r>
      <w:proofErr w:type="gramEnd"/>
      <w:r w:rsidRPr="00836C9C">
        <w:t xml:space="preserve"> </w:t>
      </w:r>
      <w:r w:rsidRPr="00836C9C">
        <w:rPr>
          <w:i/>
          <w:iCs/>
        </w:rPr>
        <w:t>via</w:t>
      </w:r>
      <w:r w:rsidRPr="00836C9C">
        <w:t xml:space="preserve"> an efficient, environmentally friendly, cost-effective and fast process. One-pot two-step reaction of </w:t>
      </w:r>
      <w:proofErr w:type="spellStart"/>
      <w:r w:rsidRPr="00836C9C">
        <w:t>malononitrile</w:t>
      </w:r>
      <w:proofErr w:type="spellEnd"/>
      <w:r w:rsidRPr="00836C9C">
        <w:t xml:space="preserve"> (</w:t>
      </w:r>
      <w:r w:rsidRPr="00836C9C">
        <w:rPr>
          <w:b/>
          <w:bCs/>
        </w:rPr>
        <w:t>1</w:t>
      </w:r>
      <w:r w:rsidRPr="00836C9C">
        <w:t xml:space="preserve">), </w:t>
      </w:r>
      <w:r w:rsidR="00554B56" w:rsidRPr="00836C9C">
        <w:rPr>
          <w:lang w:bidi="fa-IR"/>
        </w:rPr>
        <w:t xml:space="preserve">mono- or </w:t>
      </w:r>
      <w:proofErr w:type="spellStart"/>
      <w:r w:rsidR="00554B56" w:rsidRPr="00836C9C">
        <w:rPr>
          <w:lang w:bidi="fa-IR"/>
        </w:rPr>
        <w:t>disubstituted</w:t>
      </w:r>
      <w:proofErr w:type="spellEnd"/>
      <w:r w:rsidR="00554B56" w:rsidRPr="00836C9C">
        <w:rPr>
          <w:lang w:bidi="fa-IR"/>
        </w:rPr>
        <w:t xml:space="preserve"> benzaldehydes </w:t>
      </w:r>
      <w:r w:rsidR="00554B56" w:rsidRPr="00836C9C">
        <w:rPr>
          <w:b/>
          <w:bCs/>
          <w:lang w:bidi="fa-IR"/>
        </w:rPr>
        <w:t>2a-f</w:t>
      </w:r>
      <w:r w:rsidR="00554B56" w:rsidRPr="00836C9C">
        <w:rPr>
          <w:lang w:bidi="fa-IR"/>
        </w:rPr>
        <w:t xml:space="preserve"> and </w:t>
      </w:r>
      <w:r w:rsidRPr="00836C9C">
        <w:t>2</w:t>
      </w:r>
      <w:proofErr w:type="gramStart"/>
      <w:r w:rsidRPr="00836C9C">
        <w:t>,4</w:t>
      </w:r>
      <w:proofErr w:type="gramEnd"/>
      <w:r w:rsidRPr="00836C9C">
        <w:t>-dinitrophenylhydrazine (</w:t>
      </w:r>
      <w:r w:rsidR="00554B56" w:rsidRPr="00836C9C">
        <w:rPr>
          <w:b/>
          <w:bCs/>
        </w:rPr>
        <w:t>3</w:t>
      </w:r>
      <w:r w:rsidRPr="00836C9C">
        <w:t xml:space="preserve">) </w:t>
      </w:r>
      <w:r w:rsidRPr="00836C9C">
        <w:rPr>
          <w:lang w:bidi="fa-IR"/>
        </w:rPr>
        <w:t xml:space="preserve">produced </w:t>
      </w:r>
      <w:proofErr w:type="spellStart"/>
      <w:r w:rsidRPr="00836C9C">
        <w:rPr>
          <w:lang w:bidi="fa-IR"/>
        </w:rPr>
        <w:t>polyfunctional</w:t>
      </w:r>
      <w:proofErr w:type="spellEnd"/>
      <w:r w:rsidRPr="00836C9C">
        <w:rPr>
          <w:lang w:bidi="fa-IR"/>
        </w:rPr>
        <w:t xml:space="preserve"> </w:t>
      </w:r>
      <w:proofErr w:type="spellStart"/>
      <w:r w:rsidRPr="00836C9C">
        <w:rPr>
          <w:lang w:bidi="fa-IR"/>
        </w:rPr>
        <w:t>pyrazoles</w:t>
      </w:r>
      <w:proofErr w:type="spellEnd"/>
      <w:r w:rsidRPr="00836C9C">
        <w:rPr>
          <w:lang w:bidi="fa-IR"/>
        </w:rPr>
        <w:t xml:space="preserve"> </w:t>
      </w:r>
      <w:r w:rsidRPr="00836C9C">
        <w:rPr>
          <w:b/>
          <w:bCs/>
          <w:lang w:bidi="fa-IR"/>
        </w:rPr>
        <w:t>4a-f</w:t>
      </w:r>
      <w:r w:rsidRPr="00836C9C">
        <w:rPr>
          <w:lang w:bidi="fa-IR"/>
        </w:rPr>
        <w:t xml:space="preserve"> at high yields (S</w:t>
      </w:r>
      <w:r w:rsidR="007E1C72" w:rsidRPr="00836C9C">
        <w:rPr>
          <w:lang w:bidi="fa-IR"/>
        </w:rPr>
        <w:t xml:space="preserve">cheme 1). The best results </w:t>
      </w:r>
      <w:proofErr w:type="gramStart"/>
      <w:r w:rsidR="007E1C72" w:rsidRPr="00836C9C">
        <w:rPr>
          <w:lang w:bidi="fa-IR"/>
        </w:rPr>
        <w:t xml:space="preserve">were </w:t>
      </w:r>
      <w:r w:rsidRPr="00836C9C">
        <w:rPr>
          <w:lang w:bidi="fa-IR"/>
        </w:rPr>
        <w:t>obtained</w:t>
      </w:r>
      <w:proofErr w:type="gramEnd"/>
      <w:r w:rsidRPr="00836C9C">
        <w:rPr>
          <w:lang w:bidi="fa-IR"/>
        </w:rPr>
        <w:t xml:space="preserve"> with </w:t>
      </w:r>
      <w:r w:rsidRPr="00836C9C">
        <w:t>glycerol/K</w:t>
      </w:r>
      <w:r w:rsidRPr="00836C9C">
        <w:rPr>
          <w:vertAlign w:val="subscript"/>
        </w:rPr>
        <w:t>2</w:t>
      </w:r>
      <w:r w:rsidRPr="00836C9C">
        <w:t>CO</w:t>
      </w:r>
      <w:r w:rsidRPr="00836C9C">
        <w:rPr>
          <w:vertAlign w:val="subscript"/>
        </w:rPr>
        <w:t>3</w:t>
      </w:r>
      <w:r w:rsidRPr="00836C9C">
        <w:t xml:space="preserve"> as reaction media and catalyst.</w:t>
      </w:r>
    </w:p>
    <w:p w:rsidR="00D850D0" w:rsidRPr="00836C9C" w:rsidRDefault="000815FD" w:rsidP="00862DF6">
      <w:pPr>
        <w:spacing w:line="360" w:lineRule="auto"/>
        <w:jc w:val="left"/>
        <w:rPr>
          <w:szCs w:val="24"/>
        </w:rPr>
      </w:pPr>
      <w:r w:rsidRPr="000815FD">
        <w:rPr>
          <w:noProof/>
          <w:szCs w:val="24"/>
          <w:lang w:val="en-US"/>
        </w:rPr>
        <w:drawing>
          <wp:inline distT="0" distB="0" distL="0" distR="0">
            <wp:extent cx="2872854" cy="736860"/>
            <wp:effectExtent l="0" t="0" r="3810" b="6350"/>
            <wp:docPr id="7" name="Picture 7" descr="D:\papers\mrs motraghi\2. Acta Chimica Slovenica\Schem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pers\mrs motraghi\2. Acta Chimica Slovenica\Scheme 1.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7998" cy="743309"/>
                    </a:xfrm>
                    <a:prstGeom prst="rect">
                      <a:avLst/>
                    </a:prstGeom>
                    <a:noFill/>
                    <a:ln>
                      <a:noFill/>
                    </a:ln>
                  </pic:spPr>
                </pic:pic>
              </a:graphicData>
            </a:graphic>
          </wp:inline>
        </w:drawing>
      </w:r>
    </w:p>
    <w:p w:rsidR="00D850D0" w:rsidRPr="00A41467" w:rsidRDefault="00504C39" w:rsidP="001D3C69">
      <w:pPr>
        <w:spacing w:line="480" w:lineRule="auto"/>
        <w:rPr>
          <w:szCs w:val="24"/>
        </w:rPr>
      </w:pPr>
      <w:r w:rsidRPr="00836C9C">
        <w:rPr>
          <w:b/>
          <w:bCs/>
          <w:szCs w:val="24"/>
          <w:lang w:bidi="fa-IR"/>
        </w:rPr>
        <w:t>Scheme 1</w:t>
      </w:r>
      <w:r w:rsidR="00A41467">
        <w:rPr>
          <w:b/>
          <w:bCs/>
          <w:szCs w:val="24"/>
          <w:lang w:bidi="fa-IR"/>
        </w:rPr>
        <w:t>.</w:t>
      </w:r>
      <w:r w:rsidR="00D850D0" w:rsidRPr="00836C9C">
        <w:rPr>
          <w:szCs w:val="24"/>
          <w:lang w:bidi="fa-IR"/>
        </w:rPr>
        <w:t xml:space="preserve"> </w:t>
      </w:r>
      <w:r w:rsidR="002819B2" w:rsidRPr="00836C9C">
        <w:rPr>
          <w:szCs w:val="24"/>
          <w:lang w:bidi="fa-IR"/>
        </w:rPr>
        <w:t>Total s</w:t>
      </w:r>
      <w:r w:rsidR="00D850D0" w:rsidRPr="00836C9C">
        <w:rPr>
          <w:szCs w:val="24"/>
          <w:lang w:bidi="fa-IR"/>
        </w:rPr>
        <w:t xml:space="preserve">ynthesis of </w:t>
      </w:r>
      <w:proofErr w:type="spellStart"/>
      <w:r w:rsidR="002819B2" w:rsidRPr="00836C9C">
        <w:rPr>
          <w:szCs w:val="24"/>
          <w:lang w:bidi="fa-IR"/>
        </w:rPr>
        <w:t>polysubstituted</w:t>
      </w:r>
      <w:proofErr w:type="spellEnd"/>
      <w:r w:rsidR="002819B2" w:rsidRPr="00836C9C">
        <w:rPr>
          <w:szCs w:val="24"/>
          <w:lang w:bidi="fa-IR"/>
        </w:rPr>
        <w:t xml:space="preserve"> </w:t>
      </w:r>
      <w:proofErr w:type="spellStart"/>
      <w:r w:rsidR="002819B2" w:rsidRPr="00836C9C">
        <w:rPr>
          <w:szCs w:val="24"/>
          <w:lang w:bidi="fa-IR"/>
        </w:rPr>
        <w:t>pyrazoles</w:t>
      </w:r>
      <w:proofErr w:type="spellEnd"/>
      <w:r w:rsidR="00D850D0" w:rsidRPr="00836C9C">
        <w:rPr>
          <w:szCs w:val="24"/>
          <w:lang w:bidi="fa-IR"/>
        </w:rPr>
        <w:t xml:space="preserve"> </w:t>
      </w:r>
      <w:r w:rsidR="002819B2" w:rsidRPr="00836C9C">
        <w:rPr>
          <w:b/>
          <w:bCs/>
          <w:szCs w:val="24"/>
          <w:lang w:bidi="fa-IR"/>
        </w:rPr>
        <w:t>4a-f</w:t>
      </w:r>
      <w:r w:rsidR="00A41467">
        <w:rPr>
          <w:szCs w:val="24"/>
          <w:lang w:bidi="fa-IR"/>
        </w:rPr>
        <w:t>.</w:t>
      </w:r>
    </w:p>
    <w:p w:rsidR="00D850D0" w:rsidRPr="00836C9C" w:rsidRDefault="003634B1" w:rsidP="009E3D3D">
      <w:pPr>
        <w:spacing w:after="240" w:line="360" w:lineRule="auto"/>
        <w:ind w:firstLine="709"/>
        <w:rPr>
          <w:lang w:bidi="fa-IR"/>
        </w:rPr>
      </w:pPr>
      <w:r w:rsidRPr="00836C9C">
        <w:t xml:space="preserve">The reaction conditions </w:t>
      </w:r>
      <w:proofErr w:type="gramStart"/>
      <w:r w:rsidRPr="00836C9C">
        <w:t>were optimized</w:t>
      </w:r>
      <w:proofErr w:type="gramEnd"/>
      <w:r w:rsidRPr="00836C9C">
        <w:t xml:space="preserve"> in terms of solvent, presence or absence of catalyst and temperature. 1 </w:t>
      </w:r>
      <w:proofErr w:type="spellStart"/>
      <w:r w:rsidRPr="00836C9C">
        <w:t>mmol</w:t>
      </w:r>
      <w:proofErr w:type="spellEnd"/>
      <w:r w:rsidRPr="00836C9C">
        <w:t xml:space="preserve"> each of </w:t>
      </w:r>
      <w:proofErr w:type="spellStart"/>
      <w:r w:rsidRPr="00836C9C">
        <w:t>malononitrile</w:t>
      </w:r>
      <w:proofErr w:type="spellEnd"/>
      <w:r w:rsidRPr="00836C9C">
        <w:t xml:space="preserve"> (</w:t>
      </w:r>
      <w:r w:rsidRPr="00836C9C">
        <w:rPr>
          <w:b/>
          <w:bCs/>
        </w:rPr>
        <w:t>1</w:t>
      </w:r>
      <w:r w:rsidRPr="00836C9C">
        <w:t xml:space="preserve">), </w:t>
      </w:r>
      <w:r w:rsidR="00554B56" w:rsidRPr="00836C9C">
        <w:rPr>
          <w:lang w:bidi="fa-IR"/>
        </w:rPr>
        <w:t>4-acetamidobenzaldehyde (</w:t>
      </w:r>
      <w:r w:rsidR="00554B56" w:rsidRPr="00836C9C">
        <w:rPr>
          <w:b/>
          <w:bCs/>
          <w:lang w:bidi="fa-IR"/>
        </w:rPr>
        <w:t>2a</w:t>
      </w:r>
      <w:r w:rsidR="00554B56" w:rsidRPr="00836C9C">
        <w:rPr>
          <w:lang w:bidi="fa-IR"/>
        </w:rPr>
        <w:t xml:space="preserve">) and </w:t>
      </w:r>
      <w:r w:rsidRPr="00836C9C">
        <w:t>2</w:t>
      </w:r>
      <w:proofErr w:type="gramStart"/>
      <w:r w:rsidRPr="00836C9C">
        <w:t>,4</w:t>
      </w:r>
      <w:proofErr w:type="gramEnd"/>
      <w:r w:rsidRPr="00836C9C">
        <w:t>-dinitrophenylhydrazine (</w:t>
      </w:r>
      <w:r w:rsidR="00554B56" w:rsidRPr="00836C9C">
        <w:rPr>
          <w:b/>
          <w:bCs/>
        </w:rPr>
        <w:t>3</w:t>
      </w:r>
      <w:r w:rsidRPr="00836C9C">
        <w:t xml:space="preserve">) </w:t>
      </w:r>
      <w:r w:rsidRPr="00836C9C">
        <w:rPr>
          <w:lang w:bidi="fa-IR"/>
        </w:rPr>
        <w:t xml:space="preserve">were reacted under different conditions (Table 1). Glycerol as a </w:t>
      </w:r>
      <w:r w:rsidRPr="00836C9C">
        <w:rPr>
          <w:lang w:bidi="fa-IR"/>
        </w:rPr>
        <w:lastRenderedPageBreak/>
        <w:t xml:space="preserve">green, cheap, none-toxic, inflammable and readily available solvent </w:t>
      </w:r>
      <w:r w:rsidR="003E0331" w:rsidRPr="00836C9C">
        <w:rPr>
          <w:lang w:bidi="fa-IR"/>
        </w:rPr>
        <w:t>was</w:t>
      </w:r>
      <w:r w:rsidRPr="00836C9C">
        <w:rPr>
          <w:lang w:bidi="fa-IR"/>
        </w:rPr>
        <w:t xml:space="preserve"> the </w:t>
      </w:r>
      <w:r w:rsidRPr="00836C9C">
        <w:t xml:space="preserve">component present in all reactions. No target products </w:t>
      </w:r>
      <w:proofErr w:type="gramStart"/>
      <w:r w:rsidRPr="00836C9C">
        <w:t>were obtained</w:t>
      </w:r>
      <w:proofErr w:type="gramEnd"/>
      <w:r w:rsidRPr="00836C9C">
        <w:t xml:space="preserve"> when the reaction mixture was stirred at room temperature. </w:t>
      </w:r>
      <w:r w:rsidRPr="00836C9C">
        <w:rPr>
          <w:lang w:bidi="fa-IR"/>
        </w:rPr>
        <w:t xml:space="preserve">The solubility of reagents </w:t>
      </w:r>
      <w:proofErr w:type="gramStart"/>
      <w:r w:rsidRPr="00836C9C">
        <w:rPr>
          <w:lang w:bidi="fa-IR"/>
        </w:rPr>
        <w:t>was improved</w:t>
      </w:r>
      <w:proofErr w:type="gramEnd"/>
      <w:r w:rsidRPr="00836C9C">
        <w:rPr>
          <w:lang w:bidi="fa-IR"/>
        </w:rPr>
        <w:t xml:space="preserve"> as the viscosity of glycerol largely decreased with increasing temperature to 80 </w:t>
      </w:r>
      <w:r w:rsidRPr="00836C9C">
        <w:rPr>
          <w:vertAlign w:val="superscript"/>
          <w:lang w:bidi="fa-IR"/>
        </w:rPr>
        <w:t>ͦ</w:t>
      </w:r>
      <w:r w:rsidRPr="00836C9C">
        <w:rPr>
          <w:lang w:bidi="fa-IR"/>
        </w:rPr>
        <w:t xml:space="preserve">C. All efforts to perform three-component reaction on media containing glycerol </w:t>
      </w:r>
      <w:r w:rsidR="009E3D3D">
        <w:rPr>
          <w:lang w:bidi="fa-IR"/>
        </w:rPr>
        <w:t>alone</w:t>
      </w:r>
      <w:r w:rsidR="009E3D3D" w:rsidRPr="00836C9C">
        <w:rPr>
          <w:lang w:bidi="fa-IR"/>
        </w:rPr>
        <w:t xml:space="preserve"> </w:t>
      </w:r>
      <w:r w:rsidRPr="00836C9C">
        <w:rPr>
          <w:lang w:bidi="fa-IR"/>
        </w:rPr>
        <w:t xml:space="preserve">was unsuccessful (Entries 1, 2). </w:t>
      </w:r>
      <w:r w:rsidR="007616A7" w:rsidRPr="00836C9C">
        <w:rPr>
          <w:lang w:bidi="fa-IR"/>
        </w:rPr>
        <w:t>The formation of Schiff bases as major products in glycerol showed that the presence of K</w:t>
      </w:r>
      <w:r w:rsidR="007616A7" w:rsidRPr="00836C9C">
        <w:rPr>
          <w:vertAlign w:val="subscript"/>
          <w:lang w:bidi="fa-IR"/>
        </w:rPr>
        <w:t>2</w:t>
      </w:r>
      <w:r w:rsidR="007616A7" w:rsidRPr="00836C9C">
        <w:rPr>
          <w:lang w:bidi="fa-IR"/>
        </w:rPr>
        <w:t>CO</w:t>
      </w:r>
      <w:r w:rsidR="007616A7" w:rsidRPr="00836C9C">
        <w:rPr>
          <w:vertAlign w:val="subscript"/>
          <w:lang w:bidi="fa-IR"/>
        </w:rPr>
        <w:t xml:space="preserve">3 </w:t>
      </w:r>
      <w:r w:rsidR="007616A7" w:rsidRPr="00836C9C">
        <w:rPr>
          <w:lang w:bidi="fa-IR"/>
        </w:rPr>
        <w:t xml:space="preserve">catalyst is required </w:t>
      </w:r>
      <w:r w:rsidR="000A1136">
        <w:rPr>
          <w:lang w:bidi="fa-IR"/>
        </w:rPr>
        <w:t xml:space="preserve">for the synthesis of </w:t>
      </w:r>
      <w:proofErr w:type="spellStart"/>
      <w:r w:rsidR="000A1136">
        <w:rPr>
          <w:lang w:bidi="fa-IR"/>
        </w:rPr>
        <w:t>pyrazoles</w:t>
      </w:r>
      <w:proofErr w:type="spellEnd"/>
      <w:r w:rsidR="007616A7" w:rsidRPr="00836C9C">
        <w:rPr>
          <w:lang w:bidi="fa-IR"/>
        </w:rPr>
        <w:t xml:space="preserve"> (Entries 3-6). </w:t>
      </w:r>
      <w:r w:rsidRPr="00836C9C">
        <w:rPr>
          <w:lang w:bidi="fa-IR"/>
        </w:rPr>
        <w:t xml:space="preserve">There are two possible mechanisms to form the products, but it seems that only route </w:t>
      </w:r>
      <w:r w:rsidRPr="00836C9C">
        <w:rPr>
          <w:i/>
          <w:iCs/>
          <w:lang w:bidi="fa-IR"/>
        </w:rPr>
        <w:t>b</w:t>
      </w:r>
      <w:r w:rsidRPr="00836C9C">
        <w:rPr>
          <w:lang w:bidi="fa-IR"/>
        </w:rPr>
        <w:t xml:space="preserve"> will afford the final compounds </w:t>
      </w:r>
      <w:r w:rsidRPr="00836C9C">
        <w:rPr>
          <w:b/>
          <w:bCs/>
          <w:lang w:bidi="fa-IR"/>
        </w:rPr>
        <w:t>4a-f</w:t>
      </w:r>
      <w:r w:rsidR="0028094C" w:rsidRPr="00836C9C">
        <w:rPr>
          <w:b/>
          <w:bCs/>
          <w:lang w:bidi="fa-IR"/>
        </w:rPr>
        <w:t xml:space="preserve"> </w:t>
      </w:r>
      <w:r w:rsidR="0028094C" w:rsidRPr="00836C9C">
        <w:rPr>
          <w:lang w:bidi="fa-IR"/>
        </w:rPr>
        <w:t>(Scheme 2)</w:t>
      </w:r>
      <w:r w:rsidRPr="00836C9C">
        <w:rPr>
          <w:lang w:bidi="fa-IR"/>
        </w:rPr>
        <w:t xml:space="preserve">. Schiff-base condensation reaction was observed in route </w:t>
      </w:r>
      <w:r w:rsidRPr="00836C9C">
        <w:rPr>
          <w:i/>
          <w:iCs/>
          <w:lang w:bidi="fa-IR"/>
        </w:rPr>
        <w:t>a</w:t>
      </w:r>
      <w:r w:rsidRPr="00836C9C">
        <w:rPr>
          <w:lang w:bidi="fa-IR"/>
        </w:rPr>
        <w:t xml:space="preserve"> under some applied conditions. </w:t>
      </w:r>
      <w:proofErr w:type="spellStart"/>
      <w:proofErr w:type="gramStart"/>
      <w:r w:rsidRPr="00836C9C">
        <w:rPr>
          <w:lang w:bidi="fa-IR"/>
        </w:rPr>
        <w:t>Colorless</w:t>
      </w:r>
      <w:proofErr w:type="spellEnd"/>
      <w:r w:rsidRPr="00836C9C">
        <w:rPr>
          <w:lang w:bidi="fa-IR"/>
        </w:rPr>
        <w:t xml:space="preserve"> solutions of different molar ratios of potassium carbonate to glycerol (DES1, 1:4; DES2, 1:5; DES3, 1:6) were selected because their physical properties including conductivity, surface tension, viscosity, refractive index, density and pH have been evaluated very well at the temperature range of 10-80 </w:t>
      </w:r>
      <w:r w:rsidRPr="00836C9C">
        <w:rPr>
          <w:vertAlign w:val="superscript"/>
          <w:lang w:bidi="fa-IR"/>
        </w:rPr>
        <w:t>ͦ</w:t>
      </w:r>
      <w:r w:rsidRPr="00836C9C">
        <w:rPr>
          <w:lang w:bidi="fa-IR"/>
        </w:rPr>
        <w:t>C.</w:t>
      </w:r>
      <w:r w:rsidR="009638B1" w:rsidRPr="009638B1">
        <w:rPr>
          <w:vertAlign w:val="superscript"/>
          <w:lang w:bidi="fa-IR"/>
        </w:rPr>
        <w:t>31</w:t>
      </w:r>
      <w:r w:rsidRPr="00836C9C">
        <w:rPr>
          <w:lang w:bidi="fa-IR"/>
        </w:rPr>
        <w:t xml:space="preserve"> Three-component reaction in 0.5 g of each of these three DESs at room temperature were resulted to Schiff bases</w:t>
      </w:r>
      <w:r w:rsidR="000A1136">
        <w:rPr>
          <w:lang w:bidi="fa-IR"/>
        </w:rPr>
        <w:t xml:space="preserve"> and </w:t>
      </w:r>
      <w:proofErr w:type="spellStart"/>
      <w:r w:rsidR="000A1136">
        <w:rPr>
          <w:lang w:bidi="fa-IR"/>
        </w:rPr>
        <w:t>b</w:t>
      </w:r>
      <w:r w:rsidR="000A1136" w:rsidRPr="000A1136">
        <w:rPr>
          <w:lang w:bidi="fa-IR"/>
        </w:rPr>
        <w:t>enzylidene</w:t>
      </w:r>
      <w:r w:rsidR="000A1136">
        <w:rPr>
          <w:lang w:bidi="fa-IR"/>
        </w:rPr>
        <w:t>malononitriles</w:t>
      </w:r>
      <w:proofErr w:type="spellEnd"/>
      <w:r w:rsidR="000A1136">
        <w:rPr>
          <w:lang w:bidi="fa-IR"/>
        </w:rPr>
        <w:t xml:space="preserve"> as major products (Entries 7, 9, 11), </w:t>
      </w:r>
      <w:proofErr w:type="spellStart"/>
      <w:r w:rsidR="006B6A7F">
        <w:rPr>
          <w:lang w:bidi="fa-IR"/>
        </w:rPr>
        <w:t>pyrazoles</w:t>
      </w:r>
      <w:proofErr w:type="spellEnd"/>
      <w:r w:rsidR="006B6A7F">
        <w:rPr>
          <w:lang w:bidi="fa-IR"/>
        </w:rPr>
        <w:t xml:space="preserve"> were obtained in 35-40% yields due to increase</w:t>
      </w:r>
      <w:r w:rsidR="000A1136">
        <w:rPr>
          <w:lang w:bidi="fa-IR"/>
        </w:rPr>
        <w:t xml:space="preserve"> of temperature to </w:t>
      </w:r>
      <w:r w:rsidR="000A1136" w:rsidRPr="00836C9C">
        <w:rPr>
          <w:lang w:bidi="fa-IR"/>
        </w:rPr>
        <w:t xml:space="preserve">80 </w:t>
      </w:r>
      <w:r w:rsidR="000A1136" w:rsidRPr="00836C9C">
        <w:rPr>
          <w:vertAlign w:val="superscript"/>
          <w:lang w:bidi="fa-IR"/>
        </w:rPr>
        <w:t>ͦ</w:t>
      </w:r>
      <w:r w:rsidR="000A1136" w:rsidRPr="00836C9C">
        <w:rPr>
          <w:lang w:bidi="fa-IR"/>
        </w:rPr>
        <w:t>C</w:t>
      </w:r>
      <w:r w:rsidR="008A56C9">
        <w:rPr>
          <w:lang w:bidi="fa-IR"/>
        </w:rPr>
        <w:t xml:space="preserve"> (Entries 8, 10, 12)</w:t>
      </w:r>
      <w:r w:rsidR="006B6A7F">
        <w:rPr>
          <w:lang w:bidi="fa-IR"/>
        </w:rPr>
        <w:t>.</w:t>
      </w:r>
      <w:proofErr w:type="gramEnd"/>
      <w:r w:rsidR="008A56C9">
        <w:rPr>
          <w:lang w:bidi="fa-IR"/>
        </w:rPr>
        <w:t xml:space="preserve"> </w:t>
      </w:r>
      <w:r w:rsidRPr="00836C9C">
        <w:rPr>
          <w:lang w:bidi="fa-IR"/>
        </w:rPr>
        <w:t xml:space="preserve">One-pot two-step process </w:t>
      </w:r>
      <w:proofErr w:type="gramStart"/>
      <w:r w:rsidRPr="00836C9C">
        <w:rPr>
          <w:lang w:bidi="fa-IR"/>
        </w:rPr>
        <w:t>was screened</w:t>
      </w:r>
      <w:proofErr w:type="gramEnd"/>
      <w:r w:rsidRPr="00836C9C">
        <w:rPr>
          <w:lang w:bidi="fa-IR"/>
        </w:rPr>
        <w:t xml:space="preserve"> according to route </w:t>
      </w:r>
      <w:r w:rsidRPr="00836C9C">
        <w:rPr>
          <w:i/>
          <w:iCs/>
          <w:lang w:bidi="fa-IR"/>
        </w:rPr>
        <w:t>b</w:t>
      </w:r>
      <w:r w:rsidRPr="00836C9C">
        <w:rPr>
          <w:lang w:bidi="fa-IR"/>
        </w:rPr>
        <w:t xml:space="preserve">. Two-step procedure was proceeded in all DESs, the increase in molar ratios of glycerol reduced product yield (Entries 13-18). It </w:t>
      </w:r>
      <w:proofErr w:type="gramStart"/>
      <w:r w:rsidRPr="00836C9C">
        <w:rPr>
          <w:lang w:bidi="fa-IR"/>
        </w:rPr>
        <w:t>can be caused</w:t>
      </w:r>
      <w:proofErr w:type="gramEnd"/>
      <w:r w:rsidRPr="00836C9C">
        <w:rPr>
          <w:lang w:bidi="fa-IR"/>
        </w:rPr>
        <w:t xml:space="preserve"> by the higher pH of DES1. The first stage reaction did not completely proceed at room temperature or higher even after 8 h due to no out</w:t>
      </w:r>
      <w:r w:rsidR="008A56C9">
        <w:rPr>
          <w:lang w:bidi="fa-IR"/>
        </w:rPr>
        <w:t xml:space="preserve">put of intermediate </w:t>
      </w:r>
      <w:proofErr w:type="spellStart"/>
      <w:r w:rsidR="008A56C9">
        <w:rPr>
          <w:lang w:bidi="fa-IR"/>
        </w:rPr>
        <w:t>benzylidene</w:t>
      </w:r>
      <w:r w:rsidRPr="00836C9C">
        <w:rPr>
          <w:lang w:bidi="fa-IR"/>
        </w:rPr>
        <w:t>malononitriles</w:t>
      </w:r>
      <w:proofErr w:type="spellEnd"/>
      <w:r w:rsidRPr="00836C9C">
        <w:rPr>
          <w:lang w:bidi="fa-IR"/>
        </w:rPr>
        <w:t xml:space="preserve"> from the reaction media. Therefore, the next stage reaction of unconsumed reagents especially aldehydes with hydrazine was inevitable under these conditions (Entries 13, 15, 17). Adding water to achieve the final</w:t>
      </w:r>
      <w:r w:rsidR="00B16F12" w:rsidRPr="00836C9C">
        <w:rPr>
          <w:lang w:bidi="fa-IR"/>
        </w:rPr>
        <w:t xml:space="preserve"> DES1/</w:t>
      </w:r>
      <w:r w:rsidRPr="00836C9C">
        <w:rPr>
          <w:lang w:bidi="fa-IR"/>
        </w:rPr>
        <w:t>H</w:t>
      </w:r>
      <w:r w:rsidRPr="00836C9C">
        <w:rPr>
          <w:vertAlign w:val="subscript"/>
          <w:lang w:bidi="fa-IR"/>
        </w:rPr>
        <w:t>2</w:t>
      </w:r>
      <w:r w:rsidR="007616A7" w:rsidRPr="00836C9C">
        <w:rPr>
          <w:lang w:bidi="fa-IR"/>
        </w:rPr>
        <w:t xml:space="preserve">O ratios of 1:2, 1:1 </w:t>
      </w:r>
      <w:r w:rsidRPr="00836C9C">
        <w:rPr>
          <w:lang w:bidi="fa-IR"/>
        </w:rPr>
        <w:t>and 3:1 (</w:t>
      </w:r>
      <w:proofErr w:type="spellStart"/>
      <w:r w:rsidRPr="00836C9C">
        <w:rPr>
          <w:lang w:bidi="fa-IR"/>
        </w:rPr>
        <w:t>w</w:t>
      </w:r>
      <w:proofErr w:type="gramStart"/>
      <w:r w:rsidRPr="00836C9C">
        <w:rPr>
          <w:lang w:bidi="fa-IR"/>
        </w:rPr>
        <w:t>:w</w:t>
      </w:r>
      <w:proofErr w:type="spellEnd"/>
      <w:proofErr w:type="gramEnd"/>
      <w:r w:rsidRPr="00836C9C">
        <w:rPr>
          <w:lang w:bidi="fa-IR"/>
        </w:rPr>
        <w:t xml:space="preserve">) was improved reaction time and product yield, the condensation reaction of </w:t>
      </w:r>
      <w:proofErr w:type="spellStart"/>
      <w:r w:rsidRPr="00836C9C">
        <w:rPr>
          <w:lang w:bidi="fa-IR"/>
        </w:rPr>
        <w:t>malononitrile</w:t>
      </w:r>
      <w:proofErr w:type="spellEnd"/>
      <w:r w:rsidRPr="00836C9C">
        <w:rPr>
          <w:lang w:bidi="fa-IR"/>
        </w:rPr>
        <w:t xml:space="preserve"> with aldehyde was completed within 2 min (Entries 19, 20, 22). The best </w:t>
      </w:r>
      <w:r w:rsidR="00B16F12" w:rsidRPr="00836C9C">
        <w:rPr>
          <w:lang w:bidi="fa-IR"/>
        </w:rPr>
        <w:t>results were obtained with DES1/</w:t>
      </w:r>
      <w:r w:rsidRPr="00836C9C">
        <w:rPr>
          <w:lang w:bidi="fa-IR"/>
        </w:rPr>
        <w:t>H</w:t>
      </w:r>
      <w:r w:rsidRPr="00836C9C">
        <w:rPr>
          <w:vertAlign w:val="subscript"/>
          <w:lang w:bidi="fa-IR"/>
        </w:rPr>
        <w:t>2</w:t>
      </w:r>
      <w:r w:rsidRPr="00836C9C">
        <w:rPr>
          <w:lang w:bidi="fa-IR"/>
        </w:rPr>
        <w:t>O ratio of 2:1 (</w:t>
      </w:r>
      <w:proofErr w:type="spellStart"/>
      <w:r w:rsidRPr="00836C9C">
        <w:rPr>
          <w:lang w:bidi="fa-IR"/>
        </w:rPr>
        <w:t>w</w:t>
      </w:r>
      <w:proofErr w:type="gramStart"/>
      <w:r w:rsidRPr="00836C9C">
        <w:rPr>
          <w:lang w:bidi="fa-IR"/>
        </w:rPr>
        <w:t>:w</w:t>
      </w:r>
      <w:proofErr w:type="spellEnd"/>
      <w:proofErr w:type="gramEnd"/>
      <w:r w:rsidRPr="00836C9C">
        <w:rPr>
          <w:lang w:bidi="fa-IR"/>
        </w:rPr>
        <w:t>), and it was considered as optimized conditions (Entry 21).</w:t>
      </w:r>
    </w:p>
    <w:p w:rsidR="005A28EB" w:rsidRPr="00836C9C" w:rsidRDefault="00A7378B" w:rsidP="007E65F7">
      <w:pPr>
        <w:spacing w:line="360" w:lineRule="auto"/>
        <w:jc w:val="left"/>
        <w:rPr>
          <w:lang w:bidi="fa-IR"/>
        </w:rPr>
      </w:pPr>
      <w:r w:rsidRPr="00A7378B">
        <w:rPr>
          <w:noProof/>
          <w:lang w:val="en-US"/>
        </w:rPr>
        <w:drawing>
          <wp:inline distT="0" distB="0" distL="0" distR="0">
            <wp:extent cx="2886502" cy="1208822"/>
            <wp:effectExtent l="0" t="0" r="0" b="0"/>
            <wp:docPr id="8" name="Picture 8" descr="D:\papers\mrs motraghi\2. Acta Chimica Slovenica\Schem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pers\mrs motraghi\2. Acta Chimica Slovenica\Scheme 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111" cy="1211171"/>
                    </a:xfrm>
                    <a:prstGeom prst="rect">
                      <a:avLst/>
                    </a:prstGeom>
                    <a:noFill/>
                    <a:ln>
                      <a:noFill/>
                    </a:ln>
                  </pic:spPr>
                </pic:pic>
              </a:graphicData>
            </a:graphic>
          </wp:inline>
        </w:drawing>
      </w:r>
    </w:p>
    <w:p w:rsidR="00654D90" w:rsidRPr="00A41467" w:rsidRDefault="00654D90" w:rsidP="000074AF">
      <w:pPr>
        <w:spacing w:after="240" w:line="360" w:lineRule="auto"/>
        <w:rPr>
          <w:lang w:bidi="fa-IR"/>
        </w:rPr>
      </w:pPr>
      <w:r w:rsidRPr="00836C9C">
        <w:rPr>
          <w:b/>
          <w:bCs/>
          <w:szCs w:val="24"/>
          <w:lang w:bidi="fa-IR"/>
        </w:rPr>
        <w:t xml:space="preserve">Scheme </w:t>
      </w:r>
      <w:r w:rsidR="0028094C" w:rsidRPr="00836C9C">
        <w:rPr>
          <w:b/>
          <w:bCs/>
          <w:szCs w:val="24"/>
          <w:lang w:bidi="fa-IR"/>
        </w:rPr>
        <w:t>2</w:t>
      </w:r>
      <w:r w:rsidR="00A41467">
        <w:rPr>
          <w:b/>
          <w:bCs/>
          <w:szCs w:val="24"/>
          <w:lang w:bidi="fa-IR"/>
        </w:rPr>
        <w:t>.</w:t>
      </w:r>
      <w:r w:rsidRPr="00836C9C">
        <w:rPr>
          <w:szCs w:val="24"/>
          <w:lang w:bidi="fa-IR"/>
        </w:rPr>
        <w:t xml:space="preserve"> Proposed mechanisms for the formation of </w:t>
      </w:r>
      <w:proofErr w:type="spellStart"/>
      <w:r w:rsidRPr="00836C9C">
        <w:rPr>
          <w:szCs w:val="24"/>
          <w:lang w:bidi="fa-IR"/>
        </w:rPr>
        <w:t>pyrazole</w:t>
      </w:r>
      <w:proofErr w:type="spellEnd"/>
      <w:r w:rsidRPr="00836C9C">
        <w:rPr>
          <w:szCs w:val="24"/>
          <w:lang w:bidi="fa-IR"/>
        </w:rPr>
        <w:t xml:space="preserve"> derivatives </w:t>
      </w:r>
      <w:r w:rsidRPr="00836C9C">
        <w:rPr>
          <w:b/>
          <w:bCs/>
          <w:szCs w:val="24"/>
          <w:lang w:bidi="fa-IR"/>
        </w:rPr>
        <w:t>4a-f</w:t>
      </w:r>
      <w:r w:rsidR="00A41467">
        <w:rPr>
          <w:szCs w:val="24"/>
          <w:lang w:bidi="fa-IR"/>
        </w:rPr>
        <w:t>.</w:t>
      </w:r>
    </w:p>
    <w:p w:rsidR="00E3669B" w:rsidRPr="00836C9C" w:rsidRDefault="00E3669B" w:rsidP="00E3669B">
      <w:pPr>
        <w:spacing w:line="360" w:lineRule="auto"/>
        <w:rPr>
          <w:lang w:bidi="fa-IR"/>
        </w:rPr>
      </w:pPr>
      <w:r w:rsidRPr="00836C9C">
        <w:rPr>
          <w:b/>
          <w:bCs/>
          <w:lang w:bidi="fa-IR"/>
        </w:rPr>
        <w:t>Table 1</w:t>
      </w:r>
      <w:r w:rsidR="005F4B11">
        <w:rPr>
          <w:b/>
          <w:bCs/>
          <w:lang w:bidi="fa-IR"/>
        </w:rPr>
        <w:t>.</w:t>
      </w:r>
      <w:r w:rsidRPr="00836C9C">
        <w:rPr>
          <w:lang w:bidi="fa-IR"/>
        </w:rPr>
        <w:t xml:space="preserve"> Optimization of the model reaction conditions</w:t>
      </w:r>
      <w:r w:rsidR="005F4B11">
        <w:rPr>
          <w:lang w:bidi="fa-IR"/>
        </w:rPr>
        <w:t>.</w:t>
      </w:r>
    </w:p>
    <w:tbl>
      <w:tblPr>
        <w:tblStyle w:val="PlainTable4"/>
        <w:tblW w:w="0" w:type="auto"/>
        <w:jc w:val="center"/>
        <w:tblLook w:val="06A0" w:firstRow="1" w:lastRow="0" w:firstColumn="1" w:lastColumn="0" w:noHBand="1" w:noVBand="1"/>
      </w:tblPr>
      <w:tblGrid>
        <w:gridCol w:w="845"/>
        <w:gridCol w:w="1532"/>
        <w:gridCol w:w="3389"/>
        <w:gridCol w:w="1373"/>
        <w:gridCol w:w="1792"/>
      </w:tblGrid>
      <w:tr w:rsidR="00E3669B" w:rsidRPr="00836C9C" w:rsidTr="00B65D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5" w:type="dxa"/>
            <w:tcBorders>
              <w:top w:val="single" w:sz="8" w:space="0" w:color="auto"/>
              <w:bottom w:val="single" w:sz="8" w:space="0" w:color="auto"/>
            </w:tcBorders>
          </w:tcPr>
          <w:p w:rsidR="00E3669B" w:rsidRPr="00836C9C" w:rsidRDefault="00E3669B" w:rsidP="00D667F5">
            <w:pPr>
              <w:jc w:val="center"/>
              <w:rPr>
                <w:rFonts w:ascii="Times New Roman" w:hAnsi="Times New Roman"/>
                <w:b w:val="0"/>
                <w:bCs w:val="0"/>
                <w:lang w:bidi="fa-IR"/>
              </w:rPr>
            </w:pPr>
            <w:r w:rsidRPr="00836C9C">
              <w:rPr>
                <w:rFonts w:ascii="Times New Roman" w:hAnsi="Times New Roman"/>
                <w:b w:val="0"/>
                <w:bCs w:val="0"/>
                <w:lang w:bidi="fa-IR"/>
              </w:rPr>
              <w:lastRenderedPageBreak/>
              <w:t>Entry</w:t>
            </w:r>
          </w:p>
        </w:tc>
        <w:tc>
          <w:tcPr>
            <w:tcW w:w="1532" w:type="dxa"/>
            <w:tcBorders>
              <w:top w:val="single" w:sz="8" w:space="0" w:color="auto"/>
              <w:bottom w:val="single" w:sz="8" w:space="0" w:color="auto"/>
            </w:tcBorders>
          </w:tcPr>
          <w:p w:rsidR="00E3669B" w:rsidRPr="00836C9C" w:rsidRDefault="00E3669B" w:rsidP="00D667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bidi="fa-IR"/>
              </w:rPr>
            </w:pPr>
            <w:r w:rsidRPr="00836C9C">
              <w:rPr>
                <w:rFonts w:ascii="Times New Roman" w:hAnsi="Times New Roman"/>
                <w:b w:val="0"/>
                <w:bCs w:val="0"/>
                <w:lang w:bidi="fa-IR"/>
              </w:rPr>
              <w:t>Solvent</w:t>
            </w:r>
          </w:p>
        </w:tc>
        <w:tc>
          <w:tcPr>
            <w:tcW w:w="3389" w:type="dxa"/>
            <w:tcBorders>
              <w:top w:val="single" w:sz="8" w:space="0" w:color="auto"/>
              <w:bottom w:val="single" w:sz="8" w:space="0" w:color="auto"/>
            </w:tcBorders>
          </w:tcPr>
          <w:p w:rsidR="00E3669B" w:rsidRPr="00836C9C" w:rsidRDefault="00E3669B" w:rsidP="00D667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bidi="fa-IR"/>
              </w:rPr>
            </w:pPr>
            <w:r w:rsidRPr="00836C9C">
              <w:rPr>
                <w:rFonts w:ascii="Times New Roman" w:hAnsi="Times New Roman"/>
                <w:b w:val="0"/>
                <w:bCs w:val="0"/>
                <w:lang w:bidi="fa-IR"/>
              </w:rPr>
              <w:t>Condition</w:t>
            </w:r>
          </w:p>
        </w:tc>
        <w:tc>
          <w:tcPr>
            <w:tcW w:w="1373" w:type="dxa"/>
            <w:tcBorders>
              <w:top w:val="single" w:sz="8" w:space="0" w:color="auto"/>
              <w:bottom w:val="single" w:sz="8" w:space="0" w:color="auto"/>
            </w:tcBorders>
          </w:tcPr>
          <w:p w:rsidR="00E3669B" w:rsidRPr="00836C9C" w:rsidRDefault="00E3669B" w:rsidP="00D667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bidi="fa-IR"/>
              </w:rPr>
            </w:pPr>
            <w:r w:rsidRPr="00836C9C">
              <w:rPr>
                <w:rFonts w:ascii="Times New Roman" w:hAnsi="Times New Roman"/>
                <w:b w:val="0"/>
                <w:bCs w:val="0"/>
                <w:lang w:bidi="fa-IR"/>
              </w:rPr>
              <w:t>Time (min)</w:t>
            </w:r>
          </w:p>
        </w:tc>
        <w:tc>
          <w:tcPr>
            <w:tcW w:w="1792" w:type="dxa"/>
            <w:tcBorders>
              <w:top w:val="single" w:sz="8" w:space="0" w:color="auto"/>
              <w:bottom w:val="single" w:sz="8" w:space="0" w:color="auto"/>
            </w:tcBorders>
          </w:tcPr>
          <w:p w:rsidR="00E3669B" w:rsidRPr="00836C9C" w:rsidRDefault="00E3669B" w:rsidP="00D667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bidi="fa-IR"/>
              </w:rPr>
            </w:pPr>
            <w:r w:rsidRPr="00836C9C">
              <w:rPr>
                <w:rFonts w:ascii="Times New Roman" w:hAnsi="Times New Roman"/>
                <w:b w:val="0"/>
                <w:bCs w:val="0"/>
                <w:lang w:bidi="fa-IR"/>
              </w:rPr>
              <w:t>Yield (%)</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Borders>
              <w:top w:val="single" w:sz="8" w:space="0" w:color="auto"/>
            </w:tcBorders>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w:t>
            </w:r>
          </w:p>
        </w:tc>
        <w:tc>
          <w:tcPr>
            <w:tcW w:w="1532" w:type="dxa"/>
            <w:tcBorders>
              <w:top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Gly</w:t>
            </w:r>
            <w:r w:rsidRPr="00836C9C">
              <w:rPr>
                <w:rFonts w:ascii="Times New Roman" w:hAnsi="Times New Roman"/>
                <w:sz w:val="20"/>
                <w:szCs w:val="20"/>
                <w:vertAlign w:val="superscript"/>
                <w:lang w:bidi="fa-IR"/>
              </w:rPr>
              <w:t>a</w:t>
            </w:r>
            <w:proofErr w:type="spellEnd"/>
          </w:p>
        </w:tc>
        <w:tc>
          <w:tcPr>
            <w:tcW w:w="3389" w:type="dxa"/>
            <w:tcBorders>
              <w:top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w:t>
            </w:r>
            <w:proofErr w:type="spellStart"/>
            <w:r w:rsidRPr="00836C9C">
              <w:rPr>
                <w:rFonts w:ascii="Times New Roman" w:hAnsi="Times New Roman"/>
                <w:sz w:val="20"/>
                <w:szCs w:val="20"/>
                <w:lang w:bidi="fa-IR"/>
              </w:rPr>
              <w:t>rt</w:t>
            </w:r>
            <w:proofErr w:type="spellEnd"/>
          </w:p>
        </w:tc>
        <w:tc>
          <w:tcPr>
            <w:tcW w:w="1373" w:type="dxa"/>
            <w:tcBorders>
              <w:top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240</w:t>
            </w:r>
          </w:p>
        </w:tc>
        <w:tc>
          <w:tcPr>
            <w:tcW w:w="1792" w:type="dxa"/>
            <w:tcBorders>
              <w:top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2</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Gly</w:t>
            </w:r>
            <w:proofErr w:type="spellEnd"/>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120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3</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Gly</w:t>
            </w:r>
            <w:proofErr w:type="spellEnd"/>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a</w:t>
            </w:r>
            <w:r w:rsidRPr="00836C9C">
              <w:rPr>
                <w:rFonts w:ascii="Times New Roman" w:hAnsi="Times New Roman"/>
                <w:sz w:val="20"/>
                <w:szCs w:val="20"/>
                <w:lang w:bidi="fa-IR"/>
              </w:rPr>
              <w:t xml:space="preserve">),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240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4</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Gly</w:t>
            </w:r>
            <w:proofErr w:type="spellEnd"/>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a</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180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5</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Gly</w:t>
            </w:r>
            <w:proofErr w:type="spellEnd"/>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240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6</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Gly</w:t>
            </w:r>
            <w:proofErr w:type="spellEnd"/>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w:t>
            </w:r>
            <w:r w:rsidRPr="00836C9C">
              <w:rPr>
                <w:rFonts w:ascii="Times New Roman" w:hAnsi="Times New Roman"/>
                <w:i/>
                <w:iCs/>
                <w:sz w:val="20"/>
                <w:szCs w:val="20"/>
                <w:lang w:bidi="fa-IR"/>
              </w:rPr>
              <w:t xml:space="preserve"> 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180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7</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DES1</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210</w:t>
            </w:r>
          </w:p>
        </w:tc>
        <w:tc>
          <w:tcPr>
            <w:tcW w:w="1792" w:type="dxa"/>
          </w:tcPr>
          <w:p w:rsidR="00E3669B" w:rsidRPr="00836C9C" w:rsidRDefault="00EF3EA3" w:rsidP="00D667F5">
            <w:pPr>
              <w:jc w:val="center"/>
              <w:cnfStyle w:val="000000000000" w:firstRow="0" w:lastRow="0" w:firstColumn="0" w:lastColumn="0" w:oddVBand="0" w:evenVBand="0" w:oddHBand="0" w:evenHBand="0" w:firstRowFirstColumn="0" w:firstRowLastColumn="0" w:lastRowFirstColumn="0" w:lastRowLastColumn="0"/>
            </w:pPr>
            <w:proofErr w:type="spellStart"/>
            <w:r w:rsidRPr="00836C9C">
              <w:rPr>
                <w:rFonts w:ascii="Times New Roman" w:hAnsi="Times New Roman"/>
                <w:sz w:val="20"/>
                <w:szCs w:val="20"/>
                <w:lang w:bidi="fa-IR"/>
              </w:rPr>
              <w:t>Benzylidene</w:t>
            </w:r>
            <w:proofErr w:type="spellEnd"/>
            <w:r w:rsidRPr="00836C9C">
              <w:rPr>
                <w:rFonts w:ascii="Times New Roman" w:hAnsi="Times New Roman"/>
                <w:sz w:val="20"/>
                <w:szCs w:val="20"/>
                <w:lang w:bidi="fa-IR"/>
              </w:rPr>
              <w:t>,</w:t>
            </w:r>
            <w:r>
              <w:rPr>
                <w:rFonts w:ascii="Times New Roman" w:hAnsi="Times New Roman"/>
                <w:sz w:val="20"/>
                <w:szCs w:val="20"/>
                <w:lang w:bidi="fa-IR"/>
              </w:rPr>
              <w:t xml:space="preserve"> </w:t>
            </w:r>
            <w:r w:rsidR="00E3669B" w:rsidRPr="00836C9C">
              <w:rPr>
                <w:rFonts w:ascii="Times New Roman" w:hAnsi="Times New Roman"/>
                <w:sz w:val="20"/>
                <w:szCs w:val="20"/>
                <w:lang w:bidi="fa-IR"/>
              </w:rPr>
              <w:t>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8</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DES1</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90</w:t>
            </w:r>
          </w:p>
        </w:tc>
        <w:tc>
          <w:tcPr>
            <w:tcW w:w="1792" w:type="dxa"/>
          </w:tcPr>
          <w:p w:rsidR="00E3669B" w:rsidRPr="00512017" w:rsidRDefault="00CE6FB6"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40</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9</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DES2</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180</w:t>
            </w:r>
          </w:p>
        </w:tc>
        <w:tc>
          <w:tcPr>
            <w:tcW w:w="1792" w:type="dxa"/>
          </w:tcPr>
          <w:p w:rsidR="00E3669B" w:rsidRPr="00836C9C" w:rsidRDefault="00512017" w:rsidP="00D667F5">
            <w:pPr>
              <w:jc w:val="center"/>
              <w:cnfStyle w:val="000000000000" w:firstRow="0" w:lastRow="0" w:firstColumn="0" w:lastColumn="0" w:oddVBand="0" w:evenVBand="0" w:oddHBand="0" w:evenHBand="0" w:firstRowFirstColumn="0" w:firstRowLastColumn="0" w:lastRowFirstColumn="0" w:lastRowLastColumn="0"/>
            </w:pPr>
            <w:proofErr w:type="spellStart"/>
            <w:r w:rsidRPr="00836C9C">
              <w:rPr>
                <w:rFonts w:ascii="Times New Roman" w:hAnsi="Times New Roman"/>
                <w:sz w:val="20"/>
                <w:szCs w:val="20"/>
                <w:lang w:bidi="fa-IR"/>
              </w:rPr>
              <w:t>Benzylidene</w:t>
            </w:r>
            <w:proofErr w:type="spellEnd"/>
            <w:r w:rsidRPr="00836C9C">
              <w:rPr>
                <w:rFonts w:ascii="Times New Roman" w:hAnsi="Times New Roman"/>
                <w:sz w:val="20"/>
                <w:szCs w:val="20"/>
                <w:lang w:bidi="fa-IR"/>
              </w:rPr>
              <w:t>,</w:t>
            </w:r>
            <w:r>
              <w:rPr>
                <w:rFonts w:ascii="Times New Roman" w:hAnsi="Times New Roman"/>
                <w:sz w:val="20"/>
                <w:szCs w:val="20"/>
                <w:lang w:bidi="fa-IR"/>
              </w:rPr>
              <w:t xml:space="preserve"> </w:t>
            </w:r>
            <w:r w:rsidR="00E3669B" w:rsidRPr="00836C9C">
              <w:rPr>
                <w:rFonts w:ascii="Times New Roman" w:hAnsi="Times New Roman"/>
                <w:sz w:val="20"/>
                <w:szCs w:val="20"/>
                <w:lang w:bidi="fa-IR"/>
              </w:rPr>
              <w:t>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10</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DES2</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90</w:t>
            </w:r>
          </w:p>
        </w:tc>
        <w:tc>
          <w:tcPr>
            <w:tcW w:w="1792" w:type="dxa"/>
          </w:tcPr>
          <w:p w:rsidR="00E3669B" w:rsidRPr="00512017" w:rsidRDefault="00CE6FB6"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11</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DES3</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150</w:t>
            </w:r>
          </w:p>
        </w:tc>
        <w:tc>
          <w:tcPr>
            <w:tcW w:w="1792" w:type="dxa"/>
          </w:tcPr>
          <w:p w:rsidR="00E3669B" w:rsidRPr="00836C9C" w:rsidRDefault="00512017" w:rsidP="00D667F5">
            <w:pPr>
              <w:jc w:val="center"/>
              <w:cnfStyle w:val="000000000000" w:firstRow="0" w:lastRow="0" w:firstColumn="0" w:lastColumn="0" w:oddVBand="0" w:evenVBand="0" w:oddHBand="0" w:evenHBand="0" w:firstRowFirstColumn="0" w:firstRowLastColumn="0" w:lastRowFirstColumn="0" w:lastRowLastColumn="0"/>
            </w:pPr>
            <w:proofErr w:type="spellStart"/>
            <w:r w:rsidRPr="00836C9C">
              <w:rPr>
                <w:rFonts w:ascii="Times New Roman" w:hAnsi="Times New Roman"/>
                <w:sz w:val="20"/>
                <w:szCs w:val="20"/>
                <w:lang w:bidi="fa-IR"/>
              </w:rPr>
              <w:t>Benzylidene</w:t>
            </w:r>
            <w:proofErr w:type="spellEnd"/>
            <w:r w:rsidRPr="00836C9C">
              <w:rPr>
                <w:rFonts w:ascii="Times New Roman" w:hAnsi="Times New Roman"/>
                <w:sz w:val="20"/>
                <w:szCs w:val="20"/>
                <w:lang w:bidi="fa-IR"/>
              </w:rPr>
              <w:t>,</w:t>
            </w:r>
            <w:r>
              <w:rPr>
                <w:rFonts w:ascii="Times New Roman" w:hAnsi="Times New Roman"/>
                <w:sz w:val="20"/>
                <w:szCs w:val="20"/>
                <w:lang w:bidi="fa-IR"/>
              </w:rPr>
              <w:t xml:space="preserve"> </w:t>
            </w:r>
            <w:r w:rsidR="00E3669B" w:rsidRPr="00836C9C">
              <w:rPr>
                <w:rFonts w:ascii="Times New Roman" w:hAnsi="Times New Roman"/>
                <w:sz w:val="20"/>
                <w:szCs w:val="20"/>
                <w:lang w:bidi="fa-IR"/>
              </w:rPr>
              <w:t>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12</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DES3</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Three component,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90</w:t>
            </w:r>
          </w:p>
        </w:tc>
        <w:tc>
          <w:tcPr>
            <w:tcW w:w="1792" w:type="dxa"/>
          </w:tcPr>
          <w:p w:rsidR="00E3669B" w:rsidRPr="00836C9C" w:rsidRDefault="00CE6FB6"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Pr>
                <w:rFonts w:ascii="Times New Roman" w:hAnsi="Times New Roman"/>
                <w:sz w:val="20"/>
                <w:szCs w:val="20"/>
                <w:lang w:bidi="fa-IR"/>
              </w:rPr>
              <w:t>35</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13</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DES1</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180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Benzylidene</w:t>
            </w:r>
            <w:proofErr w:type="spellEnd"/>
            <w:r w:rsidRPr="00836C9C">
              <w:rPr>
                <w:rFonts w:ascii="Times New Roman" w:hAnsi="Times New Roman"/>
                <w:sz w:val="20"/>
                <w:szCs w:val="20"/>
                <w:lang w:bidi="fa-IR"/>
              </w:rPr>
              <w:t>, 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14</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DES1</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120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53</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15</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DES2</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150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Benzylidene</w:t>
            </w:r>
            <w:proofErr w:type="spellEnd"/>
            <w:r w:rsidRPr="00836C9C">
              <w:rPr>
                <w:rFonts w:ascii="Times New Roman" w:hAnsi="Times New Roman"/>
                <w:sz w:val="20"/>
                <w:szCs w:val="20"/>
                <w:lang w:bidi="fa-IR"/>
              </w:rPr>
              <w:t>, 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16</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DES2</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150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47</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17</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DES3</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w:t>
            </w:r>
            <w:proofErr w:type="spellStart"/>
            <w:r w:rsidRPr="00836C9C">
              <w:rPr>
                <w:rFonts w:ascii="Times New Roman" w:hAnsi="Times New Roman"/>
                <w:sz w:val="20"/>
                <w:szCs w:val="20"/>
                <w:lang w:bidi="fa-IR"/>
              </w:rPr>
              <w:t>rt</w:t>
            </w:r>
            <w:proofErr w:type="spellEnd"/>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120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proofErr w:type="spellStart"/>
            <w:r w:rsidRPr="00836C9C">
              <w:rPr>
                <w:rFonts w:ascii="Times New Roman" w:hAnsi="Times New Roman"/>
                <w:sz w:val="20"/>
                <w:szCs w:val="20"/>
                <w:lang w:bidi="fa-IR"/>
              </w:rPr>
              <w:t>Benzylidene</w:t>
            </w:r>
            <w:proofErr w:type="spellEnd"/>
            <w:r w:rsidRPr="00836C9C">
              <w:rPr>
                <w:rFonts w:ascii="Times New Roman" w:hAnsi="Times New Roman"/>
                <w:sz w:val="20"/>
                <w:szCs w:val="20"/>
                <w:lang w:bidi="fa-IR"/>
              </w:rPr>
              <w:t>, Schiff base</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18</w:t>
            </w:r>
          </w:p>
        </w:tc>
        <w:tc>
          <w:tcPr>
            <w:tcW w:w="153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DES3</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180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42</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19</w:t>
            </w:r>
          </w:p>
        </w:tc>
        <w:tc>
          <w:tcPr>
            <w:tcW w:w="1532" w:type="dxa"/>
          </w:tcPr>
          <w:p w:rsidR="00E3669B" w:rsidRPr="00836C9C" w:rsidRDefault="00B16F12"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DES1/</w:t>
            </w:r>
            <w:r w:rsidR="00E3669B" w:rsidRPr="00836C9C">
              <w:rPr>
                <w:rFonts w:ascii="Times New Roman" w:hAnsi="Times New Roman"/>
                <w:sz w:val="20"/>
                <w:szCs w:val="20"/>
                <w:lang w:bidi="fa-IR"/>
              </w:rPr>
              <w:t>H</w:t>
            </w:r>
            <w:r w:rsidR="00E3669B" w:rsidRPr="00836C9C">
              <w:rPr>
                <w:rFonts w:ascii="Times New Roman" w:hAnsi="Times New Roman"/>
                <w:sz w:val="20"/>
                <w:szCs w:val="20"/>
                <w:vertAlign w:val="subscript"/>
                <w:lang w:bidi="fa-IR"/>
              </w:rPr>
              <w:t>2</w:t>
            </w:r>
            <w:r w:rsidR="00E3669B" w:rsidRPr="00836C9C">
              <w:rPr>
                <w:rFonts w:ascii="Times New Roman" w:hAnsi="Times New Roman"/>
                <w:sz w:val="20"/>
                <w:szCs w:val="20"/>
                <w:lang w:bidi="fa-IR"/>
              </w:rPr>
              <w:t>O, 1:2</w:t>
            </w:r>
            <w:r w:rsidR="00E3669B" w:rsidRPr="00836C9C">
              <w:rPr>
                <w:rFonts w:ascii="Times New Roman" w:hAnsi="Times New Roman"/>
                <w:sz w:val="20"/>
                <w:szCs w:val="20"/>
                <w:vertAlign w:val="superscript"/>
                <w:lang w:bidi="fa-IR"/>
              </w:rPr>
              <w:t>b</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50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60</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20</w:t>
            </w:r>
          </w:p>
        </w:tc>
        <w:tc>
          <w:tcPr>
            <w:tcW w:w="1532" w:type="dxa"/>
          </w:tcPr>
          <w:p w:rsidR="00E3669B" w:rsidRPr="00836C9C" w:rsidRDefault="00B16F12"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DES1/</w:t>
            </w:r>
            <w:r w:rsidR="00E3669B" w:rsidRPr="00836C9C">
              <w:rPr>
                <w:rFonts w:ascii="Times New Roman" w:hAnsi="Times New Roman"/>
                <w:sz w:val="20"/>
                <w:szCs w:val="20"/>
                <w:lang w:bidi="fa-IR"/>
              </w:rPr>
              <w:t>H</w:t>
            </w:r>
            <w:r w:rsidR="00E3669B" w:rsidRPr="00836C9C">
              <w:rPr>
                <w:rFonts w:ascii="Times New Roman" w:hAnsi="Times New Roman"/>
                <w:sz w:val="20"/>
                <w:szCs w:val="20"/>
                <w:vertAlign w:val="subscript"/>
                <w:lang w:bidi="fa-IR"/>
              </w:rPr>
              <w:t>2</w:t>
            </w:r>
            <w:r w:rsidR="00E3669B" w:rsidRPr="00836C9C">
              <w:rPr>
                <w:rFonts w:ascii="Times New Roman" w:hAnsi="Times New Roman"/>
                <w:sz w:val="20"/>
                <w:szCs w:val="20"/>
                <w:lang w:bidi="fa-IR"/>
              </w:rPr>
              <w:t>O, 1:1</w:t>
            </w:r>
            <w:r w:rsidR="00E3669B" w:rsidRPr="00836C9C">
              <w:rPr>
                <w:rFonts w:ascii="Times New Roman" w:hAnsi="Times New Roman"/>
                <w:sz w:val="20"/>
                <w:szCs w:val="20"/>
                <w:vertAlign w:val="superscript"/>
                <w:lang w:bidi="fa-IR"/>
              </w:rPr>
              <w:t>b</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35</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75</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21</w:t>
            </w:r>
          </w:p>
        </w:tc>
        <w:tc>
          <w:tcPr>
            <w:tcW w:w="1532" w:type="dxa"/>
          </w:tcPr>
          <w:p w:rsidR="00E3669B" w:rsidRPr="00836C9C" w:rsidRDefault="00B16F12" w:rsidP="00D667F5">
            <w:pPr>
              <w:cnfStyle w:val="000000000000" w:firstRow="0" w:lastRow="0" w:firstColumn="0" w:lastColumn="0" w:oddVBand="0" w:evenVBand="0" w:oddHBand="0" w:evenHBand="0" w:firstRowFirstColumn="0" w:firstRowLastColumn="0" w:lastRowFirstColumn="0" w:lastRowLastColumn="0"/>
            </w:pPr>
            <w:r w:rsidRPr="00836C9C">
              <w:rPr>
                <w:rFonts w:ascii="Times New Roman" w:hAnsi="Times New Roman"/>
                <w:sz w:val="20"/>
                <w:szCs w:val="20"/>
                <w:lang w:bidi="fa-IR"/>
              </w:rPr>
              <w:t>DES1/</w:t>
            </w:r>
            <w:r w:rsidR="00E3669B" w:rsidRPr="00836C9C">
              <w:rPr>
                <w:rFonts w:ascii="Times New Roman" w:hAnsi="Times New Roman"/>
                <w:sz w:val="20"/>
                <w:szCs w:val="20"/>
                <w:lang w:bidi="fa-IR"/>
              </w:rPr>
              <w:t>H</w:t>
            </w:r>
            <w:r w:rsidR="00E3669B" w:rsidRPr="00836C9C">
              <w:rPr>
                <w:rFonts w:ascii="Times New Roman" w:hAnsi="Times New Roman"/>
                <w:sz w:val="20"/>
                <w:szCs w:val="20"/>
                <w:vertAlign w:val="subscript"/>
                <w:lang w:bidi="fa-IR"/>
              </w:rPr>
              <w:t>2</w:t>
            </w:r>
            <w:r w:rsidR="00E3669B" w:rsidRPr="00836C9C">
              <w:rPr>
                <w:rFonts w:ascii="Times New Roman" w:hAnsi="Times New Roman"/>
                <w:sz w:val="20"/>
                <w:szCs w:val="20"/>
                <w:lang w:bidi="fa-IR"/>
              </w:rPr>
              <w:t>O, 2:1</w:t>
            </w:r>
            <w:r w:rsidR="00E3669B" w:rsidRPr="00836C9C">
              <w:rPr>
                <w:rFonts w:ascii="Times New Roman" w:hAnsi="Times New Roman"/>
                <w:sz w:val="20"/>
                <w:szCs w:val="20"/>
                <w:vertAlign w:val="superscript"/>
                <w:lang w:bidi="fa-IR"/>
              </w:rPr>
              <w:t>b</w:t>
            </w:r>
          </w:p>
        </w:tc>
        <w:tc>
          <w:tcPr>
            <w:tcW w:w="3389"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20</w:t>
            </w:r>
          </w:p>
        </w:tc>
        <w:tc>
          <w:tcPr>
            <w:tcW w:w="1792" w:type="dxa"/>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91</w:t>
            </w:r>
          </w:p>
        </w:tc>
      </w:tr>
      <w:tr w:rsidR="00E3669B" w:rsidRPr="00836C9C" w:rsidTr="00B65DA9">
        <w:trPr>
          <w:jc w:val="center"/>
        </w:trPr>
        <w:tc>
          <w:tcPr>
            <w:cnfStyle w:val="001000000000" w:firstRow="0" w:lastRow="0" w:firstColumn="1" w:lastColumn="0" w:oddVBand="0" w:evenVBand="0" w:oddHBand="0" w:evenHBand="0" w:firstRowFirstColumn="0" w:firstRowLastColumn="0" w:lastRowFirstColumn="0" w:lastRowLastColumn="0"/>
            <w:tcW w:w="845" w:type="dxa"/>
            <w:tcBorders>
              <w:bottom w:val="single" w:sz="8" w:space="0" w:color="auto"/>
            </w:tcBorders>
          </w:tcPr>
          <w:p w:rsidR="00E3669B" w:rsidRPr="00836C9C" w:rsidRDefault="00E3669B" w:rsidP="00D667F5">
            <w:pPr>
              <w:jc w:val="center"/>
              <w:rPr>
                <w:rFonts w:ascii="Times New Roman" w:hAnsi="Times New Roman"/>
                <w:b w:val="0"/>
                <w:bCs w:val="0"/>
                <w:sz w:val="20"/>
                <w:szCs w:val="20"/>
                <w:lang w:bidi="fa-IR"/>
              </w:rPr>
            </w:pPr>
            <w:r w:rsidRPr="00836C9C">
              <w:rPr>
                <w:rFonts w:ascii="Times New Roman" w:hAnsi="Times New Roman"/>
                <w:b w:val="0"/>
                <w:bCs w:val="0"/>
                <w:sz w:val="20"/>
                <w:szCs w:val="20"/>
                <w:lang w:bidi="fa-IR"/>
              </w:rPr>
              <w:t>22</w:t>
            </w:r>
          </w:p>
        </w:tc>
        <w:tc>
          <w:tcPr>
            <w:tcW w:w="1532" w:type="dxa"/>
            <w:tcBorders>
              <w:bottom w:val="single" w:sz="8" w:space="0" w:color="auto"/>
            </w:tcBorders>
          </w:tcPr>
          <w:p w:rsidR="00E3669B" w:rsidRPr="00836C9C" w:rsidRDefault="00B16F12" w:rsidP="00D667F5">
            <w:pPr>
              <w:cnfStyle w:val="000000000000" w:firstRow="0" w:lastRow="0" w:firstColumn="0" w:lastColumn="0" w:oddVBand="0" w:evenVBand="0" w:oddHBand="0" w:evenHBand="0" w:firstRowFirstColumn="0" w:firstRowLastColumn="0" w:lastRowFirstColumn="0" w:lastRowLastColumn="0"/>
            </w:pPr>
            <w:r w:rsidRPr="00836C9C">
              <w:rPr>
                <w:rFonts w:ascii="Times New Roman" w:hAnsi="Times New Roman"/>
                <w:sz w:val="20"/>
                <w:szCs w:val="20"/>
                <w:lang w:bidi="fa-IR"/>
              </w:rPr>
              <w:t>DES1/</w:t>
            </w:r>
            <w:r w:rsidR="00E3669B" w:rsidRPr="00836C9C">
              <w:rPr>
                <w:rFonts w:ascii="Times New Roman" w:hAnsi="Times New Roman"/>
                <w:sz w:val="20"/>
                <w:szCs w:val="20"/>
                <w:lang w:bidi="fa-IR"/>
              </w:rPr>
              <w:t>H</w:t>
            </w:r>
            <w:r w:rsidR="00E3669B" w:rsidRPr="00836C9C">
              <w:rPr>
                <w:rFonts w:ascii="Times New Roman" w:hAnsi="Times New Roman"/>
                <w:sz w:val="20"/>
                <w:szCs w:val="20"/>
                <w:vertAlign w:val="subscript"/>
                <w:lang w:bidi="fa-IR"/>
              </w:rPr>
              <w:t>2</w:t>
            </w:r>
            <w:r w:rsidR="00E3669B" w:rsidRPr="00836C9C">
              <w:rPr>
                <w:rFonts w:ascii="Times New Roman" w:hAnsi="Times New Roman"/>
                <w:sz w:val="20"/>
                <w:szCs w:val="20"/>
                <w:lang w:bidi="fa-IR"/>
              </w:rPr>
              <w:t>O, 3:1</w:t>
            </w:r>
            <w:r w:rsidR="00E3669B" w:rsidRPr="00836C9C">
              <w:rPr>
                <w:rFonts w:ascii="Times New Roman" w:hAnsi="Times New Roman"/>
                <w:sz w:val="20"/>
                <w:szCs w:val="20"/>
                <w:vertAlign w:val="superscript"/>
                <w:lang w:bidi="fa-IR"/>
              </w:rPr>
              <w:t>b</w:t>
            </w:r>
          </w:p>
        </w:tc>
        <w:tc>
          <w:tcPr>
            <w:tcW w:w="3389" w:type="dxa"/>
            <w:tcBorders>
              <w:bottom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 xml:space="preserve">One-pot </w:t>
            </w:r>
            <w:proofErr w:type="spellStart"/>
            <w:r w:rsidRPr="00836C9C">
              <w:rPr>
                <w:rFonts w:ascii="Times New Roman" w:hAnsi="Times New Roman"/>
                <w:sz w:val="20"/>
                <w:szCs w:val="20"/>
                <w:lang w:bidi="fa-IR"/>
              </w:rPr>
              <w:t>two step</w:t>
            </w:r>
            <w:proofErr w:type="spellEnd"/>
            <w:r w:rsidRPr="00836C9C">
              <w:rPr>
                <w:rFonts w:ascii="Times New Roman" w:hAnsi="Times New Roman"/>
                <w:sz w:val="20"/>
                <w:szCs w:val="20"/>
                <w:lang w:bidi="fa-IR"/>
              </w:rPr>
              <w:t xml:space="preserve"> process (route </w:t>
            </w:r>
            <w:r w:rsidRPr="00836C9C">
              <w:rPr>
                <w:rFonts w:ascii="Times New Roman" w:hAnsi="Times New Roman"/>
                <w:i/>
                <w:iCs/>
                <w:sz w:val="20"/>
                <w:szCs w:val="20"/>
                <w:lang w:bidi="fa-IR"/>
              </w:rPr>
              <w:t>b</w:t>
            </w:r>
            <w:r w:rsidRPr="00836C9C">
              <w:rPr>
                <w:rFonts w:ascii="Times New Roman" w:hAnsi="Times New Roman"/>
                <w:sz w:val="20"/>
                <w:szCs w:val="20"/>
                <w:lang w:bidi="fa-IR"/>
              </w:rPr>
              <w:t xml:space="preserve">), 80 </w:t>
            </w:r>
            <w:r w:rsidRPr="00836C9C">
              <w:rPr>
                <w:rFonts w:ascii="Times New Roman" w:hAnsi="Times New Roman" w:cs="Times New Roman"/>
                <w:sz w:val="20"/>
                <w:szCs w:val="20"/>
                <w:lang w:bidi="fa-IR"/>
              </w:rPr>
              <w:t>ͦ</w:t>
            </w:r>
            <w:r w:rsidRPr="00836C9C">
              <w:rPr>
                <w:rFonts w:ascii="Times New Roman" w:hAnsi="Times New Roman"/>
                <w:sz w:val="20"/>
                <w:szCs w:val="20"/>
                <w:lang w:bidi="fa-IR"/>
              </w:rPr>
              <w:t>C</w:t>
            </w:r>
          </w:p>
        </w:tc>
        <w:tc>
          <w:tcPr>
            <w:tcW w:w="1373" w:type="dxa"/>
            <w:tcBorders>
              <w:bottom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40</w:t>
            </w:r>
          </w:p>
        </w:tc>
        <w:tc>
          <w:tcPr>
            <w:tcW w:w="1792" w:type="dxa"/>
            <w:tcBorders>
              <w:bottom w:val="single" w:sz="8" w:space="0" w:color="auto"/>
            </w:tcBorders>
          </w:tcPr>
          <w:p w:rsidR="00E3669B" w:rsidRPr="00836C9C" w:rsidRDefault="00E3669B" w:rsidP="00D6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fa-IR"/>
              </w:rPr>
            </w:pPr>
            <w:r w:rsidRPr="00836C9C">
              <w:rPr>
                <w:rFonts w:ascii="Times New Roman" w:hAnsi="Times New Roman"/>
                <w:sz w:val="20"/>
                <w:szCs w:val="20"/>
                <w:lang w:bidi="fa-IR"/>
              </w:rPr>
              <w:t>68</w:t>
            </w:r>
          </w:p>
        </w:tc>
      </w:tr>
    </w:tbl>
    <w:p w:rsidR="00E3669B" w:rsidRPr="00836C9C" w:rsidRDefault="00E3669B" w:rsidP="00AF0BD6">
      <w:pPr>
        <w:spacing w:after="240" w:line="360" w:lineRule="auto"/>
        <w:rPr>
          <w:szCs w:val="24"/>
        </w:rPr>
      </w:pPr>
      <w:proofErr w:type="spellStart"/>
      <w:proofErr w:type="gramStart"/>
      <w:r w:rsidRPr="00836C9C">
        <w:rPr>
          <w:vertAlign w:val="superscript"/>
          <w:lang w:bidi="fa-IR"/>
        </w:rPr>
        <w:t>a</w:t>
      </w:r>
      <w:r w:rsidRPr="00836C9C">
        <w:rPr>
          <w:lang w:bidi="fa-IR"/>
        </w:rPr>
        <w:t>Gly</w:t>
      </w:r>
      <w:proofErr w:type="spellEnd"/>
      <w:proofErr w:type="gramEnd"/>
      <w:r w:rsidRPr="00836C9C">
        <w:rPr>
          <w:lang w:bidi="fa-IR"/>
        </w:rPr>
        <w:t xml:space="preserve"> as glycerol; </w:t>
      </w:r>
      <w:proofErr w:type="spellStart"/>
      <w:r w:rsidRPr="00836C9C">
        <w:rPr>
          <w:vertAlign w:val="superscript"/>
          <w:lang w:bidi="fa-IR"/>
        </w:rPr>
        <w:t>b</w:t>
      </w:r>
      <w:r w:rsidRPr="00836C9C">
        <w:rPr>
          <w:lang w:bidi="fa-IR"/>
        </w:rPr>
        <w:t>Ratios</w:t>
      </w:r>
      <w:proofErr w:type="spellEnd"/>
      <w:r w:rsidRPr="00836C9C">
        <w:rPr>
          <w:lang w:bidi="fa-IR"/>
        </w:rPr>
        <w:t xml:space="preserve"> </w:t>
      </w:r>
      <w:r w:rsidR="00AF0BD6" w:rsidRPr="00836C9C">
        <w:rPr>
          <w:lang w:bidi="fa-IR"/>
        </w:rPr>
        <w:t>as</w:t>
      </w:r>
      <w:r w:rsidRPr="00836C9C">
        <w:rPr>
          <w:lang w:bidi="fa-IR"/>
        </w:rPr>
        <w:t xml:space="preserve"> w:w; The amount 0.5 g of solvents containing glycerol was used.</w:t>
      </w:r>
    </w:p>
    <w:p w:rsidR="003634B1" w:rsidRPr="00836C9C" w:rsidRDefault="003634B1" w:rsidP="001F672E">
      <w:pPr>
        <w:spacing w:after="240" w:line="360" w:lineRule="auto"/>
        <w:ind w:firstLine="709"/>
        <w:rPr>
          <w:lang w:bidi="fa-IR"/>
        </w:rPr>
      </w:pPr>
      <w:r w:rsidRPr="00836C9C">
        <w:rPr>
          <w:lang w:bidi="fa-IR"/>
        </w:rPr>
        <w:t xml:space="preserve">Under optimized conditions, mono- and </w:t>
      </w:r>
      <w:proofErr w:type="spellStart"/>
      <w:r w:rsidRPr="00836C9C">
        <w:rPr>
          <w:lang w:bidi="fa-IR"/>
        </w:rPr>
        <w:t>disbstituted</w:t>
      </w:r>
      <w:proofErr w:type="spellEnd"/>
      <w:r w:rsidRPr="00836C9C">
        <w:rPr>
          <w:lang w:bidi="fa-IR"/>
        </w:rPr>
        <w:t xml:space="preserve"> benzaldehydes </w:t>
      </w:r>
      <w:r w:rsidR="00554B56" w:rsidRPr="00836C9C">
        <w:rPr>
          <w:b/>
          <w:bCs/>
          <w:lang w:bidi="fa-IR"/>
        </w:rPr>
        <w:t>2</w:t>
      </w:r>
      <w:r w:rsidRPr="00836C9C">
        <w:rPr>
          <w:b/>
          <w:bCs/>
          <w:lang w:bidi="fa-IR"/>
        </w:rPr>
        <w:t>b-f</w:t>
      </w:r>
      <w:r w:rsidRPr="00836C9C">
        <w:rPr>
          <w:lang w:bidi="fa-IR"/>
        </w:rPr>
        <w:t xml:space="preserve"> were also reacted with </w:t>
      </w:r>
      <w:proofErr w:type="spellStart"/>
      <w:r w:rsidRPr="00836C9C">
        <w:rPr>
          <w:lang w:bidi="fa-IR"/>
        </w:rPr>
        <w:t>malononitrile</w:t>
      </w:r>
      <w:proofErr w:type="spellEnd"/>
      <w:r w:rsidRPr="00836C9C">
        <w:rPr>
          <w:lang w:bidi="fa-IR"/>
        </w:rPr>
        <w:t xml:space="preserve"> (</w:t>
      </w:r>
      <w:r w:rsidRPr="00836C9C">
        <w:rPr>
          <w:b/>
          <w:bCs/>
          <w:lang w:bidi="fa-IR"/>
        </w:rPr>
        <w:t>1</w:t>
      </w:r>
      <w:r w:rsidRPr="00836C9C">
        <w:rPr>
          <w:lang w:bidi="fa-IR"/>
        </w:rPr>
        <w:t xml:space="preserve">) and </w:t>
      </w:r>
      <w:r w:rsidRPr="00836C9C">
        <w:t>2</w:t>
      </w:r>
      <w:proofErr w:type="gramStart"/>
      <w:r w:rsidRPr="00836C9C">
        <w:t>,4</w:t>
      </w:r>
      <w:proofErr w:type="gramEnd"/>
      <w:r w:rsidRPr="00836C9C">
        <w:t>-dinitrophenylhydrazine (</w:t>
      </w:r>
      <w:r w:rsidR="00554B56" w:rsidRPr="00836C9C">
        <w:rPr>
          <w:b/>
          <w:bCs/>
        </w:rPr>
        <w:t>3</w:t>
      </w:r>
      <w:r w:rsidRPr="00836C9C">
        <w:t xml:space="preserve">) to afford </w:t>
      </w:r>
      <w:proofErr w:type="spellStart"/>
      <w:r w:rsidRPr="00836C9C">
        <w:rPr>
          <w:lang w:bidi="fa-IR"/>
        </w:rPr>
        <w:t>pyrazoles</w:t>
      </w:r>
      <w:proofErr w:type="spellEnd"/>
      <w:r w:rsidRPr="00836C9C">
        <w:rPr>
          <w:lang w:bidi="fa-IR"/>
        </w:rPr>
        <w:t xml:space="preserve"> </w:t>
      </w:r>
      <w:r w:rsidRPr="00836C9C">
        <w:rPr>
          <w:b/>
          <w:bCs/>
          <w:lang w:bidi="fa-IR"/>
        </w:rPr>
        <w:t>4b-f</w:t>
      </w:r>
      <w:r w:rsidRPr="00836C9C">
        <w:rPr>
          <w:lang w:bidi="fa-IR"/>
        </w:rPr>
        <w:t xml:space="preserve">. The results </w:t>
      </w:r>
      <w:proofErr w:type="gramStart"/>
      <w:r w:rsidR="001F672E" w:rsidRPr="00836C9C">
        <w:rPr>
          <w:lang w:bidi="fa-IR"/>
        </w:rPr>
        <w:t>were</w:t>
      </w:r>
      <w:r w:rsidRPr="00836C9C">
        <w:rPr>
          <w:lang w:bidi="fa-IR"/>
        </w:rPr>
        <w:t xml:space="preserve"> presented</w:t>
      </w:r>
      <w:proofErr w:type="gramEnd"/>
      <w:r w:rsidRPr="00836C9C">
        <w:rPr>
          <w:lang w:bidi="fa-IR"/>
        </w:rPr>
        <w:t xml:space="preserve"> in Table 2.</w:t>
      </w:r>
    </w:p>
    <w:p w:rsidR="00CD1EB2" w:rsidRPr="00836C9C" w:rsidRDefault="00CD1EB2" w:rsidP="00CD1EB2">
      <w:pPr>
        <w:spacing w:line="360" w:lineRule="auto"/>
        <w:ind w:firstLine="709"/>
        <w:rPr>
          <w:lang w:bidi="fa-IR"/>
        </w:rPr>
      </w:pPr>
      <w:r w:rsidRPr="00836C9C">
        <w:rPr>
          <w:lang w:bidi="fa-IR"/>
        </w:rPr>
        <w:t xml:space="preserve"> </w:t>
      </w:r>
      <w:r w:rsidRPr="00836C9C">
        <w:rPr>
          <w:b/>
          <w:bCs/>
          <w:lang w:bidi="fa-IR"/>
        </w:rPr>
        <w:t>Table 2</w:t>
      </w:r>
      <w:r w:rsidR="005F4B11">
        <w:rPr>
          <w:b/>
          <w:bCs/>
          <w:lang w:bidi="fa-IR"/>
        </w:rPr>
        <w:t>.</w:t>
      </w:r>
      <w:r w:rsidRPr="00836C9C">
        <w:rPr>
          <w:lang w:bidi="fa-IR"/>
        </w:rPr>
        <w:t xml:space="preserve"> Synthesis of </w:t>
      </w:r>
      <w:proofErr w:type="spellStart"/>
      <w:r w:rsidRPr="00836C9C">
        <w:rPr>
          <w:lang w:bidi="fa-IR"/>
        </w:rPr>
        <w:t>polysubstituted</w:t>
      </w:r>
      <w:proofErr w:type="spellEnd"/>
      <w:r w:rsidRPr="00836C9C">
        <w:rPr>
          <w:lang w:bidi="fa-IR"/>
        </w:rPr>
        <w:t xml:space="preserve"> </w:t>
      </w:r>
      <w:proofErr w:type="spellStart"/>
      <w:r w:rsidRPr="00836C9C">
        <w:rPr>
          <w:lang w:bidi="fa-IR"/>
        </w:rPr>
        <w:t>pyrazoles</w:t>
      </w:r>
      <w:proofErr w:type="spellEnd"/>
      <w:r w:rsidRPr="00836C9C">
        <w:rPr>
          <w:lang w:bidi="fa-IR"/>
        </w:rPr>
        <w:t xml:space="preserve"> </w:t>
      </w:r>
      <w:r w:rsidRPr="00A43844">
        <w:rPr>
          <w:b/>
          <w:bCs/>
          <w:lang w:bidi="fa-IR"/>
        </w:rPr>
        <w:t>4a-f</w:t>
      </w:r>
      <w:r w:rsidRPr="00836C9C">
        <w:rPr>
          <w:lang w:bidi="fa-IR"/>
        </w:rPr>
        <w:t xml:space="preserve"> under optimized conditions</w:t>
      </w:r>
      <w:r w:rsidR="005F4B11">
        <w:rPr>
          <w:lang w:bidi="fa-IR"/>
        </w:rPr>
        <w:t>.</w:t>
      </w:r>
    </w:p>
    <w:tbl>
      <w:tblPr>
        <w:tblStyle w:val="PlainTable2"/>
        <w:tblW w:w="0" w:type="auto"/>
        <w:jc w:val="center"/>
        <w:tblLook w:val="06A0" w:firstRow="1" w:lastRow="0" w:firstColumn="1" w:lastColumn="0" w:noHBand="1" w:noVBand="1"/>
      </w:tblPr>
      <w:tblGrid>
        <w:gridCol w:w="963"/>
        <w:gridCol w:w="2298"/>
        <w:gridCol w:w="1417"/>
        <w:gridCol w:w="1417"/>
        <w:gridCol w:w="1276"/>
      </w:tblGrid>
      <w:tr w:rsidR="00CD1EB2" w:rsidRPr="00836C9C" w:rsidTr="00D667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 w:type="dxa"/>
            <w:tcBorders>
              <w:top w:val="single" w:sz="8" w:space="0" w:color="auto"/>
              <w:bottom w:val="single" w:sz="8" w:space="0" w:color="auto"/>
            </w:tcBorders>
          </w:tcPr>
          <w:p w:rsidR="00CD1EB2" w:rsidRPr="00836C9C" w:rsidRDefault="00CD1EB2" w:rsidP="00D667F5">
            <w:pPr>
              <w:jc w:val="center"/>
              <w:rPr>
                <w:b w:val="0"/>
                <w:bCs w:val="0"/>
                <w:lang w:bidi="fa-IR"/>
              </w:rPr>
            </w:pPr>
            <w:r w:rsidRPr="00836C9C">
              <w:rPr>
                <w:b w:val="0"/>
                <w:bCs w:val="0"/>
                <w:lang w:bidi="fa-IR"/>
              </w:rPr>
              <w:t>Entry</w:t>
            </w:r>
          </w:p>
        </w:tc>
        <w:tc>
          <w:tcPr>
            <w:tcW w:w="2298" w:type="dxa"/>
            <w:tcBorders>
              <w:top w:val="single" w:sz="8" w:space="0" w:color="auto"/>
              <w:bottom w:val="single" w:sz="8" w:space="0" w:color="auto"/>
            </w:tcBorders>
          </w:tcPr>
          <w:p w:rsidR="00CD1EB2" w:rsidRPr="00836C9C" w:rsidRDefault="00CD1EB2" w:rsidP="00D667F5">
            <w:pPr>
              <w:jc w:val="center"/>
              <w:cnfStyle w:val="100000000000" w:firstRow="1" w:lastRow="0" w:firstColumn="0" w:lastColumn="0" w:oddVBand="0" w:evenVBand="0" w:oddHBand="0" w:evenHBand="0" w:firstRowFirstColumn="0" w:firstRowLastColumn="0" w:lastRowFirstColumn="0" w:lastRowLastColumn="0"/>
              <w:rPr>
                <w:b w:val="0"/>
                <w:bCs w:val="0"/>
                <w:lang w:bidi="fa-IR"/>
              </w:rPr>
            </w:pPr>
            <w:r w:rsidRPr="00836C9C">
              <w:rPr>
                <w:b w:val="0"/>
                <w:bCs w:val="0"/>
                <w:lang w:bidi="fa-IR"/>
              </w:rPr>
              <w:t>R</w:t>
            </w:r>
          </w:p>
        </w:tc>
        <w:tc>
          <w:tcPr>
            <w:tcW w:w="1417" w:type="dxa"/>
            <w:tcBorders>
              <w:top w:val="single" w:sz="8" w:space="0" w:color="auto"/>
              <w:bottom w:val="single" w:sz="8" w:space="0" w:color="auto"/>
            </w:tcBorders>
          </w:tcPr>
          <w:p w:rsidR="00CD1EB2" w:rsidRPr="00836C9C" w:rsidRDefault="00CD1EB2" w:rsidP="00D667F5">
            <w:pPr>
              <w:jc w:val="center"/>
              <w:cnfStyle w:val="100000000000" w:firstRow="1" w:lastRow="0" w:firstColumn="0" w:lastColumn="0" w:oddVBand="0" w:evenVBand="0" w:oddHBand="0" w:evenHBand="0" w:firstRowFirstColumn="0" w:firstRowLastColumn="0" w:lastRowFirstColumn="0" w:lastRowLastColumn="0"/>
              <w:rPr>
                <w:b w:val="0"/>
                <w:bCs w:val="0"/>
                <w:lang w:bidi="fa-IR"/>
              </w:rPr>
            </w:pPr>
            <w:r w:rsidRPr="00836C9C">
              <w:rPr>
                <w:b w:val="0"/>
                <w:bCs w:val="0"/>
                <w:lang w:bidi="fa-IR"/>
              </w:rPr>
              <w:t>Product</w:t>
            </w:r>
          </w:p>
        </w:tc>
        <w:tc>
          <w:tcPr>
            <w:tcW w:w="1417" w:type="dxa"/>
            <w:tcBorders>
              <w:top w:val="single" w:sz="8" w:space="0" w:color="auto"/>
              <w:bottom w:val="single" w:sz="8" w:space="0" w:color="auto"/>
            </w:tcBorders>
          </w:tcPr>
          <w:p w:rsidR="00CD1EB2" w:rsidRPr="00836C9C" w:rsidRDefault="00CD1EB2" w:rsidP="00D667F5">
            <w:pPr>
              <w:jc w:val="center"/>
              <w:cnfStyle w:val="100000000000" w:firstRow="1" w:lastRow="0" w:firstColumn="0" w:lastColumn="0" w:oddVBand="0" w:evenVBand="0" w:oddHBand="0" w:evenHBand="0" w:firstRowFirstColumn="0" w:firstRowLastColumn="0" w:lastRowFirstColumn="0" w:lastRowLastColumn="0"/>
              <w:rPr>
                <w:b w:val="0"/>
                <w:bCs w:val="0"/>
                <w:lang w:bidi="fa-IR"/>
              </w:rPr>
            </w:pPr>
            <w:r w:rsidRPr="00836C9C">
              <w:rPr>
                <w:b w:val="0"/>
                <w:bCs w:val="0"/>
                <w:lang w:bidi="fa-IR"/>
              </w:rPr>
              <w:t>Time (min)</w:t>
            </w:r>
          </w:p>
        </w:tc>
        <w:tc>
          <w:tcPr>
            <w:tcW w:w="1276" w:type="dxa"/>
            <w:tcBorders>
              <w:top w:val="single" w:sz="8" w:space="0" w:color="auto"/>
              <w:bottom w:val="single" w:sz="8" w:space="0" w:color="auto"/>
            </w:tcBorders>
          </w:tcPr>
          <w:p w:rsidR="00CD1EB2" w:rsidRPr="00836C9C" w:rsidRDefault="00CD1EB2" w:rsidP="00D667F5">
            <w:pPr>
              <w:jc w:val="center"/>
              <w:cnfStyle w:val="100000000000" w:firstRow="1" w:lastRow="0" w:firstColumn="0" w:lastColumn="0" w:oddVBand="0" w:evenVBand="0" w:oddHBand="0" w:evenHBand="0" w:firstRowFirstColumn="0" w:firstRowLastColumn="0" w:lastRowFirstColumn="0" w:lastRowLastColumn="0"/>
              <w:rPr>
                <w:b w:val="0"/>
                <w:bCs w:val="0"/>
                <w:lang w:bidi="fa-IR"/>
              </w:rPr>
            </w:pPr>
            <w:proofErr w:type="spellStart"/>
            <w:r w:rsidRPr="00836C9C">
              <w:rPr>
                <w:b w:val="0"/>
                <w:bCs w:val="0"/>
                <w:lang w:bidi="fa-IR"/>
              </w:rPr>
              <w:t>Yield</w:t>
            </w:r>
            <w:r w:rsidRPr="00836C9C">
              <w:rPr>
                <w:b w:val="0"/>
                <w:bCs w:val="0"/>
                <w:vertAlign w:val="superscript"/>
                <w:lang w:bidi="fa-IR"/>
              </w:rPr>
              <w:t>a</w:t>
            </w:r>
            <w:proofErr w:type="spellEnd"/>
            <w:r w:rsidRPr="00836C9C">
              <w:rPr>
                <w:b w:val="0"/>
                <w:bCs w:val="0"/>
                <w:lang w:bidi="fa-IR"/>
              </w:rPr>
              <w:t xml:space="preserve"> (%)</w:t>
            </w:r>
          </w:p>
        </w:tc>
      </w:tr>
      <w:tr w:rsidR="00CD1EB2" w:rsidRPr="00836C9C" w:rsidTr="00D667F5">
        <w:trPr>
          <w:jc w:val="center"/>
        </w:trPr>
        <w:tc>
          <w:tcPr>
            <w:cnfStyle w:val="001000000000" w:firstRow="0" w:lastRow="0" w:firstColumn="1" w:lastColumn="0" w:oddVBand="0" w:evenVBand="0" w:oddHBand="0" w:evenHBand="0" w:firstRowFirstColumn="0" w:firstRowLastColumn="0" w:lastRowFirstColumn="0" w:lastRowLastColumn="0"/>
            <w:tcW w:w="963" w:type="dxa"/>
            <w:tcBorders>
              <w:top w:val="single" w:sz="8" w:space="0" w:color="auto"/>
            </w:tcBorders>
          </w:tcPr>
          <w:p w:rsidR="00CD1EB2" w:rsidRPr="00836C9C" w:rsidRDefault="00CD1EB2" w:rsidP="00D667F5">
            <w:pPr>
              <w:jc w:val="center"/>
              <w:rPr>
                <w:b w:val="0"/>
                <w:bCs w:val="0"/>
                <w:sz w:val="20"/>
                <w:lang w:bidi="fa-IR"/>
              </w:rPr>
            </w:pPr>
            <w:r w:rsidRPr="00836C9C">
              <w:rPr>
                <w:b w:val="0"/>
                <w:bCs w:val="0"/>
                <w:sz w:val="20"/>
                <w:lang w:bidi="fa-IR"/>
              </w:rPr>
              <w:t>1</w:t>
            </w:r>
          </w:p>
        </w:tc>
        <w:tc>
          <w:tcPr>
            <w:tcW w:w="2298" w:type="dxa"/>
            <w:tcBorders>
              <w:top w:val="single" w:sz="8" w:space="0" w:color="auto"/>
            </w:tcBorders>
          </w:tcPr>
          <w:p w:rsidR="00CD1EB2" w:rsidRPr="00836C9C" w:rsidRDefault="00746774"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4-CH</w:t>
            </w:r>
            <w:r w:rsidRPr="00836C9C">
              <w:rPr>
                <w:sz w:val="20"/>
                <w:vertAlign w:val="subscript"/>
                <w:lang w:bidi="fa-IR"/>
              </w:rPr>
              <w:t>3</w:t>
            </w:r>
            <w:r w:rsidRPr="00836C9C">
              <w:rPr>
                <w:sz w:val="20"/>
                <w:lang w:bidi="fa-IR"/>
              </w:rPr>
              <w:t>CONH-C</w:t>
            </w:r>
            <w:r w:rsidRPr="00836C9C">
              <w:rPr>
                <w:sz w:val="20"/>
                <w:vertAlign w:val="subscript"/>
                <w:lang w:bidi="fa-IR"/>
              </w:rPr>
              <w:t>6</w:t>
            </w:r>
            <w:r w:rsidRPr="00836C9C">
              <w:rPr>
                <w:sz w:val="20"/>
                <w:lang w:bidi="fa-IR"/>
              </w:rPr>
              <w:t>H</w:t>
            </w:r>
            <w:r w:rsidRPr="00836C9C">
              <w:rPr>
                <w:sz w:val="20"/>
                <w:vertAlign w:val="subscript"/>
                <w:lang w:bidi="fa-IR"/>
              </w:rPr>
              <w:t>4</w:t>
            </w:r>
          </w:p>
        </w:tc>
        <w:tc>
          <w:tcPr>
            <w:tcW w:w="1417" w:type="dxa"/>
            <w:tcBorders>
              <w:top w:val="single" w:sz="8" w:space="0" w:color="auto"/>
            </w:tcBorders>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b/>
                <w:bCs/>
                <w:sz w:val="20"/>
                <w:lang w:bidi="fa-IR"/>
              </w:rPr>
            </w:pPr>
            <w:r w:rsidRPr="00836C9C">
              <w:rPr>
                <w:b/>
                <w:bCs/>
                <w:sz w:val="20"/>
                <w:lang w:bidi="fa-IR"/>
              </w:rPr>
              <w:t>4a</w:t>
            </w:r>
          </w:p>
        </w:tc>
        <w:tc>
          <w:tcPr>
            <w:tcW w:w="1417" w:type="dxa"/>
            <w:tcBorders>
              <w:top w:val="single" w:sz="8" w:space="0" w:color="auto"/>
            </w:tcBorders>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20</w:t>
            </w:r>
          </w:p>
        </w:tc>
        <w:tc>
          <w:tcPr>
            <w:tcW w:w="1276" w:type="dxa"/>
            <w:tcBorders>
              <w:top w:val="single" w:sz="8" w:space="0" w:color="auto"/>
            </w:tcBorders>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91</w:t>
            </w:r>
          </w:p>
        </w:tc>
      </w:tr>
      <w:tr w:rsidR="00CD1EB2" w:rsidRPr="00836C9C" w:rsidTr="00D667F5">
        <w:trPr>
          <w:jc w:val="center"/>
        </w:trPr>
        <w:tc>
          <w:tcPr>
            <w:cnfStyle w:val="001000000000" w:firstRow="0" w:lastRow="0" w:firstColumn="1" w:lastColumn="0" w:oddVBand="0" w:evenVBand="0" w:oddHBand="0" w:evenHBand="0" w:firstRowFirstColumn="0" w:firstRowLastColumn="0" w:lastRowFirstColumn="0" w:lastRowLastColumn="0"/>
            <w:tcW w:w="963" w:type="dxa"/>
          </w:tcPr>
          <w:p w:rsidR="00CD1EB2" w:rsidRPr="00836C9C" w:rsidRDefault="00CD1EB2" w:rsidP="00D667F5">
            <w:pPr>
              <w:jc w:val="center"/>
              <w:rPr>
                <w:b w:val="0"/>
                <w:bCs w:val="0"/>
                <w:sz w:val="20"/>
                <w:lang w:bidi="fa-IR"/>
              </w:rPr>
            </w:pPr>
            <w:r w:rsidRPr="00836C9C">
              <w:rPr>
                <w:b w:val="0"/>
                <w:bCs w:val="0"/>
                <w:sz w:val="20"/>
                <w:lang w:bidi="fa-IR"/>
              </w:rPr>
              <w:t>2</w:t>
            </w:r>
          </w:p>
        </w:tc>
        <w:tc>
          <w:tcPr>
            <w:tcW w:w="2298" w:type="dxa"/>
          </w:tcPr>
          <w:p w:rsidR="00CD1EB2" w:rsidRPr="00836C9C" w:rsidRDefault="00EC23FC" w:rsidP="00746774">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4-CH</w:t>
            </w:r>
            <w:r w:rsidRPr="00836C9C">
              <w:rPr>
                <w:sz w:val="20"/>
                <w:vertAlign w:val="subscript"/>
                <w:lang w:bidi="fa-IR"/>
              </w:rPr>
              <w:t>3</w:t>
            </w:r>
            <w:r w:rsidR="00746774" w:rsidRPr="00836C9C">
              <w:rPr>
                <w:sz w:val="20"/>
                <w:lang w:bidi="fa-IR"/>
              </w:rPr>
              <w:t>O</w:t>
            </w:r>
            <w:r w:rsidRPr="00836C9C">
              <w:rPr>
                <w:sz w:val="20"/>
                <w:lang w:bidi="fa-IR"/>
              </w:rPr>
              <w:t>-</w:t>
            </w:r>
            <w:r w:rsidR="00CD1EB2" w:rsidRPr="00836C9C">
              <w:rPr>
                <w:sz w:val="20"/>
                <w:lang w:bidi="fa-IR"/>
              </w:rPr>
              <w:t>C</w:t>
            </w:r>
            <w:r w:rsidR="00CD1EB2" w:rsidRPr="00836C9C">
              <w:rPr>
                <w:sz w:val="20"/>
                <w:vertAlign w:val="subscript"/>
                <w:lang w:bidi="fa-IR"/>
              </w:rPr>
              <w:t>6</w:t>
            </w:r>
            <w:r w:rsidR="00CD1EB2" w:rsidRPr="00836C9C">
              <w:rPr>
                <w:sz w:val="20"/>
                <w:lang w:bidi="fa-IR"/>
              </w:rPr>
              <w:t>H</w:t>
            </w:r>
            <w:r w:rsidR="00CD1EB2" w:rsidRPr="00836C9C">
              <w:rPr>
                <w:sz w:val="20"/>
                <w:vertAlign w:val="subscript"/>
                <w:lang w:bidi="fa-IR"/>
              </w:rPr>
              <w:t>4</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b/>
                <w:bCs/>
                <w:sz w:val="20"/>
                <w:lang w:bidi="fa-IR"/>
              </w:rPr>
            </w:pPr>
            <w:r w:rsidRPr="00836C9C">
              <w:rPr>
                <w:b/>
                <w:bCs/>
                <w:sz w:val="20"/>
                <w:lang w:bidi="fa-IR"/>
              </w:rPr>
              <w:t>4b</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25</w:t>
            </w:r>
          </w:p>
        </w:tc>
        <w:tc>
          <w:tcPr>
            <w:tcW w:w="1276"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85</w:t>
            </w:r>
          </w:p>
        </w:tc>
      </w:tr>
      <w:tr w:rsidR="00CD1EB2" w:rsidRPr="00836C9C" w:rsidTr="00D667F5">
        <w:trPr>
          <w:jc w:val="center"/>
        </w:trPr>
        <w:tc>
          <w:tcPr>
            <w:cnfStyle w:val="001000000000" w:firstRow="0" w:lastRow="0" w:firstColumn="1" w:lastColumn="0" w:oddVBand="0" w:evenVBand="0" w:oddHBand="0" w:evenHBand="0" w:firstRowFirstColumn="0" w:firstRowLastColumn="0" w:lastRowFirstColumn="0" w:lastRowLastColumn="0"/>
            <w:tcW w:w="963" w:type="dxa"/>
          </w:tcPr>
          <w:p w:rsidR="00CD1EB2" w:rsidRPr="00836C9C" w:rsidRDefault="00CD1EB2" w:rsidP="00D667F5">
            <w:pPr>
              <w:jc w:val="center"/>
              <w:rPr>
                <w:b w:val="0"/>
                <w:bCs w:val="0"/>
                <w:sz w:val="20"/>
                <w:lang w:bidi="fa-IR"/>
              </w:rPr>
            </w:pPr>
            <w:r w:rsidRPr="00836C9C">
              <w:rPr>
                <w:b w:val="0"/>
                <w:bCs w:val="0"/>
                <w:sz w:val="20"/>
                <w:lang w:bidi="fa-IR"/>
              </w:rPr>
              <w:t>3</w:t>
            </w:r>
          </w:p>
        </w:tc>
        <w:tc>
          <w:tcPr>
            <w:tcW w:w="2298" w:type="dxa"/>
          </w:tcPr>
          <w:p w:rsidR="00CD1EB2" w:rsidRPr="00836C9C" w:rsidRDefault="00EC23FC" w:rsidP="00746774">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4-O</w:t>
            </w:r>
            <w:r w:rsidRPr="00836C9C">
              <w:rPr>
                <w:sz w:val="20"/>
                <w:vertAlign w:val="subscript"/>
                <w:lang w:bidi="fa-IR"/>
              </w:rPr>
              <w:t>2</w:t>
            </w:r>
            <w:r w:rsidR="00746774" w:rsidRPr="00836C9C">
              <w:rPr>
                <w:sz w:val="20"/>
                <w:lang w:bidi="fa-IR"/>
              </w:rPr>
              <w:t>N</w:t>
            </w:r>
            <w:r w:rsidRPr="00836C9C">
              <w:rPr>
                <w:sz w:val="20"/>
                <w:lang w:bidi="fa-IR"/>
              </w:rPr>
              <w:t>-</w:t>
            </w:r>
            <w:r w:rsidR="00CD1EB2" w:rsidRPr="00836C9C">
              <w:rPr>
                <w:sz w:val="20"/>
                <w:lang w:bidi="fa-IR"/>
              </w:rPr>
              <w:t>C</w:t>
            </w:r>
            <w:r w:rsidR="00CD1EB2" w:rsidRPr="00836C9C">
              <w:rPr>
                <w:sz w:val="20"/>
                <w:vertAlign w:val="subscript"/>
                <w:lang w:bidi="fa-IR"/>
              </w:rPr>
              <w:t>6</w:t>
            </w:r>
            <w:r w:rsidR="00CD1EB2" w:rsidRPr="00836C9C">
              <w:rPr>
                <w:sz w:val="20"/>
                <w:lang w:bidi="fa-IR"/>
              </w:rPr>
              <w:t>H</w:t>
            </w:r>
            <w:r w:rsidR="00CD1EB2" w:rsidRPr="00836C9C">
              <w:rPr>
                <w:sz w:val="20"/>
                <w:vertAlign w:val="subscript"/>
                <w:lang w:bidi="fa-IR"/>
              </w:rPr>
              <w:t>4</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b/>
                <w:bCs/>
                <w:sz w:val="20"/>
                <w:lang w:bidi="fa-IR"/>
              </w:rPr>
            </w:pPr>
            <w:r w:rsidRPr="00836C9C">
              <w:rPr>
                <w:b/>
                <w:bCs/>
                <w:sz w:val="20"/>
                <w:lang w:bidi="fa-IR"/>
              </w:rPr>
              <w:t>4c</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20</w:t>
            </w:r>
          </w:p>
        </w:tc>
        <w:tc>
          <w:tcPr>
            <w:tcW w:w="1276"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89</w:t>
            </w:r>
          </w:p>
        </w:tc>
      </w:tr>
      <w:tr w:rsidR="00CD1EB2" w:rsidRPr="00836C9C" w:rsidTr="00D667F5">
        <w:trPr>
          <w:jc w:val="center"/>
        </w:trPr>
        <w:tc>
          <w:tcPr>
            <w:cnfStyle w:val="001000000000" w:firstRow="0" w:lastRow="0" w:firstColumn="1" w:lastColumn="0" w:oddVBand="0" w:evenVBand="0" w:oddHBand="0" w:evenHBand="0" w:firstRowFirstColumn="0" w:firstRowLastColumn="0" w:lastRowFirstColumn="0" w:lastRowLastColumn="0"/>
            <w:tcW w:w="963" w:type="dxa"/>
          </w:tcPr>
          <w:p w:rsidR="00CD1EB2" w:rsidRPr="00836C9C" w:rsidRDefault="00CD1EB2" w:rsidP="00D667F5">
            <w:pPr>
              <w:jc w:val="center"/>
              <w:rPr>
                <w:b w:val="0"/>
                <w:bCs w:val="0"/>
                <w:sz w:val="20"/>
                <w:lang w:bidi="fa-IR"/>
              </w:rPr>
            </w:pPr>
            <w:r w:rsidRPr="00836C9C">
              <w:rPr>
                <w:b w:val="0"/>
                <w:bCs w:val="0"/>
                <w:sz w:val="20"/>
                <w:lang w:bidi="fa-IR"/>
              </w:rPr>
              <w:t>4</w:t>
            </w:r>
          </w:p>
        </w:tc>
        <w:tc>
          <w:tcPr>
            <w:tcW w:w="2298" w:type="dxa"/>
          </w:tcPr>
          <w:p w:rsidR="00CD1EB2" w:rsidRPr="00836C9C" w:rsidRDefault="00EC23FC" w:rsidP="00EC23FC">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w:t>
            </w:r>
            <w:r w:rsidR="00746774" w:rsidRPr="00836C9C">
              <w:rPr>
                <w:sz w:val="20"/>
                <w:lang w:bidi="fa-IR"/>
              </w:rPr>
              <w:t>HO-3-</w:t>
            </w:r>
            <w:r w:rsidRPr="00836C9C">
              <w:rPr>
                <w:sz w:val="20"/>
                <w:lang w:bidi="fa-IR"/>
              </w:rPr>
              <w:t>CH</w:t>
            </w:r>
            <w:r w:rsidRPr="00836C9C">
              <w:rPr>
                <w:sz w:val="20"/>
                <w:vertAlign w:val="subscript"/>
                <w:lang w:bidi="fa-IR"/>
              </w:rPr>
              <w:t>3</w:t>
            </w:r>
            <w:r w:rsidR="00746774" w:rsidRPr="00836C9C">
              <w:rPr>
                <w:sz w:val="20"/>
                <w:lang w:bidi="fa-IR"/>
              </w:rPr>
              <w:t>O</w:t>
            </w:r>
            <w:r w:rsidRPr="00836C9C">
              <w:rPr>
                <w:sz w:val="20"/>
                <w:lang w:bidi="fa-IR"/>
              </w:rPr>
              <w:t>-</w:t>
            </w:r>
            <w:r w:rsidR="00CD1EB2" w:rsidRPr="00836C9C">
              <w:rPr>
                <w:sz w:val="20"/>
                <w:lang w:bidi="fa-IR"/>
              </w:rPr>
              <w:t>C</w:t>
            </w:r>
            <w:r w:rsidR="00CD1EB2" w:rsidRPr="00836C9C">
              <w:rPr>
                <w:sz w:val="20"/>
                <w:vertAlign w:val="subscript"/>
                <w:lang w:bidi="fa-IR"/>
              </w:rPr>
              <w:t>6</w:t>
            </w:r>
            <w:r w:rsidR="00CD1EB2" w:rsidRPr="00836C9C">
              <w:rPr>
                <w:sz w:val="20"/>
                <w:lang w:bidi="fa-IR"/>
              </w:rPr>
              <w:t>H</w:t>
            </w:r>
            <w:r w:rsidR="00CD1EB2" w:rsidRPr="00836C9C">
              <w:rPr>
                <w:sz w:val="20"/>
                <w:vertAlign w:val="subscript"/>
                <w:lang w:bidi="fa-IR"/>
              </w:rPr>
              <w:t>3</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b/>
                <w:bCs/>
                <w:sz w:val="20"/>
                <w:lang w:bidi="fa-IR"/>
              </w:rPr>
            </w:pPr>
            <w:r w:rsidRPr="00836C9C">
              <w:rPr>
                <w:b/>
                <w:bCs/>
                <w:sz w:val="20"/>
                <w:lang w:bidi="fa-IR"/>
              </w:rPr>
              <w:t>4d</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30</w:t>
            </w:r>
          </w:p>
        </w:tc>
        <w:tc>
          <w:tcPr>
            <w:tcW w:w="1276"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84</w:t>
            </w:r>
          </w:p>
        </w:tc>
      </w:tr>
      <w:tr w:rsidR="00CD1EB2" w:rsidRPr="00836C9C" w:rsidTr="00D667F5">
        <w:trPr>
          <w:jc w:val="center"/>
        </w:trPr>
        <w:tc>
          <w:tcPr>
            <w:cnfStyle w:val="001000000000" w:firstRow="0" w:lastRow="0" w:firstColumn="1" w:lastColumn="0" w:oddVBand="0" w:evenVBand="0" w:oddHBand="0" w:evenHBand="0" w:firstRowFirstColumn="0" w:firstRowLastColumn="0" w:lastRowFirstColumn="0" w:lastRowLastColumn="0"/>
            <w:tcW w:w="963" w:type="dxa"/>
          </w:tcPr>
          <w:p w:rsidR="00CD1EB2" w:rsidRPr="00836C9C" w:rsidRDefault="00CD1EB2" w:rsidP="00D667F5">
            <w:pPr>
              <w:jc w:val="center"/>
              <w:rPr>
                <w:b w:val="0"/>
                <w:bCs w:val="0"/>
                <w:sz w:val="20"/>
                <w:lang w:bidi="fa-IR"/>
              </w:rPr>
            </w:pPr>
            <w:r w:rsidRPr="00836C9C">
              <w:rPr>
                <w:b w:val="0"/>
                <w:bCs w:val="0"/>
                <w:sz w:val="20"/>
                <w:lang w:bidi="fa-IR"/>
              </w:rPr>
              <w:t>5</w:t>
            </w:r>
          </w:p>
        </w:tc>
        <w:tc>
          <w:tcPr>
            <w:tcW w:w="2298" w:type="dxa"/>
          </w:tcPr>
          <w:p w:rsidR="00CD1EB2" w:rsidRPr="00836C9C" w:rsidRDefault="00EC23FC" w:rsidP="00EC23FC">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2,4-Cl</w:t>
            </w:r>
            <w:r w:rsidRPr="00836C9C">
              <w:rPr>
                <w:sz w:val="20"/>
                <w:vertAlign w:val="subscript"/>
                <w:lang w:bidi="fa-IR"/>
              </w:rPr>
              <w:t>2</w:t>
            </w:r>
            <w:r w:rsidRPr="00836C9C">
              <w:rPr>
                <w:sz w:val="20"/>
                <w:lang w:bidi="fa-IR"/>
              </w:rPr>
              <w:t>-</w:t>
            </w:r>
            <w:r w:rsidR="00CD1EB2" w:rsidRPr="00836C9C">
              <w:rPr>
                <w:sz w:val="20"/>
                <w:lang w:bidi="fa-IR"/>
              </w:rPr>
              <w:t>C</w:t>
            </w:r>
            <w:r w:rsidR="00CD1EB2" w:rsidRPr="00836C9C">
              <w:rPr>
                <w:sz w:val="20"/>
                <w:vertAlign w:val="subscript"/>
                <w:lang w:bidi="fa-IR"/>
              </w:rPr>
              <w:t>6</w:t>
            </w:r>
            <w:r w:rsidR="00CD1EB2" w:rsidRPr="00836C9C">
              <w:rPr>
                <w:sz w:val="20"/>
                <w:lang w:bidi="fa-IR"/>
              </w:rPr>
              <w:t>H</w:t>
            </w:r>
            <w:r w:rsidR="00CD1EB2" w:rsidRPr="00836C9C">
              <w:rPr>
                <w:sz w:val="20"/>
                <w:vertAlign w:val="subscript"/>
                <w:lang w:bidi="fa-IR"/>
              </w:rPr>
              <w:t>3</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b/>
                <w:bCs/>
                <w:sz w:val="20"/>
                <w:lang w:bidi="fa-IR"/>
              </w:rPr>
            </w:pPr>
            <w:r w:rsidRPr="00836C9C">
              <w:rPr>
                <w:b/>
                <w:bCs/>
                <w:sz w:val="20"/>
                <w:lang w:bidi="fa-IR"/>
              </w:rPr>
              <w:t>4e</w:t>
            </w:r>
          </w:p>
        </w:tc>
        <w:tc>
          <w:tcPr>
            <w:tcW w:w="1417"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25</w:t>
            </w:r>
          </w:p>
        </w:tc>
        <w:tc>
          <w:tcPr>
            <w:tcW w:w="1276" w:type="dxa"/>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86</w:t>
            </w:r>
          </w:p>
        </w:tc>
      </w:tr>
      <w:tr w:rsidR="00CD1EB2" w:rsidRPr="00836C9C" w:rsidTr="00D667F5">
        <w:trPr>
          <w:jc w:val="center"/>
        </w:trPr>
        <w:tc>
          <w:tcPr>
            <w:cnfStyle w:val="001000000000" w:firstRow="0" w:lastRow="0" w:firstColumn="1" w:lastColumn="0" w:oddVBand="0" w:evenVBand="0" w:oddHBand="0" w:evenHBand="0" w:firstRowFirstColumn="0" w:firstRowLastColumn="0" w:lastRowFirstColumn="0" w:lastRowLastColumn="0"/>
            <w:tcW w:w="963" w:type="dxa"/>
            <w:tcBorders>
              <w:bottom w:val="single" w:sz="8" w:space="0" w:color="auto"/>
            </w:tcBorders>
          </w:tcPr>
          <w:p w:rsidR="00CD1EB2" w:rsidRPr="00836C9C" w:rsidRDefault="00CD1EB2" w:rsidP="00D667F5">
            <w:pPr>
              <w:jc w:val="center"/>
              <w:rPr>
                <w:b w:val="0"/>
                <w:bCs w:val="0"/>
                <w:sz w:val="20"/>
                <w:lang w:bidi="fa-IR"/>
              </w:rPr>
            </w:pPr>
            <w:r w:rsidRPr="00836C9C">
              <w:rPr>
                <w:b w:val="0"/>
                <w:bCs w:val="0"/>
                <w:sz w:val="20"/>
                <w:lang w:bidi="fa-IR"/>
              </w:rPr>
              <w:t>6</w:t>
            </w:r>
          </w:p>
        </w:tc>
        <w:tc>
          <w:tcPr>
            <w:tcW w:w="2298" w:type="dxa"/>
            <w:tcBorders>
              <w:bottom w:val="single" w:sz="8" w:space="0" w:color="auto"/>
            </w:tcBorders>
          </w:tcPr>
          <w:p w:rsidR="00CD1EB2" w:rsidRPr="00836C9C" w:rsidRDefault="00EC23FC" w:rsidP="00EC23FC">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2,6-Cl</w:t>
            </w:r>
            <w:r w:rsidRPr="00836C9C">
              <w:rPr>
                <w:sz w:val="20"/>
                <w:vertAlign w:val="subscript"/>
                <w:lang w:bidi="fa-IR"/>
              </w:rPr>
              <w:t>2</w:t>
            </w:r>
            <w:r w:rsidRPr="00836C9C">
              <w:rPr>
                <w:sz w:val="20"/>
                <w:lang w:bidi="fa-IR"/>
              </w:rPr>
              <w:t>-</w:t>
            </w:r>
            <w:r w:rsidR="00CD1EB2" w:rsidRPr="00836C9C">
              <w:rPr>
                <w:sz w:val="20"/>
                <w:lang w:bidi="fa-IR"/>
              </w:rPr>
              <w:t>C</w:t>
            </w:r>
            <w:r w:rsidR="00CD1EB2" w:rsidRPr="00836C9C">
              <w:rPr>
                <w:sz w:val="20"/>
                <w:vertAlign w:val="subscript"/>
                <w:lang w:bidi="fa-IR"/>
              </w:rPr>
              <w:t>6</w:t>
            </w:r>
            <w:r w:rsidR="00CD1EB2" w:rsidRPr="00836C9C">
              <w:rPr>
                <w:sz w:val="20"/>
                <w:lang w:bidi="fa-IR"/>
              </w:rPr>
              <w:t>H</w:t>
            </w:r>
            <w:r w:rsidR="00CD1EB2" w:rsidRPr="00836C9C">
              <w:rPr>
                <w:sz w:val="20"/>
                <w:vertAlign w:val="subscript"/>
                <w:lang w:bidi="fa-IR"/>
              </w:rPr>
              <w:t>3</w:t>
            </w:r>
          </w:p>
        </w:tc>
        <w:tc>
          <w:tcPr>
            <w:tcW w:w="1417" w:type="dxa"/>
            <w:tcBorders>
              <w:bottom w:val="single" w:sz="8" w:space="0" w:color="auto"/>
            </w:tcBorders>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b/>
                <w:bCs/>
                <w:sz w:val="20"/>
                <w:lang w:bidi="fa-IR"/>
              </w:rPr>
            </w:pPr>
            <w:r w:rsidRPr="00836C9C">
              <w:rPr>
                <w:b/>
                <w:bCs/>
                <w:sz w:val="20"/>
                <w:lang w:bidi="fa-IR"/>
              </w:rPr>
              <w:t>4f</w:t>
            </w:r>
          </w:p>
        </w:tc>
        <w:tc>
          <w:tcPr>
            <w:tcW w:w="1417" w:type="dxa"/>
            <w:tcBorders>
              <w:bottom w:val="single" w:sz="8" w:space="0" w:color="auto"/>
            </w:tcBorders>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25</w:t>
            </w:r>
          </w:p>
        </w:tc>
        <w:tc>
          <w:tcPr>
            <w:tcW w:w="1276" w:type="dxa"/>
            <w:tcBorders>
              <w:bottom w:val="single" w:sz="8" w:space="0" w:color="auto"/>
            </w:tcBorders>
          </w:tcPr>
          <w:p w:rsidR="00CD1EB2" w:rsidRPr="00836C9C" w:rsidRDefault="00CD1EB2" w:rsidP="00D667F5">
            <w:pPr>
              <w:jc w:val="center"/>
              <w:cnfStyle w:val="000000000000" w:firstRow="0" w:lastRow="0" w:firstColumn="0" w:lastColumn="0" w:oddVBand="0" w:evenVBand="0" w:oddHBand="0" w:evenHBand="0" w:firstRowFirstColumn="0" w:firstRowLastColumn="0" w:lastRowFirstColumn="0" w:lastRowLastColumn="0"/>
              <w:rPr>
                <w:sz w:val="20"/>
                <w:lang w:bidi="fa-IR"/>
              </w:rPr>
            </w:pPr>
            <w:r w:rsidRPr="00836C9C">
              <w:rPr>
                <w:sz w:val="20"/>
                <w:lang w:bidi="fa-IR"/>
              </w:rPr>
              <w:t>88</w:t>
            </w:r>
          </w:p>
        </w:tc>
      </w:tr>
    </w:tbl>
    <w:p w:rsidR="00CD1EB2" w:rsidRPr="00836C9C" w:rsidRDefault="00CD1EB2" w:rsidP="00CD1EB2">
      <w:pPr>
        <w:spacing w:after="240" w:line="360" w:lineRule="auto"/>
        <w:rPr>
          <w:lang w:bidi="fa-IR"/>
        </w:rPr>
      </w:pPr>
      <w:r w:rsidRPr="00836C9C">
        <w:rPr>
          <w:szCs w:val="24"/>
          <w:vertAlign w:val="superscript"/>
        </w:rPr>
        <w:t xml:space="preserve">                     </w:t>
      </w:r>
      <w:proofErr w:type="spellStart"/>
      <w:proofErr w:type="gramStart"/>
      <w:r w:rsidRPr="00836C9C">
        <w:rPr>
          <w:szCs w:val="24"/>
          <w:vertAlign w:val="superscript"/>
        </w:rPr>
        <w:t>a</w:t>
      </w:r>
      <w:r w:rsidRPr="00836C9C">
        <w:rPr>
          <w:szCs w:val="24"/>
        </w:rPr>
        <w:t>All</w:t>
      </w:r>
      <w:proofErr w:type="spellEnd"/>
      <w:proofErr w:type="gramEnd"/>
      <w:r w:rsidRPr="00836C9C">
        <w:rPr>
          <w:szCs w:val="24"/>
        </w:rPr>
        <w:t xml:space="preserve"> yields refer to isolated products</w:t>
      </w:r>
    </w:p>
    <w:p w:rsidR="00D850D0" w:rsidRPr="00836C9C" w:rsidRDefault="003634B1" w:rsidP="003634B1">
      <w:pPr>
        <w:spacing w:after="240" w:line="360" w:lineRule="auto"/>
        <w:ind w:firstLine="709"/>
        <w:rPr>
          <w:szCs w:val="24"/>
        </w:rPr>
      </w:pPr>
      <w:proofErr w:type="gramStart"/>
      <w:r w:rsidRPr="00836C9C">
        <w:rPr>
          <w:szCs w:val="24"/>
        </w:rPr>
        <w:lastRenderedPageBreak/>
        <w:t xml:space="preserve">The molecular structures and purity of the newly synthesized compounds were identified by NMR (H and </w:t>
      </w:r>
      <w:r w:rsidRPr="00836C9C">
        <w:rPr>
          <w:szCs w:val="24"/>
          <w:vertAlign w:val="superscript"/>
        </w:rPr>
        <w:t>13</w:t>
      </w:r>
      <w:r w:rsidRPr="00836C9C">
        <w:rPr>
          <w:szCs w:val="24"/>
        </w:rPr>
        <w:t>C), FT</w:t>
      </w:r>
      <w:r w:rsidR="008D0CFA">
        <w:rPr>
          <w:szCs w:val="24"/>
        </w:rPr>
        <w:t>-IR and elemental analysis (CHN</w:t>
      </w:r>
      <w:bookmarkStart w:id="0" w:name="_GoBack"/>
      <w:bookmarkEnd w:id="0"/>
      <w:r w:rsidRPr="00836C9C">
        <w:rPr>
          <w:szCs w:val="24"/>
        </w:rPr>
        <w:t>)</w:t>
      </w:r>
      <w:proofErr w:type="gramEnd"/>
      <w:r w:rsidRPr="00836C9C">
        <w:rPr>
          <w:szCs w:val="24"/>
        </w:rPr>
        <w:t xml:space="preserve">. In FT-IR spectra, absorption bands attributed to symmetric and asymmetric stretching vibrations of amino groups were appeared within </w:t>
      </w:r>
      <w:r w:rsidRPr="00836C9C">
        <w:rPr>
          <w:i/>
          <w:iCs/>
          <w:szCs w:val="24"/>
        </w:rPr>
        <w:t>ʋ</w:t>
      </w:r>
      <w:r w:rsidRPr="00836C9C">
        <w:rPr>
          <w:szCs w:val="24"/>
        </w:rPr>
        <w:t xml:space="preserve"> = 3428-3456 and 3281–3326 cm</w:t>
      </w:r>
      <w:r w:rsidRPr="00836C9C">
        <w:rPr>
          <w:szCs w:val="24"/>
          <w:vertAlign w:val="superscript"/>
        </w:rPr>
        <w:t>-1</w:t>
      </w:r>
      <w:r w:rsidRPr="00836C9C">
        <w:rPr>
          <w:szCs w:val="24"/>
        </w:rPr>
        <w:t>, as well as stretching vibrations of nitro groups</w:t>
      </w:r>
      <w:r w:rsidR="008066A2" w:rsidRPr="00836C9C">
        <w:rPr>
          <w:szCs w:val="24"/>
        </w:rPr>
        <w:t xml:space="preserve"> were recorded</w:t>
      </w:r>
      <w:r w:rsidRPr="00836C9C">
        <w:rPr>
          <w:szCs w:val="24"/>
        </w:rPr>
        <w:t xml:space="preserve"> within </w:t>
      </w:r>
      <w:r w:rsidRPr="00836C9C">
        <w:rPr>
          <w:i/>
          <w:iCs/>
          <w:szCs w:val="24"/>
        </w:rPr>
        <w:t>ʋ</w:t>
      </w:r>
      <w:r w:rsidRPr="00836C9C">
        <w:rPr>
          <w:szCs w:val="24"/>
        </w:rPr>
        <w:t xml:space="preserve"> = 1514-1543 and 1318–1331 cm</w:t>
      </w:r>
      <w:r w:rsidRPr="00836C9C">
        <w:rPr>
          <w:szCs w:val="24"/>
          <w:vertAlign w:val="superscript"/>
        </w:rPr>
        <w:t>-1</w:t>
      </w:r>
      <w:r w:rsidRPr="00836C9C">
        <w:rPr>
          <w:szCs w:val="24"/>
        </w:rPr>
        <w:t xml:space="preserve">. The presence of nitrile groups </w:t>
      </w:r>
      <w:proofErr w:type="gramStart"/>
      <w:r w:rsidRPr="00836C9C">
        <w:rPr>
          <w:szCs w:val="24"/>
        </w:rPr>
        <w:t>was deduced</w:t>
      </w:r>
      <w:proofErr w:type="gramEnd"/>
      <w:r w:rsidRPr="00836C9C">
        <w:rPr>
          <w:szCs w:val="24"/>
        </w:rPr>
        <w:t xml:space="preserve"> both from IR bonds and </w:t>
      </w:r>
      <w:r w:rsidRPr="00836C9C">
        <w:rPr>
          <w:szCs w:val="24"/>
          <w:vertAlign w:val="superscript"/>
        </w:rPr>
        <w:t>13</w:t>
      </w:r>
      <w:r w:rsidRPr="00836C9C">
        <w:rPr>
          <w:szCs w:val="24"/>
        </w:rPr>
        <w:t>C NMR signals appeared in 2206-2228 cm</w:t>
      </w:r>
      <w:r w:rsidRPr="00836C9C">
        <w:rPr>
          <w:szCs w:val="24"/>
          <w:vertAlign w:val="superscript"/>
        </w:rPr>
        <w:t>-1</w:t>
      </w:r>
      <w:r w:rsidRPr="00836C9C">
        <w:rPr>
          <w:szCs w:val="24"/>
        </w:rPr>
        <w:t xml:space="preserve"> and 113.67-117.37 ppm. In addition to, H NMR spectra and </w:t>
      </w:r>
      <w:proofErr w:type="spellStart"/>
      <w:r w:rsidRPr="00836C9C">
        <w:rPr>
          <w:szCs w:val="24"/>
        </w:rPr>
        <w:t>microanalytical</w:t>
      </w:r>
      <w:proofErr w:type="spellEnd"/>
      <w:r w:rsidRPr="00836C9C">
        <w:rPr>
          <w:szCs w:val="24"/>
        </w:rPr>
        <w:t xml:space="preserve"> data are in agreement with the chemical structures.</w:t>
      </w:r>
      <w:r w:rsidR="00D850D0" w:rsidRPr="00836C9C">
        <w:rPr>
          <w:szCs w:val="24"/>
        </w:rPr>
        <w:t xml:space="preserve">    </w:t>
      </w:r>
    </w:p>
    <w:p w:rsidR="00D850D0" w:rsidRPr="00836C9C" w:rsidRDefault="00E33F08" w:rsidP="003A311B">
      <w:pPr>
        <w:spacing w:line="360" w:lineRule="auto"/>
        <w:rPr>
          <w:b/>
          <w:bCs/>
          <w:szCs w:val="24"/>
        </w:rPr>
      </w:pPr>
      <w:r>
        <w:rPr>
          <w:b/>
          <w:bCs/>
          <w:szCs w:val="24"/>
        </w:rPr>
        <w:t xml:space="preserve">3.2 </w:t>
      </w:r>
      <w:r w:rsidR="00D850D0" w:rsidRPr="00836C9C">
        <w:rPr>
          <w:b/>
          <w:bCs/>
          <w:szCs w:val="24"/>
        </w:rPr>
        <w:t>Anti</w:t>
      </w:r>
      <w:r w:rsidR="003A311B" w:rsidRPr="00836C9C">
        <w:rPr>
          <w:b/>
          <w:bCs/>
          <w:szCs w:val="24"/>
        </w:rPr>
        <w:t>microbial</w:t>
      </w:r>
      <w:r w:rsidR="00D850D0" w:rsidRPr="00836C9C">
        <w:rPr>
          <w:b/>
          <w:bCs/>
          <w:szCs w:val="24"/>
        </w:rPr>
        <w:t xml:space="preserve"> </w:t>
      </w:r>
      <w:r w:rsidR="003A311B" w:rsidRPr="00836C9C">
        <w:rPr>
          <w:b/>
          <w:bCs/>
          <w:szCs w:val="24"/>
        </w:rPr>
        <w:t>Evaluation</w:t>
      </w:r>
    </w:p>
    <w:p w:rsidR="007D172C" w:rsidRPr="00836C9C" w:rsidRDefault="007D172C" w:rsidP="00D850D0">
      <w:pPr>
        <w:spacing w:line="360" w:lineRule="auto"/>
        <w:rPr>
          <w:szCs w:val="24"/>
        </w:rPr>
      </w:pPr>
    </w:p>
    <w:p w:rsidR="00D850D0" w:rsidRPr="00836C9C" w:rsidRDefault="006A6E4E" w:rsidP="00C53C9D">
      <w:pPr>
        <w:spacing w:after="240" w:line="360" w:lineRule="auto"/>
        <w:ind w:firstLine="709"/>
        <w:rPr>
          <w:lang w:bidi="fa-IR"/>
        </w:rPr>
      </w:pPr>
      <w:r w:rsidRPr="00836C9C">
        <w:rPr>
          <w:lang w:bidi="fa-IR"/>
        </w:rPr>
        <w:t xml:space="preserve">The </w:t>
      </w:r>
      <w:r w:rsidRPr="00836C9C">
        <w:rPr>
          <w:i/>
          <w:iCs/>
          <w:lang w:bidi="fa-IR"/>
        </w:rPr>
        <w:t>in vitro</w:t>
      </w:r>
      <w:r w:rsidRPr="00836C9C">
        <w:rPr>
          <w:lang w:bidi="fa-IR"/>
        </w:rPr>
        <w:t xml:space="preserve"> inhibitory activities of the newly synthesized derivatives </w:t>
      </w:r>
      <w:proofErr w:type="gramStart"/>
      <w:r w:rsidRPr="00836C9C">
        <w:rPr>
          <w:lang w:bidi="fa-IR"/>
        </w:rPr>
        <w:t>were evaluated</w:t>
      </w:r>
      <w:proofErr w:type="gramEnd"/>
      <w:r w:rsidRPr="00836C9C">
        <w:rPr>
          <w:lang w:bidi="fa-IR"/>
        </w:rPr>
        <w:t xml:space="preserve"> against a variety of pathogenic bacteria and fungi. Amikacin, ceftriaxone and penicillin belonging to aminoglycoside, cephalosporin and penicillin antibiotics </w:t>
      </w:r>
      <w:proofErr w:type="gramStart"/>
      <w:r w:rsidRPr="00836C9C">
        <w:rPr>
          <w:lang w:bidi="fa-IR"/>
        </w:rPr>
        <w:t>were used</w:t>
      </w:r>
      <w:proofErr w:type="gramEnd"/>
      <w:r w:rsidRPr="00836C9C">
        <w:rPr>
          <w:lang w:bidi="fa-IR"/>
        </w:rPr>
        <w:t xml:space="preserve"> as positive antibacterial controls, as well as antifungal agents including </w:t>
      </w:r>
      <w:proofErr w:type="spellStart"/>
      <w:r w:rsidRPr="00836C9C">
        <w:rPr>
          <w:lang w:bidi="fa-IR"/>
        </w:rPr>
        <w:t>terbinafine</w:t>
      </w:r>
      <w:proofErr w:type="spellEnd"/>
      <w:r w:rsidRPr="00836C9C">
        <w:rPr>
          <w:lang w:bidi="fa-IR"/>
        </w:rPr>
        <w:t xml:space="preserve">, fluconazole and nystatin. The antimicrobial effects </w:t>
      </w:r>
      <w:proofErr w:type="gramStart"/>
      <w:r w:rsidRPr="00836C9C">
        <w:rPr>
          <w:lang w:bidi="fa-IR"/>
        </w:rPr>
        <w:t>were presented</w:t>
      </w:r>
      <w:proofErr w:type="gramEnd"/>
      <w:r w:rsidR="00C53C9D" w:rsidRPr="00836C9C">
        <w:rPr>
          <w:lang w:bidi="fa-IR"/>
        </w:rPr>
        <w:t xml:space="preserve"> as IZD, MIC, MBC </w:t>
      </w:r>
      <w:r w:rsidRPr="00836C9C">
        <w:rPr>
          <w:lang w:bidi="fa-IR"/>
        </w:rPr>
        <w:t>and M</w:t>
      </w:r>
      <w:r w:rsidR="00C53C9D" w:rsidRPr="00836C9C">
        <w:rPr>
          <w:lang w:bidi="fa-IR"/>
        </w:rPr>
        <w:t>F</w:t>
      </w:r>
      <w:r w:rsidRPr="00836C9C">
        <w:rPr>
          <w:lang w:bidi="fa-IR"/>
        </w:rPr>
        <w:t>C values in Tables 3 and 4.</w:t>
      </w:r>
    </w:p>
    <w:p w:rsidR="00C81DE1" w:rsidRPr="00836C9C" w:rsidRDefault="00C81DE1" w:rsidP="00C81DE1">
      <w:pPr>
        <w:spacing w:line="360" w:lineRule="auto"/>
        <w:ind w:firstLine="709"/>
        <w:rPr>
          <w:lang w:bidi="fa-IR"/>
        </w:rPr>
      </w:pPr>
      <w:r w:rsidRPr="00836C9C">
        <w:rPr>
          <w:b/>
          <w:bCs/>
          <w:lang w:bidi="fa-IR"/>
        </w:rPr>
        <w:t>Table 3</w:t>
      </w:r>
      <w:r w:rsidR="007A2CD9">
        <w:rPr>
          <w:b/>
          <w:bCs/>
          <w:lang w:bidi="fa-IR"/>
        </w:rPr>
        <w:t>.</w:t>
      </w:r>
      <w:r w:rsidRPr="00836C9C">
        <w:rPr>
          <w:lang w:bidi="fa-IR"/>
        </w:rPr>
        <w:t xml:space="preserve"> Antibacterial effects of synthesized </w:t>
      </w:r>
      <w:proofErr w:type="spellStart"/>
      <w:r w:rsidRPr="00836C9C">
        <w:rPr>
          <w:lang w:bidi="fa-IR"/>
        </w:rPr>
        <w:t>pyrazoles</w:t>
      </w:r>
      <w:proofErr w:type="spellEnd"/>
      <w:r w:rsidRPr="00836C9C">
        <w:rPr>
          <w:lang w:bidi="fa-IR"/>
        </w:rPr>
        <w:t xml:space="preserve"> and antibiotics</w:t>
      </w:r>
      <w:r w:rsidR="007A2CD9">
        <w:rPr>
          <w:lang w:bidi="fa-IR"/>
        </w:rPr>
        <w:t>.</w:t>
      </w:r>
      <w:r w:rsidRPr="00836C9C">
        <w:rPr>
          <w:lang w:bidi="fa-IR"/>
        </w:rPr>
        <w:t xml:space="preserve">  </w:t>
      </w:r>
    </w:p>
    <w:tbl>
      <w:tblPr>
        <w:tblStyle w:val="PlainTable2"/>
        <w:tblW w:w="7513" w:type="dxa"/>
        <w:jc w:val="center"/>
        <w:tblLayout w:type="fixed"/>
        <w:tblLook w:val="06A0" w:firstRow="1" w:lastRow="0" w:firstColumn="1" w:lastColumn="0" w:noHBand="1" w:noVBand="1"/>
      </w:tblPr>
      <w:tblGrid>
        <w:gridCol w:w="426"/>
        <w:gridCol w:w="708"/>
        <w:gridCol w:w="709"/>
        <w:gridCol w:w="709"/>
        <w:gridCol w:w="709"/>
        <w:gridCol w:w="708"/>
        <w:gridCol w:w="709"/>
        <w:gridCol w:w="709"/>
        <w:gridCol w:w="709"/>
        <w:gridCol w:w="708"/>
        <w:gridCol w:w="709"/>
      </w:tblGrid>
      <w:tr w:rsidR="00F24E48" w:rsidRPr="00836C9C" w:rsidTr="00D667F5">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8" w:space="0" w:color="auto"/>
              <w:bottom w:val="single" w:sz="8" w:space="0" w:color="auto"/>
              <w:right w:val="single" w:sz="8" w:space="0" w:color="auto"/>
              <w:tl2br w:val="single" w:sz="8" w:space="0" w:color="auto"/>
            </w:tcBorders>
            <w:hideMark/>
          </w:tcPr>
          <w:p w:rsidR="00F24E48" w:rsidRPr="00836C9C" w:rsidRDefault="00F24E48" w:rsidP="00D667F5">
            <w:pPr>
              <w:rPr>
                <w:b w:val="0"/>
                <w:bCs w:val="0"/>
                <w:sz w:val="14"/>
                <w:szCs w:val="14"/>
              </w:rPr>
            </w:pPr>
            <w:r w:rsidRPr="00836C9C">
              <w:rPr>
                <w:b w:val="0"/>
                <w:bCs w:val="0"/>
                <w:sz w:val="14"/>
                <w:szCs w:val="14"/>
              </w:rPr>
              <w:t xml:space="preserve">          Products                                    Bacteria                     </w:t>
            </w:r>
          </w:p>
        </w:tc>
        <w:tc>
          <w:tcPr>
            <w:tcW w:w="709" w:type="dxa"/>
            <w:tcBorders>
              <w:top w:val="single" w:sz="8" w:space="0" w:color="auto"/>
              <w:left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4a</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4b</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4c</w:t>
            </w:r>
          </w:p>
        </w:tc>
        <w:tc>
          <w:tcPr>
            <w:tcW w:w="708"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4d</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4e</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4f</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AMK</w:t>
            </w:r>
            <w:r w:rsidRPr="00836C9C">
              <w:rPr>
                <w:sz w:val="16"/>
                <w:szCs w:val="16"/>
                <w:vertAlign w:val="superscript"/>
              </w:rPr>
              <w:t>a</w:t>
            </w:r>
            <w:proofErr w:type="spellEnd"/>
          </w:p>
        </w:tc>
        <w:tc>
          <w:tcPr>
            <w:tcW w:w="708" w:type="dxa"/>
            <w:tcBorders>
              <w:top w:val="single" w:sz="8" w:space="0" w:color="auto"/>
              <w:bottom w:val="single" w:sz="8" w:space="0" w:color="auto"/>
            </w:tcBorders>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CRO</w:t>
            </w:r>
            <w:r w:rsidRPr="00836C9C">
              <w:rPr>
                <w:sz w:val="16"/>
                <w:szCs w:val="16"/>
                <w:vertAlign w:val="superscript"/>
              </w:rPr>
              <w:t>b</w:t>
            </w:r>
            <w:proofErr w:type="spellEnd"/>
          </w:p>
        </w:tc>
        <w:tc>
          <w:tcPr>
            <w:tcW w:w="709" w:type="dxa"/>
            <w:tcBorders>
              <w:top w:val="single" w:sz="8" w:space="0" w:color="auto"/>
              <w:bottom w:val="single" w:sz="8" w:space="0" w:color="auto"/>
            </w:tcBorders>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PEN</w:t>
            </w:r>
            <w:r w:rsidRPr="00836C9C">
              <w:rPr>
                <w:sz w:val="16"/>
                <w:szCs w:val="16"/>
                <w:vertAlign w:val="superscript"/>
              </w:rPr>
              <w:t>c</w:t>
            </w:r>
            <w:proofErr w:type="spellEnd"/>
          </w:p>
        </w:tc>
      </w:tr>
      <w:tr w:rsidR="00F24E48" w:rsidRPr="00836C9C" w:rsidTr="00D667F5">
        <w:trPr>
          <w:trHeight w:val="130"/>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8" w:space="0" w:color="auto"/>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1768</w:t>
            </w:r>
          </w:p>
        </w:tc>
        <w:tc>
          <w:tcPr>
            <w:tcW w:w="708" w:type="dxa"/>
            <w:tcBorders>
              <w:top w:val="single" w:sz="8" w:space="0" w:color="auto"/>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IZD</w:t>
            </w:r>
            <w:r w:rsidRPr="00836C9C">
              <w:rPr>
                <w:sz w:val="16"/>
                <w:szCs w:val="16"/>
                <w:vertAlign w:val="superscript"/>
              </w:rPr>
              <w:t>d</w:t>
            </w:r>
            <w:proofErr w:type="spellEnd"/>
          </w:p>
        </w:tc>
        <w:tc>
          <w:tcPr>
            <w:tcW w:w="709" w:type="dxa"/>
            <w:tcBorders>
              <w:top w:val="single" w:sz="8" w:space="0" w:color="auto"/>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9.23</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8.53</w:t>
            </w:r>
          </w:p>
        </w:tc>
        <w:tc>
          <w:tcPr>
            <w:tcW w:w="708"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17.20</w:t>
            </w:r>
          </w:p>
        </w:tc>
        <w:tc>
          <w:tcPr>
            <w:tcW w:w="708"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MIC</w:t>
            </w:r>
            <w:r w:rsidRPr="00836C9C">
              <w:rPr>
                <w:sz w:val="16"/>
                <w:szCs w:val="16"/>
                <w:vertAlign w:val="superscript"/>
              </w:rPr>
              <w:t>e</w:t>
            </w:r>
            <w:proofErr w:type="spellEnd"/>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MBC</w:t>
            </w:r>
            <w:r w:rsidRPr="00836C9C">
              <w:rPr>
                <w:sz w:val="16"/>
                <w:szCs w:val="16"/>
                <w:vertAlign w:val="superscript"/>
              </w:rPr>
              <w:t>f</w:t>
            </w:r>
            <w:proofErr w:type="spellEnd"/>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1024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1024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5"/>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1447</w:t>
            </w: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15.46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20.17</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25.88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22.61</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0.25</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r>
      <w:tr w:rsidR="00F24E48" w:rsidRPr="00836C9C" w:rsidTr="00D667F5">
        <w:trPr>
          <w:trHeight w:val="155"/>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1709</w:t>
            </w: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10.11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11.50</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10.10</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11.51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10.10</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14.03</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1024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r>
      <w:tr w:rsidR="00F24E48" w:rsidRPr="00836C9C" w:rsidTr="00D667F5">
        <w:trPr>
          <w:trHeight w:val="155"/>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1188</w:t>
            </w: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15.87</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20.98</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0.063</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0.125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5"/>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1234</w:t>
            </w: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13.26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15.01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7.66</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34.08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18.28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1024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2048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1024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1776</w:t>
            </w: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10.74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14.65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33.91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20.73</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0.25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0.063</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r>
      <w:tr w:rsidR="00F24E48" w:rsidRPr="00836C9C" w:rsidTr="00D667F5">
        <w:trPr>
          <w:trHeight w:val="60"/>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r>
      <w:tr w:rsidR="00F24E48" w:rsidRPr="00836C9C" w:rsidTr="00D667F5">
        <w:trPr>
          <w:trHeight w:val="155"/>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1609</w:t>
            </w: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12.21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13.89</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11.67</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14.78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836C9C">
              <w:rPr>
                <w:sz w:val="16"/>
                <w:szCs w:val="16"/>
                <w:lang w:bidi="fa-IR"/>
              </w:rPr>
              <w:t>19.31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836C9C">
              <w:rPr>
                <w:sz w:val="16"/>
                <w:szCs w:val="16"/>
                <w:lang w:bidi="fa-IR"/>
              </w:rPr>
              <w:t>30.43</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10.95</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0.063</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0.063</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0.25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0.125</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1435</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17.76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12.14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13.82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20.71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18.54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23.58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0.25</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1310</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12.10</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13.67</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14.10</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19.07</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16.21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0.063</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0.5</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0.063</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1240</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12.16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11.55</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11.34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17.44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lang w:bidi="fa-IR"/>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12.20</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lang w:bidi="fa-IR"/>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lang w:bidi="fa-IR"/>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nil"/>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1079</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11.78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22.42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12.82</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left w:val="nil"/>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left w:val="nil"/>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nil"/>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lastRenderedPageBreak/>
              <w:t>1633</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19.45</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11.92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11.08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15.20</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9.52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836C9C">
              <w:rPr>
                <w:sz w:val="16"/>
                <w:szCs w:val="16"/>
                <w:lang w:bidi="fa-IR"/>
              </w:rPr>
              <w:t>19.47</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836C9C">
              <w:rPr>
                <w:sz w:val="16"/>
                <w:szCs w:val="16"/>
                <w:lang w:bidi="fa-IR"/>
              </w:rPr>
              <w:t>21.51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17.29</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left w:val="nil"/>
              <w:right w:val="single" w:sz="8" w:space="0" w:color="auto"/>
            </w:tcBorders>
          </w:tcPr>
          <w:p w:rsidR="00F24E48" w:rsidRPr="00836C9C" w:rsidRDefault="00F24E48" w:rsidP="00D667F5">
            <w:pPr>
              <w:rPr>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left w:val="nil"/>
              <w:bottom w:val="single" w:sz="8" w:space="0" w:color="auto"/>
              <w:right w:val="single" w:sz="8" w:space="0" w:color="auto"/>
            </w:tcBorders>
          </w:tcPr>
          <w:p w:rsidR="00F24E48" w:rsidRPr="00836C9C" w:rsidRDefault="00F24E48" w:rsidP="00D667F5">
            <w:pPr>
              <w:rPr>
                <w:sz w:val="16"/>
                <w:szCs w:val="16"/>
              </w:rPr>
            </w:pPr>
          </w:p>
        </w:tc>
        <w:tc>
          <w:tcPr>
            <w:tcW w:w="708" w:type="dxa"/>
            <w:tcBorders>
              <w:left w:val="single" w:sz="8" w:space="0" w:color="auto"/>
              <w:bottom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8"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8"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16</w:t>
            </w:r>
          </w:p>
        </w:tc>
      </w:tr>
    </w:tbl>
    <w:p w:rsidR="0004622F" w:rsidRPr="00836C9C" w:rsidRDefault="00F24E48" w:rsidP="00A27487">
      <w:pPr>
        <w:ind w:left="709" w:right="707"/>
        <w:rPr>
          <w:sz w:val="20"/>
          <w:lang w:bidi="fa-IR"/>
        </w:rPr>
      </w:pPr>
      <w:r w:rsidRPr="00836C9C">
        <w:rPr>
          <w:sz w:val="20"/>
          <w:lang w:bidi="fa-IR"/>
        </w:rPr>
        <w:t>-: No noticeable antibacterial effects at selected highest concentration</w:t>
      </w:r>
      <w:r w:rsidR="0004622F" w:rsidRPr="00836C9C">
        <w:rPr>
          <w:sz w:val="20"/>
          <w:lang w:bidi="fa-IR"/>
        </w:rPr>
        <w:t>.</w:t>
      </w:r>
    </w:p>
    <w:p w:rsidR="00F24E48" w:rsidRPr="00836C9C" w:rsidRDefault="00F24E48" w:rsidP="00A27487">
      <w:pPr>
        <w:spacing w:after="240"/>
        <w:ind w:left="709" w:right="707"/>
        <w:rPr>
          <w:sz w:val="20"/>
          <w:lang w:bidi="fa-IR"/>
        </w:rPr>
      </w:pPr>
      <w:r w:rsidRPr="00836C9C">
        <w:rPr>
          <w:sz w:val="20"/>
          <w:lang w:bidi="fa-IR"/>
        </w:rPr>
        <w:t xml:space="preserve"> </w:t>
      </w:r>
      <w:proofErr w:type="spellStart"/>
      <w:proofErr w:type="gramStart"/>
      <w:r w:rsidRPr="00836C9C">
        <w:rPr>
          <w:sz w:val="20"/>
          <w:vertAlign w:val="superscript"/>
          <w:lang w:bidi="fa-IR"/>
        </w:rPr>
        <w:t>a</w:t>
      </w:r>
      <w:r w:rsidRPr="00836C9C">
        <w:rPr>
          <w:sz w:val="20"/>
          <w:lang w:bidi="fa-IR"/>
        </w:rPr>
        <w:t>Amikacin</w:t>
      </w:r>
      <w:proofErr w:type="spellEnd"/>
      <w:proofErr w:type="gramEnd"/>
      <w:r w:rsidR="0004622F" w:rsidRPr="00836C9C">
        <w:rPr>
          <w:sz w:val="20"/>
          <w:lang w:bidi="fa-IR"/>
        </w:rPr>
        <w:t>,</w:t>
      </w:r>
      <w:r w:rsidRPr="00836C9C">
        <w:rPr>
          <w:sz w:val="20"/>
          <w:lang w:bidi="fa-IR"/>
        </w:rPr>
        <w:t xml:space="preserve"> </w:t>
      </w:r>
      <w:proofErr w:type="spellStart"/>
      <w:r w:rsidRPr="00836C9C">
        <w:rPr>
          <w:sz w:val="20"/>
          <w:vertAlign w:val="superscript"/>
          <w:lang w:bidi="fa-IR"/>
        </w:rPr>
        <w:t>b</w:t>
      </w:r>
      <w:r w:rsidRPr="00836C9C">
        <w:rPr>
          <w:sz w:val="20"/>
          <w:lang w:bidi="fa-IR"/>
        </w:rPr>
        <w:t>Ceftriaxone</w:t>
      </w:r>
      <w:proofErr w:type="spellEnd"/>
      <w:r w:rsidR="0004622F" w:rsidRPr="00836C9C">
        <w:rPr>
          <w:sz w:val="20"/>
          <w:lang w:bidi="fa-IR"/>
        </w:rPr>
        <w:t>,</w:t>
      </w:r>
      <w:r w:rsidRPr="00836C9C">
        <w:rPr>
          <w:sz w:val="20"/>
          <w:lang w:bidi="fa-IR"/>
        </w:rPr>
        <w:t xml:space="preserve"> </w:t>
      </w:r>
      <w:proofErr w:type="spellStart"/>
      <w:r w:rsidRPr="00836C9C">
        <w:rPr>
          <w:sz w:val="20"/>
          <w:vertAlign w:val="superscript"/>
          <w:lang w:bidi="fa-IR"/>
        </w:rPr>
        <w:t>c</w:t>
      </w:r>
      <w:r w:rsidR="0004622F" w:rsidRPr="00836C9C">
        <w:rPr>
          <w:sz w:val="20"/>
          <w:lang w:bidi="fa-IR"/>
        </w:rPr>
        <w:t>Penicillin</w:t>
      </w:r>
      <w:proofErr w:type="spellEnd"/>
      <w:r w:rsidR="0004622F" w:rsidRPr="00836C9C">
        <w:rPr>
          <w:sz w:val="20"/>
          <w:lang w:bidi="fa-IR"/>
        </w:rPr>
        <w:t>,</w:t>
      </w:r>
      <w:r w:rsidRPr="00836C9C">
        <w:rPr>
          <w:sz w:val="20"/>
          <w:lang w:bidi="fa-IR"/>
        </w:rPr>
        <w:t xml:space="preserve"> </w:t>
      </w:r>
      <w:proofErr w:type="spellStart"/>
      <w:r w:rsidRPr="00836C9C">
        <w:rPr>
          <w:sz w:val="20"/>
          <w:vertAlign w:val="superscript"/>
          <w:lang w:bidi="fa-IR"/>
        </w:rPr>
        <w:t>d</w:t>
      </w:r>
      <w:r w:rsidR="0004622F" w:rsidRPr="00836C9C">
        <w:rPr>
          <w:sz w:val="20"/>
          <w:lang w:bidi="fa-IR"/>
        </w:rPr>
        <w:t>Inhibition</w:t>
      </w:r>
      <w:proofErr w:type="spellEnd"/>
      <w:r w:rsidR="0004622F" w:rsidRPr="00836C9C">
        <w:rPr>
          <w:sz w:val="20"/>
          <w:lang w:bidi="fa-IR"/>
        </w:rPr>
        <w:t xml:space="preserve"> zone diameter in mm,</w:t>
      </w:r>
      <w:r w:rsidRPr="00836C9C">
        <w:rPr>
          <w:sz w:val="20"/>
          <w:lang w:bidi="fa-IR"/>
        </w:rPr>
        <w:t xml:space="preserve"> </w:t>
      </w:r>
      <w:proofErr w:type="spellStart"/>
      <w:r w:rsidRPr="00836C9C">
        <w:rPr>
          <w:sz w:val="20"/>
          <w:vertAlign w:val="superscript"/>
          <w:lang w:bidi="fa-IR"/>
        </w:rPr>
        <w:t>e</w:t>
      </w:r>
      <w:r w:rsidR="0004622F" w:rsidRPr="00836C9C">
        <w:rPr>
          <w:sz w:val="20"/>
          <w:lang w:bidi="fa-IR"/>
        </w:rPr>
        <w:t>Minimum</w:t>
      </w:r>
      <w:proofErr w:type="spellEnd"/>
      <w:r w:rsidR="0004622F" w:rsidRPr="00836C9C">
        <w:rPr>
          <w:sz w:val="20"/>
          <w:lang w:bidi="fa-IR"/>
        </w:rPr>
        <w:t xml:space="preserve"> inhibitory concentration i</w:t>
      </w:r>
      <w:r w:rsidRPr="00836C9C">
        <w:rPr>
          <w:sz w:val="20"/>
          <w:lang w:bidi="fa-IR"/>
        </w:rPr>
        <w:t xml:space="preserve">n </w:t>
      </w:r>
      <w:proofErr w:type="spellStart"/>
      <w:r w:rsidRPr="00836C9C">
        <w:rPr>
          <w:sz w:val="20"/>
          <w:lang w:bidi="fa-IR"/>
        </w:rPr>
        <w:t>μ</w:t>
      </w:r>
      <w:r w:rsidR="0004622F" w:rsidRPr="00836C9C">
        <w:rPr>
          <w:sz w:val="20"/>
          <w:lang w:bidi="fa-IR"/>
        </w:rPr>
        <w:t>g</w:t>
      </w:r>
      <w:proofErr w:type="spellEnd"/>
      <w:r w:rsidR="0004622F" w:rsidRPr="00836C9C">
        <w:rPr>
          <w:sz w:val="20"/>
          <w:lang w:bidi="fa-IR"/>
        </w:rPr>
        <w:t>/mL,</w:t>
      </w:r>
      <w:r w:rsidRPr="00836C9C">
        <w:rPr>
          <w:sz w:val="20"/>
          <w:vertAlign w:val="superscript"/>
          <w:lang w:bidi="fa-IR"/>
        </w:rPr>
        <w:t xml:space="preserve"> </w:t>
      </w:r>
      <w:proofErr w:type="spellStart"/>
      <w:r w:rsidRPr="00836C9C">
        <w:rPr>
          <w:sz w:val="20"/>
          <w:vertAlign w:val="superscript"/>
          <w:lang w:bidi="fa-IR"/>
        </w:rPr>
        <w:t>f</w:t>
      </w:r>
      <w:r w:rsidR="0004622F" w:rsidRPr="00836C9C">
        <w:rPr>
          <w:sz w:val="20"/>
          <w:lang w:bidi="fa-IR"/>
        </w:rPr>
        <w:t>Minimum</w:t>
      </w:r>
      <w:proofErr w:type="spellEnd"/>
      <w:r w:rsidR="0004622F" w:rsidRPr="00836C9C">
        <w:rPr>
          <w:sz w:val="20"/>
          <w:lang w:bidi="fa-IR"/>
        </w:rPr>
        <w:t xml:space="preserve"> bactericidal concentration i</w:t>
      </w:r>
      <w:r w:rsidRPr="00836C9C">
        <w:rPr>
          <w:sz w:val="20"/>
          <w:lang w:bidi="fa-IR"/>
        </w:rPr>
        <w:t xml:space="preserve">n </w:t>
      </w:r>
      <w:proofErr w:type="spellStart"/>
      <w:r w:rsidRPr="00836C9C">
        <w:rPr>
          <w:sz w:val="20"/>
          <w:lang w:bidi="fa-IR"/>
        </w:rPr>
        <w:t>μg</w:t>
      </w:r>
      <w:proofErr w:type="spellEnd"/>
      <w:r w:rsidRPr="00836C9C">
        <w:rPr>
          <w:sz w:val="20"/>
          <w:lang w:bidi="fa-IR"/>
        </w:rPr>
        <w:t>/</w:t>
      </w:r>
      <w:proofErr w:type="spellStart"/>
      <w:r w:rsidRPr="00836C9C">
        <w:rPr>
          <w:sz w:val="20"/>
          <w:lang w:bidi="fa-IR"/>
        </w:rPr>
        <w:t>mL.</w:t>
      </w:r>
      <w:proofErr w:type="spellEnd"/>
    </w:p>
    <w:p w:rsidR="00C81DE1" w:rsidRPr="00836C9C" w:rsidRDefault="00C81DE1" w:rsidP="00A27487">
      <w:pPr>
        <w:spacing w:line="360" w:lineRule="auto"/>
        <w:ind w:firstLine="709"/>
        <w:rPr>
          <w:lang w:bidi="fa-IR"/>
        </w:rPr>
      </w:pPr>
      <w:r w:rsidRPr="00836C9C">
        <w:rPr>
          <w:b/>
          <w:bCs/>
          <w:lang w:bidi="fa-IR"/>
        </w:rPr>
        <w:t xml:space="preserve">Table </w:t>
      </w:r>
      <w:r w:rsidR="00A27487" w:rsidRPr="00836C9C">
        <w:rPr>
          <w:b/>
          <w:bCs/>
          <w:lang w:bidi="fa-IR"/>
        </w:rPr>
        <w:t>4</w:t>
      </w:r>
      <w:r w:rsidR="0016292D">
        <w:rPr>
          <w:b/>
          <w:bCs/>
          <w:lang w:bidi="fa-IR"/>
        </w:rPr>
        <w:t>.</w:t>
      </w:r>
      <w:r w:rsidRPr="00836C9C">
        <w:rPr>
          <w:lang w:bidi="fa-IR"/>
        </w:rPr>
        <w:t xml:space="preserve"> Antifungal effects of synthesized </w:t>
      </w:r>
      <w:proofErr w:type="spellStart"/>
      <w:r w:rsidRPr="00836C9C">
        <w:rPr>
          <w:lang w:bidi="fa-IR"/>
        </w:rPr>
        <w:t>pyrazoles</w:t>
      </w:r>
      <w:proofErr w:type="spellEnd"/>
      <w:r w:rsidRPr="00836C9C">
        <w:rPr>
          <w:lang w:bidi="fa-IR"/>
        </w:rPr>
        <w:t xml:space="preserve"> and drugs</w:t>
      </w:r>
      <w:r w:rsidR="0016292D">
        <w:rPr>
          <w:lang w:bidi="fa-IR"/>
        </w:rPr>
        <w:t>.</w:t>
      </w:r>
      <w:r w:rsidRPr="00836C9C">
        <w:rPr>
          <w:lang w:bidi="fa-IR"/>
        </w:rPr>
        <w:t xml:space="preserve">  </w:t>
      </w:r>
    </w:p>
    <w:tbl>
      <w:tblPr>
        <w:tblStyle w:val="PlainTable2"/>
        <w:tblW w:w="7513" w:type="dxa"/>
        <w:jc w:val="center"/>
        <w:tblLayout w:type="fixed"/>
        <w:tblLook w:val="06A0" w:firstRow="1" w:lastRow="0" w:firstColumn="1" w:lastColumn="0" w:noHBand="1" w:noVBand="1"/>
      </w:tblPr>
      <w:tblGrid>
        <w:gridCol w:w="426"/>
        <w:gridCol w:w="708"/>
        <w:gridCol w:w="709"/>
        <w:gridCol w:w="709"/>
        <w:gridCol w:w="709"/>
        <w:gridCol w:w="708"/>
        <w:gridCol w:w="709"/>
        <w:gridCol w:w="709"/>
        <w:gridCol w:w="709"/>
        <w:gridCol w:w="708"/>
        <w:gridCol w:w="709"/>
      </w:tblGrid>
      <w:tr w:rsidR="00F24E48" w:rsidRPr="00836C9C" w:rsidTr="00D667F5">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8" w:space="0" w:color="auto"/>
              <w:bottom w:val="single" w:sz="8" w:space="0" w:color="auto"/>
              <w:right w:val="single" w:sz="8" w:space="0" w:color="auto"/>
              <w:tl2br w:val="single" w:sz="8" w:space="0" w:color="auto"/>
            </w:tcBorders>
            <w:hideMark/>
          </w:tcPr>
          <w:p w:rsidR="00F24E48" w:rsidRPr="00836C9C" w:rsidRDefault="00F24E48" w:rsidP="00D667F5">
            <w:pPr>
              <w:rPr>
                <w:b w:val="0"/>
                <w:bCs w:val="0"/>
                <w:sz w:val="14"/>
                <w:szCs w:val="14"/>
              </w:rPr>
            </w:pPr>
            <w:r w:rsidRPr="00836C9C">
              <w:rPr>
                <w:b w:val="0"/>
                <w:bCs w:val="0"/>
                <w:sz w:val="14"/>
                <w:szCs w:val="14"/>
              </w:rPr>
              <w:t xml:space="preserve">          Products                                  Fungi                     </w:t>
            </w:r>
          </w:p>
        </w:tc>
        <w:tc>
          <w:tcPr>
            <w:tcW w:w="709" w:type="dxa"/>
            <w:tcBorders>
              <w:top w:val="single" w:sz="8" w:space="0" w:color="auto"/>
              <w:left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4a</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4b</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4c</w:t>
            </w:r>
          </w:p>
        </w:tc>
        <w:tc>
          <w:tcPr>
            <w:tcW w:w="708"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4d</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4e</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36C9C">
              <w:rPr>
                <w:sz w:val="16"/>
                <w:szCs w:val="16"/>
              </w:rPr>
              <w:t>4f</w:t>
            </w:r>
          </w:p>
        </w:tc>
        <w:tc>
          <w:tcPr>
            <w:tcW w:w="709" w:type="dxa"/>
            <w:tcBorders>
              <w:top w:val="single" w:sz="8" w:space="0" w:color="auto"/>
              <w:bottom w:val="single" w:sz="8" w:space="0" w:color="auto"/>
            </w:tcBorders>
            <w:hideMark/>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TRB</w:t>
            </w:r>
            <w:r w:rsidRPr="00836C9C">
              <w:rPr>
                <w:sz w:val="16"/>
                <w:szCs w:val="16"/>
                <w:vertAlign w:val="superscript"/>
              </w:rPr>
              <w:t>a</w:t>
            </w:r>
            <w:proofErr w:type="spellEnd"/>
          </w:p>
        </w:tc>
        <w:tc>
          <w:tcPr>
            <w:tcW w:w="708" w:type="dxa"/>
            <w:tcBorders>
              <w:top w:val="single" w:sz="8" w:space="0" w:color="auto"/>
              <w:bottom w:val="single" w:sz="8" w:space="0" w:color="auto"/>
            </w:tcBorders>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FLC</w:t>
            </w:r>
            <w:r w:rsidRPr="00836C9C">
              <w:rPr>
                <w:sz w:val="16"/>
                <w:szCs w:val="16"/>
                <w:vertAlign w:val="superscript"/>
              </w:rPr>
              <w:t>b</w:t>
            </w:r>
            <w:proofErr w:type="spellEnd"/>
          </w:p>
        </w:tc>
        <w:tc>
          <w:tcPr>
            <w:tcW w:w="709" w:type="dxa"/>
            <w:tcBorders>
              <w:top w:val="single" w:sz="8" w:space="0" w:color="auto"/>
              <w:bottom w:val="single" w:sz="8" w:space="0" w:color="auto"/>
            </w:tcBorders>
          </w:tcPr>
          <w:p w:rsidR="00F24E48" w:rsidRPr="00836C9C" w:rsidRDefault="00F24E48" w:rsidP="00D667F5">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NYT</w:t>
            </w:r>
            <w:r w:rsidRPr="00836C9C">
              <w:rPr>
                <w:sz w:val="16"/>
                <w:szCs w:val="16"/>
                <w:vertAlign w:val="superscript"/>
              </w:rPr>
              <w:t>c</w:t>
            </w:r>
            <w:proofErr w:type="spellEnd"/>
          </w:p>
        </w:tc>
      </w:tr>
      <w:tr w:rsidR="00F24E48" w:rsidRPr="00836C9C" w:rsidTr="00D667F5">
        <w:trPr>
          <w:trHeight w:val="130"/>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8" w:space="0" w:color="auto"/>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5115</w:t>
            </w:r>
          </w:p>
        </w:tc>
        <w:tc>
          <w:tcPr>
            <w:tcW w:w="708" w:type="dxa"/>
            <w:tcBorders>
              <w:top w:val="single" w:sz="8" w:space="0" w:color="auto"/>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IZD</w:t>
            </w:r>
            <w:r w:rsidRPr="00836C9C">
              <w:rPr>
                <w:sz w:val="16"/>
                <w:szCs w:val="16"/>
                <w:vertAlign w:val="superscript"/>
              </w:rPr>
              <w:t>d</w:t>
            </w:r>
            <w:proofErr w:type="spellEnd"/>
          </w:p>
        </w:tc>
        <w:tc>
          <w:tcPr>
            <w:tcW w:w="709" w:type="dxa"/>
            <w:tcBorders>
              <w:top w:val="single" w:sz="8" w:space="0" w:color="auto"/>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11.56</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15.25</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15.29</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23.94</w:t>
            </w:r>
          </w:p>
        </w:tc>
        <w:tc>
          <w:tcPr>
            <w:tcW w:w="708"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15.23</w:t>
            </w:r>
          </w:p>
        </w:tc>
        <w:tc>
          <w:tcPr>
            <w:tcW w:w="709" w:type="dxa"/>
            <w:tcBorders>
              <w:top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20.45</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MIC</w:t>
            </w:r>
            <w:r w:rsidRPr="00836C9C">
              <w:rPr>
                <w:sz w:val="16"/>
                <w:szCs w:val="16"/>
                <w:vertAlign w:val="superscript"/>
              </w:rPr>
              <w:t>e</w:t>
            </w:r>
            <w:proofErr w:type="spellEnd"/>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hideMark/>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836C9C">
              <w:rPr>
                <w:sz w:val="16"/>
                <w:szCs w:val="16"/>
              </w:rPr>
              <w:t>MBC</w:t>
            </w:r>
            <w:r w:rsidRPr="00836C9C">
              <w:rPr>
                <w:sz w:val="16"/>
                <w:szCs w:val="16"/>
                <w:vertAlign w:val="superscript"/>
              </w:rPr>
              <w:t>f</w:t>
            </w:r>
            <w:proofErr w:type="spellEnd"/>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5027</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21.87</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14.77</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14.71</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36.24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14.81</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256</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right w:val="single" w:sz="8" w:space="0" w:color="auto"/>
            </w:tcBorders>
          </w:tcPr>
          <w:p w:rsidR="00F24E48" w:rsidRPr="00836C9C" w:rsidRDefault="00F24E48" w:rsidP="00D667F5">
            <w:pPr>
              <w:tabs>
                <w:tab w:val="left" w:pos="175"/>
              </w:tabs>
              <w:jc w:val="center"/>
              <w:rPr>
                <w:b w:val="0"/>
                <w:bCs w:val="0"/>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val="restart"/>
            <w:tcBorders>
              <w:left w:val="nil"/>
              <w:right w:val="single" w:sz="8" w:space="0" w:color="auto"/>
            </w:tcBorders>
            <w:textDirection w:val="btLr"/>
          </w:tcPr>
          <w:p w:rsidR="00F24E48" w:rsidRPr="00836C9C" w:rsidRDefault="00F24E48" w:rsidP="00D667F5">
            <w:pPr>
              <w:tabs>
                <w:tab w:val="left" w:pos="175"/>
              </w:tabs>
              <w:ind w:left="113" w:right="113"/>
              <w:jc w:val="center"/>
              <w:rPr>
                <w:b w:val="0"/>
                <w:bCs w:val="0"/>
                <w:sz w:val="16"/>
                <w:szCs w:val="16"/>
              </w:rPr>
            </w:pPr>
            <w:r w:rsidRPr="00836C9C">
              <w:rPr>
                <w:b w:val="0"/>
                <w:bCs w:val="0"/>
                <w:sz w:val="16"/>
                <w:szCs w:val="16"/>
              </w:rPr>
              <w:t>5009</w:t>
            </w: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IZD</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23.57</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29.18</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21.13</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20.52</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left w:val="nil"/>
              <w:right w:val="single" w:sz="8" w:space="0" w:color="auto"/>
            </w:tcBorders>
          </w:tcPr>
          <w:p w:rsidR="00F24E48" w:rsidRPr="00836C9C" w:rsidRDefault="00F24E48" w:rsidP="00D667F5">
            <w:pPr>
              <w:rPr>
                <w:sz w:val="16"/>
                <w:szCs w:val="16"/>
              </w:rPr>
            </w:pPr>
          </w:p>
        </w:tc>
        <w:tc>
          <w:tcPr>
            <w:tcW w:w="708" w:type="dxa"/>
            <w:tcBorders>
              <w:left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MIC</w:t>
            </w:r>
          </w:p>
        </w:tc>
        <w:tc>
          <w:tcPr>
            <w:tcW w:w="709" w:type="dxa"/>
            <w:tcBorders>
              <w:lef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512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9" w:type="dxa"/>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r>
      <w:tr w:rsidR="00F24E48" w:rsidRPr="00836C9C" w:rsidTr="00D667F5">
        <w:trPr>
          <w:trHeight w:val="154"/>
          <w:jc w:val="center"/>
        </w:trPr>
        <w:tc>
          <w:tcPr>
            <w:cnfStyle w:val="001000000000" w:firstRow="0" w:lastRow="0" w:firstColumn="1" w:lastColumn="0" w:oddVBand="0" w:evenVBand="0" w:oddHBand="0" w:evenHBand="0" w:firstRowFirstColumn="0" w:firstRowLastColumn="0" w:lastRowFirstColumn="0" w:lastRowLastColumn="0"/>
            <w:tcW w:w="426" w:type="dxa"/>
            <w:vMerge/>
            <w:tcBorders>
              <w:left w:val="nil"/>
              <w:bottom w:val="single" w:sz="8" w:space="0" w:color="auto"/>
              <w:right w:val="single" w:sz="8" w:space="0" w:color="auto"/>
            </w:tcBorders>
          </w:tcPr>
          <w:p w:rsidR="00F24E48" w:rsidRPr="00836C9C" w:rsidRDefault="00F24E48" w:rsidP="00D667F5">
            <w:pPr>
              <w:rPr>
                <w:sz w:val="16"/>
                <w:szCs w:val="16"/>
              </w:rPr>
            </w:pPr>
          </w:p>
        </w:tc>
        <w:tc>
          <w:tcPr>
            <w:tcW w:w="708" w:type="dxa"/>
            <w:tcBorders>
              <w:left w:val="single" w:sz="8" w:space="0" w:color="auto"/>
              <w:bottom w:val="single" w:sz="8" w:space="0" w:color="auto"/>
              <w:right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MBC</w:t>
            </w:r>
          </w:p>
        </w:tc>
        <w:tc>
          <w:tcPr>
            <w:tcW w:w="709" w:type="dxa"/>
            <w:tcBorders>
              <w:left w:val="single" w:sz="8" w:space="0" w:color="auto"/>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1024</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8"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32</w:t>
            </w:r>
          </w:p>
        </w:tc>
        <w:tc>
          <w:tcPr>
            <w:tcW w:w="708"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64</w:t>
            </w:r>
          </w:p>
        </w:tc>
        <w:tc>
          <w:tcPr>
            <w:tcW w:w="709" w:type="dxa"/>
            <w:tcBorders>
              <w:bottom w:val="single" w:sz="8" w:space="0" w:color="auto"/>
            </w:tcBorders>
          </w:tcPr>
          <w:p w:rsidR="00F24E48" w:rsidRPr="00836C9C" w:rsidRDefault="00F24E48" w:rsidP="00D667F5">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6C9C">
              <w:rPr>
                <w:sz w:val="16"/>
                <w:szCs w:val="16"/>
              </w:rPr>
              <w:t>128</w:t>
            </w:r>
          </w:p>
        </w:tc>
      </w:tr>
    </w:tbl>
    <w:p w:rsidR="00F60537" w:rsidRPr="00836C9C" w:rsidRDefault="00F60537" w:rsidP="00A27487">
      <w:pPr>
        <w:ind w:left="709" w:right="707"/>
        <w:rPr>
          <w:sz w:val="20"/>
          <w:lang w:bidi="fa-IR"/>
        </w:rPr>
      </w:pPr>
      <w:r w:rsidRPr="00836C9C">
        <w:rPr>
          <w:sz w:val="20"/>
          <w:lang w:bidi="fa-IR"/>
        </w:rPr>
        <w:t>-: No noticeable antibacterial effects at selected highest concentration.</w:t>
      </w:r>
    </w:p>
    <w:p w:rsidR="00F24E48" w:rsidRPr="00836C9C" w:rsidRDefault="00F60537" w:rsidP="00A27487">
      <w:pPr>
        <w:spacing w:after="240"/>
        <w:ind w:left="709" w:right="849"/>
        <w:rPr>
          <w:szCs w:val="24"/>
        </w:rPr>
      </w:pPr>
      <w:proofErr w:type="spellStart"/>
      <w:proofErr w:type="gramStart"/>
      <w:r w:rsidRPr="00836C9C">
        <w:rPr>
          <w:sz w:val="20"/>
          <w:vertAlign w:val="superscript"/>
          <w:lang w:bidi="fa-IR"/>
        </w:rPr>
        <w:t>a</w:t>
      </w:r>
      <w:r w:rsidRPr="00836C9C">
        <w:rPr>
          <w:sz w:val="20"/>
          <w:lang w:bidi="fa-IR"/>
        </w:rPr>
        <w:t>Terbinafine</w:t>
      </w:r>
      <w:proofErr w:type="spellEnd"/>
      <w:proofErr w:type="gramEnd"/>
      <w:r w:rsidRPr="00836C9C">
        <w:rPr>
          <w:sz w:val="20"/>
          <w:lang w:bidi="fa-IR"/>
        </w:rPr>
        <w:t xml:space="preserve">, </w:t>
      </w:r>
      <w:proofErr w:type="spellStart"/>
      <w:r w:rsidRPr="00836C9C">
        <w:rPr>
          <w:sz w:val="20"/>
          <w:vertAlign w:val="superscript"/>
          <w:lang w:bidi="fa-IR"/>
        </w:rPr>
        <w:t>b</w:t>
      </w:r>
      <w:r w:rsidRPr="00836C9C">
        <w:rPr>
          <w:sz w:val="20"/>
          <w:lang w:bidi="fa-IR"/>
        </w:rPr>
        <w:t>Fluconazole</w:t>
      </w:r>
      <w:proofErr w:type="spellEnd"/>
      <w:r w:rsidRPr="00836C9C">
        <w:rPr>
          <w:sz w:val="20"/>
          <w:lang w:bidi="fa-IR"/>
        </w:rPr>
        <w:t xml:space="preserve">, </w:t>
      </w:r>
      <w:proofErr w:type="spellStart"/>
      <w:r w:rsidRPr="00836C9C">
        <w:rPr>
          <w:sz w:val="20"/>
          <w:vertAlign w:val="superscript"/>
          <w:lang w:bidi="fa-IR"/>
        </w:rPr>
        <w:t>c</w:t>
      </w:r>
      <w:r w:rsidRPr="00836C9C">
        <w:rPr>
          <w:sz w:val="20"/>
          <w:lang w:bidi="fa-IR"/>
        </w:rPr>
        <w:t>Nystatin</w:t>
      </w:r>
      <w:proofErr w:type="spellEnd"/>
      <w:r w:rsidRPr="00836C9C">
        <w:rPr>
          <w:sz w:val="20"/>
          <w:lang w:bidi="fa-IR"/>
        </w:rPr>
        <w:t xml:space="preserve">, </w:t>
      </w:r>
      <w:proofErr w:type="spellStart"/>
      <w:r w:rsidRPr="00836C9C">
        <w:rPr>
          <w:sz w:val="20"/>
          <w:vertAlign w:val="superscript"/>
          <w:lang w:bidi="fa-IR"/>
        </w:rPr>
        <w:t>d</w:t>
      </w:r>
      <w:r w:rsidRPr="00836C9C">
        <w:rPr>
          <w:sz w:val="20"/>
          <w:lang w:bidi="fa-IR"/>
        </w:rPr>
        <w:t>Inhibition</w:t>
      </w:r>
      <w:proofErr w:type="spellEnd"/>
      <w:r w:rsidRPr="00836C9C">
        <w:rPr>
          <w:sz w:val="20"/>
          <w:lang w:bidi="fa-IR"/>
        </w:rPr>
        <w:t xml:space="preserve"> zone diameter in mm, </w:t>
      </w:r>
      <w:proofErr w:type="spellStart"/>
      <w:r w:rsidRPr="00836C9C">
        <w:rPr>
          <w:sz w:val="20"/>
          <w:vertAlign w:val="superscript"/>
          <w:lang w:bidi="fa-IR"/>
        </w:rPr>
        <w:t>e</w:t>
      </w:r>
      <w:r w:rsidRPr="00836C9C">
        <w:rPr>
          <w:sz w:val="20"/>
          <w:lang w:bidi="fa-IR"/>
        </w:rPr>
        <w:t>Minimum</w:t>
      </w:r>
      <w:proofErr w:type="spellEnd"/>
      <w:r w:rsidRPr="00836C9C">
        <w:rPr>
          <w:sz w:val="20"/>
          <w:lang w:bidi="fa-IR"/>
        </w:rPr>
        <w:t xml:space="preserve"> inhibitory concentration in </w:t>
      </w:r>
      <w:proofErr w:type="spellStart"/>
      <w:r w:rsidRPr="00836C9C">
        <w:rPr>
          <w:sz w:val="20"/>
          <w:lang w:bidi="fa-IR"/>
        </w:rPr>
        <w:t>μg</w:t>
      </w:r>
      <w:proofErr w:type="spellEnd"/>
      <w:r w:rsidRPr="00836C9C">
        <w:rPr>
          <w:sz w:val="20"/>
          <w:lang w:bidi="fa-IR"/>
        </w:rPr>
        <w:t>/mL,</w:t>
      </w:r>
      <w:r w:rsidRPr="00836C9C">
        <w:rPr>
          <w:sz w:val="20"/>
          <w:vertAlign w:val="superscript"/>
          <w:lang w:bidi="fa-IR"/>
        </w:rPr>
        <w:t xml:space="preserve"> </w:t>
      </w:r>
      <w:proofErr w:type="spellStart"/>
      <w:r w:rsidRPr="00836C9C">
        <w:rPr>
          <w:sz w:val="20"/>
          <w:vertAlign w:val="superscript"/>
          <w:lang w:bidi="fa-IR"/>
        </w:rPr>
        <w:t>f</w:t>
      </w:r>
      <w:r w:rsidRPr="00836C9C">
        <w:rPr>
          <w:sz w:val="20"/>
          <w:lang w:bidi="fa-IR"/>
        </w:rPr>
        <w:t>Minimum</w:t>
      </w:r>
      <w:proofErr w:type="spellEnd"/>
      <w:r w:rsidRPr="00836C9C">
        <w:rPr>
          <w:sz w:val="20"/>
          <w:lang w:bidi="fa-IR"/>
        </w:rPr>
        <w:t xml:space="preserve"> fungicidal</w:t>
      </w:r>
      <w:r w:rsidRPr="00836C9C">
        <w:rPr>
          <w:sz w:val="20"/>
          <w:vertAlign w:val="superscript"/>
          <w:lang w:bidi="fa-IR"/>
        </w:rPr>
        <w:t xml:space="preserve"> </w:t>
      </w:r>
      <w:r w:rsidRPr="00836C9C">
        <w:rPr>
          <w:sz w:val="20"/>
          <w:lang w:bidi="fa-IR"/>
        </w:rPr>
        <w:t xml:space="preserve">concentration in </w:t>
      </w:r>
      <w:proofErr w:type="spellStart"/>
      <w:r w:rsidRPr="00836C9C">
        <w:rPr>
          <w:sz w:val="20"/>
          <w:lang w:bidi="fa-IR"/>
        </w:rPr>
        <w:t>μg</w:t>
      </w:r>
      <w:proofErr w:type="spellEnd"/>
      <w:r w:rsidRPr="00836C9C">
        <w:rPr>
          <w:sz w:val="20"/>
          <w:lang w:bidi="fa-IR"/>
        </w:rPr>
        <w:t>/</w:t>
      </w:r>
      <w:proofErr w:type="spellStart"/>
      <w:r w:rsidRPr="00836C9C">
        <w:rPr>
          <w:sz w:val="20"/>
          <w:lang w:bidi="fa-IR"/>
        </w:rPr>
        <w:t>mL.</w:t>
      </w:r>
      <w:proofErr w:type="spellEnd"/>
    </w:p>
    <w:p w:rsidR="00F817DC" w:rsidRPr="00836C9C" w:rsidRDefault="006A6E4E" w:rsidP="006A6E4E">
      <w:pPr>
        <w:pStyle w:val="TextStyle"/>
        <w:spacing w:after="240" w:line="360" w:lineRule="auto"/>
        <w:rPr>
          <w:lang w:bidi="fa-IR"/>
        </w:rPr>
      </w:pPr>
      <w:r w:rsidRPr="00836C9C">
        <w:rPr>
          <w:lang w:bidi="fa-IR"/>
        </w:rPr>
        <w:t xml:space="preserve">According to the data reported in Table 3, the derivatives were ordered based on the spread of inhibitory properties and the MIC values as follows: </w:t>
      </w:r>
      <w:r w:rsidRPr="00836C9C">
        <w:rPr>
          <w:b/>
          <w:bCs/>
          <w:lang w:bidi="fa-IR"/>
        </w:rPr>
        <w:t>4b</w:t>
      </w:r>
      <w:r w:rsidRPr="00836C9C">
        <w:rPr>
          <w:lang w:bidi="fa-IR"/>
        </w:rPr>
        <w:t xml:space="preserve"> &gt; </w:t>
      </w:r>
      <w:r w:rsidRPr="00836C9C">
        <w:rPr>
          <w:b/>
          <w:bCs/>
          <w:lang w:bidi="fa-IR"/>
        </w:rPr>
        <w:t>4e</w:t>
      </w:r>
      <w:r w:rsidRPr="00836C9C">
        <w:rPr>
          <w:lang w:bidi="fa-IR"/>
        </w:rPr>
        <w:t xml:space="preserve"> &gt; </w:t>
      </w:r>
      <w:r w:rsidRPr="00836C9C">
        <w:rPr>
          <w:b/>
          <w:bCs/>
          <w:lang w:bidi="fa-IR"/>
        </w:rPr>
        <w:t>4d</w:t>
      </w:r>
      <w:r w:rsidRPr="00836C9C">
        <w:rPr>
          <w:lang w:bidi="fa-IR"/>
        </w:rPr>
        <w:t xml:space="preserve"> &gt; </w:t>
      </w:r>
      <w:r w:rsidRPr="00836C9C">
        <w:rPr>
          <w:b/>
          <w:bCs/>
          <w:lang w:bidi="fa-IR"/>
        </w:rPr>
        <w:t>4c</w:t>
      </w:r>
      <w:r w:rsidRPr="00836C9C">
        <w:rPr>
          <w:lang w:bidi="fa-IR"/>
        </w:rPr>
        <w:t xml:space="preserve"> &gt; </w:t>
      </w:r>
      <w:r w:rsidRPr="00836C9C">
        <w:rPr>
          <w:b/>
          <w:bCs/>
          <w:lang w:bidi="fa-IR"/>
        </w:rPr>
        <w:t>4f</w:t>
      </w:r>
      <w:r w:rsidRPr="00836C9C">
        <w:rPr>
          <w:lang w:bidi="fa-IR"/>
        </w:rPr>
        <w:t xml:space="preserve"> &gt; </w:t>
      </w:r>
      <w:r w:rsidRPr="00836C9C">
        <w:rPr>
          <w:b/>
          <w:bCs/>
          <w:lang w:bidi="fa-IR"/>
        </w:rPr>
        <w:t>4a</w:t>
      </w:r>
      <w:r w:rsidRPr="00836C9C">
        <w:rPr>
          <w:lang w:bidi="fa-IR"/>
        </w:rPr>
        <w:t xml:space="preserve">. </w:t>
      </w:r>
      <w:proofErr w:type="gramStart"/>
      <w:r w:rsidRPr="00836C9C">
        <w:rPr>
          <w:lang w:bidi="fa-IR"/>
        </w:rPr>
        <w:t xml:space="preserve">The 3-phenyl ring in </w:t>
      </w:r>
      <w:proofErr w:type="spellStart"/>
      <w:r w:rsidRPr="00836C9C">
        <w:rPr>
          <w:lang w:bidi="fa-IR"/>
        </w:rPr>
        <w:t>pyrazole</w:t>
      </w:r>
      <w:proofErr w:type="spellEnd"/>
      <w:r w:rsidRPr="00836C9C">
        <w:rPr>
          <w:lang w:bidi="fa-IR"/>
        </w:rPr>
        <w:t xml:space="preserve"> derivative </w:t>
      </w:r>
      <w:r w:rsidRPr="00836C9C">
        <w:rPr>
          <w:b/>
          <w:bCs/>
          <w:lang w:bidi="fa-IR"/>
        </w:rPr>
        <w:t>4b</w:t>
      </w:r>
      <w:r w:rsidRPr="00836C9C">
        <w:rPr>
          <w:lang w:bidi="fa-IR"/>
        </w:rPr>
        <w:t xml:space="preserve"> was substituted by a </w:t>
      </w:r>
      <w:proofErr w:type="spellStart"/>
      <w:r w:rsidRPr="00836C9C">
        <w:rPr>
          <w:lang w:bidi="fa-IR"/>
        </w:rPr>
        <w:t>methoxy</w:t>
      </w:r>
      <w:proofErr w:type="spellEnd"/>
      <w:r w:rsidRPr="00836C9C">
        <w:rPr>
          <w:lang w:bidi="fa-IR"/>
        </w:rPr>
        <w:t xml:space="preserve"> group at </w:t>
      </w:r>
      <w:r w:rsidRPr="00836C9C">
        <w:rPr>
          <w:i/>
          <w:iCs/>
          <w:lang w:bidi="fa-IR"/>
        </w:rPr>
        <w:t>para</w:t>
      </w:r>
      <w:r w:rsidRPr="00836C9C">
        <w:rPr>
          <w:lang w:bidi="fa-IR"/>
        </w:rPr>
        <w:t xml:space="preserve"> position</w:t>
      </w:r>
      <w:proofErr w:type="gramEnd"/>
      <w:r w:rsidRPr="00836C9C">
        <w:rPr>
          <w:lang w:bidi="fa-IR"/>
        </w:rPr>
        <w:t xml:space="preserve">, it was the only effective synthesized compound against </w:t>
      </w:r>
      <w:r w:rsidRPr="00836C9C">
        <w:rPr>
          <w:i/>
          <w:iCs/>
          <w:lang w:bidi="fa-IR"/>
        </w:rPr>
        <w:t xml:space="preserve">Streptococcus </w:t>
      </w:r>
      <w:proofErr w:type="spellStart"/>
      <w:r w:rsidRPr="00836C9C">
        <w:rPr>
          <w:i/>
          <w:iCs/>
          <w:lang w:bidi="fa-IR"/>
        </w:rPr>
        <w:t>pyogenes</w:t>
      </w:r>
      <w:proofErr w:type="spellEnd"/>
      <w:r w:rsidRPr="00836C9C">
        <w:rPr>
          <w:lang w:bidi="fa-IR"/>
        </w:rPr>
        <w:t xml:space="preserve"> and </w:t>
      </w:r>
      <w:r w:rsidRPr="00836C9C">
        <w:rPr>
          <w:i/>
          <w:iCs/>
          <w:lang w:bidi="fa-IR"/>
        </w:rPr>
        <w:t>Proteus vulgaris</w:t>
      </w:r>
      <w:r w:rsidRPr="00836C9C">
        <w:rPr>
          <w:lang w:bidi="fa-IR"/>
        </w:rPr>
        <w:t xml:space="preserve">. The </w:t>
      </w:r>
      <w:proofErr w:type="spellStart"/>
      <w:r w:rsidRPr="00836C9C">
        <w:rPr>
          <w:lang w:bidi="fa-IR"/>
        </w:rPr>
        <w:t>pyarazole</w:t>
      </w:r>
      <w:proofErr w:type="spellEnd"/>
      <w:r w:rsidRPr="00836C9C">
        <w:rPr>
          <w:lang w:bidi="fa-IR"/>
        </w:rPr>
        <w:t xml:space="preserve"> </w:t>
      </w:r>
      <w:r w:rsidRPr="00836C9C">
        <w:rPr>
          <w:b/>
          <w:bCs/>
          <w:lang w:bidi="fa-IR"/>
        </w:rPr>
        <w:t>4a</w:t>
      </w:r>
      <w:r w:rsidRPr="00836C9C">
        <w:rPr>
          <w:lang w:bidi="fa-IR"/>
        </w:rPr>
        <w:t xml:space="preserve"> containing </w:t>
      </w:r>
      <w:r w:rsidRPr="00836C9C">
        <w:rPr>
          <w:i/>
          <w:iCs/>
          <w:lang w:bidi="fa-IR"/>
        </w:rPr>
        <w:t>p</w:t>
      </w:r>
      <w:r w:rsidRPr="00836C9C">
        <w:rPr>
          <w:lang w:bidi="fa-IR"/>
        </w:rPr>
        <w:t>-</w:t>
      </w:r>
      <w:proofErr w:type="spellStart"/>
      <w:r w:rsidRPr="00836C9C">
        <w:rPr>
          <w:lang w:bidi="fa-IR"/>
        </w:rPr>
        <w:t>acetamidophenyl</w:t>
      </w:r>
      <w:proofErr w:type="spellEnd"/>
      <w:r w:rsidRPr="00836C9C">
        <w:rPr>
          <w:lang w:bidi="fa-IR"/>
        </w:rPr>
        <w:t xml:space="preserve"> substituent was effective only against Gram-negative </w:t>
      </w:r>
      <w:r w:rsidRPr="00836C9C">
        <w:rPr>
          <w:i/>
          <w:iCs/>
          <w:lang w:bidi="fa-IR"/>
        </w:rPr>
        <w:t xml:space="preserve">Salmonella </w:t>
      </w:r>
      <w:proofErr w:type="spellStart"/>
      <w:r w:rsidRPr="00836C9C">
        <w:rPr>
          <w:i/>
          <w:iCs/>
          <w:lang w:bidi="fa-IR"/>
        </w:rPr>
        <w:t>typhi</w:t>
      </w:r>
      <w:proofErr w:type="spellEnd"/>
      <w:r w:rsidRPr="00836C9C">
        <w:rPr>
          <w:lang w:bidi="fa-IR"/>
        </w:rPr>
        <w:t xml:space="preserve">. The inhibitory effects of derivative </w:t>
      </w:r>
      <w:r w:rsidRPr="00836C9C">
        <w:rPr>
          <w:b/>
          <w:bCs/>
          <w:lang w:bidi="fa-IR"/>
        </w:rPr>
        <w:t xml:space="preserve">4e </w:t>
      </w:r>
      <w:r w:rsidRPr="00836C9C">
        <w:rPr>
          <w:lang w:bidi="fa-IR"/>
        </w:rPr>
        <w:t>including 2</w:t>
      </w:r>
      <w:proofErr w:type="gramStart"/>
      <w:r w:rsidRPr="00836C9C">
        <w:rPr>
          <w:lang w:bidi="fa-IR"/>
        </w:rPr>
        <w:t>,4</w:t>
      </w:r>
      <w:proofErr w:type="gramEnd"/>
      <w:r w:rsidRPr="00836C9C">
        <w:rPr>
          <w:lang w:bidi="fa-IR"/>
        </w:rPr>
        <w:t xml:space="preserve">-dichlorophenyl substituent was more significant than derivative </w:t>
      </w:r>
      <w:r w:rsidRPr="00836C9C">
        <w:rPr>
          <w:b/>
          <w:bCs/>
          <w:lang w:bidi="fa-IR"/>
        </w:rPr>
        <w:t>4f</w:t>
      </w:r>
      <w:r w:rsidRPr="00836C9C">
        <w:rPr>
          <w:lang w:bidi="fa-IR"/>
        </w:rPr>
        <w:t xml:space="preserve"> with 2,6-dichlorophenyl </w:t>
      </w:r>
      <w:r w:rsidRPr="00836C9C">
        <w:rPr>
          <w:szCs w:val="24"/>
        </w:rPr>
        <w:t>analogue</w:t>
      </w:r>
      <w:r w:rsidRPr="00836C9C">
        <w:rPr>
          <w:lang w:bidi="fa-IR"/>
        </w:rPr>
        <w:t xml:space="preserve">. Among </w:t>
      </w:r>
      <w:proofErr w:type="spellStart"/>
      <w:r w:rsidRPr="00836C9C">
        <w:rPr>
          <w:lang w:bidi="fa-IR"/>
        </w:rPr>
        <w:t>pyrazoles</w:t>
      </w:r>
      <w:proofErr w:type="spellEnd"/>
      <w:r w:rsidRPr="00836C9C">
        <w:rPr>
          <w:lang w:bidi="fa-IR"/>
        </w:rPr>
        <w:t xml:space="preserve"> </w:t>
      </w:r>
      <w:r w:rsidRPr="00836C9C">
        <w:rPr>
          <w:b/>
          <w:bCs/>
          <w:lang w:bidi="fa-IR"/>
        </w:rPr>
        <w:t>4a-f</w:t>
      </w:r>
      <w:r w:rsidRPr="00836C9C">
        <w:rPr>
          <w:lang w:bidi="fa-IR"/>
        </w:rPr>
        <w:t xml:space="preserve">, the antibacterial properties respectively against </w:t>
      </w:r>
      <w:r w:rsidRPr="00836C9C">
        <w:rPr>
          <w:i/>
          <w:iCs/>
          <w:lang w:bidi="fa-IR"/>
        </w:rPr>
        <w:t>Proteus mirabilis</w:t>
      </w:r>
      <w:r w:rsidRPr="00836C9C">
        <w:rPr>
          <w:lang w:bidi="fa-IR"/>
        </w:rPr>
        <w:t xml:space="preserve"> and </w:t>
      </w:r>
      <w:proofErr w:type="spellStart"/>
      <w:r w:rsidRPr="00836C9C">
        <w:rPr>
          <w:i/>
          <w:iCs/>
          <w:lang w:bidi="fa-IR"/>
        </w:rPr>
        <w:t>Shigella</w:t>
      </w:r>
      <w:proofErr w:type="spellEnd"/>
      <w:r w:rsidRPr="00836C9C">
        <w:rPr>
          <w:i/>
          <w:iCs/>
          <w:lang w:bidi="fa-IR"/>
        </w:rPr>
        <w:t xml:space="preserve"> </w:t>
      </w:r>
      <w:proofErr w:type="spellStart"/>
      <w:r w:rsidRPr="00836C9C">
        <w:rPr>
          <w:i/>
          <w:iCs/>
          <w:lang w:bidi="fa-IR"/>
        </w:rPr>
        <w:t>dysenteriae</w:t>
      </w:r>
      <w:proofErr w:type="spellEnd"/>
      <w:r w:rsidRPr="00836C9C">
        <w:rPr>
          <w:lang w:bidi="fa-IR"/>
        </w:rPr>
        <w:t xml:space="preserve"> </w:t>
      </w:r>
      <w:proofErr w:type="gramStart"/>
      <w:r w:rsidRPr="00836C9C">
        <w:rPr>
          <w:lang w:bidi="fa-IR"/>
        </w:rPr>
        <w:t>were observed</w:t>
      </w:r>
      <w:proofErr w:type="gramEnd"/>
      <w:r w:rsidRPr="00836C9C">
        <w:rPr>
          <w:lang w:bidi="fa-IR"/>
        </w:rPr>
        <w:t xml:space="preserve"> for the compounds</w:t>
      </w:r>
      <w:r w:rsidRPr="00836C9C">
        <w:rPr>
          <w:b/>
          <w:bCs/>
          <w:lang w:bidi="fa-IR"/>
        </w:rPr>
        <w:t xml:space="preserve"> 4d</w:t>
      </w:r>
      <w:r w:rsidRPr="00836C9C">
        <w:rPr>
          <w:lang w:bidi="fa-IR"/>
        </w:rPr>
        <w:t xml:space="preserve"> and </w:t>
      </w:r>
      <w:r w:rsidRPr="00836C9C">
        <w:rPr>
          <w:b/>
          <w:bCs/>
          <w:lang w:bidi="fa-IR"/>
        </w:rPr>
        <w:t>4f</w:t>
      </w:r>
      <w:r w:rsidRPr="00836C9C">
        <w:rPr>
          <w:lang w:bidi="fa-IR"/>
        </w:rPr>
        <w:t>. Amikacin comparison with two other antibiotics could block the growth of all bacteria.</w:t>
      </w:r>
    </w:p>
    <w:p w:rsidR="006A6E4E" w:rsidRPr="00836C9C" w:rsidRDefault="006A6E4E" w:rsidP="006A6E4E">
      <w:pPr>
        <w:pStyle w:val="TextStyle"/>
        <w:spacing w:after="240" w:line="360" w:lineRule="auto"/>
        <w:rPr>
          <w:lang w:bidi="fa-IR"/>
        </w:rPr>
      </w:pPr>
      <w:r w:rsidRPr="00836C9C">
        <w:rPr>
          <w:lang w:bidi="fa-IR"/>
        </w:rPr>
        <w:t xml:space="preserve">The </w:t>
      </w:r>
      <w:r w:rsidRPr="00836C9C">
        <w:rPr>
          <w:i/>
          <w:iCs/>
          <w:lang w:bidi="fa-IR"/>
        </w:rPr>
        <w:t>in vitro</w:t>
      </w:r>
      <w:r w:rsidRPr="00836C9C">
        <w:rPr>
          <w:lang w:bidi="fa-IR"/>
        </w:rPr>
        <w:t xml:space="preserve"> antifungal activities of prepared </w:t>
      </w:r>
      <w:proofErr w:type="spellStart"/>
      <w:r w:rsidRPr="00836C9C">
        <w:rPr>
          <w:lang w:bidi="fa-IR"/>
        </w:rPr>
        <w:t>pyrazoles</w:t>
      </w:r>
      <w:proofErr w:type="spellEnd"/>
      <w:r w:rsidRPr="00836C9C">
        <w:rPr>
          <w:lang w:bidi="fa-IR"/>
        </w:rPr>
        <w:t xml:space="preserve"> </w:t>
      </w:r>
      <w:proofErr w:type="gramStart"/>
      <w:r w:rsidRPr="00836C9C">
        <w:rPr>
          <w:lang w:bidi="fa-IR"/>
        </w:rPr>
        <w:t>were also evaluated</w:t>
      </w:r>
      <w:proofErr w:type="gramEnd"/>
      <w:r w:rsidRPr="00836C9C">
        <w:rPr>
          <w:lang w:bidi="fa-IR"/>
        </w:rPr>
        <w:t xml:space="preserve"> well. No inhibitory effect was observed with derivative </w:t>
      </w:r>
      <w:r w:rsidRPr="00836C9C">
        <w:rPr>
          <w:b/>
          <w:bCs/>
          <w:lang w:bidi="fa-IR"/>
        </w:rPr>
        <w:t>4d</w:t>
      </w:r>
      <w:r w:rsidRPr="00836C9C">
        <w:rPr>
          <w:lang w:bidi="fa-IR"/>
        </w:rPr>
        <w:t xml:space="preserve">, it contains 2-hydroxy-3-methoxyphenyl substituent at the 3-position of the </w:t>
      </w:r>
      <w:proofErr w:type="spellStart"/>
      <w:r w:rsidRPr="00836C9C">
        <w:rPr>
          <w:lang w:bidi="fa-IR"/>
        </w:rPr>
        <w:t>pyrazole</w:t>
      </w:r>
      <w:proofErr w:type="spellEnd"/>
      <w:r w:rsidRPr="00836C9C">
        <w:rPr>
          <w:lang w:bidi="fa-IR"/>
        </w:rPr>
        <w:t xml:space="preserve"> ring. The </w:t>
      </w:r>
      <w:proofErr w:type="spellStart"/>
      <w:r w:rsidRPr="00836C9C">
        <w:rPr>
          <w:lang w:bidi="fa-IR"/>
        </w:rPr>
        <w:t>dichloro</w:t>
      </w:r>
      <w:proofErr w:type="spellEnd"/>
      <w:r w:rsidRPr="00836C9C">
        <w:rPr>
          <w:lang w:bidi="fa-IR"/>
        </w:rPr>
        <w:t xml:space="preserve"> compounds </w:t>
      </w:r>
      <w:r w:rsidRPr="00836C9C">
        <w:rPr>
          <w:b/>
          <w:bCs/>
          <w:lang w:bidi="fa-IR"/>
        </w:rPr>
        <w:t>4e</w:t>
      </w:r>
      <w:r w:rsidRPr="00836C9C">
        <w:rPr>
          <w:lang w:bidi="fa-IR"/>
        </w:rPr>
        <w:t xml:space="preserve"> and </w:t>
      </w:r>
      <w:r w:rsidRPr="00836C9C">
        <w:rPr>
          <w:b/>
          <w:bCs/>
          <w:lang w:bidi="fa-IR"/>
        </w:rPr>
        <w:t xml:space="preserve">4f </w:t>
      </w:r>
      <w:r w:rsidRPr="00836C9C">
        <w:rPr>
          <w:lang w:bidi="fa-IR"/>
        </w:rPr>
        <w:t xml:space="preserve">had the same antifungal properties despite their different stereochemistry. Data gathered in Table 4 show that </w:t>
      </w:r>
      <w:proofErr w:type="spellStart"/>
      <w:r w:rsidRPr="00836C9C">
        <w:rPr>
          <w:lang w:bidi="fa-IR"/>
        </w:rPr>
        <w:t>terbinafine</w:t>
      </w:r>
      <w:proofErr w:type="spellEnd"/>
      <w:r w:rsidRPr="00836C9C">
        <w:rPr>
          <w:lang w:bidi="fa-IR"/>
        </w:rPr>
        <w:t xml:space="preserve"> has the more remarkable effects than the </w:t>
      </w:r>
      <w:proofErr w:type="gramStart"/>
      <w:r w:rsidRPr="00836C9C">
        <w:rPr>
          <w:lang w:bidi="fa-IR"/>
        </w:rPr>
        <w:t>others</w:t>
      </w:r>
      <w:proofErr w:type="gramEnd"/>
      <w:r w:rsidRPr="00836C9C">
        <w:rPr>
          <w:lang w:bidi="fa-IR"/>
        </w:rPr>
        <w:t>.</w:t>
      </w:r>
    </w:p>
    <w:p w:rsidR="00EF0CCC" w:rsidRPr="00836C9C" w:rsidRDefault="00E33F08" w:rsidP="00C74A67">
      <w:pPr>
        <w:pStyle w:val="TextStyle"/>
        <w:spacing w:line="360" w:lineRule="auto"/>
        <w:ind w:firstLine="0"/>
        <w:jc w:val="center"/>
        <w:rPr>
          <w:b/>
          <w:bCs/>
          <w:lang w:val="en-US"/>
        </w:rPr>
      </w:pPr>
      <w:r>
        <w:rPr>
          <w:b/>
          <w:bCs/>
          <w:lang w:val="en-US"/>
        </w:rPr>
        <w:t xml:space="preserve">4. </w:t>
      </w:r>
      <w:r w:rsidR="00EF0CCC" w:rsidRPr="00836C9C">
        <w:rPr>
          <w:b/>
          <w:bCs/>
          <w:lang w:val="en-US"/>
        </w:rPr>
        <w:t>Conclusions</w:t>
      </w:r>
    </w:p>
    <w:p w:rsidR="00EF0CCC" w:rsidRPr="00836C9C" w:rsidRDefault="00EF0CCC" w:rsidP="00C74A67">
      <w:pPr>
        <w:pStyle w:val="TextStyle"/>
        <w:spacing w:line="360" w:lineRule="auto"/>
        <w:ind w:firstLine="0"/>
        <w:rPr>
          <w:lang w:val="en-US"/>
        </w:rPr>
      </w:pPr>
    </w:p>
    <w:p w:rsidR="00EF0CCC" w:rsidRPr="00836C9C" w:rsidRDefault="006A6E4E" w:rsidP="008066A2">
      <w:pPr>
        <w:pStyle w:val="TextStyle"/>
        <w:spacing w:line="360" w:lineRule="auto"/>
        <w:rPr>
          <w:szCs w:val="24"/>
          <w:lang w:val="en-US" w:bidi="fa-IR"/>
        </w:rPr>
      </w:pPr>
      <w:r w:rsidRPr="00836C9C">
        <w:rPr>
          <w:szCs w:val="24"/>
        </w:rPr>
        <w:t xml:space="preserve">An efficient, one-pot two-step procedure </w:t>
      </w:r>
      <w:proofErr w:type="gramStart"/>
      <w:r w:rsidRPr="00836C9C">
        <w:rPr>
          <w:szCs w:val="24"/>
        </w:rPr>
        <w:t>was proposed</w:t>
      </w:r>
      <w:proofErr w:type="gramEnd"/>
      <w:r w:rsidRPr="00836C9C">
        <w:rPr>
          <w:szCs w:val="24"/>
        </w:rPr>
        <w:t xml:space="preserve"> for the synthesis of </w:t>
      </w:r>
      <w:proofErr w:type="spellStart"/>
      <w:r w:rsidRPr="00836C9C">
        <w:rPr>
          <w:szCs w:val="24"/>
        </w:rPr>
        <w:t>polysubstituted</w:t>
      </w:r>
      <w:proofErr w:type="spellEnd"/>
      <w:r w:rsidRPr="00836C9C">
        <w:rPr>
          <w:szCs w:val="24"/>
        </w:rPr>
        <w:t xml:space="preserve"> </w:t>
      </w:r>
      <w:proofErr w:type="spellStart"/>
      <w:r w:rsidRPr="00836C9C">
        <w:rPr>
          <w:szCs w:val="24"/>
        </w:rPr>
        <w:t>pyrazoles</w:t>
      </w:r>
      <w:proofErr w:type="spellEnd"/>
      <w:r w:rsidRPr="00836C9C">
        <w:rPr>
          <w:szCs w:val="24"/>
        </w:rPr>
        <w:t xml:space="preserve">. Some </w:t>
      </w:r>
      <w:r w:rsidRPr="00836C9C">
        <w:t xml:space="preserve">deep eutectic solvents </w:t>
      </w:r>
      <w:r w:rsidRPr="00836C9C">
        <w:rPr>
          <w:szCs w:val="24"/>
        </w:rPr>
        <w:t xml:space="preserve">including </w:t>
      </w:r>
      <w:r w:rsidRPr="00836C9C">
        <w:rPr>
          <w:lang w:bidi="fa-IR"/>
        </w:rPr>
        <w:t xml:space="preserve">different molar ratios of </w:t>
      </w:r>
      <w:r w:rsidR="008066A2" w:rsidRPr="00836C9C">
        <w:rPr>
          <w:lang w:bidi="fa-IR"/>
        </w:rPr>
        <w:t>glycerol</w:t>
      </w:r>
      <w:r w:rsidR="008066A2" w:rsidRPr="00836C9C">
        <w:t xml:space="preserve"> to </w:t>
      </w:r>
      <w:r w:rsidRPr="00836C9C">
        <w:rPr>
          <w:lang w:bidi="fa-IR"/>
        </w:rPr>
        <w:t xml:space="preserve">potassium carbonate </w:t>
      </w:r>
      <w:r w:rsidRPr="00836C9C">
        <w:t xml:space="preserve">were prepared, and applied as reaction media and catalyst. The best results in terms of yield products and reaction time </w:t>
      </w:r>
      <w:proofErr w:type="gramStart"/>
      <w:r w:rsidRPr="00836C9C">
        <w:t>were achieved</w:t>
      </w:r>
      <w:proofErr w:type="gramEnd"/>
      <w:r w:rsidRPr="00836C9C">
        <w:t xml:space="preserve"> in molar ratios 1:4:14 of </w:t>
      </w:r>
      <w:r w:rsidRPr="00836C9C">
        <w:rPr>
          <w:lang w:bidi="fa-IR"/>
        </w:rPr>
        <w:lastRenderedPageBreak/>
        <w:t>K</w:t>
      </w:r>
      <w:r w:rsidRPr="00836C9C">
        <w:rPr>
          <w:vertAlign w:val="subscript"/>
          <w:lang w:bidi="fa-IR"/>
        </w:rPr>
        <w:t>2</w:t>
      </w:r>
      <w:r w:rsidRPr="00836C9C">
        <w:rPr>
          <w:lang w:bidi="fa-IR"/>
        </w:rPr>
        <w:t>CO</w:t>
      </w:r>
      <w:r w:rsidRPr="00836C9C">
        <w:rPr>
          <w:vertAlign w:val="subscript"/>
          <w:lang w:bidi="fa-IR"/>
        </w:rPr>
        <w:t>3</w:t>
      </w:r>
      <w:r w:rsidR="00B55FE7" w:rsidRPr="00836C9C">
        <w:rPr>
          <w:lang w:bidi="fa-IR"/>
        </w:rPr>
        <w:t>/</w:t>
      </w:r>
      <w:r w:rsidRPr="00836C9C">
        <w:rPr>
          <w:lang w:bidi="fa-IR"/>
        </w:rPr>
        <w:t>glycerol</w:t>
      </w:r>
      <w:r w:rsidR="00B55FE7" w:rsidRPr="00836C9C">
        <w:t>/</w:t>
      </w:r>
      <w:r w:rsidRPr="00836C9C">
        <w:t>H</w:t>
      </w:r>
      <w:r w:rsidRPr="00836C9C">
        <w:rPr>
          <w:vertAlign w:val="subscript"/>
        </w:rPr>
        <w:t>2</w:t>
      </w:r>
      <w:r w:rsidRPr="00836C9C">
        <w:t xml:space="preserve">O. Efficiency of DES </w:t>
      </w:r>
      <w:r w:rsidRPr="00836C9C">
        <w:rPr>
          <w:lang w:bidi="fa-IR"/>
        </w:rPr>
        <w:t>K</w:t>
      </w:r>
      <w:r w:rsidRPr="00836C9C">
        <w:rPr>
          <w:vertAlign w:val="subscript"/>
          <w:lang w:bidi="fa-IR"/>
        </w:rPr>
        <w:t>2</w:t>
      </w:r>
      <w:r w:rsidRPr="00836C9C">
        <w:rPr>
          <w:lang w:bidi="fa-IR"/>
        </w:rPr>
        <w:t>CO</w:t>
      </w:r>
      <w:r w:rsidRPr="00836C9C">
        <w:rPr>
          <w:vertAlign w:val="subscript"/>
          <w:lang w:bidi="fa-IR"/>
        </w:rPr>
        <w:t>3</w:t>
      </w:r>
      <w:r w:rsidRPr="00836C9C">
        <w:rPr>
          <w:lang w:bidi="fa-IR"/>
        </w:rPr>
        <w:t xml:space="preserve">/glycerol in organic synthesis </w:t>
      </w:r>
      <w:r w:rsidRPr="00836C9C">
        <w:rPr>
          <w:rFonts w:ascii="TimesNewRoman" w:hAnsi="TimesNewRoman"/>
          <w:color w:val="000000"/>
          <w:szCs w:val="24"/>
        </w:rPr>
        <w:t>is currently under our investigation</w:t>
      </w:r>
      <w:r w:rsidRPr="00836C9C">
        <w:rPr>
          <w:lang w:bidi="fa-IR"/>
        </w:rPr>
        <w:t>, and will be purpose of the next researches.</w:t>
      </w:r>
      <w:r w:rsidRPr="00836C9C">
        <w:t xml:space="preserve"> Furthermore, antimicrobial activities of all synthesized derivatives </w:t>
      </w:r>
      <w:proofErr w:type="gramStart"/>
      <w:r w:rsidRPr="00836C9C">
        <w:t>were evaluated</w:t>
      </w:r>
      <w:proofErr w:type="gramEnd"/>
      <w:r w:rsidRPr="00836C9C">
        <w:t xml:space="preserve"> against a broad range of pathogenic bacteria and fungi. Based on the broad-spectrum inhibitory effects of the </w:t>
      </w:r>
      <w:proofErr w:type="spellStart"/>
      <w:r w:rsidRPr="00836C9C">
        <w:t>pyrazole</w:t>
      </w:r>
      <w:proofErr w:type="spellEnd"/>
      <w:r w:rsidRPr="00836C9C">
        <w:t xml:space="preserve"> </w:t>
      </w:r>
      <w:r w:rsidRPr="00836C9C">
        <w:rPr>
          <w:b/>
          <w:bCs/>
        </w:rPr>
        <w:t>4b</w:t>
      </w:r>
      <w:r w:rsidRPr="00836C9C">
        <w:t xml:space="preserve">, including 4-methoxy group on 3-aryl ring, </w:t>
      </w:r>
      <w:proofErr w:type="gramStart"/>
      <w:r w:rsidRPr="00836C9C">
        <w:t>is suggested</w:t>
      </w:r>
      <w:proofErr w:type="gramEnd"/>
      <w:r w:rsidRPr="00836C9C">
        <w:t xml:space="preserve"> that benzaldehydes with little </w:t>
      </w:r>
      <w:r w:rsidRPr="00836C9C">
        <w:rPr>
          <w:i/>
          <w:iCs/>
        </w:rPr>
        <w:t>para</w:t>
      </w:r>
      <w:r w:rsidRPr="00836C9C">
        <w:t xml:space="preserve"> electron donating substituents were used </w:t>
      </w:r>
      <w:r w:rsidRPr="00836C9C">
        <w:rPr>
          <w:szCs w:val="24"/>
        </w:rPr>
        <w:t>to synthesize future analogues.</w:t>
      </w:r>
      <w:r w:rsidR="0079358A" w:rsidRPr="00836C9C">
        <w:rPr>
          <w:szCs w:val="24"/>
        </w:rPr>
        <w:t xml:space="preserve"> </w:t>
      </w:r>
    </w:p>
    <w:p w:rsidR="00E857EF" w:rsidRPr="00836C9C" w:rsidRDefault="00E857EF" w:rsidP="003A3EAD">
      <w:pPr>
        <w:pStyle w:val="AcknowledgementsStyle"/>
        <w:spacing w:line="360" w:lineRule="auto"/>
        <w:ind w:firstLine="0"/>
        <w:rPr>
          <w:i w:val="0"/>
          <w:lang w:val="en-US"/>
        </w:rPr>
      </w:pPr>
    </w:p>
    <w:p w:rsidR="00EF0CCC" w:rsidRPr="00836C9C" w:rsidRDefault="00E33F08" w:rsidP="00802E31">
      <w:pPr>
        <w:pStyle w:val="AcknowledgementsStyle"/>
        <w:spacing w:line="360" w:lineRule="auto"/>
        <w:ind w:firstLine="0"/>
        <w:jc w:val="center"/>
        <w:rPr>
          <w:b/>
          <w:i w:val="0"/>
          <w:lang w:val="en-US"/>
        </w:rPr>
      </w:pPr>
      <w:r>
        <w:rPr>
          <w:b/>
          <w:i w:val="0"/>
          <w:lang w:val="en-US"/>
        </w:rPr>
        <w:t xml:space="preserve">5. </w:t>
      </w:r>
      <w:r w:rsidR="00EF0CCC" w:rsidRPr="00836C9C">
        <w:rPr>
          <w:b/>
          <w:i w:val="0"/>
          <w:lang w:val="en-US"/>
        </w:rPr>
        <w:t>Acknowledgements</w:t>
      </w:r>
    </w:p>
    <w:p w:rsidR="0036650C" w:rsidRPr="00836C9C" w:rsidRDefault="00802E31" w:rsidP="0086373B">
      <w:pPr>
        <w:pStyle w:val="AcknowledgementsStyle"/>
        <w:spacing w:line="360" w:lineRule="auto"/>
        <w:ind w:firstLine="709"/>
        <w:rPr>
          <w:i w:val="0"/>
          <w:lang w:val="en-US"/>
        </w:rPr>
      </w:pPr>
      <w:r w:rsidRPr="00836C9C">
        <w:rPr>
          <w:i w:val="0"/>
          <w:lang w:val="en-US"/>
        </w:rPr>
        <w:t>The authors</w:t>
      </w:r>
      <w:r w:rsidR="0086373B" w:rsidRPr="00836C9C">
        <w:rPr>
          <w:i w:val="0"/>
          <w:lang w:val="en-US"/>
        </w:rPr>
        <w:t xml:space="preserve"> sincerely</w:t>
      </w:r>
      <w:r w:rsidRPr="00836C9C">
        <w:rPr>
          <w:i w:val="0"/>
          <w:lang w:val="en-US"/>
        </w:rPr>
        <w:t xml:space="preserve"> </w:t>
      </w:r>
      <w:r w:rsidR="0086373B" w:rsidRPr="00836C9C">
        <w:rPr>
          <w:i w:val="0"/>
          <w:lang w:val="en-US"/>
        </w:rPr>
        <w:t>appreciate the kind</w:t>
      </w:r>
      <w:r w:rsidRPr="00836C9C">
        <w:rPr>
          <w:i w:val="0"/>
          <w:lang w:val="en-US"/>
        </w:rPr>
        <w:t xml:space="preserve"> </w:t>
      </w:r>
      <w:r w:rsidR="0086373B" w:rsidRPr="00836C9C">
        <w:rPr>
          <w:i w:val="0"/>
          <w:lang w:val="en-US"/>
        </w:rPr>
        <w:t xml:space="preserve">support and assistance of </w:t>
      </w:r>
      <w:r w:rsidRPr="00836C9C">
        <w:rPr>
          <w:i w:val="0"/>
          <w:lang w:val="en-US"/>
        </w:rPr>
        <w:t xml:space="preserve">members of the University of </w:t>
      </w:r>
      <w:proofErr w:type="spellStart"/>
      <w:r w:rsidRPr="00836C9C">
        <w:rPr>
          <w:i w:val="0"/>
          <w:lang w:val="en-US"/>
        </w:rPr>
        <w:t>Zabol</w:t>
      </w:r>
      <w:proofErr w:type="spellEnd"/>
      <w:r w:rsidRPr="00836C9C">
        <w:rPr>
          <w:i w:val="0"/>
          <w:lang w:val="en-US"/>
        </w:rPr>
        <w:t xml:space="preserve"> at the various stages of this project.</w:t>
      </w:r>
    </w:p>
    <w:p w:rsidR="0036650C" w:rsidRPr="00836C9C" w:rsidRDefault="0036650C" w:rsidP="00C74A67">
      <w:pPr>
        <w:pStyle w:val="MiscellaneousStyle"/>
        <w:spacing w:line="360" w:lineRule="auto"/>
        <w:rPr>
          <w:lang w:val="en-US"/>
        </w:rPr>
      </w:pPr>
    </w:p>
    <w:p w:rsidR="00EF0CCC" w:rsidRPr="00836C9C" w:rsidRDefault="00E33F08" w:rsidP="00C74A67">
      <w:pPr>
        <w:pStyle w:val="ChapterHeadingStyle"/>
        <w:spacing w:line="360" w:lineRule="auto"/>
        <w:rPr>
          <w:bCs w:val="0"/>
          <w:caps/>
          <w:lang w:val="en-US"/>
        </w:rPr>
      </w:pPr>
      <w:r>
        <w:rPr>
          <w:bCs w:val="0"/>
          <w:lang w:val="en-US"/>
        </w:rPr>
        <w:t xml:space="preserve">6. </w:t>
      </w:r>
      <w:r w:rsidR="00EF0CCC" w:rsidRPr="00836C9C">
        <w:rPr>
          <w:bCs w:val="0"/>
          <w:lang w:val="en-US"/>
        </w:rPr>
        <w:t>References</w:t>
      </w:r>
    </w:p>
    <w:p w:rsidR="00EF0CCC" w:rsidRPr="00836C9C" w:rsidRDefault="00EF0CCC" w:rsidP="00C74A67">
      <w:pPr>
        <w:pStyle w:val="MiscellaneousStyle"/>
        <w:spacing w:line="360" w:lineRule="auto"/>
        <w:rPr>
          <w:lang w:val="en-US"/>
        </w:rPr>
      </w:pPr>
    </w:p>
    <w:p w:rsidR="0018091C" w:rsidRPr="0018091C" w:rsidRDefault="0018091C" w:rsidP="0018091C">
      <w:pPr>
        <w:pStyle w:val="MiscellaneousStyle"/>
        <w:numPr>
          <w:ilvl w:val="0"/>
          <w:numId w:val="5"/>
        </w:numPr>
        <w:spacing w:after="240" w:line="360" w:lineRule="auto"/>
        <w:rPr>
          <w:szCs w:val="24"/>
        </w:rPr>
      </w:pPr>
      <w:r w:rsidRPr="00836C9C">
        <w:t>F</w:t>
      </w:r>
      <w:r>
        <w:t xml:space="preserve">. </w:t>
      </w:r>
      <w:r w:rsidRPr="00836C9C">
        <w:t>F</w:t>
      </w:r>
      <w:r>
        <w:t>.</w:t>
      </w:r>
      <w:r w:rsidRPr="00836C9C">
        <w:t xml:space="preserve"> </w:t>
      </w:r>
      <w:proofErr w:type="spellStart"/>
      <w:r w:rsidRPr="00836C9C">
        <w:t>Noe</w:t>
      </w:r>
      <w:proofErr w:type="spellEnd"/>
      <w:r w:rsidRPr="00836C9C">
        <w:t>, L</w:t>
      </w:r>
      <w:r>
        <w:t>.</w:t>
      </w:r>
      <w:r w:rsidRPr="00836C9C">
        <w:t xml:space="preserve"> </w:t>
      </w:r>
      <w:proofErr w:type="spellStart"/>
      <w:r w:rsidRPr="00836C9C">
        <w:t>Fowden</w:t>
      </w:r>
      <w:proofErr w:type="spellEnd"/>
      <w:r>
        <w:t>,</w:t>
      </w:r>
      <w:r w:rsidRPr="00836C9C">
        <w:t xml:space="preserve"> </w:t>
      </w:r>
      <w:r w:rsidRPr="00453BCA">
        <w:rPr>
          <w:i/>
          <w:iCs/>
        </w:rPr>
        <w:t>Nature</w:t>
      </w:r>
      <w:r w:rsidRPr="00836C9C">
        <w:t xml:space="preserve"> </w:t>
      </w:r>
      <w:r w:rsidRPr="00453BCA">
        <w:rPr>
          <w:b/>
          <w:bCs/>
        </w:rPr>
        <w:t>1959</w:t>
      </w:r>
      <w:r>
        <w:t>,</w:t>
      </w:r>
      <w:r w:rsidRPr="00836C9C">
        <w:t xml:space="preserve"> </w:t>
      </w:r>
      <w:r w:rsidRPr="00453BCA">
        <w:rPr>
          <w:i/>
          <w:iCs/>
        </w:rPr>
        <w:t>184</w:t>
      </w:r>
      <w:r>
        <w:t xml:space="preserve">, </w:t>
      </w:r>
      <w:r w:rsidRPr="00836C9C">
        <w:t xml:space="preserve">69-70. </w:t>
      </w:r>
      <w:r w:rsidRPr="0018091C">
        <w:rPr>
          <w:szCs w:val="24"/>
        </w:rPr>
        <w:t>http://dx.doi.org/</w:t>
      </w:r>
      <w:r w:rsidRPr="0018091C">
        <w:t>10.1038/184069a0</w:t>
      </w:r>
    </w:p>
    <w:p w:rsidR="0018091C" w:rsidRPr="00836C9C" w:rsidRDefault="0018091C" w:rsidP="0018091C">
      <w:pPr>
        <w:pStyle w:val="MiscellaneousStyle"/>
        <w:numPr>
          <w:ilvl w:val="0"/>
          <w:numId w:val="5"/>
        </w:numPr>
        <w:spacing w:after="240" w:line="360" w:lineRule="auto"/>
      </w:pPr>
      <w:r w:rsidRPr="00836C9C">
        <w:t>A</w:t>
      </w:r>
      <w:r>
        <w:t xml:space="preserve">. </w:t>
      </w:r>
      <w:r w:rsidRPr="00836C9C">
        <w:t>A</w:t>
      </w:r>
      <w:r>
        <w:t>.</w:t>
      </w:r>
      <w:r w:rsidRPr="00836C9C">
        <w:t xml:space="preserve"> </w:t>
      </w:r>
      <w:proofErr w:type="spellStart"/>
      <w:r w:rsidRPr="00836C9C">
        <w:t>Wube</w:t>
      </w:r>
      <w:proofErr w:type="spellEnd"/>
      <w:r w:rsidRPr="00836C9C">
        <w:t>, E</w:t>
      </w:r>
      <w:r>
        <w:t xml:space="preserve">. </w:t>
      </w:r>
      <w:r w:rsidRPr="00836C9C">
        <w:t>M</w:t>
      </w:r>
      <w:r>
        <w:t>.</w:t>
      </w:r>
      <w:r w:rsidRPr="00836C9C">
        <w:t xml:space="preserve"> </w:t>
      </w:r>
      <w:proofErr w:type="spellStart"/>
      <w:r w:rsidRPr="00836C9C">
        <w:t>Wenzig</w:t>
      </w:r>
      <w:proofErr w:type="spellEnd"/>
      <w:r w:rsidRPr="00836C9C">
        <w:t>, S</w:t>
      </w:r>
      <w:r>
        <w:t>.</w:t>
      </w:r>
      <w:r w:rsidRPr="00836C9C">
        <w:t xml:space="preserve"> </w:t>
      </w:r>
      <w:proofErr w:type="spellStart"/>
      <w:r w:rsidRPr="00836C9C">
        <w:t>Gibbsons</w:t>
      </w:r>
      <w:proofErr w:type="spellEnd"/>
      <w:r w:rsidRPr="00836C9C">
        <w:t>, K</w:t>
      </w:r>
      <w:r>
        <w:t>.</w:t>
      </w:r>
      <w:r w:rsidRPr="00836C9C">
        <w:t xml:space="preserve"> </w:t>
      </w:r>
      <w:proofErr w:type="spellStart"/>
      <w:r w:rsidRPr="00836C9C">
        <w:t>Asres</w:t>
      </w:r>
      <w:proofErr w:type="spellEnd"/>
      <w:r w:rsidRPr="00836C9C">
        <w:t>, R</w:t>
      </w:r>
      <w:r>
        <w:t>.</w:t>
      </w:r>
      <w:r w:rsidRPr="00836C9C">
        <w:t xml:space="preserve"> Bauer, F</w:t>
      </w:r>
      <w:r>
        <w:t>.</w:t>
      </w:r>
      <w:r w:rsidRPr="00836C9C">
        <w:t xml:space="preserve"> </w:t>
      </w:r>
      <w:proofErr w:type="spellStart"/>
      <w:r w:rsidRPr="00836C9C">
        <w:t>Bucar</w:t>
      </w:r>
      <w:proofErr w:type="spellEnd"/>
      <w:r>
        <w:t>,</w:t>
      </w:r>
      <w:r w:rsidRPr="00836C9C">
        <w:t xml:space="preserve"> </w:t>
      </w:r>
      <w:proofErr w:type="spellStart"/>
      <w:r w:rsidRPr="005F2906">
        <w:rPr>
          <w:i/>
          <w:iCs/>
        </w:rPr>
        <w:t>Phytochemistry</w:t>
      </w:r>
      <w:proofErr w:type="spellEnd"/>
      <w:r w:rsidRPr="00836C9C">
        <w:t xml:space="preserve"> </w:t>
      </w:r>
      <w:r w:rsidRPr="005F2906">
        <w:rPr>
          <w:b/>
          <w:bCs/>
        </w:rPr>
        <w:t>2008</w:t>
      </w:r>
      <w:r>
        <w:t>,</w:t>
      </w:r>
      <w:r w:rsidRPr="00836C9C">
        <w:t xml:space="preserve"> </w:t>
      </w:r>
      <w:r w:rsidRPr="005F2906">
        <w:rPr>
          <w:i/>
          <w:iCs/>
        </w:rPr>
        <w:t>69</w:t>
      </w:r>
      <w:r>
        <w:t xml:space="preserve">, </w:t>
      </w:r>
      <w:r w:rsidRPr="00836C9C">
        <w:t xml:space="preserve">982-987. </w:t>
      </w:r>
      <w:r w:rsidRPr="00E40AFB">
        <w:rPr>
          <w:szCs w:val="24"/>
        </w:rPr>
        <w:t>http://dx.doi.org</w:t>
      </w:r>
      <w:r>
        <w:rPr>
          <w:szCs w:val="24"/>
        </w:rPr>
        <w:t>/</w:t>
      </w:r>
      <w:r w:rsidRPr="00836C9C">
        <w:t>10.1016/j.phytochem.2007.11.001</w:t>
      </w:r>
    </w:p>
    <w:p w:rsidR="0018091C" w:rsidRPr="0018091C" w:rsidRDefault="0018091C" w:rsidP="0018091C">
      <w:pPr>
        <w:pStyle w:val="MiscellaneousStyle"/>
        <w:numPr>
          <w:ilvl w:val="0"/>
          <w:numId w:val="5"/>
        </w:numPr>
        <w:spacing w:after="240" w:line="360" w:lineRule="auto"/>
        <w:rPr>
          <w:szCs w:val="24"/>
        </w:rPr>
      </w:pPr>
      <w:r w:rsidRPr="00836C9C">
        <w:t>S</w:t>
      </w:r>
      <w:r>
        <w:t>.</w:t>
      </w:r>
      <w:r w:rsidRPr="00836C9C">
        <w:t xml:space="preserve"> </w:t>
      </w:r>
      <w:proofErr w:type="spellStart"/>
      <w:r w:rsidRPr="00836C9C">
        <w:t>Domiati</w:t>
      </w:r>
      <w:proofErr w:type="spellEnd"/>
      <w:r w:rsidRPr="00836C9C">
        <w:t>, A</w:t>
      </w:r>
      <w:r>
        <w:t>.</w:t>
      </w:r>
      <w:r w:rsidRPr="00836C9C">
        <w:t xml:space="preserve"> El-</w:t>
      </w:r>
      <w:proofErr w:type="spellStart"/>
      <w:r w:rsidRPr="00836C9C">
        <w:t>Mallah</w:t>
      </w:r>
      <w:proofErr w:type="spellEnd"/>
      <w:r w:rsidRPr="00836C9C">
        <w:t>, A</w:t>
      </w:r>
      <w:r>
        <w:t>.</w:t>
      </w:r>
      <w:r w:rsidRPr="00836C9C">
        <w:t xml:space="preserve"> </w:t>
      </w:r>
      <w:proofErr w:type="spellStart"/>
      <w:r w:rsidRPr="00836C9C">
        <w:t>Ghoneim</w:t>
      </w:r>
      <w:proofErr w:type="spellEnd"/>
      <w:r w:rsidRPr="00836C9C">
        <w:t>, A</w:t>
      </w:r>
      <w:r>
        <w:t>.</w:t>
      </w:r>
      <w:r w:rsidRPr="00836C9C">
        <w:t xml:space="preserve"> </w:t>
      </w:r>
      <w:proofErr w:type="spellStart"/>
      <w:r w:rsidRPr="00836C9C">
        <w:t>Bekhit</w:t>
      </w:r>
      <w:proofErr w:type="spellEnd"/>
      <w:r w:rsidRPr="00836C9C">
        <w:t>, H</w:t>
      </w:r>
      <w:r>
        <w:t xml:space="preserve">. </w:t>
      </w:r>
      <w:r w:rsidRPr="00836C9C">
        <w:t>A</w:t>
      </w:r>
      <w:r>
        <w:t>.</w:t>
      </w:r>
      <w:r w:rsidRPr="00836C9C">
        <w:t xml:space="preserve"> </w:t>
      </w:r>
      <w:r>
        <w:t xml:space="preserve">El </w:t>
      </w:r>
      <w:proofErr w:type="spellStart"/>
      <w:r>
        <w:t>Razik</w:t>
      </w:r>
      <w:proofErr w:type="spellEnd"/>
      <w:r>
        <w:t xml:space="preserve">, </w:t>
      </w:r>
      <w:proofErr w:type="spellStart"/>
      <w:r w:rsidRPr="00961A1C">
        <w:rPr>
          <w:i/>
          <w:iCs/>
        </w:rPr>
        <w:t>Inflammopharmacology</w:t>
      </w:r>
      <w:proofErr w:type="spellEnd"/>
      <w:r w:rsidRPr="00836C9C">
        <w:t xml:space="preserve"> </w:t>
      </w:r>
      <w:r w:rsidRPr="00961A1C">
        <w:rPr>
          <w:b/>
          <w:bCs/>
        </w:rPr>
        <w:t>2016</w:t>
      </w:r>
      <w:r>
        <w:t xml:space="preserve">, </w:t>
      </w:r>
      <w:r w:rsidRPr="00961A1C">
        <w:rPr>
          <w:i/>
          <w:iCs/>
        </w:rPr>
        <w:t>24</w:t>
      </w:r>
      <w:r>
        <w:t xml:space="preserve">, </w:t>
      </w:r>
      <w:r w:rsidRPr="00836C9C">
        <w:t>163-</w:t>
      </w:r>
      <w:r>
        <w:t>1</w:t>
      </w:r>
      <w:r w:rsidRPr="00836C9C">
        <w:t xml:space="preserve">72. </w:t>
      </w:r>
      <w:r w:rsidRPr="0018091C">
        <w:rPr>
          <w:szCs w:val="24"/>
        </w:rPr>
        <w:t>http://dx.doi.org/</w:t>
      </w:r>
      <w:r w:rsidRPr="0018091C">
        <w:t>10.1007/s10787-016-0270-7</w:t>
      </w:r>
    </w:p>
    <w:p w:rsidR="0018091C" w:rsidRPr="0018091C" w:rsidRDefault="0018091C" w:rsidP="0018091C">
      <w:pPr>
        <w:pStyle w:val="MiscellaneousStyle"/>
        <w:numPr>
          <w:ilvl w:val="0"/>
          <w:numId w:val="5"/>
        </w:numPr>
        <w:spacing w:after="240" w:line="360" w:lineRule="auto"/>
        <w:rPr>
          <w:szCs w:val="24"/>
        </w:rPr>
      </w:pPr>
      <w:r w:rsidRPr="00836C9C">
        <w:t>G</w:t>
      </w:r>
      <w:r>
        <w:t>.</w:t>
      </w:r>
      <w:r w:rsidRPr="00836C9C">
        <w:t xml:space="preserve"> </w:t>
      </w:r>
      <w:proofErr w:type="spellStart"/>
      <w:r w:rsidRPr="00836C9C">
        <w:t>Cocconcelli</w:t>
      </w:r>
      <w:proofErr w:type="spellEnd"/>
      <w:r w:rsidRPr="00836C9C">
        <w:t>, E</w:t>
      </w:r>
      <w:r>
        <w:t>.</w:t>
      </w:r>
      <w:r w:rsidRPr="00836C9C">
        <w:t xml:space="preserve"> </w:t>
      </w:r>
      <w:proofErr w:type="spellStart"/>
      <w:r w:rsidRPr="00836C9C">
        <w:t>Diodato</w:t>
      </w:r>
      <w:proofErr w:type="spellEnd"/>
      <w:r w:rsidRPr="00836C9C">
        <w:t>, A</w:t>
      </w:r>
      <w:r>
        <w:t>.</w:t>
      </w:r>
      <w:r w:rsidRPr="00836C9C">
        <w:t xml:space="preserve"> </w:t>
      </w:r>
      <w:proofErr w:type="spellStart"/>
      <w:r w:rsidRPr="00836C9C">
        <w:t>Caricasole</w:t>
      </w:r>
      <w:proofErr w:type="spellEnd"/>
      <w:r w:rsidRPr="00836C9C">
        <w:t>, G</w:t>
      </w:r>
      <w:r>
        <w:t>.</w:t>
      </w:r>
      <w:r w:rsidRPr="00836C9C">
        <w:t xml:space="preserve"> </w:t>
      </w:r>
      <w:proofErr w:type="spellStart"/>
      <w:r w:rsidRPr="00836C9C">
        <w:t>Gaviraghi</w:t>
      </w:r>
      <w:proofErr w:type="spellEnd"/>
      <w:r w:rsidRPr="00836C9C">
        <w:t>, E</w:t>
      </w:r>
      <w:r>
        <w:t>.</w:t>
      </w:r>
      <w:r w:rsidRPr="00836C9C">
        <w:t xml:space="preserve"> </w:t>
      </w:r>
      <w:proofErr w:type="spellStart"/>
      <w:r w:rsidRPr="00836C9C">
        <w:t>Genesio</w:t>
      </w:r>
      <w:proofErr w:type="spellEnd"/>
      <w:r w:rsidRPr="00836C9C">
        <w:t>, C</w:t>
      </w:r>
      <w:r>
        <w:t>.</w:t>
      </w:r>
      <w:r w:rsidRPr="00836C9C">
        <w:t xml:space="preserve"> </w:t>
      </w:r>
      <w:proofErr w:type="spellStart"/>
      <w:r w:rsidRPr="00836C9C">
        <w:t>Ghiron</w:t>
      </w:r>
      <w:proofErr w:type="spellEnd"/>
      <w:r w:rsidRPr="00836C9C">
        <w:t>, L</w:t>
      </w:r>
      <w:r>
        <w:t>.</w:t>
      </w:r>
      <w:r w:rsidRPr="00836C9C">
        <w:t xml:space="preserve"> </w:t>
      </w:r>
      <w:proofErr w:type="spellStart"/>
      <w:r w:rsidRPr="00836C9C">
        <w:t>Magnoni</w:t>
      </w:r>
      <w:proofErr w:type="spellEnd"/>
      <w:r w:rsidRPr="00836C9C">
        <w:t>, E</w:t>
      </w:r>
      <w:r>
        <w:t>.</w:t>
      </w:r>
      <w:r w:rsidRPr="00836C9C">
        <w:t xml:space="preserve"> </w:t>
      </w:r>
      <w:proofErr w:type="spellStart"/>
      <w:r w:rsidRPr="00836C9C">
        <w:t>Pecchioli</w:t>
      </w:r>
      <w:proofErr w:type="spellEnd"/>
      <w:r w:rsidRPr="00836C9C">
        <w:t>, P</w:t>
      </w:r>
      <w:r>
        <w:t xml:space="preserve">. </w:t>
      </w:r>
      <w:r w:rsidRPr="00836C9C">
        <w:t>V</w:t>
      </w:r>
      <w:r>
        <w:t>.</w:t>
      </w:r>
      <w:r w:rsidRPr="00836C9C">
        <w:t xml:space="preserve"> </w:t>
      </w:r>
      <w:proofErr w:type="spellStart"/>
      <w:r w:rsidRPr="00836C9C">
        <w:t>Plazzi</w:t>
      </w:r>
      <w:proofErr w:type="spellEnd"/>
      <w:r w:rsidRPr="00836C9C">
        <w:t>, G</w:t>
      </w:r>
      <w:r>
        <w:t xml:space="preserve">. </w:t>
      </w:r>
      <w:r w:rsidRPr="00836C9C">
        <w:t>C</w:t>
      </w:r>
      <w:r>
        <w:t>.</w:t>
      </w:r>
      <w:r w:rsidRPr="00836C9C">
        <w:t xml:space="preserve"> </w:t>
      </w:r>
      <w:proofErr w:type="spellStart"/>
      <w:r>
        <w:t>Terstappen</w:t>
      </w:r>
      <w:proofErr w:type="spellEnd"/>
      <w:r>
        <w:t xml:space="preserve">, </w:t>
      </w:r>
      <w:proofErr w:type="spellStart"/>
      <w:r w:rsidRPr="00D66B86">
        <w:rPr>
          <w:i/>
          <w:iCs/>
        </w:rPr>
        <w:t>Bioorg</w:t>
      </w:r>
      <w:proofErr w:type="spellEnd"/>
      <w:r w:rsidRPr="00D66B86">
        <w:rPr>
          <w:i/>
          <w:iCs/>
        </w:rPr>
        <w:t>. Med. Chem.</w:t>
      </w:r>
      <w:r w:rsidRPr="00836C9C">
        <w:t xml:space="preserve"> </w:t>
      </w:r>
      <w:r w:rsidRPr="00D66B86">
        <w:rPr>
          <w:b/>
          <w:bCs/>
        </w:rPr>
        <w:t>2008</w:t>
      </w:r>
      <w:r>
        <w:t xml:space="preserve">, </w:t>
      </w:r>
      <w:r w:rsidRPr="00D66B86">
        <w:rPr>
          <w:i/>
          <w:iCs/>
        </w:rPr>
        <w:t>16</w:t>
      </w:r>
      <w:r>
        <w:t xml:space="preserve">, </w:t>
      </w:r>
      <w:r w:rsidRPr="00836C9C">
        <w:t>2043-</w:t>
      </w:r>
      <w:r>
        <w:t>20</w:t>
      </w:r>
      <w:r w:rsidRPr="00836C9C">
        <w:t xml:space="preserve">52. </w:t>
      </w:r>
      <w:r w:rsidRPr="0018091C">
        <w:rPr>
          <w:szCs w:val="24"/>
        </w:rPr>
        <w:t>http://dx.doi.org/</w:t>
      </w:r>
      <w:r w:rsidRPr="0018091C">
        <w:t>10.1016/j.bmc.2007.10.090</w:t>
      </w:r>
    </w:p>
    <w:p w:rsidR="0018091C" w:rsidRDefault="0018091C" w:rsidP="0018091C">
      <w:pPr>
        <w:pStyle w:val="MiscellaneousStyle"/>
        <w:numPr>
          <w:ilvl w:val="0"/>
          <w:numId w:val="5"/>
        </w:numPr>
        <w:spacing w:after="240" w:line="360" w:lineRule="auto"/>
        <w:rPr>
          <w:szCs w:val="24"/>
        </w:rPr>
      </w:pPr>
      <w:r w:rsidRPr="00836C9C">
        <w:rPr>
          <w:szCs w:val="24"/>
        </w:rPr>
        <w:t>M</w:t>
      </w:r>
      <w:r>
        <w:rPr>
          <w:szCs w:val="24"/>
        </w:rPr>
        <w:t xml:space="preserve">. </w:t>
      </w:r>
      <w:r w:rsidRPr="00836C9C">
        <w:rPr>
          <w:szCs w:val="24"/>
        </w:rPr>
        <w:t>J</w:t>
      </w:r>
      <w:r>
        <w:rPr>
          <w:szCs w:val="24"/>
        </w:rPr>
        <w:t>.</w:t>
      </w:r>
      <w:r w:rsidRPr="00836C9C">
        <w:rPr>
          <w:szCs w:val="24"/>
        </w:rPr>
        <w:t xml:space="preserve"> Ahsan, H</w:t>
      </w:r>
      <w:r>
        <w:rPr>
          <w:szCs w:val="24"/>
        </w:rPr>
        <w:t>.</w:t>
      </w:r>
      <w:r w:rsidRPr="00836C9C">
        <w:rPr>
          <w:szCs w:val="24"/>
        </w:rPr>
        <w:t xml:space="preserve"> </w:t>
      </w:r>
      <w:proofErr w:type="spellStart"/>
      <w:r w:rsidRPr="00836C9C">
        <w:rPr>
          <w:szCs w:val="24"/>
        </w:rPr>
        <w:t>Khalilullah</w:t>
      </w:r>
      <w:proofErr w:type="spellEnd"/>
      <w:r w:rsidRPr="00836C9C">
        <w:rPr>
          <w:szCs w:val="24"/>
        </w:rPr>
        <w:t>, J</w:t>
      </w:r>
      <w:r>
        <w:rPr>
          <w:szCs w:val="24"/>
        </w:rPr>
        <w:t xml:space="preserve">. </w:t>
      </w:r>
      <w:r w:rsidRPr="00836C9C">
        <w:rPr>
          <w:szCs w:val="24"/>
        </w:rPr>
        <w:t>P</w:t>
      </w:r>
      <w:r>
        <w:rPr>
          <w:szCs w:val="24"/>
        </w:rPr>
        <w:t>.</w:t>
      </w:r>
      <w:r w:rsidRPr="00836C9C">
        <w:rPr>
          <w:szCs w:val="24"/>
        </w:rPr>
        <w:t xml:space="preserve"> Stables, J</w:t>
      </w:r>
      <w:r>
        <w:rPr>
          <w:szCs w:val="24"/>
        </w:rPr>
        <w:t>.</w:t>
      </w:r>
      <w:r w:rsidRPr="00836C9C">
        <w:rPr>
          <w:szCs w:val="24"/>
        </w:rPr>
        <w:t xml:space="preserve"> </w:t>
      </w:r>
      <w:proofErr w:type="spellStart"/>
      <w:r w:rsidRPr="00836C9C">
        <w:rPr>
          <w:szCs w:val="24"/>
        </w:rPr>
        <w:t>Govindasamy</w:t>
      </w:r>
      <w:proofErr w:type="spellEnd"/>
      <w:r>
        <w:rPr>
          <w:szCs w:val="24"/>
        </w:rPr>
        <w:t>,</w:t>
      </w:r>
      <w:r w:rsidRPr="00836C9C">
        <w:rPr>
          <w:szCs w:val="24"/>
        </w:rPr>
        <w:t xml:space="preserve"> </w:t>
      </w:r>
      <w:r w:rsidRPr="00E40AFB">
        <w:rPr>
          <w:i/>
          <w:iCs/>
          <w:szCs w:val="24"/>
        </w:rPr>
        <w:t xml:space="preserve">J. Enzyme </w:t>
      </w:r>
      <w:proofErr w:type="spellStart"/>
      <w:r w:rsidRPr="00E40AFB">
        <w:rPr>
          <w:i/>
          <w:iCs/>
          <w:szCs w:val="24"/>
        </w:rPr>
        <w:t>Inhib</w:t>
      </w:r>
      <w:proofErr w:type="spellEnd"/>
      <w:r w:rsidRPr="00E40AFB">
        <w:rPr>
          <w:i/>
          <w:iCs/>
          <w:szCs w:val="24"/>
        </w:rPr>
        <w:t>. Med. Chem.</w:t>
      </w:r>
      <w:r w:rsidRPr="00836C9C">
        <w:rPr>
          <w:szCs w:val="24"/>
        </w:rPr>
        <w:t xml:space="preserve"> </w:t>
      </w:r>
      <w:r w:rsidRPr="00E40AFB">
        <w:rPr>
          <w:b/>
          <w:bCs/>
          <w:szCs w:val="24"/>
        </w:rPr>
        <w:t>2013</w:t>
      </w:r>
      <w:r>
        <w:rPr>
          <w:szCs w:val="24"/>
        </w:rPr>
        <w:t xml:space="preserve">, 28, </w:t>
      </w:r>
      <w:r w:rsidRPr="00836C9C">
        <w:rPr>
          <w:szCs w:val="24"/>
        </w:rPr>
        <w:t xml:space="preserve">644-650. </w:t>
      </w:r>
      <w:r w:rsidRPr="0018091C">
        <w:rPr>
          <w:szCs w:val="24"/>
        </w:rPr>
        <w:t>http://dx.doi.org/10.3109/14756366.2012.663364</w:t>
      </w:r>
    </w:p>
    <w:p w:rsidR="0018091C" w:rsidRPr="0018091C" w:rsidRDefault="0018091C" w:rsidP="0018091C">
      <w:pPr>
        <w:pStyle w:val="MiscellaneousStyle"/>
        <w:numPr>
          <w:ilvl w:val="0"/>
          <w:numId w:val="5"/>
        </w:numPr>
        <w:spacing w:after="240" w:line="360" w:lineRule="auto"/>
        <w:rPr>
          <w:szCs w:val="24"/>
        </w:rPr>
      </w:pPr>
      <w:r w:rsidRPr="00836C9C">
        <w:t>M</w:t>
      </w:r>
      <w:r>
        <w:t>.</w:t>
      </w:r>
      <w:r w:rsidRPr="00836C9C">
        <w:t xml:space="preserve"> </w:t>
      </w:r>
      <w:proofErr w:type="spellStart"/>
      <w:r w:rsidRPr="00836C9C">
        <w:t>Bonesi</w:t>
      </w:r>
      <w:proofErr w:type="spellEnd"/>
      <w:r w:rsidRPr="00836C9C">
        <w:t>, M</w:t>
      </w:r>
      <w:r>
        <w:t xml:space="preserve">. </w:t>
      </w:r>
      <w:r w:rsidRPr="00836C9C">
        <w:t>R</w:t>
      </w:r>
      <w:r>
        <w:t>.</w:t>
      </w:r>
      <w:r w:rsidRPr="00836C9C">
        <w:t xml:space="preserve"> </w:t>
      </w:r>
      <w:proofErr w:type="spellStart"/>
      <w:r w:rsidRPr="00836C9C">
        <w:t>Loizzo</w:t>
      </w:r>
      <w:proofErr w:type="spellEnd"/>
      <w:r w:rsidRPr="00836C9C">
        <w:t>, G</w:t>
      </w:r>
      <w:r>
        <w:t xml:space="preserve">. </w:t>
      </w:r>
      <w:r w:rsidRPr="00836C9C">
        <w:t>A</w:t>
      </w:r>
      <w:r>
        <w:t>.</w:t>
      </w:r>
      <w:r w:rsidRPr="00836C9C">
        <w:t xml:space="preserve"> </w:t>
      </w:r>
      <w:proofErr w:type="spellStart"/>
      <w:r w:rsidRPr="00836C9C">
        <w:t>Statti</w:t>
      </w:r>
      <w:proofErr w:type="spellEnd"/>
      <w:r w:rsidRPr="00836C9C">
        <w:t>, S</w:t>
      </w:r>
      <w:r>
        <w:t>.</w:t>
      </w:r>
      <w:r w:rsidRPr="00836C9C">
        <w:t xml:space="preserve"> Michel, F</w:t>
      </w:r>
      <w:r>
        <w:t>.</w:t>
      </w:r>
      <w:r w:rsidRPr="00836C9C">
        <w:t xml:space="preserve"> </w:t>
      </w:r>
      <w:proofErr w:type="spellStart"/>
      <w:r w:rsidRPr="00836C9C">
        <w:t>Tillequin</w:t>
      </w:r>
      <w:proofErr w:type="spellEnd"/>
      <w:r w:rsidRPr="00836C9C">
        <w:t>, F</w:t>
      </w:r>
      <w:r>
        <w:t>.</w:t>
      </w:r>
      <w:r w:rsidRPr="00836C9C">
        <w:t xml:space="preserve"> </w:t>
      </w:r>
      <w:proofErr w:type="spellStart"/>
      <w:r w:rsidRPr="00836C9C">
        <w:t>Menichini</w:t>
      </w:r>
      <w:proofErr w:type="spellEnd"/>
      <w:r>
        <w:t>,</w:t>
      </w:r>
      <w:r w:rsidRPr="00836C9C">
        <w:t xml:space="preserve"> </w:t>
      </w:r>
      <w:proofErr w:type="spellStart"/>
      <w:r w:rsidRPr="00610B34">
        <w:rPr>
          <w:i/>
          <w:iCs/>
        </w:rPr>
        <w:t>Bioorg</w:t>
      </w:r>
      <w:proofErr w:type="spellEnd"/>
      <w:r w:rsidRPr="00610B34">
        <w:rPr>
          <w:i/>
          <w:iCs/>
        </w:rPr>
        <w:t>. Med. Chem. Lett.</w:t>
      </w:r>
      <w:r w:rsidRPr="00836C9C">
        <w:t xml:space="preserve"> </w:t>
      </w:r>
      <w:proofErr w:type="gramStart"/>
      <w:r w:rsidRPr="00610B34">
        <w:rPr>
          <w:b/>
          <w:bCs/>
        </w:rPr>
        <w:t>2010</w:t>
      </w:r>
      <w:proofErr w:type="gramEnd"/>
      <w:r>
        <w:t>,</w:t>
      </w:r>
      <w:r w:rsidRPr="00836C9C">
        <w:t xml:space="preserve"> </w:t>
      </w:r>
      <w:r w:rsidRPr="00610B34">
        <w:rPr>
          <w:i/>
          <w:iCs/>
        </w:rPr>
        <w:t>20</w:t>
      </w:r>
      <w:r>
        <w:t xml:space="preserve">, </w:t>
      </w:r>
      <w:r w:rsidRPr="00836C9C">
        <w:t xml:space="preserve">1990-1993. </w:t>
      </w:r>
      <w:r w:rsidRPr="0018091C">
        <w:rPr>
          <w:szCs w:val="24"/>
        </w:rPr>
        <w:t>http://dx.doi.org/</w:t>
      </w:r>
      <w:r w:rsidRPr="0018091C">
        <w:t>10.1016/j.bmcl.2010.01.113</w:t>
      </w:r>
    </w:p>
    <w:p w:rsidR="0018091C" w:rsidRPr="00934DF2" w:rsidRDefault="00934DF2" w:rsidP="0018091C">
      <w:pPr>
        <w:pStyle w:val="MiscellaneousStyle"/>
        <w:numPr>
          <w:ilvl w:val="0"/>
          <w:numId w:val="5"/>
        </w:numPr>
        <w:spacing w:after="240" w:line="360" w:lineRule="auto"/>
        <w:rPr>
          <w:szCs w:val="24"/>
        </w:rPr>
      </w:pPr>
      <w:r w:rsidRPr="00836C9C">
        <w:t>K</w:t>
      </w:r>
      <w:r>
        <w:t xml:space="preserve">. </w:t>
      </w:r>
      <w:r w:rsidRPr="00836C9C">
        <w:t>M</w:t>
      </w:r>
      <w:r>
        <w:t>.</w:t>
      </w:r>
      <w:r w:rsidRPr="00836C9C">
        <w:t xml:space="preserve"> </w:t>
      </w:r>
      <w:proofErr w:type="spellStart"/>
      <w:r w:rsidRPr="00836C9C">
        <w:t>Kasiotis</w:t>
      </w:r>
      <w:proofErr w:type="spellEnd"/>
      <w:r w:rsidRPr="00836C9C">
        <w:t>, E</w:t>
      </w:r>
      <w:r>
        <w:t xml:space="preserve">. </w:t>
      </w:r>
      <w:r w:rsidRPr="00836C9C">
        <w:t>N</w:t>
      </w:r>
      <w:r>
        <w:t>.</w:t>
      </w:r>
      <w:r w:rsidRPr="00836C9C">
        <w:t xml:space="preserve"> </w:t>
      </w:r>
      <w:proofErr w:type="spellStart"/>
      <w:r w:rsidRPr="00836C9C">
        <w:t>Tzanetou</w:t>
      </w:r>
      <w:proofErr w:type="spellEnd"/>
      <w:r w:rsidRPr="00836C9C">
        <w:t>, S</w:t>
      </w:r>
      <w:r>
        <w:t xml:space="preserve">. </w:t>
      </w:r>
      <w:r w:rsidRPr="00836C9C">
        <w:t>A</w:t>
      </w:r>
      <w:r>
        <w:t>.</w:t>
      </w:r>
      <w:r w:rsidRPr="00836C9C">
        <w:t xml:space="preserve"> </w:t>
      </w:r>
      <w:proofErr w:type="spellStart"/>
      <w:r w:rsidRPr="00836C9C">
        <w:t>Haroutounian</w:t>
      </w:r>
      <w:proofErr w:type="spellEnd"/>
      <w:r>
        <w:t>,</w:t>
      </w:r>
      <w:r w:rsidRPr="00836C9C">
        <w:t xml:space="preserve"> </w:t>
      </w:r>
      <w:r w:rsidRPr="000D0244">
        <w:rPr>
          <w:i/>
          <w:iCs/>
        </w:rPr>
        <w:t>Front. Chem.</w:t>
      </w:r>
      <w:r>
        <w:t xml:space="preserve"> </w:t>
      </w:r>
      <w:r w:rsidRPr="000D0244">
        <w:rPr>
          <w:b/>
          <w:bCs/>
        </w:rPr>
        <w:t>2014</w:t>
      </w:r>
      <w:r>
        <w:t xml:space="preserve">, </w:t>
      </w:r>
      <w:r w:rsidRPr="000D0244">
        <w:rPr>
          <w:i/>
          <w:iCs/>
        </w:rPr>
        <w:t>2</w:t>
      </w:r>
      <w:r>
        <w:t xml:space="preserve">, </w:t>
      </w:r>
      <w:r w:rsidRPr="00836C9C">
        <w:t xml:space="preserve">78. </w:t>
      </w:r>
      <w:r w:rsidRPr="00934DF2">
        <w:rPr>
          <w:szCs w:val="24"/>
        </w:rPr>
        <w:t>http://dx.doi.org/</w:t>
      </w:r>
      <w:r w:rsidRPr="00934DF2">
        <w:t>10.3389/fchem.2014.00078</w:t>
      </w:r>
    </w:p>
    <w:p w:rsidR="00934DF2" w:rsidRDefault="00934DF2" w:rsidP="0018091C">
      <w:pPr>
        <w:pStyle w:val="MiscellaneousStyle"/>
        <w:numPr>
          <w:ilvl w:val="0"/>
          <w:numId w:val="5"/>
        </w:numPr>
        <w:spacing w:after="240" w:line="360" w:lineRule="auto"/>
        <w:rPr>
          <w:szCs w:val="24"/>
        </w:rPr>
      </w:pPr>
      <w:r w:rsidRPr="00836C9C">
        <w:t>Y</w:t>
      </w:r>
      <w:r>
        <w:t>. -</w:t>
      </w:r>
      <w:r w:rsidRPr="00836C9C">
        <w:t>F</w:t>
      </w:r>
      <w:r>
        <w:t>.</w:t>
      </w:r>
      <w:r w:rsidRPr="00836C9C">
        <w:t xml:space="preserve"> Li, Z</w:t>
      </w:r>
      <w:r>
        <w:t>. -</w:t>
      </w:r>
      <w:r w:rsidRPr="00836C9C">
        <w:t>Q</w:t>
      </w:r>
      <w:r>
        <w:t>.</w:t>
      </w:r>
      <w:r w:rsidRPr="00836C9C">
        <w:t xml:space="preserve"> Liu</w:t>
      </w:r>
      <w:r>
        <w:t>,</w:t>
      </w:r>
      <w:r w:rsidRPr="00836C9C">
        <w:t xml:space="preserve"> </w:t>
      </w:r>
      <w:r w:rsidRPr="00C63E00">
        <w:rPr>
          <w:i/>
          <w:iCs/>
          <w:szCs w:val="24"/>
        </w:rPr>
        <w:t xml:space="preserve">Free </w:t>
      </w:r>
      <w:proofErr w:type="spellStart"/>
      <w:r w:rsidRPr="00C63E00">
        <w:rPr>
          <w:i/>
          <w:iCs/>
          <w:szCs w:val="24"/>
        </w:rPr>
        <w:t>Radic</w:t>
      </w:r>
      <w:proofErr w:type="spellEnd"/>
      <w:r w:rsidRPr="00C63E00">
        <w:rPr>
          <w:i/>
          <w:iCs/>
          <w:szCs w:val="24"/>
        </w:rPr>
        <w:t>. Biol. Med.</w:t>
      </w:r>
      <w:r w:rsidRPr="00836C9C">
        <w:rPr>
          <w:szCs w:val="24"/>
        </w:rPr>
        <w:t xml:space="preserve"> </w:t>
      </w:r>
      <w:r w:rsidRPr="00C63E00">
        <w:rPr>
          <w:b/>
          <w:bCs/>
        </w:rPr>
        <w:t>2011</w:t>
      </w:r>
      <w:r>
        <w:t>,</w:t>
      </w:r>
      <w:r w:rsidRPr="00836C9C">
        <w:t xml:space="preserve"> </w:t>
      </w:r>
      <w:r w:rsidRPr="00C63E00">
        <w:rPr>
          <w:i/>
          <w:iCs/>
          <w:szCs w:val="24"/>
        </w:rPr>
        <w:t>52</w:t>
      </w:r>
      <w:r>
        <w:rPr>
          <w:szCs w:val="24"/>
        </w:rPr>
        <w:t xml:space="preserve">, </w:t>
      </w:r>
      <w:r w:rsidRPr="00836C9C">
        <w:rPr>
          <w:szCs w:val="24"/>
        </w:rPr>
        <w:t xml:space="preserve">103-108. </w:t>
      </w:r>
      <w:r w:rsidRPr="00934DF2">
        <w:rPr>
          <w:szCs w:val="24"/>
        </w:rPr>
        <w:t>http://dx.doi.org/10.1016/j.freeradbiomed.2011.09.032</w:t>
      </w:r>
    </w:p>
    <w:p w:rsidR="00934DF2" w:rsidRDefault="00234A83" w:rsidP="0018091C">
      <w:pPr>
        <w:pStyle w:val="MiscellaneousStyle"/>
        <w:numPr>
          <w:ilvl w:val="0"/>
          <w:numId w:val="5"/>
        </w:numPr>
        <w:spacing w:after="240" w:line="360" w:lineRule="auto"/>
        <w:rPr>
          <w:szCs w:val="24"/>
        </w:rPr>
      </w:pPr>
      <w:r w:rsidRPr="00836C9C">
        <w:rPr>
          <w:szCs w:val="24"/>
        </w:rPr>
        <w:lastRenderedPageBreak/>
        <w:t>D</w:t>
      </w:r>
      <w:r>
        <w:rPr>
          <w:szCs w:val="24"/>
        </w:rPr>
        <w:t>.</w:t>
      </w:r>
      <w:r w:rsidRPr="00836C9C">
        <w:rPr>
          <w:szCs w:val="24"/>
        </w:rPr>
        <w:t xml:space="preserve"> </w:t>
      </w:r>
      <w:proofErr w:type="spellStart"/>
      <w:r w:rsidRPr="00836C9C">
        <w:rPr>
          <w:szCs w:val="24"/>
        </w:rPr>
        <w:t>Swarnkar</w:t>
      </w:r>
      <w:proofErr w:type="spellEnd"/>
      <w:r w:rsidRPr="00836C9C">
        <w:rPr>
          <w:szCs w:val="24"/>
        </w:rPr>
        <w:t>, R</w:t>
      </w:r>
      <w:r>
        <w:rPr>
          <w:szCs w:val="24"/>
        </w:rPr>
        <w:t>.</w:t>
      </w:r>
      <w:r w:rsidRPr="00836C9C">
        <w:rPr>
          <w:szCs w:val="24"/>
        </w:rPr>
        <w:t xml:space="preserve"> </w:t>
      </w:r>
      <w:proofErr w:type="spellStart"/>
      <w:r w:rsidRPr="00836C9C">
        <w:rPr>
          <w:szCs w:val="24"/>
        </w:rPr>
        <w:t>Ameta</w:t>
      </w:r>
      <w:proofErr w:type="spellEnd"/>
      <w:r w:rsidRPr="00836C9C">
        <w:rPr>
          <w:szCs w:val="24"/>
        </w:rPr>
        <w:t>, R</w:t>
      </w:r>
      <w:r>
        <w:rPr>
          <w:szCs w:val="24"/>
        </w:rPr>
        <w:t>.</w:t>
      </w:r>
      <w:r w:rsidRPr="00836C9C">
        <w:rPr>
          <w:szCs w:val="24"/>
        </w:rPr>
        <w:t xml:space="preserve"> Vyas</w:t>
      </w:r>
      <w:r>
        <w:rPr>
          <w:szCs w:val="24"/>
        </w:rPr>
        <w:t>,</w:t>
      </w:r>
      <w:r w:rsidRPr="00836C9C">
        <w:rPr>
          <w:szCs w:val="24"/>
        </w:rPr>
        <w:t xml:space="preserve"> </w:t>
      </w:r>
      <w:r w:rsidRPr="005F2906">
        <w:rPr>
          <w:i/>
          <w:iCs/>
          <w:szCs w:val="24"/>
        </w:rPr>
        <w:t>European J. Biomed. Pharm. Sci.</w:t>
      </w:r>
      <w:r>
        <w:rPr>
          <w:szCs w:val="24"/>
        </w:rPr>
        <w:t xml:space="preserve"> </w:t>
      </w:r>
      <w:r w:rsidRPr="005F2906">
        <w:rPr>
          <w:b/>
          <w:bCs/>
          <w:szCs w:val="24"/>
        </w:rPr>
        <w:t>2016</w:t>
      </w:r>
      <w:r>
        <w:rPr>
          <w:szCs w:val="24"/>
        </w:rPr>
        <w:t>,</w:t>
      </w:r>
      <w:r w:rsidRPr="00836C9C">
        <w:rPr>
          <w:szCs w:val="24"/>
        </w:rPr>
        <w:t xml:space="preserve"> </w:t>
      </w:r>
      <w:r w:rsidRPr="005F2906">
        <w:rPr>
          <w:i/>
          <w:iCs/>
          <w:szCs w:val="24"/>
        </w:rPr>
        <w:t>3</w:t>
      </w:r>
      <w:r>
        <w:rPr>
          <w:szCs w:val="24"/>
        </w:rPr>
        <w:t xml:space="preserve">, </w:t>
      </w:r>
      <w:r w:rsidRPr="00836C9C">
        <w:rPr>
          <w:szCs w:val="24"/>
        </w:rPr>
        <w:t>427-431.</w:t>
      </w:r>
    </w:p>
    <w:p w:rsidR="00234A83" w:rsidRPr="00234A83" w:rsidRDefault="00234A83" w:rsidP="0018091C">
      <w:pPr>
        <w:pStyle w:val="MiscellaneousStyle"/>
        <w:numPr>
          <w:ilvl w:val="0"/>
          <w:numId w:val="5"/>
        </w:numPr>
        <w:spacing w:after="240" w:line="360" w:lineRule="auto"/>
        <w:rPr>
          <w:szCs w:val="24"/>
        </w:rPr>
      </w:pPr>
      <w:r w:rsidRPr="00836C9C">
        <w:t>R</w:t>
      </w:r>
      <w:r>
        <w:t xml:space="preserve">. </w:t>
      </w:r>
      <w:r w:rsidRPr="00836C9C">
        <w:t>E</w:t>
      </w:r>
      <w:r>
        <w:t>.</w:t>
      </w:r>
      <w:r w:rsidRPr="00836C9C">
        <w:t xml:space="preserve"> El-</w:t>
      </w:r>
      <w:proofErr w:type="spellStart"/>
      <w:r w:rsidRPr="00836C9C">
        <w:t>Mekawy</w:t>
      </w:r>
      <w:proofErr w:type="spellEnd"/>
      <w:r>
        <w:t>,</w:t>
      </w:r>
      <w:r w:rsidRPr="00836C9C">
        <w:t xml:space="preserve"> </w:t>
      </w:r>
      <w:r w:rsidRPr="000D0244">
        <w:rPr>
          <w:i/>
          <w:iCs/>
        </w:rPr>
        <w:t xml:space="preserve">J. </w:t>
      </w:r>
      <w:proofErr w:type="spellStart"/>
      <w:r w:rsidRPr="000D0244">
        <w:rPr>
          <w:i/>
          <w:iCs/>
        </w:rPr>
        <w:t>Heterocycl</w:t>
      </w:r>
      <w:proofErr w:type="spellEnd"/>
      <w:r w:rsidRPr="000D0244">
        <w:rPr>
          <w:i/>
          <w:iCs/>
        </w:rPr>
        <w:t>. Chem.</w:t>
      </w:r>
      <w:r>
        <w:t xml:space="preserve"> </w:t>
      </w:r>
      <w:r w:rsidRPr="00961A1C">
        <w:rPr>
          <w:b/>
          <w:bCs/>
        </w:rPr>
        <w:t>2017</w:t>
      </w:r>
      <w:r w:rsidRPr="00836C9C">
        <w:t xml:space="preserve">. </w:t>
      </w:r>
      <w:r w:rsidRPr="00234A83">
        <w:rPr>
          <w:szCs w:val="24"/>
        </w:rPr>
        <w:t>http://dx.doi.org/</w:t>
      </w:r>
      <w:r w:rsidRPr="00234A83">
        <w:t>10.1002/jhet.2828</w:t>
      </w:r>
    </w:p>
    <w:p w:rsidR="00234A83" w:rsidRPr="00234A83" w:rsidRDefault="00234A83" w:rsidP="0018091C">
      <w:pPr>
        <w:pStyle w:val="MiscellaneousStyle"/>
        <w:numPr>
          <w:ilvl w:val="0"/>
          <w:numId w:val="5"/>
        </w:numPr>
        <w:spacing w:after="240" w:line="360" w:lineRule="auto"/>
        <w:rPr>
          <w:szCs w:val="24"/>
        </w:rPr>
      </w:pPr>
      <w:r w:rsidRPr="00836C9C">
        <w:t>S</w:t>
      </w:r>
      <w:r>
        <w:t xml:space="preserve">. </w:t>
      </w:r>
      <w:r w:rsidRPr="00836C9C">
        <w:t>Y</w:t>
      </w:r>
      <w:r>
        <w:t>.</w:t>
      </w:r>
      <w:r w:rsidRPr="00836C9C">
        <w:t xml:space="preserve"> Hassan</w:t>
      </w:r>
      <w:r>
        <w:t>,</w:t>
      </w:r>
      <w:r w:rsidRPr="00836C9C">
        <w:t xml:space="preserve"> </w:t>
      </w:r>
      <w:r w:rsidRPr="000D0244">
        <w:rPr>
          <w:i/>
          <w:iCs/>
        </w:rPr>
        <w:t>Molecules</w:t>
      </w:r>
      <w:r w:rsidRPr="00836C9C">
        <w:t xml:space="preserve"> </w:t>
      </w:r>
      <w:r w:rsidRPr="000D0244">
        <w:rPr>
          <w:b/>
          <w:bCs/>
        </w:rPr>
        <w:t>2013</w:t>
      </w:r>
      <w:r>
        <w:t>,</w:t>
      </w:r>
      <w:r w:rsidRPr="00836C9C">
        <w:t xml:space="preserve"> </w:t>
      </w:r>
      <w:r w:rsidRPr="000D0244">
        <w:rPr>
          <w:i/>
          <w:iCs/>
        </w:rPr>
        <w:t>18</w:t>
      </w:r>
      <w:r>
        <w:t xml:space="preserve">, </w:t>
      </w:r>
      <w:r w:rsidRPr="00836C9C">
        <w:t xml:space="preserve">2683-2711. </w:t>
      </w:r>
      <w:r w:rsidRPr="00234A83">
        <w:rPr>
          <w:szCs w:val="24"/>
        </w:rPr>
        <w:t>http://dx.doi.org/</w:t>
      </w:r>
      <w:r w:rsidRPr="00234A83">
        <w:t>10.3390/molecules18032683</w:t>
      </w:r>
    </w:p>
    <w:p w:rsidR="00234A83" w:rsidRPr="00234A83" w:rsidRDefault="00234A83" w:rsidP="0018091C">
      <w:pPr>
        <w:pStyle w:val="MiscellaneousStyle"/>
        <w:numPr>
          <w:ilvl w:val="0"/>
          <w:numId w:val="5"/>
        </w:numPr>
        <w:spacing w:after="240" w:line="360" w:lineRule="auto"/>
        <w:rPr>
          <w:szCs w:val="24"/>
        </w:rPr>
      </w:pPr>
      <w:r w:rsidRPr="00836C9C">
        <w:t>R</w:t>
      </w:r>
      <w:r>
        <w:t>.</w:t>
      </w:r>
      <w:r w:rsidRPr="00836C9C">
        <w:t xml:space="preserve"> </w:t>
      </w:r>
      <w:proofErr w:type="spellStart"/>
      <w:r w:rsidRPr="00836C9C">
        <w:t>Surendra</w:t>
      </w:r>
      <w:proofErr w:type="spellEnd"/>
      <w:r w:rsidRPr="00836C9C">
        <w:t xml:space="preserve"> Kumar, I</w:t>
      </w:r>
      <w:r>
        <w:t xml:space="preserve">. </w:t>
      </w:r>
      <w:r w:rsidRPr="00836C9C">
        <w:t>A</w:t>
      </w:r>
      <w:r>
        <w:t>.</w:t>
      </w:r>
      <w:r w:rsidRPr="00836C9C">
        <w:t xml:space="preserve"> </w:t>
      </w:r>
      <w:proofErr w:type="spellStart"/>
      <w:r w:rsidRPr="00836C9C">
        <w:t>Arif</w:t>
      </w:r>
      <w:proofErr w:type="spellEnd"/>
      <w:r w:rsidRPr="00836C9C">
        <w:t>, A</w:t>
      </w:r>
      <w:r>
        <w:t>.</w:t>
      </w:r>
      <w:r w:rsidRPr="00836C9C">
        <w:t xml:space="preserve"> </w:t>
      </w:r>
      <w:proofErr w:type="spellStart"/>
      <w:r w:rsidRPr="00836C9C">
        <w:t>Ahamed</w:t>
      </w:r>
      <w:proofErr w:type="spellEnd"/>
      <w:r w:rsidRPr="00836C9C">
        <w:t>, A</w:t>
      </w:r>
      <w:r>
        <w:t>.</w:t>
      </w:r>
      <w:r w:rsidRPr="00836C9C">
        <w:t xml:space="preserve"> </w:t>
      </w:r>
      <w:proofErr w:type="spellStart"/>
      <w:r w:rsidRPr="00836C9C">
        <w:t>Idhayadhull</w:t>
      </w:r>
      <w:proofErr w:type="spellEnd"/>
      <w:r>
        <w:t>,</w:t>
      </w:r>
      <w:r w:rsidRPr="00836C9C">
        <w:t xml:space="preserve"> </w:t>
      </w:r>
      <w:r w:rsidRPr="005F2906">
        <w:rPr>
          <w:i/>
          <w:iCs/>
        </w:rPr>
        <w:t>Saudi J. Biol. Sci.</w:t>
      </w:r>
      <w:r w:rsidRPr="00836C9C">
        <w:t xml:space="preserve"> </w:t>
      </w:r>
      <w:r w:rsidRPr="005F2906">
        <w:rPr>
          <w:b/>
          <w:bCs/>
        </w:rPr>
        <w:t>2016</w:t>
      </w:r>
      <w:r>
        <w:t>,</w:t>
      </w:r>
      <w:r w:rsidRPr="00836C9C">
        <w:t xml:space="preserve"> </w:t>
      </w:r>
      <w:r w:rsidRPr="005F2906">
        <w:rPr>
          <w:i/>
          <w:iCs/>
        </w:rPr>
        <w:t>23</w:t>
      </w:r>
      <w:r>
        <w:t xml:space="preserve">, </w:t>
      </w:r>
      <w:r w:rsidRPr="00836C9C">
        <w:t xml:space="preserve">614-620. </w:t>
      </w:r>
      <w:r w:rsidRPr="00234A83">
        <w:rPr>
          <w:szCs w:val="24"/>
        </w:rPr>
        <w:t>http://dx.doi.org/</w:t>
      </w:r>
      <w:r w:rsidRPr="00234A83">
        <w:t>10.1016/j.sjbs.2015.07.005</w:t>
      </w:r>
    </w:p>
    <w:p w:rsidR="00234A83" w:rsidRDefault="00E42804" w:rsidP="0018091C">
      <w:pPr>
        <w:pStyle w:val="MiscellaneousStyle"/>
        <w:numPr>
          <w:ilvl w:val="0"/>
          <w:numId w:val="5"/>
        </w:numPr>
        <w:spacing w:after="240" w:line="360" w:lineRule="auto"/>
        <w:rPr>
          <w:szCs w:val="24"/>
        </w:rPr>
      </w:pPr>
      <w:r w:rsidRPr="00836C9C">
        <w:rPr>
          <w:szCs w:val="24"/>
        </w:rPr>
        <w:t>F</w:t>
      </w:r>
      <w:r>
        <w:rPr>
          <w:szCs w:val="24"/>
        </w:rPr>
        <w:t>.</w:t>
      </w:r>
      <w:r w:rsidRPr="00836C9C">
        <w:rPr>
          <w:szCs w:val="24"/>
        </w:rPr>
        <w:t xml:space="preserve"> Gosselin, P</w:t>
      </w:r>
      <w:r>
        <w:rPr>
          <w:szCs w:val="24"/>
        </w:rPr>
        <w:t xml:space="preserve">. </w:t>
      </w:r>
      <w:r w:rsidRPr="00836C9C">
        <w:rPr>
          <w:szCs w:val="24"/>
        </w:rPr>
        <w:t>D</w:t>
      </w:r>
      <w:r>
        <w:rPr>
          <w:szCs w:val="24"/>
        </w:rPr>
        <w:t>.</w:t>
      </w:r>
      <w:r w:rsidRPr="00836C9C">
        <w:rPr>
          <w:szCs w:val="24"/>
        </w:rPr>
        <w:t xml:space="preserve"> O'Shea, R</w:t>
      </w:r>
      <w:r>
        <w:rPr>
          <w:szCs w:val="24"/>
        </w:rPr>
        <w:t xml:space="preserve">. </w:t>
      </w:r>
      <w:r w:rsidRPr="00836C9C">
        <w:rPr>
          <w:szCs w:val="24"/>
        </w:rPr>
        <w:t>A</w:t>
      </w:r>
      <w:r>
        <w:rPr>
          <w:szCs w:val="24"/>
        </w:rPr>
        <w:t>.</w:t>
      </w:r>
      <w:r w:rsidRPr="00836C9C">
        <w:rPr>
          <w:szCs w:val="24"/>
        </w:rPr>
        <w:t xml:space="preserve"> Webster, R</w:t>
      </w:r>
      <w:r>
        <w:rPr>
          <w:szCs w:val="24"/>
        </w:rPr>
        <w:t xml:space="preserve">. </w:t>
      </w:r>
      <w:r w:rsidRPr="00836C9C">
        <w:rPr>
          <w:szCs w:val="24"/>
        </w:rPr>
        <w:t>A</w:t>
      </w:r>
      <w:r>
        <w:rPr>
          <w:szCs w:val="24"/>
        </w:rPr>
        <w:t>.</w:t>
      </w:r>
      <w:r w:rsidRPr="00836C9C">
        <w:rPr>
          <w:szCs w:val="24"/>
        </w:rPr>
        <w:t xml:space="preserve"> Reamer, R</w:t>
      </w:r>
      <w:r>
        <w:rPr>
          <w:szCs w:val="24"/>
        </w:rPr>
        <w:t xml:space="preserve">. </w:t>
      </w:r>
      <w:r w:rsidRPr="00836C9C">
        <w:rPr>
          <w:szCs w:val="24"/>
        </w:rPr>
        <w:t>D</w:t>
      </w:r>
      <w:r>
        <w:rPr>
          <w:szCs w:val="24"/>
        </w:rPr>
        <w:t>.</w:t>
      </w:r>
      <w:r w:rsidRPr="00836C9C">
        <w:rPr>
          <w:szCs w:val="24"/>
        </w:rPr>
        <w:t xml:space="preserve"> </w:t>
      </w:r>
      <w:proofErr w:type="spellStart"/>
      <w:r w:rsidRPr="00836C9C">
        <w:rPr>
          <w:szCs w:val="24"/>
        </w:rPr>
        <w:t>Tillyer</w:t>
      </w:r>
      <w:proofErr w:type="spellEnd"/>
      <w:r w:rsidRPr="00836C9C">
        <w:rPr>
          <w:szCs w:val="24"/>
        </w:rPr>
        <w:t>, E</w:t>
      </w:r>
      <w:r>
        <w:rPr>
          <w:szCs w:val="24"/>
        </w:rPr>
        <w:t xml:space="preserve">. </w:t>
      </w:r>
      <w:r w:rsidRPr="00836C9C">
        <w:rPr>
          <w:szCs w:val="24"/>
        </w:rPr>
        <w:t>J</w:t>
      </w:r>
      <w:r>
        <w:rPr>
          <w:szCs w:val="24"/>
        </w:rPr>
        <w:t xml:space="preserve">. </w:t>
      </w:r>
      <w:r w:rsidRPr="00836C9C">
        <w:rPr>
          <w:szCs w:val="24"/>
        </w:rPr>
        <w:t>J</w:t>
      </w:r>
      <w:r>
        <w:rPr>
          <w:szCs w:val="24"/>
        </w:rPr>
        <w:t>.</w:t>
      </w:r>
      <w:r w:rsidRPr="00836C9C">
        <w:rPr>
          <w:szCs w:val="24"/>
        </w:rPr>
        <w:t xml:space="preserve"> </w:t>
      </w:r>
      <w:r>
        <w:rPr>
          <w:szCs w:val="24"/>
        </w:rPr>
        <w:t xml:space="preserve">Grabowski, </w:t>
      </w:r>
      <w:proofErr w:type="spellStart"/>
      <w:r w:rsidRPr="000D0244">
        <w:rPr>
          <w:i/>
          <w:iCs/>
          <w:szCs w:val="24"/>
        </w:rPr>
        <w:t>Synlett</w:t>
      </w:r>
      <w:proofErr w:type="spellEnd"/>
      <w:r w:rsidRPr="00836C9C">
        <w:rPr>
          <w:szCs w:val="24"/>
        </w:rPr>
        <w:t xml:space="preserve"> </w:t>
      </w:r>
      <w:r w:rsidRPr="000D0244">
        <w:rPr>
          <w:b/>
          <w:bCs/>
          <w:szCs w:val="24"/>
        </w:rPr>
        <w:t>2006</w:t>
      </w:r>
      <w:r>
        <w:rPr>
          <w:szCs w:val="24"/>
        </w:rPr>
        <w:t>,</w:t>
      </w:r>
      <w:r w:rsidRPr="00836C9C">
        <w:rPr>
          <w:szCs w:val="24"/>
        </w:rPr>
        <w:t xml:space="preserve"> </w:t>
      </w:r>
      <w:r w:rsidRPr="000D0244">
        <w:rPr>
          <w:i/>
          <w:iCs/>
          <w:szCs w:val="24"/>
        </w:rPr>
        <w:t>2006</w:t>
      </w:r>
      <w:r>
        <w:rPr>
          <w:szCs w:val="24"/>
        </w:rPr>
        <w:t xml:space="preserve">, </w:t>
      </w:r>
      <w:r w:rsidRPr="00836C9C">
        <w:rPr>
          <w:szCs w:val="24"/>
        </w:rPr>
        <w:t xml:space="preserve">3267-3270. </w:t>
      </w:r>
      <w:r w:rsidRPr="00E42804">
        <w:rPr>
          <w:szCs w:val="24"/>
        </w:rPr>
        <w:t>http://dx.doi.org/10.1055/s-2006-956487</w:t>
      </w:r>
    </w:p>
    <w:p w:rsidR="00E42804" w:rsidRPr="00836C9C" w:rsidRDefault="00E42804" w:rsidP="00E42804">
      <w:pPr>
        <w:pStyle w:val="MiscellaneousStyle"/>
        <w:numPr>
          <w:ilvl w:val="0"/>
          <w:numId w:val="5"/>
        </w:numPr>
        <w:spacing w:after="240" w:line="360" w:lineRule="auto"/>
      </w:pPr>
      <w:r w:rsidRPr="00836C9C">
        <w:rPr>
          <w:szCs w:val="24"/>
        </w:rPr>
        <w:t>Y</w:t>
      </w:r>
      <w:r>
        <w:rPr>
          <w:szCs w:val="24"/>
        </w:rPr>
        <w:t>.</w:t>
      </w:r>
      <w:r w:rsidRPr="00836C9C">
        <w:rPr>
          <w:szCs w:val="24"/>
        </w:rPr>
        <w:t xml:space="preserve"> Kong, M</w:t>
      </w:r>
      <w:r>
        <w:rPr>
          <w:szCs w:val="24"/>
        </w:rPr>
        <w:t>.</w:t>
      </w:r>
      <w:r w:rsidRPr="00836C9C">
        <w:rPr>
          <w:szCs w:val="24"/>
        </w:rPr>
        <w:t xml:space="preserve"> Tang, Y</w:t>
      </w:r>
      <w:r>
        <w:rPr>
          <w:szCs w:val="24"/>
        </w:rPr>
        <w:t>.</w:t>
      </w:r>
      <w:r w:rsidRPr="00836C9C">
        <w:rPr>
          <w:szCs w:val="24"/>
        </w:rPr>
        <w:t xml:space="preserve"> </w:t>
      </w:r>
      <w:r>
        <w:rPr>
          <w:szCs w:val="24"/>
        </w:rPr>
        <w:t xml:space="preserve">Wang, </w:t>
      </w:r>
      <w:r w:rsidRPr="000D0244">
        <w:rPr>
          <w:i/>
          <w:iCs/>
          <w:szCs w:val="24"/>
        </w:rPr>
        <w:t>Org. Lett.</w:t>
      </w:r>
      <w:r w:rsidRPr="00836C9C">
        <w:rPr>
          <w:szCs w:val="24"/>
        </w:rPr>
        <w:t xml:space="preserve"> </w:t>
      </w:r>
      <w:proofErr w:type="gramStart"/>
      <w:r w:rsidRPr="000D0244">
        <w:rPr>
          <w:b/>
          <w:bCs/>
          <w:szCs w:val="24"/>
        </w:rPr>
        <w:t>2014</w:t>
      </w:r>
      <w:proofErr w:type="gramEnd"/>
      <w:r>
        <w:rPr>
          <w:szCs w:val="24"/>
        </w:rPr>
        <w:t xml:space="preserve">, </w:t>
      </w:r>
      <w:r w:rsidRPr="000D0244">
        <w:rPr>
          <w:i/>
          <w:iCs/>
          <w:szCs w:val="24"/>
        </w:rPr>
        <w:t>16</w:t>
      </w:r>
      <w:r>
        <w:rPr>
          <w:szCs w:val="24"/>
        </w:rPr>
        <w:t xml:space="preserve">, </w:t>
      </w:r>
      <w:r w:rsidRPr="00836C9C">
        <w:rPr>
          <w:szCs w:val="24"/>
        </w:rPr>
        <w:t xml:space="preserve">576-579. </w:t>
      </w:r>
      <w:r w:rsidRPr="00E40AFB">
        <w:rPr>
          <w:szCs w:val="24"/>
        </w:rPr>
        <w:t>http://dx.doi.org</w:t>
      </w:r>
      <w:r>
        <w:rPr>
          <w:szCs w:val="24"/>
        </w:rPr>
        <w:t>/</w:t>
      </w:r>
      <w:r w:rsidRPr="00836C9C">
        <w:rPr>
          <w:szCs w:val="24"/>
        </w:rPr>
        <w:t>10.1021/ol403447g</w:t>
      </w:r>
      <w:r w:rsidRPr="00836C9C">
        <w:t xml:space="preserve"> </w:t>
      </w:r>
    </w:p>
    <w:p w:rsidR="00E42804" w:rsidRPr="00E42804" w:rsidRDefault="00E42804" w:rsidP="0018091C">
      <w:pPr>
        <w:pStyle w:val="MiscellaneousStyle"/>
        <w:numPr>
          <w:ilvl w:val="0"/>
          <w:numId w:val="5"/>
        </w:numPr>
        <w:spacing w:after="240" w:line="360" w:lineRule="auto"/>
        <w:rPr>
          <w:szCs w:val="24"/>
        </w:rPr>
      </w:pPr>
      <w:r w:rsidRPr="00836C9C">
        <w:t>D</w:t>
      </w:r>
      <w:r>
        <w:t xml:space="preserve">. </w:t>
      </w:r>
      <w:r w:rsidRPr="00836C9C">
        <w:t>C</w:t>
      </w:r>
      <w:r>
        <w:t>.</w:t>
      </w:r>
      <w:r w:rsidRPr="00836C9C">
        <w:t xml:space="preserve"> Schmitt, A</w:t>
      </w:r>
      <w:r>
        <w:t xml:space="preserve">. </w:t>
      </w:r>
      <w:r w:rsidRPr="00836C9C">
        <w:t>P</w:t>
      </w:r>
      <w:r>
        <w:t>.</w:t>
      </w:r>
      <w:r w:rsidRPr="00836C9C">
        <w:t xml:space="preserve"> Taylor, A</w:t>
      </w:r>
      <w:r>
        <w:t xml:space="preserve">. </w:t>
      </w:r>
      <w:r w:rsidRPr="00836C9C">
        <w:t>C</w:t>
      </w:r>
      <w:r>
        <w:t>.</w:t>
      </w:r>
      <w:r w:rsidRPr="00836C9C">
        <w:t xml:space="preserve"> Flick, R</w:t>
      </w:r>
      <w:r>
        <w:t xml:space="preserve">. </w:t>
      </w:r>
      <w:r w:rsidRPr="00836C9C">
        <w:t>E</w:t>
      </w:r>
      <w:r>
        <w:t>.</w:t>
      </w:r>
      <w:r w:rsidRPr="00836C9C">
        <w:t xml:space="preserve"> </w:t>
      </w:r>
      <w:proofErr w:type="spellStart"/>
      <w:r w:rsidRPr="00836C9C">
        <w:t>KyneJr</w:t>
      </w:r>
      <w:proofErr w:type="spellEnd"/>
      <w:r>
        <w:t>,</w:t>
      </w:r>
      <w:r w:rsidRPr="00836C9C">
        <w:t xml:space="preserve"> </w:t>
      </w:r>
      <w:r w:rsidRPr="00453BCA">
        <w:rPr>
          <w:i/>
          <w:iCs/>
        </w:rPr>
        <w:t>Org. Lett.</w:t>
      </w:r>
      <w:r>
        <w:t xml:space="preserve"> </w:t>
      </w:r>
      <w:proofErr w:type="gramStart"/>
      <w:r w:rsidRPr="00453BCA">
        <w:rPr>
          <w:b/>
          <w:bCs/>
        </w:rPr>
        <w:t>2015</w:t>
      </w:r>
      <w:proofErr w:type="gramEnd"/>
      <w:r>
        <w:t xml:space="preserve">, </w:t>
      </w:r>
      <w:r w:rsidRPr="00453BCA">
        <w:rPr>
          <w:i/>
          <w:iCs/>
        </w:rPr>
        <w:t>17</w:t>
      </w:r>
      <w:r>
        <w:t xml:space="preserve">, </w:t>
      </w:r>
      <w:r w:rsidRPr="00836C9C">
        <w:t xml:space="preserve">1405-1408. </w:t>
      </w:r>
      <w:r w:rsidRPr="00E42804">
        <w:rPr>
          <w:szCs w:val="24"/>
        </w:rPr>
        <w:t>http://dx.doi.org/</w:t>
      </w:r>
      <w:r w:rsidRPr="00E42804">
        <w:t>10.1021/acs.orglett.5b00266</w:t>
      </w:r>
    </w:p>
    <w:p w:rsidR="00E42804" w:rsidRPr="00E42804" w:rsidRDefault="00E42804" w:rsidP="0018091C">
      <w:pPr>
        <w:pStyle w:val="MiscellaneousStyle"/>
        <w:numPr>
          <w:ilvl w:val="0"/>
          <w:numId w:val="5"/>
        </w:numPr>
        <w:spacing w:after="240" w:line="360" w:lineRule="auto"/>
        <w:rPr>
          <w:szCs w:val="24"/>
        </w:rPr>
      </w:pPr>
      <w:r w:rsidRPr="00836C9C">
        <w:t>Q</w:t>
      </w:r>
      <w:r>
        <w:t>.</w:t>
      </w:r>
      <w:r w:rsidRPr="00836C9C">
        <w:t xml:space="preserve"> Zhang, L</w:t>
      </w:r>
      <w:r>
        <w:t xml:space="preserve">. </w:t>
      </w:r>
      <w:r w:rsidRPr="00836C9C">
        <w:t>-G</w:t>
      </w:r>
      <w:r>
        <w:t>.</w:t>
      </w:r>
      <w:r w:rsidRPr="00836C9C">
        <w:t xml:space="preserve"> </w:t>
      </w:r>
      <w:proofErr w:type="spellStart"/>
      <w:r w:rsidRPr="00836C9C">
        <w:t>Meng</w:t>
      </w:r>
      <w:proofErr w:type="spellEnd"/>
      <w:r w:rsidRPr="00836C9C">
        <w:t>, K</w:t>
      </w:r>
      <w:r>
        <w:t>.</w:t>
      </w:r>
      <w:r w:rsidRPr="00836C9C">
        <w:t xml:space="preserve"> Wang, L</w:t>
      </w:r>
      <w:r>
        <w:t>.</w:t>
      </w:r>
      <w:r w:rsidRPr="00836C9C">
        <w:t xml:space="preserve"> Wang</w:t>
      </w:r>
      <w:r>
        <w:t>,</w:t>
      </w:r>
      <w:r w:rsidRPr="00836C9C">
        <w:t xml:space="preserve"> </w:t>
      </w:r>
      <w:r w:rsidRPr="005F2906">
        <w:rPr>
          <w:i/>
          <w:iCs/>
        </w:rPr>
        <w:t>Org. Lett.</w:t>
      </w:r>
      <w:r w:rsidRPr="00836C9C">
        <w:t xml:space="preserve"> </w:t>
      </w:r>
      <w:proofErr w:type="gramStart"/>
      <w:r w:rsidRPr="005F2906">
        <w:rPr>
          <w:b/>
          <w:bCs/>
        </w:rPr>
        <w:t>2015</w:t>
      </w:r>
      <w:proofErr w:type="gramEnd"/>
      <w:r>
        <w:t>,</w:t>
      </w:r>
      <w:r w:rsidRPr="00836C9C">
        <w:t xml:space="preserve"> </w:t>
      </w:r>
      <w:r w:rsidRPr="005F2906">
        <w:rPr>
          <w:i/>
          <w:iCs/>
        </w:rPr>
        <w:t>17</w:t>
      </w:r>
      <w:r>
        <w:t xml:space="preserve">, </w:t>
      </w:r>
      <w:r w:rsidRPr="00836C9C">
        <w:t xml:space="preserve">872-875. </w:t>
      </w:r>
      <w:r w:rsidRPr="00E42804">
        <w:rPr>
          <w:szCs w:val="24"/>
        </w:rPr>
        <w:t>http://dx.doi.org/</w:t>
      </w:r>
      <w:r w:rsidRPr="00E42804">
        <w:t>10.1021/ol503735c</w:t>
      </w:r>
    </w:p>
    <w:p w:rsidR="00E42804" w:rsidRPr="00836C9C" w:rsidRDefault="00E42804" w:rsidP="00E42804">
      <w:pPr>
        <w:pStyle w:val="MiscellaneousStyle"/>
        <w:numPr>
          <w:ilvl w:val="0"/>
          <w:numId w:val="5"/>
        </w:numPr>
        <w:spacing w:after="240" w:line="360" w:lineRule="auto"/>
      </w:pPr>
      <w:r w:rsidRPr="00836C9C">
        <w:t>J</w:t>
      </w:r>
      <w:r>
        <w:t xml:space="preserve">. </w:t>
      </w:r>
      <w:r w:rsidRPr="00836C9C">
        <w:t>-A</w:t>
      </w:r>
      <w:r>
        <w:t>.</w:t>
      </w:r>
      <w:r w:rsidRPr="00836C9C">
        <w:t xml:space="preserve"> Jiang, C</w:t>
      </w:r>
      <w:r>
        <w:t>. -</w:t>
      </w:r>
      <w:r w:rsidRPr="00836C9C">
        <w:t>Y</w:t>
      </w:r>
      <w:r>
        <w:t>.</w:t>
      </w:r>
      <w:r w:rsidRPr="00836C9C">
        <w:t xml:space="preserve"> Du, C</w:t>
      </w:r>
      <w:r>
        <w:t>. -</w:t>
      </w:r>
      <w:r w:rsidRPr="00836C9C">
        <w:t>H</w:t>
      </w:r>
      <w:r>
        <w:t>.</w:t>
      </w:r>
      <w:r w:rsidRPr="00836C9C">
        <w:t xml:space="preserve"> </w:t>
      </w:r>
      <w:proofErr w:type="spellStart"/>
      <w:r w:rsidRPr="00836C9C">
        <w:t>Gu</w:t>
      </w:r>
      <w:proofErr w:type="spellEnd"/>
      <w:r w:rsidRPr="00836C9C">
        <w:t>, Y</w:t>
      </w:r>
      <w:r>
        <w:t>. -</w:t>
      </w:r>
      <w:r w:rsidRPr="00836C9C">
        <w:t>F</w:t>
      </w:r>
      <w:r>
        <w:t>.</w:t>
      </w:r>
      <w:r w:rsidRPr="00836C9C">
        <w:t xml:space="preserve"> Ji</w:t>
      </w:r>
      <w:r>
        <w:t>,</w:t>
      </w:r>
      <w:r w:rsidRPr="00836C9C">
        <w:t xml:space="preserve"> </w:t>
      </w:r>
      <w:proofErr w:type="spellStart"/>
      <w:r w:rsidRPr="000D0244">
        <w:rPr>
          <w:i/>
          <w:iCs/>
        </w:rPr>
        <w:t>Synlett</w:t>
      </w:r>
      <w:proofErr w:type="spellEnd"/>
      <w:r w:rsidRPr="00836C9C">
        <w:t xml:space="preserve"> </w:t>
      </w:r>
      <w:r w:rsidRPr="000D0244">
        <w:rPr>
          <w:b/>
          <w:bCs/>
        </w:rPr>
        <w:t>2012</w:t>
      </w:r>
      <w:r>
        <w:t>,</w:t>
      </w:r>
      <w:r w:rsidRPr="00836C9C">
        <w:t xml:space="preserve"> </w:t>
      </w:r>
      <w:r w:rsidRPr="000D0244">
        <w:rPr>
          <w:i/>
          <w:iCs/>
        </w:rPr>
        <w:t>23</w:t>
      </w:r>
      <w:r>
        <w:t xml:space="preserve">, </w:t>
      </w:r>
      <w:r w:rsidRPr="00836C9C">
        <w:t xml:space="preserve">2965-2968. </w:t>
      </w:r>
      <w:r w:rsidRPr="00E40AFB">
        <w:rPr>
          <w:szCs w:val="24"/>
        </w:rPr>
        <w:t>http://dx.doi.org</w:t>
      </w:r>
      <w:r>
        <w:rPr>
          <w:szCs w:val="24"/>
        </w:rPr>
        <w:t>/</w:t>
      </w:r>
      <w:r w:rsidRPr="00836C9C">
        <w:t>10.1055/s-0032-1317668</w:t>
      </w:r>
    </w:p>
    <w:p w:rsidR="00E42804" w:rsidRPr="00E42804" w:rsidRDefault="00E42804" w:rsidP="0018091C">
      <w:pPr>
        <w:pStyle w:val="MiscellaneousStyle"/>
        <w:numPr>
          <w:ilvl w:val="0"/>
          <w:numId w:val="5"/>
        </w:numPr>
        <w:spacing w:after="240" w:line="360" w:lineRule="auto"/>
        <w:rPr>
          <w:szCs w:val="24"/>
        </w:rPr>
      </w:pPr>
      <w:r w:rsidRPr="00836C9C">
        <w:t>A</w:t>
      </w:r>
      <w:r>
        <w:t>.</w:t>
      </w:r>
      <w:r w:rsidRPr="00836C9C">
        <w:t xml:space="preserve"> Kamal, K</w:t>
      </w:r>
      <w:r>
        <w:t xml:space="preserve">. </w:t>
      </w:r>
      <w:r w:rsidRPr="00836C9C">
        <w:t>N</w:t>
      </w:r>
      <w:r>
        <w:t xml:space="preserve">. </w:t>
      </w:r>
      <w:r w:rsidRPr="00836C9C">
        <w:t>V</w:t>
      </w:r>
      <w:r>
        <w:t>.</w:t>
      </w:r>
      <w:r w:rsidRPr="00836C9C">
        <w:t xml:space="preserve"> </w:t>
      </w:r>
      <w:proofErr w:type="spellStart"/>
      <w:r w:rsidRPr="00836C9C">
        <w:t>Sastry</w:t>
      </w:r>
      <w:proofErr w:type="spellEnd"/>
      <w:r w:rsidRPr="00836C9C">
        <w:t>, D</w:t>
      </w:r>
      <w:r>
        <w:t>.</w:t>
      </w:r>
      <w:r w:rsidRPr="00836C9C">
        <w:t xml:space="preserve"> Chandrasekhar, G</w:t>
      </w:r>
      <w:r>
        <w:t xml:space="preserve">. </w:t>
      </w:r>
      <w:r w:rsidRPr="00836C9C">
        <w:t>S</w:t>
      </w:r>
      <w:r>
        <w:t>.</w:t>
      </w:r>
      <w:r w:rsidRPr="00836C9C">
        <w:t xml:space="preserve"> Mani, P</w:t>
      </w:r>
      <w:r>
        <w:t xml:space="preserve">. </w:t>
      </w:r>
      <w:r w:rsidRPr="00836C9C">
        <w:t>R</w:t>
      </w:r>
      <w:r>
        <w:t>.</w:t>
      </w:r>
      <w:r w:rsidRPr="00836C9C">
        <w:t xml:space="preserve"> </w:t>
      </w:r>
      <w:proofErr w:type="spellStart"/>
      <w:r w:rsidRPr="00836C9C">
        <w:t>Adiyala</w:t>
      </w:r>
      <w:proofErr w:type="spellEnd"/>
      <w:r w:rsidRPr="00836C9C">
        <w:t>, J</w:t>
      </w:r>
      <w:r>
        <w:t xml:space="preserve">. </w:t>
      </w:r>
      <w:r w:rsidRPr="00836C9C">
        <w:t>B</w:t>
      </w:r>
      <w:r>
        <w:t>.</w:t>
      </w:r>
      <w:r w:rsidRPr="00836C9C">
        <w:t xml:space="preserve"> </w:t>
      </w:r>
      <w:proofErr w:type="spellStart"/>
      <w:r w:rsidRPr="00836C9C">
        <w:t>Nanubolu</w:t>
      </w:r>
      <w:proofErr w:type="spellEnd"/>
      <w:r w:rsidRPr="00836C9C">
        <w:t>, K</w:t>
      </w:r>
      <w:r>
        <w:t xml:space="preserve">. </w:t>
      </w:r>
      <w:r w:rsidRPr="00836C9C">
        <w:t>J</w:t>
      </w:r>
      <w:r>
        <w:t>.</w:t>
      </w:r>
      <w:r w:rsidRPr="00836C9C">
        <w:t xml:space="preserve"> </w:t>
      </w:r>
      <w:proofErr w:type="spellStart"/>
      <w:r w:rsidRPr="00836C9C">
        <w:t>Singarapu</w:t>
      </w:r>
      <w:proofErr w:type="spellEnd"/>
      <w:r w:rsidRPr="00836C9C">
        <w:t>, R</w:t>
      </w:r>
      <w:r>
        <w:t xml:space="preserve">. </w:t>
      </w:r>
      <w:r w:rsidRPr="00836C9C">
        <w:t>A</w:t>
      </w:r>
      <w:r>
        <w:t>.</w:t>
      </w:r>
      <w:r w:rsidRPr="00836C9C">
        <w:t xml:space="preserve"> </w:t>
      </w:r>
      <w:proofErr w:type="spellStart"/>
      <w:r>
        <w:t>Maurya</w:t>
      </w:r>
      <w:proofErr w:type="spellEnd"/>
      <w:r>
        <w:t xml:space="preserve">, </w:t>
      </w:r>
      <w:r w:rsidRPr="000D0244">
        <w:rPr>
          <w:i/>
          <w:iCs/>
        </w:rPr>
        <w:t>J. Org. Chem.</w:t>
      </w:r>
      <w:r w:rsidRPr="00836C9C">
        <w:t xml:space="preserve"> </w:t>
      </w:r>
      <w:r w:rsidRPr="000D0244">
        <w:rPr>
          <w:b/>
          <w:bCs/>
        </w:rPr>
        <w:t>2015</w:t>
      </w:r>
      <w:r>
        <w:t>,</w:t>
      </w:r>
      <w:r w:rsidRPr="00836C9C">
        <w:t xml:space="preserve"> </w:t>
      </w:r>
      <w:r w:rsidRPr="000D0244">
        <w:rPr>
          <w:i/>
          <w:iCs/>
        </w:rPr>
        <w:t>80</w:t>
      </w:r>
      <w:r>
        <w:t xml:space="preserve">, </w:t>
      </w:r>
      <w:r w:rsidRPr="00836C9C">
        <w:t xml:space="preserve">4325-4335. </w:t>
      </w:r>
      <w:r w:rsidRPr="00E42804">
        <w:rPr>
          <w:szCs w:val="24"/>
        </w:rPr>
        <w:t>http://dx.doi.org/</w:t>
      </w:r>
      <w:r w:rsidRPr="00E42804">
        <w:t>10.1021/jo502946g</w:t>
      </w:r>
    </w:p>
    <w:p w:rsidR="00E42804" w:rsidRPr="00D90E18" w:rsidRDefault="00D90E18" w:rsidP="00D90E18">
      <w:pPr>
        <w:pStyle w:val="MiscellaneousStyle"/>
        <w:numPr>
          <w:ilvl w:val="0"/>
          <w:numId w:val="5"/>
        </w:numPr>
        <w:spacing w:after="240" w:line="360" w:lineRule="auto"/>
        <w:rPr>
          <w:szCs w:val="24"/>
        </w:rPr>
      </w:pPr>
      <w:r w:rsidRPr="00836C9C">
        <w:t>N</w:t>
      </w:r>
      <w:r>
        <w:t>.</w:t>
      </w:r>
      <w:r w:rsidRPr="00836C9C">
        <w:t xml:space="preserve"> Panda, A</w:t>
      </w:r>
      <w:r>
        <w:t xml:space="preserve">. </w:t>
      </w:r>
      <w:r w:rsidRPr="00836C9C">
        <w:t>K</w:t>
      </w:r>
      <w:r>
        <w:t>.</w:t>
      </w:r>
      <w:r w:rsidRPr="00836C9C">
        <w:t xml:space="preserve"> Jena</w:t>
      </w:r>
      <w:r>
        <w:t>,</w:t>
      </w:r>
      <w:r w:rsidRPr="00836C9C">
        <w:t xml:space="preserve"> </w:t>
      </w:r>
      <w:r w:rsidRPr="00453BCA">
        <w:rPr>
          <w:i/>
          <w:iCs/>
        </w:rPr>
        <w:t>J. Org. Chem.</w:t>
      </w:r>
      <w:r>
        <w:t xml:space="preserve"> </w:t>
      </w:r>
      <w:r w:rsidRPr="00453BCA">
        <w:rPr>
          <w:b/>
          <w:bCs/>
        </w:rPr>
        <w:t>2012</w:t>
      </w:r>
      <w:r>
        <w:t>,</w:t>
      </w:r>
      <w:r w:rsidRPr="00836C9C">
        <w:t xml:space="preserve"> </w:t>
      </w:r>
      <w:r w:rsidRPr="00453BCA">
        <w:rPr>
          <w:i/>
          <w:iCs/>
        </w:rPr>
        <w:t>77</w:t>
      </w:r>
      <w:r>
        <w:t xml:space="preserve">, </w:t>
      </w:r>
      <w:r w:rsidRPr="00836C9C">
        <w:t xml:space="preserve">9401-9406. </w:t>
      </w:r>
      <w:r w:rsidRPr="00D90E18">
        <w:rPr>
          <w:szCs w:val="24"/>
        </w:rPr>
        <w:t>http://dx.doi.org/</w:t>
      </w:r>
      <w:r w:rsidRPr="00D90E18">
        <w:t>10.1021/jo301770k</w:t>
      </w:r>
    </w:p>
    <w:p w:rsidR="00D90E18" w:rsidRPr="00836C9C" w:rsidRDefault="00D90E18" w:rsidP="00D90E18">
      <w:pPr>
        <w:pStyle w:val="MiscellaneousStyle"/>
        <w:numPr>
          <w:ilvl w:val="0"/>
          <w:numId w:val="5"/>
        </w:numPr>
        <w:spacing w:after="240" w:line="360" w:lineRule="auto"/>
        <w:rPr>
          <w:szCs w:val="24"/>
        </w:rPr>
      </w:pPr>
      <w:r w:rsidRPr="00836C9C">
        <w:rPr>
          <w:szCs w:val="24"/>
        </w:rPr>
        <w:t>G</w:t>
      </w:r>
      <w:r>
        <w:rPr>
          <w:szCs w:val="24"/>
        </w:rPr>
        <w:t xml:space="preserve">. </w:t>
      </w:r>
      <w:r w:rsidRPr="00836C9C">
        <w:rPr>
          <w:szCs w:val="24"/>
        </w:rPr>
        <w:t>C</w:t>
      </w:r>
      <w:r>
        <w:rPr>
          <w:szCs w:val="24"/>
        </w:rPr>
        <w:t>.</w:t>
      </w:r>
      <w:r w:rsidRPr="00836C9C">
        <w:rPr>
          <w:szCs w:val="24"/>
        </w:rPr>
        <w:t xml:space="preserve"> </w:t>
      </w:r>
      <w:proofErr w:type="spellStart"/>
      <w:r w:rsidRPr="00836C9C">
        <w:rPr>
          <w:szCs w:val="24"/>
        </w:rPr>
        <w:t>Senadi</w:t>
      </w:r>
      <w:proofErr w:type="spellEnd"/>
      <w:r w:rsidRPr="00836C9C">
        <w:rPr>
          <w:szCs w:val="24"/>
        </w:rPr>
        <w:t>, W</w:t>
      </w:r>
      <w:r>
        <w:rPr>
          <w:szCs w:val="24"/>
        </w:rPr>
        <w:t xml:space="preserve">. </w:t>
      </w:r>
      <w:r w:rsidRPr="00836C9C">
        <w:rPr>
          <w:szCs w:val="24"/>
        </w:rPr>
        <w:t>-P</w:t>
      </w:r>
      <w:r>
        <w:rPr>
          <w:szCs w:val="24"/>
        </w:rPr>
        <w:t>.</w:t>
      </w:r>
      <w:r w:rsidRPr="00836C9C">
        <w:rPr>
          <w:szCs w:val="24"/>
        </w:rPr>
        <w:t xml:space="preserve"> Hu, T</w:t>
      </w:r>
      <w:r>
        <w:rPr>
          <w:szCs w:val="24"/>
        </w:rPr>
        <w:t xml:space="preserve">. </w:t>
      </w:r>
      <w:r w:rsidRPr="00836C9C">
        <w:rPr>
          <w:szCs w:val="24"/>
        </w:rPr>
        <w:t>-Y</w:t>
      </w:r>
      <w:r>
        <w:rPr>
          <w:szCs w:val="24"/>
        </w:rPr>
        <w:t>.</w:t>
      </w:r>
      <w:r w:rsidRPr="00836C9C">
        <w:rPr>
          <w:szCs w:val="24"/>
        </w:rPr>
        <w:t xml:space="preserve"> Lu, A</w:t>
      </w:r>
      <w:r>
        <w:rPr>
          <w:szCs w:val="24"/>
        </w:rPr>
        <w:t xml:space="preserve">. </w:t>
      </w:r>
      <w:r w:rsidRPr="00836C9C">
        <w:rPr>
          <w:szCs w:val="24"/>
        </w:rPr>
        <w:t>M</w:t>
      </w:r>
      <w:r>
        <w:rPr>
          <w:szCs w:val="24"/>
        </w:rPr>
        <w:t>.</w:t>
      </w:r>
      <w:r w:rsidRPr="00836C9C">
        <w:rPr>
          <w:szCs w:val="24"/>
        </w:rPr>
        <w:t xml:space="preserve"> </w:t>
      </w:r>
      <w:proofErr w:type="spellStart"/>
      <w:r w:rsidRPr="00836C9C">
        <w:rPr>
          <w:szCs w:val="24"/>
        </w:rPr>
        <w:t>Garkhedkar</w:t>
      </w:r>
      <w:proofErr w:type="spellEnd"/>
      <w:r w:rsidRPr="00836C9C">
        <w:rPr>
          <w:szCs w:val="24"/>
        </w:rPr>
        <w:t>, J</w:t>
      </w:r>
      <w:r>
        <w:rPr>
          <w:szCs w:val="24"/>
        </w:rPr>
        <w:t xml:space="preserve">. </w:t>
      </w:r>
      <w:r w:rsidRPr="00836C9C">
        <w:rPr>
          <w:szCs w:val="24"/>
        </w:rPr>
        <w:t>K</w:t>
      </w:r>
      <w:r>
        <w:rPr>
          <w:szCs w:val="24"/>
        </w:rPr>
        <w:t>.</w:t>
      </w:r>
      <w:r w:rsidRPr="00836C9C">
        <w:rPr>
          <w:szCs w:val="24"/>
        </w:rPr>
        <w:t xml:space="preserve"> </w:t>
      </w:r>
      <w:proofErr w:type="spellStart"/>
      <w:r w:rsidRPr="00836C9C">
        <w:rPr>
          <w:szCs w:val="24"/>
        </w:rPr>
        <w:t>Vandavasi</w:t>
      </w:r>
      <w:proofErr w:type="spellEnd"/>
      <w:r w:rsidRPr="00836C9C">
        <w:rPr>
          <w:szCs w:val="24"/>
        </w:rPr>
        <w:t>, J</w:t>
      </w:r>
      <w:r>
        <w:rPr>
          <w:szCs w:val="24"/>
        </w:rPr>
        <w:t xml:space="preserve">. </w:t>
      </w:r>
      <w:r w:rsidRPr="00836C9C">
        <w:rPr>
          <w:szCs w:val="24"/>
        </w:rPr>
        <w:t>-J</w:t>
      </w:r>
      <w:r>
        <w:rPr>
          <w:szCs w:val="24"/>
        </w:rPr>
        <w:t>.</w:t>
      </w:r>
      <w:r w:rsidRPr="00836C9C">
        <w:rPr>
          <w:szCs w:val="24"/>
        </w:rPr>
        <w:t xml:space="preserve"> Wang</w:t>
      </w:r>
      <w:r>
        <w:rPr>
          <w:szCs w:val="24"/>
        </w:rPr>
        <w:t>,</w:t>
      </w:r>
      <w:r w:rsidRPr="00836C9C">
        <w:rPr>
          <w:szCs w:val="24"/>
        </w:rPr>
        <w:t xml:space="preserve"> </w:t>
      </w:r>
      <w:r w:rsidRPr="005F2906">
        <w:rPr>
          <w:i/>
          <w:iCs/>
          <w:szCs w:val="24"/>
        </w:rPr>
        <w:t>Org. Lett.</w:t>
      </w:r>
      <w:r w:rsidRPr="00836C9C">
        <w:rPr>
          <w:szCs w:val="24"/>
        </w:rPr>
        <w:t xml:space="preserve"> </w:t>
      </w:r>
      <w:proofErr w:type="gramStart"/>
      <w:r w:rsidRPr="005F2906">
        <w:rPr>
          <w:b/>
          <w:bCs/>
          <w:szCs w:val="24"/>
        </w:rPr>
        <w:t>2015</w:t>
      </w:r>
      <w:proofErr w:type="gramEnd"/>
      <w:r>
        <w:rPr>
          <w:szCs w:val="24"/>
        </w:rPr>
        <w:t>,</w:t>
      </w:r>
      <w:r w:rsidRPr="00836C9C">
        <w:rPr>
          <w:szCs w:val="24"/>
        </w:rPr>
        <w:t xml:space="preserve"> </w:t>
      </w:r>
      <w:r w:rsidRPr="005F2906">
        <w:rPr>
          <w:i/>
          <w:iCs/>
          <w:szCs w:val="24"/>
        </w:rPr>
        <w:t>17</w:t>
      </w:r>
      <w:r>
        <w:rPr>
          <w:szCs w:val="24"/>
        </w:rPr>
        <w:t xml:space="preserve">, </w:t>
      </w:r>
      <w:r w:rsidRPr="00836C9C">
        <w:rPr>
          <w:szCs w:val="24"/>
        </w:rPr>
        <w:t xml:space="preserve">1521-1524. </w:t>
      </w:r>
      <w:r w:rsidRPr="00E40AFB">
        <w:rPr>
          <w:szCs w:val="24"/>
        </w:rPr>
        <w:t>http://dx.doi.org</w:t>
      </w:r>
      <w:r>
        <w:rPr>
          <w:szCs w:val="24"/>
        </w:rPr>
        <w:t>/</w:t>
      </w:r>
      <w:r w:rsidRPr="00836C9C">
        <w:rPr>
          <w:szCs w:val="24"/>
        </w:rPr>
        <w:t>10.1021/acs.orglett.5b00398</w:t>
      </w:r>
    </w:p>
    <w:p w:rsidR="00D90E18" w:rsidRPr="00D90E18" w:rsidRDefault="00D90E18" w:rsidP="00D90E18">
      <w:pPr>
        <w:pStyle w:val="MiscellaneousStyle"/>
        <w:numPr>
          <w:ilvl w:val="0"/>
          <w:numId w:val="5"/>
        </w:numPr>
        <w:spacing w:after="240" w:line="360" w:lineRule="auto"/>
        <w:rPr>
          <w:szCs w:val="24"/>
        </w:rPr>
      </w:pPr>
      <w:r w:rsidRPr="00836C9C">
        <w:t>S</w:t>
      </w:r>
      <w:r>
        <w:t>.</w:t>
      </w:r>
      <w:r w:rsidRPr="00836C9C">
        <w:t xml:space="preserve"> </w:t>
      </w:r>
      <w:proofErr w:type="spellStart"/>
      <w:r w:rsidRPr="00836C9C">
        <w:t>Specklin</w:t>
      </w:r>
      <w:proofErr w:type="spellEnd"/>
      <w:r w:rsidRPr="00836C9C">
        <w:t>, E</w:t>
      </w:r>
      <w:r>
        <w:t>.</w:t>
      </w:r>
      <w:r w:rsidRPr="00836C9C">
        <w:t xml:space="preserve"> </w:t>
      </w:r>
      <w:proofErr w:type="spellStart"/>
      <w:r w:rsidRPr="00836C9C">
        <w:t>Decuypere</w:t>
      </w:r>
      <w:proofErr w:type="spellEnd"/>
      <w:r w:rsidRPr="00836C9C">
        <w:t>, L</w:t>
      </w:r>
      <w:r>
        <w:t>.</w:t>
      </w:r>
      <w:r w:rsidRPr="00836C9C">
        <w:t xml:space="preserve"> </w:t>
      </w:r>
      <w:proofErr w:type="spellStart"/>
      <w:r w:rsidRPr="00836C9C">
        <w:t>Plougastel</w:t>
      </w:r>
      <w:proofErr w:type="spellEnd"/>
      <w:r w:rsidRPr="00836C9C">
        <w:t>, S</w:t>
      </w:r>
      <w:r>
        <w:t>.</w:t>
      </w:r>
      <w:r w:rsidRPr="00836C9C">
        <w:t xml:space="preserve"> </w:t>
      </w:r>
      <w:proofErr w:type="spellStart"/>
      <w:r w:rsidRPr="00836C9C">
        <w:t>Aliani</w:t>
      </w:r>
      <w:proofErr w:type="spellEnd"/>
      <w:r w:rsidRPr="00836C9C">
        <w:t>, F</w:t>
      </w:r>
      <w:r>
        <w:t>.</w:t>
      </w:r>
      <w:r w:rsidRPr="00836C9C">
        <w:t xml:space="preserve"> </w:t>
      </w:r>
      <w:proofErr w:type="spellStart"/>
      <w:r w:rsidRPr="00836C9C">
        <w:t>Taran</w:t>
      </w:r>
      <w:proofErr w:type="spellEnd"/>
      <w:r>
        <w:t>,</w:t>
      </w:r>
      <w:r w:rsidRPr="00836C9C">
        <w:t xml:space="preserve"> </w:t>
      </w:r>
      <w:r w:rsidRPr="005F2906">
        <w:rPr>
          <w:i/>
          <w:iCs/>
        </w:rPr>
        <w:t>J. Org. Chem.</w:t>
      </w:r>
      <w:r>
        <w:t xml:space="preserve"> </w:t>
      </w:r>
      <w:r w:rsidRPr="005F2906">
        <w:rPr>
          <w:b/>
          <w:bCs/>
        </w:rPr>
        <w:t>2014</w:t>
      </w:r>
      <w:r>
        <w:t xml:space="preserve">, </w:t>
      </w:r>
      <w:r w:rsidRPr="005F2906">
        <w:rPr>
          <w:i/>
          <w:iCs/>
        </w:rPr>
        <w:t>79</w:t>
      </w:r>
      <w:r>
        <w:t xml:space="preserve">, </w:t>
      </w:r>
      <w:r w:rsidRPr="00836C9C">
        <w:t xml:space="preserve">7772-7777. </w:t>
      </w:r>
      <w:r w:rsidRPr="00D90E18">
        <w:rPr>
          <w:szCs w:val="24"/>
        </w:rPr>
        <w:t>http://dx.doi.org/</w:t>
      </w:r>
      <w:r w:rsidRPr="00D90E18">
        <w:t>10.1021/jo501420r</w:t>
      </w:r>
    </w:p>
    <w:p w:rsidR="00D90E18" w:rsidRPr="00D90E18" w:rsidRDefault="00D90E18" w:rsidP="00D90E18">
      <w:pPr>
        <w:pStyle w:val="MiscellaneousStyle"/>
        <w:numPr>
          <w:ilvl w:val="0"/>
          <w:numId w:val="5"/>
        </w:numPr>
        <w:spacing w:after="240" w:line="360" w:lineRule="auto"/>
        <w:rPr>
          <w:szCs w:val="24"/>
        </w:rPr>
      </w:pPr>
      <w:r w:rsidRPr="00836C9C">
        <w:lastRenderedPageBreak/>
        <w:t>L</w:t>
      </w:r>
      <w:r>
        <w:t xml:space="preserve">. </w:t>
      </w:r>
      <w:r w:rsidRPr="00836C9C">
        <w:t>-L</w:t>
      </w:r>
      <w:r>
        <w:t>.</w:t>
      </w:r>
      <w:r w:rsidRPr="00836C9C">
        <w:t xml:space="preserve"> Wu, Y</w:t>
      </w:r>
      <w:r>
        <w:t xml:space="preserve">. </w:t>
      </w:r>
      <w:r w:rsidRPr="00836C9C">
        <w:t>-C</w:t>
      </w:r>
      <w:r>
        <w:t>.</w:t>
      </w:r>
      <w:r w:rsidRPr="00836C9C">
        <w:t xml:space="preserve"> Ge, T</w:t>
      </w:r>
      <w:r>
        <w:t>.</w:t>
      </w:r>
      <w:r w:rsidRPr="00836C9C">
        <w:t xml:space="preserve"> He, L</w:t>
      </w:r>
      <w:r>
        <w:t>.</w:t>
      </w:r>
      <w:r w:rsidRPr="00836C9C">
        <w:t xml:space="preserve"> Zhang, X</w:t>
      </w:r>
      <w:r>
        <w:t xml:space="preserve">. </w:t>
      </w:r>
      <w:r w:rsidRPr="00836C9C">
        <w:t>-L</w:t>
      </w:r>
      <w:r>
        <w:t>.</w:t>
      </w:r>
      <w:r w:rsidRPr="00836C9C">
        <w:t xml:space="preserve"> Fu, H</w:t>
      </w:r>
      <w:r>
        <w:t xml:space="preserve">. </w:t>
      </w:r>
      <w:r w:rsidRPr="00836C9C">
        <w:t>-Y</w:t>
      </w:r>
      <w:r>
        <w:t>.</w:t>
      </w:r>
      <w:r w:rsidRPr="00836C9C">
        <w:t xml:space="preserve"> Fu, H</w:t>
      </w:r>
      <w:r>
        <w:t>.</w:t>
      </w:r>
      <w:r w:rsidRPr="00836C9C">
        <w:t xml:space="preserve"> Chen, R</w:t>
      </w:r>
      <w:r>
        <w:t xml:space="preserve">. </w:t>
      </w:r>
      <w:r w:rsidRPr="00836C9C">
        <w:t>-X</w:t>
      </w:r>
      <w:r>
        <w:t>.</w:t>
      </w:r>
      <w:r w:rsidRPr="00836C9C">
        <w:t xml:space="preserve"> Li</w:t>
      </w:r>
      <w:r>
        <w:t>,</w:t>
      </w:r>
      <w:r w:rsidRPr="00836C9C">
        <w:t xml:space="preserve"> </w:t>
      </w:r>
      <w:r w:rsidRPr="005F2906">
        <w:rPr>
          <w:i/>
          <w:iCs/>
        </w:rPr>
        <w:t>Synthesis</w:t>
      </w:r>
      <w:r w:rsidRPr="00836C9C">
        <w:t xml:space="preserve"> </w:t>
      </w:r>
      <w:r w:rsidRPr="005F2906">
        <w:rPr>
          <w:b/>
          <w:bCs/>
        </w:rPr>
        <w:t>2012</w:t>
      </w:r>
      <w:r>
        <w:t>,</w:t>
      </w:r>
      <w:r w:rsidRPr="00836C9C">
        <w:t xml:space="preserve"> </w:t>
      </w:r>
      <w:r w:rsidRPr="005F2906">
        <w:rPr>
          <w:i/>
          <w:iCs/>
        </w:rPr>
        <w:t>44</w:t>
      </w:r>
      <w:r>
        <w:t xml:space="preserve">, </w:t>
      </w:r>
      <w:r w:rsidRPr="00836C9C">
        <w:t xml:space="preserve">1577-1583. </w:t>
      </w:r>
      <w:r w:rsidRPr="00D90E18">
        <w:rPr>
          <w:szCs w:val="24"/>
        </w:rPr>
        <w:t>http://dx.doi.org/</w:t>
      </w:r>
      <w:r w:rsidRPr="00D90E18">
        <w:t>10.1055/s-0031-1290772</w:t>
      </w:r>
    </w:p>
    <w:p w:rsidR="00D90E18" w:rsidRDefault="00D90E18" w:rsidP="00D90E18">
      <w:pPr>
        <w:pStyle w:val="MiscellaneousStyle"/>
        <w:numPr>
          <w:ilvl w:val="0"/>
          <w:numId w:val="5"/>
        </w:numPr>
        <w:spacing w:after="240" w:line="360" w:lineRule="auto"/>
        <w:rPr>
          <w:szCs w:val="24"/>
        </w:rPr>
      </w:pPr>
      <w:r w:rsidRPr="00836C9C">
        <w:rPr>
          <w:szCs w:val="24"/>
        </w:rPr>
        <w:t>A</w:t>
      </w:r>
      <w:r>
        <w:rPr>
          <w:szCs w:val="24"/>
        </w:rPr>
        <w:t>.</w:t>
      </w:r>
      <w:r w:rsidRPr="00836C9C">
        <w:rPr>
          <w:szCs w:val="24"/>
        </w:rPr>
        <w:t xml:space="preserve"> </w:t>
      </w:r>
      <w:proofErr w:type="spellStart"/>
      <w:r w:rsidRPr="00836C9C">
        <w:rPr>
          <w:szCs w:val="24"/>
        </w:rPr>
        <w:t>Hasaninejad</w:t>
      </w:r>
      <w:proofErr w:type="spellEnd"/>
      <w:r w:rsidRPr="00836C9C">
        <w:rPr>
          <w:szCs w:val="24"/>
        </w:rPr>
        <w:t>, S</w:t>
      </w:r>
      <w:r>
        <w:rPr>
          <w:szCs w:val="24"/>
        </w:rPr>
        <w:t>.</w:t>
      </w:r>
      <w:r w:rsidRPr="00836C9C">
        <w:rPr>
          <w:szCs w:val="24"/>
        </w:rPr>
        <w:t xml:space="preserve"> </w:t>
      </w:r>
      <w:proofErr w:type="spellStart"/>
      <w:r w:rsidRPr="00836C9C">
        <w:rPr>
          <w:szCs w:val="24"/>
        </w:rPr>
        <w:t>Firoozi</w:t>
      </w:r>
      <w:proofErr w:type="spellEnd"/>
      <w:r>
        <w:rPr>
          <w:szCs w:val="24"/>
        </w:rPr>
        <w:t>,</w:t>
      </w:r>
      <w:r w:rsidRPr="00836C9C">
        <w:rPr>
          <w:szCs w:val="24"/>
        </w:rPr>
        <w:t xml:space="preserve"> </w:t>
      </w:r>
      <w:r w:rsidRPr="000D0244">
        <w:rPr>
          <w:i/>
          <w:iCs/>
          <w:szCs w:val="24"/>
        </w:rPr>
        <w:t>Mol. Divers.</w:t>
      </w:r>
      <w:r w:rsidRPr="00836C9C">
        <w:rPr>
          <w:szCs w:val="24"/>
        </w:rPr>
        <w:t xml:space="preserve"> </w:t>
      </w:r>
      <w:proofErr w:type="gramStart"/>
      <w:r w:rsidRPr="000D0244">
        <w:rPr>
          <w:b/>
          <w:bCs/>
          <w:szCs w:val="24"/>
        </w:rPr>
        <w:t>2013</w:t>
      </w:r>
      <w:proofErr w:type="gramEnd"/>
      <w:r>
        <w:rPr>
          <w:szCs w:val="24"/>
        </w:rPr>
        <w:t>,</w:t>
      </w:r>
      <w:r w:rsidRPr="00836C9C">
        <w:rPr>
          <w:szCs w:val="24"/>
        </w:rPr>
        <w:t xml:space="preserve"> </w:t>
      </w:r>
      <w:r w:rsidRPr="000D0244">
        <w:rPr>
          <w:i/>
          <w:iCs/>
          <w:szCs w:val="24"/>
        </w:rPr>
        <w:t>17</w:t>
      </w:r>
      <w:r>
        <w:rPr>
          <w:szCs w:val="24"/>
        </w:rPr>
        <w:t xml:space="preserve">, </w:t>
      </w:r>
      <w:r w:rsidRPr="00836C9C">
        <w:rPr>
          <w:szCs w:val="24"/>
        </w:rPr>
        <w:t xml:space="preserve">459-469. </w:t>
      </w:r>
      <w:r w:rsidRPr="00D90E18">
        <w:rPr>
          <w:szCs w:val="24"/>
        </w:rPr>
        <w:t>http://dx.doi.org/10.1007/s11030-013-9445-y</w:t>
      </w:r>
    </w:p>
    <w:p w:rsidR="00D90E18" w:rsidRDefault="00D90E18" w:rsidP="00D90E18">
      <w:pPr>
        <w:pStyle w:val="MiscellaneousStyle"/>
        <w:numPr>
          <w:ilvl w:val="0"/>
          <w:numId w:val="5"/>
        </w:numPr>
        <w:spacing w:after="240" w:line="360" w:lineRule="auto"/>
        <w:rPr>
          <w:szCs w:val="24"/>
        </w:rPr>
      </w:pPr>
      <w:r w:rsidRPr="00836C9C">
        <w:rPr>
          <w:szCs w:val="24"/>
        </w:rPr>
        <w:t>S</w:t>
      </w:r>
      <w:r>
        <w:rPr>
          <w:szCs w:val="24"/>
        </w:rPr>
        <w:t>.</w:t>
      </w:r>
      <w:r w:rsidRPr="00836C9C">
        <w:rPr>
          <w:szCs w:val="24"/>
        </w:rPr>
        <w:t xml:space="preserve"> </w:t>
      </w:r>
      <w:proofErr w:type="spellStart"/>
      <w:r w:rsidRPr="00836C9C">
        <w:rPr>
          <w:szCs w:val="24"/>
        </w:rPr>
        <w:t>Kumari</w:t>
      </w:r>
      <w:proofErr w:type="spellEnd"/>
      <w:r w:rsidRPr="00836C9C">
        <w:rPr>
          <w:szCs w:val="24"/>
        </w:rPr>
        <w:t>, A</w:t>
      </w:r>
      <w:r>
        <w:rPr>
          <w:szCs w:val="24"/>
        </w:rPr>
        <w:t>.</w:t>
      </w:r>
      <w:r w:rsidRPr="00836C9C">
        <w:rPr>
          <w:szCs w:val="24"/>
        </w:rPr>
        <w:t xml:space="preserve"> </w:t>
      </w:r>
      <w:proofErr w:type="spellStart"/>
      <w:r w:rsidRPr="00836C9C">
        <w:rPr>
          <w:szCs w:val="24"/>
        </w:rPr>
        <w:t>Shekhar</w:t>
      </w:r>
      <w:proofErr w:type="spellEnd"/>
      <w:r w:rsidRPr="00836C9C">
        <w:rPr>
          <w:szCs w:val="24"/>
        </w:rPr>
        <w:t>, D</w:t>
      </w:r>
      <w:r>
        <w:rPr>
          <w:szCs w:val="24"/>
        </w:rPr>
        <w:t xml:space="preserve">. </w:t>
      </w:r>
      <w:r w:rsidRPr="00836C9C">
        <w:rPr>
          <w:szCs w:val="24"/>
        </w:rPr>
        <w:t>D</w:t>
      </w:r>
      <w:r>
        <w:rPr>
          <w:szCs w:val="24"/>
        </w:rPr>
        <w:t>.</w:t>
      </w:r>
      <w:r w:rsidRPr="00836C9C">
        <w:rPr>
          <w:szCs w:val="24"/>
        </w:rPr>
        <w:t xml:space="preserve"> Pathak</w:t>
      </w:r>
      <w:r>
        <w:rPr>
          <w:szCs w:val="24"/>
        </w:rPr>
        <w:t>,</w:t>
      </w:r>
      <w:r w:rsidRPr="00836C9C">
        <w:rPr>
          <w:szCs w:val="24"/>
        </w:rPr>
        <w:t xml:space="preserve"> </w:t>
      </w:r>
      <w:r w:rsidRPr="000D0244">
        <w:rPr>
          <w:i/>
          <w:iCs/>
          <w:szCs w:val="24"/>
        </w:rPr>
        <w:t>New J. Chem.</w:t>
      </w:r>
      <w:r w:rsidRPr="00836C9C">
        <w:rPr>
          <w:szCs w:val="24"/>
        </w:rPr>
        <w:t xml:space="preserve"> </w:t>
      </w:r>
      <w:r w:rsidRPr="000D0244">
        <w:rPr>
          <w:b/>
          <w:bCs/>
          <w:szCs w:val="24"/>
        </w:rPr>
        <w:t>2016</w:t>
      </w:r>
      <w:r>
        <w:rPr>
          <w:szCs w:val="24"/>
        </w:rPr>
        <w:t>,</w:t>
      </w:r>
      <w:r w:rsidRPr="00836C9C">
        <w:rPr>
          <w:szCs w:val="24"/>
        </w:rPr>
        <w:t xml:space="preserve"> </w:t>
      </w:r>
      <w:r w:rsidRPr="000D0244">
        <w:rPr>
          <w:i/>
          <w:iCs/>
          <w:szCs w:val="24"/>
        </w:rPr>
        <w:t>40</w:t>
      </w:r>
      <w:r>
        <w:rPr>
          <w:szCs w:val="24"/>
        </w:rPr>
        <w:t xml:space="preserve">, </w:t>
      </w:r>
      <w:r w:rsidRPr="00836C9C">
        <w:rPr>
          <w:szCs w:val="24"/>
        </w:rPr>
        <w:t xml:space="preserve">5053-5060. </w:t>
      </w:r>
      <w:r w:rsidR="001B638A" w:rsidRPr="001B638A">
        <w:rPr>
          <w:szCs w:val="24"/>
        </w:rPr>
        <w:t>http://dx.doi.org/10.1039/C5NJ03380B</w:t>
      </w:r>
    </w:p>
    <w:p w:rsidR="001B638A" w:rsidRDefault="001B638A" w:rsidP="00D90E18">
      <w:pPr>
        <w:pStyle w:val="MiscellaneousStyle"/>
        <w:numPr>
          <w:ilvl w:val="0"/>
          <w:numId w:val="5"/>
        </w:numPr>
        <w:spacing w:after="240" w:line="360" w:lineRule="auto"/>
        <w:rPr>
          <w:szCs w:val="24"/>
        </w:rPr>
      </w:pPr>
      <w:r w:rsidRPr="00836C9C">
        <w:rPr>
          <w:szCs w:val="24"/>
        </w:rPr>
        <w:t>M</w:t>
      </w:r>
      <w:r>
        <w:rPr>
          <w:szCs w:val="24"/>
        </w:rPr>
        <w:t xml:space="preserve">. </w:t>
      </w:r>
      <w:r w:rsidRPr="00836C9C">
        <w:rPr>
          <w:szCs w:val="24"/>
        </w:rPr>
        <w:t>O</w:t>
      </w:r>
      <w:r>
        <w:rPr>
          <w:szCs w:val="24"/>
        </w:rPr>
        <w:t>.</w:t>
      </w:r>
      <w:r w:rsidRPr="00836C9C">
        <w:rPr>
          <w:szCs w:val="24"/>
        </w:rPr>
        <w:t xml:space="preserve"> </w:t>
      </w:r>
      <w:proofErr w:type="spellStart"/>
      <w:r w:rsidRPr="00836C9C">
        <w:rPr>
          <w:szCs w:val="24"/>
        </w:rPr>
        <w:t>M'hamed</w:t>
      </w:r>
      <w:proofErr w:type="spellEnd"/>
      <w:r w:rsidRPr="00836C9C">
        <w:rPr>
          <w:szCs w:val="24"/>
        </w:rPr>
        <w:t>, O</w:t>
      </w:r>
      <w:r>
        <w:rPr>
          <w:szCs w:val="24"/>
        </w:rPr>
        <w:t xml:space="preserve">. </w:t>
      </w:r>
      <w:r w:rsidRPr="00836C9C">
        <w:rPr>
          <w:szCs w:val="24"/>
        </w:rPr>
        <w:t>K</w:t>
      </w:r>
      <w:r>
        <w:rPr>
          <w:szCs w:val="24"/>
        </w:rPr>
        <w:t>.</w:t>
      </w:r>
      <w:r w:rsidRPr="00836C9C">
        <w:rPr>
          <w:szCs w:val="24"/>
        </w:rPr>
        <w:t xml:space="preserve"> </w:t>
      </w:r>
      <w:proofErr w:type="spellStart"/>
      <w:r w:rsidRPr="00836C9C">
        <w:rPr>
          <w:szCs w:val="24"/>
        </w:rPr>
        <w:t>Alduaij</w:t>
      </w:r>
      <w:proofErr w:type="spellEnd"/>
      <w:r>
        <w:rPr>
          <w:szCs w:val="24"/>
        </w:rPr>
        <w:t>,</w:t>
      </w:r>
      <w:r w:rsidRPr="00836C9C">
        <w:rPr>
          <w:szCs w:val="24"/>
        </w:rPr>
        <w:t xml:space="preserve"> </w:t>
      </w:r>
      <w:r w:rsidRPr="00D45AEE">
        <w:rPr>
          <w:i/>
          <w:iCs/>
          <w:szCs w:val="24"/>
        </w:rPr>
        <w:t>Asian J. Chem.</w:t>
      </w:r>
      <w:r w:rsidRPr="00836C9C">
        <w:rPr>
          <w:szCs w:val="24"/>
        </w:rPr>
        <w:t xml:space="preserve"> </w:t>
      </w:r>
      <w:r w:rsidRPr="00D45AEE">
        <w:rPr>
          <w:b/>
          <w:bCs/>
          <w:szCs w:val="24"/>
        </w:rPr>
        <w:t>2016</w:t>
      </w:r>
      <w:r>
        <w:rPr>
          <w:szCs w:val="24"/>
        </w:rPr>
        <w:t xml:space="preserve">, </w:t>
      </w:r>
      <w:r w:rsidRPr="00D45AEE">
        <w:rPr>
          <w:i/>
          <w:iCs/>
          <w:szCs w:val="24"/>
        </w:rPr>
        <w:t>28</w:t>
      </w:r>
      <w:r>
        <w:rPr>
          <w:szCs w:val="24"/>
        </w:rPr>
        <w:t xml:space="preserve">, </w:t>
      </w:r>
      <w:r w:rsidRPr="00836C9C">
        <w:rPr>
          <w:szCs w:val="24"/>
        </w:rPr>
        <w:t xml:space="preserve">543-547. </w:t>
      </w:r>
      <w:r w:rsidRPr="001B638A">
        <w:rPr>
          <w:szCs w:val="24"/>
        </w:rPr>
        <w:t>http://dx.doi.org/10.14233/ajchem.2016.19397</w:t>
      </w:r>
    </w:p>
    <w:p w:rsidR="001B638A" w:rsidRPr="00836C9C" w:rsidRDefault="001B638A" w:rsidP="001B638A">
      <w:pPr>
        <w:pStyle w:val="MiscellaneousStyle"/>
        <w:numPr>
          <w:ilvl w:val="0"/>
          <w:numId w:val="5"/>
        </w:numPr>
        <w:spacing w:after="240" w:line="360" w:lineRule="auto"/>
        <w:rPr>
          <w:szCs w:val="24"/>
        </w:rPr>
      </w:pPr>
      <w:r w:rsidRPr="00836C9C">
        <w:rPr>
          <w:szCs w:val="24"/>
        </w:rPr>
        <w:t>F</w:t>
      </w:r>
      <w:r>
        <w:rPr>
          <w:szCs w:val="24"/>
        </w:rPr>
        <w:t>.</w:t>
      </w:r>
      <w:r w:rsidRPr="00836C9C">
        <w:rPr>
          <w:szCs w:val="24"/>
        </w:rPr>
        <w:t xml:space="preserve"> </w:t>
      </w:r>
      <w:proofErr w:type="spellStart"/>
      <w:r w:rsidRPr="00836C9C">
        <w:rPr>
          <w:szCs w:val="24"/>
        </w:rPr>
        <w:t>Nemati</w:t>
      </w:r>
      <w:proofErr w:type="spellEnd"/>
      <w:r w:rsidRPr="00836C9C">
        <w:rPr>
          <w:szCs w:val="24"/>
        </w:rPr>
        <w:t>, S</w:t>
      </w:r>
      <w:r>
        <w:rPr>
          <w:szCs w:val="24"/>
        </w:rPr>
        <w:t xml:space="preserve">. </w:t>
      </w:r>
      <w:r w:rsidRPr="00836C9C">
        <w:rPr>
          <w:szCs w:val="24"/>
        </w:rPr>
        <w:t>H</w:t>
      </w:r>
      <w:r>
        <w:rPr>
          <w:szCs w:val="24"/>
        </w:rPr>
        <w:t>.</w:t>
      </w:r>
      <w:r w:rsidRPr="00836C9C">
        <w:rPr>
          <w:szCs w:val="24"/>
        </w:rPr>
        <w:t xml:space="preserve"> </w:t>
      </w:r>
      <w:proofErr w:type="spellStart"/>
      <w:r w:rsidRPr="00836C9C">
        <w:rPr>
          <w:szCs w:val="24"/>
        </w:rPr>
        <w:t>Nikkhah</w:t>
      </w:r>
      <w:proofErr w:type="spellEnd"/>
      <w:r w:rsidRPr="00836C9C">
        <w:rPr>
          <w:szCs w:val="24"/>
        </w:rPr>
        <w:t>, A</w:t>
      </w:r>
      <w:r>
        <w:rPr>
          <w:szCs w:val="24"/>
        </w:rPr>
        <w:t>.</w:t>
      </w:r>
      <w:r w:rsidRPr="00836C9C">
        <w:rPr>
          <w:szCs w:val="24"/>
        </w:rPr>
        <w:t xml:space="preserve"> </w:t>
      </w:r>
      <w:proofErr w:type="spellStart"/>
      <w:r w:rsidRPr="00836C9C">
        <w:rPr>
          <w:szCs w:val="24"/>
        </w:rPr>
        <w:t>Elhampour</w:t>
      </w:r>
      <w:proofErr w:type="spellEnd"/>
      <w:r>
        <w:rPr>
          <w:szCs w:val="24"/>
        </w:rPr>
        <w:t>,</w:t>
      </w:r>
      <w:r w:rsidRPr="00836C9C">
        <w:rPr>
          <w:szCs w:val="24"/>
        </w:rPr>
        <w:t xml:space="preserve"> </w:t>
      </w:r>
      <w:r w:rsidRPr="00453BCA">
        <w:rPr>
          <w:i/>
          <w:iCs/>
          <w:szCs w:val="24"/>
        </w:rPr>
        <w:t>Chin. Chem. Lett.</w:t>
      </w:r>
      <w:r>
        <w:rPr>
          <w:szCs w:val="24"/>
        </w:rPr>
        <w:t xml:space="preserve"> </w:t>
      </w:r>
      <w:proofErr w:type="gramStart"/>
      <w:r w:rsidRPr="00453BCA">
        <w:rPr>
          <w:b/>
          <w:bCs/>
          <w:szCs w:val="24"/>
        </w:rPr>
        <w:t>2015</w:t>
      </w:r>
      <w:proofErr w:type="gramEnd"/>
      <w:r>
        <w:rPr>
          <w:szCs w:val="24"/>
        </w:rPr>
        <w:t xml:space="preserve">, </w:t>
      </w:r>
      <w:r w:rsidRPr="00453BCA">
        <w:rPr>
          <w:i/>
          <w:iCs/>
          <w:szCs w:val="24"/>
        </w:rPr>
        <w:t>26</w:t>
      </w:r>
      <w:r>
        <w:rPr>
          <w:szCs w:val="24"/>
        </w:rPr>
        <w:t xml:space="preserve">, </w:t>
      </w:r>
      <w:r w:rsidRPr="00836C9C">
        <w:rPr>
          <w:szCs w:val="24"/>
        </w:rPr>
        <w:t xml:space="preserve">1397-1399. </w:t>
      </w:r>
      <w:r w:rsidRPr="00E40AFB">
        <w:rPr>
          <w:szCs w:val="24"/>
        </w:rPr>
        <w:t>http://dx.doi.org</w:t>
      </w:r>
      <w:r>
        <w:rPr>
          <w:szCs w:val="24"/>
        </w:rPr>
        <w:t>/</w:t>
      </w:r>
      <w:r w:rsidRPr="00836C9C">
        <w:rPr>
          <w:szCs w:val="24"/>
        </w:rPr>
        <w:t>10.1016/j.cclet.2015.07.009</w:t>
      </w:r>
    </w:p>
    <w:p w:rsidR="001B638A" w:rsidRDefault="001B638A" w:rsidP="00D90E18">
      <w:pPr>
        <w:pStyle w:val="MiscellaneousStyle"/>
        <w:numPr>
          <w:ilvl w:val="0"/>
          <w:numId w:val="5"/>
        </w:numPr>
        <w:spacing w:after="240" w:line="360" w:lineRule="auto"/>
        <w:rPr>
          <w:szCs w:val="24"/>
        </w:rPr>
      </w:pPr>
      <w:r w:rsidRPr="00836C9C">
        <w:rPr>
          <w:szCs w:val="24"/>
        </w:rPr>
        <w:t>S</w:t>
      </w:r>
      <w:r>
        <w:rPr>
          <w:szCs w:val="24"/>
        </w:rPr>
        <w:t>.</w:t>
      </w:r>
      <w:r w:rsidRPr="00836C9C">
        <w:rPr>
          <w:szCs w:val="24"/>
        </w:rPr>
        <w:t xml:space="preserve"> Yadav, P</w:t>
      </w:r>
      <w:r>
        <w:rPr>
          <w:szCs w:val="24"/>
        </w:rPr>
        <w:t>.</w:t>
      </w:r>
      <w:r w:rsidRPr="00836C9C">
        <w:rPr>
          <w:szCs w:val="24"/>
        </w:rPr>
        <w:t xml:space="preserve"> Rai, M</w:t>
      </w:r>
      <w:r>
        <w:rPr>
          <w:szCs w:val="24"/>
        </w:rPr>
        <w:t>.</w:t>
      </w:r>
      <w:r w:rsidRPr="00836C9C">
        <w:rPr>
          <w:szCs w:val="24"/>
        </w:rPr>
        <w:t xml:space="preserve"> Srivastava, J</w:t>
      </w:r>
      <w:r>
        <w:rPr>
          <w:szCs w:val="24"/>
        </w:rPr>
        <w:t>.</w:t>
      </w:r>
      <w:r w:rsidRPr="00836C9C">
        <w:rPr>
          <w:szCs w:val="24"/>
        </w:rPr>
        <w:t xml:space="preserve"> Singh, K</w:t>
      </w:r>
      <w:r>
        <w:rPr>
          <w:szCs w:val="24"/>
        </w:rPr>
        <w:t xml:space="preserve">. </w:t>
      </w:r>
      <w:r w:rsidRPr="00836C9C">
        <w:rPr>
          <w:szCs w:val="24"/>
        </w:rPr>
        <w:t>P</w:t>
      </w:r>
      <w:r>
        <w:rPr>
          <w:szCs w:val="24"/>
        </w:rPr>
        <w:t>.</w:t>
      </w:r>
      <w:r w:rsidRPr="00836C9C">
        <w:rPr>
          <w:szCs w:val="24"/>
        </w:rPr>
        <w:t xml:space="preserve"> Tiwari, J</w:t>
      </w:r>
      <w:r>
        <w:rPr>
          <w:szCs w:val="24"/>
        </w:rPr>
        <w:t>.</w:t>
      </w:r>
      <w:r w:rsidRPr="00836C9C">
        <w:rPr>
          <w:szCs w:val="24"/>
        </w:rPr>
        <w:t xml:space="preserve"> Singh</w:t>
      </w:r>
      <w:r>
        <w:rPr>
          <w:szCs w:val="24"/>
        </w:rPr>
        <w:t>,</w:t>
      </w:r>
      <w:r w:rsidRPr="00836C9C">
        <w:rPr>
          <w:szCs w:val="24"/>
        </w:rPr>
        <w:t xml:space="preserve"> </w:t>
      </w:r>
      <w:r w:rsidRPr="005F2906">
        <w:rPr>
          <w:i/>
          <w:iCs/>
          <w:szCs w:val="24"/>
        </w:rPr>
        <w:t>Tetrahedron Lett.</w:t>
      </w:r>
      <w:r w:rsidRPr="00836C9C">
        <w:rPr>
          <w:szCs w:val="24"/>
        </w:rPr>
        <w:t xml:space="preserve"> </w:t>
      </w:r>
      <w:proofErr w:type="gramStart"/>
      <w:r w:rsidRPr="005F2906">
        <w:rPr>
          <w:b/>
          <w:bCs/>
          <w:szCs w:val="24"/>
        </w:rPr>
        <w:t>2015</w:t>
      </w:r>
      <w:proofErr w:type="gramEnd"/>
      <w:r>
        <w:rPr>
          <w:szCs w:val="24"/>
        </w:rPr>
        <w:t>,</w:t>
      </w:r>
      <w:r w:rsidRPr="00836C9C">
        <w:rPr>
          <w:szCs w:val="24"/>
        </w:rPr>
        <w:t xml:space="preserve"> </w:t>
      </w:r>
      <w:r w:rsidRPr="005F2906">
        <w:rPr>
          <w:i/>
          <w:iCs/>
          <w:szCs w:val="24"/>
        </w:rPr>
        <w:t>56</w:t>
      </w:r>
      <w:r>
        <w:rPr>
          <w:szCs w:val="24"/>
        </w:rPr>
        <w:t xml:space="preserve">, </w:t>
      </w:r>
      <w:r w:rsidRPr="00836C9C">
        <w:rPr>
          <w:szCs w:val="24"/>
        </w:rPr>
        <w:t xml:space="preserve">5831-5835. </w:t>
      </w:r>
      <w:r w:rsidRPr="001B638A">
        <w:rPr>
          <w:szCs w:val="24"/>
        </w:rPr>
        <w:t>http://dx.doi.org/10.1016/j.tetlet.2015.07.039</w:t>
      </w:r>
    </w:p>
    <w:p w:rsidR="001B638A" w:rsidRPr="00836C9C" w:rsidRDefault="001B638A" w:rsidP="001B638A">
      <w:pPr>
        <w:pStyle w:val="MiscellaneousStyle"/>
        <w:numPr>
          <w:ilvl w:val="0"/>
          <w:numId w:val="5"/>
        </w:numPr>
        <w:spacing w:after="240" w:line="360" w:lineRule="auto"/>
        <w:rPr>
          <w:szCs w:val="24"/>
        </w:rPr>
      </w:pPr>
      <w:r w:rsidRPr="00836C9C">
        <w:rPr>
          <w:szCs w:val="24"/>
        </w:rPr>
        <w:t>M</w:t>
      </w:r>
      <w:r>
        <w:rPr>
          <w:szCs w:val="24"/>
        </w:rPr>
        <w:t>.</w:t>
      </w:r>
      <w:r w:rsidRPr="00836C9C">
        <w:rPr>
          <w:szCs w:val="24"/>
        </w:rPr>
        <w:t xml:space="preserve"> Capua, S</w:t>
      </w:r>
      <w:r>
        <w:rPr>
          <w:szCs w:val="24"/>
        </w:rPr>
        <w:t>.</w:t>
      </w:r>
      <w:r w:rsidRPr="00836C9C">
        <w:rPr>
          <w:szCs w:val="24"/>
        </w:rPr>
        <w:t xml:space="preserve"> </w:t>
      </w:r>
      <w:proofErr w:type="spellStart"/>
      <w:r w:rsidRPr="00836C9C">
        <w:rPr>
          <w:szCs w:val="24"/>
        </w:rPr>
        <w:t>Perrone</w:t>
      </w:r>
      <w:proofErr w:type="spellEnd"/>
      <w:r w:rsidRPr="00836C9C">
        <w:rPr>
          <w:szCs w:val="24"/>
        </w:rPr>
        <w:t>, F</w:t>
      </w:r>
      <w:r>
        <w:rPr>
          <w:szCs w:val="24"/>
        </w:rPr>
        <w:t xml:space="preserve">. </w:t>
      </w:r>
      <w:r w:rsidRPr="00836C9C">
        <w:rPr>
          <w:szCs w:val="24"/>
        </w:rPr>
        <w:t>M</w:t>
      </w:r>
      <w:r>
        <w:rPr>
          <w:szCs w:val="24"/>
        </w:rPr>
        <w:t>.</w:t>
      </w:r>
      <w:r w:rsidRPr="00836C9C">
        <w:rPr>
          <w:szCs w:val="24"/>
        </w:rPr>
        <w:t xml:space="preserve"> </w:t>
      </w:r>
      <w:proofErr w:type="spellStart"/>
      <w:r w:rsidRPr="00836C9C">
        <w:rPr>
          <w:szCs w:val="24"/>
        </w:rPr>
        <w:t>Perna</w:t>
      </w:r>
      <w:proofErr w:type="spellEnd"/>
      <w:r w:rsidRPr="00836C9C">
        <w:rPr>
          <w:szCs w:val="24"/>
        </w:rPr>
        <w:t>, P</w:t>
      </w:r>
      <w:r>
        <w:rPr>
          <w:szCs w:val="24"/>
        </w:rPr>
        <w:t>.</w:t>
      </w:r>
      <w:r w:rsidRPr="00836C9C">
        <w:rPr>
          <w:szCs w:val="24"/>
        </w:rPr>
        <w:t xml:space="preserve"> Vitale, L</w:t>
      </w:r>
      <w:r>
        <w:rPr>
          <w:szCs w:val="24"/>
        </w:rPr>
        <w:t>.</w:t>
      </w:r>
      <w:r w:rsidRPr="00836C9C">
        <w:rPr>
          <w:szCs w:val="24"/>
        </w:rPr>
        <w:t xml:space="preserve"> </w:t>
      </w:r>
      <w:proofErr w:type="spellStart"/>
      <w:r w:rsidRPr="00836C9C">
        <w:rPr>
          <w:szCs w:val="24"/>
        </w:rPr>
        <w:t>Troisi</w:t>
      </w:r>
      <w:proofErr w:type="spellEnd"/>
      <w:r w:rsidRPr="00836C9C">
        <w:rPr>
          <w:szCs w:val="24"/>
        </w:rPr>
        <w:t>, A</w:t>
      </w:r>
      <w:r>
        <w:rPr>
          <w:szCs w:val="24"/>
        </w:rPr>
        <w:t>.</w:t>
      </w:r>
      <w:r w:rsidRPr="00836C9C">
        <w:rPr>
          <w:szCs w:val="24"/>
        </w:rPr>
        <w:t xml:space="preserve"> </w:t>
      </w:r>
      <w:proofErr w:type="spellStart"/>
      <w:r w:rsidRPr="00836C9C">
        <w:rPr>
          <w:szCs w:val="24"/>
        </w:rPr>
        <w:t>Salomone</w:t>
      </w:r>
      <w:proofErr w:type="spellEnd"/>
      <w:r w:rsidRPr="00836C9C">
        <w:rPr>
          <w:szCs w:val="24"/>
        </w:rPr>
        <w:t>, V</w:t>
      </w:r>
      <w:r>
        <w:rPr>
          <w:szCs w:val="24"/>
        </w:rPr>
        <w:t>.</w:t>
      </w:r>
      <w:r w:rsidRPr="00836C9C">
        <w:rPr>
          <w:szCs w:val="24"/>
        </w:rPr>
        <w:t xml:space="preserve"> Capriati</w:t>
      </w:r>
      <w:r>
        <w:rPr>
          <w:szCs w:val="24"/>
        </w:rPr>
        <w:t>,</w:t>
      </w:r>
      <w:r w:rsidRPr="00836C9C">
        <w:rPr>
          <w:szCs w:val="24"/>
        </w:rPr>
        <w:t xml:space="preserve"> </w:t>
      </w:r>
      <w:r w:rsidRPr="00D66B86">
        <w:rPr>
          <w:i/>
          <w:iCs/>
          <w:szCs w:val="24"/>
        </w:rPr>
        <w:t>Molecules</w:t>
      </w:r>
      <w:r w:rsidRPr="00836C9C">
        <w:rPr>
          <w:szCs w:val="24"/>
        </w:rPr>
        <w:t xml:space="preserve"> </w:t>
      </w:r>
      <w:r w:rsidRPr="00D66B86">
        <w:rPr>
          <w:b/>
          <w:bCs/>
          <w:szCs w:val="24"/>
        </w:rPr>
        <w:t>2016</w:t>
      </w:r>
      <w:r>
        <w:rPr>
          <w:szCs w:val="24"/>
        </w:rPr>
        <w:t xml:space="preserve">, </w:t>
      </w:r>
      <w:r w:rsidRPr="00D66B86">
        <w:rPr>
          <w:i/>
          <w:iCs/>
          <w:szCs w:val="24"/>
        </w:rPr>
        <w:t>21</w:t>
      </w:r>
      <w:r>
        <w:rPr>
          <w:szCs w:val="24"/>
        </w:rPr>
        <w:t xml:space="preserve">, </w:t>
      </w:r>
      <w:r w:rsidRPr="00836C9C">
        <w:rPr>
          <w:szCs w:val="24"/>
        </w:rPr>
        <w:t xml:space="preserve">924. </w:t>
      </w:r>
      <w:r w:rsidRPr="00E40AFB">
        <w:rPr>
          <w:szCs w:val="24"/>
        </w:rPr>
        <w:t>http://dx.doi.org</w:t>
      </w:r>
      <w:r>
        <w:rPr>
          <w:szCs w:val="24"/>
        </w:rPr>
        <w:t>/</w:t>
      </w:r>
      <w:r w:rsidRPr="00836C9C">
        <w:rPr>
          <w:szCs w:val="24"/>
        </w:rPr>
        <w:t>10.3390/molecules21070924</w:t>
      </w:r>
    </w:p>
    <w:p w:rsidR="001B638A" w:rsidRPr="00836C9C" w:rsidRDefault="001B638A" w:rsidP="001B638A">
      <w:pPr>
        <w:pStyle w:val="MiscellaneousStyle"/>
        <w:numPr>
          <w:ilvl w:val="0"/>
          <w:numId w:val="5"/>
        </w:numPr>
        <w:spacing w:after="240" w:line="360" w:lineRule="auto"/>
        <w:rPr>
          <w:szCs w:val="24"/>
        </w:rPr>
      </w:pPr>
      <w:r w:rsidRPr="00836C9C">
        <w:rPr>
          <w:szCs w:val="24"/>
        </w:rPr>
        <w:t>S</w:t>
      </w:r>
      <w:r>
        <w:rPr>
          <w:szCs w:val="24"/>
        </w:rPr>
        <w:t xml:space="preserve">. </w:t>
      </w:r>
      <w:r w:rsidRPr="00836C9C">
        <w:rPr>
          <w:szCs w:val="24"/>
        </w:rPr>
        <w:t>B</w:t>
      </w:r>
      <w:r>
        <w:rPr>
          <w:szCs w:val="24"/>
        </w:rPr>
        <w:t>.</w:t>
      </w:r>
      <w:r w:rsidRPr="00836C9C">
        <w:rPr>
          <w:szCs w:val="24"/>
        </w:rPr>
        <w:t xml:space="preserve"> </w:t>
      </w:r>
      <w:proofErr w:type="spellStart"/>
      <w:r>
        <w:rPr>
          <w:szCs w:val="24"/>
        </w:rPr>
        <w:t>Katariya</w:t>
      </w:r>
      <w:proofErr w:type="spellEnd"/>
      <w:r>
        <w:rPr>
          <w:szCs w:val="24"/>
        </w:rPr>
        <w:t xml:space="preserve">, </w:t>
      </w:r>
      <w:r w:rsidRPr="000D0244">
        <w:rPr>
          <w:i/>
          <w:iCs/>
          <w:szCs w:val="24"/>
        </w:rPr>
        <w:t>Asian J. Pharm. Sci. Tech.</w:t>
      </w:r>
      <w:r w:rsidRPr="00836C9C">
        <w:rPr>
          <w:szCs w:val="24"/>
        </w:rPr>
        <w:t xml:space="preserve"> </w:t>
      </w:r>
      <w:r w:rsidRPr="000D0244">
        <w:rPr>
          <w:b/>
          <w:bCs/>
          <w:szCs w:val="24"/>
        </w:rPr>
        <w:t>2015</w:t>
      </w:r>
      <w:r>
        <w:rPr>
          <w:szCs w:val="24"/>
        </w:rPr>
        <w:t xml:space="preserve">, </w:t>
      </w:r>
      <w:r w:rsidRPr="000D0244">
        <w:rPr>
          <w:i/>
          <w:iCs/>
          <w:szCs w:val="24"/>
        </w:rPr>
        <w:t>5</w:t>
      </w:r>
      <w:r>
        <w:rPr>
          <w:szCs w:val="24"/>
        </w:rPr>
        <w:t xml:space="preserve">, </w:t>
      </w:r>
      <w:r w:rsidRPr="00836C9C">
        <w:rPr>
          <w:szCs w:val="24"/>
        </w:rPr>
        <w:t>199-201.</w:t>
      </w:r>
    </w:p>
    <w:p w:rsidR="001B638A" w:rsidRDefault="001B638A" w:rsidP="00D90E18">
      <w:pPr>
        <w:pStyle w:val="MiscellaneousStyle"/>
        <w:numPr>
          <w:ilvl w:val="0"/>
          <w:numId w:val="5"/>
        </w:numPr>
        <w:spacing w:after="240" w:line="360" w:lineRule="auto"/>
        <w:rPr>
          <w:szCs w:val="24"/>
        </w:rPr>
      </w:pPr>
      <w:r w:rsidRPr="00836C9C">
        <w:rPr>
          <w:szCs w:val="24"/>
        </w:rPr>
        <w:t>A</w:t>
      </w:r>
      <w:r>
        <w:rPr>
          <w:szCs w:val="24"/>
        </w:rPr>
        <w:t>.</w:t>
      </w:r>
      <w:r w:rsidRPr="00836C9C">
        <w:rPr>
          <w:szCs w:val="24"/>
        </w:rPr>
        <w:t xml:space="preserve"> </w:t>
      </w:r>
      <w:proofErr w:type="spellStart"/>
      <w:r w:rsidRPr="00836C9C">
        <w:rPr>
          <w:szCs w:val="24"/>
        </w:rPr>
        <w:t>Moshtaghi</w:t>
      </w:r>
      <w:proofErr w:type="spellEnd"/>
      <w:r w:rsidRPr="00836C9C">
        <w:rPr>
          <w:szCs w:val="24"/>
        </w:rPr>
        <w:t xml:space="preserve"> </w:t>
      </w:r>
      <w:proofErr w:type="spellStart"/>
      <w:r w:rsidRPr="00836C9C">
        <w:rPr>
          <w:szCs w:val="24"/>
        </w:rPr>
        <w:t>Zonouz</w:t>
      </w:r>
      <w:proofErr w:type="spellEnd"/>
      <w:r w:rsidRPr="00836C9C">
        <w:rPr>
          <w:szCs w:val="24"/>
        </w:rPr>
        <w:t>, D</w:t>
      </w:r>
      <w:r>
        <w:rPr>
          <w:szCs w:val="24"/>
        </w:rPr>
        <w:t>.</w:t>
      </w:r>
      <w:r w:rsidRPr="00836C9C">
        <w:rPr>
          <w:szCs w:val="24"/>
        </w:rPr>
        <w:t xml:space="preserve"> </w:t>
      </w:r>
      <w:proofErr w:type="spellStart"/>
      <w:r w:rsidRPr="00836C9C">
        <w:rPr>
          <w:szCs w:val="24"/>
        </w:rPr>
        <w:t>Moghani</w:t>
      </w:r>
      <w:proofErr w:type="spellEnd"/>
      <w:r>
        <w:rPr>
          <w:szCs w:val="24"/>
        </w:rPr>
        <w:t>,</w:t>
      </w:r>
      <w:r w:rsidRPr="00836C9C">
        <w:rPr>
          <w:szCs w:val="24"/>
        </w:rPr>
        <w:t xml:space="preserve"> </w:t>
      </w:r>
      <w:r w:rsidRPr="00453BCA">
        <w:rPr>
          <w:i/>
          <w:iCs/>
          <w:szCs w:val="24"/>
        </w:rPr>
        <w:t xml:space="preserve">Synth. </w:t>
      </w:r>
      <w:proofErr w:type="spellStart"/>
      <w:r w:rsidRPr="00453BCA">
        <w:rPr>
          <w:i/>
          <w:iCs/>
          <w:szCs w:val="24"/>
        </w:rPr>
        <w:t>Commun</w:t>
      </w:r>
      <w:proofErr w:type="spellEnd"/>
      <w:r w:rsidRPr="00453BCA">
        <w:rPr>
          <w:i/>
          <w:iCs/>
          <w:szCs w:val="24"/>
        </w:rPr>
        <w:t>.</w:t>
      </w:r>
      <w:r w:rsidRPr="00836C9C">
        <w:rPr>
          <w:szCs w:val="24"/>
        </w:rPr>
        <w:t xml:space="preserve"> </w:t>
      </w:r>
      <w:proofErr w:type="gramStart"/>
      <w:r w:rsidRPr="00453BCA">
        <w:rPr>
          <w:b/>
          <w:bCs/>
          <w:szCs w:val="24"/>
        </w:rPr>
        <w:t>2016</w:t>
      </w:r>
      <w:proofErr w:type="gramEnd"/>
      <w:r>
        <w:rPr>
          <w:szCs w:val="24"/>
        </w:rPr>
        <w:t xml:space="preserve">, </w:t>
      </w:r>
      <w:r w:rsidRPr="00453BCA">
        <w:rPr>
          <w:i/>
          <w:iCs/>
          <w:szCs w:val="24"/>
        </w:rPr>
        <w:t>46</w:t>
      </w:r>
      <w:r>
        <w:rPr>
          <w:szCs w:val="24"/>
        </w:rPr>
        <w:t xml:space="preserve">, </w:t>
      </w:r>
      <w:r w:rsidRPr="00836C9C">
        <w:rPr>
          <w:rStyle w:val="contentitempagerange"/>
        </w:rPr>
        <w:t>220-225</w:t>
      </w:r>
      <w:r w:rsidRPr="00836C9C">
        <w:rPr>
          <w:szCs w:val="24"/>
        </w:rPr>
        <w:t xml:space="preserve">. </w:t>
      </w:r>
      <w:r w:rsidRPr="001B638A">
        <w:rPr>
          <w:szCs w:val="24"/>
        </w:rPr>
        <w:t>http://dx.doi.org/10.1080/00397911.2015.1129668</w:t>
      </w:r>
    </w:p>
    <w:p w:rsidR="001B638A" w:rsidRPr="00836C9C" w:rsidRDefault="001B638A" w:rsidP="001B638A">
      <w:pPr>
        <w:pStyle w:val="MiscellaneousStyle"/>
        <w:numPr>
          <w:ilvl w:val="0"/>
          <w:numId w:val="5"/>
        </w:numPr>
        <w:spacing w:after="240" w:line="360" w:lineRule="auto"/>
        <w:rPr>
          <w:color w:val="000000" w:themeColor="text1"/>
          <w:szCs w:val="24"/>
        </w:rPr>
      </w:pPr>
      <w:r w:rsidRPr="00836C9C">
        <w:rPr>
          <w:color w:val="000000" w:themeColor="text1"/>
          <w:szCs w:val="24"/>
        </w:rPr>
        <w:t>J</w:t>
      </w:r>
      <w:r>
        <w:rPr>
          <w:color w:val="000000" w:themeColor="text1"/>
          <w:szCs w:val="24"/>
        </w:rPr>
        <w:t>.</w:t>
      </w:r>
      <w:r w:rsidRPr="00836C9C">
        <w:rPr>
          <w:color w:val="000000" w:themeColor="text1"/>
          <w:szCs w:val="24"/>
        </w:rPr>
        <w:t xml:space="preserve"> </w:t>
      </w:r>
      <w:proofErr w:type="spellStart"/>
      <w:r w:rsidRPr="00836C9C">
        <w:rPr>
          <w:color w:val="000000" w:themeColor="text1"/>
          <w:szCs w:val="24"/>
        </w:rPr>
        <w:t>Naser</w:t>
      </w:r>
      <w:proofErr w:type="spellEnd"/>
      <w:r w:rsidRPr="00836C9C">
        <w:rPr>
          <w:color w:val="000000" w:themeColor="text1"/>
          <w:szCs w:val="24"/>
        </w:rPr>
        <w:t>, F</w:t>
      </w:r>
      <w:r>
        <w:rPr>
          <w:color w:val="000000" w:themeColor="text1"/>
          <w:szCs w:val="24"/>
        </w:rPr>
        <w:t>.</w:t>
      </w:r>
      <w:r w:rsidRPr="00836C9C">
        <w:rPr>
          <w:color w:val="000000" w:themeColor="text1"/>
          <w:szCs w:val="24"/>
        </w:rPr>
        <w:t xml:space="preserve"> </w:t>
      </w:r>
      <w:proofErr w:type="spellStart"/>
      <w:r w:rsidRPr="00836C9C">
        <w:rPr>
          <w:color w:val="000000" w:themeColor="text1"/>
          <w:szCs w:val="24"/>
        </w:rPr>
        <w:t>Mjalli</w:t>
      </w:r>
      <w:proofErr w:type="spellEnd"/>
      <w:r w:rsidRPr="00836C9C">
        <w:rPr>
          <w:color w:val="000000" w:themeColor="text1"/>
          <w:szCs w:val="24"/>
        </w:rPr>
        <w:t>, B</w:t>
      </w:r>
      <w:r>
        <w:rPr>
          <w:color w:val="000000" w:themeColor="text1"/>
          <w:szCs w:val="24"/>
        </w:rPr>
        <w:t>.</w:t>
      </w:r>
      <w:r w:rsidRPr="00836C9C">
        <w:rPr>
          <w:color w:val="000000" w:themeColor="text1"/>
          <w:szCs w:val="24"/>
        </w:rPr>
        <w:t xml:space="preserve"> </w:t>
      </w:r>
      <w:proofErr w:type="spellStart"/>
      <w:r w:rsidRPr="00836C9C">
        <w:rPr>
          <w:color w:val="000000" w:themeColor="text1"/>
          <w:szCs w:val="24"/>
        </w:rPr>
        <w:t>Jibril</w:t>
      </w:r>
      <w:proofErr w:type="spellEnd"/>
      <w:r w:rsidRPr="00836C9C">
        <w:rPr>
          <w:color w:val="000000" w:themeColor="text1"/>
          <w:szCs w:val="24"/>
        </w:rPr>
        <w:t>, S</w:t>
      </w:r>
      <w:r>
        <w:rPr>
          <w:color w:val="000000" w:themeColor="text1"/>
          <w:szCs w:val="24"/>
        </w:rPr>
        <w:t>.</w:t>
      </w:r>
      <w:r w:rsidRPr="00836C9C">
        <w:rPr>
          <w:color w:val="000000" w:themeColor="text1"/>
          <w:szCs w:val="24"/>
        </w:rPr>
        <w:t xml:space="preserve"> Al-</w:t>
      </w:r>
      <w:proofErr w:type="spellStart"/>
      <w:r w:rsidRPr="00836C9C">
        <w:rPr>
          <w:color w:val="000000" w:themeColor="text1"/>
          <w:szCs w:val="24"/>
        </w:rPr>
        <w:t>Hatmi</w:t>
      </w:r>
      <w:proofErr w:type="spellEnd"/>
      <w:r w:rsidRPr="00836C9C">
        <w:rPr>
          <w:color w:val="000000" w:themeColor="text1"/>
          <w:szCs w:val="24"/>
        </w:rPr>
        <w:t>, Z</w:t>
      </w:r>
      <w:r>
        <w:rPr>
          <w:color w:val="000000" w:themeColor="text1"/>
          <w:szCs w:val="24"/>
        </w:rPr>
        <w:t>.</w:t>
      </w:r>
      <w:r w:rsidRPr="00836C9C">
        <w:rPr>
          <w:color w:val="000000" w:themeColor="text1"/>
          <w:szCs w:val="24"/>
        </w:rPr>
        <w:t xml:space="preserve"> </w:t>
      </w:r>
      <w:proofErr w:type="spellStart"/>
      <w:r w:rsidRPr="00836C9C">
        <w:rPr>
          <w:color w:val="000000" w:themeColor="text1"/>
          <w:szCs w:val="24"/>
        </w:rPr>
        <w:t>Gano</w:t>
      </w:r>
      <w:proofErr w:type="spellEnd"/>
      <w:r>
        <w:rPr>
          <w:color w:val="000000" w:themeColor="text1"/>
          <w:szCs w:val="24"/>
        </w:rPr>
        <w:t>,</w:t>
      </w:r>
      <w:r w:rsidRPr="00836C9C">
        <w:rPr>
          <w:color w:val="000000" w:themeColor="text1"/>
          <w:szCs w:val="24"/>
        </w:rPr>
        <w:t xml:space="preserve"> </w:t>
      </w:r>
      <w:r w:rsidRPr="00453BCA">
        <w:rPr>
          <w:i/>
          <w:iCs/>
          <w:color w:val="000000" w:themeColor="text1"/>
          <w:szCs w:val="24"/>
        </w:rPr>
        <w:t>Int. J. Chem. Eng. Appl.</w:t>
      </w:r>
      <w:r>
        <w:rPr>
          <w:color w:val="000000" w:themeColor="text1"/>
          <w:szCs w:val="24"/>
        </w:rPr>
        <w:t xml:space="preserve"> </w:t>
      </w:r>
      <w:r w:rsidRPr="00453BCA">
        <w:rPr>
          <w:b/>
          <w:bCs/>
          <w:color w:val="000000" w:themeColor="text1"/>
          <w:szCs w:val="24"/>
        </w:rPr>
        <w:t>2013</w:t>
      </w:r>
      <w:r>
        <w:rPr>
          <w:color w:val="000000" w:themeColor="text1"/>
          <w:szCs w:val="24"/>
        </w:rPr>
        <w:t>,</w:t>
      </w:r>
      <w:r w:rsidRPr="00836C9C">
        <w:rPr>
          <w:color w:val="000000" w:themeColor="text1"/>
          <w:szCs w:val="24"/>
        </w:rPr>
        <w:t xml:space="preserve"> </w:t>
      </w:r>
      <w:r>
        <w:rPr>
          <w:color w:val="000000" w:themeColor="text1"/>
          <w:szCs w:val="24"/>
        </w:rPr>
        <w:t xml:space="preserve"> </w:t>
      </w:r>
      <w:r w:rsidRPr="00453BCA">
        <w:rPr>
          <w:i/>
          <w:iCs/>
          <w:color w:val="000000" w:themeColor="text1"/>
          <w:szCs w:val="24"/>
        </w:rPr>
        <w:t>4</w:t>
      </w:r>
      <w:r>
        <w:rPr>
          <w:color w:val="000000" w:themeColor="text1"/>
          <w:szCs w:val="24"/>
        </w:rPr>
        <w:t xml:space="preserve">, </w:t>
      </w:r>
      <w:r w:rsidRPr="00836C9C">
        <w:rPr>
          <w:color w:val="000000" w:themeColor="text1"/>
          <w:szCs w:val="24"/>
        </w:rPr>
        <w:t xml:space="preserve">114-118. </w:t>
      </w:r>
      <w:r w:rsidRPr="00E40AFB">
        <w:rPr>
          <w:szCs w:val="24"/>
        </w:rPr>
        <w:t>http://dx.doi.org</w:t>
      </w:r>
      <w:r>
        <w:rPr>
          <w:szCs w:val="24"/>
        </w:rPr>
        <w:t>/</w:t>
      </w:r>
      <w:r w:rsidRPr="00836C9C">
        <w:rPr>
          <w:color w:val="000000" w:themeColor="text1"/>
          <w:szCs w:val="24"/>
        </w:rPr>
        <w:t>10.7763/IJCEA.2013.V4.275</w:t>
      </w:r>
    </w:p>
    <w:p w:rsidR="001B638A" w:rsidRDefault="001B638A" w:rsidP="00D90E18">
      <w:pPr>
        <w:pStyle w:val="MiscellaneousStyle"/>
        <w:numPr>
          <w:ilvl w:val="0"/>
          <w:numId w:val="5"/>
        </w:numPr>
        <w:spacing w:after="240" w:line="360" w:lineRule="auto"/>
        <w:rPr>
          <w:szCs w:val="24"/>
        </w:rPr>
      </w:pPr>
      <w:r w:rsidRPr="00836C9C">
        <w:rPr>
          <w:szCs w:val="24"/>
        </w:rPr>
        <w:t>H</w:t>
      </w:r>
      <w:r>
        <w:rPr>
          <w:szCs w:val="24"/>
        </w:rPr>
        <w:t>.</w:t>
      </w:r>
      <w:r w:rsidRPr="00836C9C">
        <w:rPr>
          <w:szCs w:val="24"/>
        </w:rPr>
        <w:t xml:space="preserve"> Beyzaei, M</w:t>
      </w:r>
      <w:r>
        <w:rPr>
          <w:szCs w:val="24"/>
        </w:rPr>
        <w:t>.</w:t>
      </w:r>
      <w:r w:rsidRPr="00836C9C">
        <w:rPr>
          <w:szCs w:val="24"/>
        </w:rPr>
        <w:t xml:space="preserve"> </w:t>
      </w:r>
      <w:proofErr w:type="spellStart"/>
      <w:r w:rsidRPr="00836C9C">
        <w:rPr>
          <w:szCs w:val="24"/>
        </w:rPr>
        <w:t>Moghaddam-Manesh</w:t>
      </w:r>
      <w:proofErr w:type="spellEnd"/>
      <w:r w:rsidRPr="00836C9C">
        <w:rPr>
          <w:szCs w:val="24"/>
        </w:rPr>
        <w:t>, R</w:t>
      </w:r>
      <w:r>
        <w:rPr>
          <w:szCs w:val="24"/>
        </w:rPr>
        <w:t>.</w:t>
      </w:r>
      <w:r w:rsidRPr="00836C9C">
        <w:rPr>
          <w:szCs w:val="24"/>
        </w:rPr>
        <w:t xml:space="preserve"> Aryan, B</w:t>
      </w:r>
      <w:r>
        <w:rPr>
          <w:szCs w:val="24"/>
        </w:rPr>
        <w:t>.</w:t>
      </w:r>
      <w:r w:rsidRPr="00836C9C">
        <w:rPr>
          <w:szCs w:val="24"/>
        </w:rPr>
        <w:t xml:space="preserve"> </w:t>
      </w:r>
      <w:proofErr w:type="spellStart"/>
      <w:r w:rsidRPr="00836C9C">
        <w:rPr>
          <w:szCs w:val="24"/>
        </w:rPr>
        <w:t>Ghasemi</w:t>
      </w:r>
      <w:proofErr w:type="spellEnd"/>
      <w:r w:rsidRPr="00836C9C">
        <w:rPr>
          <w:szCs w:val="24"/>
        </w:rPr>
        <w:t>, A</w:t>
      </w:r>
      <w:r>
        <w:rPr>
          <w:szCs w:val="24"/>
        </w:rPr>
        <w:t>.</w:t>
      </w:r>
      <w:r w:rsidRPr="00836C9C">
        <w:rPr>
          <w:szCs w:val="24"/>
        </w:rPr>
        <w:t xml:space="preserve"> </w:t>
      </w:r>
      <w:proofErr w:type="spellStart"/>
      <w:r w:rsidRPr="00836C9C">
        <w:rPr>
          <w:szCs w:val="24"/>
        </w:rPr>
        <w:t>Samzadeh-Kermani</w:t>
      </w:r>
      <w:proofErr w:type="spellEnd"/>
      <w:r>
        <w:rPr>
          <w:szCs w:val="24"/>
        </w:rPr>
        <w:t>,</w:t>
      </w:r>
      <w:r w:rsidRPr="00836C9C">
        <w:rPr>
          <w:szCs w:val="24"/>
        </w:rPr>
        <w:t xml:space="preserve"> </w:t>
      </w:r>
      <w:r w:rsidRPr="00E40AFB">
        <w:rPr>
          <w:i/>
          <w:iCs/>
          <w:szCs w:val="24"/>
        </w:rPr>
        <w:t>Chem. Pap.</w:t>
      </w:r>
      <w:r w:rsidRPr="00836C9C">
        <w:rPr>
          <w:szCs w:val="24"/>
        </w:rPr>
        <w:t xml:space="preserve"> </w:t>
      </w:r>
      <w:r w:rsidRPr="00610B34">
        <w:rPr>
          <w:b/>
          <w:bCs/>
          <w:szCs w:val="24"/>
        </w:rPr>
        <w:t>2017</w:t>
      </w:r>
      <w:r w:rsidRPr="00836C9C">
        <w:rPr>
          <w:szCs w:val="24"/>
        </w:rPr>
        <w:t xml:space="preserve">. </w:t>
      </w:r>
      <w:r w:rsidRPr="001B638A">
        <w:rPr>
          <w:szCs w:val="24"/>
        </w:rPr>
        <w:t>http://dx.doi.org/10.1007/s11696-017-0163-2</w:t>
      </w:r>
    </w:p>
    <w:p w:rsidR="00E857EF" w:rsidRPr="001B638A" w:rsidRDefault="001B638A" w:rsidP="001B638A">
      <w:pPr>
        <w:pStyle w:val="MiscellaneousStyle"/>
        <w:numPr>
          <w:ilvl w:val="0"/>
          <w:numId w:val="5"/>
        </w:numPr>
        <w:spacing w:after="240" w:line="360" w:lineRule="auto"/>
        <w:rPr>
          <w:szCs w:val="24"/>
        </w:rPr>
      </w:pPr>
      <w:r w:rsidRPr="00836C9C">
        <w:rPr>
          <w:szCs w:val="24"/>
        </w:rPr>
        <w:t>S</w:t>
      </w:r>
      <w:r>
        <w:rPr>
          <w:szCs w:val="24"/>
        </w:rPr>
        <w:t>.</w:t>
      </w:r>
      <w:r w:rsidRPr="00836C9C">
        <w:rPr>
          <w:szCs w:val="24"/>
        </w:rPr>
        <w:t xml:space="preserve"> </w:t>
      </w:r>
      <w:proofErr w:type="spellStart"/>
      <w:r w:rsidRPr="00836C9C">
        <w:rPr>
          <w:szCs w:val="24"/>
        </w:rPr>
        <w:t>Arikan</w:t>
      </w:r>
      <w:proofErr w:type="spellEnd"/>
      <w:r>
        <w:rPr>
          <w:szCs w:val="24"/>
        </w:rPr>
        <w:t>,</w:t>
      </w:r>
      <w:r w:rsidRPr="00836C9C">
        <w:rPr>
          <w:szCs w:val="24"/>
        </w:rPr>
        <w:t xml:space="preserve"> </w:t>
      </w:r>
      <w:r w:rsidRPr="00E40AFB">
        <w:rPr>
          <w:i/>
          <w:iCs/>
          <w:szCs w:val="24"/>
        </w:rPr>
        <w:t>Med. Mycol.</w:t>
      </w:r>
      <w:r w:rsidRPr="00836C9C">
        <w:rPr>
          <w:szCs w:val="24"/>
        </w:rPr>
        <w:t xml:space="preserve"> </w:t>
      </w:r>
      <w:r w:rsidRPr="00E40AFB">
        <w:rPr>
          <w:b/>
          <w:bCs/>
          <w:szCs w:val="24"/>
        </w:rPr>
        <w:t>2007</w:t>
      </w:r>
      <w:r>
        <w:rPr>
          <w:szCs w:val="24"/>
        </w:rPr>
        <w:t>,</w:t>
      </w:r>
      <w:r w:rsidRPr="00836C9C">
        <w:rPr>
          <w:szCs w:val="24"/>
        </w:rPr>
        <w:t xml:space="preserve"> </w:t>
      </w:r>
      <w:r w:rsidRPr="00E40AFB">
        <w:rPr>
          <w:i/>
          <w:iCs/>
          <w:szCs w:val="24"/>
        </w:rPr>
        <w:t>45</w:t>
      </w:r>
      <w:r>
        <w:rPr>
          <w:szCs w:val="24"/>
        </w:rPr>
        <w:t xml:space="preserve">, </w:t>
      </w:r>
      <w:r w:rsidRPr="00836C9C">
        <w:rPr>
          <w:szCs w:val="24"/>
        </w:rPr>
        <w:t xml:space="preserve">569-587. </w:t>
      </w:r>
      <w:r w:rsidRPr="00E40AFB">
        <w:rPr>
          <w:szCs w:val="24"/>
        </w:rPr>
        <w:t>http://dx.doi.org/</w:t>
      </w:r>
      <w:r w:rsidRPr="00836C9C">
        <w:rPr>
          <w:szCs w:val="24"/>
        </w:rPr>
        <w:t>10.1080/13693780701436794</w:t>
      </w:r>
    </w:p>
    <w:sectPr w:rsidR="00E857EF" w:rsidRPr="001B638A" w:rsidSect="00A17C3C">
      <w:type w:val="continuous"/>
      <w:pgSz w:w="11907" w:h="16840" w:code="9"/>
      <w:pgMar w:top="1418" w:right="1418" w:bottom="1418" w:left="1418"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4B" w:rsidRDefault="0047724B">
      <w:r>
        <w:separator/>
      </w:r>
    </w:p>
  </w:endnote>
  <w:endnote w:type="continuationSeparator" w:id="0">
    <w:p w:rsidR="0047724B" w:rsidRDefault="0047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4B" w:rsidRDefault="0047724B">
      <w:r>
        <w:separator/>
      </w:r>
    </w:p>
  </w:footnote>
  <w:footnote w:type="continuationSeparator" w:id="0">
    <w:p w:rsidR="0047724B" w:rsidRDefault="0047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29" w:rsidRDefault="00F75C29">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5C29" w:rsidRDefault="00F75C2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29" w:rsidRDefault="00F75C29">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0CFA">
      <w:rPr>
        <w:rStyle w:val="PageNumber"/>
        <w:noProof/>
      </w:rPr>
      <w:t>14</w:t>
    </w:r>
    <w:r>
      <w:rPr>
        <w:rStyle w:val="PageNumber"/>
      </w:rPr>
      <w:fldChar w:fldCharType="end"/>
    </w:r>
  </w:p>
  <w:p w:rsidR="00F75C29" w:rsidRDefault="00F75C2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4405"/>
    <w:multiLevelType w:val="singleLevel"/>
    <w:tmpl w:val="5D9CBE1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628B3D8D"/>
    <w:multiLevelType w:val="hybridMultilevel"/>
    <w:tmpl w:val="2380276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3AB6629"/>
    <w:multiLevelType w:val="hybridMultilevel"/>
    <w:tmpl w:val="7C403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B04093"/>
    <w:multiLevelType w:val="hybridMultilevel"/>
    <w:tmpl w:val="0B343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1097E"/>
    <w:multiLevelType w:val="hybridMultilevel"/>
    <w:tmpl w:val="BB265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_Doc_Font_List_Name" w:val="\'01\'01\'0fTimes New Roman"/>
    <w:docVar w:name="EN_Lib_Name_List_Name" w:val="15Clanky-engl.enl"/>
    <w:docVar w:name="EN_Main_Body_Style_Name" w:val="CHEM. PAPERS.ENS"/>
  </w:docVars>
  <w:rsids>
    <w:rsidRoot w:val="004B72F8"/>
    <w:rsid w:val="000074AF"/>
    <w:rsid w:val="0001115D"/>
    <w:rsid w:val="00014590"/>
    <w:rsid w:val="000168DE"/>
    <w:rsid w:val="00021ADF"/>
    <w:rsid w:val="00022360"/>
    <w:rsid w:val="00026A12"/>
    <w:rsid w:val="00035F7B"/>
    <w:rsid w:val="0004425A"/>
    <w:rsid w:val="000443EE"/>
    <w:rsid w:val="0004622F"/>
    <w:rsid w:val="000502B2"/>
    <w:rsid w:val="000528E3"/>
    <w:rsid w:val="00055C94"/>
    <w:rsid w:val="00061349"/>
    <w:rsid w:val="00061522"/>
    <w:rsid w:val="000639CE"/>
    <w:rsid w:val="00063EE2"/>
    <w:rsid w:val="00065D92"/>
    <w:rsid w:val="00066BE6"/>
    <w:rsid w:val="0006746A"/>
    <w:rsid w:val="00067786"/>
    <w:rsid w:val="00074A72"/>
    <w:rsid w:val="000815FD"/>
    <w:rsid w:val="00081F03"/>
    <w:rsid w:val="00083E75"/>
    <w:rsid w:val="00084292"/>
    <w:rsid w:val="000850E3"/>
    <w:rsid w:val="0008622A"/>
    <w:rsid w:val="000869ED"/>
    <w:rsid w:val="00087488"/>
    <w:rsid w:val="00092F28"/>
    <w:rsid w:val="000938A5"/>
    <w:rsid w:val="0009461C"/>
    <w:rsid w:val="00096BCE"/>
    <w:rsid w:val="00096CCE"/>
    <w:rsid w:val="000A1136"/>
    <w:rsid w:val="000A62FA"/>
    <w:rsid w:val="000B3C8F"/>
    <w:rsid w:val="000D0244"/>
    <w:rsid w:val="000D157F"/>
    <w:rsid w:val="000D409C"/>
    <w:rsid w:val="000D529C"/>
    <w:rsid w:val="000E2048"/>
    <w:rsid w:val="000E7A63"/>
    <w:rsid w:val="000E7C98"/>
    <w:rsid w:val="000F2689"/>
    <w:rsid w:val="000F6DA1"/>
    <w:rsid w:val="000F7A51"/>
    <w:rsid w:val="00103537"/>
    <w:rsid w:val="001069ED"/>
    <w:rsid w:val="001110D4"/>
    <w:rsid w:val="00117E0C"/>
    <w:rsid w:val="001262A0"/>
    <w:rsid w:val="0012715D"/>
    <w:rsid w:val="001303B0"/>
    <w:rsid w:val="00131DA6"/>
    <w:rsid w:val="00134B1D"/>
    <w:rsid w:val="00135325"/>
    <w:rsid w:val="00136F59"/>
    <w:rsid w:val="001379D9"/>
    <w:rsid w:val="00145059"/>
    <w:rsid w:val="00146921"/>
    <w:rsid w:val="00147018"/>
    <w:rsid w:val="001510F3"/>
    <w:rsid w:val="00151BD7"/>
    <w:rsid w:val="001607CF"/>
    <w:rsid w:val="0016292D"/>
    <w:rsid w:val="00164E4B"/>
    <w:rsid w:val="001723EB"/>
    <w:rsid w:val="00176492"/>
    <w:rsid w:val="0018091C"/>
    <w:rsid w:val="0018390E"/>
    <w:rsid w:val="00190EAE"/>
    <w:rsid w:val="001929CF"/>
    <w:rsid w:val="00192F51"/>
    <w:rsid w:val="00193C59"/>
    <w:rsid w:val="0019421A"/>
    <w:rsid w:val="00196A56"/>
    <w:rsid w:val="001A094D"/>
    <w:rsid w:val="001A385D"/>
    <w:rsid w:val="001A55F7"/>
    <w:rsid w:val="001B4A4A"/>
    <w:rsid w:val="001B638A"/>
    <w:rsid w:val="001B67C5"/>
    <w:rsid w:val="001B68C1"/>
    <w:rsid w:val="001B6D9B"/>
    <w:rsid w:val="001B722B"/>
    <w:rsid w:val="001C0E04"/>
    <w:rsid w:val="001C4946"/>
    <w:rsid w:val="001C542F"/>
    <w:rsid w:val="001C7EBB"/>
    <w:rsid w:val="001D3C69"/>
    <w:rsid w:val="001D4FC4"/>
    <w:rsid w:val="001E432B"/>
    <w:rsid w:val="001E4387"/>
    <w:rsid w:val="001E7D15"/>
    <w:rsid w:val="001F2602"/>
    <w:rsid w:val="001F64CF"/>
    <w:rsid w:val="001F672E"/>
    <w:rsid w:val="001F7ACD"/>
    <w:rsid w:val="002032F7"/>
    <w:rsid w:val="0021415E"/>
    <w:rsid w:val="00221D2C"/>
    <w:rsid w:val="002238B2"/>
    <w:rsid w:val="002258AA"/>
    <w:rsid w:val="00226863"/>
    <w:rsid w:val="00230DED"/>
    <w:rsid w:val="00234440"/>
    <w:rsid w:val="00234A83"/>
    <w:rsid w:val="00236AD2"/>
    <w:rsid w:val="00247921"/>
    <w:rsid w:val="0025581F"/>
    <w:rsid w:val="0025774F"/>
    <w:rsid w:val="00260146"/>
    <w:rsid w:val="0026136D"/>
    <w:rsid w:val="002741D2"/>
    <w:rsid w:val="00274B79"/>
    <w:rsid w:val="0027639E"/>
    <w:rsid w:val="00276643"/>
    <w:rsid w:val="00276D37"/>
    <w:rsid w:val="0028094C"/>
    <w:rsid w:val="00280D67"/>
    <w:rsid w:val="0028120A"/>
    <w:rsid w:val="002819B2"/>
    <w:rsid w:val="0028465D"/>
    <w:rsid w:val="0028727B"/>
    <w:rsid w:val="00291DE0"/>
    <w:rsid w:val="00293A1B"/>
    <w:rsid w:val="002A2094"/>
    <w:rsid w:val="002A4875"/>
    <w:rsid w:val="002A5AA4"/>
    <w:rsid w:val="002A7254"/>
    <w:rsid w:val="002B288E"/>
    <w:rsid w:val="002B4D6A"/>
    <w:rsid w:val="002B6421"/>
    <w:rsid w:val="002D0CA2"/>
    <w:rsid w:val="002D3E14"/>
    <w:rsid w:val="002D661D"/>
    <w:rsid w:val="002E13E4"/>
    <w:rsid w:val="002F0D2F"/>
    <w:rsid w:val="002F304B"/>
    <w:rsid w:val="003008BF"/>
    <w:rsid w:val="00307931"/>
    <w:rsid w:val="00317FF4"/>
    <w:rsid w:val="003255E1"/>
    <w:rsid w:val="00326141"/>
    <w:rsid w:val="00327C1E"/>
    <w:rsid w:val="0033525C"/>
    <w:rsid w:val="00336AFD"/>
    <w:rsid w:val="003372F0"/>
    <w:rsid w:val="003563C3"/>
    <w:rsid w:val="00361B94"/>
    <w:rsid w:val="003634B1"/>
    <w:rsid w:val="0036439A"/>
    <w:rsid w:val="0036650C"/>
    <w:rsid w:val="0037297A"/>
    <w:rsid w:val="00372A8E"/>
    <w:rsid w:val="00373748"/>
    <w:rsid w:val="00374686"/>
    <w:rsid w:val="00376AB6"/>
    <w:rsid w:val="00383C0B"/>
    <w:rsid w:val="0038665D"/>
    <w:rsid w:val="00392B33"/>
    <w:rsid w:val="003946F1"/>
    <w:rsid w:val="00396833"/>
    <w:rsid w:val="003A311B"/>
    <w:rsid w:val="003A3EAD"/>
    <w:rsid w:val="003A3F83"/>
    <w:rsid w:val="003C385A"/>
    <w:rsid w:val="003C54A6"/>
    <w:rsid w:val="003D2AC3"/>
    <w:rsid w:val="003D37F8"/>
    <w:rsid w:val="003D53DD"/>
    <w:rsid w:val="003E0331"/>
    <w:rsid w:val="003E7FE9"/>
    <w:rsid w:val="003F054D"/>
    <w:rsid w:val="003F0A26"/>
    <w:rsid w:val="003F308F"/>
    <w:rsid w:val="003F4E3F"/>
    <w:rsid w:val="00400EB8"/>
    <w:rsid w:val="00401D4C"/>
    <w:rsid w:val="00401F13"/>
    <w:rsid w:val="00403525"/>
    <w:rsid w:val="00403995"/>
    <w:rsid w:val="0040590F"/>
    <w:rsid w:val="004060D2"/>
    <w:rsid w:val="00407887"/>
    <w:rsid w:val="004144AB"/>
    <w:rsid w:val="004152E0"/>
    <w:rsid w:val="00416819"/>
    <w:rsid w:val="004258CA"/>
    <w:rsid w:val="00426064"/>
    <w:rsid w:val="00440BDA"/>
    <w:rsid w:val="00452027"/>
    <w:rsid w:val="00453BCA"/>
    <w:rsid w:val="0045645F"/>
    <w:rsid w:val="004566D6"/>
    <w:rsid w:val="00460F22"/>
    <w:rsid w:val="004631D8"/>
    <w:rsid w:val="00463AFF"/>
    <w:rsid w:val="00466249"/>
    <w:rsid w:val="00471E85"/>
    <w:rsid w:val="00474110"/>
    <w:rsid w:val="00475AC5"/>
    <w:rsid w:val="0047724B"/>
    <w:rsid w:val="00477276"/>
    <w:rsid w:val="004828D0"/>
    <w:rsid w:val="004847DF"/>
    <w:rsid w:val="0048509B"/>
    <w:rsid w:val="00487F87"/>
    <w:rsid w:val="0049082E"/>
    <w:rsid w:val="00494B09"/>
    <w:rsid w:val="004974C5"/>
    <w:rsid w:val="004A4886"/>
    <w:rsid w:val="004A6C92"/>
    <w:rsid w:val="004B2F34"/>
    <w:rsid w:val="004B655B"/>
    <w:rsid w:val="004B72F8"/>
    <w:rsid w:val="004C0CA4"/>
    <w:rsid w:val="004C11EB"/>
    <w:rsid w:val="004C20C5"/>
    <w:rsid w:val="004C2303"/>
    <w:rsid w:val="004C7C72"/>
    <w:rsid w:val="004D514D"/>
    <w:rsid w:val="004D671C"/>
    <w:rsid w:val="004E7627"/>
    <w:rsid w:val="004F50D7"/>
    <w:rsid w:val="004F51ED"/>
    <w:rsid w:val="00504B85"/>
    <w:rsid w:val="00504C39"/>
    <w:rsid w:val="005056C5"/>
    <w:rsid w:val="00507731"/>
    <w:rsid w:val="00510FC6"/>
    <w:rsid w:val="00512017"/>
    <w:rsid w:val="00516849"/>
    <w:rsid w:val="00517DD4"/>
    <w:rsid w:val="005200AA"/>
    <w:rsid w:val="00522E1B"/>
    <w:rsid w:val="0052645A"/>
    <w:rsid w:val="00527F30"/>
    <w:rsid w:val="00531153"/>
    <w:rsid w:val="00531AC1"/>
    <w:rsid w:val="00543A18"/>
    <w:rsid w:val="00547434"/>
    <w:rsid w:val="005506B4"/>
    <w:rsid w:val="00552D76"/>
    <w:rsid w:val="00554B56"/>
    <w:rsid w:val="00554DF0"/>
    <w:rsid w:val="0055593B"/>
    <w:rsid w:val="00557E3A"/>
    <w:rsid w:val="00565009"/>
    <w:rsid w:val="00570B48"/>
    <w:rsid w:val="005768A1"/>
    <w:rsid w:val="00577EF2"/>
    <w:rsid w:val="00585CB2"/>
    <w:rsid w:val="005916A6"/>
    <w:rsid w:val="00593A23"/>
    <w:rsid w:val="005A28EB"/>
    <w:rsid w:val="005A47D4"/>
    <w:rsid w:val="005A5206"/>
    <w:rsid w:val="005A6A60"/>
    <w:rsid w:val="005B0A68"/>
    <w:rsid w:val="005B6513"/>
    <w:rsid w:val="005B7E13"/>
    <w:rsid w:val="005C04C3"/>
    <w:rsid w:val="005C32C0"/>
    <w:rsid w:val="005C6DB3"/>
    <w:rsid w:val="005D0C71"/>
    <w:rsid w:val="005D1229"/>
    <w:rsid w:val="005D4251"/>
    <w:rsid w:val="005D472F"/>
    <w:rsid w:val="005E0924"/>
    <w:rsid w:val="005E5AC2"/>
    <w:rsid w:val="005F10E2"/>
    <w:rsid w:val="005F2906"/>
    <w:rsid w:val="005F3223"/>
    <w:rsid w:val="005F4525"/>
    <w:rsid w:val="005F4B11"/>
    <w:rsid w:val="005F5D10"/>
    <w:rsid w:val="005F72DB"/>
    <w:rsid w:val="006012A3"/>
    <w:rsid w:val="006034EB"/>
    <w:rsid w:val="00610B34"/>
    <w:rsid w:val="00610B72"/>
    <w:rsid w:val="00611C00"/>
    <w:rsid w:val="00613F4E"/>
    <w:rsid w:val="00615837"/>
    <w:rsid w:val="0062479B"/>
    <w:rsid w:val="006439AC"/>
    <w:rsid w:val="00653BBB"/>
    <w:rsid w:val="00654D90"/>
    <w:rsid w:val="00660B77"/>
    <w:rsid w:val="006651E6"/>
    <w:rsid w:val="0067352B"/>
    <w:rsid w:val="00681C79"/>
    <w:rsid w:val="0068349D"/>
    <w:rsid w:val="00684ACF"/>
    <w:rsid w:val="00687D7E"/>
    <w:rsid w:val="00690282"/>
    <w:rsid w:val="00690AEA"/>
    <w:rsid w:val="00695EFF"/>
    <w:rsid w:val="0069782A"/>
    <w:rsid w:val="006A6E4E"/>
    <w:rsid w:val="006A7682"/>
    <w:rsid w:val="006B6A7F"/>
    <w:rsid w:val="006C207B"/>
    <w:rsid w:val="006C3647"/>
    <w:rsid w:val="006C6271"/>
    <w:rsid w:val="006D0444"/>
    <w:rsid w:val="006D0EF5"/>
    <w:rsid w:val="006D2630"/>
    <w:rsid w:val="006D2BC1"/>
    <w:rsid w:val="00701C41"/>
    <w:rsid w:val="007024CF"/>
    <w:rsid w:val="00703C92"/>
    <w:rsid w:val="0071279F"/>
    <w:rsid w:val="00713FC1"/>
    <w:rsid w:val="0071496C"/>
    <w:rsid w:val="0071690E"/>
    <w:rsid w:val="00717939"/>
    <w:rsid w:val="007209C6"/>
    <w:rsid w:val="00723A6A"/>
    <w:rsid w:val="00723D54"/>
    <w:rsid w:val="00727EE8"/>
    <w:rsid w:val="007301BB"/>
    <w:rsid w:val="007309D9"/>
    <w:rsid w:val="00746774"/>
    <w:rsid w:val="007510EF"/>
    <w:rsid w:val="007534FA"/>
    <w:rsid w:val="00753A30"/>
    <w:rsid w:val="007616A7"/>
    <w:rsid w:val="00780961"/>
    <w:rsid w:val="00784C03"/>
    <w:rsid w:val="00786846"/>
    <w:rsid w:val="00786F63"/>
    <w:rsid w:val="00790AD5"/>
    <w:rsid w:val="007918EA"/>
    <w:rsid w:val="0079358A"/>
    <w:rsid w:val="00793F10"/>
    <w:rsid w:val="00795EDF"/>
    <w:rsid w:val="007A2CD9"/>
    <w:rsid w:val="007A2DA1"/>
    <w:rsid w:val="007A3C71"/>
    <w:rsid w:val="007A4696"/>
    <w:rsid w:val="007B0D06"/>
    <w:rsid w:val="007B24A7"/>
    <w:rsid w:val="007B3503"/>
    <w:rsid w:val="007B3B10"/>
    <w:rsid w:val="007B7DC8"/>
    <w:rsid w:val="007C363C"/>
    <w:rsid w:val="007D172C"/>
    <w:rsid w:val="007D25D7"/>
    <w:rsid w:val="007D50A5"/>
    <w:rsid w:val="007D7BF0"/>
    <w:rsid w:val="007E1C72"/>
    <w:rsid w:val="007E22A4"/>
    <w:rsid w:val="007E432F"/>
    <w:rsid w:val="007E6158"/>
    <w:rsid w:val="007E65F7"/>
    <w:rsid w:val="007F0408"/>
    <w:rsid w:val="007F2958"/>
    <w:rsid w:val="007F7B64"/>
    <w:rsid w:val="00802E31"/>
    <w:rsid w:val="008041CA"/>
    <w:rsid w:val="008066A2"/>
    <w:rsid w:val="00806AEF"/>
    <w:rsid w:val="008107AB"/>
    <w:rsid w:val="00811BF5"/>
    <w:rsid w:val="008150A3"/>
    <w:rsid w:val="00827AB9"/>
    <w:rsid w:val="00830A17"/>
    <w:rsid w:val="00831720"/>
    <w:rsid w:val="00835514"/>
    <w:rsid w:val="00836393"/>
    <w:rsid w:val="00836C9C"/>
    <w:rsid w:val="00845527"/>
    <w:rsid w:val="00851D95"/>
    <w:rsid w:val="0085373D"/>
    <w:rsid w:val="00856F6F"/>
    <w:rsid w:val="00860E96"/>
    <w:rsid w:val="00862DF6"/>
    <w:rsid w:val="0086373B"/>
    <w:rsid w:val="008641C8"/>
    <w:rsid w:val="008764C5"/>
    <w:rsid w:val="008A094A"/>
    <w:rsid w:val="008A56C9"/>
    <w:rsid w:val="008A7F9A"/>
    <w:rsid w:val="008B66A4"/>
    <w:rsid w:val="008C6A8B"/>
    <w:rsid w:val="008D0077"/>
    <w:rsid w:val="008D0CFA"/>
    <w:rsid w:val="008D323B"/>
    <w:rsid w:val="008D5BBD"/>
    <w:rsid w:val="008D6AD2"/>
    <w:rsid w:val="008D6B45"/>
    <w:rsid w:val="008E0E3B"/>
    <w:rsid w:val="008E3716"/>
    <w:rsid w:val="008F235E"/>
    <w:rsid w:val="008F3480"/>
    <w:rsid w:val="009060A3"/>
    <w:rsid w:val="00915101"/>
    <w:rsid w:val="00916D0F"/>
    <w:rsid w:val="009251F7"/>
    <w:rsid w:val="009278DC"/>
    <w:rsid w:val="00930C77"/>
    <w:rsid w:val="009330C6"/>
    <w:rsid w:val="00934DF2"/>
    <w:rsid w:val="009355A2"/>
    <w:rsid w:val="00937B4F"/>
    <w:rsid w:val="009460FA"/>
    <w:rsid w:val="00947148"/>
    <w:rsid w:val="00951881"/>
    <w:rsid w:val="00953A4A"/>
    <w:rsid w:val="0095711B"/>
    <w:rsid w:val="00961A1C"/>
    <w:rsid w:val="00962C08"/>
    <w:rsid w:val="009638B1"/>
    <w:rsid w:val="00963D07"/>
    <w:rsid w:val="0097297E"/>
    <w:rsid w:val="00973CA7"/>
    <w:rsid w:val="00974FC8"/>
    <w:rsid w:val="0097534D"/>
    <w:rsid w:val="00981050"/>
    <w:rsid w:val="009831F6"/>
    <w:rsid w:val="009963C4"/>
    <w:rsid w:val="0099671C"/>
    <w:rsid w:val="009A225C"/>
    <w:rsid w:val="009A3268"/>
    <w:rsid w:val="009A4A1E"/>
    <w:rsid w:val="009B07C3"/>
    <w:rsid w:val="009B4049"/>
    <w:rsid w:val="009B535A"/>
    <w:rsid w:val="009B5583"/>
    <w:rsid w:val="009B6525"/>
    <w:rsid w:val="009B6B52"/>
    <w:rsid w:val="009C36A9"/>
    <w:rsid w:val="009D494C"/>
    <w:rsid w:val="009E3D3D"/>
    <w:rsid w:val="009E42A9"/>
    <w:rsid w:val="009E6F37"/>
    <w:rsid w:val="009F2B9C"/>
    <w:rsid w:val="009F4B36"/>
    <w:rsid w:val="009F7CF7"/>
    <w:rsid w:val="00A00A09"/>
    <w:rsid w:val="00A0286B"/>
    <w:rsid w:val="00A051C7"/>
    <w:rsid w:val="00A11C64"/>
    <w:rsid w:val="00A13198"/>
    <w:rsid w:val="00A13DE2"/>
    <w:rsid w:val="00A177D3"/>
    <w:rsid w:val="00A17C3C"/>
    <w:rsid w:val="00A17C7A"/>
    <w:rsid w:val="00A248BB"/>
    <w:rsid w:val="00A27487"/>
    <w:rsid w:val="00A3193C"/>
    <w:rsid w:val="00A32AE1"/>
    <w:rsid w:val="00A33FB0"/>
    <w:rsid w:val="00A376E0"/>
    <w:rsid w:val="00A40BD8"/>
    <w:rsid w:val="00A40D0C"/>
    <w:rsid w:val="00A41467"/>
    <w:rsid w:val="00A43844"/>
    <w:rsid w:val="00A46C3E"/>
    <w:rsid w:val="00A54A85"/>
    <w:rsid w:val="00A54E95"/>
    <w:rsid w:val="00A5627E"/>
    <w:rsid w:val="00A6221E"/>
    <w:rsid w:val="00A67D82"/>
    <w:rsid w:val="00A7378B"/>
    <w:rsid w:val="00A762DA"/>
    <w:rsid w:val="00A80314"/>
    <w:rsid w:val="00A81E56"/>
    <w:rsid w:val="00A81F48"/>
    <w:rsid w:val="00A8529B"/>
    <w:rsid w:val="00A91D5A"/>
    <w:rsid w:val="00AA1262"/>
    <w:rsid w:val="00AA5704"/>
    <w:rsid w:val="00AB3F58"/>
    <w:rsid w:val="00AB596B"/>
    <w:rsid w:val="00AB5A89"/>
    <w:rsid w:val="00AB7AE7"/>
    <w:rsid w:val="00AC1485"/>
    <w:rsid w:val="00AC339B"/>
    <w:rsid w:val="00AC54E6"/>
    <w:rsid w:val="00AD136E"/>
    <w:rsid w:val="00AE08CB"/>
    <w:rsid w:val="00AE5185"/>
    <w:rsid w:val="00AE5E7E"/>
    <w:rsid w:val="00AE6072"/>
    <w:rsid w:val="00AE6BA2"/>
    <w:rsid w:val="00AF072F"/>
    <w:rsid w:val="00AF0BD6"/>
    <w:rsid w:val="00AF3183"/>
    <w:rsid w:val="00B047C9"/>
    <w:rsid w:val="00B0725B"/>
    <w:rsid w:val="00B11F1E"/>
    <w:rsid w:val="00B16F12"/>
    <w:rsid w:val="00B35ED2"/>
    <w:rsid w:val="00B36226"/>
    <w:rsid w:val="00B36F1F"/>
    <w:rsid w:val="00B44588"/>
    <w:rsid w:val="00B464C7"/>
    <w:rsid w:val="00B474DE"/>
    <w:rsid w:val="00B52DEA"/>
    <w:rsid w:val="00B55FE7"/>
    <w:rsid w:val="00B64E88"/>
    <w:rsid w:val="00B657B6"/>
    <w:rsid w:val="00B65DA9"/>
    <w:rsid w:val="00B76EA9"/>
    <w:rsid w:val="00B81C1C"/>
    <w:rsid w:val="00B86633"/>
    <w:rsid w:val="00B91ACD"/>
    <w:rsid w:val="00B94D3A"/>
    <w:rsid w:val="00B97061"/>
    <w:rsid w:val="00BA6585"/>
    <w:rsid w:val="00BA65C6"/>
    <w:rsid w:val="00BB0143"/>
    <w:rsid w:val="00BB5E0B"/>
    <w:rsid w:val="00BB6985"/>
    <w:rsid w:val="00BC1924"/>
    <w:rsid w:val="00BC3F8B"/>
    <w:rsid w:val="00BC4C69"/>
    <w:rsid w:val="00BD4144"/>
    <w:rsid w:val="00BD47FC"/>
    <w:rsid w:val="00BE2E66"/>
    <w:rsid w:val="00C07E82"/>
    <w:rsid w:val="00C10F41"/>
    <w:rsid w:val="00C13521"/>
    <w:rsid w:val="00C14A1F"/>
    <w:rsid w:val="00C14A7F"/>
    <w:rsid w:val="00C14C92"/>
    <w:rsid w:val="00C1561A"/>
    <w:rsid w:val="00C2410B"/>
    <w:rsid w:val="00C26D8E"/>
    <w:rsid w:val="00C30E46"/>
    <w:rsid w:val="00C34784"/>
    <w:rsid w:val="00C35540"/>
    <w:rsid w:val="00C42A5D"/>
    <w:rsid w:val="00C465C7"/>
    <w:rsid w:val="00C501F5"/>
    <w:rsid w:val="00C51D12"/>
    <w:rsid w:val="00C522C7"/>
    <w:rsid w:val="00C53C9D"/>
    <w:rsid w:val="00C54061"/>
    <w:rsid w:val="00C61A3E"/>
    <w:rsid w:val="00C63E00"/>
    <w:rsid w:val="00C6419D"/>
    <w:rsid w:val="00C672A2"/>
    <w:rsid w:val="00C673E6"/>
    <w:rsid w:val="00C74A67"/>
    <w:rsid w:val="00C763F0"/>
    <w:rsid w:val="00C80C2C"/>
    <w:rsid w:val="00C81DE1"/>
    <w:rsid w:val="00C8732C"/>
    <w:rsid w:val="00C904BB"/>
    <w:rsid w:val="00C92399"/>
    <w:rsid w:val="00C9462A"/>
    <w:rsid w:val="00C95201"/>
    <w:rsid w:val="00CA019F"/>
    <w:rsid w:val="00CA0ED0"/>
    <w:rsid w:val="00CA2549"/>
    <w:rsid w:val="00CA712A"/>
    <w:rsid w:val="00CB2E34"/>
    <w:rsid w:val="00CB45EF"/>
    <w:rsid w:val="00CC4E1D"/>
    <w:rsid w:val="00CD1EB2"/>
    <w:rsid w:val="00CD2BE8"/>
    <w:rsid w:val="00CD3350"/>
    <w:rsid w:val="00CD608E"/>
    <w:rsid w:val="00CE3D81"/>
    <w:rsid w:val="00CE3F52"/>
    <w:rsid w:val="00CE47D2"/>
    <w:rsid w:val="00CE6FB6"/>
    <w:rsid w:val="00CF552E"/>
    <w:rsid w:val="00CF6652"/>
    <w:rsid w:val="00CF7154"/>
    <w:rsid w:val="00CF7858"/>
    <w:rsid w:val="00D16B0F"/>
    <w:rsid w:val="00D21BF4"/>
    <w:rsid w:val="00D301A5"/>
    <w:rsid w:val="00D310F6"/>
    <w:rsid w:val="00D3658F"/>
    <w:rsid w:val="00D420BD"/>
    <w:rsid w:val="00D42492"/>
    <w:rsid w:val="00D4545E"/>
    <w:rsid w:val="00D45AEE"/>
    <w:rsid w:val="00D4682E"/>
    <w:rsid w:val="00D471F3"/>
    <w:rsid w:val="00D5724E"/>
    <w:rsid w:val="00D667F5"/>
    <w:rsid w:val="00D66B86"/>
    <w:rsid w:val="00D67FE4"/>
    <w:rsid w:val="00D7141B"/>
    <w:rsid w:val="00D850D0"/>
    <w:rsid w:val="00D8667C"/>
    <w:rsid w:val="00D86D08"/>
    <w:rsid w:val="00D87696"/>
    <w:rsid w:val="00D90E18"/>
    <w:rsid w:val="00D96BD1"/>
    <w:rsid w:val="00DA2702"/>
    <w:rsid w:val="00DA2C8F"/>
    <w:rsid w:val="00DA60EB"/>
    <w:rsid w:val="00DA618A"/>
    <w:rsid w:val="00DB16D1"/>
    <w:rsid w:val="00DB49EB"/>
    <w:rsid w:val="00DC37F3"/>
    <w:rsid w:val="00DC5EBC"/>
    <w:rsid w:val="00DD24FD"/>
    <w:rsid w:val="00DD2D4B"/>
    <w:rsid w:val="00DD3E23"/>
    <w:rsid w:val="00DD5C0F"/>
    <w:rsid w:val="00DE7B05"/>
    <w:rsid w:val="00DF11B6"/>
    <w:rsid w:val="00DF16EE"/>
    <w:rsid w:val="00DF5C74"/>
    <w:rsid w:val="00DF692D"/>
    <w:rsid w:val="00E00139"/>
    <w:rsid w:val="00E01E84"/>
    <w:rsid w:val="00E040C9"/>
    <w:rsid w:val="00E042EA"/>
    <w:rsid w:val="00E074E0"/>
    <w:rsid w:val="00E07EA7"/>
    <w:rsid w:val="00E13AE7"/>
    <w:rsid w:val="00E238E5"/>
    <w:rsid w:val="00E26429"/>
    <w:rsid w:val="00E3181A"/>
    <w:rsid w:val="00E33F08"/>
    <w:rsid w:val="00E34AF2"/>
    <w:rsid w:val="00E3669B"/>
    <w:rsid w:val="00E40681"/>
    <w:rsid w:val="00E40AFB"/>
    <w:rsid w:val="00E41F76"/>
    <w:rsid w:val="00E42804"/>
    <w:rsid w:val="00E43600"/>
    <w:rsid w:val="00E443BD"/>
    <w:rsid w:val="00E5143E"/>
    <w:rsid w:val="00E6089E"/>
    <w:rsid w:val="00E64555"/>
    <w:rsid w:val="00E64B74"/>
    <w:rsid w:val="00E670C7"/>
    <w:rsid w:val="00E670EB"/>
    <w:rsid w:val="00E71115"/>
    <w:rsid w:val="00E743DF"/>
    <w:rsid w:val="00E76DBE"/>
    <w:rsid w:val="00E857EF"/>
    <w:rsid w:val="00E8586D"/>
    <w:rsid w:val="00E93F08"/>
    <w:rsid w:val="00E94074"/>
    <w:rsid w:val="00E95634"/>
    <w:rsid w:val="00E95B77"/>
    <w:rsid w:val="00EA0D2F"/>
    <w:rsid w:val="00EA1490"/>
    <w:rsid w:val="00EA5505"/>
    <w:rsid w:val="00EC23FC"/>
    <w:rsid w:val="00EC52F8"/>
    <w:rsid w:val="00EC5C4C"/>
    <w:rsid w:val="00EC75EF"/>
    <w:rsid w:val="00EC7A75"/>
    <w:rsid w:val="00ED1AC4"/>
    <w:rsid w:val="00EE0BDF"/>
    <w:rsid w:val="00EE5DB5"/>
    <w:rsid w:val="00EE72BF"/>
    <w:rsid w:val="00EE7BF5"/>
    <w:rsid w:val="00EF0CCC"/>
    <w:rsid w:val="00EF2260"/>
    <w:rsid w:val="00EF3C65"/>
    <w:rsid w:val="00EF3EA3"/>
    <w:rsid w:val="00EF44C3"/>
    <w:rsid w:val="00EF4C65"/>
    <w:rsid w:val="00F07AB9"/>
    <w:rsid w:val="00F10F9B"/>
    <w:rsid w:val="00F11FD8"/>
    <w:rsid w:val="00F124C2"/>
    <w:rsid w:val="00F13132"/>
    <w:rsid w:val="00F175D9"/>
    <w:rsid w:val="00F23B1F"/>
    <w:rsid w:val="00F23DA2"/>
    <w:rsid w:val="00F24E48"/>
    <w:rsid w:val="00F302A8"/>
    <w:rsid w:val="00F35230"/>
    <w:rsid w:val="00F36212"/>
    <w:rsid w:val="00F42ACC"/>
    <w:rsid w:val="00F42BCC"/>
    <w:rsid w:val="00F42D79"/>
    <w:rsid w:val="00F4315B"/>
    <w:rsid w:val="00F50ED9"/>
    <w:rsid w:val="00F57B69"/>
    <w:rsid w:val="00F60537"/>
    <w:rsid w:val="00F62A8E"/>
    <w:rsid w:val="00F645AE"/>
    <w:rsid w:val="00F654C5"/>
    <w:rsid w:val="00F7599D"/>
    <w:rsid w:val="00F75C29"/>
    <w:rsid w:val="00F76B61"/>
    <w:rsid w:val="00F817DC"/>
    <w:rsid w:val="00F84750"/>
    <w:rsid w:val="00F86793"/>
    <w:rsid w:val="00F91D09"/>
    <w:rsid w:val="00FA1211"/>
    <w:rsid w:val="00FA3ED6"/>
    <w:rsid w:val="00FA464E"/>
    <w:rsid w:val="00FA7C2E"/>
    <w:rsid w:val="00FA7DF5"/>
    <w:rsid w:val="00FB1762"/>
    <w:rsid w:val="00FB6983"/>
    <w:rsid w:val="00FC2AD6"/>
    <w:rsid w:val="00FC4842"/>
    <w:rsid w:val="00FC56E7"/>
    <w:rsid w:val="00FD3749"/>
    <w:rsid w:val="00FD5F60"/>
    <w:rsid w:val="00FE3F3D"/>
    <w:rsid w:val="00FF0233"/>
    <w:rsid w:val="00FF1C6E"/>
    <w:rsid w:val="00FF5D94"/>
    <w:rsid w:val="00FF7D4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1B296"/>
  <w15:docId w15:val="{1C40DA5A-7EC6-47AE-93E3-0D23D9BA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lang w:val="en-GB"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spacing w:line="480" w:lineRule="auto"/>
      <w:outlineLvl w:val="1"/>
    </w:pPr>
    <w:rPr>
      <w:b/>
      <w:i/>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caps/>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360" w:lineRule="auto"/>
      <w:outlineLvl w:val="5"/>
    </w:pPr>
    <w:rPr>
      <w:i/>
      <w:lang w:val="sk-SK"/>
    </w:rPr>
  </w:style>
  <w:style w:type="paragraph" w:styleId="Heading7">
    <w:name w:val="heading 7"/>
    <w:basedOn w:val="Normal"/>
    <w:next w:val="Normal"/>
    <w:qFormat/>
    <w:pPr>
      <w:keepNext/>
      <w:spacing w:line="360" w:lineRule="auto"/>
      <w:outlineLvl w:val="6"/>
    </w:pPr>
    <w:rPr>
      <w:i/>
      <w:lang w:val="sk-SK"/>
    </w:rPr>
  </w:style>
  <w:style w:type="paragraph" w:styleId="Heading8">
    <w:name w:val="heading 8"/>
    <w:basedOn w:val="Normal"/>
    <w:next w:val="Normal"/>
    <w:qFormat/>
    <w:pPr>
      <w:spacing w:before="240" w:after="60"/>
      <w:outlineLvl w:val="7"/>
    </w:pPr>
    <w:rPr>
      <w:rFonts w:ascii="Arial" w:hAnsi="Arial"/>
      <w:i/>
      <w:sz w:val="20"/>
      <w:lang w:val="cs-CZ"/>
    </w:rPr>
  </w:style>
  <w:style w:type="paragraph" w:styleId="Heading9">
    <w:name w:val="heading 9"/>
    <w:basedOn w:val="Normal"/>
    <w:next w:val="Normal"/>
    <w:qFormat/>
    <w:pPr>
      <w:spacing w:before="240" w:after="60"/>
      <w:outlineLvl w:val="8"/>
    </w:pPr>
    <w:rPr>
      <w:rFonts w:ascii="Arial" w:hAnsi="Arial"/>
      <w:b/>
      <w:i/>
      <w:sz w:val="18"/>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character" w:styleId="LineNumber">
    <w:name w:val="line number"/>
    <w:basedOn w:val="DefaultParagraphFont"/>
    <w:rPr>
      <w:b/>
      <w:color w:val="999999"/>
      <w:sz w:val="16"/>
    </w:rPr>
  </w:style>
  <w:style w:type="paragraph" w:customStyle="1" w:styleId="TitleStyle">
    <w:name w:val="TitleStyle"/>
    <w:basedOn w:val="Normal"/>
    <w:pPr>
      <w:spacing w:line="480" w:lineRule="auto"/>
      <w:jc w:val="center"/>
    </w:pPr>
    <w:rPr>
      <w:b/>
      <w:sz w:val="28"/>
    </w:rPr>
  </w:style>
  <w:style w:type="paragraph" w:customStyle="1" w:styleId="AuthorsStyle">
    <w:name w:val="AuthorsStyle"/>
    <w:basedOn w:val="Normal"/>
    <w:pPr>
      <w:spacing w:line="480" w:lineRule="auto"/>
      <w:jc w:val="center"/>
    </w:pPr>
    <w:rPr>
      <w:caps/>
    </w:rPr>
  </w:style>
  <w:style w:type="paragraph" w:customStyle="1" w:styleId="AffiliationStyle">
    <w:name w:val="AffiliationStyle"/>
    <w:basedOn w:val="Normal"/>
    <w:pPr>
      <w:spacing w:line="480" w:lineRule="auto"/>
      <w:jc w:val="center"/>
    </w:pPr>
    <w:rPr>
      <w:i/>
    </w:rPr>
  </w:style>
  <w:style w:type="paragraph" w:customStyle="1" w:styleId="ReceivedStyle">
    <w:name w:val="ReceivedStyle"/>
    <w:basedOn w:val="Normal"/>
    <w:pPr>
      <w:spacing w:line="480" w:lineRule="auto"/>
      <w:jc w:val="center"/>
    </w:pPr>
  </w:style>
  <w:style w:type="paragraph" w:customStyle="1" w:styleId="TextStyle">
    <w:name w:val="TextStyle"/>
    <w:basedOn w:val="Normal"/>
    <w:pPr>
      <w:spacing w:line="480" w:lineRule="auto"/>
      <w:ind w:firstLine="708"/>
    </w:pPr>
  </w:style>
  <w:style w:type="paragraph" w:customStyle="1" w:styleId="MiscellaneousStyle">
    <w:name w:val="MiscellaneousStyle"/>
    <w:basedOn w:val="Normal"/>
    <w:link w:val="MiscellaneousStyleChar"/>
    <w:pPr>
      <w:spacing w:line="480" w:lineRule="auto"/>
      <w:ind w:left="993" w:hanging="993"/>
    </w:pPr>
  </w:style>
  <w:style w:type="paragraph" w:customStyle="1" w:styleId="ChapterHeadingStyle">
    <w:name w:val="ChapterHeadingStyle"/>
    <w:basedOn w:val="Heading4"/>
    <w:pPr>
      <w:spacing w:line="480" w:lineRule="auto"/>
    </w:pPr>
    <w:rPr>
      <w:bCs/>
      <w:caps w:val="0"/>
    </w:rPr>
  </w:style>
  <w:style w:type="paragraph" w:customStyle="1" w:styleId="EquationStyle">
    <w:name w:val="EquationStyle"/>
    <w:basedOn w:val="Normal"/>
    <w:pPr>
      <w:tabs>
        <w:tab w:val="center" w:pos="4500"/>
        <w:tab w:val="left" w:pos="8460"/>
      </w:tabs>
      <w:overflowPunct/>
      <w:autoSpaceDE/>
      <w:autoSpaceDN/>
      <w:adjustRightInd/>
      <w:spacing w:line="480" w:lineRule="auto"/>
      <w:jc w:val="center"/>
      <w:textAlignment w:val="auto"/>
    </w:pPr>
  </w:style>
  <w:style w:type="paragraph" w:customStyle="1" w:styleId="SectionStyle">
    <w:name w:val="SectionStyle"/>
    <w:basedOn w:val="Normal"/>
    <w:pPr>
      <w:spacing w:line="480" w:lineRule="auto"/>
    </w:pPr>
    <w:rPr>
      <w:b/>
      <w:bCs/>
      <w:iCs/>
    </w:rPr>
  </w:style>
  <w:style w:type="paragraph" w:customStyle="1" w:styleId="AcknowledgementsStyle">
    <w:name w:val="AcknowledgementsStyle"/>
    <w:basedOn w:val="Normal"/>
    <w:pPr>
      <w:spacing w:line="480" w:lineRule="auto"/>
      <w:ind w:firstLine="708"/>
    </w:pPr>
    <w:rPr>
      <w:i/>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overflowPunct/>
      <w:autoSpaceDE/>
      <w:autoSpaceDN/>
      <w:adjustRightInd/>
      <w:spacing w:line="360" w:lineRule="auto"/>
      <w:jc w:val="center"/>
      <w:textAlignment w:val="auto"/>
    </w:pPr>
    <w:rPr>
      <w:b/>
      <w:bCs/>
      <w:szCs w:val="24"/>
      <w:u w:val="single"/>
      <w:lang w:val="en-US" w:eastAsia="sk-SK"/>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kapitzlist">
    <w:name w:val="Akapit z listą"/>
    <w:basedOn w:val="Normal"/>
    <w:qFormat/>
    <w:rsid w:val="00C74A67"/>
    <w:pPr>
      <w:overflowPunct/>
      <w:autoSpaceDE/>
      <w:autoSpaceDN/>
      <w:adjustRightInd/>
      <w:ind w:left="708"/>
      <w:jc w:val="left"/>
      <w:textAlignment w:val="auto"/>
    </w:pPr>
    <w:rPr>
      <w:rFonts w:ascii="Trebuchet MS" w:hAnsi="Trebuchet MS"/>
      <w:lang w:val="en-US"/>
    </w:rPr>
  </w:style>
  <w:style w:type="paragraph" w:styleId="CommentSubject">
    <w:name w:val="annotation subject"/>
    <w:basedOn w:val="CommentText"/>
    <w:next w:val="CommentText"/>
    <w:link w:val="CommentSubjectChar"/>
    <w:rsid w:val="00134B1D"/>
    <w:rPr>
      <w:b/>
      <w:bCs/>
    </w:rPr>
  </w:style>
  <w:style w:type="character" w:customStyle="1" w:styleId="CommentTextChar">
    <w:name w:val="Comment Text Char"/>
    <w:basedOn w:val="DefaultParagraphFont"/>
    <w:link w:val="CommentText"/>
    <w:semiHidden/>
    <w:rsid w:val="00134B1D"/>
    <w:rPr>
      <w:lang w:val="en-GB" w:eastAsia="en-US"/>
    </w:rPr>
  </w:style>
  <w:style w:type="character" w:customStyle="1" w:styleId="CommentSubjectChar">
    <w:name w:val="Comment Subject Char"/>
    <w:basedOn w:val="CommentTextChar"/>
    <w:link w:val="CommentSubject"/>
    <w:rsid w:val="00134B1D"/>
    <w:rPr>
      <w:lang w:val="en-GB" w:eastAsia="en-US"/>
    </w:rPr>
  </w:style>
  <w:style w:type="character" w:customStyle="1" w:styleId="apple-style-span">
    <w:name w:val="apple-style-span"/>
    <w:basedOn w:val="DefaultParagraphFont"/>
    <w:rsid w:val="000F6DA1"/>
  </w:style>
  <w:style w:type="character" w:styleId="Strong">
    <w:name w:val="Strong"/>
    <w:basedOn w:val="DefaultParagraphFont"/>
    <w:uiPriority w:val="22"/>
    <w:qFormat/>
    <w:rsid w:val="000F6DA1"/>
    <w:rPr>
      <w:b/>
      <w:bCs/>
    </w:rPr>
  </w:style>
  <w:style w:type="character" w:customStyle="1" w:styleId="apple-converted-space">
    <w:name w:val="apple-converted-space"/>
    <w:basedOn w:val="DefaultParagraphFont"/>
    <w:rsid w:val="000F6DA1"/>
  </w:style>
  <w:style w:type="character" w:customStyle="1" w:styleId="MiscellaneousStyleChar">
    <w:name w:val="MiscellaneousStyle Char"/>
    <w:basedOn w:val="DefaultParagraphFont"/>
    <w:link w:val="MiscellaneousStyle"/>
    <w:rsid w:val="0036650C"/>
    <w:rPr>
      <w:sz w:val="24"/>
      <w:lang w:val="en-GB" w:eastAsia="en-US"/>
    </w:rPr>
  </w:style>
  <w:style w:type="character" w:customStyle="1" w:styleId="st">
    <w:name w:val="st"/>
    <w:basedOn w:val="DefaultParagraphFont"/>
    <w:rsid w:val="00D4545E"/>
  </w:style>
  <w:style w:type="character" w:customStyle="1" w:styleId="BalloonTextChar">
    <w:name w:val="Balloon Text Char"/>
    <w:basedOn w:val="DefaultParagraphFont"/>
    <w:link w:val="BalloonText"/>
    <w:uiPriority w:val="99"/>
    <w:semiHidden/>
    <w:rsid w:val="007D7BF0"/>
    <w:rPr>
      <w:rFonts w:ascii="Tahoma" w:hAnsi="Tahoma" w:cs="Tahoma"/>
      <w:sz w:val="16"/>
      <w:szCs w:val="16"/>
      <w:lang w:val="en-GB" w:eastAsia="en-US"/>
    </w:rPr>
  </w:style>
  <w:style w:type="table" w:styleId="TableGridLight">
    <w:name w:val="Grid Table Light"/>
    <w:basedOn w:val="TableNormal"/>
    <w:uiPriority w:val="40"/>
    <w:rsid w:val="00D850D0"/>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9462A"/>
    <w:pPr>
      <w:overflowPunct/>
      <w:autoSpaceDE/>
      <w:autoSpaceDN/>
      <w:bidi/>
      <w:adjustRightInd/>
      <w:spacing w:after="160" w:line="259" w:lineRule="auto"/>
      <w:ind w:left="720"/>
      <w:contextualSpacing/>
      <w:jc w:val="left"/>
      <w:textAlignment w:val="auto"/>
    </w:pPr>
    <w:rPr>
      <w:rFonts w:asciiTheme="minorHAnsi" w:eastAsiaTheme="minorHAnsi" w:hAnsiTheme="minorHAnsi" w:cstheme="minorBidi"/>
      <w:sz w:val="22"/>
      <w:szCs w:val="22"/>
      <w:lang w:val="en-US" w:bidi="fa-IR"/>
    </w:rPr>
  </w:style>
  <w:style w:type="table" w:styleId="PlainTable2">
    <w:name w:val="Plain Table 2"/>
    <w:basedOn w:val="TableNormal"/>
    <w:uiPriority w:val="42"/>
    <w:rsid w:val="009A4A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
    <w:name w:val="cit"/>
    <w:basedOn w:val="DefaultParagraphFont"/>
    <w:rsid w:val="00291DE0"/>
  </w:style>
  <w:style w:type="paragraph" w:styleId="Footer">
    <w:name w:val="footer"/>
    <w:basedOn w:val="Normal"/>
    <w:link w:val="FooterChar"/>
    <w:unhideWhenUsed/>
    <w:rsid w:val="00593A23"/>
    <w:pPr>
      <w:tabs>
        <w:tab w:val="center" w:pos="4680"/>
        <w:tab w:val="right" w:pos="9360"/>
      </w:tabs>
    </w:pPr>
  </w:style>
  <w:style w:type="character" w:customStyle="1" w:styleId="FooterChar">
    <w:name w:val="Footer Char"/>
    <w:basedOn w:val="DefaultParagraphFont"/>
    <w:link w:val="Footer"/>
    <w:rsid w:val="00593A23"/>
    <w:rPr>
      <w:sz w:val="24"/>
      <w:lang w:val="en-GB" w:eastAsia="en-US"/>
    </w:rPr>
  </w:style>
  <w:style w:type="paragraph" w:styleId="Header">
    <w:name w:val="header"/>
    <w:basedOn w:val="Normal"/>
    <w:link w:val="HeaderChar"/>
    <w:unhideWhenUsed/>
    <w:rsid w:val="00593A23"/>
    <w:pPr>
      <w:tabs>
        <w:tab w:val="center" w:pos="4680"/>
        <w:tab w:val="right" w:pos="9360"/>
      </w:tabs>
    </w:pPr>
  </w:style>
  <w:style w:type="character" w:customStyle="1" w:styleId="HeaderChar">
    <w:name w:val="Header Char"/>
    <w:basedOn w:val="DefaultParagraphFont"/>
    <w:link w:val="Header"/>
    <w:rsid w:val="00593A23"/>
    <w:rPr>
      <w:sz w:val="24"/>
      <w:lang w:val="en-GB" w:eastAsia="en-US"/>
    </w:rPr>
  </w:style>
  <w:style w:type="character" w:customStyle="1" w:styleId="shorttext">
    <w:name w:val="short_text"/>
    <w:basedOn w:val="DefaultParagraphFont"/>
    <w:rsid w:val="00E95634"/>
  </w:style>
  <w:style w:type="table" w:styleId="PlainTable4">
    <w:name w:val="Plain Table 4"/>
    <w:basedOn w:val="TableNormal"/>
    <w:uiPriority w:val="44"/>
    <w:rsid w:val="00E3669B"/>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ntentitempagerange">
    <w:name w:val="contentitempagerange"/>
    <w:basedOn w:val="DefaultParagraphFont"/>
    <w:rsid w:val="00A1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8980">
      <w:bodyDiv w:val="1"/>
      <w:marLeft w:val="0"/>
      <w:marRight w:val="0"/>
      <w:marTop w:val="0"/>
      <w:marBottom w:val="0"/>
      <w:divBdr>
        <w:top w:val="none" w:sz="0" w:space="0" w:color="auto"/>
        <w:left w:val="none" w:sz="0" w:space="0" w:color="auto"/>
        <w:bottom w:val="none" w:sz="0" w:space="0" w:color="auto"/>
        <w:right w:val="none" w:sz="0" w:space="0" w:color="auto"/>
      </w:divBdr>
    </w:div>
    <w:div w:id="68038010">
      <w:bodyDiv w:val="1"/>
      <w:marLeft w:val="0"/>
      <w:marRight w:val="0"/>
      <w:marTop w:val="0"/>
      <w:marBottom w:val="0"/>
      <w:divBdr>
        <w:top w:val="none" w:sz="0" w:space="0" w:color="auto"/>
        <w:left w:val="none" w:sz="0" w:space="0" w:color="auto"/>
        <w:bottom w:val="none" w:sz="0" w:space="0" w:color="auto"/>
        <w:right w:val="none" w:sz="0" w:space="0" w:color="auto"/>
      </w:divBdr>
    </w:div>
    <w:div w:id="164562418">
      <w:bodyDiv w:val="1"/>
      <w:marLeft w:val="0"/>
      <w:marRight w:val="0"/>
      <w:marTop w:val="0"/>
      <w:marBottom w:val="0"/>
      <w:divBdr>
        <w:top w:val="none" w:sz="0" w:space="0" w:color="auto"/>
        <w:left w:val="none" w:sz="0" w:space="0" w:color="auto"/>
        <w:bottom w:val="none" w:sz="0" w:space="0" w:color="auto"/>
        <w:right w:val="none" w:sz="0" w:space="0" w:color="auto"/>
      </w:divBdr>
      <w:divsChild>
        <w:div w:id="231695027">
          <w:marLeft w:val="0"/>
          <w:marRight w:val="0"/>
          <w:marTop w:val="0"/>
          <w:marBottom w:val="0"/>
          <w:divBdr>
            <w:top w:val="none" w:sz="0" w:space="0" w:color="auto"/>
            <w:left w:val="none" w:sz="0" w:space="0" w:color="auto"/>
            <w:bottom w:val="none" w:sz="0" w:space="0" w:color="auto"/>
            <w:right w:val="none" w:sz="0" w:space="0" w:color="auto"/>
          </w:divBdr>
          <w:divsChild>
            <w:div w:id="911965079">
              <w:marLeft w:val="0"/>
              <w:marRight w:val="0"/>
              <w:marTop w:val="0"/>
              <w:marBottom w:val="0"/>
              <w:divBdr>
                <w:top w:val="none" w:sz="0" w:space="0" w:color="auto"/>
                <w:left w:val="none" w:sz="0" w:space="0" w:color="auto"/>
                <w:bottom w:val="none" w:sz="0" w:space="0" w:color="auto"/>
                <w:right w:val="none" w:sz="0" w:space="0" w:color="auto"/>
              </w:divBdr>
              <w:divsChild>
                <w:div w:id="2336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760">
      <w:bodyDiv w:val="1"/>
      <w:marLeft w:val="0"/>
      <w:marRight w:val="0"/>
      <w:marTop w:val="0"/>
      <w:marBottom w:val="0"/>
      <w:divBdr>
        <w:top w:val="none" w:sz="0" w:space="0" w:color="auto"/>
        <w:left w:val="none" w:sz="0" w:space="0" w:color="auto"/>
        <w:bottom w:val="none" w:sz="0" w:space="0" w:color="auto"/>
        <w:right w:val="none" w:sz="0" w:space="0" w:color="auto"/>
      </w:divBdr>
    </w:div>
    <w:div w:id="585268277">
      <w:bodyDiv w:val="1"/>
      <w:marLeft w:val="0"/>
      <w:marRight w:val="0"/>
      <w:marTop w:val="0"/>
      <w:marBottom w:val="0"/>
      <w:divBdr>
        <w:top w:val="none" w:sz="0" w:space="0" w:color="auto"/>
        <w:left w:val="none" w:sz="0" w:space="0" w:color="auto"/>
        <w:bottom w:val="none" w:sz="0" w:space="0" w:color="auto"/>
        <w:right w:val="none" w:sz="0" w:space="0" w:color="auto"/>
      </w:divBdr>
      <w:divsChild>
        <w:div w:id="1484619442">
          <w:marLeft w:val="0"/>
          <w:marRight w:val="0"/>
          <w:marTop w:val="0"/>
          <w:marBottom w:val="0"/>
          <w:divBdr>
            <w:top w:val="none" w:sz="0" w:space="0" w:color="auto"/>
            <w:left w:val="none" w:sz="0" w:space="0" w:color="auto"/>
            <w:bottom w:val="none" w:sz="0" w:space="0" w:color="auto"/>
            <w:right w:val="none" w:sz="0" w:space="0" w:color="auto"/>
          </w:divBdr>
          <w:divsChild>
            <w:div w:id="1655798548">
              <w:marLeft w:val="0"/>
              <w:marRight w:val="0"/>
              <w:marTop w:val="0"/>
              <w:marBottom w:val="0"/>
              <w:divBdr>
                <w:top w:val="none" w:sz="0" w:space="0" w:color="auto"/>
                <w:left w:val="none" w:sz="0" w:space="0" w:color="auto"/>
                <w:bottom w:val="none" w:sz="0" w:space="0" w:color="auto"/>
                <w:right w:val="none" w:sz="0" w:space="0" w:color="auto"/>
              </w:divBdr>
              <w:divsChild>
                <w:div w:id="743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D:\papers\mr%20moghadam\Iranian%20Journal%20of%20Basic%20Medical%20Sciences\3-Chemical%20Papers\Chemical_Papers_Template_2016.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Chemical_Papers_Template_2016</Template>
  <TotalTime>2797</TotalTime>
  <Pages>14</Pages>
  <Words>4223</Words>
  <Characters>24077</Characters>
  <Application>Microsoft Office Word</Application>
  <DocSecurity>0</DocSecurity>
  <Lines>200</Lines>
  <Paragraphs>56</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SINGLE COAL PARTICLE COMBUSTION IN CARBON DIOXIDE ATMOSPHERE</vt:lpstr>
    </vt:vector>
  </TitlesOfParts>
  <Company>CHTF</Company>
  <LinksUpToDate>false</LinksUpToDate>
  <CharactersWithSpaces>28244</CharactersWithSpaces>
  <SharedDoc>false</SharedDoc>
  <HLinks>
    <vt:vector size="48" baseType="variant">
      <vt:variant>
        <vt:i4>2097250</vt:i4>
      </vt:variant>
      <vt:variant>
        <vt:i4>57</vt:i4>
      </vt:variant>
      <vt:variant>
        <vt:i4>0</vt:i4>
      </vt:variant>
      <vt:variant>
        <vt:i4>5</vt:i4>
      </vt:variant>
      <vt:variant>
        <vt:lpwstr>http://springerlink.com/content/w25154</vt:lpwstr>
      </vt:variant>
      <vt:variant>
        <vt:lpwstr/>
      </vt:variant>
      <vt:variant>
        <vt:i4>917593</vt:i4>
      </vt:variant>
      <vt:variant>
        <vt:i4>54</vt:i4>
      </vt:variant>
      <vt:variant>
        <vt:i4>0</vt:i4>
      </vt:variant>
      <vt:variant>
        <vt:i4>5</vt:i4>
      </vt:variant>
      <vt:variant>
        <vt:lpwstr>http://www.doi.org/mail-archive/ref-link/</vt:lpwstr>
      </vt:variant>
      <vt:variant>
        <vt:lpwstr/>
      </vt:variant>
      <vt:variant>
        <vt:i4>1966110</vt:i4>
      </vt:variant>
      <vt:variant>
        <vt:i4>51</vt:i4>
      </vt:variant>
      <vt:variant>
        <vt:i4>0</vt:i4>
      </vt:variant>
      <vt:variant>
        <vt:i4>5</vt:i4>
      </vt:variant>
      <vt:variant>
        <vt:lpwstr>http://apastyle.apa.org/</vt:lpwstr>
      </vt:variant>
      <vt:variant>
        <vt:lpwstr/>
      </vt:variant>
      <vt:variant>
        <vt:i4>6029394</vt:i4>
      </vt:variant>
      <vt:variant>
        <vt:i4>27</vt:i4>
      </vt:variant>
      <vt:variant>
        <vt:i4>0</vt:i4>
      </vt:variant>
      <vt:variant>
        <vt:i4>5</vt:i4>
      </vt:variant>
      <vt:variant>
        <vt:lpwstr>http://www.chem.qmul.ac.uk/iupac/</vt:lpwstr>
      </vt:variant>
      <vt:variant>
        <vt:lpwstr/>
      </vt:variant>
      <vt:variant>
        <vt:i4>7143545</vt:i4>
      </vt:variant>
      <vt:variant>
        <vt:i4>24</vt:i4>
      </vt:variant>
      <vt:variant>
        <vt:i4>0</vt:i4>
      </vt:variant>
      <vt:variant>
        <vt:i4>5</vt:i4>
      </vt:variant>
      <vt:variant>
        <vt:lpwstr>http://www.iupac.org/reports/1993/homann/index.html</vt:lpwstr>
      </vt:variant>
      <vt:variant>
        <vt:lpwstr/>
      </vt:variant>
      <vt:variant>
        <vt:i4>7209001</vt:i4>
      </vt:variant>
      <vt:variant>
        <vt:i4>21</vt:i4>
      </vt:variant>
      <vt:variant>
        <vt:i4>0</vt:i4>
      </vt:variant>
      <vt:variant>
        <vt:i4>5</vt:i4>
      </vt:variant>
      <vt:variant>
        <vt:lpwstr>http://www.iupac.org/publications/books/gbook/green_book_2ed.pdf</vt:lpwstr>
      </vt:variant>
      <vt:variant>
        <vt:lpwstr/>
      </vt:variant>
      <vt:variant>
        <vt:i4>7012389</vt:i4>
      </vt:variant>
      <vt:variant>
        <vt:i4>18</vt:i4>
      </vt:variant>
      <vt:variant>
        <vt:i4>0</vt:i4>
      </vt:variant>
      <vt:variant>
        <vt:i4>5</vt:i4>
      </vt:variant>
      <vt:variant>
        <vt:lpwstr>http://www.iupac.org/publications/</vt:lpwstr>
      </vt:variant>
      <vt:variant>
        <vt:lpwstr/>
      </vt:variant>
      <vt:variant>
        <vt:i4>5898313</vt:i4>
      </vt:variant>
      <vt:variant>
        <vt:i4>15</vt:i4>
      </vt:variant>
      <vt:variant>
        <vt:i4>0</vt:i4>
      </vt:variant>
      <vt:variant>
        <vt:i4>5</vt:i4>
      </vt:variant>
      <vt:variant>
        <vt:lpwstr>http://www.iupac.org/reports/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Beyzaei</dc:creator>
  <cp:lastModifiedBy>Hamid Beyzaei</cp:lastModifiedBy>
  <cp:revision>397</cp:revision>
  <cp:lastPrinted>2017-06-05T16:00:00Z</cp:lastPrinted>
  <dcterms:created xsi:type="dcterms:W3CDTF">2016-12-31T20:27:00Z</dcterms:created>
  <dcterms:modified xsi:type="dcterms:W3CDTF">2017-06-05T16:02:00Z</dcterms:modified>
</cp:coreProperties>
</file>