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92E" w:rsidRPr="00D87DA5" w:rsidRDefault="0048092E" w:rsidP="0048092E">
      <w:pPr>
        <w:pStyle w:val="Text"/>
        <w:tabs>
          <w:tab w:val="left" w:pos="426"/>
        </w:tabs>
        <w:spacing w:line="480" w:lineRule="auto"/>
        <w:ind w:firstLine="0"/>
        <w:jc w:val="center"/>
        <w:rPr>
          <w:b/>
          <w:sz w:val="24"/>
          <w:szCs w:val="24"/>
        </w:rPr>
      </w:pPr>
      <w:r w:rsidRPr="00D87DA5">
        <w:rPr>
          <w:b/>
          <w:sz w:val="24"/>
          <w:szCs w:val="24"/>
        </w:rPr>
        <w:t xml:space="preserve">ADSORPTION OF </w:t>
      </w:r>
      <w:proofErr w:type="gramStart"/>
      <w:r w:rsidRPr="00D87DA5">
        <w:rPr>
          <w:b/>
          <w:sz w:val="24"/>
          <w:szCs w:val="24"/>
        </w:rPr>
        <w:t>C</w:t>
      </w:r>
      <w:r>
        <w:rPr>
          <w:b/>
          <w:sz w:val="24"/>
          <w:szCs w:val="24"/>
        </w:rPr>
        <w:t>r</w:t>
      </w:r>
      <w:r w:rsidRPr="00D87DA5">
        <w:rPr>
          <w:b/>
          <w:sz w:val="24"/>
          <w:szCs w:val="24"/>
        </w:rPr>
        <w:t>(</w:t>
      </w:r>
      <w:proofErr w:type="gramEnd"/>
      <w:r w:rsidRPr="00D87DA5">
        <w:rPr>
          <w:b/>
          <w:sz w:val="24"/>
          <w:szCs w:val="24"/>
        </w:rPr>
        <w:t>III) FROM AQUEOUS SOLUTION BY BORAX SLUDG</w:t>
      </w:r>
      <w:r>
        <w:rPr>
          <w:b/>
          <w:sz w:val="24"/>
          <w:szCs w:val="24"/>
        </w:rPr>
        <w:t>E</w:t>
      </w:r>
    </w:p>
    <w:p w:rsidR="00BE0398" w:rsidRPr="00BE0398" w:rsidRDefault="00BE0398" w:rsidP="00BE0398">
      <w:pPr>
        <w:spacing w:after="0"/>
        <w:jc w:val="center"/>
        <w:rPr>
          <w:rFonts w:ascii="Times New Roman" w:eastAsia="Times New Roman" w:hAnsi="Times New Roman" w:cs="Times New Roman"/>
          <w:sz w:val="24"/>
          <w:szCs w:val="24"/>
        </w:rPr>
      </w:pPr>
      <w:proofErr w:type="spellStart"/>
      <w:r w:rsidRPr="00BE0398">
        <w:rPr>
          <w:rFonts w:ascii="Times New Roman" w:eastAsia="Times New Roman" w:hAnsi="Times New Roman" w:cs="Times New Roman"/>
          <w:sz w:val="24"/>
          <w:szCs w:val="24"/>
        </w:rPr>
        <w:t>Fatma</w:t>
      </w:r>
      <w:proofErr w:type="spellEnd"/>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Tugce</w:t>
      </w:r>
      <w:proofErr w:type="spellEnd"/>
      <w:r w:rsidRPr="00BE0398">
        <w:rPr>
          <w:rFonts w:ascii="Times New Roman" w:eastAsia="Times New Roman" w:hAnsi="Times New Roman" w:cs="Times New Roman"/>
          <w:sz w:val="24"/>
          <w:szCs w:val="24"/>
        </w:rPr>
        <w:t xml:space="preserve"> Senberber</w:t>
      </w:r>
      <w:r w:rsidRPr="00BE0398">
        <w:rPr>
          <w:rFonts w:ascii="Times New Roman" w:eastAsia="Times New Roman" w:hAnsi="Times New Roman" w:cs="Times New Roman"/>
          <w:sz w:val="24"/>
          <w:szCs w:val="24"/>
          <w:vertAlign w:val="superscript"/>
        </w:rPr>
        <w:t>1</w:t>
      </w:r>
      <w:r w:rsidRPr="00BE0398">
        <w:rPr>
          <w:rFonts w:ascii="Times New Roman" w:eastAsia="Times New Roman" w:hAnsi="Times New Roman" w:cs="Times New Roman"/>
          <w:sz w:val="24"/>
          <w:szCs w:val="24"/>
        </w:rPr>
        <w:t>, Meral Yildirim</w:t>
      </w:r>
      <w:r w:rsidRPr="00BE0398">
        <w:rPr>
          <w:rFonts w:ascii="Times New Roman" w:eastAsia="Times New Roman" w:hAnsi="Times New Roman" w:cs="Times New Roman"/>
          <w:sz w:val="24"/>
          <w:szCs w:val="24"/>
          <w:vertAlign w:val="superscript"/>
        </w:rPr>
        <w:t>2</w:t>
      </w:r>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Nevin</w:t>
      </w:r>
      <w:proofErr w:type="spellEnd"/>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Karamahmut</w:t>
      </w:r>
      <w:proofErr w:type="spellEnd"/>
      <w:r w:rsidRPr="00BE0398">
        <w:rPr>
          <w:rFonts w:ascii="Times New Roman" w:eastAsia="Times New Roman" w:hAnsi="Times New Roman" w:cs="Times New Roman"/>
          <w:sz w:val="24"/>
          <w:szCs w:val="24"/>
        </w:rPr>
        <w:t xml:space="preserve"> Mermer</w:t>
      </w:r>
      <w:r w:rsidRPr="00BE0398">
        <w:rPr>
          <w:rFonts w:ascii="Times New Roman" w:eastAsia="Times New Roman" w:hAnsi="Times New Roman" w:cs="Times New Roman"/>
          <w:sz w:val="24"/>
          <w:szCs w:val="24"/>
          <w:vertAlign w:val="superscript"/>
        </w:rPr>
        <w:t>2</w:t>
      </w:r>
      <w:r w:rsidRPr="00BE0398">
        <w:rPr>
          <w:rFonts w:ascii="Times New Roman" w:eastAsia="Times New Roman" w:hAnsi="Times New Roman" w:cs="Times New Roman"/>
          <w:sz w:val="24"/>
          <w:szCs w:val="24"/>
        </w:rPr>
        <w:t>,</w:t>
      </w:r>
    </w:p>
    <w:p w:rsidR="00BE0398" w:rsidRDefault="00BE0398" w:rsidP="00BE0398">
      <w:pPr>
        <w:spacing w:after="0"/>
        <w:jc w:val="center"/>
        <w:rPr>
          <w:rFonts w:ascii="Times New Roman" w:eastAsia="Times New Roman" w:hAnsi="Times New Roman" w:cs="Times New Roman"/>
          <w:sz w:val="24"/>
          <w:szCs w:val="24"/>
        </w:rPr>
      </w:pPr>
      <w:proofErr w:type="spellStart"/>
      <w:r w:rsidRPr="00BE0398">
        <w:rPr>
          <w:rFonts w:ascii="Times New Roman" w:eastAsia="Times New Roman" w:hAnsi="Times New Roman" w:cs="Times New Roman"/>
          <w:sz w:val="24"/>
          <w:szCs w:val="24"/>
        </w:rPr>
        <w:t>Emek</w:t>
      </w:r>
      <w:proofErr w:type="spellEnd"/>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Moroydor</w:t>
      </w:r>
      <w:proofErr w:type="spellEnd"/>
      <w:r w:rsidRPr="00BE0398">
        <w:rPr>
          <w:rFonts w:ascii="Times New Roman" w:eastAsia="Times New Roman" w:hAnsi="Times New Roman" w:cs="Times New Roman"/>
          <w:sz w:val="24"/>
          <w:szCs w:val="24"/>
        </w:rPr>
        <w:t xml:space="preserve"> Derun</w:t>
      </w:r>
      <w:r w:rsidRPr="00BE0398">
        <w:rPr>
          <w:rFonts w:ascii="Times New Roman" w:eastAsia="Times New Roman" w:hAnsi="Times New Roman" w:cs="Times New Roman"/>
          <w:sz w:val="24"/>
          <w:szCs w:val="24"/>
          <w:vertAlign w:val="superscript"/>
        </w:rPr>
        <w:t>2</w:t>
      </w:r>
      <w:r w:rsidRPr="00BE0398">
        <w:rPr>
          <w:rFonts w:ascii="Times New Roman" w:eastAsia="Times New Roman" w:hAnsi="Times New Roman" w:cs="Times New Roman"/>
          <w:sz w:val="24"/>
          <w:szCs w:val="24"/>
        </w:rPr>
        <w:t>,*</w:t>
      </w:r>
    </w:p>
    <w:p w:rsidR="00BE0398" w:rsidRPr="00BE0398" w:rsidRDefault="00BE0398" w:rsidP="00BE0398">
      <w:pPr>
        <w:spacing w:after="0"/>
        <w:jc w:val="center"/>
        <w:rPr>
          <w:rFonts w:ascii="Times New Roman" w:eastAsia="Times New Roman" w:hAnsi="Times New Roman" w:cs="Times New Roman"/>
          <w:sz w:val="24"/>
          <w:szCs w:val="24"/>
        </w:rPr>
      </w:pPr>
      <w:r w:rsidRPr="00BE0398">
        <w:rPr>
          <w:rFonts w:ascii="Times New Roman" w:eastAsia="Times New Roman" w:hAnsi="Times New Roman" w:cs="Times New Roman"/>
          <w:sz w:val="24"/>
          <w:szCs w:val="24"/>
          <w:vertAlign w:val="superscript"/>
        </w:rPr>
        <w:t>1</w:t>
      </w:r>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Programme</w:t>
      </w:r>
      <w:proofErr w:type="spellEnd"/>
      <w:r w:rsidRPr="00BE0398">
        <w:rPr>
          <w:rFonts w:ascii="Times New Roman" w:eastAsia="Times New Roman" w:hAnsi="Times New Roman" w:cs="Times New Roman"/>
          <w:sz w:val="24"/>
          <w:szCs w:val="24"/>
        </w:rPr>
        <w:t xml:space="preserve"> of Occupational Health and Safety, </w:t>
      </w:r>
      <w:proofErr w:type="spellStart"/>
      <w:r w:rsidRPr="00BE0398">
        <w:rPr>
          <w:rFonts w:ascii="Times New Roman" w:eastAsia="Times New Roman" w:hAnsi="Times New Roman" w:cs="Times New Roman"/>
          <w:sz w:val="24"/>
          <w:szCs w:val="24"/>
        </w:rPr>
        <w:t>Atasehir</w:t>
      </w:r>
      <w:proofErr w:type="spellEnd"/>
      <w:r w:rsidRPr="00BE0398">
        <w:rPr>
          <w:rFonts w:ascii="Times New Roman" w:eastAsia="Times New Roman" w:hAnsi="Times New Roman" w:cs="Times New Roman"/>
          <w:sz w:val="24"/>
          <w:szCs w:val="24"/>
        </w:rPr>
        <w:t xml:space="preserve"> </w:t>
      </w:r>
      <w:proofErr w:type="spellStart"/>
      <w:r w:rsidRPr="00BE0398">
        <w:rPr>
          <w:rFonts w:ascii="Times New Roman" w:eastAsia="Times New Roman" w:hAnsi="Times New Roman" w:cs="Times New Roman"/>
          <w:sz w:val="24"/>
          <w:szCs w:val="24"/>
        </w:rPr>
        <w:t>Adiguzel</w:t>
      </w:r>
      <w:proofErr w:type="spellEnd"/>
      <w:r w:rsidR="003732F8">
        <w:rPr>
          <w:rFonts w:ascii="Times New Roman" w:eastAsia="Times New Roman" w:hAnsi="Times New Roman" w:cs="Times New Roman"/>
          <w:sz w:val="24"/>
          <w:szCs w:val="24"/>
        </w:rPr>
        <w:t xml:space="preserve"> Vocational School</w:t>
      </w:r>
      <w:r w:rsidRPr="00BE0398">
        <w:rPr>
          <w:rFonts w:ascii="Times New Roman" w:eastAsia="Times New Roman" w:hAnsi="Times New Roman" w:cs="Times New Roman"/>
          <w:sz w:val="24"/>
          <w:szCs w:val="24"/>
        </w:rPr>
        <w:t>,</w:t>
      </w:r>
      <w:r w:rsidR="003732F8">
        <w:rPr>
          <w:rFonts w:ascii="Times New Roman" w:eastAsia="Times New Roman" w:hAnsi="Times New Roman" w:cs="Times New Roman"/>
          <w:sz w:val="24"/>
          <w:szCs w:val="24"/>
        </w:rPr>
        <w:t xml:space="preserve"> </w:t>
      </w:r>
      <w:r w:rsidRPr="00BE0398">
        <w:rPr>
          <w:rFonts w:ascii="Times New Roman" w:eastAsia="Times New Roman" w:hAnsi="Times New Roman" w:cs="Times New Roman"/>
          <w:sz w:val="24"/>
          <w:szCs w:val="24"/>
        </w:rPr>
        <w:t>Turkey</w:t>
      </w:r>
    </w:p>
    <w:p w:rsidR="00BE0398" w:rsidRPr="00BE0398" w:rsidRDefault="00BE0398" w:rsidP="00BE0398">
      <w:pPr>
        <w:spacing w:after="0"/>
        <w:jc w:val="center"/>
        <w:rPr>
          <w:rFonts w:ascii="Times New Roman" w:eastAsia="Times New Roman" w:hAnsi="Times New Roman" w:cs="Times New Roman"/>
          <w:sz w:val="24"/>
          <w:szCs w:val="24"/>
        </w:rPr>
      </w:pPr>
      <w:r w:rsidRPr="00BE0398">
        <w:rPr>
          <w:rFonts w:ascii="Times New Roman" w:eastAsia="Times New Roman" w:hAnsi="Times New Roman" w:cs="Times New Roman"/>
          <w:sz w:val="24"/>
          <w:szCs w:val="24"/>
          <w:vertAlign w:val="superscript"/>
        </w:rPr>
        <w:t>2</w:t>
      </w:r>
      <w:r w:rsidRPr="00BE0398">
        <w:rPr>
          <w:rFonts w:ascii="Times New Roman" w:eastAsia="Times New Roman" w:hAnsi="Times New Roman" w:cs="Times New Roman"/>
          <w:sz w:val="24"/>
          <w:szCs w:val="24"/>
        </w:rPr>
        <w:t xml:space="preserve"> Department of Chemical Engineering, </w:t>
      </w:r>
      <w:proofErr w:type="spellStart"/>
      <w:r w:rsidRPr="00BE0398">
        <w:rPr>
          <w:rFonts w:ascii="Times New Roman" w:eastAsia="Times New Roman" w:hAnsi="Times New Roman" w:cs="Times New Roman"/>
          <w:sz w:val="24"/>
          <w:szCs w:val="24"/>
        </w:rPr>
        <w:t>Yildiz</w:t>
      </w:r>
      <w:proofErr w:type="spellEnd"/>
      <w:r w:rsidRPr="00BE0398">
        <w:rPr>
          <w:rFonts w:ascii="Times New Roman" w:eastAsia="Times New Roman" w:hAnsi="Times New Roman" w:cs="Times New Roman"/>
          <w:sz w:val="24"/>
          <w:szCs w:val="24"/>
        </w:rPr>
        <w:t xml:space="preserve"> Technical University, Turkey</w:t>
      </w:r>
    </w:p>
    <w:p w:rsidR="00E011C0" w:rsidRDefault="00E011C0" w:rsidP="00BE0398">
      <w:pPr>
        <w:spacing w:after="0"/>
        <w:rPr>
          <w:rFonts w:ascii="Times New Roman" w:hAnsi="Times New Roman" w:cs="Times New Roman"/>
          <w:sz w:val="24"/>
          <w:szCs w:val="24"/>
        </w:rPr>
      </w:pPr>
      <w:r w:rsidRPr="00E011C0">
        <w:rPr>
          <w:rFonts w:ascii="Times New Roman" w:hAnsi="Times New Roman" w:cs="Times New Roman"/>
          <w:b/>
          <w:sz w:val="24"/>
          <w:szCs w:val="24"/>
        </w:rPr>
        <w:t>Running head:</w:t>
      </w:r>
      <w:r>
        <w:rPr>
          <w:rFonts w:ascii="Times New Roman" w:hAnsi="Times New Roman" w:cs="Times New Roman"/>
          <w:sz w:val="24"/>
          <w:szCs w:val="24"/>
        </w:rPr>
        <w:t xml:space="preserve"> </w:t>
      </w:r>
      <w:r w:rsidR="00BE0398">
        <w:rPr>
          <w:rFonts w:ascii="Times New Roman" w:hAnsi="Times New Roman" w:cs="Times New Roman"/>
          <w:sz w:val="24"/>
          <w:szCs w:val="24"/>
        </w:rPr>
        <w:t xml:space="preserve">adsorption of </w:t>
      </w:r>
      <w:r w:rsidR="00BE0398" w:rsidRPr="00BE0398">
        <w:rPr>
          <w:rFonts w:ascii="Times New Roman" w:hAnsi="Times New Roman" w:cs="Times New Roman"/>
          <w:sz w:val="24"/>
          <w:szCs w:val="24"/>
        </w:rPr>
        <w:t>C</w:t>
      </w:r>
      <w:r w:rsidR="00FE3524" w:rsidRPr="00BE0398">
        <w:rPr>
          <w:rFonts w:ascii="Times New Roman" w:hAnsi="Times New Roman" w:cs="Times New Roman"/>
          <w:sz w:val="24"/>
          <w:szCs w:val="24"/>
        </w:rPr>
        <w:t>r</w:t>
      </w:r>
      <w:r w:rsidR="00BE0398" w:rsidRPr="00BE0398">
        <w:rPr>
          <w:rFonts w:ascii="Times New Roman" w:hAnsi="Times New Roman" w:cs="Times New Roman"/>
          <w:sz w:val="24"/>
          <w:szCs w:val="24"/>
        </w:rPr>
        <w:t xml:space="preserve"> (III)</w:t>
      </w:r>
      <w:r w:rsidR="00BE0398">
        <w:rPr>
          <w:rFonts w:ascii="Times New Roman" w:hAnsi="Times New Roman" w:cs="Times New Roman"/>
          <w:sz w:val="24"/>
          <w:szCs w:val="24"/>
        </w:rPr>
        <w:t xml:space="preserve"> by </w:t>
      </w:r>
      <w:r w:rsidR="00BE0398" w:rsidRPr="00BE0398">
        <w:rPr>
          <w:rFonts w:ascii="Times New Roman" w:hAnsi="Times New Roman" w:cs="Times New Roman"/>
          <w:sz w:val="24"/>
          <w:szCs w:val="24"/>
        </w:rPr>
        <w:t xml:space="preserve">borax sludge  </w:t>
      </w:r>
    </w:p>
    <w:p w:rsidR="00E011C0" w:rsidRPr="00283612" w:rsidRDefault="00E011C0" w:rsidP="00434AFE">
      <w:pPr>
        <w:spacing w:after="0"/>
        <w:rPr>
          <w:rFonts w:ascii="Times New Roman" w:hAnsi="Times New Roman" w:cs="Times New Roman"/>
          <w:sz w:val="24"/>
          <w:szCs w:val="24"/>
        </w:rPr>
      </w:pPr>
    </w:p>
    <w:p w:rsidR="000C5A7D" w:rsidRDefault="000C5A7D" w:rsidP="00434AFE">
      <w:pPr>
        <w:spacing w:after="0"/>
        <w:rPr>
          <w:rFonts w:ascii="Times New Roman" w:hAnsi="Times New Roman" w:cs="Times New Roman"/>
          <w:b/>
          <w:sz w:val="24"/>
          <w:szCs w:val="24"/>
        </w:rPr>
      </w:pPr>
      <w:r w:rsidRPr="00283612">
        <w:rPr>
          <w:rFonts w:ascii="Times New Roman" w:hAnsi="Times New Roman" w:cs="Times New Roman"/>
          <w:b/>
          <w:sz w:val="24"/>
          <w:szCs w:val="24"/>
        </w:rPr>
        <w:t xml:space="preserve"> Abstract</w:t>
      </w:r>
    </w:p>
    <w:p w:rsidR="0000096F" w:rsidRPr="0000096F" w:rsidRDefault="0048092E" w:rsidP="0000096F">
      <w:pPr>
        <w:spacing w:after="0"/>
        <w:jc w:val="both"/>
        <w:rPr>
          <w:rFonts w:ascii="Times New Roman" w:hAnsi="Times New Roman" w:cs="Times New Roman"/>
          <w:sz w:val="24"/>
          <w:szCs w:val="24"/>
        </w:rPr>
      </w:pPr>
      <w:r w:rsidRPr="0000096F">
        <w:rPr>
          <w:rFonts w:ascii="Times New Roman" w:hAnsi="Times New Roman" w:cs="Times New Roman"/>
          <w:sz w:val="24"/>
          <w:szCs w:val="24"/>
        </w:rPr>
        <w:t xml:space="preserve">Borax sludge is the </w:t>
      </w:r>
      <w:proofErr w:type="spellStart"/>
      <w:r w:rsidRPr="0000096F">
        <w:rPr>
          <w:rFonts w:ascii="Times New Roman" w:hAnsi="Times New Roman" w:cs="Times New Roman"/>
          <w:sz w:val="24"/>
          <w:szCs w:val="24"/>
        </w:rPr>
        <w:t>trommel</w:t>
      </w:r>
      <w:proofErr w:type="spellEnd"/>
      <w:r w:rsidRPr="0000096F">
        <w:rPr>
          <w:rFonts w:ascii="Times New Roman" w:hAnsi="Times New Roman" w:cs="Times New Roman"/>
          <w:sz w:val="24"/>
          <w:szCs w:val="24"/>
        </w:rPr>
        <w:t xml:space="preserve"> sieve waste of borax production process and was used as adsorbent for </w:t>
      </w:r>
      <w:proofErr w:type="gramStart"/>
      <w:r w:rsidRPr="0000096F">
        <w:rPr>
          <w:rFonts w:ascii="Times New Roman" w:hAnsi="Times New Roman" w:cs="Times New Roman"/>
          <w:sz w:val="24"/>
          <w:szCs w:val="24"/>
        </w:rPr>
        <w:t>Cr(</w:t>
      </w:r>
      <w:proofErr w:type="gramEnd"/>
      <w:r w:rsidRPr="0000096F">
        <w:rPr>
          <w:rFonts w:ascii="Times New Roman" w:hAnsi="Times New Roman" w:cs="Times New Roman"/>
          <w:sz w:val="24"/>
          <w:szCs w:val="24"/>
        </w:rPr>
        <w:t xml:space="preserve">III) removal. Effects of various parameters including pH, initial </w:t>
      </w:r>
      <w:proofErr w:type="gramStart"/>
      <w:r w:rsidRPr="0000096F">
        <w:rPr>
          <w:rFonts w:ascii="Times New Roman" w:hAnsi="Times New Roman" w:cs="Times New Roman"/>
          <w:sz w:val="24"/>
          <w:szCs w:val="24"/>
        </w:rPr>
        <w:t>Cr(</w:t>
      </w:r>
      <w:proofErr w:type="gramEnd"/>
      <w:r w:rsidRPr="0000096F">
        <w:rPr>
          <w:rFonts w:ascii="Times New Roman" w:hAnsi="Times New Roman" w:cs="Times New Roman"/>
          <w:sz w:val="24"/>
          <w:szCs w:val="24"/>
        </w:rPr>
        <w:t xml:space="preserve">III) concentration, and contact time were investigated for batch adsorption of Cr(III). </w:t>
      </w:r>
      <w:r w:rsidR="00395EB2" w:rsidRPr="0000096F">
        <w:rPr>
          <w:rFonts w:ascii="Times New Roman" w:hAnsi="Times New Roman" w:cs="Times New Roman"/>
          <w:sz w:val="24"/>
          <w:szCs w:val="24"/>
        </w:rPr>
        <w:t xml:space="preserve">The obtained experimental results were applied different adsorption isotherms and kinetic models. </w:t>
      </w:r>
    </w:p>
    <w:p w:rsidR="0000096F" w:rsidRPr="0000096F" w:rsidRDefault="008E313F" w:rsidP="008E313F">
      <w:pPr>
        <w:spacing w:after="0"/>
        <w:jc w:val="both"/>
        <w:rPr>
          <w:rFonts w:ascii="Times New Roman" w:hAnsi="Times New Roman" w:cs="Times New Roman"/>
          <w:sz w:val="24"/>
          <w:szCs w:val="24"/>
        </w:rPr>
      </w:pPr>
      <w:r w:rsidRPr="0000096F">
        <w:rPr>
          <w:rFonts w:ascii="Times New Roman" w:hAnsi="Times New Roman" w:cs="Times New Roman"/>
          <w:sz w:val="24"/>
          <w:szCs w:val="24"/>
        </w:rPr>
        <w:t>The results indicated that Langmuir isotherm</w:t>
      </w:r>
      <w:r w:rsidR="0000096F" w:rsidRPr="0000096F">
        <w:rPr>
          <w:rFonts w:ascii="Times New Roman" w:hAnsi="Times New Roman" w:cs="Times New Roman"/>
          <w:sz w:val="24"/>
          <w:szCs w:val="24"/>
        </w:rPr>
        <w:t xml:space="preserve"> (R</w:t>
      </w:r>
      <w:r w:rsidR="0000096F" w:rsidRPr="0000096F">
        <w:rPr>
          <w:rFonts w:ascii="Times New Roman" w:hAnsi="Times New Roman" w:cs="Times New Roman"/>
          <w:sz w:val="24"/>
          <w:szCs w:val="24"/>
          <w:vertAlign w:val="superscript"/>
        </w:rPr>
        <w:t>2</w:t>
      </w:r>
      <w:r w:rsidR="0000096F" w:rsidRPr="0000096F">
        <w:rPr>
          <w:rFonts w:ascii="Times New Roman" w:hAnsi="Times New Roman" w:cs="Times New Roman"/>
          <w:sz w:val="24"/>
          <w:szCs w:val="24"/>
        </w:rPr>
        <w:t>=0.8320)</w:t>
      </w:r>
      <w:r w:rsidRPr="0000096F">
        <w:rPr>
          <w:rFonts w:ascii="Times New Roman" w:hAnsi="Times New Roman" w:cs="Times New Roman"/>
          <w:sz w:val="24"/>
          <w:szCs w:val="24"/>
        </w:rPr>
        <w:t xml:space="preserve"> was more suitable to explain the adsorption characteristics of borax </w:t>
      </w:r>
      <w:r w:rsidR="006C3AA3">
        <w:rPr>
          <w:rFonts w:ascii="Times New Roman" w:hAnsi="Times New Roman" w:cs="Times New Roman"/>
          <w:sz w:val="24"/>
          <w:szCs w:val="24"/>
        </w:rPr>
        <w:t>sludge</w:t>
      </w:r>
      <w:r w:rsidRPr="0000096F">
        <w:rPr>
          <w:rFonts w:ascii="Times New Roman" w:hAnsi="Times New Roman" w:cs="Times New Roman"/>
          <w:sz w:val="24"/>
          <w:szCs w:val="24"/>
        </w:rPr>
        <w:t xml:space="preserve">. </w:t>
      </w:r>
      <w:r w:rsidR="0000096F" w:rsidRPr="0000096F">
        <w:rPr>
          <w:rFonts w:ascii="Times New Roman" w:hAnsi="Times New Roman" w:cs="Times New Roman"/>
          <w:sz w:val="24"/>
          <w:szCs w:val="24"/>
        </w:rPr>
        <w:t xml:space="preserve"> The overall kinetic data fitted the pseudo-second order rate model (R</w:t>
      </w:r>
      <w:r w:rsidR="0000096F" w:rsidRPr="0000096F">
        <w:rPr>
          <w:rFonts w:ascii="Times New Roman" w:hAnsi="Times New Roman" w:cs="Times New Roman"/>
          <w:sz w:val="24"/>
          <w:szCs w:val="24"/>
          <w:vertAlign w:val="superscript"/>
        </w:rPr>
        <w:t>2</w:t>
      </w:r>
      <w:r w:rsidR="0000096F" w:rsidRPr="0000096F">
        <w:rPr>
          <w:rFonts w:ascii="Times New Roman" w:hAnsi="Times New Roman" w:cs="Times New Roman"/>
          <w:sz w:val="24"/>
          <w:szCs w:val="24"/>
        </w:rPr>
        <w:t>=0.9990).</w:t>
      </w:r>
    </w:p>
    <w:p w:rsidR="008E313F" w:rsidRDefault="008E313F" w:rsidP="008E313F">
      <w:pPr>
        <w:spacing w:after="0"/>
        <w:jc w:val="both"/>
        <w:rPr>
          <w:rFonts w:ascii="Times New Roman" w:hAnsi="Times New Roman" w:cs="Times New Roman"/>
          <w:sz w:val="24"/>
          <w:szCs w:val="24"/>
        </w:rPr>
      </w:pPr>
      <w:r w:rsidRPr="0000096F">
        <w:rPr>
          <w:rFonts w:ascii="Times New Roman" w:hAnsi="Times New Roman" w:cs="Times New Roman"/>
          <w:sz w:val="24"/>
          <w:szCs w:val="24"/>
        </w:rPr>
        <w:t xml:space="preserve">According to thermodynamic studies, which carried out for different temperatures, </w:t>
      </w:r>
      <w:r w:rsidR="0000096F" w:rsidRPr="0000096F">
        <w:rPr>
          <w:rFonts w:ascii="Times New Roman" w:hAnsi="Times New Roman" w:cs="Times New Roman"/>
          <w:sz w:val="24"/>
          <w:szCs w:val="24"/>
        </w:rPr>
        <w:t xml:space="preserve">changes of </w:t>
      </w:r>
      <w:r w:rsidRPr="0000096F">
        <w:rPr>
          <w:rFonts w:ascii="Times New Roman" w:hAnsi="Times New Roman" w:cs="Times New Roman"/>
          <w:sz w:val="24"/>
          <w:szCs w:val="24"/>
        </w:rPr>
        <w:t>enthalpy (ΔH)</w:t>
      </w:r>
      <w:r w:rsidR="0000096F" w:rsidRPr="0000096F">
        <w:rPr>
          <w:rFonts w:ascii="Times New Roman" w:hAnsi="Times New Roman" w:cs="Times New Roman"/>
          <w:sz w:val="24"/>
          <w:szCs w:val="24"/>
        </w:rPr>
        <w:t xml:space="preserve"> and </w:t>
      </w:r>
      <w:r w:rsidRPr="0000096F">
        <w:rPr>
          <w:rFonts w:ascii="Times New Roman" w:hAnsi="Times New Roman" w:cs="Times New Roman"/>
          <w:sz w:val="24"/>
          <w:szCs w:val="24"/>
        </w:rPr>
        <w:t>entropy (ΔS)</w:t>
      </w:r>
      <w:r w:rsidR="0000096F" w:rsidRPr="0000096F">
        <w:rPr>
          <w:rFonts w:ascii="Times New Roman" w:hAnsi="Times New Roman" w:cs="Times New Roman"/>
          <w:sz w:val="24"/>
          <w:szCs w:val="24"/>
        </w:rPr>
        <w:t xml:space="preserve"> </w:t>
      </w:r>
      <w:r w:rsidRPr="0000096F">
        <w:rPr>
          <w:rFonts w:ascii="Times New Roman" w:hAnsi="Times New Roman" w:cs="Times New Roman"/>
          <w:sz w:val="24"/>
          <w:szCs w:val="24"/>
        </w:rPr>
        <w:t xml:space="preserve">values for </w:t>
      </w:r>
      <w:proofErr w:type="gramStart"/>
      <w:r w:rsidRPr="0000096F">
        <w:rPr>
          <w:rFonts w:ascii="Times New Roman" w:hAnsi="Times New Roman" w:cs="Times New Roman"/>
          <w:sz w:val="24"/>
          <w:szCs w:val="24"/>
        </w:rPr>
        <w:t>Cr(</w:t>
      </w:r>
      <w:proofErr w:type="gramEnd"/>
      <w:r w:rsidRPr="0000096F">
        <w:rPr>
          <w:rFonts w:ascii="Times New Roman" w:hAnsi="Times New Roman" w:cs="Times New Roman"/>
          <w:sz w:val="24"/>
          <w:szCs w:val="24"/>
        </w:rPr>
        <w:t>III) adsorption borax sludge were determined</w:t>
      </w:r>
      <w:r w:rsidR="0000096F" w:rsidRPr="0000096F">
        <w:rPr>
          <w:rFonts w:ascii="Times New Roman" w:hAnsi="Times New Roman" w:cs="Times New Roman"/>
          <w:sz w:val="24"/>
          <w:szCs w:val="24"/>
        </w:rPr>
        <w:t xml:space="preserve"> as </w:t>
      </w:r>
      <w:r w:rsidR="0000096F" w:rsidRPr="0000096F">
        <w:rPr>
          <w:rFonts w:ascii="Times New Roman" w:eastAsiaTheme="minorEastAsia" w:hAnsi="Times New Roman" w:cs="Times New Roman"/>
          <w:sz w:val="24"/>
          <w:szCs w:val="24"/>
          <w:lang w:eastAsia="tr-TR"/>
        </w:rPr>
        <w:t xml:space="preserve">69.40 </w:t>
      </w:r>
      <w:r w:rsidR="0000096F" w:rsidRPr="0000096F">
        <w:rPr>
          <w:rFonts w:ascii="Times New Roman" w:hAnsi="Times New Roman" w:cs="Times New Roman"/>
          <w:sz w:val="24"/>
          <w:szCs w:val="24"/>
        </w:rPr>
        <w:t>kJ/</w:t>
      </w:r>
      <w:proofErr w:type="spellStart"/>
      <w:r w:rsidR="0000096F" w:rsidRPr="0000096F">
        <w:rPr>
          <w:rFonts w:ascii="Times New Roman" w:hAnsi="Times New Roman" w:cs="Times New Roman"/>
          <w:sz w:val="24"/>
          <w:szCs w:val="24"/>
        </w:rPr>
        <w:t>mol</w:t>
      </w:r>
      <w:proofErr w:type="spellEnd"/>
      <w:r w:rsidR="0000096F" w:rsidRPr="0000096F">
        <w:rPr>
          <w:rFonts w:ascii="Times New Roman" w:hAnsi="Times New Roman" w:cs="Times New Roman"/>
          <w:sz w:val="24"/>
          <w:szCs w:val="24"/>
        </w:rPr>
        <w:t xml:space="preserve"> and</w:t>
      </w:r>
      <w:r w:rsidR="0000096F" w:rsidRPr="0000096F">
        <w:rPr>
          <w:rFonts w:ascii="Times New Roman" w:eastAsiaTheme="minorEastAsia" w:hAnsi="Times New Roman" w:cs="Times New Roman"/>
          <w:sz w:val="24"/>
          <w:szCs w:val="24"/>
          <w:lang w:eastAsia="tr-TR"/>
        </w:rPr>
        <w:t xml:space="preserve"> 0.276 </w:t>
      </w:r>
      <w:r w:rsidR="0000096F" w:rsidRPr="0000096F">
        <w:rPr>
          <w:rFonts w:ascii="Times New Roman" w:hAnsi="Times New Roman" w:cs="Times New Roman"/>
          <w:sz w:val="24"/>
          <w:szCs w:val="20"/>
        </w:rPr>
        <w:t>kJ/</w:t>
      </w:r>
      <w:proofErr w:type="spellStart"/>
      <w:r w:rsidR="0000096F" w:rsidRPr="0000096F">
        <w:rPr>
          <w:rFonts w:ascii="Times New Roman" w:hAnsi="Times New Roman" w:cs="Times New Roman"/>
          <w:sz w:val="24"/>
          <w:szCs w:val="20"/>
        </w:rPr>
        <w:t>molK</w:t>
      </w:r>
      <w:proofErr w:type="spellEnd"/>
      <w:r w:rsidR="0000096F" w:rsidRPr="0000096F">
        <w:rPr>
          <w:rFonts w:ascii="Times New Roman" w:hAnsi="Times New Roman" w:cs="Times New Roman"/>
          <w:sz w:val="24"/>
          <w:szCs w:val="24"/>
        </w:rPr>
        <w:t>, respectively.</w:t>
      </w:r>
      <w:r w:rsidR="006C3AA3" w:rsidRPr="006C3AA3">
        <w:t xml:space="preserve"> </w:t>
      </w:r>
      <w:r w:rsidR="006C3AA3" w:rsidRPr="006C3AA3">
        <w:rPr>
          <w:rFonts w:ascii="Times New Roman" w:hAnsi="Times New Roman" w:cs="Times New Roman"/>
          <w:sz w:val="24"/>
          <w:szCs w:val="24"/>
        </w:rPr>
        <w:t xml:space="preserve">The study implies that </w:t>
      </w:r>
      <w:r w:rsidR="006C3AA3">
        <w:rPr>
          <w:rFonts w:ascii="Times New Roman" w:hAnsi="Times New Roman" w:cs="Times New Roman"/>
          <w:sz w:val="24"/>
          <w:szCs w:val="24"/>
        </w:rPr>
        <w:t>borax sludge</w:t>
      </w:r>
      <w:r w:rsidR="006C3AA3" w:rsidRPr="006C3AA3">
        <w:rPr>
          <w:rFonts w:ascii="Times New Roman" w:hAnsi="Times New Roman" w:cs="Times New Roman"/>
          <w:sz w:val="24"/>
          <w:szCs w:val="24"/>
        </w:rPr>
        <w:t xml:space="preserve"> could be used as an alternative adsorbent in adsorption of </w:t>
      </w:r>
      <w:proofErr w:type="gramStart"/>
      <w:r w:rsidR="006C3AA3" w:rsidRPr="006C3AA3">
        <w:rPr>
          <w:rFonts w:ascii="Times New Roman" w:hAnsi="Times New Roman" w:cs="Times New Roman"/>
          <w:sz w:val="24"/>
          <w:szCs w:val="24"/>
        </w:rPr>
        <w:t>Cr(</w:t>
      </w:r>
      <w:proofErr w:type="gramEnd"/>
      <w:r w:rsidR="006C3AA3" w:rsidRPr="006C3AA3">
        <w:rPr>
          <w:rFonts w:ascii="Times New Roman" w:hAnsi="Times New Roman" w:cs="Times New Roman"/>
          <w:sz w:val="24"/>
          <w:szCs w:val="24"/>
        </w:rPr>
        <w:t>III) from aqueous solutions.</w:t>
      </w: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6C3AA3" w:rsidRDefault="006C3AA3" w:rsidP="008E313F">
      <w:pPr>
        <w:spacing w:after="0"/>
        <w:jc w:val="both"/>
        <w:rPr>
          <w:rFonts w:ascii="Times New Roman" w:hAnsi="Times New Roman" w:cs="Times New Roman"/>
          <w:sz w:val="24"/>
          <w:szCs w:val="24"/>
        </w:rPr>
      </w:pPr>
    </w:p>
    <w:p w:rsidR="0000096F" w:rsidRDefault="0000096F" w:rsidP="008E313F">
      <w:pPr>
        <w:spacing w:after="0"/>
        <w:jc w:val="both"/>
        <w:rPr>
          <w:rFonts w:ascii="Times New Roman" w:hAnsi="Times New Roman" w:cs="Times New Roman"/>
          <w:sz w:val="24"/>
          <w:szCs w:val="24"/>
        </w:rPr>
      </w:pPr>
    </w:p>
    <w:p w:rsidR="00E011C0" w:rsidRPr="00BE0FF7" w:rsidRDefault="000C5A7D" w:rsidP="00434AFE">
      <w:pPr>
        <w:spacing w:after="0"/>
        <w:rPr>
          <w:rFonts w:ascii="Times New Roman" w:hAnsi="Times New Roman" w:cs="Times New Roman"/>
          <w:sz w:val="24"/>
          <w:szCs w:val="24"/>
        </w:rPr>
      </w:pPr>
      <w:r w:rsidRPr="00B47D5E">
        <w:rPr>
          <w:rFonts w:ascii="Times New Roman" w:hAnsi="Times New Roman" w:cs="Times New Roman"/>
          <w:b/>
          <w:sz w:val="24"/>
          <w:szCs w:val="24"/>
        </w:rPr>
        <w:t>Keywords:</w:t>
      </w:r>
      <w:r w:rsidRPr="00B47D5E">
        <w:rPr>
          <w:rFonts w:ascii="Times New Roman" w:hAnsi="Times New Roman" w:cs="Times New Roman"/>
          <w:sz w:val="24"/>
          <w:szCs w:val="24"/>
        </w:rPr>
        <w:t xml:space="preserve"> </w:t>
      </w:r>
      <w:r w:rsidR="008E313F">
        <w:rPr>
          <w:rFonts w:ascii="Times New Roman" w:hAnsi="Times New Roman" w:cs="Times New Roman"/>
          <w:sz w:val="24"/>
          <w:szCs w:val="24"/>
        </w:rPr>
        <w:t>Adsorption kinetic, b</w:t>
      </w:r>
      <w:r w:rsidR="00BE0398" w:rsidRPr="00BE0398">
        <w:rPr>
          <w:rFonts w:ascii="Times New Roman" w:hAnsi="Times New Roman" w:cs="Times New Roman"/>
          <w:sz w:val="24"/>
          <w:szCs w:val="24"/>
        </w:rPr>
        <w:t xml:space="preserve">orax </w:t>
      </w:r>
      <w:r w:rsidR="006C3AA3">
        <w:rPr>
          <w:rFonts w:ascii="Times New Roman" w:hAnsi="Times New Roman" w:cs="Times New Roman"/>
          <w:sz w:val="24"/>
          <w:szCs w:val="24"/>
        </w:rPr>
        <w:t>sludge</w:t>
      </w:r>
      <w:r w:rsidR="00BE0398" w:rsidRPr="00BE0398">
        <w:rPr>
          <w:rFonts w:ascii="Times New Roman" w:hAnsi="Times New Roman" w:cs="Times New Roman"/>
          <w:sz w:val="24"/>
          <w:szCs w:val="24"/>
        </w:rPr>
        <w:t>, Cr (III), thermodynamic</w:t>
      </w:r>
    </w:p>
    <w:p w:rsidR="00E011C0" w:rsidRPr="00BE0FF7" w:rsidRDefault="00E011C0" w:rsidP="00E011C0">
      <w:pPr>
        <w:pBdr>
          <w:top w:val="single" w:sz="4" w:space="1" w:color="auto"/>
        </w:pBdr>
        <w:spacing w:after="0"/>
        <w:jc w:val="both"/>
        <w:rPr>
          <w:rFonts w:ascii="Times New Roman" w:hAnsi="Times New Roman" w:cs="Times New Roman"/>
          <w:sz w:val="24"/>
          <w:szCs w:val="24"/>
        </w:rPr>
      </w:pPr>
      <w:r w:rsidRPr="00BE0FF7">
        <w:rPr>
          <w:rFonts w:ascii="Times New Roman" w:hAnsi="Times New Roman" w:cs="Times New Roman"/>
          <w:sz w:val="24"/>
          <w:szCs w:val="24"/>
        </w:rPr>
        <w:t xml:space="preserve">* Corresponding author: </w:t>
      </w:r>
      <w:proofErr w:type="spellStart"/>
      <w:r w:rsidR="00BE0398" w:rsidRPr="00BE0398">
        <w:rPr>
          <w:rFonts w:ascii="Times New Roman" w:hAnsi="Times New Roman" w:cs="Times New Roman"/>
          <w:sz w:val="24"/>
          <w:szCs w:val="24"/>
        </w:rPr>
        <w:t>Emek</w:t>
      </w:r>
      <w:proofErr w:type="spellEnd"/>
      <w:r w:rsidR="00BE0398" w:rsidRPr="00BE0398">
        <w:rPr>
          <w:rFonts w:ascii="Times New Roman" w:hAnsi="Times New Roman" w:cs="Times New Roman"/>
          <w:sz w:val="24"/>
          <w:szCs w:val="24"/>
        </w:rPr>
        <w:t xml:space="preserve"> </w:t>
      </w:r>
      <w:proofErr w:type="spellStart"/>
      <w:r w:rsidR="00BE0398" w:rsidRPr="00BE0398">
        <w:rPr>
          <w:rFonts w:ascii="Times New Roman" w:hAnsi="Times New Roman" w:cs="Times New Roman"/>
          <w:sz w:val="24"/>
          <w:szCs w:val="24"/>
        </w:rPr>
        <w:t>Moroydor</w:t>
      </w:r>
      <w:proofErr w:type="spellEnd"/>
      <w:r w:rsidR="00BE0398" w:rsidRPr="00BE0398">
        <w:rPr>
          <w:rFonts w:ascii="Times New Roman" w:hAnsi="Times New Roman" w:cs="Times New Roman"/>
          <w:sz w:val="24"/>
          <w:szCs w:val="24"/>
        </w:rPr>
        <w:t xml:space="preserve"> </w:t>
      </w:r>
      <w:proofErr w:type="spellStart"/>
      <w:r w:rsidR="00BE0398" w:rsidRPr="00BE0398">
        <w:rPr>
          <w:rFonts w:ascii="Times New Roman" w:hAnsi="Times New Roman" w:cs="Times New Roman"/>
          <w:sz w:val="24"/>
          <w:szCs w:val="24"/>
        </w:rPr>
        <w:t>Derun</w:t>
      </w:r>
      <w:proofErr w:type="spellEnd"/>
    </w:p>
    <w:p w:rsidR="00E011C0" w:rsidRDefault="00E011C0" w:rsidP="00BE0398">
      <w:pPr>
        <w:spacing w:after="0"/>
        <w:jc w:val="both"/>
        <w:rPr>
          <w:rFonts w:ascii="Times New Roman" w:hAnsi="Times New Roman" w:cs="Times New Roman"/>
          <w:sz w:val="24"/>
          <w:szCs w:val="24"/>
        </w:rPr>
      </w:pPr>
      <w:proofErr w:type="gramStart"/>
      <w:r w:rsidRPr="00BE0FF7">
        <w:rPr>
          <w:rFonts w:ascii="Times New Roman" w:hAnsi="Times New Roman" w:cs="Times New Roman"/>
          <w:sz w:val="24"/>
          <w:szCs w:val="24"/>
        </w:rPr>
        <w:t>e-mail</w:t>
      </w:r>
      <w:proofErr w:type="gramEnd"/>
      <w:r w:rsidRPr="00BE0FF7">
        <w:rPr>
          <w:rFonts w:ascii="Times New Roman" w:hAnsi="Times New Roman" w:cs="Times New Roman"/>
          <w:sz w:val="24"/>
          <w:szCs w:val="24"/>
        </w:rPr>
        <w:t xml:space="preserve"> address: </w:t>
      </w:r>
      <w:r w:rsidR="00BE0398" w:rsidRPr="00BE0398">
        <w:rPr>
          <w:rFonts w:ascii="Times New Roman" w:hAnsi="Times New Roman" w:cs="Times New Roman"/>
          <w:sz w:val="24"/>
          <w:szCs w:val="24"/>
        </w:rPr>
        <w:t>moroydor@gmail.com, moroydor@yildiz.edu.tr,</w:t>
      </w:r>
      <w:r w:rsidRPr="00BE0FF7">
        <w:rPr>
          <w:rFonts w:ascii="Times New Roman" w:hAnsi="Times New Roman" w:cs="Times New Roman"/>
          <w:sz w:val="24"/>
          <w:szCs w:val="24"/>
        </w:rPr>
        <w:t xml:space="preserve"> telephone number</w:t>
      </w:r>
      <w:r w:rsidR="006C3605">
        <w:rPr>
          <w:rFonts w:ascii="Times New Roman" w:hAnsi="Times New Roman" w:cs="Times New Roman"/>
          <w:sz w:val="24"/>
          <w:szCs w:val="24"/>
        </w:rPr>
        <w:t xml:space="preserve">: </w:t>
      </w:r>
      <w:r w:rsidR="00BE0398" w:rsidRPr="00BE0398">
        <w:rPr>
          <w:rFonts w:ascii="Times New Roman" w:hAnsi="Times New Roman" w:cs="Times New Roman"/>
          <w:sz w:val="24"/>
          <w:szCs w:val="24"/>
        </w:rPr>
        <w:t>+90-212 3834776</w:t>
      </w:r>
      <w:r w:rsidR="00BE0398">
        <w:rPr>
          <w:rFonts w:ascii="Times New Roman" w:hAnsi="Times New Roman" w:cs="Times New Roman"/>
          <w:sz w:val="24"/>
          <w:szCs w:val="24"/>
        </w:rPr>
        <w:t xml:space="preserve">, </w:t>
      </w:r>
      <w:r w:rsidRPr="00BE0FF7">
        <w:rPr>
          <w:rFonts w:ascii="Times New Roman" w:hAnsi="Times New Roman" w:cs="Times New Roman"/>
          <w:sz w:val="24"/>
          <w:szCs w:val="24"/>
        </w:rPr>
        <w:t xml:space="preserve">fax number: </w:t>
      </w:r>
      <w:r w:rsidR="00BE0398" w:rsidRPr="00BE0398">
        <w:rPr>
          <w:rFonts w:ascii="Times New Roman" w:hAnsi="Times New Roman" w:cs="Times New Roman"/>
          <w:sz w:val="24"/>
          <w:szCs w:val="24"/>
        </w:rPr>
        <w:t>+90-212 3834725</w:t>
      </w:r>
    </w:p>
    <w:p w:rsidR="006D7F88" w:rsidRDefault="00BD4AF9" w:rsidP="00434AFE">
      <w:pPr>
        <w:spacing w:after="0"/>
        <w:rPr>
          <w:rFonts w:ascii="Times New Roman" w:hAnsi="Times New Roman" w:cs="Times New Roman"/>
          <w:b/>
          <w:sz w:val="24"/>
          <w:szCs w:val="24"/>
        </w:rPr>
      </w:pPr>
      <w:r w:rsidRPr="00283612">
        <w:rPr>
          <w:rFonts w:ascii="Times New Roman" w:hAnsi="Times New Roman" w:cs="Times New Roman"/>
          <w:b/>
          <w:sz w:val="24"/>
          <w:szCs w:val="24"/>
        </w:rPr>
        <w:lastRenderedPageBreak/>
        <w:t>1.</w:t>
      </w:r>
      <w:r w:rsidR="008A0605">
        <w:rPr>
          <w:rFonts w:ascii="Times New Roman" w:hAnsi="Times New Roman" w:cs="Times New Roman"/>
          <w:b/>
          <w:sz w:val="24"/>
          <w:szCs w:val="24"/>
        </w:rPr>
        <w:t xml:space="preserve"> </w:t>
      </w:r>
      <w:r w:rsidR="006D7F88" w:rsidRPr="00283612">
        <w:rPr>
          <w:rFonts w:ascii="Times New Roman" w:hAnsi="Times New Roman" w:cs="Times New Roman"/>
          <w:b/>
          <w:sz w:val="24"/>
          <w:szCs w:val="24"/>
        </w:rPr>
        <w:t>Introduction</w:t>
      </w:r>
    </w:p>
    <w:p w:rsidR="00FE3524" w:rsidRPr="00FE3524"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The main types of pollution according to environmental factors are classified as water pollution, air pollution, soil pollution, radioactive contamination and microbiological contamination</w:t>
      </w:r>
      <w:r>
        <w:rPr>
          <w:rFonts w:ascii="Times New Roman" w:hAnsi="Times New Roman" w:cs="Times New Roman"/>
          <w:sz w:val="24"/>
          <w:szCs w:val="24"/>
        </w:rPr>
        <w:t>.</w:t>
      </w:r>
      <w:r w:rsidRPr="00FE3524">
        <w:rPr>
          <w:rFonts w:ascii="Times New Roman" w:hAnsi="Times New Roman" w:cs="Times New Roman"/>
          <w:sz w:val="24"/>
          <w:szCs w:val="24"/>
          <w:vertAlign w:val="superscript"/>
        </w:rPr>
        <w:t>1</w:t>
      </w:r>
      <w:r w:rsidRPr="00FE3524">
        <w:rPr>
          <w:rFonts w:ascii="Times New Roman" w:hAnsi="Times New Roman" w:cs="Times New Roman"/>
          <w:sz w:val="24"/>
          <w:szCs w:val="24"/>
        </w:rPr>
        <w:t xml:space="preserve"> Water pollution, which can be caused by sewage, solid wastes, radiation, toxic chemicals and pesticides etc., is a natural imbalance of water environment which is one of the major environmental hazards for the entire world</w:t>
      </w:r>
      <w:r>
        <w:rPr>
          <w:rFonts w:ascii="Times New Roman" w:hAnsi="Times New Roman" w:cs="Times New Roman"/>
          <w:sz w:val="24"/>
          <w:szCs w:val="24"/>
        </w:rPr>
        <w:t>.</w:t>
      </w:r>
      <w:r w:rsidRPr="00FE3524">
        <w:rPr>
          <w:rFonts w:ascii="Times New Roman" w:hAnsi="Times New Roman" w:cs="Times New Roman"/>
          <w:sz w:val="24"/>
          <w:szCs w:val="24"/>
          <w:vertAlign w:val="superscript"/>
        </w:rPr>
        <w:t>2</w:t>
      </w:r>
      <w:r w:rsidRPr="00FE3524">
        <w:rPr>
          <w:rFonts w:ascii="Times New Roman" w:hAnsi="Times New Roman" w:cs="Times New Roman"/>
          <w:sz w:val="24"/>
          <w:szCs w:val="24"/>
        </w:rPr>
        <w:t xml:space="preserve"> Heavy metal contamination is a permanent toxic chemical pollution and has adverse effects for human health and environment</w:t>
      </w:r>
      <w:r>
        <w:rPr>
          <w:rFonts w:ascii="Times New Roman" w:hAnsi="Times New Roman" w:cs="Times New Roman"/>
          <w:sz w:val="24"/>
          <w:szCs w:val="24"/>
        </w:rPr>
        <w:t>.</w:t>
      </w:r>
      <w:r w:rsidRPr="00FE3524">
        <w:rPr>
          <w:rFonts w:ascii="Times New Roman" w:hAnsi="Times New Roman" w:cs="Times New Roman"/>
          <w:sz w:val="24"/>
          <w:szCs w:val="24"/>
          <w:vertAlign w:val="superscript"/>
        </w:rPr>
        <w:t>3</w:t>
      </w:r>
      <w:r w:rsidRPr="00FE3524">
        <w:rPr>
          <w:rFonts w:ascii="Times New Roman" w:hAnsi="Times New Roman" w:cs="Times New Roman"/>
          <w:sz w:val="24"/>
          <w:szCs w:val="24"/>
        </w:rPr>
        <w:t xml:space="preserve"> </w:t>
      </w:r>
    </w:p>
    <w:p w:rsidR="00FE3524" w:rsidRPr="00FE3524"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Being one of water contaminating metal, chromium is ubiquitous in nature that exists approximately 0.1 mg/m</w:t>
      </w:r>
      <w:r w:rsidRPr="00FE3524">
        <w:rPr>
          <w:rFonts w:ascii="Times New Roman" w:hAnsi="Times New Roman" w:cs="Times New Roman"/>
          <w:sz w:val="24"/>
          <w:szCs w:val="24"/>
          <w:vertAlign w:val="superscript"/>
        </w:rPr>
        <w:t>3</w:t>
      </w:r>
      <w:r w:rsidRPr="00FE3524">
        <w:rPr>
          <w:rFonts w:ascii="Times New Roman" w:hAnsi="Times New Roman" w:cs="Times New Roman"/>
          <w:sz w:val="24"/>
          <w:szCs w:val="24"/>
        </w:rPr>
        <w:t xml:space="preserve"> in air and 1 mg/L in unpolluted water</w:t>
      </w:r>
      <w:r>
        <w:rPr>
          <w:rFonts w:ascii="Times New Roman" w:hAnsi="Times New Roman" w:cs="Times New Roman"/>
          <w:sz w:val="24"/>
          <w:szCs w:val="24"/>
        </w:rPr>
        <w:t>.</w:t>
      </w:r>
      <w:r w:rsidRPr="00FE3524">
        <w:rPr>
          <w:rFonts w:ascii="Times New Roman" w:hAnsi="Times New Roman" w:cs="Times New Roman"/>
          <w:sz w:val="24"/>
          <w:szCs w:val="24"/>
          <w:vertAlign w:val="superscript"/>
        </w:rPr>
        <w:t>4</w:t>
      </w:r>
      <w:r w:rsidRPr="00FE3524">
        <w:rPr>
          <w:rFonts w:ascii="Times New Roman" w:hAnsi="Times New Roman" w:cs="Times New Roman"/>
          <w:sz w:val="24"/>
          <w:szCs w:val="24"/>
        </w:rPr>
        <w:t xml:space="preserve"> Therefore, exposing to chromium in high concentration have negative effects on fertility, inhale system and also can cause cancer</w:t>
      </w:r>
      <w:r>
        <w:rPr>
          <w:rFonts w:ascii="Times New Roman" w:hAnsi="Times New Roman" w:cs="Times New Roman"/>
          <w:sz w:val="24"/>
          <w:szCs w:val="24"/>
        </w:rPr>
        <w:t>.</w:t>
      </w:r>
      <w:r w:rsidRPr="00FE3524">
        <w:rPr>
          <w:rFonts w:ascii="Times New Roman" w:hAnsi="Times New Roman" w:cs="Times New Roman"/>
          <w:sz w:val="24"/>
          <w:szCs w:val="24"/>
          <w:vertAlign w:val="superscript"/>
        </w:rPr>
        <w:t>4-7</w:t>
      </w:r>
      <w:r>
        <w:rPr>
          <w:rFonts w:ascii="Times New Roman" w:hAnsi="Times New Roman" w:cs="Times New Roman"/>
          <w:sz w:val="24"/>
          <w:szCs w:val="24"/>
        </w:rPr>
        <w:t xml:space="preserve"> </w:t>
      </w:r>
      <w:r w:rsidRPr="00FE3524">
        <w:rPr>
          <w:rFonts w:ascii="Times New Roman" w:hAnsi="Times New Roman" w:cs="Times New Roman"/>
          <w:sz w:val="24"/>
          <w:szCs w:val="24"/>
        </w:rPr>
        <w:t>Removing chromium ions from aqueous mediums is significant for both human health and environment. Thus, many researchers applied various</w:t>
      </w:r>
      <w:r>
        <w:rPr>
          <w:rFonts w:ascii="Times New Roman" w:hAnsi="Times New Roman" w:cs="Times New Roman"/>
          <w:sz w:val="24"/>
          <w:szCs w:val="24"/>
        </w:rPr>
        <w:t xml:space="preserve"> methods including ion exchange</w:t>
      </w:r>
      <w:r w:rsidRPr="00FE3524">
        <w:rPr>
          <w:rFonts w:ascii="Times New Roman" w:hAnsi="Times New Roman" w:cs="Times New Roman"/>
          <w:sz w:val="24"/>
          <w:szCs w:val="24"/>
        </w:rPr>
        <w:t>, osmosis, foam flotation, electrolysis, and surface adsorption to reduce chromium concentration under Minimal National Standards (MINAS) upper limit in industri</w:t>
      </w:r>
      <w:r>
        <w:rPr>
          <w:rFonts w:ascii="Times New Roman" w:hAnsi="Times New Roman" w:cs="Times New Roman"/>
          <w:sz w:val="24"/>
          <w:szCs w:val="24"/>
        </w:rPr>
        <w:t>al wastewater which is 0.1 mg/L</w:t>
      </w:r>
      <w:r w:rsidRPr="00FE3524">
        <w:rPr>
          <w:rFonts w:ascii="Times New Roman" w:hAnsi="Times New Roman" w:cs="Times New Roman"/>
          <w:sz w:val="24"/>
          <w:szCs w:val="24"/>
        </w:rPr>
        <w:t>.</w:t>
      </w:r>
      <w:r w:rsidRPr="00FE3524">
        <w:rPr>
          <w:rFonts w:ascii="Times New Roman" w:hAnsi="Times New Roman" w:cs="Times New Roman"/>
          <w:sz w:val="24"/>
          <w:szCs w:val="24"/>
          <w:vertAlign w:val="superscript"/>
        </w:rPr>
        <w:t>8,9</w:t>
      </w:r>
      <w:r w:rsidRPr="00FE3524">
        <w:rPr>
          <w:rFonts w:ascii="Times New Roman" w:hAnsi="Times New Roman" w:cs="Times New Roman"/>
          <w:sz w:val="24"/>
          <w:szCs w:val="24"/>
        </w:rPr>
        <w:t xml:space="preserve"> Adsorption is an attention getting process for removal of heavy metals due to its facilities, economic and efficiency advantages.</w:t>
      </w:r>
    </w:p>
    <w:p w:rsidR="00FE3524" w:rsidRPr="00FE3524"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In literature, various adsorbents were used for removal of two main types of chromium ions (</w:t>
      </w:r>
      <w:proofErr w:type="gramStart"/>
      <w:r w:rsidR="006C3AA3">
        <w:rPr>
          <w:rFonts w:ascii="Times New Roman" w:hAnsi="Times New Roman" w:cs="Times New Roman"/>
          <w:sz w:val="24"/>
          <w:szCs w:val="24"/>
        </w:rPr>
        <w:t>Cr(</w:t>
      </w:r>
      <w:proofErr w:type="gramEnd"/>
      <w:r w:rsidR="006C3AA3">
        <w:rPr>
          <w:rFonts w:ascii="Times New Roman" w:hAnsi="Times New Roman" w:cs="Times New Roman"/>
          <w:sz w:val="24"/>
          <w:szCs w:val="24"/>
        </w:rPr>
        <w:t>VI), Cr(III)</w:t>
      </w:r>
      <w:r w:rsidRPr="00FE3524">
        <w:rPr>
          <w:rFonts w:ascii="Times New Roman" w:hAnsi="Times New Roman" w:cs="Times New Roman"/>
          <w:sz w:val="24"/>
          <w:szCs w:val="24"/>
        </w:rPr>
        <w:t xml:space="preserve">) by changing adsorption parameters such as chromium concentration, adsorbent dose, pH, temperature and agitation time. Various researches have been reported for chromium removal from aqueous medium using chemical, biological and industrial waste materials as adsorbents. During </w:t>
      </w:r>
      <w:proofErr w:type="spellStart"/>
      <w:r w:rsidRPr="00FE3524">
        <w:rPr>
          <w:rFonts w:ascii="Times New Roman" w:hAnsi="Times New Roman" w:cs="Times New Roman"/>
          <w:sz w:val="24"/>
          <w:szCs w:val="24"/>
        </w:rPr>
        <w:t>biosorption</w:t>
      </w:r>
      <w:proofErr w:type="spellEnd"/>
      <w:r w:rsidRPr="00FE3524">
        <w:rPr>
          <w:rFonts w:ascii="Times New Roman" w:hAnsi="Times New Roman" w:cs="Times New Roman"/>
          <w:sz w:val="24"/>
          <w:szCs w:val="24"/>
        </w:rPr>
        <w:t xml:space="preserve"> processes, performances of different biological adsorbents such as chitosan</w:t>
      </w:r>
      <w:r w:rsidR="00857E54">
        <w:rPr>
          <w:rFonts w:ascii="Times New Roman" w:hAnsi="Times New Roman" w:cs="Times New Roman"/>
          <w:sz w:val="24"/>
          <w:szCs w:val="24"/>
        </w:rPr>
        <w:t xml:space="preserve">, </w:t>
      </w:r>
      <w:proofErr w:type="spellStart"/>
      <w:r w:rsidR="00857E54">
        <w:rPr>
          <w:rFonts w:ascii="Times New Roman" w:hAnsi="Times New Roman" w:cs="Times New Roman"/>
          <w:sz w:val="24"/>
          <w:szCs w:val="24"/>
        </w:rPr>
        <w:t>thuja</w:t>
      </w:r>
      <w:proofErr w:type="spellEnd"/>
      <w:r w:rsidR="00857E54">
        <w:rPr>
          <w:rFonts w:ascii="Times New Roman" w:hAnsi="Times New Roman" w:cs="Times New Roman"/>
          <w:sz w:val="24"/>
          <w:szCs w:val="24"/>
        </w:rPr>
        <w:t xml:space="preserve"> </w:t>
      </w:r>
      <w:proofErr w:type="spellStart"/>
      <w:r w:rsidR="00857E54">
        <w:rPr>
          <w:rFonts w:ascii="Times New Roman" w:hAnsi="Times New Roman" w:cs="Times New Roman"/>
          <w:sz w:val="24"/>
          <w:szCs w:val="24"/>
        </w:rPr>
        <w:t>oriantalis</w:t>
      </w:r>
      <w:proofErr w:type="spellEnd"/>
      <w:r w:rsidRPr="00FE3524">
        <w:rPr>
          <w:rFonts w:ascii="Times New Roman" w:hAnsi="Times New Roman" w:cs="Times New Roman"/>
          <w:sz w:val="24"/>
          <w:szCs w:val="24"/>
        </w:rPr>
        <w:t>, activated rice husk carbon</w:t>
      </w:r>
      <w:r w:rsidR="00857E54">
        <w:rPr>
          <w:rFonts w:ascii="Times New Roman" w:hAnsi="Times New Roman" w:cs="Times New Roman"/>
          <w:sz w:val="24"/>
          <w:szCs w:val="24"/>
        </w:rPr>
        <w:t xml:space="preserve">, </w:t>
      </w:r>
      <w:proofErr w:type="spellStart"/>
      <w:r w:rsidR="00857E54">
        <w:rPr>
          <w:rFonts w:ascii="Times New Roman" w:hAnsi="Times New Roman" w:cs="Times New Roman"/>
          <w:sz w:val="24"/>
          <w:szCs w:val="24"/>
        </w:rPr>
        <w:t>neem</w:t>
      </w:r>
      <w:proofErr w:type="spellEnd"/>
      <w:r w:rsidR="00857E54">
        <w:rPr>
          <w:rFonts w:ascii="Times New Roman" w:hAnsi="Times New Roman" w:cs="Times New Roman"/>
          <w:sz w:val="24"/>
          <w:szCs w:val="24"/>
        </w:rPr>
        <w:t xml:space="preserve"> leaves</w:t>
      </w:r>
      <w:r w:rsidRPr="00FE3524">
        <w:rPr>
          <w:rFonts w:ascii="Times New Roman" w:hAnsi="Times New Roman" w:cs="Times New Roman"/>
          <w:sz w:val="24"/>
          <w:szCs w:val="24"/>
        </w:rPr>
        <w:t>, activated red mud, hazelnut shell activated carbon</w:t>
      </w:r>
      <w:r w:rsidR="00857E54">
        <w:rPr>
          <w:rFonts w:ascii="Times New Roman" w:hAnsi="Times New Roman" w:cs="Times New Roman"/>
          <w:sz w:val="24"/>
          <w:szCs w:val="24"/>
        </w:rPr>
        <w:t xml:space="preserve">, agave </w:t>
      </w:r>
      <w:proofErr w:type="spellStart"/>
      <w:r w:rsidR="00857E54">
        <w:rPr>
          <w:rFonts w:ascii="Times New Roman" w:hAnsi="Times New Roman" w:cs="Times New Roman"/>
          <w:sz w:val="24"/>
          <w:szCs w:val="24"/>
        </w:rPr>
        <w:t>lechuguilla</w:t>
      </w:r>
      <w:proofErr w:type="spellEnd"/>
      <w:r w:rsidR="00857E54">
        <w:rPr>
          <w:rFonts w:ascii="Times New Roman" w:hAnsi="Times New Roman" w:cs="Times New Roman"/>
          <w:sz w:val="24"/>
          <w:szCs w:val="24"/>
        </w:rPr>
        <w:t xml:space="preserve"> biomass</w:t>
      </w:r>
      <w:r w:rsidRPr="00FE3524">
        <w:rPr>
          <w:rFonts w:ascii="Times New Roman" w:hAnsi="Times New Roman" w:cs="Times New Roman"/>
          <w:sz w:val="24"/>
          <w:szCs w:val="24"/>
        </w:rPr>
        <w:t>, and soya cake were investigated for chromium adsorption.</w:t>
      </w:r>
      <w:r w:rsidR="00857E54" w:rsidRPr="00857E54">
        <w:rPr>
          <w:rFonts w:ascii="Times New Roman" w:hAnsi="Times New Roman" w:cs="Times New Roman"/>
          <w:sz w:val="24"/>
          <w:szCs w:val="24"/>
          <w:vertAlign w:val="superscript"/>
        </w:rPr>
        <w:t>10-17</w:t>
      </w:r>
      <w:r w:rsidRPr="00FE3524">
        <w:rPr>
          <w:rFonts w:ascii="Times New Roman" w:hAnsi="Times New Roman" w:cs="Times New Roman"/>
          <w:sz w:val="24"/>
          <w:szCs w:val="24"/>
        </w:rPr>
        <w:t xml:space="preserve"> In many adsorption processes, layered double hydroxide, Turkish brown coals, </w:t>
      </w:r>
      <w:proofErr w:type="spellStart"/>
      <w:r w:rsidRPr="00FE3524">
        <w:rPr>
          <w:rFonts w:ascii="Times New Roman" w:hAnsi="Times New Roman" w:cs="Times New Roman"/>
          <w:sz w:val="24"/>
          <w:szCs w:val="24"/>
        </w:rPr>
        <w:t>ozonised</w:t>
      </w:r>
      <w:proofErr w:type="spellEnd"/>
      <w:r w:rsidRPr="00FE3524">
        <w:rPr>
          <w:rFonts w:ascii="Times New Roman" w:hAnsi="Times New Roman" w:cs="Times New Roman"/>
          <w:sz w:val="24"/>
          <w:szCs w:val="24"/>
        </w:rPr>
        <w:t xml:space="preserve"> activated carbon, acrylate-based magnetic beads</w:t>
      </w:r>
      <w:r w:rsidR="00F91F44">
        <w:rPr>
          <w:rFonts w:ascii="Times New Roman" w:hAnsi="Times New Roman" w:cs="Times New Roman"/>
          <w:sz w:val="24"/>
          <w:szCs w:val="24"/>
        </w:rPr>
        <w:t xml:space="preserve"> and</w:t>
      </w:r>
      <w:r w:rsidRPr="00FE3524">
        <w:rPr>
          <w:rFonts w:ascii="Times New Roman" w:hAnsi="Times New Roman" w:cs="Times New Roman"/>
          <w:sz w:val="24"/>
          <w:szCs w:val="24"/>
        </w:rPr>
        <w:t xml:space="preserve"> bentonite clay were studied as chemical adsorbents.</w:t>
      </w:r>
      <w:r w:rsidR="00F91F44" w:rsidRPr="00F91F44">
        <w:rPr>
          <w:rFonts w:ascii="Times New Roman" w:hAnsi="Times New Roman" w:cs="Times New Roman"/>
          <w:sz w:val="24"/>
          <w:szCs w:val="24"/>
          <w:vertAlign w:val="superscript"/>
        </w:rPr>
        <w:t>18-23</w:t>
      </w:r>
      <w:r w:rsidRPr="00FE3524">
        <w:rPr>
          <w:rFonts w:ascii="Times New Roman" w:hAnsi="Times New Roman" w:cs="Times New Roman"/>
          <w:sz w:val="24"/>
          <w:szCs w:val="24"/>
        </w:rPr>
        <w:t xml:space="preserve">  Besides these studies some industrial w</w:t>
      </w:r>
      <w:r w:rsidR="00F91F44">
        <w:rPr>
          <w:rFonts w:ascii="Times New Roman" w:hAnsi="Times New Roman" w:cs="Times New Roman"/>
          <w:sz w:val="24"/>
          <w:szCs w:val="24"/>
        </w:rPr>
        <w:t xml:space="preserve">astes such as fly ash, saw dust and </w:t>
      </w:r>
      <w:r w:rsidRPr="00FE3524">
        <w:rPr>
          <w:rFonts w:ascii="Times New Roman" w:hAnsi="Times New Roman" w:cs="Times New Roman"/>
          <w:sz w:val="24"/>
          <w:szCs w:val="24"/>
        </w:rPr>
        <w:t>timber of Indian Rosewood  were preferred because of their economically usage.</w:t>
      </w:r>
      <w:r w:rsidR="00F91F44" w:rsidRPr="00F91F44">
        <w:rPr>
          <w:rFonts w:ascii="Times New Roman" w:hAnsi="Times New Roman" w:cs="Times New Roman"/>
          <w:sz w:val="24"/>
          <w:szCs w:val="24"/>
          <w:vertAlign w:val="superscript"/>
        </w:rPr>
        <w:t>24,25</w:t>
      </w:r>
      <w:r w:rsidRPr="00FE3524">
        <w:rPr>
          <w:rFonts w:ascii="Times New Roman" w:hAnsi="Times New Roman" w:cs="Times New Roman"/>
          <w:sz w:val="24"/>
          <w:szCs w:val="24"/>
        </w:rPr>
        <w:t xml:space="preserve"> </w:t>
      </w:r>
    </w:p>
    <w:p w:rsidR="00FE3524" w:rsidRPr="00FE3524"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 xml:space="preserve">Evaluation of borax </w:t>
      </w:r>
      <w:r w:rsidR="006C3AA3">
        <w:rPr>
          <w:rFonts w:ascii="Times New Roman" w:hAnsi="Times New Roman" w:cs="Times New Roman"/>
          <w:sz w:val="24"/>
          <w:szCs w:val="24"/>
        </w:rPr>
        <w:t>sludge</w:t>
      </w:r>
      <w:r w:rsidRPr="00FE3524">
        <w:rPr>
          <w:rFonts w:ascii="Times New Roman" w:hAnsi="Times New Roman" w:cs="Times New Roman"/>
          <w:sz w:val="24"/>
          <w:szCs w:val="24"/>
        </w:rPr>
        <w:t xml:space="preserve"> is highly important, due to emerging amount of boron waste in Turkey, which is 600000 tons per year.</w:t>
      </w:r>
      <w:r w:rsidR="00F91F44" w:rsidRPr="00F91F44">
        <w:rPr>
          <w:rFonts w:ascii="Times New Roman" w:hAnsi="Times New Roman" w:cs="Times New Roman"/>
          <w:sz w:val="24"/>
          <w:szCs w:val="24"/>
          <w:vertAlign w:val="superscript"/>
        </w:rPr>
        <w:t>26</w:t>
      </w:r>
      <w:proofErr w:type="gramStart"/>
      <w:r w:rsidR="00F91F44" w:rsidRPr="00F91F44">
        <w:rPr>
          <w:rFonts w:ascii="Times New Roman" w:hAnsi="Times New Roman" w:cs="Times New Roman"/>
          <w:sz w:val="24"/>
          <w:szCs w:val="24"/>
          <w:vertAlign w:val="superscript"/>
        </w:rPr>
        <w:t>,27</w:t>
      </w:r>
      <w:proofErr w:type="gramEnd"/>
      <w:r w:rsidRPr="00FE3524">
        <w:rPr>
          <w:rFonts w:ascii="Times New Roman" w:hAnsi="Times New Roman" w:cs="Times New Roman"/>
          <w:sz w:val="24"/>
          <w:szCs w:val="24"/>
        </w:rPr>
        <w:t xml:space="preserve"> It is envisaged that this amount will increase in the coming years depending on the consumption of boron sources, regarding to the usage of waste boron in different production processes. Storage problems and storage costs will be reduced </w:t>
      </w:r>
      <w:r w:rsidRPr="00FE3524">
        <w:rPr>
          <w:rFonts w:ascii="Times New Roman" w:hAnsi="Times New Roman" w:cs="Times New Roman"/>
          <w:sz w:val="24"/>
          <w:szCs w:val="24"/>
        </w:rPr>
        <w:lastRenderedPageBreak/>
        <w:t>and the polluting elements will be minimized by using boron wastes in industrial applications such as adsorption studies.</w:t>
      </w:r>
    </w:p>
    <w:p w:rsidR="00FE3524" w:rsidRPr="00FE3524"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Usage of waste materials as low-cost adsorbents is attractive due to their contribution in the reduction of costs for waste disposal. Even though the variety of adsorption s</w:t>
      </w:r>
      <w:r w:rsidR="001B1D67">
        <w:rPr>
          <w:rFonts w:ascii="Times New Roman" w:hAnsi="Times New Roman" w:cs="Times New Roman"/>
          <w:sz w:val="24"/>
          <w:szCs w:val="24"/>
        </w:rPr>
        <w:t>tudies performed on boron waste</w:t>
      </w:r>
      <w:r w:rsidRPr="00FE3524">
        <w:rPr>
          <w:rFonts w:ascii="Times New Roman" w:hAnsi="Times New Roman" w:cs="Times New Roman"/>
          <w:sz w:val="24"/>
          <w:szCs w:val="24"/>
        </w:rPr>
        <w:t>; chromium adsorption on boron waste has not yet been investigated.</w:t>
      </w:r>
      <w:r w:rsidR="001B1D67" w:rsidRPr="001B1D67">
        <w:rPr>
          <w:rFonts w:ascii="Times New Roman" w:hAnsi="Times New Roman" w:cs="Times New Roman"/>
          <w:sz w:val="24"/>
          <w:szCs w:val="24"/>
          <w:vertAlign w:val="superscript"/>
        </w:rPr>
        <w:t>28</w:t>
      </w:r>
      <w:r w:rsidRPr="00FE3524">
        <w:rPr>
          <w:rFonts w:ascii="Times New Roman" w:hAnsi="Times New Roman" w:cs="Times New Roman"/>
          <w:sz w:val="24"/>
          <w:szCs w:val="24"/>
        </w:rPr>
        <w:t xml:space="preserve"> In the literature, boron waste was used as an adsorbent for the adsorption studies of dye, cadmium (II) and zinc (II)</w:t>
      </w:r>
      <w:r w:rsidR="000D3FD6">
        <w:rPr>
          <w:rFonts w:ascii="Times New Roman" w:hAnsi="Times New Roman" w:cs="Times New Roman"/>
          <w:sz w:val="24"/>
          <w:szCs w:val="24"/>
        </w:rPr>
        <w:t>.</w:t>
      </w:r>
      <w:r w:rsidR="000D3FD6" w:rsidRPr="000D3FD6">
        <w:rPr>
          <w:rFonts w:ascii="Times New Roman" w:hAnsi="Times New Roman" w:cs="Times New Roman"/>
          <w:sz w:val="24"/>
          <w:szCs w:val="24"/>
          <w:vertAlign w:val="superscript"/>
        </w:rPr>
        <w:t>2</w:t>
      </w:r>
      <w:r w:rsidR="001B1D67">
        <w:rPr>
          <w:rFonts w:ascii="Times New Roman" w:hAnsi="Times New Roman" w:cs="Times New Roman"/>
          <w:sz w:val="24"/>
          <w:szCs w:val="24"/>
          <w:vertAlign w:val="superscript"/>
        </w:rPr>
        <w:t>9</w:t>
      </w:r>
      <w:proofErr w:type="gramStart"/>
      <w:r w:rsidR="001B1D67">
        <w:rPr>
          <w:rFonts w:ascii="Times New Roman" w:hAnsi="Times New Roman" w:cs="Times New Roman"/>
          <w:sz w:val="24"/>
          <w:szCs w:val="24"/>
          <w:vertAlign w:val="superscript"/>
        </w:rPr>
        <w:t>,</w:t>
      </w:r>
      <w:r w:rsidR="000D3FD6" w:rsidRPr="000D3FD6">
        <w:rPr>
          <w:rFonts w:ascii="Times New Roman" w:hAnsi="Times New Roman" w:cs="Times New Roman"/>
          <w:sz w:val="24"/>
          <w:szCs w:val="24"/>
          <w:vertAlign w:val="superscript"/>
        </w:rPr>
        <w:t>30</w:t>
      </w:r>
      <w:proofErr w:type="gramEnd"/>
      <w:r w:rsidRPr="00FE3524">
        <w:rPr>
          <w:rFonts w:ascii="Times New Roman" w:hAnsi="Times New Roman" w:cs="Times New Roman"/>
          <w:sz w:val="24"/>
          <w:szCs w:val="24"/>
        </w:rPr>
        <w:t xml:space="preserve"> </w:t>
      </w:r>
    </w:p>
    <w:p w:rsidR="00C95798" w:rsidRDefault="00FE3524" w:rsidP="00FE3524">
      <w:pPr>
        <w:spacing w:after="0"/>
        <w:jc w:val="both"/>
        <w:rPr>
          <w:rFonts w:ascii="Times New Roman" w:hAnsi="Times New Roman" w:cs="Times New Roman"/>
          <w:sz w:val="24"/>
          <w:szCs w:val="24"/>
        </w:rPr>
      </w:pPr>
      <w:r w:rsidRPr="00FE3524">
        <w:rPr>
          <w:rFonts w:ascii="Times New Roman" w:hAnsi="Times New Roman" w:cs="Times New Roman"/>
          <w:sz w:val="24"/>
          <w:szCs w:val="24"/>
        </w:rPr>
        <w:t xml:space="preserve">The purpose of this study is to investigate the usage possibility of borax </w:t>
      </w:r>
      <w:r w:rsidR="006C3AA3">
        <w:rPr>
          <w:rFonts w:ascii="Times New Roman" w:hAnsi="Times New Roman" w:cs="Times New Roman"/>
          <w:sz w:val="24"/>
          <w:szCs w:val="24"/>
        </w:rPr>
        <w:t>sludge</w:t>
      </w:r>
      <w:r w:rsidRPr="00FE3524">
        <w:rPr>
          <w:rFonts w:ascii="Times New Roman" w:hAnsi="Times New Roman" w:cs="Times New Roman"/>
          <w:sz w:val="24"/>
          <w:szCs w:val="24"/>
        </w:rPr>
        <w:t xml:space="preserve"> as a low cost adsorbent </w:t>
      </w:r>
      <w:r w:rsidRPr="006C3AA3">
        <w:rPr>
          <w:rFonts w:ascii="Times New Roman" w:hAnsi="Times New Roman" w:cs="Times New Roman"/>
          <w:sz w:val="24"/>
          <w:szCs w:val="24"/>
        </w:rPr>
        <w:t>for chromium adsorption</w:t>
      </w:r>
      <w:r w:rsidR="007416ED" w:rsidRPr="006C3AA3">
        <w:rPr>
          <w:rFonts w:ascii="Times New Roman" w:hAnsi="Times New Roman" w:cs="Times New Roman"/>
          <w:sz w:val="24"/>
          <w:szCs w:val="24"/>
        </w:rPr>
        <w:t>.</w:t>
      </w:r>
      <w:r w:rsidRPr="006C3AA3">
        <w:rPr>
          <w:rFonts w:ascii="Times New Roman" w:hAnsi="Times New Roman" w:cs="Times New Roman"/>
          <w:sz w:val="24"/>
          <w:szCs w:val="24"/>
        </w:rPr>
        <w:t xml:space="preserve"> </w:t>
      </w:r>
      <w:r w:rsidR="007416ED" w:rsidRPr="006C3AA3">
        <w:rPr>
          <w:rFonts w:ascii="Times New Roman" w:hAnsi="Times New Roman" w:cs="Times New Roman"/>
          <w:sz w:val="24"/>
          <w:szCs w:val="24"/>
        </w:rPr>
        <w:t xml:space="preserve">Adsorption performances of borax </w:t>
      </w:r>
      <w:r w:rsidR="006C3AA3" w:rsidRPr="006C3AA3">
        <w:rPr>
          <w:rFonts w:ascii="Times New Roman" w:hAnsi="Times New Roman" w:cs="Times New Roman"/>
          <w:sz w:val="24"/>
          <w:szCs w:val="24"/>
        </w:rPr>
        <w:t>sludge</w:t>
      </w:r>
      <w:r w:rsidR="007416ED" w:rsidRPr="006C3AA3">
        <w:rPr>
          <w:rFonts w:ascii="Times New Roman" w:hAnsi="Times New Roman" w:cs="Times New Roman"/>
          <w:sz w:val="24"/>
          <w:szCs w:val="24"/>
        </w:rPr>
        <w:t xml:space="preserve"> were studied by varying parameters such as the </w:t>
      </w:r>
      <w:r w:rsidR="006C3AA3" w:rsidRPr="006C3AA3">
        <w:rPr>
          <w:rFonts w:ascii="Times New Roman" w:hAnsi="Times New Roman" w:cs="Times New Roman"/>
          <w:sz w:val="24"/>
          <w:szCs w:val="24"/>
        </w:rPr>
        <w:t>contact</w:t>
      </w:r>
      <w:r w:rsidR="007416ED" w:rsidRPr="006C3AA3">
        <w:rPr>
          <w:rFonts w:ascii="Times New Roman" w:hAnsi="Times New Roman" w:cs="Times New Roman"/>
          <w:sz w:val="24"/>
          <w:szCs w:val="24"/>
        </w:rPr>
        <w:t xml:space="preserve"> time, the initial </w:t>
      </w:r>
      <w:proofErr w:type="gramStart"/>
      <w:r w:rsidR="007416ED" w:rsidRPr="006C3AA3">
        <w:rPr>
          <w:rFonts w:ascii="Times New Roman" w:hAnsi="Times New Roman" w:cs="Times New Roman"/>
          <w:sz w:val="24"/>
          <w:szCs w:val="24"/>
        </w:rPr>
        <w:t>Cr(</w:t>
      </w:r>
      <w:proofErr w:type="gramEnd"/>
      <w:r w:rsidR="007416ED" w:rsidRPr="006C3AA3">
        <w:rPr>
          <w:rFonts w:ascii="Times New Roman" w:hAnsi="Times New Roman" w:cs="Times New Roman"/>
          <w:sz w:val="24"/>
          <w:szCs w:val="24"/>
        </w:rPr>
        <w:t>III) concentration. In this study, the  adsorption  of Cr(III)  from  aqueous  solutions  under  different  kinetic  and  equilibrium conditions was investigated in detail.</w:t>
      </w:r>
    </w:p>
    <w:p w:rsidR="00FE3524" w:rsidRPr="00283612" w:rsidRDefault="00FE3524" w:rsidP="00FE3524">
      <w:pPr>
        <w:spacing w:after="0"/>
        <w:jc w:val="both"/>
        <w:rPr>
          <w:rFonts w:ascii="Times New Roman" w:hAnsi="Times New Roman" w:cs="Times New Roman"/>
          <w:sz w:val="24"/>
          <w:szCs w:val="24"/>
        </w:rPr>
      </w:pPr>
    </w:p>
    <w:p w:rsidR="00BD4AF9" w:rsidRDefault="00BD4AF9" w:rsidP="00434AFE">
      <w:pPr>
        <w:spacing w:after="0"/>
        <w:rPr>
          <w:rFonts w:ascii="Times New Roman" w:hAnsi="Times New Roman" w:cs="Times New Roman"/>
          <w:b/>
          <w:sz w:val="24"/>
          <w:szCs w:val="24"/>
        </w:rPr>
      </w:pPr>
      <w:r w:rsidRPr="00283612">
        <w:rPr>
          <w:rFonts w:ascii="Times New Roman" w:hAnsi="Times New Roman" w:cs="Times New Roman"/>
          <w:b/>
          <w:sz w:val="24"/>
          <w:szCs w:val="24"/>
        </w:rPr>
        <w:t>2.</w:t>
      </w:r>
      <w:r w:rsidR="00130371">
        <w:rPr>
          <w:rFonts w:ascii="Times New Roman" w:hAnsi="Times New Roman" w:cs="Times New Roman"/>
          <w:b/>
          <w:sz w:val="24"/>
          <w:szCs w:val="24"/>
        </w:rPr>
        <w:t xml:space="preserve"> </w:t>
      </w:r>
      <w:r w:rsidR="004B3CB2">
        <w:rPr>
          <w:rFonts w:ascii="Times New Roman" w:hAnsi="Times New Roman" w:cs="Times New Roman"/>
          <w:b/>
          <w:sz w:val="24"/>
          <w:szCs w:val="24"/>
        </w:rPr>
        <w:t>Experimental</w:t>
      </w:r>
    </w:p>
    <w:p w:rsidR="00B62749" w:rsidRDefault="00B62749" w:rsidP="00434AFE">
      <w:pPr>
        <w:spacing w:after="0"/>
        <w:rPr>
          <w:rFonts w:ascii="Times New Roman" w:hAnsi="Times New Roman" w:cs="Times New Roman"/>
          <w:b/>
          <w:sz w:val="24"/>
          <w:szCs w:val="24"/>
        </w:rPr>
      </w:pPr>
      <w:r w:rsidRPr="00B62749">
        <w:rPr>
          <w:rFonts w:ascii="Times New Roman" w:hAnsi="Times New Roman" w:cs="Times New Roman"/>
          <w:b/>
          <w:sz w:val="24"/>
          <w:szCs w:val="24"/>
        </w:rPr>
        <w:t xml:space="preserve">2.1 </w:t>
      </w:r>
      <w:r w:rsidR="004B3CB2">
        <w:rPr>
          <w:rFonts w:ascii="Times New Roman" w:hAnsi="Times New Roman" w:cs="Times New Roman"/>
          <w:b/>
          <w:sz w:val="24"/>
          <w:szCs w:val="24"/>
        </w:rPr>
        <w:t>Raw m</w:t>
      </w:r>
      <w:r w:rsidRPr="00B62749">
        <w:rPr>
          <w:rFonts w:ascii="Times New Roman" w:hAnsi="Times New Roman" w:cs="Times New Roman"/>
          <w:b/>
          <w:sz w:val="24"/>
          <w:szCs w:val="24"/>
        </w:rPr>
        <w:t>aterial</w:t>
      </w:r>
      <w:r w:rsidR="004B3CB2" w:rsidRPr="004B3CB2">
        <w:rPr>
          <w:rFonts w:ascii="Times New Roman" w:hAnsi="Times New Roman" w:cs="Times New Roman"/>
          <w:b/>
          <w:sz w:val="24"/>
          <w:szCs w:val="24"/>
        </w:rPr>
        <w:t xml:space="preserve"> </w:t>
      </w:r>
      <w:r w:rsidR="004B3CB2">
        <w:rPr>
          <w:rFonts w:ascii="Times New Roman" w:hAnsi="Times New Roman" w:cs="Times New Roman"/>
          <w:b/>
          <w:sz w:val="24"/>
          <w:szCs w:val="24"/>
        </w:rPr>
        <w:t>p</w:t>
      </w:r>
      <w:r w:rsidR="004B3CB2" w:rsidRPr="00B62749">
        <w:rPr>
          <w:rFonts w:ascii="Times New Roman" w:hAnsi="Times New Roman" w:cs="Times New Roman"/>
          <w:b/>
          <w:sz w:val="24"/>
          <w:szCs w:val="24"/>
        </w:rPr>
        <w:t>reparation</w:t>
      </w:r>
    </w:p>
    <w:p w:rsidR="004B3CB2" w:rsidRDefault="004B3CB2" w:rsidP="00130371">
      <w:pPr>
        <w:spacing w:after="0"/>
        <w:jc w:val="both"/>
        <w:rPr>
          <w:rFonts w:ascii="Times New Roman" w:hAnsi="Times New Roman" w:cs="Times New Roman"/>
          <w:sz w:val="24"/>
          <w:szCs w:val="24"/>
        </w:rPr>
      </w:pPr>
      <w:r w:rsidRPr="004B3CB2">
        <w:rPr>
          <w:rFonts w:ascii="Times New Roman" w:hAnsi="Times New Roman" w:cs="Times New Roman"/>
          <w:sz w:val="24"/>
          <w:szCs w:val="24"/>
        </w:rPr>
        <w:t xml:space="preserve">Borax </w:t>
      </w:r>
      <w:r w:rsidR="006C3AA3">
        <w:rPr>
          <w:rFonts w:ascii="Times New Roman" w:hAnsi="Times New Roman" w:cs="Times New Roman"/>
          <w:sz w:val="24"/>
          <w:szCs w:val="24"/>
        </w:rPr>
        <w:t>sludge</w:t>
      </w:r>
      <w:r w:rsidRPr="004B3CB2">
        <w:rPr>
          <w:rFonts w:ascii="Times New Roman" w:hAnsi="Times New Roman" w:cs="Times New Roman"/>
          <w:sz w:val="24"/>
          <w:szCs w:val="24"/>
        </w:rPr>
        <w:t xml:space="preserve">, which was used as adsorbent for removing </w:t>
      </w:r>
      <w:proofErr w:type="gramStart"/>
      <w:r w:rsidRPr="004B3CB2">
        <w:rPr>
          <w:rFonts w:ascii="Times New Roman" w:hAnsi="Times New Roman" w:cs="Times New Roman"/>
          <w:sz w:val="24"/>
          <w:szCs w:val="24"/>
        </w:rPr>
        <w:t>Cr(</w:t>
      </w:r>
      <w:proofErr w:type="gramEnd"/>
      <w:r w:rsidRPr="004B3CB2">
        <w:rPr>
          <w:rFonts w:ascii="Times New Roman" w:hAnsi="Times New Roman" w:cs="Times New Roman"/>
          <w:sz w:val="24"/>
          <w:szCs w:val="24"/>
        </w:rPr>
        <w:t xml:space="preserve">III) ions from aqueous medium, was supplied from </w:t>
      </w:r>
      <w:proofErr w:type="spellStart"/>
      <w:r w:rsidRPr="004B3CB2">
        <w:rPr>
          <w:rFonts w:ascii="Times New Roman" w:hAnsi="Times New Roman" w:cs="Times New Roman"/>
          <w:sz w:val="24"/>
          <w:szCs w:val="24"/>
        </w:rPr>
        <w:t>Eti</w:t>
      </w:r>
      <w:proofErr w:type="spellEnd"/>
      <w:r w:rsidRPr="004B3CB2">
        <w:rPr>
          <w:rFonts w:ascii="Times New Roman" w:hAnsi="Times New Roman" w:cs="Times New Roman"/>
          <w:sz w:val="24"/>
          <w:szCs w:val="24"/>
        </w:rPr>
        <w:t xml:space="preserve"> Mine </w:t>
      </w:r>
      <w:proofErr w:type="spellStart"/>
      <w:r w:rsidRPr="004B3CB2">
        <w:rPr>
          <w:rFonts w:ascii="Times New Roman" w:hAnsi="Times New Roman" w:cs="Times New Roman"/>
          <w:sz w:val="24"/>
          <w:szCs w:val="24"/>
        </w:rPr>
        <w:t>Bandirma</w:t>
      </w:r>
      <w:proofErr w:type="spellEnd"/>
      <w:r w:rsidRPr="004B3CB2">
        <w:rPr>
          <w:rFonts w:ascii="Times New Roman" w:hAnsi="Times New Roman" w:cs="Times New Roman"/>
          <w:sz w:val="24"/>
          <w:szCs w:val="24"/>
        </w:rPr>
        <w:t xml:space="preserve"> Boron Works (</w:t>
      </w:r>
      <w:proofErr w:type="spellStart"/>
      <w:r w:rsidRPr="004B3CB2">
        <w:rPr>
          <w:rFonts w:ascii="Times New Roman" w:hAnsi="Times New Roman" w:cs="Times New Roman"/>
          <w:sz w:val="24"/>
          <w:szCs w:val="24"/>
        </w:rPr>
        <w:t>Balikesir</w:t>
      </w:r>
      <w:proofErr w:type="spellEnd"/>
      <w:r w:rsidRPr="004B3CB2">
        <w:rPr>
          <w:rFonts w:ascii="Times New Roman" w:hAnsi="Times New Roman" w:cs="Times New Roman"/>
          <w:sz w:val="24"/>
          <w:szCs w:val="24"/>
        </w:rPr>
        <w:t>, Turkey). Before using in experimental studies, the adsorbent was dried in an incubator (</w:t>
      </w:r>
      <w:proofErr w:type="spellStart"/>
      <w:r w:rsidRPr="004B3CB2">
        <w:rPr>
          <w:rFonts w:ascii="Times New Roman" w:hAnsi="Times New Roman" w:cs="Times New Roman"/>
          <w:sz w:val="24"/>
          <w:szCs w:val="24"/>
        </w:rPr>
        <w:t>Ecocell</w:t>
      </w:r>
      <w:proofErr w:type="spellEnd"/>
      <w:r w:rsidRPr="004B3CB2">
        <w:rPr>
          <w:rFonts w:ascii="Times New Roman" w:hAnsi="Times New Roman" w:cs="Times New Roman"/>
          <w:sz w:val="24"/>
          <w:szCs w:val="24"/>
        </w:rPr>
        <w:t xml:space="preserve"> 111, Germany) at 105°C for 2 hours to eliminate their moisture contents. The dried adsorbent was grounded with agate mortar and sieved by vibratory sieve-shaker (Fritsch, Germany) to access a particle size of below 90 µm. Following preparation step, the identification studies were carried out by Philips PANalytical </w:t>
      </w:r>
      <w:proofErr w:type="spellStart"/>
      <w:r w:rsidRPr="004B3CB2">
        <w:rPr>
          <w:rFonts w:ascii="Times New Roman" w:hAnsi="Times New Roman" w:cs="Times New Roman"/>
          <w:sz w:val="24"/>
          <w:szCs w:val="24"/>
        </w:rPr>
        <w:t>Xpert</w:t>
      </w:r>
      <w:proofErr w:type="spellEnd"/>
      <w:r w:rsidRPr="004B3CB2">
        <w:rPr>
          <w:rFonts w:ascii="Times New Roman" w:hAnsi="Times New Roman" w:cs="Times New Roman"/>
          <w:sz w:val="24"/>
          <w:szCs w:val="24"/>
        </w:rPr>
        <w:t xml:space="preserve"> Pro (PANalytical B.V., The Netherlands) X-ray </w:t>
      </w:r>
      <w:proofErr w:type="spellStart"/>
      <w:r w:rsidRPr="004B3CB2">
        <w:rPr>
          <w:rFonts w:ascii="Times New Roman" w:hAnsi="Times New Roman" w:cs="Times New Roman"/>
          <w:sz w:val="24"/>
          <w:szCs w:val="24"/>
        </w:rPr>
        <w:t>diffractometer</w:t>
      </w:r>
      <w:proofErr w:type="spellEnd"/>
      <w:r w:rsidRPr="004B3CB2">
        <w:rPr>
          <w:rFonts w:ascii="Times New Roman" w:hAnsi="Times New Roman" w:cs="Times New Roman"/>
          <w:sz w:val="24"/>
          <w:szCs w:val="24"/>
        </w:rPr>
        <w:t xml:space="preserve"> (XRD) with Cu- Kα tube and parameters of 45 kV and 40 mA. The composition of adsorbents were determined by Philips PANalytical </w:t>
      </w:r>
      <w:proofErr w:type="spellStart"/>
      <w:r w:rsidRPr="004B3CB2">
        <w:rPr>
          <w:rFonts w:ascii="Times New Roman" w:hAnsi="Times New Roman" w:cs="Times New Roman"/>
          <w:sz w:val="24"/>
          <w:szCs w:val="24"/>
        </w:rPr>
        <w:t>Minipal</w:t>
      </w:r>
      <w:proofErr w:type="spellEnd"/>
      <w:r w:rsidRPr="004B3CB2">
        <w:rPr>
          <w:rFonts w:ascii="Times New Roman" w:hAnsi="Times New Roman" w:cs="Times New Roman"/>
          <w:sz w:val="24"/>
          <w:szCs w:val="24"/>
        </w:rPr>
        <w:t xml:space="preserve"> X-ray fluorescence (XRF) (PANalytical B.V., The Netherlands). The BET surface areas of adsorbents were measured on a </w:t>
      </w:r>
      <w:proofErr w:type="spellStart"/>
      <w:r w:rsidRPr="004B3CB2">
        <w:rPr>
          <w:rFonts w:ascii="Times New Roman" w:hAnsi="Times New Roman" w:cs="Times New Roman"/>
          <w:sz w:val="24"/>
          <w:szCs w:val="24"/>
        </w:rPr>
        <w:t>Micromeritics</w:t>
      </w:r>
      <w:proofErr w:type="spellEnd"/>
      <w:r w:rsidRPr="004B3CB2">
        <w:rPr>
          <w:rFonts w:ascii="Times New Roman" w:hAnsi="Times New Roman" w:cs="Times New Roman"/>
          <w:sz w:val="24"/>
          <w:szCs w:val="24"/>
        </w:rPr>
        <w:t xml:space="preserve"> ASAP 2020 instrument using N</w:t>
      </w:r>
      <w:r w:rsidRPr="006A546B">
        <w:rPr>
          <w:rFonts w:ascii="Times New Roman" w:hAnsi="Times New Roman" w:cs="Times New Roman"/>
          <w:sz w:val="24"/>
          <w:szCs w:val="24"/>
          <w:vertAlign w:val="subscript"/>
        </w:rPr>
        <w:t>2</w:t>
      </w:r>
      <w:r w:rsidRPr="004B3CB2">
        <w:rPr>
          <w:rFonts w:ascii="Times New Roman" w:hAnsi="Times New Roman" w:cs="Times New Roman"/>
          <w:sz w:val="24"/>
          <w:szCs w:val="24"/>
        </w:rPr>
        <w:t xml:space="preserve"> adsor</w:t>
      </w:r>
      <w:r w:rsidR="0048092E">
        <w:rPr>
          <w:rFonts w:ascii="Times New Roman" w:hAnsi="Times New Roman" w:cs="Times New Roman"/>
          <w:sz w:val="24"/>
          <w:szCs w:val="24"/>
        </w:rPr>
        <w:t>ption after degassing adsorbent</w:t>
      </w:r>
      <w:r w:rsidRPr="004B3CB2">
        <w:rPr>
          <w:rFonts w:ascii="Times New Roman" w:hAnsi="Times New Roman" w:cs="Times New Roman"/>
          <w:sz w:val="24"/>
          <w:szCs w:val="24"/>
        </w:rPr>
        <w:t xml:space="preserve"> at 300°C for 8 hours.</w:t>
      </w:r>
    </w:p>
    <w:p w:rsidR="00C95798" w:rsidRDefault="00130371" w:rsidP="00130371">
      <w:pPr>
        <w:spacing w:after="0"/>
        <w:jc w:val="both"/>
        <w:rPr>
          <w:rFonts w:ascii="Times New Roman" w:hAnsi="Times New Roman" w:cs="Times New Roman"/>
          <w:sz w:val="24"/>
          <w:szCs w:val="24"/>
        </w:rPr>
      </w:pPr>
      <w:r w:rsidRPr="00130371">
        <w:rPr>
          <w:rFonts w:ascii="Times New Roman" w:hAnsi="Times New Roman" w:cs="Times New Roman"/>
          <w:sz w:val="24"/>
          <w:szCs w:val="24"/>
        </w:rPr>
        <w:t xml:space="preserve">A stock solution of Cr (III) was prepared by dilution of Chromium standard solution (from </w:t>
      </w:r>
      <w:proofErr w:type="gramStart"/>
      <w:r w:rsidRPr="00130371">
        <w:rPr>
          <w:rFonts w:ascii="Times New Roman" w:hAnsi="Times New Roman" w:cs="Times New Roman"/>
          <w:sz w:val="24"/>
          <w:szCs w:val="24"/>
        </w:rPr>
        <w:t>Cr(</w:t>
      </w:r>
      <w:proofErr w:type="gramEnd"/>
      <w:r w:rsidRPr="00130371">
        <w:rPr>
          <w:rFonts w:ascii="Times New Roman" w:hAnsi="Times New Roman" w:cs="Times New Roman"/>
          <w:sz w:val="24"/>
          <w:szCs w:val="24"/>
        </w:rPr>
        <w:t>NO</w:t>
      </w:r>
      <w:r w:rsidRPr="00130371">
        <w:rPr>
          <w:rFonts w:ascii="Times New Roman" w:hAnsi="Times New Roman" w:cs="Times New Roman"/>
          <w:sz w:val="24"/>
          <w:szCs w:val="24"/>
          <w:vertAlign w:val="subscript"/>
        </w:rPr>
        <w:t>3</w:t>
      </w:r>
      <w:r w:rsidRPr="00130371">
        <w:rPr>
          <w:rFonts w:ascii="Times New Roman" w:hAnsi="Times New Roman" w:cs="Times New Roman"/>
          <w:sz w:val="24"/>
          <w:szCs w:val="24"/>
        </w:rPr>
        <w:t>)</w:t>
      </w:r>
      <w:r w:rsidRPr="00130371">
        <w:rPr>
          <w:rFonts w:ascii="Times New Roman" w:hAnsi="Times New Roman" w:cs="Times New Roman"/>
          <w:sz w:val="24"/>
          <w:szCs w:val="24"/>
          <w:vertAlign w:val="subscript"/>
        </w:rPr>
        <w:t>3</w:t>
      </w:r>
      <w:r w:rsidRPr="00130371">
        <w:rPr>
          <w:rFonts w:ascii="Times New Roman" w:hAnsi="Times New Roman" w:cs="Times New Roman"/>
          <w:sz w:val="24"/>
          <w:szCs w:val="24"/>
        </w:rPr>
        <w:t xml:space="preserve">, Merck </w:t>
      </w:r>
      <w:proofErr w:type="spellStart"/>
      <w:r w:rsidRPr="00130371">
        <w:rPr>
          <w:rFonts w:ascii="Times New Roman" w:hAnsi="Times New Roman" w:cs="Times New Roman"/>
          <w:sz w:val="24"/>
          <w:szCs w:val="24"/>
        </w:rPr>
        <w:t>KGaA</w:t>
      </w:r>
      <w:proofErr w:type="spellEnd"/>
      <w:r w:rsidRPr="00130371">
        <w:rPr>
          <w:rFonts w:ascii="Times New Roman" w:hAnsi="Times New Roman" w:cs="Times New Roman"/>
          <w:sz w:val="24"/>
          <w:szCs w:val="24"/>
        </w:rPr>
        <w:t>, Darmstadt, Germany) with double distilled water.</w:t>
      </w:r>
    </w:p>
    <w:p w:rsidR="004B3CB2" w:rsidRDefault="004B3CB2" w:rsidP="00434AFE">
      <w:pPr>
        <w:spacing w:after="0"/>
        <w:jc w:val="both"/>
        <w:rPr>
          <w:rFonts w:ascii="Times New Roman" w:hAnsi="Times New Roman" w:cs="Times New Roman"/>
          <w:b/>
          <w:sz w:val="24"/>
          <w:szCs w:val="24"/>
        </w:rPr>
      </w:pPr>
    </w:p>
    <w:p w:rsidR="008A2AFC" w:rsidRDefault="00C95798" w:rsidP="00434AFE">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130371">
        <w:rPr>
          <w:rFonts w:ascii="Times New Roman" w:hAnsi="Times New Roman" w:cs="Times New Roman"/>
          <w:b/>
          <w:sz w:val="24"/>
          <w:szCs w:val="24"/>
        </w:rPr>
        <w:t>2</w:t>
      </w:r>
      <w:r>
        <w:rPr>
          <w:rFonts w:ascii="Times New Roman" w:hAnsi="Times New Roman" w:cs="Times New Roman"/>
          <w:b/>
          <w:sz w:val="24"/>
          <w:szCs w:val="24"/>
        </w:rPr>
        <w:t xml:space="preserve"> </w:t>
      </w:r>
      <w:r w:rsidR="004B3CB2">
        <w:rPr>
          <w:rFonts w:ascii="Times New Roman" w:hAnsi="Times New Roman" w:cs="Times New Roman"/>
          <w:b/>
          <w:sz w:val="24"/>
          <w:szCs w:val="24"/>
        </w:rPr>
        <w:t>A</w:t>
      </w:r>
      <w:r w:rsidR="00130371" w:rsidRPr="00130371">
        <w:rPr>
          <w:rFonts w:ascii="Times New Roman" w:hAnsi="Times New Roman" w:cs="Times New Roman"/>
          <w:b/>
          <w:sz w:val="24"/>
          <w:szCs w:val="24"/>
        </w:rPr>
        <w:t>dsorption experiments</w:t>
      </w:r>
    </w:p>
    <w:p w:rsidR="004B3CB2" w:rsidRPr="004B3CB2" w:rsidRDefault="004B3CB2" w:rsidP="004B3CB2">
      <w:pPr>
        <w:spacing w:after="0"/>
        <w:jc w:val="both"/>
        <w:rPr>
          <w:rFonts w:ascii="Times New Roman" w:hAnsi="Times New Roman" w:cs="Times New Roman"/>
          <w:sz w:val="24"/>
          <w:szCs w:val="24"/>
        </w:rPr>
      </w:pPr>
      <w:r w:rsidRPr="004B3CB2">
        <w:rPr>
          <w:rFonts w:ascii="Times New Roman" w:hAnsi="Times New Roman" w:cs="Times New Roman"/>
          <w:sz w:val="24"/>
          <w:szCs w:val="24"/>
        </w:rPr>
        <w:t xml:space="preserve">With the aim of determining the effect of pH on the removal of </w:t>
      </w:r>
      <w:proofErr w:type="gramStart"/>
      <w:r w:rsidRPr="004B3CB2">
        <w:rPr>
          <w:rFonts w:ascii="Times New Roman" w:hAnsi="Times New Roman" w:cs="Times New Roman"/>
          <w:sz w:val="24"/>
          <w:szCs w:val="24"/>
        </w:rPr>
        <w:t>Cr(</w:t>
      </w:r>
      <w:proofErr w:type="gramEnd"/>
      <w:r w:rsidRPr="004B3CB2">
        <w:rPr>
          <w:rFonts w:ascii="Times New Roman" w:hAnsi="Times New Roman" w:cs="Times New Roman"/>
          <w:sz w:val="24"/>
          <w:szCs w:val="24"/>
        </w:rPr>
        <w:t xml:space="preserve">III), batch adsorption studies were carried out by varying the pH of solution between 3-11 and </w:t>
      </w:r>
      <w:r w:rsidR="006C3AA3">
        <w:rPr>
          <w:rFonts w:ascii="Times New Roman" w:hAnsi="Times New Roman" w:cs="Times New Roman"/>
          <w:sz w:val="24"/>
          <w:szCs w:val="24"/>
        </w:rPr>
        <w:t>contact</w:t>
      </w:r>
      <w:r w:rsidRPr="004B3CB2">
        <w:rPr>
          <w:rFonts w:ascii="Times New Roman" w:hAnsi="Times New Roman" w:cs="Times New Roman"/>
          <w:sz w:val="24"/>
          <w:szCs w:val="24"/>
        </w:rPr>
        <w:t xml:space="preserve"> time and </w:t>
      </w:r>
      <w:r w:rsidRPr="004B3CB2">
        <w:rPr>
          <w:rFonts w:ascii="Times New Roman" w:hAnsi="Times New Roman" w:cs="Times New Roman"/>
          <w:sz w:val="24"/>
          <w:szCs w:val="24"/>
        </w:rPr>
        <w:lastRenderedPageBreak/>
        <w:t>initial Cr(III) concentration were set to 180 min and 40 mg/L, respectively. 1 M NH</w:t>
      </w:r>
      <w:r w:rsidRPr="004B3CB2">
        <w:rPr>
          <w:rFonts w:ascii="Times New Roman" w:hAnsi="Times New Roman" w:cs="Times New Roman"/>
          <w:sz w:val="24"/>
          <w:szCs w:val="24"/>
          <w:vertAlign w:val="subscript"/>
        </w:rPr>
        <w:t>3</w:t>
      </w:r>
      <w:r w:rsidRPr="004B3CB2">
        <w:rPr>
          <w:rFonts w:ascii="Times New Roman" w:hAnsi="Times New Roman" w:cs="Times New Roman"/>
          <w:sz w:val="24"/>
          <w:szCs w:val="24"/>
        </w:rPr>
        <w:t xml:space="preserve"> and </w:t>
      </w:r>
      <w:proofErr w:type="spellStart"/>
      <w:r w:rsidRPr="004B3CB2">
        <w:rPr>
          <w:rFonts w:ascii="Times New Roman" w:hAnsi="Times New Roman" w:cs="Times New Roman"/>
          <w:sz w:val="24"/>
          <w:szCs w:val="24"/>
        </w:rPr>
        <w:t>HCl</w:t>
      </w:r>
      <w:proofErr w:type="spellEnd"/>
      <w:r w:rsidRPr="004B3CB2">
        <w:rPr>
          <w:rFonts w:ascii="Times New Roman" w:hAnsi="Times New Roman" w:cs="Times New Roman"/>
          <w:sz w:val="24"/>
          <w:szCs w:val="24"/>
        </w:rPr>
        <w:t xml:space="preserve"> were used to adjust the pH of the solutions as required.</w:t>
      </w:r>
    </w:p>
    <w:p w:rsidR="004B3CB2" w:rsidRDefault="004B3CB2" w:rsidP="004B3CB2">
      <w:pPr>
        <w:spacing w:after="0"/>
        <w:jc w:val="both"/>
        <w:rPr>
          <w:rFonts w:ascii="Times New Roman" w:hAnsi="Times New Roman" w:cs="Times New Roman"/>
          <w:sz w:val="24"/>
          <w:szCs w:val="24"/>
        </w:rPr>
      </w:pPr>
      <w:r w:rsidRPr="004B3CB2">
        <w:rPr>
          <w:rFonts w:ascii="Times New Roman" w:hAnsi="Times New Roman" w:cs="Times New Roman"/>
          <w:sz w:val="24"/>
          <w:szCs w:val="24"/>
        </w:rPr>
        <w:t xml:space="preserve">For isotherm studies and kinetic investigations, 0.05 g of borax </w:t>
      </w:r>
      <w:r w:rsidR="006C3AA3">
        <w:rPr>
          <w:rFonts w:ascii="Times New Roman" w:hAnsi="Times New Roman" w:cs="Times New Roman"/>
          <w:sz w:val="24"/>
          <w:szCs w:val="24"/>
        </w:rPr>
        <w:t>sludge</w:t>
      </w:r>
      <w:r w:rsidRPr="004B3CB2">
        <w:rPr>
          <w:rFonts w:ascii="Times New Roman" w:hAnsi="Times New Roman" w:cs="Times New Roman"/>
          <w:sz w:val="24"/>
          <w:szCs w:val="24"/>
        </w:rPr>
        <w:t xml:space="preserve"> was added to 50 mL of Cr(III) solution with altering initial Cr(III) concentration (10 – 40 mg/L) and mixing was carried out for different </w:t>
      </w:r>
      <w:r w:rsidR="006C3AA3">
        <w:rPr>
          <w:rFonts w:ascii="Times New Roman" w:hAnsi="Times New Roman" w:cs="Times New Roman"/>
          <w:sz w:val="24"/>
          <w:szCs w:val="24"/>
        </w:rPr>
        <w:t>contact</w:t>
      </w:r>
      <w:r w:rsidRPr="004B3CB2">
        <w:rPr>
          <w:rFonts w:ascii="Times New Roman" w:hAnsi="Times New Roman" w:cs="Times New Roman"/>
          <w:sz w:val="24"/>
          <w:szCs w:val="24"/>
        </w:rPr>
        <w:t xml:space="preserve"> times (15 – 180 min) at a speed of 200 rpm. The adsorption temperature was set to 20°C. At the end of each adsorption period, the adsorbents were filtered through filter paper (Blue ribbon, </w:t>
      </w:r>
      <w:proofErr w:type="spellStart"/>
      <w:r w:rsidRPr="004B3CB2">
        <w:rPr>
          <w:rFonts w:ascii="Times New Roman" w:hAnsi="Times New Roman" w:cs="Times New Roman"/>
          <w:sz w:val="24"/>
          <w:szCs w:val="24"/>
        </w:rPr>
        <w:t>Chmlab</w:t>
      </w:r>
      <w:proofErr w:type="spellEnd"/>
      <w:r w:rsidRPr="004B3CB2">
        <w:rPr>
          <w:rFonts w:ascii="Times New Roman" w:hAnsi="Times New Roman" w:cs="Times New Roman"/>
          <w:sz w:val="24"/>
          <w:szCs w:val="24"/>
        </w:rPr>
        <w:t xml:space="preserve">) and the residual </w:t>
      </w:r>
      <w:proofErr w:type="gramStart"/>
      <w:r w:rsidRPr="004B3CB2">
        <w:rPr>
          <w:rFonts w:ascii="Times New Roman" w:hAnsi="Times New Roman" w:cs="Times New Roman"/>
          <w:sz w:val="24"/>
          <w:szCs w:val="24"/>
        </w:rPr>
        <w:t>Cr(</w:t>
      </w:r>
      <w:proofErr w:type="gramEnd"/>
      <w:r w:rsidRPr="004B3CB2">
        <w:rPr>
          <w:rFonts w:ascii="Times New Roman" w:hAnsi="Times New Roman" w:cs="Times New Roman"/>
          <w:sz w:val="24"/>
          <w:szCs w:val="24"/>
        </w:rPr>
        <w:t xml:space="preserve">III) concentration was analyzed by Inductively Coupled Plasma - Optical Emission Spectrometer (ICP-OES) (Optima DV 2100, Perkin Elmer, USA). The amount of adsorbed </w:t>
      </w:r>
      <w:proofErr w:type="gramStart"/>
      <w:r w:rsidRPr="004B3CB2">
        <w:rPr>
          <w:rFonts w:ascii="Times New Roman" w:hAnsi="Times New Roman" w:cs="Times New Roman"/>
          <w:sz w:val="24"/>
          <w:szCs w:val="24"/>
        </w:rPr>
        <w:t>Cr(</w:t>
      </w:r>
      <w:proofErr w:type="gramEnd"/>
      <w:r w:rsidRPr="004B3CB2">
        <w:rPr>
          <w:rFonts w:ascii="Times New Roman" w:hAnsi="Times New Roman" w:cs="Times New Roman"/>
          <w:sz w:val="24"/>
          <w:szCs w:val="24"/>
        </w:rPr>
        <w:t xml:space="preserve">III) after pre-determined </w:t>
      </w:r>
      <w:r w:rsidR="006C3AA3">
        <w:rPr>
          <w:rFonts w:ascii="Times New Roman" w:hAnsi="Times New Roman" w:cs="Times New Roman"/>
          <w:sz w:val="24"/>
          <w:szCs w:val="24"/>
        </w:rPr>
        <w:t>contact</w:t>
      </w:r>
      <w:r w:rsidRPr="004B3CB2">
        <w:rPr>
          <w:rFonts w:ascii="Times New Roman" w:hAnsi="Times New Roman" w:cs="Times New Roman"/>
          <w:sz w:val="24"/>
          <w:szCs w:val="24"/>
        </w:rPr>
        <w:t xml:space="preserve"> time was calculated by following expression Eq. (1),   </w:t>
      </w:r>
    </w:p>
    <w:p w:rsidR="00130371" w:rsidRDefault="009147B7" w:rsidP="004B3CB2">
      <w:pPr>
        <w:spacing w:after="0"/>
        <w:jc w:val="right"/>
        <w:rPr>
          <w:rFonts w:ascii="Times New Roman" w:hAnsi="Times New Roman" w:cs="Times New Roman"/>
          <w:sz w:val="24"/>
          <w:szCs w:val="24"/>
        </w:rPr>
      </w:pPr>
      <w:r w:rsidRPr="009147B7">
        <w:rPr>
          <w:rFonts w:ascii="Times New Roman" w:hAnsi="Times New Roman" w:cs="Times New Roman"/>
          <w:position w:val="-24"/>
          <w:sz w:val="24"/>
          <w:szCs w:val="24"/>
          <w:lang w:val="tr-TR"/>
        </w:rPr>
        <w:object w:dxaOrig="1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3pt" o:ole="">
            <v:imagedata r:id="rId8" o:title=""/>
          </v:shape>
          <o:OLEObject Type="Embed" ProgID="Equation.3" ShapeID="_x0000_i1025" DrawAspect="Content" ObjectID="_1554293682" r:id="rId9"/>
        </w:object>
      </w:r>
      <w:r w:rsidR="00130371">
        <w:rPr>
          <w:rFonts w:ascii="Times New Roman" w:hAnsi="Times New Roman" w:cs="Times New Roman"/>
          <w:sz w:val="24"/>
          <w:szCs w:val="24"/>
        </w:rPr>
        <w:t xml:space="preserve">                                                            </w:t>
      </w:r>
      <w:r w:rsidR="00130371" w:rsidRPr="00130371">
        <w:rPr>
          <w:rFonts w:ascii="Times New Roman" w:hAnsi="Times New Roman" w:cs="Times New Roman"/>
          <w:sz w:val="24"/>
          <w:szCs w:val="24"/>
        </w:rPr>
        <w:t>(1)</w:t>
      </w:r>
    </w:p>
    <w:p w:rsidR="004B3CB2" w:rsidRPr="004B3CB2" w:rsidRDefault="00130371" w:rsidP="00434AFE">
      <w:pPr>
        <w:spacing w:after="0"/>
        <w:jc w:val="both"/>
        <w:rPr>
          <w:rFonts w:ascii="Times New Roman" w:hAnsi="Times New Roman" w:cs="Times New Roman"/>
          <w:sz w:val="24"/>
          <w:szCs w:val="24"/>
        </w:rPr>
      </w:pPr>
      <w:proofErr w:type="gramStart"/>
      <w:r w:rsidRPr="00130371">
        <w:rPr>
          <w:rFonts w:ascii="Times New Roman" w:hAnsi="Times New Roman" w:cs="Times New Roman"/>
          <w:sz w:val="24"/>
          <w:szCs w:val="24"/>
        </w:rPr>
        <w:t>where</w:t>
      </w:r>
      <w:proofErr w:type="gramEnd"/>
      <w:r w:rsidRPr="00130371">
        <w:rPr>
          <w:rFonts w:ascii="Times New Roman" w:hAnsi="Times New Roman" w:cs="Times New Roman"/>
          <w:sz w:val="24"/>
          <w:szCs w:val="24"/>
        </w:rPr>
        <w:t xml:space="preserve"> </w:t>
      </w:r>
      <w:r w:rsidRPr="00130371">
        <w:rPr>
          <w:rFonts w:ascii="Times New Roman" w:hAnsi="Times New Roman" w:cs="Times New Roman"/>
          <w:i/>
          <w:sz w:val="24"/>
          <w:szCs w:val="24"/>
        </w:rPr>
        <w:t>q</w:t>
      </w:r>
      <w:r w:rsidRPr="00130371">
        <w:rPr>
          <w:rFonts w:ascii="Times New Roman" w:hAnsi="Times New Roman" w:cs="Times New Roman"/>
          <w:sz w:val="24"/>
          <w:szCs w:val="24"/>
        </w:rPr>
        <w:t xml:space="preserve"> is the removal capacity of adsorbent at equilibrium (mg/g), </w:t>
      </w:r>
      <w:r w:rsidRPr="00130371">
        <w:rPr>
          <w:rFonts w:ascii="Times New Roman" w:hAnsi="Times New Roman" w:cs="Times New Roman"/>
          <w:i/>
          <w:sz w:val="24"/>
          <w:szCs w:val="24"/>
        </w:rPr>
        <w:t>V</w:t>
      </w:r>
      <w:r w:rsidRPr="00130371">
        <w:rPr>
          <w:rFonts w:ascii="Times New Roman" w:hAnsi="Times New Roman" w:cs="Times New Roman"/>
          <w:sz w:val="24"/>
          <w:szCs w:val="24"/>
        </w:rPr>
        <w:t xml:space="preserve"> is the volume of suspension (mL), </w:t>
      </w:r>
      <w:r w:rsidRPr="00130371">
        <w:rPr>
          <w:rFonts w:ascii="Times New Roman" w:hAnsi="Times New Roman" w:cs="Times New Roman"/>
          <w:i/>
          <w:sz w:val="24"/>
          <w:szCs w:val="24"/>
        </w:rPr>
        <w:t>m</w:t>
      </w:r>
      <w:r w:rsidRPr="00130371">
        <w:rPr>
          <w:rFonts w:ascii="Times New Roman" w:hAnsi="Times New Roman" w:cs="Times New Roman"/>
          <w:sz w:val="24"/>
          <w:szCs w:val="24"/>
        </w:rPr>
        <w:t xml:space="preserve"> is the weight of adsorbents (g), </w:t>
      </w:r>
      <w:r w:rsidRPr="00130371">
        <w:rPr>
          <w:rFonts w:ascii="Times New Roman" w:hAnsi="Times New Roman" w:cs="Times New Roman"/>
          <w:i/>
          <w:sz w:val="24"/>
          <w:szCs w:val="24"/>
        </w:rPr>
        <w:t>C</w:t>
      </w:r>
      <w:r w:rsidRPr="00130371">
        <w:rPr>
          <w:rFonts w:ascii="Times New Roman" w:hAnsi="Times New Roman" w:cs="Times New Roman"/>
          <w:i/>
          <w:sz w:val="24"/>
          <w:szCs w:val="24"/>
          <w:vertAlign w:val="subscript"/>
        </w:rPr>
        <w:t>i</w:t>
      </w:r>
      <w:r w:rsidRPr="00130371">
        <w:rPr>
          <w:rFonts w:ascii="Times New Roman" w:hAnsi="Times New Roman" w:cs="Times New Roman"/>
          <w:sz w:val="24"/>
          <w:szCs w:val="24"/>
        </w:rPr>
        <w:t xml:space="preserve"> and </w:t>
      </w:r>
      <w:proofErr w:type="spellStart"/>
      <w:r w:rsidRPr="00130371">
        <w:rPr>
          <w:rFonts w:ascii="Times New Roman" w:hAnsi="Times New Roman" w:cs="Times New Roman"/>
          <w:i/>
          <w:sz w:val="24"/>
          <w:szCs w:val="24"/>
        </w:rPr>
        <w:t>C</w:t>
      </w:r>
      <w:r w:rsidRPr="00130371">
        <w:rPr>
          <w:rFonts w:ascii="Times New Roman" w:hAnsi="Times New Roman" w:cs="Times New Roman"/>
          <w:i/>
          <w:sz w:val="24"/>
          <w:szCs w:val="24"/>
          <w:vertAlign w:val="subscript"/>
        </w:rPr>
        <w:t>f</w:t>
      </w:r>
      <w:proofErr w:type="spellEnd"/>
      <w:r w:rsidRPr="00130371">
        <w:rPr>
          <w:rFonts w:ascii="Times New Roman" w:hAnsi="Times New Roman" w:cs="Times New Roman"/>
          <w:sz w:val="24"/>
          <w:szCs w:val="24"/>
        </w:rPr>
        <w:t xml:space="preserve"> are initial and final concentration of Cr (III) (mg/L),  respectively</w:t>
      </w:r>
      <w:r>
        <w:rPr>
          <w:rFonts w:ascii="Times New Roman" w:hAnsi="Times New Roman" w:cs="Times New Roman"/>
          <w:sz w:val="24"/>
          <w:szCs w:val="24"/>
        </w:rPr>
        <w:t>.</w:t>
      </w:r>
      <w:r w:rsidRPr="00130371">
        <w:rPr>
          <w:rFonts w:ascii="Times New Roman" w:hAnsi="Times New Roman" w:cs="Times New Roman"/>
          <w:sz w:val="24"/>
          <w:szCs w:val="24"/>
          <w:vertAlign w:val="superscript"/>
        </w:rPr>
        <w:t>31</w:t>
      </w:r>
    </w:p>
    <w:p w:rsidR="00130371" w:rsidRPr="004B3CB2" w:rsidRDefault="004B3CB2" w:rsidP="00434AFE">
      <w:pPr>
        <w:spacing w:after="0"/>
        <w:jc w:val="both"/>
        <w:rPr>
          <w:rFonts w:ascii="Times New Roman" w:hAnsi="Times New Roman" w:cs="Times New Roman"/>
          <w:sz w:val="24"/>
          <w:szCs w:val="24"/>
        </w:rPr>
      </w:pPr>
      <w:r w:rsidRPr="00B262BD">
        <w:rPr>
          <w:rFonts w:ascii="Times New Roman" w:hAnsi="Times New Roman" w:cs="Times New Roman"/>
          <w:sz w:val="24"/>
          <w:szCs w:val="24"/>
        </w:rPr>
        <w:t>For thermodynamic studies, experiments were carried out at various adsorption temperatures (20°C, 30°C, 40°C, and 50°C) and equilibrium adsorption parameters.</w:t>
      </w:r>
    </w:p>
    <w:p w:rsidR="004B3CB2" w:rsidRDefault="004B3CB2" w:rsidP="00434AFE">
      <w:pPr>
        <w:spacing w:after="0"/>
        <w:jc w:val="both"/>
        <w:rPr>
          <w:rFonts w:ascii="Times New Roman" w:hAnsi="Times New Roman" w:cs="Times New Roman"/>
          <w:b/>
          <w:sz w:val="24"/>
          <w:szCs w:val="24"/>
        </w:rPr>
      </w:pPr>
    </w:p>
    <w:p w:rsidR="002C2437" w:rsidRPr="00C52F2C" w:rsidRDefault="00C95798" w:rsidP="00434AF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2.3 </w:t>
      </w:r>
      <w:r w:rsidR="00130371" w:rsidRPr="00130371">
        <w:rPr>
          <w:rFonts w:ascii="Times New Roman" w:hAnsi="Times New Roman" w:cs="Times New Roman"/>
          <w:b/>
          <w:sz w:val="24"/>
          <w:szCs w:val="24"/>
        </w:rPr>
        <w:t>Isothermal analysis and kinetic studies</w:t>
      </w:r>
    </w:p>
    <w:p w:rsidR="00130371" w:rsidRPr="00130371" w:rsidRDefault="004E2542" w:rsidP="00130371">
      <w:pPr>
        <w:spacing w:after="0"/>
        <w:jc w:val="both"/>
        <w:rPr>
          <w:rFonts w:ascii="Times New Roman" w:hAnsi="Times New Roman" w:cs="Times New Roman"/>
          <w:sz w:val="24"/>
          <w:szCs w:val="24"/>
        </w:rPr>
      </w:pPr>
      <w:r w:rsidRPr="004E2542">
        <w:rPr>
          <w:rFonts w:ascii="Times New Roman" w:hAnsi="Times New Roman" w:cs="Times New Roman"/>
          <w:sz w:val="24"/>
          <w:szCs w:val="24"/>
        </w:rPr>
        <w:t xml:space="preserve">Two well-known adsorption isotherms, Langmuir and Freundlich, which give information about the adsorption process and explain the equilibrium relation between the uptake amount of adsorbed sample and concentration at a constant temperature were applied to find out the effects of different initial concentrations, times related to the usage of borax </w:t>
      </w:r>
      <w:r w:rsidR="006C3AA3">
        <w:rPr>
          <w:rFonts w:ascii="Times New Roman" w:hAnsi="Times New Roman" w:cs="Times New Roman"/>
          <w:sz w:val="24"/>
          <w:szCs w:val="24"/>
        </w:rPr>
        <w:t>sludge</w:t>
      </w:r>
      <w:r w:rsidR="00130371">
        <w:rPr>
          <w:rFonts w:ascii="Times New Roman" w:hAnsi="Times New Roman" w:cs="Times New Roman"/>
          <w:sz w:val="24"/>
          <w:szCs w:val="24"/>
        </w:rPr>
        <w:t>.</w:t>
      </w:r>
      <w:r w:rsidR="00130371" w:rsidRPr="00130371">
        <w:rPr>
          <w:rFonts w:ascii="Times New Roman" w:hAnsi="Times New Roman" w:cs="Times New Roman"/>
          <w:sz w:val="24"/>
          <w:szCs w:val="24"/>
          <w:vertAlign w:val="superscript"/>
        </w:rPr>
        <w:t>32</w:t>
      </w:r>
      <w:proofErr w:type="gramStart"/>
      <w:r w:rsidR="00130371" w:rsidRPr="00130371">
        <w:rPr>
          <w:rFonts w:ascii="Times New Roman" w:hAnsi="Times New Roman" w:cs="Times New Roman"/>
          <w:sz w:val="24"/>
          <w:szCs w:val="24"/>
          <w:vertAlign w:val="superscript"/>
        </w:rPr>
        <w:t>,32</w:t>
      </w:r>
      <w:proofErr w:type="gramEnd"/>
      <w:r w:rsidR="00130371" w:rsidRPr="00130371">
        <w:rPr>
          <w:rFonts w:ascii="Times New Roman" w:hAnsi="Times New Roman" w:cs="Times New Roman"/>
          <w:sz w:val="24"/>
          <w:szCs w:val="24"/>
        </w:rPr>
        <w:t xml:space="preserve"> </w:t>
      </w:r>
    </w:p>
    <w:p w:rsidR="00130371" w:rsidRDefault="00130371" w:rsidP="00130371">
      <w:pPr>
        <w:spacing w:after="0"/>
        <w:jc w:val="both"/>
        <w:rPr>
          <w:rFonts w:ascii="Times New Roman" w:hAnsi="Times New Roman" w:cs="Times New Roman"/>
          <w:sz w:val="24"/>
          <w:szCs w:val="24"/>
        </w:rPr>
      </w:pPr>
      <w:r w:rsidRPr="00130371">
        <w:rPr>
          <w:rFonts w:ascii="Times New Roman" w:hAnsi="Times New Roman" w:cs="Times New Roman"/>
          <w:sz w:val="24"/>
          <w:szCs w:val="24"/>
        </w:rPr>
        <w:t xml:space="preserve">Langmuir isotherm, which neglects the lateral interactions, was fitted to </w:t>
      </w:r>
      <w:r w:rsidR="00B3604D" w:rsidRPr="00130371">
        <w:rPr>
          <w:rFonts w:ascii="Times New Roman" w:hAnsi="Times New Roman" w:cs="Times New Roman"/>
          <w:sz w:val="24"/>
          <w:szCs w:val="24"/>
        </w:rPr>
        <w:t>obtain</w:t>
      </w:r>
      <w:r w:rsidRPr="00130371">
        <w:rPr>
          <w:rFonts w:ascii="Times New Roman" w:hAnsi="Times New Roman" w:cs="Times New Roman"/>
          <w:sz w:val="24"/>
          <w:szCs w:val="24"/>
        </w:rPr>
        <w:t xml:space="preserve"> experimental quantities</w:t>
      </w:r>
      <w:r w:rsidR="004E2542">
        <w:rPr>
          <w:rFonts w:ascii="Times New Roman" w:hAnsi="Times New Roman" w:cs="Times New Roman"/>
          <w:sz w:val="24"/>
          <w:szCs w:val="24"/>
        </w:rPr>
        <w:t xml:space="preserve"> </w:t>
      </w:r>
      <w:r w:rsidR="004E2542" w:rsidRPr="004E2542">
        <w:rPr>
          <w:rFonts w:ascii="Times New Roman" w:hAnsi="Times New Roman" w:cs="Times New Roman"/>
          <w:sz w:val="24"/>
          <w:szCs w:val="24"/>
        </w:rPr>
        <w:t xml:space="preserve">(Eq. (2)),   </w:t>
      </w:r>
    </w:p>
    <w:p w:rsidR="00A837E3" w:rsidRDefault="009147B7" w:rsidP="00A837E3">
      <w:pPr>
        <w:spacing w:after="0"/>
        <w:jc w:val="right"/>
        <w:rPr>
          <w:rFonts w:ascii="Times New Roman" w:hAnsi="Times New Roman" w:cs="Times New Roman"/>
          <w:sz w:val="24"/>
          <w:szCs w:val="24"/>
        </w:rPr>
      </w:pPr>
      <w:r w:rsidRPr="009147B7">
        <w:rPr>
          <w:rFonts w:ascii="Times New Roman" w:hAnsi="Times New Roman" w:cs="Times New Roman"/>
          <w:position w:val="-30"/>
          <w:sz w:val="24"/>
          <w:szCs w:val="24"/>
          <w:lang w:val="tr-TR"/>
        </w:rPr>
        <w:object w:dxaOrig="1880" w:dyaOrig="700">
          <v:shape id="_x0000_i1026" type="#_x0000_t75" style="width:94.5pt;height:34.5pt" o:ole="">
            <v:imagedata r:id="rId10" o:title=""/>
          </v:shape>
          <o:OLEObject Type="Embed" ProgID="Equation.3" ShapeID="_x0000_i1026" DrawAspect="Content" ObjectID="_1554293683" r:id="rId11"/>
        </w:object>
      </w:r>
      <w:r w:rsidR="00A837E3">
        <w:rPr>
          <w:rFonts w:ascii="Times New Roman" w:hAnsi="Times New Roman" w:cs="Times New Roman"/>
          <w:sz w:val="24"/>
          <w:szCs w:val="24"/>
        </w:rPr>
        <w:t xml:space="preserve">                                                        </w:t>
      </w:r>
      <w:r w:rsidR="00A837E3" w:rsidRPr="00A837E3">
        <w:rPr>
          <w:rFonts w:ascii="Times New Roman" w:hAnsi="Times New Roman" w:cs="Times New Roman"/>
          <w:sz w:val="24"/>
          <w:szCs w:val="24"/>
        </w:rPr>
        <w:t>(2)</w:t>
      </w:r>
    </w:p>
    <w:p w:rsidR="00A837E3" w:rsidRDefault="00A837E3" w:rsidP="00130371">
      <w:pPr>
        <w:spacing w:after="0"/>
        <w:jc w:val="both"/>
        <w:rPr>
          <w:rFonts w:ascii="Times New Roman" w:hAnsi="Times New Roman" w:cs="Times New Roman"/>
          <w:sz w:val="24"/>
          <w:szCs w:val="24"/>
        </w:rPr>
      </w:pPr>
      <w:r w:rsidRPr="00A837E3">
        <w:rPr>
          <w:rFonts w:ascii="Times New Roman" w:hAnsi="Times New Roman" w:cs="Times New Roman"/>
          <w:sz w:val="24"/>
          <w:szCs w:val="24"/>
        </w:rPr>
        <w:t xml:space="preserve">where </w:t>
      </w:r>
      <w:r w:rsidRPr="00A837E3">
        <w:rPr>
          <w:rFonts w:ascii="Times New Roman" w:hAnsi="Times New Roman" w:cs="Times New Roman"/>
          <w:i/>
          <w:sz w:val="24"/>
          <w:szCs w:val="24"/>
        </w:rPr>
        <w:tab/>
      </w:r>
      <w:proofErr w:type="spellStart"/>
      <w:r w:rsidRPr="00A837E3">
        <w:rPr>
          <w:rFonts w:ascii="Times New Roman" w:hAnsi="Times New Roman" w:cs="Times New Roman"/>
          <w:i/>
          <w:sz w:val="24"/>
          <w:szCs w:val="24"/>
        </w:rPr>
        <w:t>q</w:t>
      </w:r>
      <w:r w:rsidRPr="00A837E3">
        <w:rPr>
          <w:rFonts w:ascii="Times New Roman" w:hAnsi="Times New Roman" w:cs="Times New Roman"/>
          <w:i/>
          <w:sz w:val="24"/>
          <w:szCs w:val="24"/>
          <w:vertAlign w:val="subscript"/>
        </w:rPr>
        <w:t>e</w:t>
      </w:r>
      <w:proofErr w:type="spellEnd"/>
      <w:r w:rsidRPr="00A837E3">
        <w:rPr>
          <w:rFonts w:ascii="Times New Roman" w:hAnsi="Times New Roman" w:cs="Times New Roman"/>
          <w:sz w:val="24"/>
          <w:szCs w:val="24"/>
        </w:rPr>
        <w:t xml:space="preserve"> (mg/g) is amount of Cr (III) adsorbed per unit mass of adsorbent, </w:t>
      </w:r>
      <w:proofErr w:type="spellStart"/>
      <w:r w:rsidRPr="00A837E3">
        <w:rPr>
          <w:rFonts w:ascii="Times New Roman" w:hAnsi="Times New Roman" w:cs="Times New Roman"/>
          <w:i/>
          <w:sz w:val="24"/>
          <w:szCs w:val="24"/>
        </w:rPr>
        <w:t>q</w:t>
      </w:r>
      <w:r w:rsidRPr="00A837E3">
        <w:rPr>
          <w:rFonts w:ascii="Times New Roman" w:hAnsi="Times New Roman" w:cs="Times New Roman"/>
          <w:i/>
          <w:sz w:val="24"/>
          <w:szCs w:val="24"/>
          <w:vertAlign w:val="subscript"/>
        </w:rPr>
        <w:t>max</w:t>
      </w:r>
      <w:proofErr w:type="spellEnd"/>
      <w:r w:rsidRPr="00A837E3">
        <w:rPr>
          <w:rFonts w:ascii="Times New Roman" w:hAnsi="Times New Roman" w:cs="Times New Roman"/>
          <w:sz w:val="24"/>
          <w:szCs w:val="24"/>
        </w:rPr>
        <w:t xml:space="preserve"> maximum adsorption capacity of adsorbent (mg/g), </w:t>
      </w:r>
      <w:r w:rsidRPr="00A837E3">
        <w:rPr>
          <w:rFonts w:ascii="Times New Roman" w:hAnsi="Times New Roman" w:cs="Times New Roman"/>
          <w:i/>
          <w:sz w:val="24"/>
          <w:szCs w:val="24"/>
        </w:rPr>
        <w:t>C</w:t>
      </w:r>
      <w:r w:rsidRPr="00A837E3">
        <w:rPr>
          <w:rFonts w:ascii="Times New Roman" w:hAnsi="Times New Roman" w:cs="Times New Roman"/>
          <w:i/>
          <w:sz w:val="24"/>
          <w:szCs w:val="24"/>
          <w:vertAlign w:val="subscript"/>
        </w:rPr>
        <w:t>e</w:t>
      </w:r>
      <w:r w:rsidRPr="00A837E3">
        <w:rPr>
          <w:rFonts w:ascii="Times New Roman" w:hAnsi="Times New Roman" w:cs="Times New Roman"/>
          <w:sz w:val="24"/>
          <w:szCs w:val="24"/>
        </w:rPr>
        <w:t xml:space="preserve"> is concentration of Cr (III) in suspension at equilibrium (mg/L) and </w:t>
      </w:r>
      <w:r w:rsidRPr="00A837E3">
        <w:rPr>
          <w:rFonts w:ascii="Times New Roman" w:hAnsi="Times New Roman" w:cs="Times New Roman"/>
          <w:i/>
          <w:sz w:val="24"/>
          <w:szCs w:val="24"/>
        </w:rPr>
        <w:t>K</w:t>
      </w:r>
      <w:r w:rsidRPr="00A837E3">
        <w:rPr>
          <w:rFonts w:ascii="Times New Roman" w:hAnsi="Times New Roman" w:cs="Times New Roman"/>
          <w:i/>
          <w:sz w:val="24"/>
          <w:szCs w:val="24"/>
          <w:vertAlign w:val="subscript"/>
        </w:rPr>
        <w:t>L</w:t>
      </w:r>
      <w:r w:rsidRPr="00A837E3">
        <w:rPr>
          <w:rFonts w:ascii="Times New Roman" w:hAnsi="Times New Roman" w:cs="Times New Roman"/>
          <w:sz w:val="24"/>
          <w:szCs w:val="24"/>
        </w:rPr>
        <w:t xml:space="preserve"> is Langmuir constant related to the</w:t>
      </w:r>
      <w:r w:rsidR="004E2542">
        <w:rPr>
          <w:rFonts w:ascii="Times New Roman" w:hAnsi="Times New Roman" w:cs="Times New Roman"/>
          <w:sz w:val="24"/>
          <w:szCs w:val="24"/>
        </w:rPr>
        <w:t xml:space="preserve"> affinity of the binding sites.</w:t>
      </w:r>
      <w:r w:rsidR="004E2542" w:rsidRPr="00B3604D">
        <w:rPr>
          <w:rFonts w:ascii="Times New Roman" w:hAnsi="Times New Roman" w:cs="Times New Roman"/>
          <w:sz w:val="24"/>
          <w:szCs w:val="24"/>
          <w:vertAlign w:val="superscript"/>
        </w:rPr>
        <w:t>24,34</w:t>
      </w:r>
      <w:r w:rsidR="004E2542" w:rsidRPr="00130371">
        <w:rPr>
          <w:rFonts w:ascii="Times New Roman" w:hAnsi="Times New Roman" w:cs="Times New Roman"/>
          <w:sz w:val="24"/>
          <w:szCs w:val="24"/>
        </w:rPr>
        <w:t xml:space="preserve"> </w:t>
      </w:r>
      <w:r w:rsidRPr="00A837E3">
        <w:rPr>
          <w:rFonts w:ascii="Times New Roman" w:hAnsi="Times New Roman" w:cs="Times New Roman"/>
          <w:sz w:val="24"/>
          <w:szCs w:val="24"/>
        </w:rPr>
        <w:t>When a linear plot of 1/</w:t>
      </w:r>
      <w:proofErr w:type="spellStart"/>
      <w:r w:rsidRPr="00A837E3">
        <w:rPr>
          <w:rFonts w:ascii="Times New Roman" w:hAnsi="Times New Roman" w:cs="Times New Roman"/>
          <w:i/>
          <w:sz w:val="24"/>
          <w:szCs w:val="24"/>
        </w:rPr>
        <w:t>q</w:t>
      </w:r>
      <w:r w:rsidRPr="00A837E3">
        <w:rPr>
          <w:rFonts w:ascii="Times New Roman" w:hAnsi="Times New Roman" w:cs="Times New Roman"/>
          <w:i/>
          <w:sz w:val="24"/>
          <w:szCs w:val="24"/>
          <w:vertAlign w:val="subscript"/>
        </w:rPr>
        <w:t>e</w:t>
      </w:r>
      <w:proofErr w:type="spellEnd"/>
      <w:r w:rsidRPr="00A837E3">
        <w:rPr>
          <w:rFonts w:ascii="Times New Roman" w:hAnsi="Times New Roman" w:cs="Times New Roman"/>
          <w:sz w:val="24"/>
          <w:szCs w:val="24"/>
        </w:rPr>
        <w:t xml:space="preserve"> versus 1/</w:t>
      </w:r>
      <w:r w:rsidRPr="00A837E3">
        <w:rPr>
          <w:rFonts w:ascii="Times New Roman" w:hAnsi="Times New Roman" w:cs="Times New Roman"/>
          <w:i/>
          <w:sz w:val="24"/>
          <w:szCs w:val="24"/>
        </w:rPr>
        <w:t>C</w:t>
      </w:r>
      <w:r w:rsidRPr="00A837E3">
        <w:rPr>
          <w:rFonts w:ascii="Times New Roman" w:hAnsi="Times New Roman" w:cs="Times New Roman"/>
          <w:i/>
          <w:sz w:val="24"/>
          <w:szCs w:val="24"/>
          <w:vertAlign w:val="subscript"/>
        </w:rPr>
        <w:t>e</w:t>
      </w:r>
      <w:r w:rsidRPr="00A837E3">
        <w:rPr>
          <w:rFonts w:ascii="Times New Roman" w:hAnsi="Times New Roman" w:cs="Times New Roman"/>
          <w:sz w:val="24"/>
          <w:szCs w:val="24"/>
        </w:rPr>
        <w:t xml:space="preserve"> is drawn, the values of</w:t>
      </w:r>
      <w:r w:rsidRPr="004E2542">
        <w:rPr>
          <w:rFonts w:ascii="Times New Roman" w:hAnsi="Times New Roman" w:cs="Times New Roman"/>
          <w:i/>
          <w:sz w:val="24"/>
          <w:szCs w:val="24"/>
        </w:rPr>
        <w:t xml:space="preserve"> K</w:t>
      </w:r>
      <w:r w:rsidRPr="004E2542">
        <w:rPr>
          <w:rFonts w:ascii="Times New Roman" w:hAnsi="Times New Roman" w:cs="Times New Roman"/>
          <w:i/>
          <w:sz w:val="24"/>
          <w:szCs w:val="24"/>
          <w:vertAlign w:val="subscript"/>
        </w:rPr>
        <w:t>L</w:t>
      </w:r>
      <w:r w:rsidRPr="00A837E3">
        <w:rPr>
          <w:rFonts w:ascii="Times New Roman" w:hAnsi="Times New Roman" w:cs="Times New Roman"/>
          <w:sz w:val="24"/>
          <w:szCs w:val="24"/>
        </w:rPr>
        <w:t xml:space="preserve"> and </w:t>
      </w:r>
      <w:proofErr w:type="spellStart"/>
      <w:r w:rsidRPr="00A837E3">
        <w:rPr>
          <w:rFonts w:ascii="Times New Roman" w:hAnsi="Times New Roman" w:cs="Times New Roman"/>
          <w:i/>
          <w:sz w:val="24"/>
          <w:szCs w:val="24"/>
        </w:rPr>
        <w:t>q</w:t>
      </w:r>
      <w:r w:rsidRPr="00A837E3">
        <w:rPr>
          <w:rFonts w:ascii="Times New Roman" w:hAnsi="Times New Roman" w:cs="Times New Roman"/>
          <w:i/>
          <w:sz w:val="24"/>
          <w:szCs w:val="24"/>
          <w:vertAlign w:val="subscript"/>
        </w:rPr>
        <w:t>max</w:t>
      </w:r>
      <w:proofErr w:type="spellEnd"/>
      <w:r w:rsidRPr="00A837E3">
        <w:rPr>
          <w:rFonts w:ascii="Times New Roman" w:hAnsi="Times New Roman" w:cs="Times New Roman"/>
          <w:sz w:val="24"/>
          <w:szCs w:val="24"/>
        </w:rPr>
        <w:t xml:space="preserve"> can be obtained from slope and intercept of the plot, respectively. In Langmuir isotherms, separation factor of </w:t>
      </w:r>
      <w:r w:rsidRPr="00A837E3">
        <w:rPr>
          <w:rFonts w:ascii="Times New Roman" w:hAnsi="Times New Roman" w:cs="Times New Roman"/>
          <w:i/>
          <w:sz w:val="24"/>
          <w:szCs w:val="24"/>
        </w:rPr>
        <w:t>R</w:t>
      </w:r>
      <w:r w:rsidRPr="00A837E3">
        <w:rPr>
          <w:rFonts w:ascii="Times New Roman" w:hAnsi="Times New Roman" w:cs="Times New Roman"/>
          <w:i/>
          <w:sz w:val="24"/>
          <w:szCs w:val="24"/>
          <w:vertAlign w:val="subscript"/>
        </w:rPr>
        <w:t>L</w:t>
      </w:r>
      <w:r w:rsidRPr="00A837E3">
        <w:rPr>
          <w:rFonts w:ascii="Times New Roman" w:hAnsi="Times New Roman" w:cs="Times New Roman"/>
          <w:sz w:val="24"/>
          <w:szCs w:val="24"/>
        </w:rPr>
        <w:t xml:space="preserve"> is used to indicate the essential features of the isotherm. When </w:t>
      </w:r>
      <w:r w:rsidRPr="00A837E3">
        <w:rPr>
          <w:rFonts w:ascii="Times New Roman" w:hAnsi="Times New Roman" w:cs="Times New Roman"/>
          <w:i/>
          <w:sz w:val="24"/>
          <w:szCs w:val="24"/>
        </w:rPr>
        <w:t>R</w:t>
      </w:r>
      <w:r w:rsidRPr="00A837E3">
        <w:rPr>
          <w:rFonts w:ascii="Times New Roman" w:hAnsi="Times New Roman" w:cs="Times New Roman"/>
          <w:i/>
          <w:sz w:val="24"/>
          <w:szCs w:val="24"/>
          <w:vertAlign w:val="subscript"/>
        </w:rPr>
        <w:t>L</w:t>
      </w:r>
      <w:r w:rsidRPr="00A837E3">
        <w:rPr>
          <w:rFonts w:ascii="Times New Roman" w:hAnsi="Times New Roman" w:cs="Times New Roman"/>
          <w:sz w:val="24"/>
          <w:szCs w:val="24"/>
        </w:rPr>
        <w:t xml:space="preserve"> is between 0 and 1, it expresses that the adsorption is favorable</w:t>
      </w:r>
      <w:r w:rsidR="004E2542">
        <w:rPr>
          <w:rFonts w:ascii="Times New Roman" w:hAnsi="Times New Roman" w:cs="Times New Roman"/>
          <w:sz w:val="24"/>
          <w:szCs w:val="24"/>
        </w:rPr>
        <w:t xml:space="preserve"> </w:t>
      </w:r>
      <w:r w:rsidR="004E2542" w:rsidRPr="004E2542">
        <w:rPr>
          <w:rFonts w:ascii="Times New Roman" w:hAnsi="Times New Roman" w:cs="Times New Roman"/>
          <w:sz w:val="24"/>
          <w:szCs w:val="24"/>
        </w:rPr>
        <w:t>Eq. (3)</w:t>
      </w:r>
      <w:r w:rsidR="004E2542">
        <w:rPr>
          <w:rFonts w:ascii="Times New Roman" w:hAnsi="Times New Roman" w:cs="Times New Roman"/>
          <w:sz w:val="24"/>
          <w:szCs w:val="24"/>
        </w:rPr>
        <w:t>.</w:t>
      </w:r>
      <w:r w:rsidR="008711A3" w:rsidRPr="008711A3">
        <w:rPr>
          <w:rFonts w:ascii="Times New Roman" w:hAnsi="Times New Roman" w:cs="Times New Roman"/>
          <w:sz w:val="24"/>
          <w:szCs w:val="24"/>
          <w:vertAlign w:val="superscript"/>
        </w:rPr>
        <w:t>35</w:t>
      </w:r>
    </w:p>
    <w:p w:rsidR="00A837E3" w:rsidRDefault="009147B7" w:rsidP="009147B7">
      <w:pPr>
        <w:spacing w:after="0"/>
        <w:jc w:val="right"/>
        <w:rPr>
          <w:rFonts w:ascii="Times New Roman" w:hAnsi="Times New Roman" w:cs="Times New Roman"/>
          <w:sz w:val="24"/>
          <w:szCs w:val="24"/>
        </w:rPr>
      </w:pPr>
      <w:r>
        <w:rPr>
          <w:rFonts w:ascii="Times New Roman" w:hAnsi="Times New Roman" w:cs="Times New Roman"/>
          <w:sz w:val="24"/>
          <w:szCs w:val="24"/>
          <w:lang w:val="tr-TR"/>
        </w:rPr>
        <w:lastRenderedPageBreak/>
        <w:t xml:space="preserve">              </w:t>
      </w:r>
      <w:r w:rsidRPr="009147B7">
        <w:rPr>
          <w:rFonts w:ascii="Times New Roman" w:hAnsi="Times New Roman" w:cs="Times New Roman"/>
          <w:position w:val="-30"/>
          <w:sz w:val="24"/>
          <w:szCs w:val="24"/>
          <w:lang w:val="tr-TR"/>
        </w:rPr>
        <w:object w:dxaOrig="1480" w:dyaOrig="720">
          <v:shape id="_x0000_i1027" type="#_x0000_t75" style="width:74.25pt;height:36pt" o:ole="">
            <v:imagedata r:id="rId12" o:title=""/>
          </v:shape>
          <o:OLEObject Type="Embed" ProgID="Equation.3" ShapeID="_x0000_i1027" DrawAspect="Content" ObjectID="_1554293684" r:id="rId13"/>
        </w:object>
      </w:r>
      <w:r>
        <w:rPr>
          <w:rFonts w:ascii="Times New Roman" w:hAnsi="Times New Roman" w:cs="Times New Roman"/>
          <w:sz w:val="24"/>
          <w:szCs w:val="24"/>
        </w:rPr>
        <w:t xml:space="preserve">                                                             </w:t>
      </w:r>
      <w:r w:rsidRPr="009147B7">
        <w:rPr>
          <w:rFonts w:ascii="Times New Roman" w:hAnsi="Times New Roman" w:cs="Times New Roman"/>
          <w:sz w:val="24"/>
          <w:szCs w:val="24"/>
        </w:rPr>
        <w:t>(3)</w:t>
      </w:r>
    </w:p>
    <w:p w:rsidR="00A837E3" w:rsidRDefault="009147B7" w:rsidP="00130371">
      <w:pPr>
        <w:spacing w:after="0"/>
        <w:jc w:val="both"/>
        <w:rPr>
          <w:rFonts w:ascii="Times New Roman" w:hAnsi="Times New Roman" w:cs="Times New Roman"/>
          <w:sz w:val="24"/>
          <w:szCs w:val="24"/>
        </w:rPr>
      </w:pPr>
      <w:r w:rsidRPr="009147B7">
        <w:rPr>
          <w:rFonts w:ascii="Times New Roman" w:hAnsi="Times New Roman" w:cs="Times New Roman"/>
          <w:sz w:val="24"/>
          <w:szCs w:val="24"/>
        </w:rPr>
        <w:t>Freundlich isotherm is expressed as</w:t>
      </w:r>
      <w:r w:rsidR="004E2542" w:rsidRPr="004E2542">
        <w:t xml:space="preserve"> </w:t>
      </w:r>
      <w:r w:rsidR="004E2542">
        <w:rPr>
          <w:rFonts w:ascii="Times New Roman" w:hAnsi="Times New Roman" w:cs="Times New Roman"/>
          <w:sz w:val="24"/>
          <w:szCs w:val="24"/>
        </w:rPr>
        <w:t>Eq. (4)</w:t>
      </w:r>
      <w:r w:rsidRPr="009147B7">
        <w:rPr>
          <w:rFonts w:ascii="Times New Roman" w:hAnsi="Times New Roman" w:cs="Times New Roman"/>
          <w:sz w:val="24"/>
          <w:szCs w:val="24"/>
        </w:rPr>
        <w:t>,</w:t>
      </w:r>
    </w:p>
    <w:p w:rsidR="00A837E3" w:rsidRDefault="004E2542" w:rsidP="009147B7">
      <w:pPr>
        <w:spacing w:after="0"/>
        <w:jc w:val="right"/>
        <w:rPr>
          <w:rFonts w:ascii="Times New Roman" w:hAnsi="Times New Roman" w:cs="Times New Roman"/>
          <w:sz w:val="24"/>
          <w:szCs w:val="24"/>
        </w:rPr>
      </w:pPr>
      <w:r w:rsidRPr="00D87DA5">
        <w:rPr>
          <w:position w:val="-12"/>
          <w:sz w:val="24"/>
          <w:szCs w:val="24"/>
        </w:rPr>
        <w:object w:dxaOrig="1320" w:dyaOrig="400">
          <v:shape id="_x0000_i1028" type="#_x0000_t75" style="width:66pt;height:19.5pt" o:ole="">
            <v:imagedata r:id="rId14" o:title=""/>
          </v:shape>
          <o:OLEObject Type="Embed" ProgID="Equation.3" ShapeID="_x0000_i1028" DrawAspect="Content" ObjectID="_1554293685" r:id="rId15"/>
        </w:object>
      </w:r>
      <w:r w:rsidR="009147B7">
        <w:rPr>
          <w:rFonts w:ascii="Times New Roman" w:hAnsi="Times New Roman" w:cs="Times New Roman"/>
          <w:sz w:val="24"/>
          <w:szCs w:val="24"/>
        </w:rPr>
        <w:t xml:space="preserve">                                                     </w:t>
      </w:r>
      <w:r w:rsidR="009147B7" w:rsidRPr="009147B7">
        <w:rPr>
          <w:rFonts w:ascii="Times New Roman" w:hAnsi="Times New Roman" w:cs="Times New Roman"/>
          <w:sz w:val="24"/>
          <w:szCs w:val="24"/>
        </w:rPr>
        <w:t>(</w:t>
      </w:r>
      <w:r w:rsidR="009147B7">
        <w:rPr>
          <w:rFonts w:ascii="Times New Roman" w:hAnsi="Times New Roman" w:cs="Times New Roman"/>
          <w:sz w:val="24"/>
          <w:szCs w:val="24"/>
        </w:rPr>
        <w:t>4</w:t>
      </w:r>
      <w:r w:rsidR="009147B7" w:rsidRPr="009147B7">
        <w:rPr>
          <w:rFonts w:ascii="Times New Roman" w:hAnsi="Times New Roman" w:cs="Times New Roman"/>
          <w:sz w:val="24"/>
          <w:szCs w:val="24"/>
        </w:rPr>
        <w:t>)</w:t>
      </w:r>
    </w:p>
    <w:p w:rsidR="009147B7" w:rsidRDefault="004E2542" w:rsidP="009147B7">
      <w:pPr>
        <w:spacing w:after="0"/>
        <w:jc w:val="both"/>
        <w:rPr>
          <w:rFonts w:ascii="Times New Roman" w:hAnsi="Times New Roman" w:cs="Times New Roman"/>
          <w:sz w:val="24"/>
          <w:szCs w:val="24"/>
          <w:vertAlign w:val="superscript"/>
        </w:rPr>
      </w:pPr>
      <w:proofErr w:type="gramStart"/>
      <w:r w:rsidRPr="004E2542">
        <w:rPr>
          <w:rFonts w:ascii="Times New Roman" w:hAnsi="Times New Roman" w:cs="Times New Roman"/>
          <w:sz w:val="24"/>
          <w:szCs w:val="24"/>
        </w:rPr>
        <w:t>where</w:t>
      </w:r>
      <w:proofErr w:type="gramEnd"/>
      <w:r w:rsidRPr="004E2542">
        <w:rPr>
          <w:rFonts w:ascii="Times New Roman" w:hAnsi="Times New Roman" w:cs="Times New Roman"/>
          <w:sz w:val="24"/>
          <w:szCs w:val="24"/>
        </w:rPr>
        <w:t xml:space="preserve"> </w:t>
      </w:r>
      <w:r w:rsidRPr="004E2542">
        <w:rPr>
          <w:rFonts w:ascii="Times New Roman" w:hAnsi="Times New Roman" w:cs="Times New Roman"/>
          <w:i/>
          <w:sz w:val="24"/>
          <w:szCs w:val="24"/>
        </w:rPr>
        <w:t>K</w:t>
      </w:r>
      <w:r w:rsidRPr="004E2542">
        <w:rPr>
          <w:rFonts w:ascii="Times New Roman" w:hAnsi="Times New Roman" w:cs="Times New Roman"/>
          <w:i/>
          <w:sz w:val="24"/>
          <w:szCs w:val="24"/>
          <w:vertAlign w:val="subscript"/>
        </w:rPr>
        <w:t>F</w:t>
      </w:r>
      <w:r w:rsidRPr="004E2542">
        <w:rPr>
          <w:rFonts w:ascii="Times New Roman" w:hAnsi="Times New Roman" w:cs="Times New Roman"/>
          <w:sz w:val="24"/>
          <w:szCs w:val="24"/>
        </w:rPr>
        <w:t xml:space="preserve"> is an approximate indicator of adsorption capacity, </w:t>
      </w:r>
      <w:r w:rsidRPr="004E2542">
        <w:rPr>
          <w:rFonts w:ascii="Times New Roman" w:hAnsi="Times New Roman" w:cs="Times New Roman"/>
          <w:i/>
          <w:sz w:val="24"/>
          <w:szCs w:val="24"/>
        </w:rPr>
        <w:t>n</w:t>
      </w:r>
      <w:r w:rsidRPr="004E2542">
        <w:rPr>
          <w:rFonts w:ascii="Times New Roman" w:hAnsi="Times New Roman" w:cs="Times New Roman"/>
          <w:sz w:val="24"/>
          <w:szCs w:val="24"/>
        </w:rPr>
        <w:t xml:space="preserve"> is a constant about intensity of adsorption. The values of </w:t>
      </w:r>
      <w:r w:rsidRPr="004E2542">
        <w:rPr>
          <w:rFonts w:ascii="Times New Roman" w:hAnsi="Times New Roman" w:cs="Times New Roman"/>
          <w:i/>
          <w:sz w:val="24"/>
          <w:szCs w:val="24"/>
        </w:rPr>
        <w:t>K</w:t>
      </w:r>
      <w:r w:rsidRPr="004E2542">
        <w:rPr>
          <w:rFonts w:ascii="Times New Roman" w:hAnsi="Times New Roman" w:cs="Times New Roman"/>
          <w:i/>
          <w:sz w:val="24"/>
          <w:szCs w:val="24"/>
          <w:vertAlign w:val="subscript"/>
        </w:rPr>
        <w:t>F</w:t>
      </w:r>
      <w:r w:rsidRPr="004E2542">
        <w:rPr>
          <w:rFonts w:ascii="Times New Roman" w:hAnsi="Times New Roman" w:cs="Times New Roman"/>
          <w:sz w:val="24"/>
          <w:szCs w:val="24"/>
          <w:vertAlign w:val="subscript"/>
        </w:rPr>
        <w:t xml:space="preserve"> </w:t>
      </w:r>
      <w:r w:rsidRPr="004E2542">
        <w:rPr>
          <w:rFonts w:ascii="Times New Roman" w:hAnsi="Times New Roman" w:cs="Times New Roman"/>
          <w:sz w:val="24"/>
          <w:szCs w:val="24"/>
        </w:rPr>
        <w:t xml:space="preserve">and </w:t>
      </w:r>
      <w:r w:rsidRPr="004E2542">
        <w:rPr>
          <w:rFonts w:ascii="Times New Roman" w:hAnsi="Times New Roman" w:cs="Times New Roman"/>
          <w:i/>
          <w:sz w:val="24"/>
          <w:szCs w:val="24"/>
        </w:rPr>
        <w:t>n</w:t>
      </w:r>
      <w:r w:rsidRPr="004E2542">
        <w:rPr>
          <w:rFonts w:ascii="Times New Roman" w:hAnsi="Times New Roman" w:cs="Times New Roman"/>
          <w:sz w:val="24"/>
          <w:szCs w:val="24"/>
        </w:rPr>
        <w:t xml:space="preserve"> can be determined from the plot of </w:t>
      </w:r>
      <w:proofErr w:type="spellStart"/>
      <w:r w:rsidRPr="004E2542">
        <w:rPr>
          <w:rFonts w:ascii="Times New Roman" w:hAnsi="Times New Roman" w:cs="Times New Roman"/>
          <w:i/>
          <w:sz w:val="24"/>
          <w:szCs w:val="24"/>
        </w:rPr>
        <w:t>Inq</w:t>
      </w:r>
      <w:r w:rsidRPr="004E2542">
        <w:rPr>
          <w:rFonts w:ascii="Times New Roman" w:hAnsi="Times New Roman" w:cs="Times New Roman"/>
          <w:i/>
          <w:sz w:val="24"/>
          <w:szCs w:val="24"/>
          <w:vertAlign w:val="subscript"/>
        </w:rPr>
        <w:t>e</w:t>
      </w:r>
      <w:proofErr w:type="spellEnd"/>
      <w:r w:rsidRPr="004E2542">
        <w:rPr>
          <w:rFonts w:ascii="Times New Roman" w:hAnsi="Times New Roman" w:cs="Times New Roman"/>
          <w:sz w:val="24"/>
          <w:szCs w:val="24"/>
        </w:rPr>
        <w:t xml:space="preserve"> versus </w:t>
      </w:r>
      <w:proofErr w:type="spellStart"/>
      <w:r w:rsidRPr="004E2542">
        <w:rPr>
          <w:rFonts w:ascii="Times New Roman" w:hAnsi="Times New Roman" w:cs="Times New Roman"/>
          <w:i/>
          <w:sz w:val="24"/>
          <w:szCs w:val="24"/>
        </w:rPr>
        <w:t>InC</w:t>
      </w:r>
      <w:r w:rsidRPr="004E2542">
        <w:rPr>
          <w:rFonts w:ascii="Times New Roman" w:hAnsi="Times New Roman" w:cs="Times New Roman"/>
          <w:i/>
          <w:sz w:val="24"/>
          <w:szCs w:val="24"/>
          <w:vertAlign w:val="subscript"/>
        </w:rPr>
        <w:t>e</w:t>
      </w:r>
      <w:proofErr w:type="spellEnd"/>
      <w:r w:rsidR="00B262BD">
        <w:rPr>
          <w:rFonts w:ascii="Times New Roman" w:hAnsi="Times New Roman" w:cs="Times New Roman"/>
          <w:i/>
          <w:sz w:val="24"/>
          <w:szCs w:val="24"/>
        </w:rPr>
        <w:t xml:space="preserve"> </w:t>
      </w:r>
      <w:r w:rsidR="00B262BD" w:rsidRPr="00B262BD">
        <w:rPr>
          <w:rFonts w:ascii="Times New Roman" w:hAnsi="Times New Roman" w:cs="Times New Roman"/>
          <w:sz w:val="24"/>
          <w:szCs w:val="24"/>
        </w:rPr>
        <w:t>which are</w:t>
      </w:r>
      <w:r w:rsidR="00B262BD">
        <w:rPr>
          <w:rFonts w:ascii="Times New Roman" w:hAnsi="Times New Roman" w:cs="Times New Roman"/>
          <w:sz w:val="24"/>
          <w:szCs w:val="24"/>
        </w:rPr>
        <w:t xml:space="preserve"> obtained from</w:t>
      </w:r>
      <w:r w:rsidR="00B262BD" w:rsidRPr="00B262BD">
        <w:t xml:space="preserve"> </w:t>
      </w:r>
      <w:r w:rsidR="00B262BD" w:rsidRPr="00B262BD">
        <w:rPr>
          <w:rFonts w:ascii="Times New Roman" w:hAnsi="Times New Roman" w:cs="Times New Roman"/>
          <w:sz w:val="24"/>
          <w:szCs w:val="24"/>
        </w:rPr>
        <w:t xml:space="preserve">linearized </w:t>
      </w:r>
      <w:r w:rsidR="00B262BD">
        <w:rPr>
          <w:rFonts w:ascii="Times New Roman" w:hAnsi="Times New Roman" w:cs="Times New Roman"/>
          <w:sz w:val="24"/>
          <w:szCs w:val="24"/>
        </w:rPr>
        <w:t>Eq. (4)</w:t>
      </w:r>
      <w:r>
        <w:rPr>
          <w:rFonts w:ascii="Times New Roman" w:hAnsi="Times New Roman" w:cs="Times New Roman"/>
          <w:sz w:val="24"/>
          <w:szCs w:val="24"/>
        </w:rPr>
        <w:t>.</w:t>
      </w:r>
      <w:r w:rsidR="00FC7E44" w:rsidRPr="00FC7E44">
        <w:rPr>
          <w:rFonts w:ascii="Times New Roman" w:hAnsi="Times New Roman" w:cs="Times New Roman"/>
          <w:sz w:val="24"/>
          <w:szCs w:val="24"/>
          <w:vertAlign w:val="superscript"/>
        </w:rPr>
        <w:t>31</w:t>
      </w:r>
      <w:proofErr w:type="gramStart"/>
      <w:r w:rsidR="00FC7E44" w:rsidRPr="00FC7E44">
        <w:rPr>
          <w:rFonts w:ascii="Times New Roman" w:hAnsi="Times New Roman" w:cs="Times New Roman"/>
          <w:sz w:val="24"/>
          <w:szCs w:val="24"/>
          <w:vertAlign w:val="superscript"/>
        </w:rPr>
        <w:t>,36</w:t>
      </w:r>
      <w:proofErr w:type="gramEnd"/>
    </w:p>
    <w:p w:rsidR="00A837E3" w:rsidRDefault="009147B7" w:rsidP="00B262BD">
      <w:pPr>
        <w:spacing w:before="240" w:after="0"/>
        <w:jc w:val="both"/>
        <w:rPr>
          <w:rFonts w:ascii="Times New Roman" w:hAnsi="Times New Roman" w:cs="Times New Roman"/>
          <w:sz w:val="24"/>
          <w:szCs w:val="24"/>
        </w:rPr>
      </w:pPr>
      <w:proofErr w:type="spellStart"/>
      <w:r w:rsidRPr="009147B7">
        <w:rPr>
          <w:rFonts w:ascii="Times New Roman" w:hAnsi="Times New Roman" w:cs="Times New Roman"/>
          <w:sz w:val="24"/>
          <w:szCs w:val="24"/>
        </w:rPr>
        <w:t>Lagergren</w:t>
      </w:r>
      <w:proofErr w:type="spellEnd"/>
      <w:r w:rsidRPr="009147B7">
        <w:rPr>
          <w:rFonts w:ascii="Times New Roman" w:hAnsi="Times New Roman" w:cs="Times New Roman"/>
          <w:sz w:val="24"/>
          <w:szCs w:val="24"/>
        </w:rPr>
        <w:t xml:space="preserve"> pseudo-first order kinetic model, pseudo-second order kinetic model, Intraparticle diffusion and Natarajan and </w:t>
      </w:r>
      <w:proofErr w:type="spellStart"/>
      <w:r w:rsidRPr="009147B7">
        <w:rPr>
          <w:rFonts w:ascii="Times New Roman" w:hAnsi="Times New Roman" w:cs="Times New Roman"/>
          <w:sz w:val="24"/>
          <w:szCs w:val="24"/>
        </w:rPr>
        <w:t>Khal</w:t>
      </w:r>
      <w:r w:rsidR="00E05482">
        <w:rPr>
          <w:rFonts w:ascii="Times New Roman" w:hAnsi="Times New Roman" w:cs="Times New Roman"/>
          <w:sz w:val="24"/>
          <w:szCs w:val="24"/>
        </w:rPr>
        <w:t>a</w:t>
      </w:r>
      <w:r w:rsidRPr="009147B7">
        <w:rPr>
          <w:rFonts w:ascii="Times New Roman" w:hAnsi="Times New Roman" w:cs="Times New Roman"/>
          <w:sz w:val="24"/>
          <w:szCs w:val="24"/>
        </w:rPr>
        <w:t>f</w:t>
      </w:r>
      <w:proofErr w:type="spellEnd"/>
      <w:r w:rsidRPr="009147B7">
        <w:rPr>
          <w:rFonts w:ascii="Times New Roman" w:hAnsi="Times New Roman" w:cs="Times New Roman"/>
          <w:sz w:val="24"/>
          <w:szCs w:val="24"/>
        </w:rPr>
        <w:t xml:space="preserve"> were fitted to experimental data for investigation kinetic parameters and mechanism of Cr (III) adsorption. </w:t>
      </w:r>
      <w:proofErr w:type="spellStart"/>
      <w:r w:rsidRPr="009147B7">
        <w:rPr>
          <w:rFonts w:ascii="Times New Roman" w:hAnsi="Times New Roman" w:cs="Times New Roman"/>
          <w:sz w:val="24"/>
          <w:szCs w:val="24"/>
        </w:rPr>
        <w:t>Lagergren</w:t>
      </w:r>
      <w:proofErr w:type="spellEnd"/>
      <w:r w:rsidRPr="009147B7">
        <w:rPr>
          <w:rFonts w:ascii="Times New Roman" w:hAnsi="Times New Roman" w:cs="Times New Roman"/>
          <w:sz w:val="24"/>
          <w:szCs w:val="24"/>
        </w:rPr>
        <w:t xml:space="preserve"> pseudo-first order kinetic model can be expressed as the form of</w:t>
      </w:r>
      <w:r w:rsidR="004E2542" w:rsidRPr="004E2542">
        <w:t xml:space="preserve"> </w:t>
      </w:r>
      <w:r w:rsidR="00B262BD">
        <w:rPr>
          <w:rFonts w:ascii="Times New Roman" w:hAnsi="Times New Roman" w:cs="Times New Roman"/>
          <w:sz w:val="24"/>
          <w:szCs w:val="24"/>
        </w:rPr>
        <w:t>Eq. (5)</w:t>
      </w:r>
      <w:r w:rsidRPr="009147B7">
        <w:rPr>
          <w:rFonts w:ascii="Times New Roman" w:hAnsi="Times New Roman" w:cs="Times New Roman"/>
          <w:sz w:val="24"/>
          <w:szCs w:val="24"/>
        </w:rPr>
        <w:t>,</w:t>
      </w:r>
    </w:p>
    <w:p w:rsidR="00AC03B2" w:rsidRDefault="00AC03B2" w:rsidP="00AC03B2">
      <w:pPr>
        <w:spacing w:after="0"/>
        <w:jc w:val="right"/>
        <w:rPr>
          <w:rFonts w:ascii="Times New Roman" w:hAnsi="Times New Roman" w:cs="Times New Roman"/>
          <w:sz w:val="24"/>
          <w:szCs w:val="24"/>
        </w:rPr>
      </w:pPr>
      <w:r w:rsidRPr="00AC03B2">
        <w:rPr>
          <w:rFonts w:ascii="Times New Roman" w:hAnsi="Times New Roman" w:cs="Times New Roman"/>
          <w:position w:val="-24"/>
          <w:sz w:val="24"/>
          <w:szCs w:val="24"/>
          <w:lang w:val="tr-TR"/>
        </w:rPr>
        <w:object w:dxaOrig="1740" w:dyaOrig="639">
          <v:shape id="_x0000_i1029" type="#_x0000_t75" style="width:87pt;height:31.5pt" o:ole="">
            <v:imagedata r:id="rId16" o:title=""/>
          </v:shape>
          <o:OLEObject Type="Embed" ProgID="Equation.3" ShapeID="_x0000_i1029" DrawAspect="Content" ObjectID="_1554293686" r:id="rId17"/>
        </w:object>
      </w:r>
      <w:r>
        <w:rPr>
          <w:rFonts w:ascii="Times New Roman" w:hAnsi="Times New Roman" w:cs="Times New Roman"/>
          <w:sz w:val="24"/>
          <w:szCs w:val="24"/>
        </w:rPr>
        <w:t xml:space="preserve">                                                            </w:t>
      </w:r>
      <w:r w:rsidRPr="009147B7">
        <w:rPr>
          <w:rFonts w:ascii="Times New Roman" w:hAnsi="Times New Roman" w:cs="Times New Roman"/>
          <w:sz w:val="24"/>
          <w:szCs w:val="24"/>
        </w:rPr>
        <w:t>(</w:t>
      </w:r>
      <w:r>
        <w:rPr>
          <w:rFonts w:ascii="Times New Roman" w:hAnsi="Times New Roman" w:cs="Times New Roman"/>
          <w:sz w:val="24"/>
          <w:szCs w:val="24"/>
        </w:rPr>
        <w:t>5</w:t>
      </w:r>
      <w:r w:rsidRPr="009147B7">
        <w:rPr>
          <w:rFonts w:ascii="Times New Roman" w:hAnsi="Times New Roman" w:cs="Times New Roman"/>
          <w:sz w:val="24"/>
          <w:szCs w:val="24"/>
        </w:rPr>
        <w:t>)</w:t>
      </w:r>
    </w:p>
    <w:p w:rsidR="00AC03B2" w:rsidRPr="00AC03B2" w:rsidRDefault="00AC03B2" w:rsidP="00AC03B2">
      <w:pPr>
        <w:spacing w:after="0"/>
        <w:jc w:val="both"/>
        <w:rPr>
          <w:rFonts w:ascii="Times New Roman" w:hAnsi="Times New Roman" w:cs="Times New Roman"/>
          <w:sz w:val="24"/>
          <w:szCs w:val="24"/>
        </w:rPr>
      </w:pPr>
      <w:proofErr w:type="gramStart"/>
      <w:r w:rsidRPr="00AC03B2">
        <w:rPr>
          <w:rFonts w:ascii="Times New Roman" w:hAnsi="Times New Roman" w:cs="Times New Roman"/>
          <w:sz w:val="24"/>
          <w:szCs w:val="24"/>
        </w:rPr>
        <w:t>where</w:t>
      </w:r>
      <w:proofErr w:type="gramEnd"/>
      <w:r w:rsidRPr="00AC03B2">
        <w:rPr>
          <w:rFonts w:ascii="Times New Roman" w:hAnsi="Times New Roman" w:cs="Times New Roman"/>
          <w:sz w:val="24"/>
          <w:szCs w:val="24"/>
        </w:rPr>
        <w:t xml:space="preserve"> </w:t>
      </w:r>
      <w:r w:rsidRPr="00AC03B2">
        <w:rPr>
          <w:rFonts w:ascii="Times New Roman" w:hAnsi="Times New Roman" w:cs="Times New Roman"/>
          <w:i/>
          <w:sz w:val="24"/>
          <w:szCs w:val="24"/>
        </w:rPr>
        <w:t>k</w:t>
      </w:r>
      <w:r w:rsidRPr="00AC03B2">
        <w:rPr>
          <w:rFonts w:ascii="Times New Roman" w:hAnsi="Times New Roman" w:cs="Times New Roman"/>
          <w:i/>
          <w:sz w:val="24"/>
          <w:szCs w:val="24"/>
          <w:vertAlign w:val="subscript"/>
        </w:rPr>
        <w:t>1</w:t>
      </w:r>
      <w:r w:rsidRPr="00AC03B2">
        <w:rPr>
          <w:rFonts w:ascii="Times New Roman" w:hAnsi="Times New Roman" w:cs="Times New Roman"/>
          <w:sz w:val="24"/>
          <w:szCs w:val="24"/>
        </w:rPr>
        <w:t xml:space="preserve"> is the pseudo-first order rate constant (min</w:t>
      </w:r>
      <w:r w:rsidRPr="00AC03B2">
        <w:rPr>
          <w:rFonts w:ascii="Times New Roman" w:hAnsi="Times New Roman" w:cs="Times New Roman"/>
          <w:sz w:val="24"/>
          <w:szCs w:val="24"/>
          <w:vertAlign w:val="superscript"/>
        </w:rPr>
        <w:t>-1</w:t>
      </w:r>
      <w:r w:rsidRPr="00AC03B2">
        <w:rPr>
          <w:rFonts w:ascii="Times New Roman" w:hAnsi="Times New Roman" w:cs="Times New Roman"/>
          <w:sz w:val="24"/>
          <w:szCs w:val="24"/>
        </w:rPr>
        <w:t xml:space="preserve">), </w:t>
      </w:r>
      <w:proofErr w:type="spellStart"/>
      <w:r w:rsidRPr="00AC03B2">
        <w:rPr>
          <w:rFonts w:ascii="Times New Roman" w:hAnsi="Times New Roman" w:cs="Times New Roman"/>
          <w:i/>
          <w:sz w:val="24"/>
          <w:szCs w:val="24"/>
        </w:rPr>
        <w:t>q</w:t>
      </w:r>
      <w:r w:rsidRPr="00AC03B2">
        <w:rPr>
          <w:rFonts w:ascii="Times New Roman" w:hAnsi="Times New Roman" w:cs="Times New Roman"/>
          <w:i/>
          <w:sz w:val="24"/>
          <w:szCs w:val="24"/>
          <w:vertAlign w:val="subscript"/>
        </w:rPr>
        <w:t>t</w:t>
      </w:r>
      <w:proofErr w:type="spellEnd"/>
      <w:r w:rsidRPr="00AC03B2">
        <w:rPr>
          <w:rFonts w:ascii="Times New Roman" w:hAnsi="Times New Roman" w:cs="Times New Roman"/>
          <w:sz w:val="24"/>
          <w:szCs w:val="24"/>
        </w:rPr>
        <w:t xml:space="preserve"> and </w:t>
      </w:r>
      <w:proofErr w:type="spellStart"/>
      <w:r w:rsidRPr="00AC03B2">
        <w:rPr>
          <w:rFonts w:ascii="Times New Roman" w:hAnsi="Times New Roman" w:cs="Times New Roman"/>
          <w:i/>
          <w:sz w:val="24"/>
          <w:szCs w:val="24"/>
        </w:rPr>
        <w:t>q</w:t>
      </w:r>
      <w:r w:rsidRPr="00AC03B2">
        <w:rPr>
          <w:rFonts w:ascii="Times New Roman" w:hAnsi="Times New Roman" w:cs="Times New Roman"/>
          <w:i/>
          <w:sz w:val="24"/>
          <w:szCs w:val="24"/>
          <w:vertAlign w:val="subscript"/>
        </w:rPr>
        <w:t>e</w:t>
      </w:r>
      <w:proofErr w:type="spellEnd"/>
      <w:r w:rsidRPr="00AC03B2">
        <w:rPr>
          <w:rFonts w:ascii="Times New Roman" w:hAnsi="Times New Roman" w:cs="Times New Roman"/>
          <w:sz w:val="24"/>
          <w:szCs w:val="24"/>
        </w:rPr>
        <w:t xml:space="preserve"> are amounts of absorbed Cr (III) per unit mass of adsorbent at time </w:t>
      </w:r>
      <w:r w:rsidRPr="00AC03B2">
        <w:rPr>
          <w:rFonts w:ascii="Times New Roman" w:hAnsi="Times New Roman" w:cs="Times New Roman"/>
          <w:i/>
          <w:sz w:val="24"/>
          <w:szCs w:val="24"/>
        </w:rPr>
        <w:t>t</w:t>
      </w:r>
      <w:r w:rsidRPr="00AC03B2">
        <w:rPr>
          <w:rFonts w:ascii="Times New Roman" w:hAnsi="Times New Roman" w:cs="Times New Roman"/>
          <w:sz w:val="24"/>
          <w:szCs w:val="24"/>
        </w:rPr>
        <w:t xml:space="preserve"> and equilibrium time (mg/g), respectively. </w:t>
      </w:r>
    </w:p>
    <w:p w:rsidR="00AC03B2" w:rsidRDefault="00AC03B2" w:rsidP="00AC03B2">
      <w:pPr>
        <w:spacing w:after="0"/>
        <w:jc w:val="both"/>
        <w:rPr>
          <w:rFonts w:ascii="Times New Roman" w:hAnsi="Times New Roman" w:cs="Times New Roman"/>
          <w:sz w:val="24"/>
          <w:szCs w:val="24"/>
        </w:rPr>
      </w:pPr>
      <w:r w:rsidRPr="00AC03B2">
        <w:rPr>
          <w:rFonts w:ascii="Times New Roman" w:hAnsi="Times New Roman" w:cs="Times New Roman"/>
          <w:sz w:val="24"/>
          <w:szCs w:val="24"/>
        </w:rPr>
        <w:t xml:space="preserve">Pseudo-second order kinetic model is given </w:t>
      </w:r>
      <w:r w:rsidR="004E2542" w:rsidRPr="004E2542">
        <w:rPr>
          <w:rFonts w:ascii="Times New Roman" w:hAnsi="Times New Roman" w:cs="Times New Roman"/>
          <w:sz w:val="24"/>
          <w:szCs w:val="24"/>
        </w:rPr>
        <w:t>in Eq. (6),</w:t>
      </w:r>
    </w:p>
    <w:p w:rsidR="00AC03B2" w:rsidRDefault="00AC03B2" w:rsidP="00AC03B2">
      <w:pPr>
        <w:spacing w:after="0"/>
        <w:jc w:val="right"/>
        <w:rPr>
          <w:rFonts w:ascii="Times New Roman" w:hAnsi="Times New Roman" w:cs="Times New Roman"/>
          <w:sz w:val="24"/>
          <w:szCs w:val="24"/>
        </w:rPr>
      </w:pPr>
      <w:r w:rsidRPr="00AC03B2">
        <w:rPr>
          <w:rFonts w:ascii="Times New Roman" w:hAnsi="Times New Roman" w:cs="Times New Roman"/>
          <w:position w:val="-24"/>
          <w:sz w:val="24"/>
          <w:szCs w:val="24"/>
          <w:lang w:val="tr-TR"/>
        </w:rPr>
        <w:object w:dxaOrig="1840" w:dyaOrig="639">
          <v:shape id="_x0000_i1030" type="#_x0000_t75" style="width:92.25pt;height:31.5pt" o:ole="">
            <v:imagedata r:id="rId18" o:title=""/>
          </v:shape>
          <o:OLEObject Type="Embed" ProgID="Equation.3" ShapeID="_x0000_i1030" DrawAspect="Content" ObjectID="_1554293687" r:id="rId19"/>
        </w:object>
      </w:r>
      <w:r>
        <w:rPr>
          <w:rFonts w:ascii="Times New Roman" w:hAnsi="Times New Roman" w:cs="Times New Roman"/>
          <w:sz w:val="24"/>
          <w:szCs w:val="24"/>
        </w:rPr>
        <w:t xml:space="preserve">                                                       </w:t>
      </w:r>
      <w:r w:rsidRPr="009147B7">
        <w:rPr>
          <w:rFonts w:ascii="Times New Roman" w:hAnsi="Times New Roman" w:cs="Times New Roman"/>
          <w:sz w:val="24"/>
          <w:szCs w:val="24"/>
        </w:rPr>
        <w:t>(</w:t>
      </w:r>
      <w:r>
        <w:rPr>
          <w:rFonts w:ascii="Times New Roman" w:hAnsi="Times New Roman" w:cs="Times New Roman"/>
          <w:sz w:val="24"/>
          <w:szCs w:val="24"/>
        </w:rPr>
        <w:t>6</w:t>
      </w:r>
      <w:r w:rsidRPr="009147B7">
        <w:rPr>
          <w:rFonts w:ascii="Times New Roman" w:hAnsi="Times New Roman" w:cs="Times New Roman"/>
          <w:sz w:val="24"/>
          <w:szCs w:val="24"/>
        </w:rPr>
        <w:t>)</w:t>
      </w:r>
    </w:p>
    <w:p w:rsidR="00AC03B2" w:rsidRPr="00AC03B2" w:rsidRDefault="00AC03B2" w:rsidP="00AC03B2">
      <w:pPr>
        <w:spacing w:before="120" w:after="0"/>
        <w:jc w:val="both"/>
        <w:rPr>
          <w:rFonts w:ascii="Times New Roman" w:eastAsiaTheme="minorEastAsia" w:hAnsi="Times New Roman" w:cs="Times New Roman"/>
          <w:sz w:val="24"/>
          <w:szCs w:val="24"/>
          <w:lang w:eastAsia="tr-TR"/>
        </w:rPr>
      </w:pPr>
      <w:proofErr w:type="gramStart"/>
      <w:r w:rsidRPr="00AC03B2">
        <w:rPr>
          <w:rFonts w:ascii="Times New Roman" w:eastAsiaTheme="minorEastAsia" w:hAnsi="Times New Roman" w:cs="Times New Roman"/>
          <w:sz w:val="24"/>
          <w:szCs w:val="24"/>
          <w:lang w:eastAsia="tr-TR"/>
        </w:rPr>
        <w:t>and</w:t>
      </w:r>
      <w:proofErr w:type="gramEnd"/>
      <w:r w:rsidRPr="00AC03B2">
        <w:rPr>
          <w:rFonts w:ascii="Times New Roman" w:eastAsiaTheme="minorEastAsia" w:hAnsi="Times New Roman" w:cs="Times New Roman"/>
          <w:sz w:val="24"/>
          <w:szCs w:val="24"/>
          <w:lang w:eastAsia="tr-TR"/>
        </w:rPr>
        <w:t xml:space="preserve"> </w:t>
      </w:r>
      <w:r w:rsidRPr="00AC03B2">
        <w:rPr>
          <w:rFonts w:ascii="Times New Roman" w:eastAsiaTheme="minorEastAsia" w:hAnsi="Times New Roman" w:cs="Times New Roman"/>
          <w:i/>
          <w:sz w:val="24"/>
          <w:szCs w:val="24"/>
          <w:lang w:eastAsia="tr-TR"/>
        </w:rPr>
        <w:t>k</w:t>
      </w:r>
      <w:r w:rsidRPr="00AC03B2">
        <w:rPr>
          <w:rFonts w:ascii="Times New Roman" w:eastAsiaTheme="minorEastAsia" w:hAnsi="Times New Roman" w:cs="Times New Roman"/>
          <w:i/>
          <w:sz w:val="24"/>
          <w:szCs w:val="24"/>
          <w:vertAlign w:val="subscript"/>
          <w:lang w:eastAsia="tr-TR"/>
        </w:rPr>
        <w:t>2</w:t>
      </w:r>
      <w:r w:rsidRPr="00AC03B2">
        <w:rPr>
          <w:rFonts w:ascii="Times New Roman" w:eastAsiaTheme="minorEastAsia" w:hAnsi="Times New Roman" w:cs="Times New Roman"/>
          <w:sz w:val="24"/>
          <w:szCs w:val="24"/>
          <w:lang w:eastAsia="tr-TR"/>
        </w:rPr>
        <w:t xml:space="preserve"> is the pseudo-second order rate constant (g/</w:t>
      </w:r>
      <w:proofErr w:type="spellStart"/>
      <w:r w:rsidRPr="00AC03B2">
        <w:rPr>
          <w:rFonts w:ascii="Times New Roman" w:eastAsiaTheme="minorEastAsia" w:hAnsi="Times New Roman" w:cs="Times New Roman"/>
          <w:sz w:val="24"/>
          <w:szCs w:val="24"/>
          <w:lang w:eastAsia="tr-TR"/>
        </w:rPr>
        <w:t>mg.min</w:t>
      </w:r>
      <w:proofErr w:type="spellEnd"/>
      <w:r w:rsidRPr="00AC03B2">
        <w:rPr>
          <w:rFonts w:ascii="Times New Roman" w:eastAsiaTheme="minorEastAsia" w:hAnsi="Times New Roman" w:cs="Times New Roman"/>
          <w:sz w:val="24"/>
          <w:szCs w:val="24"/>
          <w:lang w:eastAsia="tr-TR"/>
        </w:rPr>
        <w:t xml:space="preserve">).  </w:t>
      </w:r>
    </w:p>
    <w:p w:rsidR="00AC03B2" w:rsidRDefault="00AC03B2" w:rsidP="00AC03B2">
      <w:pPr>
        <w:spacing w:before="120" w:after="0"/>
        <w:jc w:val="both"/>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eastAsia="tr-TR"/>
        </w:rPr>
        <w:t>The intraparticle diffusion kinetic model which gives information about the adsorption mechanism is formulated as Eq. (7).</w:t>
      </w:r>
    </w:p>
    <w:p w:rsidR="00AC03B2" w:rsidRPr="00AC03B2" w:rsidRDefault="00AC03B2" w:rsidP="00AC03B2">
      <w:pPr>
        <w:spacing w:before="120" w:after="0"/>
        <w:jc w:val="right"/>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position w:val="-12"/>
          <w:sz w:val="24"/>
          <w:szCs w:val="24"/>
          <w:lang w:val="tr-TR" w:eastAsia="tr-TR"/>
        </w:rPr>
        <w:object w:dxaOrig="1600" w:dyaOrig="380">
          <v:shape id="_x0000_i1031" type="#_x0000_t75" style="width:80.25pt;height:18.75pt" o:ole="">
            <v:imagedata r:id="rId20" o:title=""/>
          </v:shape>
          <o:OLEObject Type="Embed" ProgID="Equation.3" ShapeID="_x0000_i1031" DrawAspect="Content" ObjectID="_1554293688" r:id="rId21"/>
        </w:object>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t xml:space="preserve">   (7)</w:t>
      </w:r>
    </w:p>
    <w:p w:rsidR="00AC03B2" w:rsidRPr="00AC03B2" w:rsidRDefault="00AC03B2" w:rsidP="00AC03B2">
      <w:pPr>
        <w:spacing w:before="120" w:after="0"/>
        <w:jc w:val="both"/>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eastAsia="tr-TR"/>
        </w:rPr>
        <w:t xml:space="preserve">In Eq. (7), </w:t>
      </w:r>
      <w:proofErr w:type="spellStart"/>
      <w:r w:rsidRPr="00AC03B2">
        <w:rPr>
          <w:rFonts w:ascii="Times New Roman" w:eastAsiaTheme="minorEastAsia" w:hAnsi="Times New Roman" w:cs="Times New Roman"/>
          <w:i/>
          <w:sz w:val="24"/>
          <w:szCs w:val="24"/>
          <w:lang w:eastAsia="tr-TR"/>
        </w:rPr>
        <w:t>q</w:t>
      </w:r>
      <w:r w:rsidRPr="00AC03B2">
        <w:rPr>
          <w:rFonts w:ascii="Times New Roman" w:eastAsiaTheme="minorEastAsia" w:hAnsi="Times New Roman" w:cs="Times New Roman"/>
          <w:i/>
          <w:sz w:val="24"/>
          <w:szCs w:val="24"/>
          <w:vertAlign w:val="subscript"/>
          <w:lang w:eastAsia="tr-TR"/>
        </w:rPr>
        <w:t>t</w:t>
      </w:r>
      <w:proofErr w:type="spellEnd"/>
      <w:r w:rsidRPr="00AC03B2">
        <w:rPr>
          <w:rFonts w:ascii="Times New Roman" w:eastAsiaTheme="minorEastAsia" w:hAnsi="Times New Roman" w:cs="Times New Roman"/>
          <w:sz w:val="24"/>
          <w:szCs w:val="24"/>
          <w:lang w:eastAsia="tr-TR"/>
        </w:rPr>
        <w:t xml:space="preserve"> is amount of absorbed Cr (III) per unit mass of adsorbent at time </w:t>
      </w:r>
      <w:r w:rsidRPr="00AC03B2">
        <w:rPr>
          <w:rFonts w:ascii="Times New Roman" w:eastAsiaTheme="minorEastAsia" w:hAnsi="Times New Roman" w:cs="Times New Roman"/>
          <w:i/>
          <w:sz w:val="24"/>
          <w:szCs w:val="24"/>
          <w:lang w:eastAsia="tr-TR"/>
        </w:rPr>
        <w:t>t</w:t>
      </w:r>
      <w:r w:rsidRPr="00AC03B2">
        <w:rPr>
          <w:rFonts w:ascii="Times New Roman" w:eastAsiaTheme="minorEastAsia" w:hAnsi="Times New Roman" w:cs="Times New Roman"/>
          <w:sz w:val="24"/>
          <w:szCs w:val="24"/>
          <w:lang w:eastAsia="tr-TR"/>
        </w:rPr>
        <w:t xml:space="preserve"> (mg/g), </w:t>
      </w:r>
      <w:r w:rsidRPr="00AC03B2">
        <w:rPr>
          <w:rFonts w:ascii="Times New Roman" w:eastAsiaTheme="minorEastAsia" w:hAnsi="Times New Roman" w:cs="Times New Roman"/>
          <w:i/>
          <w:sz w:val="24"/>
          <w:szCs w:val="24"/>
          <w:lang w:eastAsia="tr-TR"/>
        </w:rPr>
        <w:t>t</w:t>
      </w:r>
      <w:r w:rsidRPr="00AC03B2">
        <w:rPr>
          <w:rFonts w:ascii="Times New Roman" w:eastAsiaTheme="minorEastAsia" w:hAnsi="Times New Roman" w:cs="Times New Roman"/>
          <w:sz w:val="24"/>
          <w:szCs w:val="24"/>
          <w:lang w:eastAsia="tr-TR"/>
        </w:rPr>
        <w:t xml:space="preserve"> is contact time (min), </w:t>
      </w:r>
      <w:r w:rsidRPr="00AC03B2">
        <w:rPr>
          <w:rFonts w:ascii="Times New Roman" w:eastAsiaTheme="minorEastAsia" w:hAnsi="Times New Roman" w:cs="Times New Roman"/>
          <w:i/>
          <w:sz w:val="24"/>
          <w:szCs w:val="24"/>
          <w:lang w:eastAsia="tr-TR"/>
        </w:rPr>
        <w:t>k</w:t>
      </w:r>
      <w:r w:rsidRPr="00AC03B2">
        <w:rPr>
          <w:rFonts w:ascii="Times New Roman" w:eastAsiaTheme="minorEastAsia" w:hAnsi="Times New Roman" w:cs="Times New Roman"/>
          <w:i/>
          <w:sz w:val="24"/>
          <w:szCs w:val="24"/>
          <w:vertAlign w:val="subscript"/>
          <w:lang w:eastAsia="tr-TR"/>
        </w:rPr>
        <w:t>id</w:t>
      </w:r>
      <w:r w:rsidRPr="00AC03B2">
        <w:rPr>
          <w:rFonts w:ascii="Times New Roman" w:eastAsiaTheme="minorEastAsia" w:hAnsi="Times New Roman" w:cs="Times New Roman"/>
          <w:sz w:val="24"/>
          <w:szCs w:val="24"/>
          <w:lang w:eastAsia="tr-TR"/>
        </w:rPr>
        <w:t xml:space="preserve"> is the intraparticle diffusion rate constant (mg/g</w:t>
      </w:r>
      <w:r w:rsidRPr="00AC03B2">
        <w:rPr>
          <w:rFonts w:ascii="Times New Roman" w:eastAsiaTheme="minorEastAsia" w:hAnsi="Times New Roman" w:cs="Times New Roman"/>
          <w:sz w:val="24"/>
          <w:szCs w:val="24"/>
          <w:vertAlign w:val="superscript"/>
          <w:lang w:eastAsia="tr-TR"/>
        </w:rPr>
        <w:t>.</w:t>
      </w:r>
      <w:r w:rsidRPr="00AC03B2">
        <w:rPr>
          <w:rFonts w:ascii="Times New Roman" w:eastAsiaTheme="minorEastAsia" w:hAnsi="Times New Roman" w:cs="Times New Roman"/>
          <w:sz w:val="24"/>
          <w:szCs w:val="24"/>
          <w:lang w:eastAsia="tr-TR"/>
        </w:rPr>
        <w:t>min</w:t>
      </w:r>
      <w:r w:rsidRPr="00AC03B2">
        <w:rPr>
          <w:rFonts w:ascii="Times New Roman" w:eastAsiaTheme="minorEastAsia" w:hAnsi="Times New Roman" w:cs="Times New Roman"/>
          <w:sz w:val="24"/>
          <w:szCs w:val="24"/>
          <w:vertAlign w:val="superscript"/>
          <w:lang w:eastAsia="tr-TR"/>
        </w:rPr>
        <w:t>1/2</w:t>
      </w:r>
      <w:r w:rsidRPr="00AC03B2">
        <w:rPr>
          <w:rFonts w:ascii="Times New Roman" w:eastAsiaTheme="minorEastAsia" w:hAnsi="Times New Roman" w:cs="Times New Roman"/>
          <w:sz w:val="24"/>
          <w:szCs w:val="24"/>
          <w:lang w:eastAsia="tr-TR"/>
        </w:rPr>
        <w:t xml:space="preserve">) and </w:t>
      </w:r>
      <w:r w:rsidRPr="00AC03B2">
        <w:rPr>
          <w:rFonts w:ascii="Times New Roman" w:eastAsiaTheme="minorEastAsia" w:hAnsi="Times New Roman" w:cs="Times New Roman"/>
          <w:i/>
          <w:sz w:val="24"/>
          <w:szCs w:val="24"/>
          <w:lang w:eastAsia="tr-TR"/>
        </w:rPr>
        <w:t>A</w:t>
      </w:r>
      <w:r w:rsidRPr="00AC03B2">
        <w:rPr>
          <w:rFonts w:ascii="Times New Roman" w:eastAsiaTheme="minorEastAsia" w:hAnsi="Times New Roman" w:cs="Times New Roman"/>
          <w:sz w:val="24"/>
          <w:szCs w:val="24"/>
          <w:lang w:eastAsia="tr-TR"/>
        </w:rPr>
        <w:t xml:space="preserve"> is a constant.</w:t>
      </w:r>
    </w:p>
    <w:p w:rsidR="00AC03B2" w:rsidRPr="00AC03B2" w:rsidRDefault="00AC03B2" w:rsidP="00AC03B2">
      <w:pPr>
        <w:spacing w:before="120" w:after="0"/>
        <w:jc w:val="both"/>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eastAsia="tr-TR"/>
        </w:rPr>
        <w:t xml:space="preserve">Natarajan and </w:t>
      </w:r>
      <w:proofErr w:type="spellStart"/>
      <w:r w:rsidRPr="00AC03B2">
        <w:rPr>
          <w:rFonts w:ascii="Times New Roman" w:eastAsiaTheme="minorEastAsia" w:hAnsi="Times New Roman" w:cs="Times New Roman"/>
          <w:sz w:val="24"/>
          <w:szCs w:val="24"/>
          <w:lang w:eastAsia="tr-TR"/>
        </w:rPr>
        <w:t>Khal</w:t>
      </w:r>
      <w:r w:rsidR="00E05482">
        <w:rPr>
          <w:rFonts w:ascii="Times New Roman" w:eastAsiaTheme="minorEastAsia" w:hAnsi="Times New Roman" w:cs="Times New Roman"/>
          <w:sz w:val="24"/>
          <w:szCs w:val="24"/>
          <w:lang w:eastAsia="tr-TR"/>
        </w:rPr>
        <w:t>a</w:t>
      </w:r>
      <w:r w:rsidRPr="00AC03B2">
        <w:rPr>
          <w:rFonts w:ascii="Times New Roman" w:eastAsiaTheme="minorEastAsia" w:hAnsi="Times New Roman" w:cs="Times New Roman"/>
          <w:sz w:val="24"/>
          <w:szCs w:val="24"/>
          <w:lang w:eastAsia="tr-TR"/>
        </w:rPr>
        <w:t>f</w:t>
      </w:r>
      <w:proofErr w:type="spellEnd"/>
      <w:r w:rsidRPr="00AC03B2">
        <w:rPr>
          <w:rFonts w:ascii="Times New Roman" w:eastAsiaTheme="minorEastAsia" w:hAnsi="Times New Roman" w:cs="Times New Roman"/>
          <w:sz w:val="24"/>
          <w:szCs w:val="24"/>
          <w:lang w:eastAsia="tr-TR"/>
        </w:rPr>
        <w:t xml:space="preserve"> explained the relation between the initial concentration and the concentration at the time of </w:t>
      </w:r>
      <w:r w:rsidRPr="00AC03B2">
        <w:rPr>
          <w:rFonts w:ascii="Times New Roman" w:eastAsiaTheme="minorEastAsia" w:hAnsi="Times New Roman" w:cs="Times New Roman"/>
          <w:i/>
          <w:sz w:val="24"/>
          <w:szCs w:val="24"/>
          <w:lang w:eastAsia="tr-TR"/>
        </w:rPr>
        <w:t xml:space="preserve">t. </w:t>
      </w:r>
      <w:r w:rsidRPr="00AC03B2">
        <w:rPr>
          <w:rFonts w:ascii="Times New Roman" w:eastAsiaTheme="minorEastAsia" w:hAnsi="Times New Roman" w:cs="Times New Roman"/>
          <w:sz w:val="24"/>
          <w:szCs w:val="24"/>
          <w:lang w:eastAsia="tr-TR"/>
        </w:rPr>
        <w:t xml:space="preserve">The linearized equation for Natarajan and </w:t>
      </w:r>
      <w:proofErr w:type="spellStart"/>
      <w:r w:rsidRPr="00AC03B2">
        <w:rPr>
          <w:rFonts w:ascii="Times New Roman" w:eastAsiaTheme="minorEastAsia" w:hAnsi="Times New Roman" w:cs="Times New Roman"/>
          <w:sz w:val="24"/>
          <w:szCs w:val="24"/>
          <w:lang w:eastAsia="tr-TR"/>
        </w:rPr>
        <w:t>Khal</w:t>
      </w:r>
      <w:r w:rsidR="00E05482">
        <w:rPr>
          <w:rFonts w:ascii="Times New Roman" w:eastAsiaTheme="minorEastAsia" w:hAnsi="Times New Roman" w:cs="Times New Roman"/>
          <w:sz w:val="24"/>
          <w:szCs w:val="24"/>
          <w:lang w:eastAsia="tr-TR"/>
        </w:rPr>
        <w:t>a</w:t>
      </w:r>
      <w:r w:rsidRPr="00AC03B2">
        <w:rPr>
          <w:rFonts w:ascii="Times New Roman" w:eastAsiaTheme="minorEastAsia" w:hAnsi="Times New Roman" w:cs="Times New Roman"/>
          <w:sz w:val="24"/>
          <w:szCs w:val="24"/>
          <w:lang w:eastAsia="tr-TR"/>
        </w:rPr>
        <w:t>f</w:t>
      </w:r>
      <w:proofErr w:type="spellEnd"/>
      <w:r w:rsidRPr="00AC03B2">
        <w:rPr>
          <w:rFonts w:ascii="Times New Roman" w:eastAsiaTheme="minorEastAsia" w:hAnsi="Times New Roman" w:cs="Times New Roman"/>
          <w:sz w:val="24"/>
          <w:szCs w:val="24"/>
          <w:lang w:eastAsia="tr-TR"/>
        </w:rPr>
        <w:t xml:space="preserve"> first order model is given </w:t>
      </w:r>
      <w:r w:rsidR="00075A55">
        <w:rPr>
          <w:rFonts w:ascii="Times New Roman" w:eastAsiaTheme="minorEastAsia" w:hAnsi="Times New Roman" w:cs="Times New Roman"/>
          <w:sz w:val="24"/>
          <w:szCs w:val="24"/>
          <w:lang w:eastAsia="tr-TR"/>
        </w:rPr>
        <w:t>Eq. (8).</w:t>
      </w:r>
      <w:r w:rsidRPr="00AC03B2">
        <w:rPr>
          <w:rFonts w:ascii="Times New Roman" w:eastAsiaTheme="minorEastAsia" w:hAnsi="Times New Roman" w:cs="Times New Roman"/>
          <w:sz w:val="24"/>
          <w:szCs w:val="24"/>
          <w:vertAlign w:val="superscript"/>
          <w:lang w:eastAsia="tr-TR"/>
        </w:rPr>
        <w:t>37</w:t>
      </w:r>
      <w:r w:rsidRPr="00AC03B2">
        <w:rPr>
          <w:rFonts w:ascii="Times New Roman" w:eastAsiaTheme="minorEastAsia" w:hAnsi="Times New Roman" w:cs="Times New Roman"/>
          <w:sz w:val="24"/>
          <w:szCs w:val="24"/>
          <w:lang w:eastAsia="tr-TR"/>
        </w:rPr>
        <w:t xml:space="preserve"> </w:t>
      </w:r>
    </w:p>
    <w:p w:rsidR="00AC03B2" w:rsidRPr="00AC03B2" w:rsidRDefault="00AC03B2" w:rsidP="00AC03B2">
      <w:pPr>
        <w:spacing w:before="120" w:after="0"/>
        <w:jc w:val="right"/>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val="tr-TR" w:eastAsia="tr-TR"/>
        </w:rPr>
        <w:t>log</w:t>
      </w:r>
      <w:r w:rsidRPr="00AC03B2">
        <w:rPr>
          <w:rFonts w:ascii="Times New Roman" w:eastAsiaTheme="minorEastAsia" w:hAnsi="Times New Roman" w:cs="Times New Roman"/>
          <w:position w:val="-30"/>
          <w:sz w:val="24"/>
          <w:szCs w:val="24"/>
          <w:lang w:val="tr-TR" w:eastAsia="tr-TR"/>
        </w:rPr>
        <w:object w:dxaOrig="1320" w:dyaOrig="700">
          <v:shape id="_x0000_i1032" type="#_x0000_t75" style="width:66pt;height:34.5pt" o:ole="">
            <v:imagedata r:id="rId22" o:title=""/>
          </v:shape>
          <o:OLEObject Type="Embed" ProgID="Equation.3" ShapeID="_x0000_i1032" DrawAspect="Content" ObjectID="_1554293689" r:id="rId23"/>
        </w:object>
      </w:r>
      <w:r>
        <w:rPr>
          <w:rFonts w:ascii="Times New Roman" w:eastAsiaTheme="minorEastAsia" w:hAnsi="Times New Roman" w:cs="Times New Roman"/>
          <w:sz w:val="24"/>
          <w:szCs w:val="24"/>
          <w:lang w:eastAsia="tr-TR"/>
        </w:rPr>
        <w:tab/>
      </w:r>
      <w:r>
        <w:rPr>
          <w:rFonts w:ascii="Times New Roman" w:eastAsiaTheme="minorEastAsia" w:hAnsi="Times New Roman" w:cs="Times New Roman"/>
          <w:sz w:val="24"/>
          <w:szCs w:val="24"/>
          <w:lang w:eastAsia="tr-TR"/>
        </w:rPr>
        <w:tab/>
      </w:r>
      <w:r>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t xml:space="preserve">   (8)</w:t>
      </w:r>
    </w:p>
    <w:p w:rsidR="00AC03B2" w:rsidRDefault="00AC03B2" w:rsidP="00AC03B2">
      <w:pPr>
        <w:spacing w:before="120" w:after="0"/>
        <w:jc w:val="both"/>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eastAsia="tr-TR"/>
        </w:rPr>
        <w:lastRenderedPageBreak/>
        <w:t>The appropriate kinetic model which explains kinetics and mechanisms of Cr (III) adsorption can be determined by drawing linear plots for each kinetic model and calculation correlation coefficient of R</w:t>
      </w:r>
      <w:r w:rsidRPr="00AC03B2">
        <w:rPr>
          <w:rFonts w:ascii="Times New Roman" w:eastAsiaTheme="minorEastAsia" w:hAnsi="Times New Roman" w:cs="Times New Roman"/>
          <w:sz w:val="24"/>
          <w:szCs w:val="24"/>
          <w:vertAlign w:val="superscript"/>
          <w:lang w:eastAsia="tr-TR"/>
        </w:rPr>
        <w:t>2</w:t>
      </w:r>
      <w:r w:rsidRPr="00AC03B2">
        <w:rPr>
          <w:rFonts w:ascii="Times New Roman" w:eastAsiaTheme="minorEastAsia" w:hAnsi="Times New Roman" w:cs="Times New Roman"/>
          <w:sz w:val="24"/>
          <w:szCs w:val="24"/>
          <w:lang w:eastAsia="tr-TR"/>
        </w:rPr>
        <w:t xml:space="preserve"> for each model.</w:t>
      </w:r>
    </w:p>
    <w:p w:rsidR="00AC03B2" w:rsidRPr="00AC03B2" w:rsidRDefault="00AC03B2" w:rsidP="00AC03B2">
      <w:pPr>
        <w:spacing w:before="120" w:after="0"/>
        <w:jc w:val="both"/>
        <w:rPr>
          <w:rFonts w:ascii="Times New Roman" w:eastAsiaTheme="minorEastAsia" w:hAnsi="Times New Roman" w:cs="Times New Roman"/>
          <w:b/>
          <w:sz w:val="24"/>
          <w:szCs w:val="24"/>
          <w:lang w:eastAsia="tr-TR"/>
        </w:rPr>
      </w:pPr>
      <w:r w:rsidRPr="00AC03B2">
        <w:rPr>
          <w:rFonts w:ascii="Times New Roman" w:eastAsiaTheme="minorEastAsia" w:hAnsi="Times New Roman" w:cs="Times New Roman"/>
          <w:b/>
          <w:sz w:val="24"/>
          <w:szCs w:val="24"/>
          <w:lang w:eastAsia="tr-TR"/>
        </w:rPr>
        <w:t>2.4 Thermodynamic studies</w:t>
      </w:r>
    </w:p>
    <w:p w:rsidR="00AC03B2" w:rsidRPr="00AC03B2" w:rsidRDefault="00AC03B2" w:rsidP="00AC03B2">
      <w:pPr>
        <w:spacing w:before="120" w:after="0"/>
        <w:jc w:val="both"/>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sz w:val="24"/>
          <w:szCs w:val="24"/>
          <w:lang w:eastAsia="tr-TR"/>
        </w:rPr>
        <w:t>Different adsorption temperatures (20°C, 30°C, 40°C, 50°C) were attempted to predict thermodynamic parameters such as Gibbs free energy (ΔG), enthalpy (ΔH) and entropy (ΔS) by using following equations,</w:t>
      </w:r>
    </w:p>
    <w:p w:rsidR="00AC03B2" w:rsidRPr="00AC03B2" w:rsidRDefault="00AC03B2" w:rsidP="00AC03B2">
      <w:pPr>
        <w:spacing w:before="120" w:after="0"/>
        <w:jc w:val="right"/>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position w:val="-12"/>
          <w:sz w:val="24"/>
          <w:szCs w:val="24"/>
          <w:lang w:val="tr-TR" w:eastAsia="tr-TR"/>
        </w:rPr>
        <w:object w:dxaOrig="1560" w:dyaOrig="360">
          <v:shape id="_x0000_i1033" type="#_x0000_t75" style="width:78pt;height:18.75pt" o:ole="">
            <v:imagedata r:id="rId24" o:title=""/>
          </v:shape>
          <o:OLEObject Type="Embed" ProgID="Equation.3" ShapeID="_x0000_i1033" DrawAspect="Content" ObjectID="_1554293690" r:id="rId25"/>
        </w:object>
      </w:r>
      <w:r w:rsidRPr="00AC03B2">
        <w:rPr>
          <w:rFonts w:ascii="Times New Roman" w:eastAsiaTheme="minorEastAsia" w:hAnsi="Times New Roman" w:cs="Times New Roman"/>
          <w:sz w:val="24"/>
          <w:szCs w:val="24"/>
          <w:lang w:eastAsia="tr-TR"/>
        </w:rPr>
        <w:tab/>
      </w:r>
      <w:r>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t xml:space="preserve">    (9)</w:t>
      </w:r>
    </w:p>
    <w:p w:rsidR="00AC03B2" w:rsidRPr="00AC03B2" w:rsidRDefault="00AC03B2" w:rsidP="00AC03B2">
      <w:pPr>
        <w:spacing w:before="120" w:after="0"/>
        <w:jc w:val="right"/>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position w:val="-6"/>
          <w:sz w:val="24"/>
          <w:szCs w:val="24"/>
          <w:lang w:val="tr-TR" w:eastAsia="tr-TR"/>
        </w:rPr>
        <w:object w:dxaOrig="1640" w:dyaOrig="279">
          <v:shape id="_x0000_i1034" type="#_x0000_t75" style="width:83.25pt;height:14.25pt" o:ole="">
            <v:imagedata r:id="rId26" o:title=""/>
          </v:shape>
          <o:OLEObject Type="Embed" ProgID="Equation.3" ShapeID="_x0000_i1034" DrawAspect="Content" ObjectID="_1554293691" r:id="rId27"/>
        </w:object>
      </w:r>
      <w:r w:rsidRPr="00AC03B2">
        <w:rPr>
          <w:rFonts w:ascii="Times New Roman" w:eastAsiaTheme="minorEastAsia" w:hAnsi="Times New Roman" w:cs="Times New Roman"/>
          <w:sz w:val="24"/>
          <w:szCs w:val="24"/>
          <w:lang w:eastAsia="tr-TR"/>
        </w:rPr>
        <w:tab/>
      </w:r>
      <w:r>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t xml:space="preserve">              (10)</w:t>
      </w:r>
    </w:p>
    <w:p w:rsidR="00AC03B2" w:rsidRPr="00AC03B2" w:rsidRDefault="00AC03B2" w:rsidP="00AC03B2">
      <w:pPr>
        <w:spacing w:before="120" w:after="0"/>
        <w:jc w:val="right"/>
        <w:rPr>
          <w:rFonts w:ascii="Times New Roman" w:eastAsiaTheme="minorEastAsia" w:hAnsi="Times New Roman" w:cs="Times New Roman"/>
          <w:sz w:val="24"/>
          <w:szCs w:val="24"/>
          <w:lang w:eastAsia="tr-TR"/>
        </w:rPr>
      </w:pPr>
      <w:r w:rsidRPr="00AC03B2">
        <w:rPr>
          <w:rFonts w:ascii="Times New Roman" w:eastAsiaTheme="minorEastAsia" w:hAnsi="Times New Roman" w:cs="Times New Roman"/>
          <w:position w:val="-24"/>
          <w:sz w:val="24"/>
          <w:szCs w:val="24"/>
          <w:lang w:val="tr-TR" w:eastAsia="tr-TR"/>
        </w:rPr>
        <w:object w:dxaOrig="1960" w:dyaOrig="620">
          <v:shape id="_x0000_i1035" type="#_x0000_t75" style="width:98.25pt;height:30.75pt" o:ole="">
            <v:imagedata r:id="rId28" o:title=""/>
          </v:shape>
          <o:OLEObject Type="Embed" ProgID="Equation.3" ShapeID="_x0000_i1035" DrawAspect="Content" ObjectID="_1554293692" r:id="rId29"/>
        </w:object>
      </w:r>
      <w:r>
        <w:rPr>
          <w:rFonts w:ascii="Times New Roman" w:eastAsiaTheme="minorEastAsia" w:hAnsi="Times New Roman" w:cs="Times New Roman"/>
          <w:sz w:val="24"/>
          <w:szCs w:val="24"/>
          <w:lang w:eastAsia="tr-TR"/>
        </w:rPr>
        <w:tab/>
      </w:r>
      <w:r>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r>
      <w:r w:rsidRPr="00AC03B2">
        <w:rPr>
          <w:rFonts w:ascii="Times New Roman" w:eastAsiaTheme="minorEastAsia" w:hAnsi="Times New Roman" w:cs="Times New Roman"/>
          <w:sz w:val="24"/>
          <w:szCs w:val="24"/>
          <w:lang w:eastAsia="tr-TR"/>
        </w:rPr>
        <w:tab/>
        <w:t xml:space="preserve">              (11)</w:t>
      </w:r>
    </w:p>
    <w:p w:rsidR="00A837E3" w:rsidRDefault="00AC03B2" w:rsidP="00AC03B2">
      <w:pPr>
        <w:spacing w:before="120" w:after="0"/>
        <w:jc w:val="both"/>
        <w:rPr>
          <w:rFonts w:ascii="Times New Roman" w:hAnsi="Times New Roman" w:cs="Times New Roman"/>
          <w:sz w:val="24"/>
          <w:szCs w:val="24"/>
        </w:rPr>
      </w:pPr>
      <w:r w:rsidRPr="00AC03B2">
        <w:rPr>
          <w:rFonts w:ascii="Times New Roman" w:eastAsiaTheme="minorEastAsia" w:hAnsi="Times New Roman" w:cs="Times New Roman"/>
          <w:sz w:val="24"/>
          <w:szCs w:val="24"/>
          <w:lang w:eastAsia="tr-TR"/>
        </w:rPr>
        <w:t xml:space="preserve">In equations, </w:t>
      </w:r>
      <w:proofErr w:type="spellStart"/>
      <w:proofErr w:type="gramStart"/>
      <w:r w:rsidRPr="00AC03B2">
        <w:rPr>
          <w:rFonts w:ascii="Times New Roman" w:eastAsiaTheme="minorEastAsia" w:hAnsi="Times New Roman" w:cs="Times New Roman"/>
          <w:i/>
          <w:sz w:val="24"/>
          <w:szCs w:val="24"/>
          <w:lang w:eastAsia="tr-TR"/>
        </w:rPr>
        <w:t>K</w:t>
      </w:r>
      <w:r w:rsidRPr="00AC03B2">
        <w:rPr>
          <w:rFonts w:ascii="Times New Roman" w:eastAsiaTheme="minorEastAsia" w:hAnsi="Times New Roman" w:cs="Times New Roman"/>
          <w:i/>
          <w:sz w:val="24"/>
          <w:szCs w:val="24"/>
          <w:vertAlign w:val="subscript"/>
          <w:lang w:eastAsia="tr-TR"/>
        </w:rPr>
        <w:t>d</w:t>
      </w:r>
      <w:proofErr w:type="spellEnd"/>
      <w:proofErr w:type="gramEnd"/>
      <w:r w:rsidRPr="00AC03B2">
        <w:rPr>
          <w:rFonts w:ascii="Times New Roman" w:eastAsiaTheme="minorEastAsia" w:hAnsi="Times New Roman" w:cs="Times New Roman"/>
          <w:sz w:val="24"/>
          <w:szCs w:val="24"/>
          <w:lang w:eastAsia="tr-TR"/>
        </w:rPr>
        <w:t xml:space="preserve"> is distribution coefficient of adsorbent (</w:t>
      </w:r>
      <w:r w:rsidRPr="00AC03B2">
        <w:rPr>
          <w:rFonts w:ascii="Times New Roman" w:eastAsiaTheme="minorEastAsia" w:hAnsi="Times New Roman" w:cs="Times New Roman"/>
          <w:i/>
          <w:sz w:val="24"/>
          <w:szCs w:val="24"/>
          <w:lang w:eastAsia="tr-TR"/>
        </w:rPr>
        <w:t>C</w:t>
      </w:r>
      <w:r w:rsidRPr="00AC03B2">
        <w:rPr>
          <w:rFonts w:ascii="Times New Roman" w:eastAsiaTheme="minorEastAsia" w:hAnsi="Times New Roman" w:cs="Times New Roman"/>
          <w:i/>
          <w:sz w:val="24"/>
          <w:szCs w:val="24"/>
          <w:vertAlign w:val="subscript"/>
          <w:lang w:eastAsia="tr-TR"/>
        </w:rPr>
        <w:t>e</w:t>
      </w:r>
      <w:r w:rsidRPr="00AC03B2">
        <w:rPr>
          <w:rFonts w:ascii="Times New Roman" w:eastAsiaTheme="minorEastAsia" w:hAnsi="Times New Roman" w:cs="Times New Roman"/>
          <w:i/>
          <w:sz w:val="24"/>
          <w:szCs w:val="24"/>
          <w:lang w:eastAsia="tr-TR"/>
        </w:rPr>
        <w:t>/</w:t>
      </w:r>
      <w:proofErr w:type="spellStart"/>
      <w:r w:rsidRPr="00AC03B2">
        <w:rPr>
          <w:rFonts w:ascii="Times New Roman" w:eastAsiaTheme="minorEastAsia" w:hAnsi="Times New Roman" w:cs="Times New Roman"/>
          <w:i/>
          <w:sz w:val="24"/>
          <w:szCs w:val="24"/>
          <w:lang w:eastAsia="tr-TR"/>
        </w:rPr>
        <w:t>q</w:t>
      </w:r>
      <w:r w:rsidRPr="00AC03B2">
        <w:rPr>
          <w:rFonts w:ascii="Times New Roman" w:eastAsiaTheme="minorEastAsia" w:hAnsi="Times New Roman" w:cs="Times New Roman"/>
          <w:i/>
          <w:sz w:val="24"/>
          <w:szCs w:val="24"/>
          <w:vertAlign w:val="subscript"/>
          <w:lang w:eastAsia="tr-TR"/>
        </w:rPr>
        <w:t>e</w:t>
      </w:r>
      <w:proofErr w:type="spellEnd"/>
      <w:r w:rsidRPr="00AC03B2">
        <w:rPr>
          <w:rFonts w:ascii="Times New Roman" w:eastAsiaTheme="minorEastAsia" w:hAnsi="Times New Roman" w:cs="Times New Roman"/>
          <w:sz w:val="24"/>
          <w:szCs w:val="24"/>
          <w:lang w:eastAsia="tr-TR"/>
        </w:rPr>
        <w:t xml:space="preserve">), </w:t>
      </w:r>
      <w:r w:rsidRPr="00AC03B2">
        <w:rPr>
          <w:rFonts w:ascii="Times New Roman" w:eastAsiaTheme="minorEastAsia" w:hAnsi="Times New Roman" w:cs="Times New Roman"/>
          <w:i/>
          <w:sz w:val="24"/>
          <w:szCs w:val="24"/>
          <w:lang w:eastAsia="tr-TR"/>
        </w:rPr>
        <w:t>R</w:t>
      </w:r>
      <w:r w:rsidRPr="00AC03B2">
        <w:rPr>
          <w:rFonts w:ascii="Times New Roman" w:eastAsiaTheme="minorEastAsia" w:hAnsi="Times New Roman" w:cs="Times New Roman"/>
          <w:sz w:val="24"/>
          <w:szCs w:val="24"/>
          <w:lang w:eastAsia="tr-TR"/>
        </w:rPr>
        <w:t xml:space="preserve"> is gas constant (8.314 J/</w:t>
      </w:r>
      <w:proofErr w:type="spellStart"/>
      <w:r w:rsidRPr="00AC03B2">
        <w:rPr>
          <w:rFonts w:ascii="Times New Roman" w:eastAsiaTheme="minorEastAsia" w:hAnsi="Times New Roman" w:cs="Times New Roman"/>
          <w:sz w:val="24"/>
          <w:szCs w:val="24"/>
          <w:lang w:eastAsia="tr-TR"/>
        </w:rPr>
        <w:t>mole.K</w:t>
      </w:r>
      <w:proofErr w:type="spellEnd"/>
      <w:r w:rsidRPr="00AC03B2">
        <w:rPr>
          <w:rFonts w:ascii="Times New Roman" w:eastAsiaTheme="minorEastAsia" w:hAnsi="Times New Roman" w:cs="Times New Roman"/>
          <w:sz w:val="24"/>
          <w:szCs w:val="24"/>
          <w:lang w:eastAsia="tr-TR"/>
        </w:rPr>
        <w:t xml:space="preserve">), </w:t>
      </w:r>
      <w:r w:rsidRPr="00AC03B2">
        <w:rPr>
          <w:rFonts w:ascii="Times New Roman" w:eastAsiaTheme="minorEastAsia" w:hAnsi="Times New Roman" w:cs="Times New Roman"/>
          <w:i/>
          <w:sz w:val="24"/>
          <w:szCs w:val="24"/>
          <w:lang w:eastAsia="tr-TR"/>
        </w:rPr>
        <w:t xml:space="preserve">T </w:t>
      </w:r>
      <w:r w:rsidRPr="00AC03B2">
        <w:rPr>
          <w:rFonts w:ascii="Times New Roman" w:eastAsiaTheme="minorEastAsia" w:hAnsi="Times New Roman" w:cs="Times New Roman"/>
          <w:sz w:val="24"/>
          <w:szCs w:val="24"/>
          <w:lang w:eastAsia="tr-TR"/>
        </w:rPr>
        <w:t>is adsorption temperature (K).</w:t>
      </w:r>
      <w:r w:rsidR="00075A55" w:rsidRPr="00075A55">
        <w:t xml:space="preserve"> </w:t>
      </w:r>
      <w:r w:rsidR="00075A55" w:rsidRPr="00075A55">
        <w:rPr>
          <w:rFonts w:ascii="Times New Roman" w:eastAsiaTheme="minorEastAsia" w:hAnsi="Times New Roman" w:cs="Times New Roman"/>
          <w:sz w:val="24"/>
          <w:szCs w:val="24"/>
          <w:lang w:eastAsia="tr-TR"/>
        </w:rPr>
        <w:t xml:space="preserve">From the plot between </w:t>
      </w:r>
      <w:proofErr w:type="spellStart"/>
      <w:r w:rsidR="00075A55" w:rsidRPr="00075A55">
        <w:rPr>
          <w:rFonts w:ascii="Times New Roman" w:eastAsiaTheme="minorEastAsia" w:hAnsi="Times New Roman" w:cs="Times New Roman"/>
          <w:sz w:val="24"/>
          <w:szCs w:val="24"/>
          <w:lang w:eastAsia="tr-TR"/>
        </w:rPr>
        <w:t>lnKd</w:t>
      </w:r>
      <w:proofErr w:type="spellEnd"/>
      <w:r w:rsidR="00075A55" w:rsidRPr="00075A55">
        <w:rPr>
          <w:rFonts w:ascii="Times New Roman" w:eastAsiaTheme="minorEastAsia" w:hAnsi="Times New Roman" w:cs="Times New Roman"/>
          <w:sz w:val="24"/>
          <w:szCs w:val="24"/>
          <w:lang w:eastAsia="tr-TR"/>
        </w:rPr>
        <w:t xml:space="preserve"> and 1/T, ΔH and ΔS can be calculated.</w:t>
      </w:r>
    </w:p>
    <w:p w:rsidR="00A837E3" w:rsidRDefault="00A837E3" w:rsidP="00130371">
      <w:pPr>
        <w:spacing w:after="0"/>
        <w:jc w:val="both"/>
        <w:rPr>
          <w:rFonts w:ascii="Times New Roman" w:hAnsi="Times New Roman" w:cs="Times New Roman"/>
          <w:sz w:val="24"/>
          <w:szCs w:val="24"/>
        </w:rPr>
      </w:pPr>
    </w:p>
    <w:p w:rsidR="00F04DCF" w:rsidRPr="00283612" w:rsidRDefault="004F450F" w:rsidP="00434AFE">
      <w:pPr>
        <w:spacing w:after="0"/>
        <w:jc w:val="both"/>
        <w:rPr>
          <w:rFonts w:ascii="Times New Roman" w:hAnsi="Times New Roman" w:cs="Times New Roman"/>
          <w:b/>
          <w:sz w:val="24"/>
          <w:szCs w:val="24"/>
        </w:rPr>
      </w:pPr>
      <w:r w:rsidRPr="00283612">
        <w:rPr>
          <w:rFonts w:ascii="Times New Roman" w:hAnsi="Times New Roman" w:cs="Times New Roman"/>
          <w:b/>
          <w:sz w:val="24"/>
          <w:szCs w:val="24"/>
        </w:rPr>
        <w:t>3.</w:t>
      </w:r>
      <w:r w:rsidR="00BA319F">
        <w:rPr>
          <w:rFonts w:ascii="Times New Roman" w:hAnsi="Times New Roman" w:cs="Times New Roman"/>
          <w:b/>
          <w:sz w:val="24"/>
          <w:szCs w:val="24"/>
        </w:rPr>
        <w:t xml:space="preserve"> </w:t>
      </w:r>
      <w:r w:rsidR="00F04DCF" w:rsidRPr="00283612">
        <w:rPr>
          <w:rFonts w:ascii="Times New Roman" w:hAnsi="Times New Roman" w:cs="Times New Roman"/>
          <w:b/>
          <w:sz w:val="24"/>
          <w:szCs w:val="24"/>
        </w:rPr>
        <w:t>Results and Discussion</w:t>
      </w:r>
    </w:p>
    <w:p w:rsidR="00075A55" w:rsidRDefault="00C95798" w:rsidP="00434AF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3.1 </w:t>
      </w:r>
      <w:r w:rsidR="00AC03B2" w:rsidRPr="00AC03B2">
        <w:rPr>
          <w:rFonts w:ascii="Times New Roman" w:hAnsi="Times New Roman" w:cs="Times New Roman"/>
          <w:b/>
          <w:sz w:val="24"/>
          <w:szCs w:val="24"/>
        </w:rPr>
        <w:t>Charac</w:t>
      </w:r>
      <w:r w:rsidR="00075A55">
        <w:rPr>
          <w:rFonts w:ascii="Times New Roman" w:hAnsi="Times New Roman" w:cs="Times New Roman"/>
          <w:b/>
          <w:sz w:val="24"/>
          <w:szCs w:val="24"/>
        </w:rPr>
        <w:t>terization results of adsorbent</w:t>
      </w:r>
    </w:p>
    <w:p w:rsidR="00075A55" w:rsidRDefault="00075A55" w:rsidP="003F6207">
      <w:pPr>
        <w:pStyle w:val="anametin"/>
        <w:spacing w:before="0" w:after="0"/>
        <w:rPr>
          <w:b/>
          <w:szCs w:val="24"/>
        </w:rPr>
      </w:pPr>
      <w:r w:rsidRPr="00075A55">
        <w:rPr>
          <w:szCs w:val="24"/>
        </w:rPr>
        <w:t xml:space="preserve">XRD pattern of </w:t>
      </w:r>
      <w:r w:rsidR="006C3AA3">
        <w:rPr>
          <w:szCs w:val="24"/>
        </w:rPr>
        <w:t>borax sludge</w:t>
      </w:r>
      <w:r w:rsidRPr="00075A55">
        <w:rPr>
          <w:szCs w:val="24"/>
        </w:rPr>
        <w:t xml:space="preserve"> was given in Fig. 1. According to XRD results, </w:t>
      </w:r>
      <w:r w:rsidR="006C3AA3">
        <w:rPr>
          <w:szCs w:val="24"/>
        </w:rPr>
        <w:t>borax sludge</w:t>
      </w:r>
      <w:r w:rsidRPr="00075A55">
        <w:rPr>
          <w:szCs w:val="24"/>
        </w:rPr>
        <w:t xml:space="preserve"> was identified as the mixture of dolomite (pdf. no: 00-005-0622; </w:t>
      </w:r>
      <w:proofErr w:type="spellStart"/>
      <w:proofErr w:type="gramStart"/>
      <w:r w:rsidRPr="00075A55">
        <w:rPr>
          <w:szCs w:val="24"/>
        </w:rPr>
        <w:t>CaMg</w:t>
      </w:r>
      <w:proofErr w:type="spellEnd"/>
      <w:r w:rsidRPr="00075A55">
        <w:rPr>
          <w:szCs w:val="24"/>
        </w:rPr>
        <w:t>(</w:t>
      </w:r>
      <w:proofErr w:type="gramEnd"/>
      <w:r w:rsidRPr="00075A55">
        <w:rPr>
          <w:szCs w:val="24"/>
        </w:rPr>
        <w:t>CO</w:t>
      </w:r>
      <w:r w:rsidRPr="00075A55">
        <w:rPr>
          <w:szCs w:val="24"/>
          <w:vertAlign w:val="subscript"/>
        </w:rPr>
        <w:t>3</w:t>
      </w:r>
      <w:r w:rsidRPr="00075A55">
        <w:rPr>
          <w:szCs w:val="24"/>
        </w:rPr>
        <w:t>)</w:t>
      </w:r>
      <w:r w:rsidRPr="00075A55">
        <w:rPr>
          <w:szCs w:val="24"/>
          <w:vertAlign w:val="subscript"/>
        </w:rPr>
        <w:t>2</w:t>
      </w:r>
      <w:r w:rsidRPr="00075A55">
        <w:rPr>
          <w:szCs w:val="24"/>
        </w:rPr>
        <w:t>) and tincalconite (pdf. no: 00-008-0049; Na</w:t>
      </w:r>
      <w:r w:rsidRPr="00075A55">
        <w:rPr>
          <w:szCs w:val="24"/>
          <w:vertAlign w:val="subscript"/>
        </w:rPr>
        <w:t>2</w:t>
      </w:r>
      <w:r w:rsidRPr="00075A55">
        <w:rPr>
          <w:szCs w:val="24"/>
        </w:rPr>
        <w:t>B</w:t>
      </w:r>
      <w:r w:rsidRPr="00075A55">
        <w:rPr>
          <w:szCs w:val="24"/>
          <w:vertAlign w:val="subscript"/>
        </w:rPr>
        <w:t>4</w:t>
      </w:r>
      <w:r w:rsidRPr="00075A55">
        <w:rPr>
          <w:szCs w:val="24"/>
        </w:rPr>
        <w:t>O</w:t>
      </w:r>
      <w:r w:rsidRPr="00075A55">
        <w:rPr>
          <w:szCs w:val="24"/>
          <w:vertAlign w:val="subscript"/>
        </w:rPr>
        <w:t>7</w:t>
      </w:r>
      <w:r w:rsidRPr="00075A55">
        <w:rPr>
          <w:szCs w:val="24"/>
        </w:rPr>
        <w:sym w:font="Wingdings 2" w:char="F095"/>
      </w:r>
      <w:r w:rsidRPr="00075A55">
        <w:rPr>
          <w:szCs w:val="24"/>
        </w:rPr>
        <w:t>5H</w:t>
      </w:r>
      <w:r w:rsidRPr="00075A55">
        <w:rPr>
          <w:szCs w:val="24"/>
          <w:vertAlign w:val="subscript"/>
        </w:rPr>
        <w:t>2</w:t>
      </w:r>
      <w:r w:rsidRPr="00075A55">
        <w:rPr>
          <w:szCs w:val="24"/>
        </w:rPr>
        <w:t>O) phases.</w:t>
      </w:r>
    </w:p>
    <w:p w:rsidR="00075A55" w:rsidRPr="003F6207" w:rsidRDefault="003F6207" w:rsidP="003F6207">
      <w:pPr>
        <w:spacing w:after="0"/>
        <w:jc w:val="center"/>
        <w:rPr>
          <w:rFonts w:ascii="Times New Roman" w:hAnsi="Times New Roman" w:cs="Times New Roman"/>
          <w:b/>
          <w:sz w:val="24"/>
          <w:szCs w:val="24"/>
        </w:rPr>
      </w:pPr>
      <w:r w:rsidRPr="003F6207">
        <w:rPr>
          <w:rFonts w:ascii="Times New Roman" w:hAnsi="Times New Roman" w:cs="Times New Roman"/>
          <w:b/>
          <w:noProof/>
          <w:sz w:val="24"/>
          <w:szCs w:val="24"/>
          <w:lang w:val="tr-TR" w:eastAsia="tr-TR"/>
        </w:rPr>
        <w:drawing>
          <wp:inline distT="0" distB="0" distL="0" distR="0" wp14:anchorId="5A20390C" wp14:editId="2139653E">
            <wp:extent cx="4115435" cy="26765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5435" cy="2676525"/>
                    </a:xfrm>
                    <a:prstGeom prst="rect">
                      <a:avLst/>
                    </a:prstGeom>
                    <a:noFill/>
                  </pic:spPr>
                </pic:pic>
              </a:graphicData>
            </a:graphic>
          </wp:inline>
        </w:drawing>
      </w:r>
    </w:p>
    <w:p w:rsidR="00AC03B2" w:rsidRDefault="00AC03B2" w:rsidP="003F6207">
      <w:pPr>
        <w:spacing w:before="120" w:after="0" w:line="240" w:lineRule="auto"/>
        <w:jc w:val="center"/>
        <w:rPr>
          <w:rFonts w:ascii="Times New Roman" w:eastAsiaTheme="minorEastAsia" w:hAnsi="Times New Roman" w:cs="Times New Roman"/>
          <w:sz w:val="24"/>
          <w:szCs w:val="24"/>
          <w:lang w:eastAsia="tr-TR"/>
        </w:rPr>
      </w:pPr>
      <w:r w:rsidRPr="00CE41EE">
        <w:rPr>
          <w:rFonts w:ascii="Times New Roman" w:eastAsiaTheme="minorEastAsia" w:hAnsi="Times New Roman" w:cs="Times New Roman"/>
          <w:sz w:val="24"/>
          <w:szCs w:val="24"/>
          <w:lang w:eastAsia="tr-TR"/>
        </w:rPr>
        <w:t>Fig. 1</w:t>
      </w:r>
      <w:r w:rsidR="00CE41EE">
        <w:rPr>
          <w:rFonts w:ascii="Times New Roman" w:eastAsiaTheme="minorEastAsia" w:hAnsi="Times New Roman" w:cs="Times New Roman"/>
          <w:sz w:val="24"/>
          <w:szCs w:val="24"/>
          <w:lang w:eastAsia="tr-TR"/>
        </w:rPr>
        <w:t>:</w:t>
      </w:r>
      <w:r w:rsidRPr="00CE41EE">
        <w:rPr>
          <w:rFonts w:ascii="Times New Roman" w:eastAsiaTheme="minorEastAsia" w:hAnsi="Times New Roman" w:cs="Times New Roman"/>
          <w:sz w:val="24"/>
          <w:szCs w:val="24"/>
          <w:lang w:eastAsia="tr-TR"/>
        </w:rPr>
        <w:t xml:space="preserve"> XRD</w:t>
      </w:r>
      <w:r w:rsidR="00E05482">
        <w:rPr>
          <w:rFonts w:ascii="Times New Roman" w:eastAsiaTheme="minorEastAsia" w:hAnsi="Times New Roman" w:cs="Times New Roman"/>
          <w:sz w:val="24"/>
          <w:szCs w:val="24"/>
          <w:lang w:eastAsia="tr-TR"/>
        </w:rPr>
        <w:t xml:space="preserve"> pattern</w:t>
      </w:r>
      <w:r w:rsidRPr="003F6207">
        <w:rPr>
          <w:rFonts w:ascii="Times New Roman" w:eastAsiaTheme="minorEastAsia" w:hAnsi="Times New Roman" w:cs="Times New Roman"/>
          <w:sz w:val="24"/>
          <w:szCs w:val="24"/>
          <w:lang w:eastAsia="tr-TR"/>
        </w:rPr>
        <w:t xml:space="preserve"> of </w:t>
      </w:r>
      <w:r w:rsidR="006C3AA3">
        <w:rPr>
          <w:rFonts w:ascii="Times New Roman" w:eastAsiaTheme="minorEastAsia" w:hAnsi="Times New Roman" w:cs="Times New Roman"/>
          <w:sz w:val="24"/>
          <w:szCs w:val="24"/>
          <w:lang w:eastAsia="tr-TR"/>
        </w:rPr>
        <w:t>borax sludge</w:t>
      </w:r>
    </w:p>
    <w:p w:rsidR="00075A55" w:rsidRDefault="00075A55" w:rsidP="00075A55">
      <w:pPr>
        <w:spacing w:before="120" w:after="0"/>
        <w:jc w:val="both"/>
        <w:rPr>
          <w:rFonts w:ascii="Times New Roman" w:eastAsiaTheme="minorEastAsia" w:hAnsi="Times New Roman" w:cs="Times New Roman"/>
          <w:sz w:val="24"/>
          <w:szCs w:val="24"/>
          <w:lang w:eastAsia="tr-TR"/>
        </w:rPr>
      </w:pPr>
      <w:r w:rsidRPr="00075A55">
        <w:rPr>
          <w:rFonts w:ascii="Times New Roman" w:eastAsiaTheme="minorEastAsia" w:hAnsi="Times New Roman" w:cs="Times New Roman"/>
          <w:sz w:val="24"/>
          <w:szCs w:val="24"/>
          <w:lang w:eastAsia="tr-TR"/>
        </w:rPr>
        <w:lastRenderedPageBreak/>
        <w:t xml:space="preserve">According to XRF results, </w:t>
      </w:r>
      <w:r w:rsidR="006C3AA3">
        <w:rPr>
          <w:rFonts w:ascii="Times New Roman" w:eastAsiaTheme="minorEastAsia" w:hAnsi="Times New Roman" w:cs="Times New Roman"/>
          <w:sz w:val="24"/>
          <w:szCs w:val="24"/>
          <w:lang w:eastAsia="tr-TR"/>
        </w:rPr>
        <w:t>borax sludge</w:t>
      </w:r>
      <w:r w:rsidRPr="00075A55">
        <w:rPr>
          <w:rFonts w:ascii="Times New Roman" w:eastAsiaTheme="minorEastAsia" w:hAnsi="Times New Roman" w:cs="Times New Roman"/>
          <w:sz w:val="24"/>
          <w:szCs w:val="24"/>
          <w:lang w:eastAsia="tr-TR"/>
        </w:rPr>
        <w:t xml:space="preserve"> had the content of </w:t>
      </w:r>
      <w:proofErr w:type="spellStart"/>
      <w:r w:rsidRPr="00075A55">
        <w:rPr>
          <w:rFonts w:ascii="Times New Roman" w:eastAsiaTheme="minorEastAsia" w:hAnsi="Times New Roman" w:cs="Times New Roman"/>
          <w:sz w:val="24"/>
          <w:szCs w:val="24"/>
          <w:lang w:eastAsia="tr-TR"/>
        </w:rPr>
        <w:t>CaO</w:t>
      </w:r>
      <w:proofErr w:type="spellEnd"/>
      <w:r w:rsidRPr="00075A55">
        <w:rPr>
          <w:rFonts w:ascii="Times New Roman" w:eastAsiaTheme="minorEastAsia" w:hAnsi="Times New Roman" w:cs="Times New Roman"/>
          <w:sz w:val="24"/>
          <w:szCs w:val="24"/>
          <w:lang w:eastAsia="tr-TR"/>
        </w:rPr>
        <w:t xml:space="preserve"> 57.3%, </w:t>
      </w:r>
      <w:proofErr w:type="spellStart"/>
      <w:r w:rsidRPr="00075A55">
        <w:rPr>
          <w:rFonts w:ascii="Times New Roman" w:eastAsiaTheme="minorEastAsia" w:hAnsi="Times New Roman" w:cs="Times New Roman"/>
          <w:sz w:val="24"/>
          <w:szCs w:val="24"/>
          <w:lang w:eastAsia="tr-TR"/>
        </w:rPr>
        <w:t>MgO</w:t>
      </w:r>
      <w:proofErr w:type="spellEnd"/>
      <w:r w:rsidRPr="00075A55">
        <w:rPr>
          <w:rFonts w:ascii="Times New Roman" w:eastAsiaTheme="minorEastAsia" w:hAnsi="Times New Roman" w:cs="Times New Roman"/>
          <w:sz w:val="24"/>
          <w:szCs w:val="24"/>
          <w:lang w:eastAsia="tr-TR"/>
        </w:rPr>
        <w:t xml:space="preserve"> 22%, SiO</w:t>
      </w:r>
      <w:r w:rsidRPr="00075A55">
        <w:rPr>
          <w:rFonts w:ascii="Times New Roman" w:eastAsiaTheme="minorEastAsia" w:hAnsi="Times New Roman" w:cs="Times New Roman"/>
          <w:sz w:val="24"/>
          <w:szCs w:val="24"/>
          <w:vertAlign w:val="subscript"/>
          <w:lang w:eastAsia="tr-TR"/>
        </w:rPr>
        <w:t>2</w:t>
      </w:r>
      <w:r w:rsidRPr="00075A55">
        <w:rPr>
          <w:rFonts w:ascii="Times New Roman" w:eastAsiaTheme="minorEastAsia" w:hAnsi="Times New Roman" w:cs="Times New Roman"/>
          <w:sz w:val="24"/>
          <w:szCs w:val="24"/>
          <w:lang w:eastAsia="tr-TR"/>
        </w:rPr>
        <w:t xml:space="preserve"> 20% and K</w:t>
      </w:r>
      <w:r w:rsidRPr="00075A55">
        <w:rPr>
          <w:rFonts w:ascii="Times New Roman" w:eastAsiaTheme="minorEastAsia" w:hAnsi="Times New Roman" w:cs="Times New Roman"/>
          <w:sz w:val="24"/>
          <w:szCs w:val="24"/>
          <w:vertAlign w:val="subscript"/>
          <w:lang w:eastAsia="tr-TR"/>
        </w:rPr>
        <w:t>2</w:t>
      </w:r>
      <w:r w:rsidRPr="00075A55">
        <w:rPr>
          <w:rFonts w:ascii="Times New Roman" w:eastAsiaTheme="minorEastAsia" w:hAnsi="Times New Roman" w:cs="Times New Roman"/>
          <w:sz w:val="24"/>
          <w:szCs w:val="24"/>
          <w:lang w:eastAsia="tr-TR"/>
        </w:rPr>
        <w:t>O 0.95%.  Although having boron compounds in content, XRF showed inability to measure boron amount because of its low molecular weight.</w:t>
      </w:r>
    </w:p>
    <w:p w:rsidR="00075A55" w:rsidRPr="00075A55" w:rsidRDefault="00075A55" w:rsidP="00DE5262">
      <w:pPr>
        <w:spacing w:before="120" w:after="0"/>
        <w:jc w:val="both"/>
        <w:rPr>
          <w:rFonts w:ascii="Times New Roman" w:eastAsia="Times New Roman" w:hAnsi="Times New Roman" w:cs="Times New Roman"/>
          <w:sz w:val="24"/>
          <w:szCs w:val="24"/>
          <w:lang w:eastAsia="tr-TR"/>
        </w:rPr>
      </w:pPr>
      <w:r w:rsidRPr="00E05482">
        <w:rPr>
          <w:rFonts w:ascii="Times New Roman" w:eastAsia="Times New Roman" w:hAnsi="Times New Roman" w:cs="Times New Roman"/>
          <w:sz w:val="24"/>
          <w:szCs w:val="24"/>
          <w:lang w:eastAsia="tr-TR"/>
        </w:rPr>
        <w:t xml:space="preserve">BET surface areas of </w:t>
      </w:r>
      <w:r w:rsidR="006C3AA3" w:rsidRPr="00E05482">
        <w:rPr>
          <w:rFonts w:ascii="Times New Roman" w:eastAsia="Times New Roman" w:hAnsi="Times New Roman" w:cs="Times New Roman"/>
          <w:sz w:val="24"/>
          <w:szCs w:val="24"/>
          <w:lang w:eastAsia="tr-TR"/>
        </w:rPr>
        <w:t>borax sludge</w:t>
      </w:r>
      <w:r w:rsidRPr="00E05482">
        <w:rPr>
          <w:rFonts w:ascii="Times New Roman" w:eastAsia="Times New Roman" w:hAnsi="Times New Roman" w:cs="Times New Roman"/>
          <w:sz w:val="24"/>
          <w:szCs w:val="24"/>
          <w:lang w:eastAsia="tr-TR"/>
        </w:rPr>
        <w:t xml:space="preserve"> was determined as 5.54 m</w:t>
      </w:r>
      <w:r w:rsidRPr="00E05482">
        <w:rPr>
          <w:rFonts w:ascii="Times New Roman" w:eastAsia="Times New Roman" w:hAnsi="Times New Roman" w:cs="Times New Roman"/>
          <w:sz w:val="24"/>
          <w:szCs w:val="24"/>
          <w:vertAlign w:val="superscript"/>
          <w:lang w:eastAsia="tr-TR"/>
        </w:rPr>
        <w:t>2</w:t>
      </w:r>
      <w:r w:rsidRPr="00E05482">
        <w:rPr>
          <w:rFonts w:ascii="Times New Roman" w:eastAsia="Times New Roman" w:hAnsi="Times New Roman" w:cs="Times New Roman"/>
          <w:sz w:val="24"/>
          <w:szCs w:val="24"/>
          <w:lang w:eastAsia="tr-TR"/>
        </w:rPr>
        <w:t xml:space="preserve">/g. From the characterization results of adsorbents, it can be seen that </w:t>
      </w:r>
      <w:r w:rsidR="006C3AA3" w:rsidRPr="00E05482">
        <w:rPr>
          <w:rFonts w:ascii="Times New Roman" w:eastAsia="Times New Roman" w:hAnsi="Times New Roman" w:cs="Times New Roman"/>
          <w:sz w:val="24"/>
          <w:szCs w:val="24"/>
          <w:lang w:eastAsia="tr-TR"/>
        </w:rPr>
        <w:t>borax sludge</w:t>
      </w:r>
      <w:r w:rsidRPr="00E05482">
        <w:rPr>
          <w:rFonts w:ascii="Times New Roman" w:eastAsia="Times New Roman" w:hAnsi="Times New Roman" w:cs="Times New Roman"/>
          <w:sz w:val="24"/>
          <w:szCs w:val="24"/>
          <w:lang w:eastAsia="tr-TR"/>
        </w:rPr>
        <w:t xml:space="preserve"> have the similar chemical composition and features with the pure dolomite mineral.</w:t>
      </w:r>
      <w:r w:rsidRPr="00E05482">
        <w:rPr>
          <w:rFonts w:ascii="Times New Roman" w:eastAsia="Times New Roman" w:hAnsi="Times New Roman" w:cs="Times New Roman"/>
          <w:sz w:val="24"/>
          <w:szCs w:val="24"/>
          <w:vertAlign w:val="superscript"/>
          <w:lang w:eastAsia="tr-TR"/>
        </w:rPr>
        <w:t>38</w:t>
      </w:r>
    </w:p>
    <w:p w:rsidR="00DE5262" w:rsidRPr="00DE5262" w:rsidRDefault="00DE5262" w:rsidP="00DE5262">
      <w:pPr>
        <w:spacing w:before="120" w:after="0"/>
        <w:jc w:val="both"/>
        <w:rPr>
          <w:rFonts w:ascii="Times New Roman" w:eastAsiaTheme="minorEastAsia" w:hAnsi="Times New Roman" w:cs="Times New Roman"/>
          <w:b/>
          <w:sz w:val="24"/>
          <w:szCs w:val="24"/>
          <w:lang w:eastAsia="tr-TR"/>
        </w:rPr>
      </w:pPr>
      <w:r w:rsidRPr="00DE5262">
        <w:rPr>
          <w:rFonts w:ascii="Times New Roman" w:eastAsiaTheme="minorEastAsia" w:hAnsi="Times New Roman" w:cs="Times New Roman"/>
          <w:b/>
          <w:sz w:val="24"/>
          <w:szCs w:val="24"/>
          <w:lang w:eastAsia="tr-TR"/>
        </w:rPr>
        <w:t xml:space="preserve">3.2 Adsorption results </w:t>
      </w:r>
    </w:p>
    <w:p w:rsidR="00075A55" w:rsidRPr="00075A55" w:rsidRDefault="00075A55" w:rsidP="00075A55">
      <w:pPr>
        <w:tabs>
          <w:tab w:val="left" w:pos="426"/>
        </w:tabs>
        <w:jc w:val="both"/>
        <w:rPr>
          <w:rFonts w:ascii="Times New Roman" w:hAnsi="Times New Roman" w:cs="Times New Roman"/>
          <w:sz w:val="24"/>
          <w:szCs w:val="24"/>
        </w:rPr>
      </w:pPr>
      <w:r w:rsidRPr="00075A55">
        <w:rPr>
          <w:rFonts w:ascii="Times New Roman" w:hAnsi="Times New Roman" w:cs="Times New Roman"/>
          <w:sz w:val="24"/>
          <w:szCs w:val="24"/>
        </w:rPr>
        <w:t xml:space="preserve">The adsorbed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 xml:space="preserve">III) percentage is presented in Fig. 2. </w:t>
      </w:r>
      <w:proofErr w:type="gramStart"/>
      <w:r w:rsidRPr="00075A55">
        <w:rPr>
          <w:rFonts w:ascii="Times New Roman" w:hAnsi="Times New Roman" w:cs="Times New Roman"/>
          <w:sz w:val="24"/>
          <w:szCs w:val="24"/>
        </w:rPr>
        <w:t>for</w:t>
      </w:r>
      <w:proofErr w:type="gramEnd"/>
      <w:r w:rsidRPr="00075A55">
        <w:rPr>
          <w:rFonts w:ascii="Times New Roman" w:hAnsi="Times New Roman" w:cs="Times New Roman"/>
          <w:sz w:val="24"/>
          <w:szCs w:val="24"/>
        </w:rPr>
        <w:t xml:space="preserve"> various pH values. The pH of original solution was 2, and the removal efficiency of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 xml:space="preserve">III) showed increase as the pH increased to 9. The increase of adsorbed amount of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 xml:space="preserve">III) in alkaline environment indicated that pH value had major </w:t>
      </w:r>
      <w:r w:rsidR="00E05482" w:rsidRPr="00075A55">
        <w:rPr>
          <w:rFonts w:ascii="Times New Roman" w:hAnsi="Times New Roman" w:cs="Times New Roman"/>
          <w:sz w:val="24"/>
          <w:szCs w:val="24"/>
        </w:rPr>
        <w:t>effects</w:t>
      </w:r>
      <w:r w:rsidRPr="00075A55">
        <w:rPr>
          <w:rFonts w:ascii="Times New Roman" w:hAnsi="Times New Roman" w:cs="Times New Roman"/>
          <w:sz w:val="24"/>
          <w:szCs w:val="24"/>
        </w:rPr>
        <w:t xml:space="preserve"> on the adsorption mechanism. </w:t>
      </w:r>
    </w:p>
    <w:p w:rsidR="00DE5262" w:rsidRPr="003F6207" w:rsidRDefault="006A5391" w:rsidP="006A5391">
      <w:pPr>
        <w:spacing w:after="0" w:line="240" w:lineRule="auto"/>
        <w:jc w:val="center"/>
        <w:rPr>
          <w:rFonts w:ascii="Times New Roman" w:eastAsiaTheme="minorEastAsia" w:hAnsi="Times New Roman" w:cs="Times New Roman"/>
          <w:noProof/>
          <w:sz w:val="20"/>
          <w:szCs w:val="20"/>
          <w:lang w:val="tr-TR" w:eastAsia="tr-TR"/>
        </w:rPr>
      </w:pPr>
      <w:r>
        <w:rPr>
          <w:rFonts w:ascii="Times New Roman" w:eastAsiaTheme="minorEastAsia" w:hAnsi="Times New Roman" w:cs="Times New Roman"/>
          <w:noProof/>
          <w:sz w:val="20"/>
          <w:szCs w:val="20"/>
          <w:lang w:val="tr-TR" w:eastAsia="tr-TR"/>
        </w:rPr>
        <w:drawing>
          <wp:inline distT="0" distB="0" distL="0" distR="0">
            <wp:extent cx="4343400" cy="2933700"/>
            <wp:effectExtent l="0" t="0" r="0" b="0"/>
            <wp:docPr id="6" name="Resim 6" descr="C:\Users\pencere\Desktop\gra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encere\Desktop\grap1.png"/>
                    <pic:cNvPicPr>
                      <a:picLocks noChangeAspect="1" noChangeArrowheads="1"/>
                    </pic:cNvPicPr>
                  </pic:nvPicPr>
                  <pic:blipFill rotWithShape="1">
                    <a:blip r:embed="rId31">
                      <a:extLst>
                        <a:ext uri="{28A0092B-C50C-407E-A947-70E740481C1C}">
                          <a14:useLocalDpi xmlns:a14="http://schemas.microsoft.com/office/drawing/2010/main" val="0"/>
                        </a:ext>
                      </a:extLst>
                    </a:blip>
                    <a:srcRect t="-1" b="1598"/>
                    <a:stretch/>
                  </pic:blipFill>
                  <pic:spPr bwMode="auto">
                    <a:xfrm>
                      <a:off x="0" y="0"/>
                      <a:ext cx="4343400" cy="2933700"/>
                    </a:xfrm>
                    <a:prstGeom prst="rect">
                      <a:avLst/>
                    </a:prstGeom>
                    <a:noFill/>
                    <a:ln>
                      <a:noFill/>
                    </a:ln>
                    <a:extLst>
                      <a:ext uri="{53640926-AAD7-44D8-BBD7-CCE9431645EC}">
                        <a14:shadowObscured xmlns:a14="http://schemas.microsoft.com/office/drawing/2010/main"/>
                      </a:ext>
                    </a:extLst>
                  </pic:spPr>
                </pic:pic>
              </a:graphicData>
            </a:graphic>
          </wp:inline>
        </w:drawing>
      </w:r>
    </w:p>
    <w:p w:rsidR="00AC03B2" w:rsidRDefault="00491E34" w:rsidP="006A5391">
      <w:pPr>
        <w:spacing w:before="120" w:after="0" w:line="240" w:lineRule="auto"/>
        <w:jc w:val="center"/>
        <w:rPr>
          <w:rFonts w:ascii="Times New Roman" w:hAnsi="Times New Roman" w:cs="Times New Roman"/>
          <w:sz w:val="24"/>
          <w:szCs w:val="24"/>
        </w:rPr>
      </w:pPr>
      <w:r w:rsidRPr="003F6207">
        <w:rPr>
          <w:rFonts w:ascii="Times New Roman" w:hAnsi="Times New Roman" w:cs="Times New Roman"/>
          <w:sz w:val="24"/>
          <w:szCs w:val="24"/>
        </w:rPr>
        <w:t>Fig. 2</w:t>
      </w:r>
      <w:r w:rsidR="00CE41EE">
        <w:rPr>
          <w:rFonts w:ascii="Times New Roman" w:hAnsi="Times New Roman" w:cs="Times New Roman"/>
          <w:sz w:val="24"/>
          <w:szCs w:val="24"/>
        </w:rPr>
        <w:t>:</w:t>
      </w:r>
      <w:r w:rsidRPr="003F6207">
        <w:rPr>
          <w:rFonts w:ascii="Times New Roman" w:hAnsi="Times New Roman" w:cs="Times New Roman"/>
          <w:sz w:val="24"/>
          <w:szCs w:val="24"/>
        </w:rPr>
        <w:t xml:space="preserve"> </w:t>
      </w:r>
      <w:r w:rsidR="00075A55" w:rsidRPr="003F6207">
        <w:rPr>
          <w:rFonts w:ascii="Times New Roman" w:hAnsi="Times New Roman" w:cs="Times New Roman"/>
          <w:sz w:val="24"/>
          <w:szCs w:val="24"/>
        </w:rPr>
        <w:t xml:space="preserve">Adsorption of </w:t>
      </w:r>
      <w:proofErr w:type="gramStart"/>
      <w:r w:rsidR="00075A55" w:rsidRPr="003F6207">
        <w:rPr>
          <w:rFonts w:ascii="Times New Roman" w:hAnsi="Times New Roman" w:cs="Times New Roman"/>
          <w:sz w:val="24"/>
          <w:szCs w:val="24"/>
        </w:rPr>
        <w:t>Cr(</w:t>
      </w:r>
      <w:proofErr w:type="gramEnd"/>
      <w:r w:rsidR="00075A55" w:rsidRPr="003F6207">
        <w:rPr>
          <w:rFonts w:ascii="Times New Roman" w:hAnsi="Times New Roman" w:cs="Times New Roman"/>
          <w:sz w:val="24"/>
          <w:szCs w:val="24"/>
        </w:rPr>
        <w:t>III) given for various pH values</w:t>
      </w:r>
    </w:p>
    <w:p w:rsidR="00E05482" w:rsidRDefault="00E05482" w:rsidP="006A5391">
      <w:pPr>
        <w:spacing w:before="120" w:after="0" w:line="240" w:lineRule="auto"/>
        <w:jc w:val="center"/>
        <w:rPr>
          <w:rFonts w:ascii="Times New Roman" w:hAnsi="Times New Roman" w:cs="Times New Roman"/>
          <w:sz w:val="24"/>
          <w:szCs w:val="24"/>
        </w:rPr>
      </w:pPr>
    </w:p>
    <w:p w:rsidR="00075A55" w:rsidRPr="00075A55" w:rsidRDefault="00075A55" w:rsidP="00075A55">
      <w:pPr>
        <w:tabs>
          <w:tab w:val="left" w:pos="426"/>
        </w:tabs>
        <w:jc w:val="both"/>
        <w:rPr>
          <w:rFonts w:ascii="Times New Roman" w:hAnsi="Times New Roman" w:cs="Times New Roman"/>
          <w:sz w:val="24"/>
          <w:szCs w:val="24"/>
        </w:rPr>
      </w:pPr>
      <w:r w:rsidRPr="00075A55">
        <w:rPr>
          <w:rFonts w:ascii="Times New Roman" w:hAnsi="Times New Roman" w:cs="Times New Roman"/>
          <w:sz w:val="24"/>
          <w:szCs w:val="24"/>
        </w:rPr>
        <w:t>The increase in removal percentage at higher pH can be explained by precipitation of Cr(OH)</w:t>
      </w:r>
      <w:r w:rsidRPr="00075A55">
        <w:rPr>
          <w:rFonts w:ascii="Times New Roman" w:hAnsi="Times New Roman" w:cs="Times New Roman"/>
          <w:sz w:val="24"/>
          <w:szCs w:val="24"/>
          <w:vertAlign w:val="subscript"/>
        </w:rPr>
        <w:t>3</w:t>
      </w:r>
      <w:r w:rsidRPr="00075A55">
        <w:rPr>
          <w:rFonts w:ascii="Times New Roman" w:hAnsi="Times New Roman" w:cs="Times New Roman"/>
          <w:sz w:val="24"/>
          <w:szCs w:val="24"/>
        </w:rPr>
        <w:t xml:space="preserve"> on </w:t>
      </w:r>
      <w:r w:rsidR="006C3AA3">
        <w:rPr>
          <w:rFonts w:ascii="Times New Roman" w:hAnsi="Times New Roman" w:cs="Times New Roman"/>
          <w:sz w:val="24"/>
          <w:szCs w:val="24"/>
        </w:rPr>
        <w:t>borax sludge</w:t>
      </w:r>
      <w:r w:rsidRPr="00075A55">
        <w:rPr>
          <w:rFonts w:ascii="Times New Roman" w:hAnsi="Times New Roman" w:cs="Times New Roman"/>
          <w:sz w:val="24"/>
          <w:szCs w:val="24"/>
        </w:rPr>
        <w:t xml:space="preserve"> with surface adsorption.</w:t>
      </w:r>
      <w:r w:rsidRPr="00075A55">
        <w:rPr>
          <w:rFonts w:ascii="Times New Roman" w:hAnsi="Times New Roman" w:cs="Times New Roman"/>
          <w:sz w:val="24"/>
          <w:szCs w:val="24"/>
          <w:vertAlign w:val="superscript"/>
        </w:rPr>
        <w:t>9</w:t>
      </w:r>
      <w:r w:rsidRPr="00075A55">
        <w:rPr>
          <w:rFonts w:ascii="Times New Roman" w:hAnsi="Times New Roman" w:cs="Times New Roman"/>
          <w:sz w:val="24"/>
          <w:szCs w:val="24"/>
        </w:rPr>
        <w:t xml:space="preserve"> The probable removal mechanism of Cr(III) by </w:t>
      </w:r>
      <w:r w:rsidR="006C3AA3">
        <w:rPr>
          <w:rFonts w:ascii="Times New Roman" w:hAnsi="Times New Roman" w:cs="Times New Roman"/>
          <w:sz w:val="24"/>
          <w:szCs w:val="24"/>
        </w:rPr>
        <w:t>borax sludge</w:t>
      </w:r>
      <w:r w:rsidRPr="00075A55">
        <w:rPr>
          <w:rFonts w:ascii="Times New Roman" w:hAnsi="Times New Roman" w:cs="Times New Roman"/>
          <w:sz w:val="24"/>
          <w:szCs w:val="24"/>
        </w:rPr>
        <w:t xml:space="preserve"> could be explained by three steps which are (1) the dissolution of dolomite and tincalconite in </w:t>
      </w:r>
      <w:r w:rsidR="006C3AA3">
        <w:rPr>
          <w:rFonts w:ascii="Times New Roman" w:hAnsi="Times New Roman" w:cs="Times New Roman"/>
          <w:sz w:val="24"/>
          <w:szCs w:val="24"/>
        </w:rPr>
        <w:t>borax sludge</w:t>
      </w:r>
      <w:r w:rsidRPr="00075A55">
        <w:rPr>
          <w:rFonts w:ascii="Times New Roman" w:hAnsi="Times New Roman" w:cs="Times New Roman"/>
          <w:sz w:val="24"/>
          <w:szCs w:val="24"/>
        </w:rPr>
        <w:t xml:space="preserve"> and formation of Ca</w:t>
      </w:r>
      <w:r w:rsidRPr="00075A55">
        <w:rPr>
          <w:rFonts w:ascii="Times New Roman" w:hAnsi="Times New Roman" w:cs="Times New Roman"/>
          <w:sz w:val="24"/>
          <w:szCs w:val="24"/>
          <w:vertAlign w:val="superscript"/>
        </w:rPr>
        <w:t>2+</w:t>
      </w:r>
      <w:r w:rsidRPr="00075A55">
        <w:rPr>
          <w:rFonts w:ascii="Times New Roman" w:hAnsi="Times New Roman" w:cs="Times New Roman"/>
          <w:sz w:val="24"/>
          <w:szCs w:val="24"/>
        </w:rPr>
        <w:t>, Mg</w:t>
      </w:r>
      <w:r w:rsidRPr="00075A55">
        <w:rPr>
          <w:rFonts w:ascii="Times New Roman" w:hAnsi="Times New Roman" w:cs="Times New Roman"/>
          <w:sz w:val="24"/>
          <w:szCs w:val="24"/>
          <w:vertAlign w:val="superscript"/>
        </w:rPr>
        <w:t>2+</w:t>
      </w:r>
      <w:r w:rsidRPr="00075A55">
        <w:rPr>
          <w:rFonts w:ascii="Times New Roman" w:hAnsi="Times New Roman" w:cs="Times New Roman"/>
          <w:sz w:val="24"/>
          <w:szCs w:val="24"/>
        </w:rPr>
        <w:t xml:space="preserve"> and Na</w:t>
      </w:r>
      <w:r w:rsidRPr="00075A55">
        <w:rPr>
          <w:rFonts w:ascii="Times New Roman" w:hAnsi="Times New Roman" w:cs="Times New Roman"/>
          <w:sz w:val="24"/>
          <w:szCs w:val="24"/>
          <w:vertAlign w:val="superscript"/>
        </w:rPr>
        <w:t>+</w:t>
      </w:r>
      <w:r w:rsidRPr="00075A55">
        <w:rPr>
          <w:rFonts w:ascii="Times New Roman" w:hAnsi="Times New Roman" w:cs="Times New Roman"/>
          <w:sz w:val="24"/>
          <w:szCs w:val="24"/>
        </w:rPr>
        <w:t xml:space="preserve"> </w:t>
      </w:r>
      <w:proofErr w:type="spellStart"/>
      <w:r w:rsidRPr="00075A55">
        <w:rPr>
          <w:rFonts w:ascii="Times New Roman" w:hAnsi="Times New Roman" w:cs="Times New Roman"/>
          <w:sz w:val="24"/>
          <w:szCs w:val="24"/>
        </w:rPr>
        <w:t>cations</w:t>
      </w:r>
      <w:proofErr w:type="spellEnd"/>
      <w:r w:rsidRPr="00075A55">
        <w:rPr>
          <w:rFonts w:ascii="Times New Roman" w:hAnsi="Times New Roman" w:cs="Times New Roman"/>
          <w:sz w:val="24"/>
          <w:szCs w:val="24"/>
        </w:rPr>
        <w:t>; (2) the formation of Cr(OH)</w:t>
      </w:r>
      <w:r w:rsidRPr="00075A55">
        <w:rPr>
          <w:rFonts w:ascii="Times New Roman" w:hAnsi="Times New Roman" w:cs="Times New Roman"/>
          <w:sz w:val="24"/>
          <w:szCs w:val="24"/>
          <w:vertAlign w:val="subscript"/>
        </w:rPr>
        <w:t>3</w:t>
      </w:r>
      <w:r w:rsidRPr="00075A55">
        <w:rPr>
          <w:rFonts w:ascii="Times New Roman" w:hAnsi="Times New Roman" w:cs="Times New Roman"/>
          <w:sz w:val="24"/>
          <w:szCs w:val="24"/>
        </w:rPr>
        <w:t xml:space="preserve"> precipitate; (3) the </w:t>
      </w:r>
      <w:proofErr w:type="spellStart"/>
      <w:r w:rsidRPr="00075A55">
        <w:rPr>
          <w:rFonts w:ascii="Times New Roman" w:hAnsi="Times New Roman" w:cs="Times New Roman"/>
          <w:sz w:val="24"/>
          <w:szCs w:val="24"/>
        </w:rPr>
        <w:t>cations</w:t>
      </w:r>
      <w:proofErr w:type="spellEnd"/>
      <w:r w:rsidRPr="00075A55">
        <w:rPr>
          <w:rFonts w:ascii="Times New Roman" w:hAnsi="Times New Roman" w:cs="Times New Roman"/>
          <w:sz w:val="24"/>
          <w:szCs w:val="24"/>
        </w:rPr>
        <w:t xml:space="preserve"> on the adsorbent (Ca</w:t>
      </w:r>
      <w:r w:rsidRPr="00075A55">
        <w:rPr>
          <w:rFonts w:ascii="Times New Roman" w:hAnsi="Times New Roman" w:cs="Times New Roman"/>
          <w:sz w:val="24"/>
          <w:szCs w:val="24"/>
          <w:vertAlign w:val="superscript"/>
        </w:rPr>
        <w:t>2+</w:t>
      </w:r>
      <w:r w:rsidRPr="00075A55">
        <w:rPr>
          <w:rFonts w:ascii="Times New Roman" w:hAnsi="Times New Roman" w:cs="Times New Roman"/>
          <w:sz w:val="24"/>
          <w:szCs w:val="24"/>
        </w:rPr>
        <w:t>, Mg</w:t>
      </w:r>
      <w:r w:rsidRPr="00075A55">
        <w:rPr>
          <w:rFonts w:ascii="Times New Roman" w:hAnsi="Times New Roman" w:cs="Times New Roman"/>
          <w:sz w:val="24"/>
          <w:szCs w:val="24"/>
          <w:vertAlign w:val="superscript"/>
        </w:rPr>
        <w:t>2+</w:t>
      </w:r>
      <w:r w:rsidRPr="00075A55">
        <w:rPr>
          <w:rFonts w:ascii="Times New Roman" w:hAnsi="Times New Roman" w:cs="Times New Roman"/>
          <w:sz w:val="24"/>
          <w:szCs w:val="24"/>
        </w:rPr>
        <w:t xml:space="preserve"> and Na</w:t>
      </w:r>
      <w:r w:rsidRPr="00075A55">
        <w:rPr>
          <w:rFonts w:ascii="Times New Roman" w:hAnsi="Times New Roman" w:cs="Times New Roman"/>
          <w:sz w:val="24"/>
          <w:szCs w:val="24"/>
          <w:vertAlign w:val="superscript"/>
        </w:rPr>
        <w:t>+</w:t>
      </w:r>
      <w:r w:rsidRPr="00075A55">
        <w:rPr>
          <w:rFonts w:ascii="Times New Roman" w:hAnsi="Times New Roman" w:cs="Times New Roman"/>
          <w:sz w:val="24"/>
          <w:szCs w:val="24"/>
        </w:rPr>
        <w:t>) exchanged with Cr</w:t>
      </w:r>
      <w:r w:rsidRPr="00075A55">
        <w:rPr>
          <w:rFonts w:ascii="Times New Roman" w:hAnsi="Times New Roman" w:cs="Times New Roman"/>
          <w:sz w:val="24"/>
          <w:szCs w:val="24"/>
          <w:vertAlign w:val="superscript"/>
        </w:rPr>
        <w:t>3+</w:t>
      </w:r>
      <w:r w:rsidRPr="00075A55">
        <w:rPr>
          <w:rFonts w:ascii="Times New Roman" w:hAnsi="Times New Roman" w:cs="Times New Roman"/>
          <w:sz w:val="24"/>
          <w:szCs w:val="24"/>
          <w:vertAlign w:val="subscript"/>
        </w:rPr>
        <w:t xml:space="preserve">. </w:t>
      </w:r>
      <w:r w:rsidRPr="00075A55">
        <w:rPr>
          <w:rFonts w:ascii="Times New Roman" w:hAnsi="Times New Roman" w:cs="Times New Roman"/>
          <w:sz w:val="24"/>
          <w:szCs w:val="24"/>
        </w:rPr>
        <w:t xml:space="preserve">According to adsorption results, the steps of waste dissolution and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OH)</w:t>
      </w:r>
      <w:r w:rsidRPr="00075A55">
        <w:rPr>
          <w:rFonts w:ascii="Times New Roman" w:hAnsi="Times New Roman" w:cs="Times New Roman"/>
          <w:sz w:val="24"/>
          <w:szCs w:val="24"/>
          <w:vertAlign w:val="subscript"/>
        </w:rPr>
        <w:t xml:space="preserve">3 </w:t>
      </w:r>
      <w:r w:rsidRPr="00075A55">
        <w:rPr>
          <w:rFonts w:ascii="Times New Roman" w:hAnsi="Times New Roman" w:cs="Times New Roman"/>
          <w:sz w:val="24"/>
          <w:szCs w:val="24"/>
        </w:rPr>
        <w:t>precipitation progress successfully in the experiments by increasing pH values. This indicates that adsorption mechanism proceeds accomplishedly in alkaline environment.</w:t>
      </w:r>
    </w:p>
    <w:p w:rsidR="00075A55" w:rsidRPr="00075A55" w:rsidRDefault="00075A55" w:rsidP="00075A55">
      <w:pPr>
        <w:tabs>
          <w:tab w:val="left" w:pos="426"/>
        </w:tabs>
        <w:jc w:val="both"/>
        <w:rPr>
          <w:rFonts w:ascii="Times New Roman" w:hAnsi="Times New Roman" w:cs="Times New Roman"/>
          <w:sz w:val="24"/>
          <w:szCs w:val="24"/>
        </w:rPr>
      </w:pPr>
      <w:r w:rsidRPr="00075A55">
        <w:rPr>
          <w:rFonts w:ascii="Times New Roman" w:hAnsi="Times New Roman" w:cs="Times New Roman"/>
          <w:sz w:val="24"/>
          <w:szCs w:val="24"/>
        </w:rPr>
        <w:lastRenderedPageBreak/>
        <w:t xml:space="preserve">The results of adsorption experiments were given in Fig. 3 at the plot of q values to t. The removal of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 xml:space="preserve">III) increased with the increasing time. In the adsorption experiments, there was a strong increase in adsorbed amount of </w:t>
      </w:r>
      <w:proofErr w:type="gramStart"/>
      <w:r w:rsidRPr="00075A55">
        <w:rPr>
          <w:rFonts w:ascii="Times New Roman" w:hAnsi="Times New Roman" w:cs="Times New Roman"/>
          <w:sz w:val="24"/>
          <w:szCs w:val="24"/>
        </w:rPr>
        <w:t>Cr(</w:t>
      </w:r>
      <w:proofErr w:type="gramEnd"/>
      <w:r w:rsidRPr="00075A55">
        <w:rPr>
          <w:rFonts w:ascii="Times New Roman" w:hAnsi="Times New Roman" w:cs="Times New Roman"/>
          <w:sz w:val="24"/>
          <w:szCs w:val="24"/>
        </w:rPr>
        <w:t xml:space="preserve">III) ions between 15 and 60 min. Maximum adsorption amounts were obtained at 120 min and minor changes were observed at further contact times. Hence, the 180 min were assumed as the required contact time for its equilibrium state. The changes in q values at the experiments for </w:t>
      </w:r>
      <w:r w:rsidR="006C3AA3">
        <w:rPr>
          <w:rFonts w:ascii="Times New Roman" w:hAnsi="Times New Roman" w:cs="Times New Roman"/>
          <w:sz w:val="24"/>
          <w:szCs w:val="24"/>
        </w:rPr>
        <w:t>borax sludge</w:t>
      </w:r>
      <w:r w:rsidRPr="00075A55">
        <w:rPr>
          <w:rFonts w:ascii="Times New Roman" w:hAnsi="Times New Roman" w:cs="Times New Roman"/>
          <w:sz w:val="24"/>
          <w:szCs w:val="24"/>
        </w:rPr>
        <w:t xml:space="preserve"> adsorption can be explained with the minor differences in chemical composition of </w:t>
      </w:r>
      <w:r w:rsidR="006C3AA3">
        <w:rPr>
          <w:rFonts w:ascii="Times New Roman" w:hAnsi="Times New Roman" w:cs="Times New Roman"/>
          <w:sz w:val="24"/>
          <w:szCs w:val="24"/>
        </w:rPr>
        <w:t>borax sludge</w:t>
      </w:r>
      <w:r w:rsidRPr="00075A55">
        <w:rPr>
          <w:rFonts w:ascii="Times New Roman" w:hAnsi="Times New Roman" w:cs="Times New Roman"/>
          <w:sz w:val="24"/>
          <w:szCs w:val="24"/>
        </w:rPr>
        <w:t>. The highest q value was found as 15.986 mg/g.</w:t>
      </w:r>
    </w:p>
    <w:p w:rsidR="00075A55" w:rsidRPr="003F6207" w:rsidRDefault="006A5391" w:rsidP="003F6207">
      <w:pPr>
        <w:tabs>
          <w:tab w:val="left" w:pos="426"/>
        </w:tabs>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tr-TR" w:eastAsia="tr-TR"/>
        </w:rPr>
        <w:drawing>
          <wp:inline distT="0" distB="0" distL="0" distR="0">
            <wp:extent cx="4267200" cy="3343275"/>
            <wp:effectExtent l="0" t="0" r="0" b="9525"/>
            <wp:docPr id="7" name="Resim 7" descr="C:\Users\pencere\Desktop\gra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encere\Desktop\grap2.png"/>
                    <pic:cNvPicPr>
                      <a:picLocks noChangeAspect="1" noChangeArrowheads="1"/>
                    </pic:cNvPicPr>
                  </pic:nvPicPr>
                  <pic:blipFill rotWithShape="1">
                    <a:blip r:embed="rId32">
                      <a:extLst>
                        <a:ext uri="{28A0092B-C50C-407E-A947-70E740481C1C}">
                          <a14:useLocalDpi xmlns:a14="http://schemas.microsoft.com/office/drawing/2010/main" val="0"/>
                        </a:ext>
                      </a:extLst>
                    </a:blip>
                    <a:srcRect l="1287" t="1359" r="2576" b="3261"/>
                    <a:stretch/>
                  </pic:blipFill>
                  <pic:spPr bwMode="auto">
                    <a:xfrm>
                      <a:off x="0" y="0"/>
                      <a:ext cx="4267200" cy="3343275"/>
                    </a:xfrm>
                    <a:prstGeom prst="rect">
                      <a:avLst/>
                    </a:prstGeom>
                    <a:noFill/>
                    <a:ln>
                      <a:noFill/>
                    </a:ln>
                    <a:extLst>
                      <a:ext uri="{53640926-AAD7-44D8-BBD7-CCE9431645EC}">
                        <a14:shadowObscured xmlns:a14="http://schemas.microsoft.com/office/drawing/2010/main"/>
                      </a:ext>
                    </a:extLst>
                  </pic:spPr>
                </pic:pic>
              </a:graphicData>
            </a:graphic>
          </wp:inline>
        </w:drawing>
      </w:r>
    </w:p>
    <w:p w:rsidR="00075A55" w:rsidRPr="00075A55" w:rsidRDefault="00075A55" w:rsidP="003F6207">
      <w:pPr>
        <w:tabs>
          <w:tab w:val="left" w:pos="426"/>
        </w:tabs>
        <w:spacing w:after="0"/>
        <w:jc w:val="center"/>
        <w:rPr>
          <w:rFonts w:ascii="Times New Roman" w:hAnsi="Times New Roman" w:cs="Times New Roman"/>
          <w:sz w:val="24"/>
          <w:szCs w:val="24"/>
        </w:rPr>
      </w:pPr>
      <w:bookmarkStart w:id="0" w:name="OLE_LINK5"/>
      <w:r w:rsidRPr="00CE41EE">
        <w:rPr>
          <w:rFonts w:ascii="Times New Roman" w:hAnsi="Times New Roman" w:cs="Times New Roman"/>
          <w:sz w:val="24"/>
          <w:szCs w:val="24"/>
        </w:rPr>
        <w:t>Fig. 3</w:t>
      </w:r>
      <w:r w:rsidR="00CE41EE" w:rsidRPr="00CE41EE">
        <w:rPr>
          <w:rFonts w:ascii="Times New Roman" w:hAnsi="Times New Roman" w:cs="Times New Roman"/>
          <w:sz w:val="24"/>
          <w:szCs w:val="24"/>
        </w:rPr>
        <w:t>:</w:t>
      </w:r>
      <w:r w:rsidRPr="003F6207">
        <w:rPr>
          <w:rFonts w:ascii="Times New Roman" w:hAnsi="Times New Roman" w:cs="Times New Roman"/>
          <w:sz w:val="24"/>
          <w:szCs w:val="24"/>
        </w:rPr>
        <w:t xml:space="preserve"> </w:t>
      </w:r>
      <w:bookmarkEnd w:id="0"/>
      <w:r w:rsidRPr="003F6207">
        <w:rPr>
          <w:rFonts w:ascii="Times New Roman" w:hAnsi="Times New Roman" w:cs="Times New Roman"/>
          <w:sz w:val="24"/>
          <w:szCs w:val="24"/>
        </w:rPr>
        <w:t>Remov</w:t>
      </w:r>
      <w:r w:rsidR="00513567">
        <w:rPr>
          <w:rFonts w:ascii="Times New Roman" w:hAnsi="Times New Roman" w:cs="Times New Roman"/>
          <w:sz w:val="24"/>
          <w:szCs w:val="24"/>
        </w:rPr>
        <w:t xml:space="preserve">al of </w:t>
      </w:r>
      <w:proofErr w:type="gramStart"/>
      <w:r w:rsidR="00513567">
        <w:rPr>
          <w:rFonts w:ascii="Times New Roman" w:hAnsi="Times New Roman" w:cs="Times New Roman"/>
          <w:sz w:val="24"/>
          <w:szCs w:val="24"/>
        </w:rPr>
        <w:t>Cr(</w:t>
      </w:r>
      <w:proofErr w:type="gramEnd"/>
      <w:r w:rsidR="00513567">
        <w:rPr>
          <w:rFonts w:ascii="Times New Roman" w:hAnsi="Times New Roman" w:cs="Times New Roman"/>
          <w:sz w:val="24"/>
          <w:szCs w:val="24"/>
        </w:rPr>
        <w:t>III) depending on contact time</w:t>
      </w:r>
    </w:p>
    <w:p w:rsidR="006D716E" w:rsidRDefault="006D716E" w:rsidP="00491E34">
      <w:pPr>
        <w:spacing w:before="120" w:after="0"/>
        <w:jc w:val="both"/>
        <w:rPr>
          <w:rFonts w:ascii="Times New Roman" w:eastAsiaTheme="minorEastAsia" w:hAnsi="Times New Roman" w:cs="Times New Roman"/>
          <w:b/>
          <w:sz w:val="24"/>
          <w:szCs w:val="24"/>
          <w:lang w:eastAsia="tr-TR"/>
        </w:rPr>
      </w:pPr>
    </w:p>
    <w:p w:rsidR="00491E34" w:rsidRPr="00491E34" w:rsidRDefault="00491E34" w:rsidP="00491E34">
      <w:pPr>
        <w:spacing w:before="120" w:after="0"/>
        <w:jc w:val="both"/>
        <w:rPr>
          <w:rFonts w:ascii="Times New Roman" w:eastAsiaTheme="minorEastAsia" w:hAnsi="Times New Roman" w:cs="Times New Roman"/>
          <w:b/>
          <w:sz w:val="24"/>
          <w:szCs w:val="24"/>
          <w:lang w:eastAsia="tr-TR"/>
        </w:rPr>
      </w:pPr>
      <w:r w:rsidRPr="00491E34">
        <w:rPr>
          <w:rFonts w:ascii="Times New Roman" w:eastAsiaTheme="minorEastAsia" w:hAnsi="Times New Roman" w:cs="Times New Roman"/>
          <w:b/>
          <w:sz w:val="24"/>
          <w:szCs w:val="24"/>
          <w:lang w:eastAsia="tr-TR"/>
        </w:rPr>
        <w:t xml:space="preserve">3.3 Results of isothermal analyses and kinetics </w:t>
      </w:r>
    </w:p>
    <w:p w:rsidR="00075A55" w:rsidRPr="00075A55" w:rsidRDefault="00075A55" w:rsidP="00075A55">
      <w:pPr>
        <w:spacing w:before="120" w:after="0"/>
        <w:jc w:val="both"/>
        <w:rPr>
          <w:rFonts w:ascii="Times New Roman" w:hAnsi="Times New Roman" w:cs="Times New Roman"/>
          <w:sz w:val="24"/>
          <w:szCs w:val="24"/>
        </w:rPr>
      </w:pPr>
      <w:r w:rsidRPr="00075A55">
        <w:rPr>
          <w:rFonts w:ascii="Times New Roman" w:hAnsi="Times New Roman" w:cs="Times New Roman"/>
          <w:sz w:val="24"/>
          <w:szCs w:val="24"/>
        </w:rPr>
        <w:t xml:space="preserve">The adsorption results for equilibrium state (contact time of 180 min and pH value of 9) each initial concentrations were applied to isothermal methods of Freundlich and Langmuir. The results for the isothermal analysis are given in Table 1. In comparison of isotherm results, higher correlation factors were obtained for Langmuir isotherm method. </w:t>
      </w:r>
      <w:r w:rsidRPr="00075A55">
        <w:rPr>
          <w:rFonts w:ascii="Times New Roman" w:hAnsi="Times New Roman" w:cs="Times New Roman"/>
          <w:i/>
          <w:sz w:val="24"/>
          <w:szCs w:val="24"/>
        </w:rPr>
        <w:t>K</w:t>
      </w:r>
      <w:r w:rsidRPr="00075A55">
        <w:rPr>
          <w:rFonts w:ascii="Times New Roman" w:hAnsi="Times New Roman" w:cs="Times New Roman"/>
          <w:i/>
          <w:sz w:val="24"/>
          <w:szCs w:val="24"/>
          <w:vertAlign w:val="subscript"/>
        </w:rPr>
        <w:t>L</w:t>
      </w:r>
      <w:r w:rsidRPr="00075A55">
        <w:rPr>
          <w:rFonts w:ascii="Times New Roman" w:hAnsi="Times New Roman" w:cs="Times New Roman"/>
          <w:sz w:val="24"/>
          <w:szCs w:val="24"/>
        </w:rPr>
        <w:t xml:space="preserve"> constant and </w:t>
      </w:r>
      <w:proofErr w:type="spellStart"/>
      <w:r w:rsidRPr="00075A55">
        <w:rPr>
          <w:rFonts w:ascii="Times New Roman" w:hAnsi="Times New Roman" w:cs="Times New Roman"/>
          <w:i/>
          <w:sz w:val="24"/>
          <w:szCs w:val="24"/>
        </w:rPr>
        <w:t>q</w:t>
      </w:r>
      <w:r w:rsidRPr="00075A55">
        <w:rPr>
          <w:rFonts w:ascii="Times New Roman" w:hAnsi="Times New Roman" w:cs="Times New Roman"/>
          <w:i/>
          <w:sz w:val="24"/>
          <w:szCs w:val="24"/>
          <w:vertAlign w:val="subscript"/>
        </w:rPr>
        <w:t>max</w:t>
      </w:r>
      <w:proofErr w:type="spellEnd"/>
      <w:r w:rsidRPr="00075A55">
        <w:rPr>
          <w:rFonts w:ascii="Times New Roman" w:hAnsi="Times New Roman" w:cs="Times New Roman"/>
          <w:sz w:val="24"/>
          <w:szCs w:val="24"/>
        </w:rPr>
        <w:t xml:space="preserve"> were found as 41.500 and 24.096 mg/g. The values of </w:t>
      </w:r>
      <w:r w:rsidRPr="00075A55">
        <w:rPr>
          <w:rFonts w:ascii="Times New Roman" w:hAnsi="Times New Roman" w:cs="Times New Roman"/>
          <w:i/>
          <w:sz w:val="24"/>
          <w:szCs w:val="24"/>
        </w:rPr>
        <w:t>R</w:t>
      </w:r>
      <w:r w:rsidRPr="00075A55">
        <w:rPr>
          <w:rFonts w:ascii="Times New Roman" w:hAnsi="Times New Roman" w:cs="Times New Roman"/>
          <w:i/>
          <w:sz w:val="24"/>
          <w:szCs w:val="24"/>
          <w:vertAlign w:val="subscript"/>
        </w:rPr>
        <w:t>L</w:t>
      </w:r>
      <w:r w:rsidRPr="00075A55">
        <w:rPr>
          <w:rFonts w:ascii="Times New Roman" w:hAnsi="Times New Roman" w:cs="Times New Roman"/>
          <w:sz w:val="24"/>
          <w:szCs w:val="24"/>
        </w:rPr>
        <w:t xml:space="preserve"> were determined lower than 1, which suggests that the adsorption is favorable. From the isotherm results of Freundlich method, </w:t>
      </w:r>
      <w:r w:rsidRPr="00075A55">
        <w:rPr>
          <w:rFonts w:ascii="Times New Roman" w:hAnsi="Times New Roman" w:cs="Times New Roman"/>
          <w:i/>
          <w:sz w:val="24"/>
          <w:szCs w:val="24"/>
        </w:rPr>
        <w:t>K</w:t>
      </w:r>
      <w:r w:rsidRPr="00075A55">
        <w:rPr>
          <w:rFonts w:ascii="Times New Roman" w:hAnsi="Times New Roman" w:cs="Times New Roman"/>
          <w:i/>
          <w:sz w:val="24"/>
          <w:szCs w:val="24"/>
          <w:vertAlign w:val="subscript"/>
        </w:rPr>
        <w:t>F</w:t>
      </w:r>
      <w:r w:rsidRPr="00075A55">
        <w:rPr>
          <w:rFonts w:ascii="Times New Roman" w:hAnsi="Times New Roman" w:cs="Times New Roman"/>
          <w:sz w:val="24"/>
          <w:szCs w:val="24"/>
        </w:rPr>
        <w:t xml:space="preserve"> values for the </w:t>
      </w:r>
      <w:r w:rsidR="006C3AA3">
        <w:rPr>
          <w:rFonts w:ascii="Times New Roman" w:hAnsi="Times New Roman" w:cs="Times New Roman"/>
          <w:sz w:val="24"/>
          <w:szCs w:val="24"/>
        </w:rPr>
        <w:t>borax sludge</w:t>
      </w:r>
      <w:r w:rsidRPr="00075A55">
        <w:rPr>
          <w:rFonts w:ascii="Times New Roman" w:hAnsi="Times New Roman" w:cs="Times New Roman"/>
          <w:sz w:val="24"/>
          <w:szCs w:val="24"/>
        </w:rPr>
        <w:t xml:space="preserve"> were found as 41.459.</w:t>
      </w:r>
    </w:p>
    <w:p w:rsidR="003F6207" w:rsidRDefault="003F6207" w:rsidP="00491E34">
      <w:pPr>
        <w:spacing w:before="120" w:after="0"/>
        <w:jc w:val="center"/>
        <w:rPr>
          <w:rFonts w:ascii="Times New Roman" w:eastAsiaTheme="minorEastAsia" w:hAnsi="Times New Roman" w:cs="Times New Roman"/>
          <w:sz w:val="24"/>
          <w:szCs w:val="24"/>
          <w:highlight w:val="magenta"/>
          <w:lang w:eastAsia="tr-TR"/>
        </w:rPr>
      </w:pPr>
    </w:p>
    <w:p w:rsidR="00491E34" w:rsidRPr="003F6207" w:rsidRDefault="00491E34" w:rsidP="00491E34">
      <w:pPr>
        <w:spacing w:before="120" w:after="0"/>
        <w:jc w:val="center"/>
        <w:rPr>
          <w:rFonts w:ascii="Times New Roman" w:eastAsiaTheme="minorEastAsia" w:hAnsi="Times New Roman" w:cs="Times New Roman"/>
          <w:sz w:val="24"/>
          <w:szCs w:val="24"/>
          <w:lang w:eastAsia="tr-TR"/>
        </w:rPr>
      </w:pPr>
      <w:r w:rsidRPr="003F6207">
        <w:rPr>
          <w:rFonts w:ascii="Times New Roman" w:eastAsiaTheme="minorEastAsia" w:hAnsi="Times New Roman" w:cs="Times New Roman"/>
          <w:sz w:val="24"/>
          <w:szCs w:val="24"/>
          <w:lang w:eastAsia="tr-TR"/>
        </w:rPr>
        <w:lastRenderedPageBreak/>
        <w:t xml:space="preserve">Table </w:t>
      </w:r>
      <w:r w:rsidR="00CE41EE">
        <w:rPr>
          <w:rFonts w:ascii="Times New Roman" w:hAnsi="Times New Roman" w:cs="Times New Roman"/>
          <w:sz w:val="24"/>
          <w:szCs w:val="24"/>
        </w:rPr>
        <w:t>I</w:t>
      </w:r>
      <w:r w:rsidRPr="003F6207">
        <w:rPr>
          <w:rFonts w:ascii="Times New Roman" w:eastAsiaTheme="minorEastAsia" w:hAnsi="Times New Roman" w:cs="Times New Roman"/>
          <w:sz w:val="24"/>
          <w:szCs w:val="24"/>
          <w:lang w:eastAsia="tr-TR"/>
        </w:rPr>
        <w:t>. Freundlich and Langmui</w:t>
      </w:r>
      <w:r w:rsidR="0000096F">
        <w:rPr>
          <w:rFonts w:ascii="Times New Roman" w:eastAsiaTheme="minorEastAsia" w:hAnsi="Times New Roman" w:cs="Times New Roman"/>
          <w:sz w:val="24"/>
          <w:szCs w:val="24"/>
          <w:lang w:eastAsia="tr-TR"/>
        </w:rPr>
        <w:t>r parameters for the adsorption</w:t>
      </w:r>
    </w:p>
    <w:tbl>
      <w:tblPr>
        <w:tblStyle w:val="TableGrid"/>
        <w:tblW w:w="8021" w:type="dxa"/>
        <w:jc w:val="center"/>
        <w:tblLook w:val="04A0" w:firstRow="1" w:lastRow="0" w:firstColumn="1" w:lastColumn="0" w:noHBand="0" w:noVBand="1"/>
      </w:tblPr>
      <w:tblGrid>
        <w:gridCol w:w="1529"/>
        <w:gridCol w:w="996"/>
        <w:gridCol w:w="876"/>
        <w:gridCol w:w="876"/>
        <w:gridCol w:w="996"/>
        <w:gridCol w:w="996"/>
        <w:gridCol w:w="876"/>
        <w:gridCol w:w="876"/>
      </w:tblGrid>
      <w:tr w:rsidR="003F6207" w:rsidRPr="003F6207" w:rsidTr="00C315F1">
        <w:trPr>
          <w:jc w:val="center"/>
        </w:trPr>
        <w:tc>
          <w:tcPr>
            <w:tcW w:w="1529" w:type="dxa"/>
            <w:vMerge w:val="restart"/>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Adsorbent</w:t>
            </w:r>
          </w:p>
        </w:tc>
        <w:tc>
          <w:tcPr>
            <w:tcW w:w="2748" w:type="dxa"/>
            <w:gridSpan w:val="3"/>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Freundlich</w:t>
            </w:r>
          </w:p>
        </w:tc>
        <w:tc>
          <w:tcPr>
            <w:tcW w:w="3744" w:type="dxa"/>
            <w:gridSpan w:val="4"/>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Langmuir</w:t>
            </w:r>
          </w:p>
        </w:tc>
      </w:tr>
      <w:tr w:rsidR="003F6207" w:rsidRPr="003F6207" w:rsidTr="00C315F1">
        <w:trPr>
          <w:trHeight w:val="908"/>
          <w:jc w:val="center"/>
        </w:trPr>
        <w:tc>
          <w:tcPr>
            <w:tcW w:w="152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w:t>
            </w:r>
            <w:r w:rsidRPr="003F6207">
              <w:rPr>
                <w:rFonts w:ascii="Times New Roman" w:hAnsi="Times New Roman" w:cs="Times New Roman"/>
                <w:sz w:val="24"/>
                <w:szCs w:val="24"/>
                <w:vertAlign w:val="subscript"/>
              </w:rPr>
              <w:t>F</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n</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proofErr w:type="spellStart"/>
            <w:r w:rsidRPr="003F6207">
              <w:rPr>
                <w:rFonts w:ascii="Times New Roman" w:hAnsi="Times New Roman" w:cs="Times New Roman"/>
                <w:sz w:val="24"/>
                <w:szCs w:val="24"/>
              </w:rPr>
              <w:t>q</w:t>
            </w:r>
            <w:r w:rsidRPr="003F6207">
              <w:rPr>
                <w:rFonts w:ascii="Times New Roman" w:hAnsi="Times New Roman" w:cs="Times New Roman"/>
                <w:sz w:val="24"/>
                <w:szCs w:val="24"/>
                <w:vertAlign w:val="subscript"/>
              </w:rPr>
              <w:t>max</w:t>
            </w:r>
            <w:proofErr w:type="spellEnd"/>
            <w:r w:rsidRPr="003F6207">
              <w:rPr>
                <w:rFonts w:ascii="Times New Roman" w:hAnsi="Times New Roman" w:cs="Times New Roman"/>
                <w:sz w:val="24"/>
                <w:szCs w:val="24"/>
                <w:vertAlign w:val="subscript"/>
              </w:rPr>
              <w:t xml:space="preserve"> </w:t>
            </w:r>
            <w:r w:rsidRPr="003F6207">
              <w:rPr>
                <w:rFonts w:ascii="Times New Roman" w:hAnsi="Times New Roman" w:cs="Times New Roman"/>
                <w:sz w:val="24"/>
                <w:szCs w:val="24"/>
              </w:rPr>
              <w:t>(mg/g)</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w:t>
            </w:r>
            <w:r w:rsidRPr="003F6207">
              <w:rPr>
                <w:rFonts w:ascii="Times New Roman" w:hAnsi="Times New Roman" w:cs="Times New Roman"/>
                <w:sz w:val="24"/>
                <w:szCs w:val="24"/>
                <w:vertAlign w:val="subscript"/>
              </w:rPr>
              <w:t>L</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bscript"/>
              </w:rPr>
              <w:t>L</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r>
      <w:tr w:rsidR="003F6207" w:rsidRPr="003F6207" w:rsidTr="00C315F1">
        <w:trPr>
          <w:jc w:val="center"/>
        </w:trPr>
        <w:tc>
          <w:tcPr>
            <w:tcW w:w="1529" w:type="dxa"/>
            <w:vAlign w:val="center"/>
          </w:tcPr>
          <w:p w:rsidR="003F6207" w:rsidRPr="003F6207" w:rsidRDefault="006C3AA3" w:rsidP="00C315F1">
            <w:pPr>
              <w:spacing w:before="120" w:after="120"/>
              <w:jc w:val="center"/>
              <w:rPr>
                <w:rFonts w:ascii="Times New Roman" w:hAnsi="Times New Roman" w:cs="Times New Roman"/>
                <w:sz w:val="24"/>
                <w:szCs w:val="24"/>
              </w:rPr>
            </w:pPr>
            <w:r>
              <w:rPr>
                <w:rFonts w:ascii="Times New Roman" w:hAnsi="Times New Roman" w:cs="Times New Roman"/>
                <w:sz w:val="24"/>
                <w:szCs w:val="24"/>
              </w:rPr>
              <w:t>Borax sludge</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41.4588</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2.5452</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0.7876</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24.0964</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41.5000</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0.0006</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0.8320</w:t>
            </w:r>
          </w:p>
        </w:tc>
      </w:tr>
    </w:tbl>
    <w:p w:rsidR="00002625" w:rsidRDefault="00002625" w:rsidP="00A06F36">
      <w:pPr>
        <w:spacing w:before="120" w:after="0"/>
        <w:jc w:val="both"/>
        <w:rPr>
          <w:rFonts w:ascii="Times New Roman" w:eastAsiaTheme="minorEastAsia" w:hAnsi="Times New Roman" w:cs="Times New Roman"/>
          <w:sz w:val="24"/>
          <w:szCs w:val="24"/>
          <w:lang w:eastAsia="tr-TR"/>
        </w:rPr>
      </w:pPr>
    </w:p>
    <w:p w:rsidR="00491E34" w:rsidRPr="00491E34" w:rsidRDefault="00491E34" w:rsidP="00A06F36">
      <w:pPr>
        <w:spacing w:before="120" w:after="0"/>
        <w:jc w:val="both"/>
        <w:rPr>
          <w:rFonts w:ascii="Times New Roman" w:eastAsiaTheme="minorEastAsia" w:hAnsi="Times New Roman" w:cs="Times New Roman"/>
          <w:sz w:val="24"/>
          <w:szCs w:val="24"/>
          <w:lang w:eastAsia="tr-TR"/>
        </w:rPr>
      </w:pPr>
      <w:r w:rsidRPr="00491E34">
        <w:rPr>
          <w:rFonts w:ascii="Times New Roman" w:eastAsiaTheme="minorEastAsia" w:hAnsi="Times New Roman" w:cs="Times New Roman"/>
          <w:sz w:val="24"/>
          <w:szCs w:val="24"/>
          <w:lang w:eastAsia="tr-TR"/>
        </w:rPr>
        <w:t xml:space="preserve">Results of applied kinetic models are given in Table </w:t>
      </w:r>
      <w:r w:rsidR="00075A55">
        <w:rPr>
          <w:rFonts w:ascii="Times New Roman" w:eastAsiaTheme="minorEastAsia" w:hAnsi="Times New Roman" w:cs="Times New Roman"/>
          <w:sz w:val="24"/>
          <w:szCs w:val="24"/>
          <w:lang w:eastAsia="tr-TR"/>
        </w:rPr>
        <w:t>2</w:t>
      </w:r>
      <w:r w:rsidRPr="00491E34">
        <w:rPr>
          <w:rFonts w:ascii="Times New Roman" w:eastAsiaTheme="minorEastAsia" w:hAnsi="Times New Roman" w:cs="Times New Roman"/>
          <w:sz w:val="24"/>
          <w:szCs w:val="24"/>
          <w:lang w:eastAsia="tr-TR"/>
        </w:rPr>
        <w:t xml:space="preserve">. The highest correlations factors were determined in Pseudo-second order kinetic model. </w:t>
      </w:r>
      <w:r w:rsidRPr="00491E34">
        <w:rPr>
          <w:rFonts w:ascii="Times New Roman" w:eastAsiaTheme="minorEastAsia" w:hAnsi="Times New Roman" w:cs="Times New Roman"/>
          <w:i/>
          <w:sz w:val="24"/>
          <w:szCs w:val="24"/>
          <w:lang w:eastAsia="tr-TR"/>
        </w:rPr>
        <w:t>K</w:t>
      </w:r>
      <w:r w:rsidRPr="00491E34">
        <w:rPr>
          <w:rFonts w:ascii="Times New Roman" w:eastAsiaTheme="minorEastAsia" w:hAnsi="Times New Roman" w:cs="Times New Roman"/>
          <w:sz w:val="24"/>
          <w:szCs w:val="24"/>
          <w:lang w:eastAsia="tr-TR"/>
        </w:rPr>
        <w:t xml:space="preserve"> and </w:t>
      </w:r>
      <w:proofErr w:type="spellStart"/>
      <w:r w:rsidRPr="00491E34">
        <w:rPr>
          <w:rFonts w:ascii="Times New Roman" w:eastAsiaTheme="minorEastAsia" w:hAnsi="Times New Roman" w:cs="Times New Roman"/>
          <w:i/>
          <w:sz w:val="24"/>
          <w:szCs w:val="24"/>
          <w:lang w:eastAsia="tr-TR"/>
        </w:rPr>
        <w:t>q</w:t>
      </w:r>
      <w:r w:rsidRPr="00491E34">
        <w:rPr>
          <w:rFonts w:ascii="Times New Roman" w:eastAsiaTheme="minorEastAsia" w:hAnsi="Times New Roman" w:cs="Times New Roman"/>
          <w:i/>
          <w:sz w:val="24"/>
          <w:szCs w:val="24"/>
          <w:vertAlign w:val="subscript"/>
          <w:lang w:eastAsia="tr-TR"/>
        </w:rPr>
        <w:t>e</w:t>
      </w:r>
      <w:proofErr w:type="spellEnd"/>
      <w:r w:rsidRPr="00491E34">
        <w:rPr>
          <w:rFonts w:ascii="Times New Roman" w:eastAsiaTheme="minorEastAsia" w:hAnsi="Times New Roman" w:cs="Times New Roman"/>
          <w:sz w:val="24"/>
          <w:szCs w:val="24"/>
          <w:lang w:eastAsia="tr-TR"/>
        </w:rPr>
        <w:t xml:space="preserve"> values were calculated from the relationship of </w:t>
      </w:r>
      <w:r w:rsidRPr="00491E34">
        <w:rPr>
          <w:rFonts w:ascii="Times New Roman" w:eastAsiaTheme="minorEastAsia" w:hAnsi="Times New Roman" w:cs="Times New Roman"/>
          <w:i/>
          <w:sz w:val="24"/>
          <w:szCs w:val="24"/>
          <w:lang w:eastAsia="tr-TR"/>
        </w:rPr>
        <w:t>t/</w:t>
      </w:r>
      <w:proofErr w:type="spellStart"/>
      <w:r w:rsidRPr="00491E34">
        <w:rPr>
          <w:rFonts w:ascii="Times New Roman" w:eastAsiaTheme="minorEastAsia" w:hAnsi="Times New Roman" w:cs="Times New Roman"/>
          <w:i/>
          <w:sz w:val="24"/>
          <w:szCs w:val="24"/>
          <w:lang w:eastAsia="tr-TR"/>
        </w:rPr>
        <w:t>qt</w:t>
      </w:r>
      <w:proofErr w:type="spellEnd"/>
      <w:r w:rsidRPr="00491E34">
        <w:rPr>
          <w:rFonts w:ascii="Times New Roman" w:eastAsiaTheme="minorEastAsia" w:hAnsi="Times New Roman" w:cs="Times New Roman"/>
          <w:sz w:val="24"/>
          <w:szCs w:val="24"/>
          <w:lang w:eastAsia="tr-TR"/>
        </w:rPr>
        <w:t xml:space="preserve"> vs time, can be presented in Fig. </w:t>
      </w:r>
      <w:r w:rsidR="00075A55">
        <w:rPr>
          <w:rFonts w:ascii="Times New Roman" w:eastAsiaTheme="minorEastAsia" w:hAnsi="Times New Roman" w:cs="Times New Roman"/>
          <w:sz w:val="24"/>
          <w:szCs w:val="24"/>
          <w:lang w:eastAsia="tr-TR"/>
        </w:rPr>
        <w:t>4</w:t>
      </w:r>
      <w:r w:rsidRPr="00491E34">
        <w:rPr>
          <w:rFonts w:ascii="Times New Roman" w:eastAsiaTheme="minorEastAsia" w:hAnsi="Times New Roman" w:cs="Times New Roman"/>
          <w:sz w:val="24"/>
          <w:szCs w:val="24"/>
          <w:lang w:eastAsia="tr-TR"/>
        </w:rPr>
        <w:t xml:space="preserve">. </w:t>
      </w:r>
      <w:r w:rsidRPr="00491E34">
        <w:rPr>
          <w:rFonts w:ascii="Times New Roman" w:eastAsiaTheme="minorEastAsia" w:hAnsi="Times New Roman" w:cs="Times New Roman"/>
          <w:i/>
          <w:sz w:val="24"/>
          <w:szCs w:val="24"/>
          <w:lang w:eastAsia="tr-TR"/>
        </w:rPr>
        <w:t>K</w:t>
      </w:r>
      <w:r w:rsidRPr="00491E34">
        <w:rPr>
          <w:rFonts w:ascii="Times New Roman" w:eastAsiaTheme="minorEastAsia" w:hAnsi="Times New Roman" w:cs="Times New Roman"/>
          <w:sz w:val="24"/>
          <w:szCs w:val="24"/>
          <w:lang w:eastAsia="tr-TR"/>
        </w:rPr>
        <w:t xml:space="preserve"> constants we</w:t>
      </w:r>
      <w:r w:rsidR="00075A55">
        <w:rPr>
          <w:rFonts w:ascii="Times New Roman" w:eastAsiaTheme="minorEastAsia" w:hAnsi="Times New Roman" w:cs="Times New Roman"/>
          <w:sz w:val="24"/>
          <w:szCs w:val="24"/>
          <w:lang w:eastAsia="tr-TR"/>
        </w:rPr>
        <w:t xml:space="preserve">re found in the range of </w:t>
      </w:r>
      <w:r w:rsidRPr="00491E34">
        <w:rPr>
          <w:rFonts w:ascii="Times New Roman" w:eastAsiaTheme="minorEastAsia" w:hAnsi="Times New Roman" w:cs="Times New Roman"/>
          <w:sz w:val="24"/>
          <w:szCs w:val="24"/>
          <w:lang w:eastAsia="tr-TR"/>
        </w:rPr>
        <w:t xml:space="preserve">4.0700 – 0.2902 for </w:t>
      </w:r>
      <w:r w:rsidR="006C3AA3">
        <w:rPr>
          <w:rFonts w:ascii="Times New Roman" w:eastAsiaTheme="minorEastAsia" w:hAnsi="Times New Roman" w:cs="Times New Roman"/>
          <w:sz w:val="24"/>
          <w:szCs w:val="24"/>
          <w:lang w:eastAsia="tr-TR"/>
        </w:rPr>
        <w:t>borax sludge</w:t>
      </w:r>
      <w:r w:rsidRPr="00491E34">
        <w:rPr>
          <w:rFonts w:ascii="Times New Roman" w:eastAsiaTheme="minorEastAsia" w:hAnsi="Times New Roman" w:cs="Times New Roman"/>
          <w:sz w:val="24"/>
          <w:szCs w:val="24"/>
          <w:lang w:eastAsia="tr-TR"/>
        </w:rPr>
        <w:t xml:space="preserve">. </w:t>
      </w:r>
      <w:r w:rsidR="00A06F36" w:rsidRPr="00A06F36">
        <w:rPr>
          <w:rFonts w:ascii="Times New Roman" w:hAnsi="Times New Roman" w:cs="Times New Roman"/>
          <w:sz w:val="24"/>
          <w:szCs w:val="24"/>
        </w:rPr>
        <w:t xml:space="preserve">Obtained </w:t>
      </w:r>
      <w:proofErr w:type="spellStart"/>
      <w:r w:rsidR="00A06F36" w:rsidRPr="00A06F36">
        <w:rPr>
          <w:rFonts w:ascii="Times New Roman" w:hAnsi="Times New Roman" w:cs="Times New Roman"/>
          <w:sz w:val="24"/>
          <w:szCs w:val="24"/>
        </w:rPr>
        <w:t>q</w:t>
      </w:r>
      <w:r w:rsidR="00A06F36" w:rsidRPr="00A06F36">
        <w:rPr>
          <w:rFonts w:ascii="Times New Roman" w:hAnsi="Times New Roman" w:cs="Times New Roman"/>
          <w:sz w:val="24"/>
          <w:szCs w:val="24"/>
          <w:vertAlign w:val="subscript"/>
        </w:rPr>
        <w:t>e</w:t>
      </w:r>
      <w:proofErr w:type="spellEnd"/>
      <w:r w:rsidR="00A06F36" w:rsidRPr="00A06F36">
        <w:rPr>
          <w:rFonts w:ascii="Times New Roman" w:hAnsi="Times New Roman" w:cs="Times New Roman"/>
          <w:sz w:val="24"/>
          <w:szCs w:val="24"/>
        </w:rPr>
        <w:t xml:space="preserve"> values for </w:t>
      </w:r>
      <w:r w:rsidR="006C3AA3">
        <w:rPr>
          <w:rFonts w:ascii="Times New Roman" w:hAnsi="Times New Roman" w:cs="Times New Roman"/>
          <w:sz w:val="24"/>
          <w:szCs w:val="24"/>
        </w:rPr>
        <w:t>borax sludge</w:t>
      </w:r>
      <w:r w:rsidR="00A06F36" w:rsidRPr="00A06F36">
        <w:rPr>
          <w:rFonts w:ascii="Times New Roman" w:hAnsi="Times New Roman" w:cs="Times New Roman"/>
          <w:sz w:val="24"/>
          <w:szCs w:val="24"/>
        </w:rPr>
        <w:t xml:space="preserve"> (16.000 – 4.001 mg/g) were in compatible with previous study which calculated </w:t>
      </w:r>
      <w:proofErr w:type="spellStart"/>
      <w:r w:rsidR="00A06F36" w:rsidRPr="00A06F36">
        <w:rPr>
          <w:rFonts w:ascii="Times New Roman" w:hAnsi="Times New Roman" w:cs="Times New Roman"/>
          <w:sz w:val="24"/>
          <w:szCs w:val="24"/>
        </w:rPr>
        <w:t>q</w:t>
      </w:r>
      <w:r w:rsidR="00A06F36" w:rsidRPr="00A06F36">
        <w:rPr>
          <w:rFonts w:ascii="Times New Roman" w:hAnsi="Times New Roman" w:cs="Times New Roman"/>
          <w:sz w:val="24"/>
          <w:szCs w:val="24"/>
          <w:vertAlign w:val="subscript"/>
        </w:rPr>
        <w:t>max</w:t>
      </w:r>
      <w:proofErr w:type="spellEnd"/>
      <w:r w:rsidR="00A06F36" w:rsidRPr="00A06F36">
        <w:rPr>
          <w:rFonts w:ascii="Times New Roman" w:hAnsi="Times New Roman" w:cs="Times New Roman"/>
          <w:sz w:val="24"/>
          <w:szCs w:val="24"/>
        </w:rPr>
        <w:t xml:space="preserve"> value of dolomite for </w:t>
      </w:r>
      <w:proofErr w:type="gramStart"/>
      <w:r w:rsidR="00A06F36" w:rsidRPr="00A06F36">
        <w:rPr>
          <w:rFonts w:ascii="Times New Roman" w:hAnsi="Times New Roman" w:cs="Times New Roman"/>
          <w:sz w:val="24"/>
          <w:szCs w:val="24"/>
        </w:rPr>
        <w:t>Cr(</w:t>
      </w:r>
      <w:proofErr w:type="gramEnd"/>
      <w:r w:rsidR="00A06F36" w:rsidRPr="00A06F36">
        <w:rPr>
          <w:rFonts w:ascii="Times New Roman" w:hAnsi="Times New Roman" w:cs="Times New Roman"/>
          <w:sz w:val="24"/>
          <w:szCs w:val="24"/>
        </w:rPr>
        <w:t>III) removal as 10.01 mg/g (20</w:t>
      </w:r>
      <w:r w:rsidR="00A06F36" w:rsidRPr="00A06F36">
        <w:rPr>
          <w:rFonts w:ascii="Times New Roman" w:hAnsi="Times New Roman" w:cs="Times New Roman"/>
          <w:sz w:val="24"/>
          <w:szCs w:val="24"/>
          <w:vertAlign w:val="superscript"/>
        </w:rPr>
        <w:t>°</w:t>
      </w:r>
      <w:r w:rsidR="00A06F36" w:rsidRPr="00A06F36">
        <w:rPr>
          <w:rFonts w:ascii="Times New Roman" w:hAnsi="Times New Roman" w:cs="Times New Roman"/>
          <w:sz w:val="24"/>
          <w:szCs w:val="24"/>
        </w:rPr>
        <w:t>C)</w:t>
      </w:r>
      <w:r w:rsidR="00513567">
        <w:rPr>
          <w:rFonts w:ascii="Times New Roman" w:hAnsi="Times New Roman" w:cs="Times New Roman"/>
          <w:sz w:val="24"/>
          <w:szCs w:val="24"/>
        </w:rPr>
        <w:t>.</w:t>
      </w:r>
    </w:p>
    <w:p w:rsidR="00491E34" w:rsidRPr="003F6207" w:rsidRDefault="00491E34" w:rsidP="00491E34">
      <w:pPr>
        <w:spacing w:before="120" w:after="0"/>
        <w:jc w:val="center"/>
        <w:rPr>
          <w:rFonts w:ascii="Times New Roman" w:eastAsiaTheme="minorEastAsia" w:hAnsi="Times New Roman" w:cs="Times New Roman"/>
          <w:sz w:val="24"/>
          <w:szCs w:val="24"/>
          <w:lang w:eastAsia="tr-TR"/>
        </w:rPr>
      </w:pPr>
      <w:r w:rsidRPr="003F6207">
        <w:rPr>
          <w:rFonts w:ascii="Times New Roman" w:eastAsiaTheme="minorEastAsia" w:hAnsi="Times New Roman" w:cs="Times New Roman"/>
          <w:sz w:val="24"/>
          <w:szCs w:val="24"/>
          <w:lang w:eastAsia="tr-TR"/>
        </w:rPr>
        <w:t xml:space="preserve">Table </w:t>
      </w:r>
      <w:r w:rsidR="00CE41EE">
        <w:rPr>
          <w:rFonts w:ascii="Times New Roman" w:hAnsi="Times New Roman" w:cs="Times New Roman"/>
          <w:sz w:val="24"/>
          <w:szCs w:val="24"/>
        </w:rPr>
        <w:t>II</w:t>
      </w:r>
      <w:r w:rsidRPr="003F6207">
        <w:rPr>
          <w:rFonts w:ascii="Times New Roman" w:eastAsiaTheme="minorEastAsia" w:hAnsi="Times New Roman" w:cs="Times New Roman"/>
          <w:sz w:val="24"/>
          <w:szCs w:val="24"/>
          <w:lang w:eastAsia="tr-TR"/>
        </w:rPr>
        <w:t>. Kinetic results for the adsorption process</w:t>
      </w:r>
    </w:p>
    <w:tbl>
      <w:tblPr>
        <w:tblStyle w:val="TableGrid"/>
        <w:tblW w:w="8121" w:type="dxa"/>
        <w:jc w:val="center"/>
        <w:tblLook w:val="04A0" w:firstRow="1" w:lastRow="0" w:firstColumn="1" w:lastColumn="0" w:noHBand="0" w:noVBand="1"/>
      </w:tblPr>
      <w:tblGrid>
        <w:gridCol w:w="2969"/>
        <w:gridCol w:w="1195"/>
        <w:gridCol w:w="1006"/>
        <w:gridCol w:w="876"/>
        <w:gridCol w:w="996"/>
        <w:gridCol w:w="1079"/>
      </w:tblGrid>
      <w:tr w:rsidR="00513567" w:rsidRPr="003F6207" w:rsidTr="00513567">
        <w:trPr>
          <w:trHeight w:val="701"/>
          <w:jc w:val="center"/>
        </w:trPr>
        <w:tc>
          <w:tcPr>
            <w:tcW w:w="2969"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Kinetic Model</w:t>
            </w:r>
          </w:p>
        </w:tc>
        <w:tc>
          <w:tcPr>
            <w:tcW w:w="1195"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C</w:t>
            </w:r>
            <w:r w:rsidRPr="003F6207">
              <w:rPr>
                <w:rFonts w:ascii="Times New Roman" w:hAnsi="Times New Roman" w:cs="Times New Roman"/>
                <w:sz w:val="24"/>
                <w:szCs w:val="24"/>
                <w:vertAlign w:val="subscript"/>
              </w:rPr>
              <w:t>0</w:t>
            </w:r>
            <w:r w:rsidRPr="003F6207">
              <w:rPr>
                <w:rFonts w:ascii="Times New Roman" w:hAnsi="Times New Roman" w:cs="Times New Roman"/>
                <w:sz w:val="24"/>
                <w:szCs w:val="24"/>
              </w:rPr>
              <w:t xml:space="preserve"> (ppm)</w:t>
            </w:r>
          </w:p>
        </w:tc>
        <w:tc>
          <w:tcPr>
            <w:tcW w:w="1006"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10</w:t>
            </w:r>
          </w:p>
        </w:tc>
        <w:tc>
          <w:tcPr>
            <w:tcW w:w="876"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20</w:t>
            </w:r>
          </w:p>
        </w:tc>
        <w:tc>
          <w:tcPr>
            <w:tcW w:w="996"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30</w:t>
            </w:r>
          </w:p>
        </w:tc>
        <w:tc>
          <w:tcPr>
            <w:tcW w:w="1079" w:type="dxa"/>
            <w:vAlign w:val="center"/>
          </w:tcPr>
          <w:p w:rsidR="00513567" w:rsidRPr="003F6207" w:rsidRDefault="0051356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40</w:t>
            </w:r>
          </w:p>
        </w:tc>
      </w:tr>
      <w:tr w:rsidR="003F6207" w:rsidRPr="003F6207" w:rsidTr="00513567">
        <w:trPr>
          <w:jc w:val="center"/>
        </w:trPr>
        <w:tc>
          <w:tcPr>
            <w:tcW w:w="2969" w:type="dxa"/>
            <w:vMerge w:val="restart"/>
            <w:vAlign w:val="center"/>
          </w:tcPr>
          <w:p w:rsidR="003F6207" w:rsidRPr="003F6207" w:rsidRDefault="003F6207" w:rsidP="00C315F1">
            <w:pPr>
              <w:spacing w:before="120" w:after="120"/>
              <w:jc w:val="center"/>
              <w:rPr>
                <w:rFonts w:ascii="Times New Roman" w:hAnsi="Times New Roman" w:cs="Times New Roman"/>
                <w:sz w:val="24"/>
                <w:szCs w:val="24"/>
              </w:rPr>
            </w:pPr>
            <w:proofErr w:type="spellStart"/>
            <w:r w:rsidRPr="003F6207">
              <w:rPr>
                <w:rFonts w:ascii="Times New Roman" w:hAnsi="Times New Roman" w:cs="Times New Roman"/>
                <w:sz w:val="24"/>
                <w:szCs w:val="24"/>
              </w:rPr>
              <w:t>Lagergren</w:t>
            </w:r>
            <w:proofErr w:type="spellEnd"/>
            <w:r w:rsidRPr="003F6207">
              <w:rPr>
                <w:rFonts w:ascii="Times New Roman" w:hAnsi="Times New Roman" w:cs="Times New Roman"/>
                <w:sz w:val="24"/>
                <w:szCs w:val="24"/>
              </w:rPr>
              <w:t xml:space="preserve"> Pseudo first order</w:t>
            </w: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proofErr w:type="spellStart"/>
            <w:r w:rsidRPr="003F6207">
              <w:rPr>
                <w:rFonts w:ascii="Times New Roman" w:hAnsi="Times New Roman" w:cs="Times New Roman"/>
                <w:sz w:val="24"/>
                <w:szCs w:val="24"/>
              </w:rPr>
              <w:t>q</w:t>
            </w:r>
            <w:r w:rsidRPr="003F6207">
              <w:rPr>
                <w:rFonts w:ascii="Times New Roman" w:hAnsi="Times New Roman" w:cs="Times New Roman"/>
                <w:sz w:val="24"/>
                <w:szCs w:val="24"/>
                <w:vertAlign w:val="subscript"/>
              </w:rPr>
              <w:t>e</w:t>
            </w:r>
            <w:proofErr w:type="spellEnd"/>
          </w:p>
        </w:tc>
        <w:tc>
          <w:tcPr>
            <w:tcW w:w="100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0.1002</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0.1814</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15.7797</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2.0305</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w:t>
            </w:r>
          </w:p>
        </w:tc>
        <w:tc>
          <w:tcPr>
            <w:tcW w:w="100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0.0405</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0.0244</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0.0302</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0.0368</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0.8383</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0.5940</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0.9848</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0.9506</w:t>
            </w:r>
          </w:p>
        </w:tc>
      </w:tr>
      <w:tr w:rsidR="003F6207" w:rsidRPr="003F6207" w:rsidTr="00513567">
        <w:trPr>
          <w:jc w:val="center"/>
        </w:trPr>
        <w:tc>
          <w:tcPr>
            <w:tcW w:w="2969" w:type="dxa"/>
            <w:vMerge w:val="restart"/>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 xml:space="preserve">Pseudo-second order </w:t>
            </w: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proofErr w:type="spellStart"/>
            <w:r w:rsidRPr="003F6207">
              <w:rPr>
                <w:rFonts w:ascii="Times New Roman" w:hAnsi="Times New Roman" w:cs="Times New Roman"/>
                <w:sz w:val="24"/>
                <w:szCs w:val="24"/>
              </w:rPr>
              <w:t>q</w:t>
            </w:r>
            <w:r w:rsidRPr="003F6207">
              <w:rPr>
                <w:rFonts w:ascii="Times New Roman" w:hAnsi="Times New Roman" w:cs="Times New Roman"/>
                <w:sz w:val="24"/>
                <w:szCs w:val="24"/>
                <w:vertAlign w:val="subscript"/>
              </w:rPr>
              <w:t>e</w:t>
            </w:r>
            <w:proofErr w:type="spellEnd"/>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4.0012</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8.0192</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11.7239</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16.0000</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w:t>
            </w:r>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4.0700</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2.1353</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0.0107</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0.2902</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0.9990</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0.9998</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0.8606</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0.9903</w:t>
            </w:r>
          </w:p>
        </w:tc>
      </w:tr>
      <w:tr w:rsidR="003F6207" w:rsidRPr="003F6207" w:rsidTr="00513567">
        <w:trPr>
          <w:jc w:val="center"/>
        </w:trPr>
        <w:tc>
          <w:tcPr>
            <w:tcW w:w="2969" w:type="dxa"/>
            <w:vMerge w:val="restart"/>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 xml:space="preserve">Intraparticle diffusion </w:t>
            </w: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K</w:t>
            </w:r>
            <w:r w:rsidRPr="003F6207">
              <w:rPr>
                <w:rFonts w:ascii="Times New Roman" w:hAnsi="Times New Roman" w:cs="Times New Roman"/>
                <w:sz w:val="24"/>
                <w:szCs w:val="24"/>
                <w:vertAlign w:val="subscript"/>
              </w:rPr>
              <w:t>id</w:t>
            </w:r>
          </w:p>
        </w:tc>
        <w:tc>
          <w:tcPr>
            <w:tcW w:w="100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0.0054</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0.0322</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1.0218</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0.0961</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A</w:t>
            </w:r>
          </w:p>
        </w:tc>
        <w:tc>
          <w:tcPr>
            <w:tcW w:w="100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3.9317</w:t>
            </w:r>
          </w:p>
        </w:tc>
        <w:tc>
          <w:tcPr>
            <w:tcW w:w="87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7.6236</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0.0328</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14.7630</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0.8839</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0.7958</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0.8232</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0.8877</w:t>
            </w:r>
          </w:p>
        </w:tc>
      </w:tr>
      <w:tr w:rsidR="003F6207" w:rsidRPr="003F6207" w:rsidTr="00513567">
        <w:trPr>
          <w:jc w:val="center"/>
        </w:trPr>
        <w:tc>
          <w:tcPr>
            <w:tcW w:w="2969" w:type="dxa"/>
            <w:vMerge w:val="restart"/>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 xml:space="preserve">Natarajan and </w:t>
            </w:r>
            <w:proofErr w:type="spellStart"/>
            <w:r w:rsidRPr="003F6207">
              <w:rPr>
                <w:rFonts w:ascii="Times New Roman" w:hAnsi="Times New Roman" w:cs="Times New Roman"/>
                <w:sz w:val="24"/>
                <w:szCs w:val="24"/>
              </w:rPr>
              <w:t>Khal</w:t>
            </w:r>
            <w:r w:rsidR="00E05482">
              <w:rPr>
                <w:rFonts w:ascii="Times New Roman" w:hAnsi="Times New Roman" w:cs="Times New Roman"/>
                <w:sz w:val="24"/>
                <w:szCs w:val="24"/>
              </w:rPr>
              <w:t>a</w:t>
            </w:r>
            <w:r w:rsidRPr="003F6207">
              <w:rPr>
                <w:rFonts w:ascii="Times New Roman" w:hAnsi="Times New Roman" w:cs="Times New Roman"/>
                <w:sz w:val="24"/>
                <w:szCs w:val="24"/>
              </w:rPr>
              <w:t>f</w:t>
            </w:r>
            <w:proofErr w:type="spellEnd"/>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proofErr w:type="spellStart"/>
            <w:r w:rsidRPr="003F6207">
              <w:rPr>
                <w:rFonts w:ascii="Times New Roman" w:hAnsi="Times New Roman" w:cs="Times New Roman"/>
                <w:sz w:val="24"/>
                <w:szCs w:val="24"/>
              </w:rPr>
              <w:t>K</w:t>
            </w:r>
            <w:r w:rsidRPr="003F6207">
              <w:rPr>
                <w:rFonts w:ascii="Times New Roman" w:hAnsi="Times New Roman" w:cs="Times New Roman"/>
                <w:sz w:val="24"/>
                <w:szCs w:val="24"/>
                <w:vertAlign w:val="subscript"/>
              </w:rPr>
              <w:t>n</w:t>
            </w:r>
            <w:proofErr w:type="spellEnd"/>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0.0387</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0.0514</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0.0926</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0.0454</w:t>
            </w:r>
          </w:p>
        </w:tc>
      </w:tr>
      <w:tr w:rsidR="003F6207" w:rsidRPr="003F6207" w:rsidTr="00513567">
        <w:trPr>
          <w:jc w:val="center"/>
        </w:trPr>
        <w:tc>
          <w:tcPr>
            <w:tcW w:w="2969" w:type="dxa"/>
            <w:vMerge/>
            <w:vAlign w:val="center"/>
          </w:tcPr>
          <w:p w:rsidR="003F6207" w:rsidRPr="003F6207" w:rsidRDefault="003F6207" w:rsidP="00C315F1">
            <w:pPr>
              <w:spacing w:before="120" w:after="120"/>
              <w:jc w:val="center"/>
              <w:rPr>
                <w:rFonts w:ascii="Times New Roman" w:hAnsi="Times New Roman" w:cs="Times New Roman"/>
                <w:sz w:val="24"/>
                <w:szCs w:val="24"/>
              </w:rPr>
            </w:pPr>
          </w:p>
        </w:tc>
        <w:tc>
          <w:tcPr>
            <w:tcW w:w="1195"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R</w:t>
            </w:r>
            <w:r w:rsidRPr="003F6207">
              <w:rPr>
                <w:rFonts w:ascii="Times New Roman" w:hAnsi="Times New Roman" w:cs="Times New Roman"/>
                <w:sz w:val="24"/>
                <w:szCs w:val="24"/>
                <w:vertAlign w:val="superscript"/>
              </w:rPr>
              <w:t>2</w:t>
            </w:r>
          </w:p>
        </w:tc>
        <w:tc>
          <w:tcPr>
            <w:tcW w:w="100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0.8216</w:t>
            </w:r>
          </w:p>
        </w:tc>
        <w:tc>
          <w:tcPr>
            <w:tcW w:w="876" w:type="dxa"/>
            <w:vAlign w:val="bottom"/>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0.7816</w:t>
            </w:r>
          </w:p>
        </w:tc>
        <w:tc>
          <w:tcPr>
            <w:tcW w:w="996"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0.9563</w:t>
            </w:r>
          </w:p>
        </w:tc>
        <w:tc>
          <w:tcPr>
            <w:tcW w:w="1079" w:type="dxa"/>
            <w:vAlign w:val="center"/>
          </w:tcPr>
          <w:p w:rsidR="003F6207" w:rsidRPr="003F6207" w:rsidRDefault="003F6207" w:rsidP="00C315F1">
            <w:pPr>
              <w:spacing w:before="120" w:after="120"/>
              <w:jc w:val="center"/>
              <w:rPr>
                <w:rFonts w:ascii="Times New Roman" w:hAnsi="Times New Roman" w:cs="Times New Roman"/>
                <w:sz w:val="24"/>
                <w:szCs w:val="24"/>
              </w:rPr>
            </w:pPr>
            <w:r w:rsidRPr="003F6207">
              <w:rPr>
                <w:rFonts w:ascii="Times New Roman" w:hAnsi="Times New Roman" w:cs="Times New Roman"/>
                <w:sz w:val="24"/>
                <w:szCs w:val="24"/>
              </w:rPr>
              <w:t>0.9398</w:t>
            </w:r>
          </w:p>
        </w:tc>
      </w:tr>
    </w:tbl>
    <w:p w:rsidR="003F6207" w:rsidRPr="00491E34" w:rsidRDefault="003F6207" w:rsidP="00491E34">
      <w:pPr>
        <w:spacing w:before="120" w:after="0"/>
        <w:jc w:val="center"/>
        <w:rPr>
          <w:rFonts w:ascii="Times New Roman" w:eastAsiaTheme="minorEastAsia" w:hAnsi="Times New Roman" w:cs="Times New Roman"/>
          <w:sz w:val="24"/>
          <w:szCs w:val="24"/>
          <w:lang w:eastAsia="tr-TR"/>
        </w:rPr>
      </w:pPr>
    </w:p>
    <w:p w:rsidR="00491E34" w:rsidRPr="00491E34" w:rsidRDefault="00491E34" w:rsidP="00491E34">
      <w:pPr>
        <w:spacing w:before="120" w:after="0"/>
        <w:jc w:val="center"/>
        <w:rPr>
          <w:rFonts w:ascii="Times New Roman" w:eastAsiaTheme="minorEastAsia" w:hAnsi="Times New Roman" w:cs="Times New Roman"/>
          <w:sz w:val="20"/>
          <w:szCs w:val="20"/>
          <w:lang w:eastAsia="tr-TR"/>
        </w:rPr>
      </w:pPr>
    </w:p>
    <w:p w:rsidR="00491E34" w:rsidRPr="003F6207" w:rsidRDefault="00C91F99" w:rsidP="003F6207">
      <w:pPr>
        <w:spacing w:after="0" w:line="240" w:lineRule="auto"/>
        <w:jc w:val="center"/>
        <w:rPr>
          <w:rFonts w:ascii="Times New Roman" w:eastAsiaTheme="minorEastAsia" w:hAnsi="Times New Roman" w:cs="Times New Roman"/>
          <w:sz w:val="20"/>
          <w:szCs w:val="20"/>
          <w:lang w:eastAsia="tr-TR"/>
        </w:rPr>
      </w:pPr>
      <w:bookmarkStart w:id="1" w:name="_GoBack"/>
      <w:r>
        <w:rPr>
          <w:rFonts w:ascii="Times New Roman" w:eastAsiaTheme="minorEastAsia" w:hAnsi="Times New Roman" w:cs="Times New Roman"/>
          <w:noProof/>
          <w:sz w:val="20"/>
          <w:szCs w:val="20"/>
          <w:lang w:val="tr-TR" w:eastAsia="tr-TR"/>
        </w:rPr>
        <w:lastRenderedPageBreak/>
        <w:drawing>
          <wp:inline distT="0" distB="0" distL="0" distR="0">
            <wp:extent cx="4886325" cy="3228975"/>
            <wp:effectExtent l="0" t="0" r="9525" b="9525"/>
            <wp:docPr id="8" name="Resim 8" descr="C:\Users\pencere\Desktop\pra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encere\Desktop\prap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86325" cy="3228975"/>
                    </a:xfrm>
                    <a:prstGeom prst="rect">
                      <a:avLst/>
                    </a:prstGeom>
                    <a:noFill/>
                    <a:ln>
                      <a:noFill/>
                    </a:ln>
                  </pic:spPr>
                </pic:pic>
              </a:graphicData>
            </a:graphic>
          </wp:inline>
        </w:drawing>
      </w:r>
      <w:bookmarkEnd w:id="1"/>
    </w:p>
    <w:p w:rsidR="00BE472C" w:rsidRPr="00491E34" w:rsidRDefault="00BE472C" w:rsidP="003F6207">
      <w:pPr>
        <w:spacing w:after="0" w:line="240" w:lineRule="auto"/>
        <w:jc w:val="center"/>
        <w:rPr>
          <w:rFonts w:ascii="Times New Roman" w:eastAsiaTheme="minorEastAsia" w:hAnsi="Times New Roman" w:cs="Times New Roman"/>
          <w:sz w:val="24"/>
          <w:szCs w:val="24"/>
          <w:lang w:eastAsia="tr-TR"/>
        </w:rPr>
      </w:pPr>
      <w:r w:rsidRPr="003F6207">
        <w:rPr>
          <w:rFonts w:ascii="Times New Roman" w:eastAsiaTheme="minorEastAsia" w:hAnsi="Times New Roman" w:cs="Times New Roman"/>
          <w:sz w:val="24"/>
          <w:szCs w:val="24"/>
          <w:lang w:eastAsia="tr-TR"/>
        </w:rPr>
        <w:t xml:space="preserve">Fig. </w:t>
      </w:r>
      <w:r w:rsidR="00A06F36" w:rsidRPr="003F6207">
        <w:rPr>
          <w:rFonts w:ascii="Times New Roman" w:eastAsiaTheme="minorEastAsia" w:hAnsi="Times New Roman" w:cs="Times New Roman"/>
          <w:sz w:val="24"/>
          <w:szCs w:val="24"/>
          <w:lang w:eastAsia="tr-TR"/>
        </w:rPr>
        <w:t>4</w:t>
      </w:r>
      <w:r w:rsidR="00CE41EE">
        <w:rPr>
          <w:rFonts w:ascii="Times New Roman" w:eastAsiaTheme="minorEastAsia" w:hAnsi="Times New Roman" w:cs="Times New Roman"/>
          <w:sz w:val="24"/>
          <w:szCs w:val="24"/>
          <w:lang w:eastAsia="tr-TR"/>
        </w:rPr>
        <w:t>:</w:t>
      </w:r>
      <w:r w:rsidRPr="003F6207">
        <w:rPr>
          <w:rFonts w:ascii="Times New Roman" w:eastAsiaTheme="minorEastAsia" w:hAnsi="Times New Roman" w:cs="Times New Roman"/>
          <w:sz w:val="24"/>
          <w:szCs w:val="24"/>
          <w:lang w:eastAsia="tr-TR"/>
        </w:rPr>
        <w:t xml:space="preserve"> Pseudo –</w:t>
      </w:r>
      <w:r w:rsidR="00386C31">
        <w:rPr>
          <w:rFonts w:ascii="Times New Roman" w:eastAsiaTheme="minorEastAsia" w:hAnsi="Times New Roman" w:cs="Times New Roman"/>
          <w:sz w:val="24"/>
          <w:szCs w:val="24"/>
          <w:lang w:eastAsia="tr-TR"/>
        </w:rPr>
        <w:t xml:space="preserve"> second order kinetic plots</w:t>
      </w:r>
    </w:p>
    <w:p w:rsidR="00BE472C" w:rsidRPr="00491E34" w:rsidRDefault="00BE472C" w:rsidP="00491E34">
      <w:pPr>
        <w:spacing w:before="120" w:after="0"/>
        <w:jc w:val="center"/>
        <w:rPr>
          <w:rFonts w:ascii="Times New Roman" w:eastAsiaTheme="minorEastAsia" w:hAnsi="Times New Roman" w:cs="Times New Roman"/>
          <w:sz w:val="20"/>
          <w:szCs w:val="20"/>
          <w:lang w:eastAsia="tr-TR"/>
        </w:rPr>
      </w:pPr>
    </w:p>
    <w:p w:rsidR="00C54167" w:rsidRPr="00C54167" w:rsidRDefault="00C54167" w:rsidP="00C54167">
      <w:pPr>
        <w:spacing w:before="120" w:after="0"/>
        <w:jc w:val="both"/>
        <w:rPr>
          <w:rFonts w:ascii="Times New Roman" w:eastAsiaTheme="minorEastAsia" w:hAnsi="Times New Roman" w:cs="Times New Roman"/>
          <w:b/>
          <w:sz w:val="24"/>
          <w:szCs w:val="24"/>
          <w:lang w:eastAsia="tr-TR"/>
        </w:rPr>
      </w:pPr>
      <w:r w:rsidRPr="00C54167">
        <w:rPr>
          <w:rFonts w:ascii="Times New Roman" w:eastAsiaTheme="minorEastAsia" w:hAnsi="Times New Roman" w:cs="Times New Roman"/>
          <w:b/>
          <w:sz w:val="24"/>
          <w:szCs w:val="24"/>
          <w:lang w:eastAsia="tr-TR"/>
        </w:rPr>
        <w:t xml:space="preserve">3.4 Results of thermodynamic studies </w:t>
      </w:r>
    </w:p>
    <w:p w:rsidR="00BE472C" w:rsidRDefault="00A06F36" w:rsidP="00A06F36">
      <w:pPr>
        <w:jc w:val="both"/>
        <w:rPr>
          <w:rFonts w:ascii="Times New Roman" w:hAnsi="Times New Roman" w:cs="Times New Roman"/>
          <w:sz w:val="24"/>
          <w:szCs w:val="24"/>
        </w:rPr>
      </w:pPr>
      <w:r w:rsidRPr="00A06F36">
        <w:rPr>
          <w:rFonts w:ascii="Times New Roman" w:hAnsi="Times New Roman" w:cs="Times New Roman"/>
          <w:sz w:val="24"/>
          <w:szCs w:val="24"/>
        </w:rPr>
        <w:t xml:space="preserve">The thermodynamic studies were experimented on the equilibrium state (contact time of 180 min and pH value of 9). According to the results of thermodynamic experiments for </w:t>
      </w:r>
      <w:proofErr w:type="gramStart"/>
      <w:r w:rsidRPr="00A06F36">
        <w:rPr>
          <w:rFonts w:ascii="Times New Roman" w:hAnsi="Times New Roman" w:cs="Times New Roman"/>
          <w:sz w:val="24"/>
          <w:szCs w:val="24"/>
        </w:rPr>
        <w:t>Cr(</w:t>
      </w:r>
      <w:proofErr w:type="gramEnd"/>
      <w:r w:rsidRPr="00A06F36">
        <w:rPr>
          <w:rFonts w:ascii="Times New Roman" w:hAnsi="Times New Roman" w:cs="Times New Roman"/>
          <w:sz w:val="24"/>
          <w:szCs w:val="24"/>
        </w:rPr>
        <w:t xml:space="preserve">III) adsorption, the plot of </w:t>
      </w:r>
      <w:proofErr w:type="spellStart"/>
      <w:r w:rsidRPr="00A06F36">
        <w:rPr>
          <w:rFonts w:ascii="Times New Roman" w:hAnsi="Times New Roman" w:cs="Times New Roman"/>
          <w:i/>
          <w:sz w:val="24"/>
          <w:szCs w:val="24"/>
        </w:rPr>
        <w:t>lnK</w:t>
      </w:r>
      <w:r w:rsidRPr="00A06F36">
        <w:rPr>
          <w:rFonts w:ascii="Times New Roman" w:hAnsi="Times New Roman" w:cs="Times New Roman"/>
          <w:i/>
          <w:sz w:val="24"/>
          <w:szCs w:val="24"/>
          <w:vertAlign w:val="subscript"/>
        </w:rPr>
        <w:t>d</w:t>
      </w:r>
      <w:proofErr w:type="spellEnd"/>
      <w:r w:rsidRPr="00A06F36">
        <w:rPr>
          <w:rFonts w:ascii="Times New Roman" w:hAnsi="Times New Roman" w:cs="Times New Roman"/>
          <w:i/>
          <w:sz w:val="24"/>
          <w:szCs w:val="24"/>
          <w:vertAlign w:val="subscript"/>
        </w:rPr>
        <w:t xml:space="preserve"> </w:t>
      </w:r>
      <w:r w:rsidRPr="00A06F36">
        <w:rPr>
          <w:rFonts w:ascii="Times New Roman" w:hAnsi="Times New Roman" w:cs="Times New Roman"/>
          <w:sz w:val="24"/>
          <w:szCs w:val="24"/>
        </w:rPr>
        <w:t xml:space="preserve">versus </w:t>
      </w:r>
      <w:r w:rsidRPr="00A06F36">
        <w:rPr>
          <w:rFonts w:ascii="Times New Roman" w:hAnsi="Times New Roman" w:cs="Times New Roman"/>
          <w:i/>
          <w:sz w:val="24"/>
          <w:szCs w:val="24"/>
        </w:rPr>
        <w:t>1/</w:t>
      </w:r>
      <w:r w:rsidRPr="00A06F36">
        <w:rPr>
          <w:rFonts w:ascii="Cambria Math" w:hAnsi="Cambria Math" w:cs="Cambria Math"/>
          <w:i/>
          <w:sz w:val="24"/>
          <w:szCs w:val="24"/>
        </w:rPr>
        <w:t>𝑇</w:t>
      </w:r>
      <w:r w:rsidRPr="00A06F36">
        <w:rPr>
          <w:rFonts w:ascii="Times New Roman" w:hAnsi="Times New Roman" w:cs="Times New Roman"/>
          <w:sz w:val="24"/>
          <w:szCs w:val="24"/>
        </w:rPr>
        <w:t xml:space="preserve"> is shown in Fig. 5. Based on the equations (9) – (11), enthalpy (ΔH) value was determined as 69.40 kJ/</w:t>
      </w:r>
      <w:proofErr w:type="spellStart"/>
      <w:r w:rsidRPr="00A06F36">
        <w:rPr>
          <w:rFonts w:ascii="Times New Roman" w:hAnsi="Times New Roman" w:cs="Times New Roman"/>
          <w:sz w:val="24"/>
          <w:szCs w:val="24"/>
        </w:rPr>
        <w:t>mol</w:t>
      </w:r>
      <w:proofErr w:type="spellEnd"/>
      <w:r w:rsidRPr="00A06F36">
        <w:rPr>
          <w:rFonts w:ascii="Times New Roman" w:hAnsi="Times New Roman" w:cs="Times New Roman"/>
          <w:sz w:val="24"/>
          <w:szCs w:val="24"/>
        </w:rPr>
        <w:t xml:space="preserve"> for </w:t>
      </w:r>
      <w:r w:rsidR="006C3AA3">
        <w:rPr>
          <w:rFonts w:ascii="Times New Roman" w:hAnsi="Times New Roman" w:cs="Times New Roman"/>
          <w:sz w:val="24"/>
          <w:szCs w:val="24"/>
        </w:rPr>
        <w:t>borax sludge</w:t>
      </w:r>
      <w:r w:rsidRPr="00A06F36">
        <w:rPr>
          <w:rFonts w:ascii="Times New Roman" w:hAnsi="Times New Roman" w:cs="Times New Roman"/>
          <w:sz w:val="24"/>
          <w:szCs w:val="24"/>
        </w:rPr>
        <w:t xml:space="preserve"> which indicated that the endothermic behavior of the adsorption process. Entropy (ΔS) value of </w:t>
      </w:r>
      <w:r w:rsidR="006C3AA3">
        <w:rPr>
          <w:rFonts w:ascii="Times New Roman" w:hAnsi="Times New Roman" w:cs="Times New Roman"/>
          <w:sz w:val="24"/>
          <w:szCs w:val="24"/>
        </w:rPr>
        <w:t>borax sludge</w:t>
      </w:r>
      <w:r w:rsidRPr="00A06F36">
        <w:rPr>
          <w:rFonts w:ascii="Times New Roman" w:hAnsi="Times New Roman" w:cs="Times New Roman"/>
          <w:sz w:val="24"/>
          <w:szCs w:val="24"/>
        </w:rPr>
        <w:t xml:space="preserve"> was found as 0.276 kJ/</w:t>
      </w:r>
      <w:proofErr w:type="spellStart"/>
      <w:r w:rsidRPr="00A06F36">
        <w:rPr>
          <w:rFonts w:ascii="Times New Roman" w:hAnsi="Times New Roman" w:cs="Times New Roman"/>
          <w:sz w:val="24"/>
          <w:szCs w:val="24"/>
        </w:rPr>
        <w:t>molK</w:t>
      </w:r>
      <w:proofErr w:type="spellEnd"/>
      <w:r w:rsidRPr="00A06F36">
        <w:rPr>
          <w:rFonts w:ascii="Times New Roman" w:hAnsi="Times New Roman" w:cs="Times New Roman"/>
          <w:sz w:val="24"/>
          <w:szCs w:val="24"/>
        </w:rPr>
        <w:t>.</w:t>
      </w:r>
    </w:p>
    <w:p w:rsidR="003F6207" w:rsidRPr="003F6207" w:rsidRDefault="00C91F99" w:rsidP="003F6207">
      <w:pPr>
        <w:spacing w:after="0" w:line="240" w:lineRule="auto"/>
        <w:jc w:val="center"/>
        <w:rPr>
          <w:rFonts w:ascii="Times New Roman" w:eastAsiaTheme="minorEastAsia" w:hAnsi="Times New Roman" w:cs="Times New Roman"/>
          <w:sz w:val="24"/>
          <w:szCs w:val="24"/>
          <w:lang w:eastAsia="tr-TR"/>
        </w:rPr>
      </w:pPr>
      <w:r>
        <w:rPr>
          <w:rFonts w:ascii="Times New Roman" w:eastAsiaTheme="minorEastAsia" w:hAnsi="Times New Roman" w:cs="Times New Roman"/>
          <w:noProof/>
          <w:sz w:val="24"/>
          <w:szCs w:val="24"/>
          <w:lang w:val="tr-TR" w:eastAsia="tr-TR"/>
        </w:rPr>
        <w:drawing>
          <wp:inline distT="0" distB="0" distL="0" distR="0">
            <wp:extent cx="4362450" cy="2876550"/>
            <wp:effectExtent l="0" t="0" r="0" b="0"/>
            <wp:docPr id="9" name="Resim 9" descr="C:\Users\pencere\Desktop\gra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encere\Desktop\grap4.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62450" cy="2876550"/>
                    </a:xfrm>
                    <a:prstGeom prst="rect">
                      <a:avLst/>
                    </a:prstGeom>
                    <a:noFill/>
                    <a:ln>
                      <a:noFill/>
                    </a:ln>
                  </pic:spPr>
                </pic:pic>
              </a:graphicData>
            </a:graphic>
          </wp:inline>
        </w:drawing>
      </w:r>
    </w:p>
    <w:p w:rsidR="00BE472C" w:rsidRPr="00BE472C" w:rsidRDefault="00BE472C" w:rsidP="00BE472C">
      <w:pPr>
        <w:spacing w:after="0"/>
        <w:jc w:val="center"/>
        <w:rPr>
          <w:rFonts w:ascii="Times New Roman" w:hAnsi="Times New Roman" w:cs="Times New Roman"/>
          <w:sz w:val="24"/>
          <w:szCs w:val="24"/>
        </w:rPr>
      </w:pPr>
      <w:r w:rsidRPr="003F6207">
        <w:rPr>
          <w:rFonts w:ascii="Times New Roman" w:hAnsi="Times New Roman" w:cs="Times New Roman"/>
          <w:sz w:val="24"/>
          <w:szCs w:val="24"/>
        </w:rPr>
        <w:t xml:space="preserve">Fig. </w:t>
      </w:r>
      <w:r w:rsidR="00A06F36" w:rsidRPr="003F6207">
        <w:rPr>
          <w:rFonts w:ascii="Times New Roman" w:hAnsi="Times New Roman" w:cs="Times New Roman"/>
          <w:sz w:val="24"/>
          <w:szCs w:val="24"/>
        </w:rPr>
        <w:t>5</w:t>
      </w:r>
      <w:r w:rsidR="00CE41EE">
        <w:rPr>
          <w:rFonts w:ascii="Times New Roman" w:hAnsi="Times New Roman" w:cs="Times New Roman"/>
          <w:sz w:val="24"/>
          <w:szCs w:val="24"/>
        </w:rPr>
        <w:t>:</w:t>
      </w:r>
      <w:r w:rsidRPr="003F6207">
        <w:rPr>
          <w:rFonts w:ascii="Times New Roman" w:hAnsi="Times New Roman" w:cs="Times New Roman"/>
          <w:sz w:val="24"/>
          <w:szCs w:val="24"/>
        </w:rPr>
        <w:t xml:space="preserve"> Plot of </w:t>
      </w:r>
      <w:proofErr w:type="spellStart"/>
      <w:r w:rsidRPr="003F6207">
        <w:rPr>
          <w:rFonts w:ascii="Times New Roman" w:hAnsi="Times New Roman" w:cs="Times New Roman"/>
          <w:i/>
          <w:sz w:val="24"/>
          <w:szCs w:val="24"/>
        </w:rPr>
        <w:t>lnK</w:t>
      </w:r>
      <w:r w:rsidRPr="003F6207">
        <w:rPr>
          <w:rFonts w:ascii="Times New Roman" w:hAnsi="Times New Roman" w:cs="Times New Roman"/>
          <w:i/>
          <w:sz w:val="24"/>
          <w:szCs w:val="24"/>
          <w:vertAlign w:val="subscript"/>
        </w:rPr>
        <w:t>D</w:t>
      </w:r>
      <w:proofErr w:type="spellEnd"/>
      <w:r w:rsidRPr="003F6207">
        <w:rPr>
          <w:rFonts w:ascii="Times New Roman" w:hAnsi="Times New Roman" w:cs="Times New Roman"/>
          <w:sz w:val="24"/>
          <w:szCs w:val="24"/>
        </w:rPr>
        <w:t xml:space="preserve"> versus </w:t>
      </w:r>
      <w:r w:rsidRPr="003F6207">
        <w:rPr>
          <w:rFonts w:ascii="Times New Roman" w:hAnsi="Times New Roman" w:cs="Times New Roman"/>
          <w:i/>
          <w:sz w:val="24"/>
          <w:szCs w:val="24"/>
        </w:rPr>
        <w:t>1/</w:t>
      </w:r>
      <w:r w:rsidRPr="003F6207">
        <w:rPr>
          <w:rFonts w:ascii="Cambria Math" w:hAnsi="Cambria Math" w:cs="Cambria Math"/>
          <w:i/>
          <w:sz w:val="24"/>
          <w:szCs w:val="24"/>
        </w:rPr>
        <w:t>𝑇</w:t>
      </w:r>
      <w:r w:rsidRPr="003F6207">
        <w:rPr>
          <w:rFonts w:ascii="Times New Roman" w:hAnsi="Times New Roman" w:cs="Times New Roman"/>
          <w:sz w:val="24"/>
          <w:szCs w:val="24"/>
        </w:rPr>
        <w:t xml:space="preserve"> for Cr (III) adsorption by </w:t>
      </w:r>
      <w:r w:rsidR="006C3AA3">
        <w:rPr>
          <w:rFonts w:ascii="Times New Roman" w:hAnsi="Times New Roman" w:cs="Times New Roman"/>
          <w:sz w:val="24"/>
          <w:szCs w:val="24"/>
        </w:rPr>
        <w:t>borax sludge</w:t>
      </w:r>
    </w:p>
    <w:p w:rsidR="00A06F36" w:rsidRPr="00A06F36" w:rsidRDefault="00A06F36" w:rsidP="00A06F36">
      <w:pPr>
        <w:tabs>
          <w:tab w:val="left" w:pos="426"/>
        </w:tabs>
        <w:jc w:val="both"/>
        <w:rPr>
          <w:rFonts w:ascii="Times New Roman" w:hAnsi="Times New Roman" w:cs="Times New Roman"/>
          <w:sz w:val="24"/>
          <w:szCs w:val="24"/>
        </w:rPr>
      </w:pPr>
      <w:r w:rsidRPr="00A06F36">
        <w:rPr>
          <w:rFonts w:ascii="Times New Roman" w:hAnsi="Times New Roman" w:cs="Times New Roman"/>
          <w:sz w:val="24"/>
          <w:szCs w:val="24"/>
        </w:rPr>
        <w:lastRenderedPageBreak/>
        <w:t xml:space="preserve">The Gibbs free energy change (ΔG) showed minor changes and were negative for the experimental range of the temperatures. The negative values of the ΔG showed adsorption of Cr(III) onto </w:t>
      </w:r>
      <w:r w:rsidR="006C3AA3">
        <w:rPr>
          <w:rFonts w:ascii="Times New Roman" w:hAnsi="Times New Roman" w:cs="Times New Roman"/>
          <w:sz w:val="24"/>
          <w:szCs w:val="24"/>
        </w:rPr>
        <w:t>borax sludge</w:t>
      </w:r>
      <w:r w:rsidRPr="00A06F36">
        <w:rPr>
          <w:rFonts w:ascii="Times New Roman" w:hAnsi="Times New Roman" w:cs="Times New Roman"/>
          <w:sz w:val="24"/>
          <w:szCs w:val="24"/>
        </w:rPr>
        <w:t xml:space="preserve"> is spontaneous and the degree of spontaneity increases with the increasing adsorption temperature</w:t>
      </w:r>
      <w:r>
        <w:rPr>
          <w:rFonts w:ascii="Times New Roman" w:hAnsi="Times New Roman" w:cs="Times New Roman"/>
          <w:sz w:val="24"/>
          <w:szCs w:val="24"/>
        </w:rPr>
        <w:t>.</w:t>
      </w:r>
      <w:r w:rsidRPr="00A06F36">
        <w:rPr>
          <w:rFonts w:ascii="Times New Roman" w:hAnsi="Times New Roman" w:cs="Times New Roman"/>
          <w:sz w:val="24"/>
          <w:szCs w:val="24"/>
          <w:vertAlign w:val="superscript"/>
        </w:rPr>
        <w:t>30</w:t>
      </w:r>
      <w:r w:rsidRPr="00A06F36">
        <w:rPr>
          <w:rFonts w:ascii="Times New Roman" w:hAnsi="Times New Roman" w:cs="Times New Roman"/>
          <w:sz w:val="24"/>
          <w:szCs w:val="24"/>
        </w:rPr>
        <w:t xml:space="preserve"> Thermodynamic parameters for the adsorption process are given in Table 3.</w:t>
      </w:r>
    </w:p>
    <w:p w:rsidR="00A06F36" w:rsidRPr="00A06F36" w:rsidRDefault="00A06F36" w:rsidP="00235FCD">
      <w:pPr>
        <w:tabs>
          <w:tab w:val="left" w:pos="426"/>
        </w:tabs>
        <w:spacing w:after="0"/>
        <w:jc w:val="center"/>
        <w:rPr>
          <w:rFonts w:ascii="Times New Roman" w:hAnsi="Times New Roman" w:cs="Times New Roman"/>
          <w:sz w:val="24"/>
          <w:szCs w:val="24"/>
        </w:rPr>
      </w:pPr>
      <w:r w:rsidRPr="00235FCD">
        <w:rPr>
          <w:rFonts w:ascii="Times New Roman" w:eastAsiaTheme="minorEastAsia" w:hAnsi="Times New Roman" w:cs="Times New Roman"/>
          <w:sz w:val="24"/>
          <w:szCs w:val="24"/>
          <w:lang w:eastAsia="tr-TR"/>
        </w:rPr>
        <w:t xml:space="preserve">Table </w:t>
      </w:r>
      <w:r w:rsidR="00CE41EE">
        <w:rPr>
          <w:rFonts w:ascii="Times New Roman" w:hAnsi="Times New Roman" w:cs="Times New Roman"/>
          <w:sz w:val="24"/>
          <w:szCs w:val="24"/>
        </w:rPr>
        <w:t>III</w:t>
      </w:r>
      <w:r w:rsidR="00235FCD">
        <w:rPr>
          <w:rFonts w:ascii="Times New Roman" w:eastAsiaTheme="minorEastAsia" w:hAnsi="Times New Roman" w:cs="Times New Roman"/>
          <w:sz w:val="24"/>
          <w:szCs w:val="24"/>
          <w:lang w:eastAsia="tr-TR"/>
        </w:rPr>
        <w:t>.</w:t>
      </w:r>
      <w:r w:rsidRPr="00235FCD">
        <w:rPr>
          <w:rFonts w:ascii="Times New Roman" w:eastAsiaTheme="minorEastAsia" w:hAnsi="Times New Roman" w:cs="Times New Roman"/>
          <w:sz w:val="24"/>
          <w:szCs w:val="24"/>
          <w:lang w:eastAsia="tr-TR"/>
        </w:rPr>
        <w:t xml:space="preserve"> Thermodynamic parameters for the adsorption process</w:t>
      </w:r>
    </w:p>
    <w:tbl>
      <w:tblPr>
        <w:tblStyle w:val="TableGrid"/>
        <w:tblW w:w="6796" w:type="dxa"/>
        <w:jc w:val="center"/>
        <w:tblLayout w:type="fixed"/>
        <w:tblLook w:val="04A0" w:firstRow="1" w:lastRow="0" w:firstColumn="1" w:lastColumn="0" w:noHBand="0" w:noVBand="1"/>
      </w:tblPr>
      <w:tblGrid>
        <w:gridCol w:w="1840"/>
        <w:gridCol w:w="1652"/>
        <w:gridCol w:w="1652"/>
        <w:gridCol w:w="1652"/>
      </w:tblGrid>
      <w:tr w:rsidR="00235FCD" w:rsidRPr="00B90B8D" w:rsidTr="00C315F1">
        <w:trPr>
          <w:trHeight w:val="858"/>
          <w:jc w:val="center"/>
        </w:trPr>
        <w:tc>
          <w:tcPr>
            <w:tcW w:w="1840" w:type="dxa"/>
            <w:vAlign w:val="center"/>
          </w:tcPr>
          <w:p w:rsidR="00235FCD" w:rsidRPr="00235FCD" w:rsidRDefault="00235FCD" w:rsidP="00C315F1">
            <w:pPr>
              <w:spacing w:before="120" w:after="120"/>
              <w:jc w:val="center"/>
              <w:rPr>
                <w:rFonts w:ascii="Times New Roman" w:hAnsi="Times New Roman" w:cs="Times New Roman"/>
                <w:sz w:val="24"/>
                <w:szCs w:val="20"/>
              </w:rPr>
            </w:pPr>
            <w:r w:rsidRPr="00235FCD">
              <w:rPr>
                <w:rFonts w:ascii="Times New Roman" w:hAnsi="Times New Roman" w:cs="Times New Roman"/>
                <w:sz w:val="24"/>
                <w:szCs w:val="20"/>
              </w:rPr>
              <w:t>T (K)</w:t>
            </w:r>
          </w:p>
        </w:tc>
        <w:tc>
          <w:tcPr>
            <w:tcW w:w="1652" w:type="dxa"/>
            <w:vAlign w:val="center"/>
          </w:tcPr>
          <w:p w:rsidR="00235FCD" w:rsidRPr="00235FCD" w:rsidRDefault="00235FCD" w:rsidP="00C315F1">
            <w:pPr>
              <w:spacing w:before="120" w:after="120"/>
              <w:jc w:val="center"/>
              <w:rPr>
                <w:rFonts w:ascii="Times New Roman" w:hAnsi="Times New Roman" w:cs="Times New Roman"/>
                <w:sz w:val="24"/>
                <w:szCs w:val="20"/>
              </w:rPr>
            </w:pPr>
            <w:r w:rsidRPr="00235FCD">
              <w:rPr>
                <w:rFonts w:ascii="Times New Roman" w:hAnsi="Times New Roman" w:cs="Times New Roman"/>
                <w:sz w:val="24"/>
                <w:szCs w:val="20"/>
              </w:rPr>
              <w:t>ΔH (</w:t>
            </w:r>
            <w:r w:rsidRPr="00235FCD">
              <w:rPr>
                <w:rFonts w:ascii="Times New Roman" w:hAnsi="Times New Roman" w:cs="Times New Roman"/>
                <w:sz w:val="24"/>
                <w:szCs w:val="24"/>
              </w:rPr>
              <w:t>kJ/</w:t>
            </w:r>
            <w:proofErr w:type="spellStart"/>
            <w:r w:rsidRPr="00235FCD">
              <w:rPr>
                <w:rFonts w:ascii="Times New Roman" w:hAnsi="Times New Roman" w:cs="Times New Roman"/>
                <w:sz w:val="24"/>
                <w:szCs w:val="24"/>
              </w:rPr>
              <w:t>mol</w:t>
            </w:r>
            <w:proofErr w:type="spellEnd"/>
            <w:r w:rsidRPr="00235FCD">
              <w:rPr>
                <w:rFonts w:ascii="Times New Roman" w:hAnsi="Times New Roman" w:cs="Times New Roman"/>
                <w:sz w:val="24"/>
                <w:szCs w:val="24"/>
              </w:rPr>
              <w:t>)</w:t>
            </w:r>
          </w:p>
        </w:tc>
        <w:tc>
          <w:tcPr>
            <w:tcW w:w="1652" w:type="dxa"/>
            <w:vAlign w:val="center"/>
          </w:tcPr>
          <w:p w:rsidR="00235FCD" w:rsidRPr="00235FCD" w:rsidRDefault="00235FCD" w:rsidP="00C315F1">
            <w:pPr>
              <w:spacing w:before="120" w:after="120"/>
              <w:jc w:val="center"/>
              <w:rPr>
                <w:rFonts w:ascii="Times New Roman" w:hAnsi="Times New Roman" w:cs="Times New Roman"/>
                <w:sz w:val="24"/>
                <w:szCs w:val="20"/>
              </w:rPr>
            </w:pPr>
            <w:r w:rsidRPr="00235FCD">
              <w:rPr>
                <w:rFonts w:ascii="Times New Roman" w:hAnsi="Times New Roman" w:cs="Times New Roman"/>
                <w:sz w:val="24"/>
                <w:szCs w:val="20"/>
              </w:rPr>
              <w:t>ΔS(kJ/</w:t>
            </w:r>
            <w:proofErr w:type="spellStart"/>
            <w:r w:rsidRPr="00235FCD">
              <w:rPr>
                <w:rFonts w:ascii="Times New Roman" w:hAnsi="Times New Roman" w:cs="Times New Roman"/>
                <w:sz w:val="24"/>
                <w:szCs w:val="20"/>
              </w:rPr>
              <w:t>molK</w:t>
            </w:r>
            <w:proofErr w:type="spellEnd"/>
            <w:r w:rsidRPr="00235FCD">
              <w:rPr>
                <w:rFonts w:ascii="Times New Roman" w:hAnsi="Times New Roman" w:cs="Times New Roman"/>
                <w:sz w:val="24"/>
                <w:szCs w:val="20"/>
              </w:rPr>
              <w:t>)</w:t>
            </w:r>
          </w:p>
        </w:tc>
        <w:tc>
          <w:tcPr>
            <w:tcW w:w="1652" w:type="dxa"/>
            <w:vAlign w:val="center"/>
          </w:tcPr>
          <w:p w:rsidR="00235FCD" w:rsidRPr="00235FCD" w:rsidRDefault="00235FCD" w:rsidP="00C315F1">
            <w:pPr>
              <w:spacing w:before="120" w:after="120"/>
              <w:jc w:val="center"/>
              <w:rPr>
                <w:rFonts w:ascii="Times New Roman" w:hAnsi="Times New Roman" w:cs="Times New Roman"/>
                <w:sz w:val="24"/>
                <w:szCs w:val="20"/>
              </w:rPr>
            </w:pPr>
            <w:r w:rsidRPr="00235FCD">
              <w:rPr>
                <w:rFonts w:ascii="Times New Roman" w:hAnsi="Times New Roman" w:cs="Times New Roman"/>
                <w:sz w:val="24"/>
                <w:szCs w:val="20"/>
              </w:rPr>
              <w:t>ΔG</w:t>
            </w:r>
            <w:r>
              <w:rPr>
                <w:rFonts w:ascii="Times New Roman" w:hAnsi="Times New Roman" w:cs="Times New Roman"/>
                <w:sz w:val="24"/>
                <w:szCs w:val="20"/>
              </w:rPr>
              <w:t xml:space="preserve"> </w:t>
            </w:r>
            <w:r w:rsidRPr="00235FCD">
              <w:rPr>
                <w:rFonts w:ascii="Times New Roman" w:hAnsi="Times New Roman" w:cs="Times New Roman"/>
                <w:sz w:val="24"/>
                <w:szCs w:val="20"/>
              </w:rPr>
              <w:t>(</w:t>
            </w:r>
            <w:r w:rsidRPr="00235FCD">
              <w:rPr>
                <w:rFonts w:ascii="Times New Roman" w:hAnsi="Times New Roman" w:cs="Times New Roman"/>
                <w:sz w:val="24"/>
                <w:szCs w:val="24"/>
              </w:rPr>
              <w:t>kJ/</w:t>
            </w:r>
            <w:proofErr w:type="spellStart"/>
            <w:r w:rsidRPr="00235FCD">
              <w:rPr>
                <w:rFonts w:ascii="Times New Roman" w:hAnsi="Times New Roman" w:cs="Times New Roman"/>
                <w:sz w:val="24"/>
                <w:szCs w:val="24"/>
              </w:rPr>
              <w:t>mol</w:t>
            </w:r>
            <w:proofErr w:type="spellEnd"/>
            <w:r w:rsidRPr="00235FCD">
              <w:rPr>
                <w:rFonts w:ascii="Times New Roman" w:hAnsi="Times New Roman" w:cs="Times New Roman"/>
                <w:sz w:val="24"/>
                <w:szCs w:val="24"/>
              </w:rPr>
              <w:t>)</w:t>
            </w:r>
          </w:p>
        </w:tc>
      </w:tr>
      <w:tr w:rsidR="00235FCD" w:rsidRPr="00B90B8D" w:rsidTr="00C315F1">
        <w:trPr>
          <w:trHeight w:val="356"/>
          <w:jc w:val="center"/>
        </w:trPr>
        <w:tc>
          <w:tcPr>
            <w:tcW w:w="1840"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293</w:t>
            </w:r>
          </w:p>
        </w:tc>
        <w:tc>
          <w:tcPr>
            <w:tcW w:w="1652" w:type="dxa"/>
            <w:vMerge w:val="restart"/>
            <w:vAlign w:val="center"/>
          </w:tcPr>
          <w:p w:rsidR="00235FCD" w:rsidRPr="00235FCD" w:rsidRDefault="00235FCD" w:rsidP="00C315F1">
            <w:pPr>
              <w:spacing w:before="120" w:after="120"/>
              <w:jc w:val="center"/>
              <w:rPr>
                <w:rFonts w:ascii="Times New Roman" w:hAnsi="Times New Roman" w:cs="Times New Roman"/>
                <w:sz w:val="24"/>
                <w:szCs w:val="20"/>
              </w:rPr>
            </w:pPr>
            <w:r w:rsidRPr="00235FCD">
              <w:rPr>
                <w:rFonts w:ascii="Times New Roman" w:eastAsia="Times New Roman" w:hAnsi="Times New Roman" w:cs="Times New Roman"/>
                <w:color w:val="000000"/>
                <w:sz w:val="24"/>
                <w:szCs w:val="20"/>
                <w:lang w:eastAsia="tr-TR"/>
              </w:rPr>
              <w:t>69.395</w:t>
            </w:r>
          </w:p>
        </w:tc>
        <w:tc>
          <w:tcPr>
            <w:tcW w:w="1652" w:type="dxa"/>
            <w:vMerge w:val="restart"/>
            <w:vAlign w:val="center"/>
          </w:tcPr>
          <w:p w:rsidR="00235FCD" w:rsidRPr="00235FCD" w:rsidRDefault="00235FCD" w:rsidP="00C315F1">
            <w:pPr>
              <w:jc w:val="center"/>
              <w:rPr>
                <w:rFonts w:ascii="Times New Roman" w:hAnsi="Times New Roman" w:cs="Times New Roman"/>
                <w:color w:val="000000"/>
                <w:sz w:val="24"/>
                <w:szCs w:val="20"/>
              </w:rPr>
            </w:pPr>
            <w:r w:rsidRPr="00235FCD">
              <w:rPr>
                <w:rFonts w:ascii="Times New Roman" w:hAnsi="Times New Roman" w:cs="Times New Roman"/>
                <w:color w:val="000000"/>
                <w:sz w:val="24"/>
                <w:szCs w:val="20"/>
              </w:rPr>
              <w:t>0.276</w:t>
            </w:r>
          </w:p>
        </w:tc>
        <w:tc>
          <w:tcPr>
            <w:tcW w:w="1652"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-11.619</w:t>
            </w:r>
          </w:p>
        </w:tc>
      </w:tr>
      <w:tr w:rsidR="00235FCD" w:rsidRPr="00B90B8D" w:rsidTr="00C315F1">
        <w:trPr>
          <w:trHeight w:val="356"/>
          <w:jc w:val="center"/>
        </w:trPr>
        <w:tc>
          <w:tcPr>
            <w:tcW w:w="1840"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303</w:t>
            </w:r>
          </w:p>
        </w:tc>
        <w:tc>
          <w:tcPr>
            <w:tcW w:w="1652" w:type="dxa"/>
            <w:vMerge/>
          </w:tcPr>
          <w:p w:rsidR="00235FCD" w:rsidRPr="00235FCD" w:rsidRDefault="00235FCD" w:rsidP="00C315F1">
            <w:pPr>
              <w:spacing w:before="120" w:after="120"/>
              <w:jc w:val="center"/>
              <w:rPr>
                <w:rFonts w:ascii="Times New Roman" w:hAnsi="Times New Roman" w:cs="Times New Roman"/>
                <w:sz w:val="24"/>
                <w:szCs w:val="20"/>
              </w:rPr>
            </w:pPr>
          </w:p>
        </w:tc>
        <w:tc>
          <w:tcPr>
            <w:tcW w:w="1652" w:type="dxa"/>
            <w:vMerge/>
            <w:vAlign w:val="center"/>
          </w:tcPr>
          <w:p w:rsidR="00235FCD" w:rsidRPr="00235FCD" w:rsidRDefault="00235FCD" w:rsidP="00C315F1">
            <w:pPr>
              <w:spacing w:before="120" w:after="120"/>
              <w:jc w:val="center"/>
              <w:rPr>
                <w:rFonts w:ascii="Times New Roman" w:hAnsi="Times New Roman" w:cs="Times New Roman"/>
                <w:sz w:val="24"/>
                <w:szCs w:val="20"/>
              </w:rPr>
            </w:pPr>
          </w:p>
        </w:tc>
        <w:tc>
          <w:tcPr>
            <w:tcW w:w="1652"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-14.384</w:t>
            </w:r>
          </w:p>
        </w:tc>
      </w:tr>
      <w:tr w:rsidR="00235FCD" w:rsidRPr="00B90B8D" w:rsidTr="00C315F1">
        <w:trPr>
          <w:trHeight w:val="356"/>
          <w:jc w:val="center"/>
        </w:trPr>
        <w:tc>
          <w:tcPr>
            <w:tcW w:w="1840"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313</w:t>
            </w:r>
          </w:p>
        </w:tc>
        <w:tc>
          <w:tcPr>
            <w:tcW w:w="1652" w:type="dxa"/>
            <w:vMerge/>
          </w:tcPr>
          <w:p w:rsidR="00235FCD" w:rsidRPr="00235FCD" w:rsidRDefault="00235FCD" w:rsidP="00C315F1">
            <w:pPr>
              <w:spacing w:before="120" w:after="120"/>
              <w:jc w:val="center"/>
              <w:rPr>
                <w:rFonts w:ascii="Times New Roman" w:hAnsi="Times New Roman" w:cs="Times New Roman"/>
                <w:sz w:val="24"/>
                <w:szCs w:val="20"/>
              </w:rPr>
            </w:pPr>
          </w:p>
        </w:tc>
        <w:tc>
          <w:tcPr>
            <w:tcW w:w="1652" w:type="dxa"/>
            <w:vMerge/>
            <w:vAlign w:val="center"/>
          </w:tcPr>
          <w:p w:rsidR="00235FCD" w:rsidRPr="00235FCD" w:rsidRDefault="00235FCD" w:rsidP="00C315F1">
            <w:pPr>
              <w:spacing w:before="120" w:after="120"/>
              <w:jc w:val="center"/>
              <w:rPr>
                <w:rFonts w:ascii="Times New Roman" w:hAnsi="Times New Roman" w:cs="Times New Roman"/>
                <w:sz w:val="24"/>
                <w:szCs w:val="20"/>
              </w:rPr>
            </w:pPr>
          </w:p>
        </w:tc>
        <w:tc>
          <w:tcPr>
            <w:tcW w:w="1652"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-17.149</w:t>
            </w:r>
          </w:p>
        </w:tc>
      </w:tr>
      <w:tr w:rsidR="00235FCD" w:rsidRPr="00B90B8D" w:rsidTr="00C315F1">
        <w:trPr>
          <w:trHeight w:val="61"/>
          <w:jc w:val="center"/>
        </w:trPr>
        <w:tc>
          <w:tcPr>
            <w:tcW w:w="1840"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323</w:t>
            </w:r>
          </w:p>
        </w:tc>
        <w:tc>
          <w:tcPr>
            <w:tcW w:w="1652" w:type="dxa"/>
            <w:vMerge/>
          </w:tcPr>
          <w:p w:rsidR="00235FCD" w:rsidRPr="00235FCD" w:rsidRDefault="00235FCD" w:rsidP="00C315F1">
            <w:pPr>
              <w:spacing w:before="120" w:after="120"/>
              <w:jc w:val="center"/>
              <w:rPr>
                <w:rFonts w:ascii="Times New Roman" w:hAnsi="Times New Roman" w:cs="Times New Roman"/>
                <w:sz w:val="24"/>
                <w:szCs w:val="20"/>
              </w:rPr>
            </w:pPr>
          </w:p>
        </w:tc>
        <w:tc>
          <w:tcPr>
            <w:tcW w:w="1652" w:type="dxa"/>
            <w:vMerge/>
            <w:vAlign w:val="center"/>
          </w:tcPr>
          <w:p w:rsidR="00235FCD" w:rsidRPr="00235FCD" w:rsidRDefault="00235FCD" w:rsidP="00C315F1">
            <w:pPr>
              <w:spacing w:before="120" w:after="120"/>
              <w:jc w:val="center"/>
              <w:rPr>
                <w:rFonts w:ascii="Times New Roman" w:hAnsi="Times New Roman" w:cs="Times New Roman"/>
                <w:sz w:val="24"/>
                <w:szCs w:val="20"/>
              </w:rPr>
            </w:pPr>
          </w:p>
        </w:tc>
        <w:tc>
          <w:tcPr>
            <w:tcW w:w="1652" w:type="dxa"/>
          </w:tcPr>
          <w:p w:rsidR="00235FCD" w:rsidRPr="00235FCD" w:rsidRDefault="00235FCD" w:rsidP="00C315F1">
            <w:pPr>
              <w:jc w:val="center"/>
              <w:rPr>
                <w:rFonts w:ascii="Times New Roman" w:hAnsi="Times New Roman" w:cs="Times New Roman"/>
                <w:sz w:val="24"/>
                <w:szCs w:val="20"/>
              </w:rPr>
            </w:pPr>
            <w:r w:rsidRPr="00235FCD">
              <w:rPr>
                <w:rFonts w:ascii="Times New Roman" w:hAnsi="Times New Roman" w:cs="Times New Roman"/>
                <w:sz w:val="24"/>
                <w:szCs w:val="20"/>
              </w:rPr>
              <w:t>-19.914</w:t>
            </w:r>
          </w:p>
        </w:tc>
      </w:tr>
    </w:tbl>
    <w:p w:rsidR="00491E34" w:rsidRPr="00491E34" w:rsidRDefault="00491E34" w:rsidP="00BE472C">
      <w:pPr>
        <w:spacing w:line="276" w:lineRule="auto"/>
        <w:jc w:val="center"/>
        <w:rPr>
          <w:rFonts w:ascii="Times New Roman" w:eastAsiaTheme="minorEastAsia" w:hAnsi="Times New Roman" w:cs="Times New Roman"/>
          <w:sz w:val="24"/>
          <w:szCs w:val="24"/>
          <w:lang w:eastAsia="tr-TR"/>
        </w:rPr>
      </w:pPr>
    </w:p>
    <w:p w:rsidR="00BE472C" w:rsidRPr="004F1116" w:rsidRDefault="00C315F1" w:rsidP="00C315F1">
      <w:pPr>
        <w:spacing w:before="120" w:after="0" w:line="276" w:lineRule="auto"/>
        <w:contextualSpacing/>
        <w:jc w:val="both"/>
        <w:rPr>
          <w:rFonts w:ascii="Times New Roman" w:eastAsiaTheme="minorEastAsia" w:hAnsi="Times New Roman" w:cs="Times New Roman"/>
          <w:b/>
          <w:sz w:val="24"/>
          <w:szCs w:val="24"/>
          <w:lang w:eastAsia="tr-TR"/>
        </w:rPr>
      </w:pPr>
      <w:r w:rsidRPr="004F1116">
        <w:rPr>
          <w:rFonts w:ascii="Times New Roman" w:eastAsiaTheme="minorEastAsia" w:hAnsi="Times New Roman" w:cs="Times New Roman"/>
          <w:b/>
          <w:sz w:val="24"/>
          <w:szCs w:val="24"/>
          <w:lang w:eastAsia="tr-TR"/>
        </w:rPr>
        <w:t xml:space="preserve">4. </w:t>
      </w:r>
      <w:r w:rsidR="00BE472C" w:rsidRPr="004F1116">
        <w:rPr>
          <w:rFonts w:ascii="Times New Roman" w:eastAsiaTheme="minorEastAsia" w:hAnsi="Times New Roman" w:cs="Times New Roman"/>
          <w:b/>
          <w:sz w:val="24"/>
          <w:szCs w:val="24"/>
          <w:lang w:eastAsia="tr-TR"/>
        </w:rPr>
        <w:t>Conclusion</w:t>
      </w:r>
    </w:p>
    <w:p w:rsidR="00D34246" w:rsidRDefault="00B459D3" w:rsidP="00BE472C">
      <w:pPr>
        <w:spacing w:before="120" w:after="0"/>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In this study </w:t>
      </w:r>
      <w:r w:rsidR="006C3AA3">
        <w:rPr>
          <w:rFonts w:ascii="Times New Roman" w:eastAsiaTheme="minorEastAsia" w:hAnsi="Times New Roman" w:cs="Times New Roman"/>
          <w:sz w:val="24"/>
          <w:szCs w:val="24"/>
          <w:lang w:eastAsia="tr-TR"/>
        </w:rPr>
        <w:t>borax sludge</w:t>
      </w:r>
      <w:r>
        <w:rPr>
          <w:rFonts w:ascii="Times New Roman" w:eastAsiaTheme="minorEastAsia" w:hAnsi="Times New Roman" w:cs="Times New Roman"/>
          <w:sz w:val="24"/>
          <w:szCs w:val="24"/>
          <w:lang w:eastAsia="tr-TR"/>
        </w:rPr>
        <w:t xml:space="preserve"> was used as an adsorbent for the removal of </w:t>
      </w:r>
      <w:proofErr w:type="gramStart"/>
      <w:r w:rsidRPr="00B459D3">
        <w:rPr>
          <w:rFonts w:ascii="Times New Roman" w:hAnsi="Times New Roman" w:cs="Times New Roman"/>
          <w:sz w:val="24"/>
          <w:szCs w:val="24"/>
        </w:rPr>
        <w:t>Cr(</w:t>
      </w:r>
      <w:proofErr w:type="gramEnd"/>
      <w:r w:rsidRPr="00B459D3">
        <w:rPr>
          <w:rFonts w:ascii="Times New Roman" w:hAnsi="Times New Roman" w:cs="Times New Roman"/>
          <w:sz w:val="24"/>
          <w:szCs w:val="24"/>
        </w:rPr>
        <w:t>III)</w:t>
      </w:r>
      <w:r>
        <w:rPr>
          <w:rFonts w:ascii="Times New Roman" w:hAnsi="Times New Roman" w:cs="Times New Roman"/>
          <w:sz w:val="24"/>
          <w:szCs w:val="24"/>
        </w:rPr>
        <w:t xml:space="preserve"> from waste water. </w:t>
      </w:r>
      <w:r w:rsidRPr="00283612">
        <w:rPr>
          <w:rFonts w:ascii="Times New Roman" w:hAnsi="Times New Roman" w:cs="Times New Roman"/>
          <w:sz w:val="24"/>
          <w:szCs w:val="24"/>
        </w:rPr>
        <w:t xml:space="preserve">To investigate the potential use </w:t>
      </w:r>
      <w:r w:rsidRPr="00C65750">
        <w:rPr>
          <w:rFonts w:ascii="Times New Roman" w:hAnsi="Times New Roman" w:cs="Times New Roman"/>
          <w:sz w:val="24"/>
          <w:szCs w:val="24"/>
        </w:rPr>
        <w:t xml:space="preserve">of </w:t>
      </w:r>
      <w:r w:rsidR="006C3AA3">
        <w:rPr>
          <w:rFonts w:ascii="Times New Roman" w:eastAsiaTheme="minorEastAsia" w:hAnsi="Times New Roman" w:cs="Times New Roman"/>
          <w:sz w:val="24"/>
          <w:szCs w:val="24"/>
          <w:lang w:eastAsia="tr-TR"/>
        </w:rPr>
        <w:t>borax sludge</w:t>
      </w:r>
      <w:r w:rsidRPr="00C65750">
        <w:rPr>
          <w:rFonts w:ascii="Times New Roman" w:eastAsiaTheme="minorEastAsia" w:hAnsi="Times New Roman" w:cs="Times New Roman"/>
          <w:sz w:val="24"/>
          <w:szCs w:val="24"/>
          <w:lang w:eastAsia="tr-TR"/>
        </w:rPr>
        <w:t xml:space="preserve"> v</w:t>
      </w:r>
      <w:r w:rsidRPr="00C65750">
        <w:rPr>
          <w:rFonts w:ascii="Times New Roman" w:hAnsi="Times New Roman" w:cs="Times New Roman"/>
          <w:sz w:val="24"/>
          <w:szCs w:val="24"/>
        </w:rPr>
        <w:t xml:space="preserve">arying parameters such as the </w:t>
      </w:r>
      <w:r w:rsidR="00386C31">
        <w:rPr>
          <w:rFonts w:ascii="Times New Roman" w:hAnsi="Times New Roman" w:cs="Times New Roman"/>
          <w:sz w:val="24"/>
          <w:szCs w:val="24"/>
        </w:rPr>
        <w:t>contact</w:t>
      </w:r>
      <w:r w:rsidRPr="00C65750">
        <w:rPr>
          <w:rFonts w:ascii="Times New Roman" w:hAnsi="Times New Roman" w:cs="Times New Roman"/>
          <w:sz w:val="24"/>
          <w:szCs w:val="24"/>
        </w:rPr>
        <w:t xml:space="preserve"> time, the initial </w:t>
      </w:r>
      <w:proofErr w:type="gramStart"/>
      <w:r w:rsidRPr="00C65750">
        <w:rPr>
          <w:rFonts w:ascii="Times New Roman" w:hAnsi="Times New Roman" w:cs="Times New Roman"/>
          <w:sz w:val="24"/>
          <w:szCs w:val="24"/>
        </w:rPr>
        <w:t>Cr(</w:t>
      </w:r>
      <w:proofErr w:type="gramEnd"/>
      <w:r w:rsidRPr="00C65750">
        <w:rPr>
          <w:rFonts w:ascii="Times New Roman" w:hAnsi="Times New Roman" w:cs="Times New Roman"/>
          <w:sz w:val="24"/>
          <w:szCs w:val="24"/>
        </w:rPr>
        <w:t>III) concentration</w:t>
      </w:r>
      <w:r w:rsidR="00C65750" w:rsidRPr="00C65750">
        <w:rPr>
          <w:rFonts w:ascii="Times New Roman" w:hAnsi="Times New Roman" w:cs="Times New Roman"/>
          <w:sz w:val="24"/>
          <w:szCs w:val="24"/>
        </w:rPr>
        <w:t xml:space="preserve">, pH and </w:t>
      </w:r>
      <w:r w:rsidR="00C65750">
        <w:rPr>
          <w:rFonts w:ascii="Times New Roman" w:hAnsi="Times New Roman" w:cs="Times New Roman"/>
          <w:sz w:val="24"/>
          <w:szCs w:val="24"/>
        </w:rPr>
        <w:t xml:space="preserve">adsorption </w:t>
      </w:r>
      <w:r w:rsidR="00C65750" w:rsidRPr="00C65750">
        <w:rPr>
          <w:rFonts w:ascii="Times New Roman" w:hAnsi="Times New Roman" w:cs="Times New Roman"/>
          <w:sz w:val="24"/>
          <w:szCs w:val="24"/>
        </w:rPr>
        <w:t>temperature have been worked</w:t>
      </w:r>
      <w:r w:rsidRPr="00C65750">
        <w:rPr>
          <w:rFonts w:ascii="Times New Roman" w:hAnsi="Times New Roman" w:cs="Times New Roman"/>
          <w:sz w:val="24"/>
          <w:szCs w:val="24"/>
        </w:rPr>
        <w:t>.</w:t>
      </w:r>
      <w:r>
        <w:rPr>
          <w:rFonts w:ascii="Times New Roman" w:hAnsi="Times New Roman" w:cs="Times New Roman"/>
          <w:sz w:val="24"/>
          <w:szCs w:val="24"/>
        </w:rPr>
        <w:t xml:space="preserve"> </w:t>
      </w:r>
      <w:r w:rsidR="00C65750" w:rsidRPr="004E2542">
        <w:rPr>
          <w:rFonts w:ascii="Times New Roman" w:hAnsi="Times New Roman" w:cs="Times New Roman"/>
          <w:sz w:val="24"/>
          <w:szCs w:val="24"/>
        </w:rPr>
        <w:t>Langmuir and Freundlich</w:t>
      </w:r>
      <w:r w:rsidR="00C65750" w:rsidRPr="00C65750">
        <w:rPr>
          <w:rFonts w:ascii="Times New Roman" w:eastAsiaTheme="minorEastAsia" w:hAnsi="Times New Roman" w:cs="Times New Roman"/>
          <w:sz w:val="24"/>
          <w:szCs w:val="24"/>
          <w:lang w:eastAsia="tr-TR"/>
        </w:rPr>
        <w:t xml:space="preserve"> adsorption isotherm</w:t>
      </w:r>
      <w:r w:rsidR="00C65750">
        <w:rPr>
          <w:rFonts w:ascii="Times New Roman" w:eastAsiaTheme="minorEastAsia" w:hAnsi="Times New Roman" w:cs="Times New Roman"/>
          <w:sz w:val="24"/>
          <w:szCs w:val="24"/>
          <w:lang w:eastAsia="tr-TR"/>
        </w:rPr>
        <w:t>s</w:t>
      </w:r>
      <w:r w:rsidR="00C65750" w:rsidRPr="00C65750">
        <w:rPr>
          <w:rFonts w:ascii="Times New Roman" w:eastAsiaTheme="minorEastAsia" w:hAnsi="Times New Roman" w:cs="Times New Roman"/>
          <w:sz w:val="24"/>
          <w:szCs w:val="24"/>
          <w:lang w:eastAsia="tr-TR"/>
        </w:rPr>
        <w:t xml:space="preserve"> w</w:t>
      </w:r>
      <w:r w:rsidR="00C65750">
        <w:rPr>
          <w:rFonts w:ascii="Times New Roman" w:eastAsiaTheme="minorEastAsia" w:hAnsi="Times New Roman" w:cs="Times New Roman"/>
          <w:sz w:val="24"/>
          <w:szCs w:val="24"/>
          <w:lang w:eastAsia="tr-TR"/>
        </w:rPr>
        <w:t>ere</w:t>
      </w:r>
      <w:r w:rsidR="00C65750" w:rsidRPr="00C65750">
        <w:rPr>
          <w:rFonts w:ascii="Times New Roman" w:eastAsiaTheme="minorEastAsia" w:hAnsi="Times New Roman" w:cs="Times New Roman"/>
          <w:sz w:val="24"/>
          <w:szCs w:val="24"/>
          <w:lang w:eastAsia="tr-TR"/>
        </w:rPr>
        <w:t xml:space="preserve"> used to describe the observed </w:t>
      </w:r>
      <w:r w:rsidR="004939D0">
        <w:rPr>
          <w:rFonts w:ascii="Times New Roman" w:eastAsiaTheme="minorEastAsia" w:hAnsi="Times New Roman" w:cs="Times New Roman"/>
          <w:sz w:val="24"/>
          <w:szCs w:val="24"/>
          <w:lang w:eastAsia="tr-TR"/>
        </w:rPr>
        <w:t>ad</w:t>
      </w:r>
      <w:r w:rsidR="00C65750" w:rsidRPr="00C65750">
        <w:rPr>
          <w:rFonts w:ascii="Times New Roman" w:eastAsiaTheme="minorEastAsia" w:hAnsi="Times New Roman" w:cs="Times New Roman"/>
          <w:sz w:val="24"/>
          <w:szCs w:val="24"/>
          <w:lang w:eastAsia="tr-TR"/>
        </w:rPr>
        <w:t>sorption phenomena</w:t>
      </w:r>
      <w:r w:rsidR="00C65750">
        <w:rPr>
          <w:rFonts w:ascii="Times New Roman" w:eastAsiaTheme="minorEastAsia" w:hAnsi="Times New Roman" w:cs="Times New Roman"/>
          <w:sz w:val="24"/>
          <w:szCs w:val="24"/>
          <w:lang w:eastAsia="tr-TR"/>
        </w:rPr>
        <w:t>.</w:t>
      </w:r>
      <w:r w:rsidR="00C65750" w:rsidRPr="00C65750">
        <w:t xml:space="preserve"> </w:t>
      </w:r>
      <w:proofErr w:type="spellStart"/>
      <w:r w:rsidR="00C65750" w:rsidRPr="00C65750">
        <w:rPr>
          <w:rFonts w:ascii="Times New Roman" w:eastAsiaTheme="minorEastAsia" w:hAnsi="Times New Roman" w:cs="Times New Roman"/>
          <w:sz w:val="24"/>
          <w:szCs w:val="24"/>
          <w:lang w:eastAsia="tr-TR"/>
        </w:rPr>
        <w:t>Lagergren</w:t>
      </w:r>
      <w:proofErr w:type="spellEnd"/>
      <w:r w:rsidR="00C65750" w:rsidRPr="00C65750">
        <w:rPr>
          <w:rFonts w:ascii="Times New Roman" w:eastAsiaTheme="minorEastAsia" w:hAnsi="Times New Roman" w:cs="Times New Roman"/>
          <w:sz w:val="24"/>
          <w:szCs w:val="24"/>
          <w:lang w:eastAsia="tr-TR"/>
        </w:rPr>
        <w:t xml:space="preserve"> pseudo-first order kinetic model, pseudo-second order kinetic model, Intraparticle diffusion and Natarajan and </w:t>
      </w:r>
      <w:proofErr w:type="spellStart"/>
      <w:r w:rsidR="00C65750" w:rsidRPr="00C65750">
        <w:rPr>
          <w:rFonts w:ascii="Times New Roman" w:eastAsiaTheme="minorEastAsia" w:hAnsi="Times New Roman" w:cs="Times New Roman"/>
          <w:sz w:val="24"/>
          <w:szCs w:val="24"/>
          <w:lang w:eastAsia="tr-TR"/>
        </w:rPr>
        <w:t>Khal</w:t>
      </w:r>
      <w:r w:rsidR="00E05482">
        <w:rPr>
          <w:rFonts w:ascii="Times New Roman" w:eastAsiaTheme="minorEastAsia" w:hAnsi="Times New Roman" w:cs="Times New Roman"/>
          <w:sz w:val="24"/>
          <w:szCs w:val="24"/>
          <w:lang w:eastAsia="tr-TR"/>
        </w:rPr>
        <w:t>a</w:t>
      </w:r>
      <w:r w:rsidR="00C65750" w:rsidRPr="00C65750">
        <w:rPr>
          <w:rFonts w:ascii="Times New Roman" w:eastAsiaTheme="minorEastAsia" w:hAnsi="Times New Roman" w:cs="Times New Roman"/>
          <w:sz w:val="24"/>
          <w:szCs w:val="24"/>
          <w:lang w:eastAsia="tr-TR"/>
        </w:rPr>
        <w:t>f</w:t>
      </w:r>
      <w:proofErr w:type="spellEnd"/>
      <w:r w:rsidR="00C65750" w:rsidRPr="00C65750">
        <w:rPr>
          <w:rFonts w:ascii="Times New Roman" w:eastAsiaTheme="minorEastAsia" w:hAnsi="Times New Roman" w:cs="Times New Roman"/>
          <w:sz w:val="24"/>
          <w:szCs w:val="24"/>
          <w:lang w:eastAsia="tr-TR"/>
        </w:rPr>
        <w:t xml:space="preserve"> were </w:t>
      </w:r>
      <w:r w:rsidR="00C65750">
        <w:rPr>
          <w:rFonts w:ascii="Times New Roman" w:eastAsiaTheme="minorEastAsia" w:hAnsi="Times New Roman" w:cs="Times New Roman"/>
          <w:sz w:val="24"/>
          <w:szCs w:val="24"/>
          <w:lang w:eastAsia="tr-TR"/>
        </w:rPr>
        <w:t>used</w:t>
      </w:r>
      <w:r w:rsidR="00C65750" w:rsidRPr="00C65750">
        <w:rPr>
          <w:rFonts w:ascii="Times New Roman" w:eastAsiaTheme="minorEastAsia" w:hAnsi="Times New Roman" w:cs="Times New Roman"/>
          <w:sz w:val="24"/>
          <w:szCs w:val="24"/>
          <w:lang w:eastAsia="tr-TR"/>
        </w:rPr>
        <w:t xml:space="preserve"> for investigation</w:t>
      </w:r>
      <w:r w:rsidR="00C65750">
        <w:rPr>
          <w:rFonts w:ascii="Times New Roman" w:eastAsiaTheme="minorEastAsia" w:hAnsi="Times New Roman" w:cs="Times New Roman"/>
          <w:sz w:val="24"/>
          <w:szCs w:val="24"/>
          <w:lang w:eastAsia="tr-TR"/>
        </w:rPr>
        <w:t xml:space="preserve"> of </w:t>
      </w:r>
      <w:r w:rsidR="00C65750" w:rsidRPr="00C65750">
        <w:rPr>
          <w:rFonts w:ascii="Times New Roman" w:eastAsiaTheme="minorEastAsia" w:hAnsi="Times New Roman" w:cs="Times New Roman"/>
          <w:sz w:val="24"/>
          <w:szCs w:val="24"/>
          <w:lang w:eastAsia="tr-TR"/>
        </w:rPr>
        <w:t>kinetic</w:t>
      </w:r>
      <w:r w:rsidR="00386C31">
        <w:rPr>
          <w:rFonts w:ascii="Times New Roman" w:eastAsiaTheme="minorEastAsia" w:hAnsi="Times New Roman" w:cs="Times New Roman"/>
          <w:sz w:val="24"/>
          <w:szCs w:val="24"/>
          <w:lang w:eastAsia="tr-TR"/>
        </w:rPr>
        <w:t xml:space="preserve"> parameters and mechanism of </w:t>
      </w:r>
      <w:proofErr w:type="gramStart"/>
      <w:r w:rsidR="00386C31">
        <w:rPr>
          <w:rFonts w:ascii="Times New Roman" w:eastAsiaTheme="minorEastAsia" w:hAnsi="Times New Roman" w:cs="Times New Roman"/>
          <w:sz w:val="24"/>
          <w:szCs w:val="24"/>
          <w:lang w:eastAsia="tr-TR"/>
        </w:rPr>
        <w:t>Cr</w:t>
      </w:r>
      <w:r w:rsidR="00C65750" w:rsidRPr="00C65750">
        <w:rPr>
          <w:rFonts w:ascii="Times New Roman" w:eastAsiaTheme="minorEastAsia" w:hAnsi="Times New Roman" w:cs="Times New Roman"/>
          <w:sz w:val="24"/>
          <w:szCs w:val="24"/>
          <w:lang w:eastAsia="tr-TR"/>
        </w:rPr>
        <w:t>(</w:t>
      </w:r>
      <w:proofErr w:type="gramEnd"/>
      <w:r w:rsidR="00C65750" w:rsidRPr="00C65750">
        <w:rPr>
          <w:rFonts w:ascii="Times New Roman" w:eastAsiaTheme="minorEastAsia" w:hAnsi="Times New Roman" w:cs="Times New Roman"/>
          <w:sz w:val="24"/>
          <w:szCs w:val="24"/>
          <w:lang w:eastAsia="tr-TR"/>
        </w:rPr>
        <w:t>III) adsorption.</w:t>
      </w:r>
      <w:r w:rsidR="00D34246" w:rsidRPr="00D34246">
        <w:rPr>
          <w:rFonts w:ascii="Times New Roman" w:eastAsiaTheme="minorEastAsia" w:hAnsi="Times New Roman" w:cs="Times New Roman"/>
          <w:sz w:val="24"/>
          <w:szCs w:val="24"/>
          <w:lang w:eastAsia="tr-TR"/>
        </w:rPr>
        <w:t xml:space="preserve"> Gibbs free energy (ΔG), enthalpy (ΔH) and entropy (ΔS)</w:t>
      </w:r>
      <w:r w:rsidR="00D34246">
        <w:rPr>
          <w:rFonts w:ascii="Times New Roman" w:eastAsiaTheme="minorEastAsia" w:hAnsi="Times New Roman" w:cs="Times New Roman"/>
          <w:sz w:val="24"/>
          <w:szCs w:val="24"/>
          <w:lang w:eastAsia="tr-TR"/>
        </w:rPr>
        <w:t xml:space="preserve"> values were calculated by using of kinetic data. </w:t>
      </w:r>
    </w:p>
    <w:p w:rsidR="00AC03B2" w:rsidRDefault="004F1116" w:rsidP="00B459D3">
      <w:pPr>
        <w:spacing w:before="120" w:after="0"/>
        <w:jc w:val="both"/>
        <w:rPr>
          <w:rFonts w:ascii="Times New Roman" w:hAnsi="Times New Roman" w:cs="Times New Roman"/>
          <w:sz w:val="24"/>
          <w:szCs w:val="24"/>
        </w:rPr>
      </w:pPr>
      <w:r w:rsidRPr="004F1116">
        <w:rPr>
          <w:rFonts w:ascii="Times New Roman" w:eastAsiaTheme="minorEastAsia" w:hAnsi="Times New Roman" w:cs="Times New Roman"/>
          <w:sz w:val="24"/>
          <w:szCs w:val="24"/>
          <w:lang w:eastAsia="tr-TR"/>
        </w:rPr>
        <w:t xml:space="preserve">This study showed that the </w:t>
      </w:r>
      <w:r w:rsidR="006C3AA3">
        <w:rPr>
          <w:rFonts w:ascii="Times New Roman" w:eastAsiaTheme="minorEastAsia" w:hAnsi="Times New Roman" w:cs="Times New Roman"/>
          <w:sz w:val="24"/>
          <w:szCs w:val="24"/>
          <w:lang w:eastAsia="tr-TR"/>
        </w:rPr>
        <w:t>borax sludge</w:t>
      </w:r>
      <w:r w:rsidRPr="004F1116">
        <w:rPr>
          <w:rFonts w:ascii="Times New Roman" w:eastAsiaTheme="minorEastAsia" w:hAnsi="Times New Roman" w:cs="Times New Roman"/>
          <w:sz w:val="24"/>
          <w:szCs w:val="24"/>
          <w:lang w:eastAsia="tr-TR"/>
        </w:rPr>
        <w:t xml:space="preserve"> has been evaluated as possi</w:t>
      </w:r>
      <w:r w:rsidR="00386C31">
        <w:rPr>
          <w:rFonts w:ascii="Times New Roman" w:eastAsiaTheme="minorEastAsia" w:hAnsi="Times New Roman" w:cs="Times New Roman"/>
          <w:sz w:val="24"/>
          <w:szCs w:val="24"/>
          <w:lang w:eastAsia="tr-TR"/>
        </w:rPr>
        <w:t xml:space="preserve">ble adsorbent for removal of </w:t>
      </w:r>
      <w:proofErr w:type="gramStart"/>
      <w:r w:rsidR="00386C31">
        <w:rPr>
          <w:rFonts w:ascii="Times New Roman" w:eastAsiaTheme="minorEastAsia" w:hAnsi="Times New Roman" w:cs="Times New Roman"/>
          <w:sz w:val="24"/>
          <w:szCs w:val="24"/>
          <w:lang w:eastAsia="tr-TR"/>
        </w:rPr>
        <w:t>Cr</w:t>
      </w:r>
      <w:r w:rsidRPr="004F1116">
        <w:rPr>
          <w:rFonts w:ascii="Times New Roman" w:eastAsiaTheme="minorEastAsia" w:hAnsi="Times New Roman" w:cs="Times New Roman"/>
          <w:sz w:val="24"/>
          <w:szCs w:val="24"/>
          <w:lang w:eastAsia="tr-TR"/>
        </w:rPr>
        <w:t>(</w:t>
      </w:r>
      <w:proofErr w:type="gramEnd"/>
      <w:r w:rsidRPr="004F1116">
        <w:rPr>
          <w:rFonts w:ascii="Times New Roman" w:eastAsiaTheme="minorEastAsia" w:hAnsi="Times New Roman" w:cs="Times New Roman"/>
          <w:sz w:val="24"/>
          <w:szCs w:val="24"/>
          <w:lang w:eastAsia="tr-TR"/>
        </w:rPr>
        <w:t xml:space="preserve">III) from waste water.  An initial pH of 9 was found to be optimum for maximum </w:t>
      </w:r>
      <w:proofErr w:type="gramStart"/>
      <w:r w:rsidRPr="004F1116">
        <w:rPr>
          <w:rFonts w:ascii="Times New Roman" w:eastAsiaTheme="minorEastAsia" w:hAnsi="Times New Roman" w:cs="Times New Roman"/>
          <w:sz w:val="24"/>
          <w:szCs w:val="24"/>
          <w:lang w:eastAsia="tr-TR"/>
        </w:rPr>
        <w:t>Cr(</w:t>
      </w:r>
      <w:proofErr w:type="gramEnd"/>
      <w:r w:rsidRPr="004F1116">
        <w:rPr>
          <w:rFonts w:ascii="Times New Roman" w:eastAsiaTheme="minorEastAsia" w:hAnsi="Times New Roman" w:cs="Times New Roman"/>
          <w:sz w:val="24"/>
          <w:szCs w:val="24"/>
          <w:lang w:eastAsia="tr-TR"/>
        </w:rPr>
        <w:t>III) adsorption</w:t>
      </w:r>
      <w:r>
        <w:rPr>
          <w:rFonts w:ascii="Times New Roman" w:eastAsiaTheme="minorEastAsia" w:hAnsi="Times New Roman" w:cs="Times New Roman"/>
          <w:sz w:val="24"/>
          <w:szCs w:val="24"/>
          <w:lang w:eastAsia="tr-TR"/>
        </w:rPr>
        <w:t xml:space="preserve"> which </w:t>
      </w:r>
      <w:r w:rsidRPr="00075A55">
        <w:rPr>
          <w:rFonts w:ascii="Times New Roman" w:hAnsi="Times New Roman" w:cs="Times New Roman"/>
          <w:sz w:val="24"/>
          <w:szCs w:val="24"/>
        </w:rPr>
        <w:t>ha</w:t>
      </w:r>
      <w:r>
        <w:rPr>
          <w:rFonts w:ascii="Times New Roman" w:hAnsi="Times New Roman" w:cs="Times New Roman"/>
          <w:sz w:val="24"/>
          <w:szCs w:val="24"/>
        </w:rPr>
        <w:t>s</w:t>
      </w:r>
      <w:r w:rsidRPr="00075A55">
        <w:rPr>
          <w:rFonts w:ascii="Times New Roman" w:hAnsi="Times New Roman" w:cs="Times New Roman"/>
          <w:sz w:val="24"/>
          <w:szCs w:val="24"/>
        </w:rPr>
        <w:t xml:space="preserve"> major </w:t>
      </w:r>
      <w:r w:rsidR="00B459D3" w:rsidRPr="00075A55">
        <w:rPr>
          <w:rFonts w:ascii="Times New Roman" w:hAnsi="Times New Roman" w:cs="Times New Roman"/>
          <w:sz w:val="24"/>
          <w:szCs w:val="24"/>
        </w:rPr>
        <w:t>effects</w:t>
      </w:r>
      <w:r w:rsidRPr="00075A55">
        <w:rPr>
          <w:rFonts w:ascii="Times New Roman" w:hAnsi="Times New Roman" w:cs="Times New Roman"/>
          <w:sz w:val="24"/>
          <w:szCs w:val="24"/>
        </w:rPr>
        <w:t xml:space="preserve"> on the adsorption mechanism</w:t>
      </w:r>
      <w:r w:rsidRPr="004F1116">
        <w:rPr>
          <w:rFonts w:ascii="Times New Roman" w:eastAsiaTheme="minorEastAsia" w:hAnsi="Times New Roman" w:cs="Times New Roman"/>
          <w:sz w:val="24"/>
          <w:szCs w:val="24"/>
          <w:lang w:eastAsia="tr-TR"/>
        </w:rPr>
        <w:t xml:space="preserve">. The adsorption is described by </w:t>
      </w:r>
      <w:r w:rsidRPr="00B459D3">
        <w:rPr>
          <w:rFonts w:ascii="Times New Roman" w:eastAsiaTheme="minorEastAsia" w:hAnsi="Times New Roman" w:cs="Times New Roman"/>
          <w:sz w:val="24"/>
          <w:szCs w:val="24"/>
          <w:lang w:eastAsia="tr-TR"/>
        </w:rPr>
        <w:t>Langmuir isotherm model while the adsorption mechanisms were explained with the Pseudo-second order kinetic model.</w:t>
      </w:r>
      <w:r w:rsidR="00B459D3" w:rsidRPr="00B459D3">
        <w:rPr>
          <w:rFonts w:ascii="Times New Roman" w:eastAsiaTheme="minorEastAsia" w:hAnsi="Times New Roman" w:cs="Times New Roman"/>
          <w:sz w:val="24"/>
          <w:szCs w:val="24"/>
          <w:lang w:eastAsia="tr-TR"/>
        </w:rPr>
        <w:t xml:space="preserve"> ΔH and ΔS</w:t>
      </w:r>
      <w:r w:rsidR="0000096F">
        <w:rPr>
          <w:rFonts w:ascii="Times New Roman" w:eastAsiaTheme="minorEastAsia" w:hAnsi="Times New Roman" w:cs="Times New Roman"/>
          <w:sz w:val="24"/>
          <w:szCs w:val="24"/>
          <w:lang w:eastAsia="tr-TR"/>
        </w:rPr>
        <w:t xml:space="preserve"> values were calculated 69.40 </w:t>
      </w:r>
      <w:r w:rsidR="0000096F">
        <w:rPr>
          <w:rFonts w:ascii="Times New Roman" w:hAnsi="Times New Roman" w:cs="Times New Roman"/>
          <w:sz w:val="24"/>
          <w:szCs w:val="24"/>
        </w:rPr>
        <w:t>kJ/</w:t>
      </w:r>
      <w:proofErr w:type="spellStart"/>
      <w:r w:rsidR="0000096F">
        <w:rPr>
          <w:rFonts w:ascii="Times New Roman" w:hAnsi="Times New Roman" w:cs="Times New Roman"/>
          <w:sz w:val="24"/>
          <w:szCs w:val="24"/>
        </w:rPr>
        <w:t>mol</w:t>
      </w:r>
      <w:proofErr w:type="spellEnd"/>
      <w:r w:rsidR="00B459D3" w:rsidRPr="00B459D3">
        <w:rPr>
          <w:rFonts w:ascii="Times New Roman" w:eastAsiaTheme="minorEastAsia" w:hAnsi="Times New Roman" w:cs="Times New Roman"/>
          <w:sz w:val="24"/>
          <w:szCs w:val="24"/>
          <w:lang w:eastAsia="tr-TR"/>
        </w:rPr>
        <w:t xml:space="preserve"> and 0.276 </w:t>
      </w:r>
      <w:r w:rsidR="0000096F">
        <w:rPr>
          <w:rFonts w:ascii="Times New Roman" w:hAnsi="Times New Roman" w:cs="Times New Roman"/>
          <w:sz w:val="24"/>
          <w:szCs w:val="20"/>
        </w:rPr>
        <w:t>kJ/</w:t>
      </w:r>
      <w:proofErr w:type="spellStart"/>
      <w:r w:rsidR="0000096F">
        <w:rPr>
          <w:rFonts w:ascii="Times New Roman" w:hAnsi="Times New Roman" w:cs="Times New Roman"/>
          <w:sz w:val="24"/>
          <w:szCs w:val="20"/>
        </w:rPr>
        <w:t>molK</w:t>
      </w:r>
      <w:proofErr w:type="spellEnd"/>
      <w:r w:rsidR="00B459D3" w:rsidRPr="00B459D3">
        <w:rPr>
          <w:rFonts w:ascii="Times New Roman" w:eastAsiaTheme="minorEastAsia" w:hAnsi="Times New Roman" w:cs="Times New Roman"/>
          <w:sz w:val="24"/>
          <w:szCs w:val="24"/>
          <w:lang w:eastAsia="tr-TR"/>
        </w:rPr>
        <w:t xml:space="preserve"> for </w:t>
      </w:r>
      <w:r w:rsidR="006C3AA3">
        <w:rPr>
          <w:rFonts w:ascii="Times New Roman" w:eastAsiaTheme="minorEastAsia" w:hAnsi="Times New Roman" w:cs="Times New Roman"/>
          <w:sz w:val="24"/>
          <w:szCs w:val="24"/>
          <w:lang w:eastAsia="tr-TR"/>
        </w:rPr>
        <w:t>borax sludge</w:t>
      </w:r>
      <w:r w:rsidR="00B459D3" w:rsidRPr="00B459D3">
        <w:rPr>
          <w:rFonts w:ascii="Times New Roman" w:eastAsiaTheme="minorEastAsia" w:hAnsi="Times New Roman" w:cs="Times New Roman"/>
          <w:sz w:val="24"/>
          <w:szCs w:val="24"/>
          <w:lang w:eastAsia="tr-TR"/>
        </w:rPr>
        <w:t xml:space="preserve"> respectively.</w:t>
      </w:r>
      <w:r w:rsidR="00B459D3">
        <w:rPr>
          <w:rFonts w:ascii="Times New Roman" w:eastAsiaTheme="minorEastAsia" w:hAnsi="Times New Roman" w:cs="Times New Roman"/>
          <w:sz w:val="24"/>
          <w:szCs w:val="24"/>
          <w:lang w:eastAsia="tr-TR"/>
        </w:rPr>
        <w:t xml:space="preserve"> </w:t>
      </w:r>
      <w:r w:rsidR="004939D0">
        <w:rPr>
          <w:rFonts w:ascii="Times New Roman" w:eastAsiaTheme="minorEastAsia" w:hAnsi="Times New Roman" w:cs="Times New Roman"/>
          <w:sz w:val="24"/>
          <w:szCs w:val="24"/>
          <w:lang w:eastAsia="tr-TR"/>
        </w:rPr>
        <w:t xml:space="preserve">The negative </w:t>
      </w:r>
      <w:r w:rsidR="004939D0" w:rsidRPr="00D34246">
        <w:rPr>
          <w:rFonts w:ascii="Times New Roman" w:eastAsiaTheme="minorEastAsia" w:hAnsi="Times New Roman" w:cs="Times New Roman"/>
          <w:sz w:val="24"/>
          <w:szCs w:val="24"/>
          <w:lang w:eastAsia="tr-TR"/>
        </w:rPr>
        <w:t>ΔG</w:t>
      </w:r>
      <w:r w:rsidR="004939D0">
        <w:rPr>
          <w:rFonts w:ascii="Times New Roman" w:eastAsiaTheme="minorEastAsia" w:hAnsi="Times New Roman" w:cs="Times New Roman"/>
          <w:sz w:val="24"/>
          <w:szCs w:val="24"/>
          <w:lang w:eastAsia="tr-TR"/>
        </w:rPr>
        <w:t xml:space="preserve"> values were obtained from thermodynamic calculations that </w:t>
      </w:r>
      <w:r w:rsidR="004939D0" w:rsidRPr="004939D0">
        <w:rPr>
          <w:rFonts w:ascii="Times New Roman" w:eastAsiaTheme="minorEastAsia" w:hAnsi="Times New Roman" w:cs="Times New Roman"/>
          <w:sz w:val="24"/>
          <w:szCs w:val="24"/>
          <w:lang w:eastAsia="tr-TR"/>
        </w:rPr>
        <w:t>confirm the feasibility of the adsorption</w:t>
      </w:r>
      <w:r w:rsidR="004939D0">
        <w:rPr>
          <w:rFonts w:ascii="Times New Roman" w:eastAsiaTheme="minorEastAsia" w:hAnsi="Times New Roman" w:cs="Times New Roman"/>
          <w:sz w:val="24"/>
          <w:szCs w:val="24"/>
          <w:lang w:eastAsia="tr-TR"/>
        </w:rPr>
        <w:t xml:space="preserve">. </w:t>
      </w:r>
      <w:r w:rsidR="00BE472C" w:rsidRPr="00B459D3">
        <w:rPr>
          <w:rFonts w:ascii="Times New Roman" w:eastAsiaTheme="minorEastAsia" w:hAnsi="Times New Roman" w:cs="Times New Roman"/>
          <w:sz w:val="24"/>
          <w:szCs w:val="24"/>
          <w:lang w:eastAsia="tr-TR"/>
        </w:rPr>
        <w:t xml:space="preserve">In conclusion, </w:t>
      </w:r>
      <w:r w:rsidR="006C3AA3">
        <w:rPr>
          <w:rFonts w:ascii="Times New Roman" w:eastAsiaTheme="minorEastAsia" w:hAnsi="Times New Roman" w:cs="Times New Roman"/>
          <w:sz w:val="24"/>
          <w:szCs w:val="24"/>
          <w:lang w:eastAsia="tr-TR"/>
        </w:rPr>
        <w:t>borax sludge</w:t>
      </w:r>
      <w:r w:rsidR="00BE472C" w:rsidRPr="00B459D3">
        <w:rPr>
          <w:rFonts w:ascii="Times New Roman" w:eastAsiaTheme="minorEastAsia" w:hAnsi="Times New Roman" w:cs="Times New Roman"/>
          <w:sz w:val="24"/>
          <w:szCs w:val="24"/>
          <w:lang w:eastAsia="tr-TR"/>
        </w:rPr>
        <w:t xml:space="preserve"> </w:t>
      </w:r>
      <w:r w:rsidR="00C65750" w:rsidRPr="00C65750">
        <w:rPr>
          <w:rFonts w:ascii="Times New Roman" w:eastAsiaTheme="minorEastAsia" w:hAnsi="Times New Roman" w:cs="Times New Roman"/>
          <w:sz w:val="24"/>
          <w:szCs w:val="24"/>
          <w:lang w:eastAsia="tr-TR"/>
        </w:rPr>
        <w:t xml:space="preserve">can be used as potential </w:t>
      </w:r>
      <w:r w:rsidR="00386C31">
        <w:rPr>
          <w:rFonts w:ascii="Times New Roman" w:eastAsiaTheme="minorEastAsia" w:hAnsi="Times New Roman" w:cs="Times New Roman"/>
          <w:sz w:val="24"/>
          <w:szCs w:val="24"/>
          <w:lang w:eastAsia="tr-TR"/>
        </w:rPr>
        <w:t xml:space="preserve">adsorbent for removal of </w:t>
      </w:r>
      <w:proofErr w:type="gramStart"/>
      <w:r w:rsidR="00386C31">
        <w:rPr>
          <w:rFonts w:ascii="Times New Roman" w:eastAsiaTheme="minorEastAsia" w:hAnsi="Times New Roman" w:cs="Times New Roman"/>
          <w:sz w:val="24"/>
          <w:szCs w:val="24"/>
          <w:lang w:eastAsia="tr-TR"/>
        </w:rPr>
        <w:t>Cr</w:t>
      </w:r>
      <w:r w:rsidR="00C65750" w:rsidRPr="004F1116">
        <w:rPr>
          <w:rFonts w:ascii="Times New Roman" w:eastAsiaTheme="minorEastAsia" w:hAnsi="Times New Roman" w:cs="Times New Roman"/>
          <w:sz w:val="24"/>
          <w:szCs w:val="24"/>
          <w:lang w:eastAsia="tr-TR"/>
        </w:rPr>
        <w:t>(</w:t>
      </w:r>
      <w:proofErr w:type="gramEnd"/>
      <w:r w:rsidR="00C65750" w:rsidRPr="004F1116">
        <w:rPr>
          <w:rFonts w:ascii="Times New Roman" w:eastAsiaTheme="minorEastAsia" w:hAnsi="Times New Roman" w:cs="Times New Roman"/>
          <w:sz w:val="24"/>
          <w:szCs w:val="24"/>
          <w:lang w:eastAsia="tr-TR"/>
        </w:rPr>
        <w:t xml:space="preserve">III) </w:t>
      </w:r>
      <w:r w:rsidR="00C65750">
        <w:rPr>
          <w:rFonts w:ascii="Times New Roman" w:eastAsiaTheme="minorEastAsia" w:hAnsi="Times New Roman" w:cs="Times New Roman"/>
          <w:sz w:val="24"/>
          <w:szCs w:val="24"/>
          <w:lang w:eastAsia="tr-TR"/>
        </w:rPr>
        <w:t>from waste water</w:t>
      </w:r>
      <w:r w:rsidR="00B459D3" w:rsidRPr="00B459D3">
        <w:rPr>
          <w:rFonts w:ascii="Times New Roman" w:eastAsiaTheme="minorEastAsia" w:hAnsi="Times New Roman" w:cs="Times New Roman"/>
          <w:sz w:val="24"/>
          <w:szCs w:val="24"/>
          <w:lang w:eastAsia="tr-TR"/>
        </w:rPr>
        <w:t xml:space="preserve"> which is readily available in Turkey.</w:t>
      </w:r>
      <w:r w:rsidR="00B459D3">
        <w:rPr>
          <w:rFonts w:ascii="Times New Roman" w:eastAsiaTheme="minorEastAsia" w:hAnsi="Times New Roman" w:cs="Times New Roman"/>
          <w:sz w:val="24"/>
          <w:szCs w:val="24"/>
          <w:lang w:eastAsia="tr-TR"/>
        </w:rPr>
        <w:t xml:space="preserve"> </w:t>
      </w:r>
    </w:p>
    <w:p w:rsidR="00C65750" w:rsidRDefault="00C65750" w:rsidP="00283612">
      <w:pPr>
        <w:autoSpaceDE w:val="0"/>
        <w:autoSpaceDN w:val="0"/>
        <w:adjustRightInd w:val="0"/>
        <w:spacing w:after="0"/>
        <w:rPr>
          <w:rFonts w:ascii="Times New Roman" w:hAnsi="Times New Roman" w:cs="Times New Roman"/>
          <w:sz w:val="24"/>
          <w:szCs w:val="24"/>
        </w:rPr>
      </w:pPr>
    </w:p>
    <w:p w:rsidR="000823B7" w:rsidRPr="00283612" w:rsidRDefault="000823B7" w:rsidP="00283612">
      <w:pPr>
        <w:autoSpaceDE w:val="0"/>
        <w:autoSpaceDN w:val="0"/>
        <w:adjustRightInd w:val="0"/>
        <w:spacing w:after="0"/>
        <w:rPr>
          <w:rFonts w:ascii="Times New Roman" w:hAnsi="Times New Roman" w:cs="Times New Roman"/>
          <w:sz w:val="24"/>
          <w:szCs w:val="24"/>
        </w:rPr>
      </w:pPr>
    </w:p>
    <w:p w:rsidR="00963160" w:rsidRPr="00B20D24" w:rsidRDefault="001230E1" w:rsidP="00283612">
      <w:pPr>
        <w:autoSpaceDE w:val="0"/>
        <w:autoSpaceDN w:val="0"/>
        <w:adjustRightInd w:val="0"/>
        <w:spacing w:after="0"/>
        <w:rPr>
          <w:rFonts w:ascii="Times New Roman" w:hAnsi="Times New Roman" w:cs="Times New Roman"/>
          <w:b/>
          <w:sz w:val="24"/>
          <w:szCs w:val="24"/>
        </w:rPr>
      </w:pPr>
      <w:r w:rsidRPr="00B20D24">
        <w:rPr>
          <w:rFonts w:ascii="Times New Roman" w:hAnsi="Times New Roman" w:cs="Times New Roman"/>
          <w:b/>
          <w:sz w:val="24"/>
          <w:szCs w:val="24"/>
        </w:rPr>
        <w:lastRenderedPageBreak/>
        <w:t>References</w:t>
      </w:r>
    </w:p>
    <w:p w:rsidR="009933E6" w:rsidRDefault="009933E6" w:rsidP="009933E6">
      <w:pPr>
        <w:pStyle w:val="ListParagraph"/>
        <w:spacing w:after="0"/>
        <w:ind w:left="360"/>
        <w:jc w:val="both"/>
        <w:rPr>
          <w:rFonts w:ascii="Times New Roman" w:hAnsi="Times New Roman" w:cs="Times New Roman"/>
          <w:sz w:val="24"/>
          <w:szCs w:val="24"/>
        </w:rPr>
      </w:pP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M</w:t>
      </w:r>
      <w:r>
        <w:rPr>
          <w:rFonts w:ascii="Times New Roman" w:hAnsi="Times New Roman" w:cs="Times New Roman"/>
          <w:sz w:val="24"/>
          <w:szCs w:val="24"/>
        </w:rPr>
        <w:t>.</w:t>
      </w:r>
      <w:r w:rsidRPr="00172D8B">
        <w:rPr>
          <w:rFonts w:ascii="Times New Roman" w:hAnsi="Times New Roman" w:cs="Times New Roman"/>
          <w:sz w:val="24"/>
          <w:szCs w:val="24"/>
        </w:rPr>
        <w:t>W</w:t>
      </w:r>
      <w:r>
        <w:rPr>
          <w:rFonts w:ascii="Times New Roman" w:hAnsi="Times New Roman" w:cs="Times New Roman"/>
          <w:sz w:val="24"/>
          <w:szCs w:val="24"/>
        </w:rPr>
        <w:t>.</w:t>
      </w:r>
      <w:r w:rsidRPr="00E04BB3">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Holdgate</w:t>
      </w:r>
      <w:proofErr w:type="spellEnd"/>
      <w:r w:rsidRPr="00172D8B">
        <w:rPr>
          <w:rFonts w:ascii="Times New Roman" w:hAnsi="Times New Roman" w:cs="Times New Roman"/>
          <w:sz w:val="24"/>
          <w:szCs w:val="24"/>
        </w:rPr>
        <w:t xml:space="preserve">, </w:t>
      </w:r>
      <w:r w:rsidRPr="008B028B">
        <w:rPr>
          <w:rFonts w:ascii="Times New Roman" w:hAnsi="Times New Roman" w:cs="Times New Roman"/>
          <w:i/>
          <w:sz w:val="24"/>
          <w:szCs w:val="24"/>
        </w:rPr>
        <w:t>Cambridge University Press,</w:t>
      </w:r>
      <w:r w:rsidRPr="008B028B">
        <w:rPr>
          <w:rFonts w:ascii="Times New Roman" w:hAnsi="Times New Roman" w:cs="Times New Roman"/>
          <w:sz w:val="24"/>
          <w:szCs w:val="24"/>
        </w:rPr>
        <w:t xml:space="preserve"> </w:t>
      </w:r>
      <w:r w:rsidRPr="008B028B">
        <w:rPr>
          <w:rFonts w:ascii="Times New Roman" w:hAnsi="Times New Roman" w:cs="Times New Roman"/>
          <w:b/>
          <w:sz w:val="24"/>
          <w:szCs w:val="24"/>
        </w:rPr>
        <w:t>1979</w:t>
      </w:r>
      <w:r>
        <w:rPr>
          <w:rFonts w:ascii="Times New Roman" w:hAnsi="Times New Roman" w:cs="Times New Roman"/>
          <w:sz w:val="24"/>
          <w:szCs w:val="24"/>
        </w:rPr>
        <w:t>.</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S</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Kolemen,</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N</w:t>
      </w:r>
      <w:r>
        <w:rPr>
          <w:rFonts w:ascii="Times New Roman" w:hAnsi="Times New Roman" w:cs="Times New Roman"/>
          <w:sz w:val="24"/>
          <w:szCs w:val="24"/>
        </w:rPr>
        <w:t>.</w:t>
      </w:r>
      <w:r w:rsidRPr="00172D8B">
        <w:rPr>
          <w:rFonts w:ascii="Times New Roman" w:hAnsi="Times New Roman" w:cs="Times New Roman"/>
          <w:sz w:val="24"/>
          <w:szCs w:val="24"/>
        </w:rPr>
        <w:t>B</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Acarali,</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N</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Tugrul,</w:t>
      </w:r>
      <w:r>
        <w:rPr>
          <w:rFonts w:ascii="Times New Roman" w:hAnsi="Times New Roman" w:cs="Times New Roman"/>
          <w:sz w:val="24"/>
          <w:szCs w:val="24"/>
        </w:rPr>
        <w:t xml:space="preserve"> </w:t>
      </w:r>
      <w:r w:rsidRPr="00172D8B">
        <w:rPr>
          <w:rFonts w:ascii="Times New Roman" w:hAnsi="Times New Roman" w:cs="Times New Roman"/>
          <w:sz w:val="24"/>
          <w:szCs w:val="24"/>
        </w:rPr>
        <w:t>E</w:t>
      </w:r>
      <w:r>
        <w:rPr>
          <w:rFonts w:ascii="Times New Roman" w:hAnsi="Times New Roman" w:cs="Times New Roman"/>
          <w:sz w:val="24"/>
          <w:szCs w:val="24"/>
        </w:rPr>
        <w:t>.</w:t>
      </w:r>
      <w:r w:rsidRPr="00172D8B">
        <w:rPr>
          <w:rFonts w:ascii="Times New Roman" w:hAnsi="Times New Roman" w:cs="Times New Roman"/>
          <w:sz w:val="24"/>
          <w:szCs w:val="24"/>
        </w:rPr>
        <w:t>M</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Derun</w:t>
      </w:r>
      <w:r>
        <w:rPr>
          <w:rFonts w:ascii="Times New Roman" w:hAnsi="Times New Roman" w:cs="Times New Roman"/>
          <w:sz w:val="24"/>
          <w:szCs w:val="24"/>
        </w:rPr>
        <w:t xml:space="preserve"> and</w:t>
      </w:r>
      <w:r w:rsidRPr="00172D8B">
        <w:rPr>
          <w:rFonts w:ascii="Times New Roman" w:hAnsi="Times New Roman" w:cs="Times New Roman"/>
          <w:sz w:val="24"/>
          <w:szCs w:val="24"/>
        </w:rPr>
        <w:t xml:space="preserve"> S</w:t>
      </w:r>
      <w:r>
        <w:rPr>
          <w:rFonts w:ascii="Times New Roman" w:hAnsi="Times New Roman" w:cs="Times New Roman"/>
          <w:sz w:val="24"/>
          <w:szCs w:val="24"/>
        </w:rPr>
        <w:t>.</w:t>
      </w:r>
      <w:r w:rsidRPr="00172D8B">
        <w:rPr>
          <w:rFonts w:ascii="Times New Roman" w:hAnsi="Times New Roman" w:cs="Times New Roman"/>
          <w:sz w:val="24"/>
          <w:szCs w:val="24"/>
        </w:rPr>
        <w:t xml:space="preserve"> Piskin, </w:t>
      </w:r>
      <w:r w:rsidRPr="008B028B">
        <w:rPr>
          <w:rFonts w:ascii="Times New Roman" w:hAnsi="Times New Roman" w:cs="Times New Roman"/>
          <w:i/>
          <w:sz w:val="24"/>
          <w:szCs w:val="24"/>
        </w:rPr>
        <w:t>Water, Air, Soil Pollut.,</w:t>
      </w:r>
      <w:r w:rsidRPr="008B028B">
        <w:rPr>
          <w:rFonts w:ascii="Times New Roman" w:hAnsi="Times New Roman" w:cs="Times New Roman"/>
          <w:b/>
          <w:sz w:val="24"/>
          <w:szCs w:val="24"/>
        </w:rPr>
        <w:t>2013</w:t>
      </w:r>
      <w:r>
        <w:rPr>
          <w:rFonts w:ascii="Times New Roman" w:hAnsi="Times New Roman" w:cs="Times New Roman"/>
          <w:i/>
          <w:sz w:val="24"/>
          <w:szCs w:val="24"/>
        </w:rPr>
        <w:t>,</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224</w:t>
      </w:r>
      <w:r>
        <w:rPr>
          <w:rFonts w:ascii="Times New Roman" w:hAnsi="Times New Roman" w:cs="Times New Roman"/>
          <w:sz w:val="24"/>
          <w:szCs w:val="24"/>
        </w:rPr>
        <w:t xml:space="preserve">, </w:t>
      </w:r>
      <w:r w:rsidRPr="00172D8B">
        <w:rPr>
          <w:rFonts w:ascii="Times New Roman" w:hAnsi="Times New Roman" w:cs="Times New Roman"/>
          <w:sz w:val="24"/>
          <w:szCs w:val="24"/>
        </w:rPr>
        <w:t>1367.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C</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Bolognesi</w:t>
      </w:r>
      <w:proofErr w:type="spellEnd"/>
      <w:r w:rsidRPr="00172D8B">
        <w:rPr>
          <w:rFonts w:ascii="Times New Roman" w:hAnsi="Times New Roman" w:cs="Times New Roman"/>
          <w:sz w:val="24"/>
          <w:szCs w:val="24"/>
        </w:rPr>
        <w:t>,</w:t>
      </w:r>
      <w:r w:rsidRPr="008B028B">
        <w:rPr>
          <w:rFonts w:ascii="Times New Roman" w:hAnsi="Times New Roman" w:cs="Times New Roman"/>
          <w:sz w:val="24"/>
          <w:szCs w:val="24"/>
        </w:rPr>
        <w:t xml:space="preserve"> </w:t>
      </w:r>
      <w:r>
        <w:rPr>
          <w:rFonts w:ascii="Times New Roman" w:hAnsi="Times New Roman" w:cs="Times New Roman"/>
          <w:sz w:val="24"/>
          <w:szCs w:val="24"/>
        </w:rPr>
        <w:t>E.</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Landini</w:t>
      </w:r>
      <w:proofErr w:type="spellEnd"/>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P</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Roggieri</w:t>
      </w:r>
      <w:proofErr w:type="spellEnd"/>
      <w:r w:rsidRPr="00172D8B">
        <w:rPr>
          <w:rFonts w:ascii="Times New Roman" w:hAnsi="Times New Roman" w:cs="Times New Roman"/>
          <w:sz w:val="24"/>
          <w:szCs w:val="24"/>
        </w:rPr>
        <w:t>,</w:t>
      </w:r>
      <w:r>
        <w:rPr>
          <w:rFonts w:ascii="Times New Roman" w:hAnsi="Times New Roman" w:cs="Times New Roman"/>
          <w:sz w:val="24"/>
          <w:szCs w:val="24"/>
        </w:rPr>
        <w:t xml:space="preserve"> </w:t>
      </w:r>
      <w:r w:rsidRPr="00172D8B">
        <w:rPr>
          <w:rFonts w:ascii="Times New Roman" w:hAnsi="Times New Roman" w:cs="Times New Roman"/>
          <w:sz w:val="24"/>
          <w:szCs w:val="24"/>
        </w:rPr>
        <w:t>R</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Fabbri</w:t>
      </w:r>
      <w:proofErr w:type="spellEnd"/>
      <w:r>
        <w:rPr>
          <w:rFonts w:ascii="Times New Roman" w:hAnsi="Times New Roman" w:cs="Times New Roman"/>
          <w:sz w:val="24"/>
          <w:szCs w:val="24"/>
        </w:rPr>
        <w:t xml:space="preserve"> and </w:t>
      </w:r>
      <w:r w:rsidRPr="00172D8B">
        <w:rPr>
          <w:rFonts w:ascii="Times New Roman" w:hAnsi="Times New Roman" w:cs="Times New Roman"/>
          <w:sz w:val="24"/>
          <w:szCs w:val="24"/>
        </w:rPr>
        <w:t>A</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Viarengo</w:t>
      </w:r>
      <w:proofErr w:type="spellEnd"/>
      <w:r>
        <w:rPr>
          <w:rFonts w:ascii="Times New Roman" w:hAnsi="Times New Roman" w:cs="Times New Roman"/>
          <w:sz w:val="24"/>
          <w:szCs w:val="24"/>
        </w:rPr>
        <w:t xml:space="preserve">, </w:t>
      </w:r>
      <w:r w:rsidRPr="008B028B">
        <w:rPr>
          <w:rFonts w:ascii="Times New Roman" w:hAnsi="Times New Roman" w:cs="Times New Roman"/>
          <w:i/>
          <w:sz w:val="24"/>
          <w:szCs w:val="24"/>
        </w:rPr>
        <w:t>Environ. Mol. Mutagen.,</w:t>
      </w:r>
      <w:r>
        <w:rPr>
          <w:rFonts w:ascii="Times New Roman" w:hAnsi="Times New Roman" w:cs="Times New Roman"/>
          <w:i/>
          <w:sz w:val="24"/>
          <w:szCs w:val="24"/>
        </w:rPr>
        <w:t xml:space="preserve"> </w:t>
      </w:r>
      <w:r w:rsidRPr="008B028B">
        <w:rPr>
          <w:rFonts w:ascii="Times New Roman" w:hAnsi="Times New Roman" w:cs="Times New Roman"/>
          <w:b/>
          <w:sz w:val="24"/>
          <w:szCs w:val="24"/>
        </w:rPr>
        <w:t>1999</w:t>
      </w:r>
      <w:r>
        <w:rPr>
          <w:rFonts w:ascii="Times New Roman" w:hAnsi="Times New Roman" w:cs="Times New Roman"/>
          <w:i/>
          <w:sz w:val="24"/>
          <w:szCs w:val="24"/>
        </w:rPr>
        <w:t>,</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33</w:t>
      </w:r>
      <w:r>
        <w:rPr>
          <w:rFonts w:ascii="Times New Roman" w:hAnsi="Times New Roman" w:cs="Times New Roman"/>
          <w:sz w:val="24"/>
          <w:szCs w:val="24"/>
        </w:rPr>
        <w:t xml:space="preserve">, </w:t>
      </w:r>
      <w:r w:rsidRPr="00172D8B">
        <w:rPr>
          <w:rFonts w:ascii="Times New Roman" w:hAnsi="Times New Roman" w:cs="Times New Roman"/>
          <w:sz w:val="24"/>
          <w:szCs w:val="24"/>
        </w:rPr>
        <w:t>287-292.</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O</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Kahvecioglu</w:t>
      </w:r>
      <w:proofErr w:type="spellEnd"/>
      <w:r>
        <w:rPr>
          <w:rFonts w:ascii="Times New Roman" w:hAnsi="Times New Roman" w:cs="Times New Roman"/>
          <w:sz w:val="24"/>
          <w:szCs w:val="24"/>
        </w:rPr>
        <w:t xml:space="preserve">, </w:t>
      </w:r>
      <w:r w:rsidRPr="00172D8B">
        <w:rPr>
          <w:rFonts w:ascii="Times New Roman" w:hAnsi="Times New Roman" w:cs="Times New Roman"/>
          <w:sz w:val="24"/>
          <w:szCs w:val="24"/>
        </w:rPr>
        <w:t>G</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Kartal</w:t>
      </w:r>
      <w:proofErr w:type="spellEnd"/>
      <w:r w:rsidRPr="00172D8B">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A</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Guven</w:t>
      </w:r>
      <w:proofErr w:type="spellEnd"/>
      <w:r>
        <w:rPr>
          <w:rFonts w:ascii="Times New Roman" w:hAnsi="Times New Roman" w:cs="Times New Roman"/>
          <w:sz w:val="24"/>
          <w:szCs w:val="24"/>
        </w:rPr>
        <w:t xml:space="preserve"> and </w:t>
      </w:r>
      <w:r w:rsidRPr="00172D8B">
        <w:rPr>
          <w:rFonts w:ascii="Times New Roman" w:hAnsi="Times New Roman" w:cs="Times New Roman"/>
          <w:sz w:val="24"/>
          <w:szCs w:val="24"/>
        </w:rPr>
        <w:t>S</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Timur</w:t>
      </w:r>
      <w:proofErr w:type="spellEnd"/>
      <w:r>
        <w:rPr>
          <w:rFonts w:ascii="Times New Roman" w:hAnsi="Times New Roman" w:cs="Times New Roman"/>
          <w:sz w:val="24"/>
          <w:szCs w:val="24"/>
        </w:rPr>
        <w:t xml:space="preserve">, </w:t>
      </w:r>
      <w:r w:rsidRPr="008B028B">
        <w:rPr>
          <w:rFonts w:ascii="Times New Roman" w:hAnsi="Times New Roman" w:cs="Times New Roman"/>
          <w:i/>
          <w:sz w:val="24"/>
          <w:szCs w:val="24"/>
        </w:rPr>
        <w:t>Metallurgy</w:t>
      </w:r>
      <w:r>
        <w:rPr>
          <w:rFonts w:ascii="Times New Roman" w:hAnsi="Times New Roman" w:cs="Times New Roman"/>
          <w:i/>
          <w:sz w:val="24"/>
          <w:szCs w:val="24"/>
        </w:rPr>
        <w:t xml:space="preserve">, </w:t>
      </w:r>
      <w:r w:rsidRPr="008B028B">
        <w:rPr>
          <w:rFonts w:ascii="Times New Roman" w:hAnsi="Times New Roman" w:cs="Times New Roman"/>
          <w:b/>
          <w:sz w:val="24"/>
          <w:szCs w:val="24"/>
        </w:rPr>
        <w:t>2004</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136</w:t>
      </w:r>
      <w:r>
        <w:rPr>
          <w:rFonts w:ascii="Times New Roman" w:hAnsi="Times New Roman" w:cs="Times New Roman"/>
          <w:sz w:val="24"/>
          <w:szCs w:val="24"/>
        </w:rPr>
        <w:t xml:space="preserve">, </w:t>
      </w:r>
      <w:r w:rsidRPr="00172D8B">
        <w:rPr>
          <w:rFonts w:ascii="Times New Roman" w:hAnsi="Times New Roman" w:cs="Times New Roman"/>
          <w:sz w:val="24"/>
          <w:szCs w:val="24"/>
        </w:rPr>
        <w:t>47–53</w:t>
      </w:r>
      <w:r>
        <w:rPr>
          <w:rFonts w:ascii="Times New Roman" w:hAnsi="Times New Roman" w:cs="Times New Roman"/>
          <w:sz w:val="24"/>
          <w:szCs w:val="24"/>
        </w:rPr>
        <w:t>.</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A</w:t>
      </w:r>
      <w:r>
        <w:rPr>
          <w:rFonts w:ascii="Times New Roman" w:hAnsi="Times New Roman" w:cs="Times New Roman"/>
          <w:sz w:val="24"/>
          <w:szCs w:val="24"/>
        </w:rPr>
        <w:t>.</w:t>
      </w:r>
      <w:r w:rsidRPr="00172D8B">
        <w:rPr>
          <w:rFonts w:ascii="Times New Roman" w:hAnsi="Times New Roman" w:cs="Times New Roman"/>
          <w:sz w:val="24"/>
          <w:szCs w:val="24"/>
        </w:rPr>
        <w:t>H</w:t>
      </w:r>
      <w:r>
        <w:rPr>
          <w:rFonts w:ascii="Times New Roman" w:hAnsi="Times New Roman" w:cs="Times New Roman"/>
          <w:sz w:val="24"/>
          <w:szCs w:val="24"/>
        </w:rPr>
        <w:t xml:space="preserve">. </w:t>
      </w:r>
      <w:r w:rsidRPr="00172D8B">
        <w:rPr>
          <w:rFonts w:ascii="Times New Roman" w:hAnsi="Times New Roman" w:cs="Times New Roman"/>
          <w:sz w:val="24"/>
          <w:szCs w:val="24"/>
        </w:rPr>
        <w:t>Smith</w:t>
      </w:r>
      <w:r>
        <w:rPr>
          <w:rFonts w:ascii="Times New Roman" w:hAnsi="Times New Roman" w:cs="Times New Roman"/>
          <w:sz w:val="24"/>
          <w:szCs w:val="24"/>
        </w:rPr>
        <w:t xml:space="preserve"> and </w:t>
      </w:r>
      <w:r w:rsidRPr="00172D8B">
        <w:rPr>
          <w:rFonts w:ascii="Times New Roman" w:hAnsi="Times New Roman" w:cs="Times New Roman"/>
          <w:sz w:val="24"/>
          <w:szCs w:val="24"/>
        </w:rPr>
        <w:t>C</w:t>
      </w:r>
      <w:r>
        <w:rPr>
          <w:rFonts w:ascii="Times New Roman" w:hAnsi="Times New Roman" w:cs="Times New Roman"/>
          <w:sz w:val="24"/>
          <w:szCs w:val="24"/>
        </w:rPr>
        <w:t>.</w:t>
      </w:r>
      <w:r w:rsidRPr="00172D8B">
        <w:rPr>
          <w:rFonts w:ascii="Times New Roman" w:hAnsi="Times New Roman" w:cs="Times New Roman"/>
          <w:sz w:val="24"/>
          <w:szCs w:val="24"/>
        </w:rPr>
        <w:t>M</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Steinmaus</w:t>
      </w:r>
      <w:proofErr w:type="spellEnd"/>
      <w:r>
        <w:rPr>
          <w:rFonts w:ascii="Times New Roman" w:hAnsi="Times New Roman" w:cs="Times New Roman"/>
          <w:sz w:val="24"/>
          <w:szCs w:val="24"/>
        </w:rPr>
        <w:t xml:space="preserve">, </w:t>
      </w:r>
      <w:proofErr w:type="spellStart"/>
      <w:r w:rsidRPr="008B028B">
        <w:rPr>
          <w:rFonts w:ascii="Times New Roman" w:hAnsi="Times New Roman" w:cs="Times New Roman"/>
          <w:i/>
          <w:sz w:val="24"/>
          <w:szCs w:val="24"/>
        </w:rPr>
        <w:t>Annu</w:t>
      </w:r>
      <w:proofErr w:type="spellEnd"/>
      <w:r w:rsidRPr="008B028B">
        <w:rPr>
          <w:rFonts w:ascii="Times New Roman" w:hAnsi="Times New Roman" w:cs="Times New Roman"/>
          <w:i/>
          <w:sz w:val="24"/>
          <w:szCs w:val="24"/>
        </w:rPr>
        <w:t>. Rev. Publ. Health,</w:t>
      </w:r>
      <w:r>
        <w:rPr>
          <w:rFonts w:ascii="Times New Roman" w:hAnsi="Times New Roman" w:cs="Times New Roman"/>
          <w:sz w:val="24"/>
          <w:szCs w:val="24"/>
        </w:rPr>
        <w:t xml:space="preserve"> </w:t>
      </w:r>
      <w:r w:rsidRPr="008B028B">
        <w:rPr>
          <w:rFonts w:ascii="Times New Roman" w:hAnsi="Times New Roman" w:cs="Times New Roman"/>
          <w:b/>
          <w:sz w:val="24"/>
          <w:szCs w:val="24"/>
        </w:rPr>
        <w:t>2009</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29</w:t>
      </w:r>
      <w:r>
        <w:rPr>
          <w:rFonts w:ascii="Times New Roman" w:hAnsi="Times New Roman" w:cs="Times New Roman"/>
          <w:sz w:val="24"/>
          <w:szCs w:val="24"/>
        </w:rPr>
        <w:t>,</w:t>
      </w:r>
      <w:r w:rsidRPr="00172D8B">
        <w:rPr>
          <w:rFonts w:ascii="Times New Roman" w:hAnsi="Times New Roman" w:cs="Times New Roman"/>
          <w:sz w:val="24"/>
          <w:szCs w:val="24"/>
        </w:rPr>
        <w:t xml:space="preserve"> 107–122.</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A</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Elbetieha</w:t>
      </w:r>
      <w:proofErr w:type="spellEnd"/>
      <w:r>
        <w:rPr>
          <w:rFonts w:ascii="Times New Roman" w:hAnsi="Times New Roman" w:cs="Times New Roman"/>
          <w:sz w:val="24"/>
          <w:szCs w:val="24"/>
        </w:rPr>
        <w:t xml:space="preserve"> and </w:t>
      </w:r>
      <w:r w:rsidRPr="00172D8B">
        <w:rPr>
          <w:rFonts w:ascii="Times New Roman" w:hAnsi="Times New Roman" w:cs="Times New Roman"/>
          <w:sz w:val="24"/>
          <w:szCs w:val="24"/>
        </w:rPr>
        <w:t>M</w:t>
      </w:r>
      <w:r>
        <w:rPr>
          <w:rFonts w:ascii="Times New Roman" w:hAnsi="Times New Roman" w:cs="Times New Roman"/>
          <w:sz w:val="24"/>
          <w:szCs w:val="24"/>
        </w:rPr>
        <w:t>.</w:t>
      </w:r>
      <w:r w:rsidRPr="00172D8B">
        <w:rPr>
          <w:rFonts w:ascii="Times New Roman" w:hAnsi="Times New Roman" w:cs="Times New Roman"/>
          <w:sz w:val="24"/>
          <w:szCs w:val="24"/>
        </w:rPr>
        <w:t>H</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Al-</w:t>
      </w:r>
      <w:proofErr w:type="spellStart"/>
      <w:r w:rsidRPr="00172D8B">
        <w:rPr>
          <w:rFonts w:ascii="Times New Roman" w:hAnsi="Times New Roman" w:cs="Times New Roman"/>
          <w:sz w:val="24"/>
          <w:szCs w:val="24"/>
        </w:rPr>
        <w:t>Hamood</w:t>
      </w:r>
      <w:proofErr w:type="spellEnd"/>
      <w:r w:rsidRPr="00172D8B">
        <w:rPr>
          <w:rFonts w:ascii="Times New Roman" w:hAnsi="Times New Roman" w:cs="Times New Roman"/>
          <w:sz w:val="24"/>
          <w:szCs w:val="24"/>
        </w:rPr>
        <w:t>,</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Toxicology</w:t>
      </w:r>
      <w:proofErr w:type="gramStart"/>
      <w:r w:rsidRPr="008B028B">
        <w:rPr>
          <w:rFonts w:ascii="Times New Roman" w:hAnsi="Times New Roman" w:cs="Times New Roman"/>
          <w:i/>
          <w:sz w:val="24"/>
          <w:szCs w:val="24"/>
        </w:rPr>
        <w:t>,</w:t>
      </w:r>
      <w:r w:rsidRPr="008B028B">
        <w:rPr>
          <w:rFonts w:ascii="Times New Roman" w:hAnsi="Times New Roman" w:cs="Times New Roman"/>
          <w:b/>
          <w:sz w:val="24"/>
          <w:szCs w:val="24"/>
        </w:rPr>
        <w:t>1997</w:t>
      </w:r>
      <w:proofErr w:type="gramEnd"/>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116</w:t>
      </w:r>
      <w:r>
        <w:rPr>
          <w:rFonts w:ascii="Times New Roman" w:hAnsi="Times New Roman" w:cs="Times New Roman"/>
          <w:sz w:val="24"/>
          <w:szCs w:val="24"/>
        </w:rPr>
        <w:t xml:space="preserve">, </w:t>
      </w:r>
      <w:r w:rsidRPr="00172D8B">
        <w:rPr>
          <w:rFonts w:ascii="Times New Roman" w:hAnsi="Times New Roman" w:cs="Times New Roman"/>
          <w:sz w:val="24"/>
          <w:szCs w:val="24"/>
        </w:rPr>
        <w:t>39-47.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W</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Mertz,</w:t>
      </w:r>
      <w:r w:rsidRPr="008B028B">
        <w:rPr>
          <w:rFonts w:ascii="Times New Roman" w:hAnsi="Times New Roman" w:cs="Times New Roman"/>
          <w:sz w:val="24"/>
          <w:szCs w:val="24"/>
        </w:rPr>
        <w:t xml:space="preserve"> </w:t>
      </w:r>
      <w:r w:rsidRPr="008B028B">
        <w:rPr>
          <w:rFonts w:ascii="Times New Roman" w:hAnsi="Times New Roman" w:cs="Times New Roman"/>
          <w:i/>
          <w:sz w:val="24"/>
          <w:szCs w:val="24"/>
        </w:rPr>
        <w:t>J. Nutr.</w:t>
      </w:r>
      <w:proofErr w:type="gramStart"/>
      <w:r w:rsidRPr="008B028B">
        <w:rPr>
          <w:rFonts w:ascii="Times New Roman" w:hAnsi="Times New Roman" w:cs="Times New Roman"/>
          <w:i/>
          <w:sz w:val="24"/>
          <w:szCs w:val="24"/>
        </w:rPr>
        <w:t>,</w:t>
      </w:r>
      <w:r w:rsidRPr="008B028B">
        <w:rPr>
          <w:rFonts w:ascii="Times New Roman" w:hAnsi="Times New Roman" w:cs="Times New Roman"/>
          <w:b/>
          <w:sz w:val="24"/>
          <w:szCs w:val="24"/>
        </w:rPr>
        <w:t>1993</w:t>
      </w:r>
      <w:proofErr w:type="gramEnd"/>
      <w:r>
        <w:rPr>
          <w:rFonts w:ascii="Times New Roman" w:hAnsi="Times New Roman" w:cs="Times New Roman"/>
          <w:sz w:val="24"/>
          <w:szCs w:val="24"/>
        </w:rPr>
        <w:t xml:space="preserve">, </w:t>
      </w:r>
      <w:r w:rsidRPr="008B028B">
        <w:rPr>
          <w:rFonts w:ascii="Times New Roman" w:hAnsi="Times New Roman" w:cs="Times New Roman"/>
          <w:i/>
          <w:sz w:val="24"/>
          <w:szCs w:val="24"/>
        </w:rPr>
        <w:t>123</w:t>
      </w:r>
      <w:r>
        <w:rPr>
          <w:rFonts w:ascii="Times New Roman" w:hAnsi="Times New Roman" w:cs="Times New Roman"/>
          <w:sz w:val="24"/>
          <w:szCs w:val="24"/>
        </w:rPr>
        <w:t>,</w:t>
      </w:r>
      <w:r w:rsidRPr="00172D8B">
        <w:rPr>
          <w:rFonts w:ascii="Times New Roman" w:hAnsi="Times New Roman" w:cs="Times New Roman"/>
          <w:sz w:val="24"/>
          <w:szCs w:val="24"/>
        </w:rPr>
        <w:t xml:space="preserve"> 626-633</w:t>
      </w:r>
      <w:r>
        <w:rPr>
          <w:rFonts w:ascii="Times New Roman" w:hAnsi="Times New Roman" w:cs="Times New Roman"/>
          <w:sz w:val="24"/>
          <w:szCs w:val="24"/>
        </w:rPr>
        <w:t>.</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S</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Rengaraj</w:t>
      </w:r>
      <w:proofErr w:type="spellEnd"/>
      <w:r>
        <w:rPr>
          <w:rFonts w:ascii="Times New Roman" w:hAnsi="Times New Roman" w:cs="Times New Roman"/>
          <w:sz w:val="24"/>
          <w:szCs w:val="24"/>
        </w:rPr>
        <w:t xml:space="preserve">, </w:t>
      </w:r>
      <w:r w:rsidRPr="00172D8B">
        <w:rPr>
          <w:rFonts w:ascii="Times New Roman" w:hAnsi="Times New Roman" w:cs="Times New Roman"/>
          <w:sz w:val="24"/>
          <w:szCs w:val="24"/>
        </w:rPr>
        <w:t>K</w:t>
      </w:r>
      <w:r>
        <w:rPr>
          <w:rFonts w:ascii="Times New Roman" w:hAnsi="Times New Roman" w:cs="Times New Roman"/>
          <w:sz w:val="24"/>
          <w:szCs w:val="24"/>
        </w:rPr>
        <w:t>.</w:t>
      </w:r>
      <w:r w:rsidRPr="00172D8B">
        <w:rPr>
          <w:rFonts w:ascii="Times New Roman" w:hAnsi="Times New Roman" w:cs="Times New Roman"/>
          <w:sz w:val="24"/>
          <w:szCs w:val="24"/>
        </w:rPr>
        <w:t>H</w:t>
      </w:r>
      <w:r>
        <w:rPr>
          <w:rFonts w:ascii="Times New Roman" w:hAnsi="Times New Roman" w:cs="Times New Roman"/>
          <w:sz w:val="24"/>
          <w:szCs w:val="24"/>
        </w:rPr>
        <w:t>.</w:t>
      </w:r>
      <w:r w:rsidRPr="008B028B">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Yeon</w:t>
      </w:r>
      <w:proofErr w:type="spellEnd"/>
      <w:r>
        <w:rPr>
          <w:rFonts w:ascii="Times New Roman" w:hAnsi="Times New Roman" w:cs="Times New Roman"/>
          <w:sz w:val="24"/>
          <w:szCs w:val="24"/>
        </w:rPr>
        <w:t xml:space="preserve"> and</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S</w:t>
      </w:r>
      <w:r>
        <w:rPr>
          <w:rFonts w:ascii="Times New Roman" w:hAnsi="Times New Roman" w:cs="Times New Roman"/>
          <w:sz w:val="24"/>
          <w:szCs w:val="24"/>
        </w:rPr>
        <w:t>.</w:t>
      </w:r>
      <w:r w:rsidRPr="00172D8B">
        <w:rPr>
          <w:rFonts w:ascii="Times New Roman" w:hAnsi="Times New Roman" w:cs="Times New Roman"/>
          <w:sz w:val="24"/>
          <w:szCs w:val="24"/>
        </w:rPr>
        <w:t>H</w:t>
      </w:r>
      <w:r>
        <w:rPr>
          <w:rFonts w:ascii="Times New Roman" w:hAnsi="Times New Roman" w:cs="Times New Roman"/>
          <w:sz w:val="24"/>
          <w:szCs w:val="24"/>
        </w:rPr>
        <w:t>.</w:t>
      </w:r>
      <w:r w:rsidRPr="008B028B">
        <w:rPr>
          <w:rFonts w:ascii="Times New Roman" w:hAnsi="Times New Roman" w:cs="Times New Roman"/>
          <w:sz w:val="24"/>
          <w:szCs w:val="24"/>
        </w:rPr>
        <w:t xml:space="preserve"> </w:t>
      </w:r>
      <w:r w:rsidRPr="00172D8B">
        <w:rPr>
          <w:rFonts w:ascii="Times New Roman" w:hAnsi="Times New Roman" w:cs="Times New Roman"/>
          <w:sz w:val="24"/>
          <w:szCs w:val="24"/>
        </w:rPr>
        <w:t>Moon</w:t>
      </w:r>
      <w:r>
        <w:rPr>
          <w:rFonts w:ascii="Times New Roman" w:hAnsi="Times New Roman" w:cs="Times New Roman"/>
          <w:sz w:val="24"/>
          <w:szCs w:val="24"/>
        </w:rPr>
        <w:t xml:space="preserve">, </w:t>
      </w:r>
      <w:r w:rsidRPr="008B028B">
        <w:rPr>
          <w:rFonts w:ascii="Times New Roman" w:hAnsi="Times New Roman" w:cs="Times New Roman"/>
          <w:i/>
          <w:sz w:val="24"/>
          <w:szCs w:val="24"/>
        </w:rPr>
        <w:t xml:space="preserve">J. Hazard. </w:t>
      </w:r>
      <w:proofErr w:type="gramStart"/>
      <w:r w:rsidRPr="008B028B">
        <w:rPr>
          <w:rFonts w:ascii="Times New Roman" w:hAnsi="Times New Roman" w:cs="Times New Roman"/>
          <w:i/>
          <w:sz w:val="24"/>
          <w:szCs w:val="24"/>
        </w:rPr>
        <w:t>Mater.,</w:t>
      </w:r>
      <w:proofErr w:type="gramEnd"/>
      <w:r>
        <w:rPr>
          <w:rFonts w:ascii="Times New Roman" w:hAnsi="Times New Roman" w:cs="Times New Roman"/>
          <w:i/>
          <w:sz w:val="24"/>
          <w:szCs w:val="24"/>
        </w:rPr>
        <w:t xml:space="preserve"> </w:t>
      </w:r>
      <w:r w:rsidRPr="001C12A7">
        <w:rPr>
          <w:rFonts w:ascii="Times New Roman" w:hAnsi="Times New Roman" w:cs="Times New Roman"/>
          <w:b/>
          <w:sz w:val="24"/>
          <w:szCs w:val="24"/>
        </w:rPr>
        <w:t>2001</w:t>
      </w:r>
      <w:r>
        <w:rPr>
          <w:rFonts w:ascii="Times New Roman" w:hAnsi="Times New Roman" w:cs="Times New Roman"/>
          <w:b/>
          <w:sz w:val="24"/>
          <w:szCs w:val="24"/>
        </w:rPr>
        <w:t xml:space="preserve">, </w:t>
      </w:r>
      <w:r w:rsidRPr="001C12A7">
        <w:rPr>
          <w:rFonts w:ascii="Times New Roman" w:hAnsi="Times New Roman" w:cs="Times New Roman"/>
          <w:i/>
          <w:sz w:val="24"/>
          <w:szCs w:val="24"/>
        </w:rPr>
        <w:t>87</w:t>
      </w:r>
      <w:r>
        <w:rPr>
          <w:rFonts w:ascii="Times New Roman" w:hAnsi="Times New Roman" w:cs="Times New Roman"/>
          <w:sz w:val="24"/>
          <w:szCs w:val="24"/>
        </w:rPr>
        <w:t xml:space="preserve">, </w:t>
      </w:r>
      <w:r w:rsidRPr="00172D8B">
        <w:rPr>
          <w:rFonts w:ascii="Times New Roman" w:hAnsi="Times New Roman" w:cs="Times New Roman"/>
          <w:sz w:val="24"/>
          <w:szCs w:val="24"/>
        </w:rPr>
        <w:t>273-287.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172D8B">
        <w:rPr>
          <w:rFonts w:ascii="Times New Roman" w:hAnsi="Times New Roman" w:cs="Times New Roman"/>
          <w:sz w:val="24"/>
          <w:szCs w:val="24"/>
        </w:rPr>
        <w:t>S</w:t>
      </w:r>
      <w:r>
        <w:rPr>
          <w:rFonts w:ascii="Times New Roman" w:hAnsi="Times New Roman" w:cs="Times New Roman"/>
          <w:sz w:val="24"/>
          <w:szCs w:val="24"/>
        </w:rPr>
        <w:t>.</w:t>
      </w:r>
      <w:r w:rsidRPr="001C12A7">
        <w:rPr>
          <w:rFonts w:ascii="Times New Roman" w:hAnsi="Times New Roman" w:cs="Times New Roman"/>
          <w:sz w:val="24"/>
          <w:szCs w:val="24"/>
        </w:rPr>
        <w:t xml:space="preserve"> </w:t>
      </w:r>
      <w:proofErr w:type="spellStart"/>
      <w:r w:rsidRPr="00172D8B">
        <w:rPr>
          <w:rFonts w:ascii="Times New Roman" w:hAnsi="Times New Roman" w:cs="Times New Roman"/>
          <w:sz w:val="24"/>
          <w:szCs w:val="24"/>
        </w:rPr>
        <w:t>Debnath</w:t>
      </w:r>
      <w:proofErr w:type="spellEnd"/>
      <w:r>
        <w:rPr>
          <w:rFonts w:ascii="Times New Roman" w:hAnsi="Times New Roman" w:cs="Times New Roman"/>
          <w:sz w:val="24"/>
          <w:szCs w:val="24"/>
        </w:rPr>
        <w:t xml:space="preserve"> and</w:t>
      </w:r>
      <w:r w:rsidRPr="001C12A7">
        <w:rPr>
          <w:rFonts w:ascii="Times New Roman" w:hAnsi="Times New Roman" w:cs="Times New Roman"/>
          <w:sz w:val="24"/>
          <w:szCs w:val="24"/>
        </w:rPr>
        <w:t xml:space="preserve"> </w:t>
      </w:r>
      <w:r w:rsidRPr="00172D8B">
        <w:rPr>
          <w:rFonts w:ascii="Times New Roman" w:hAnsi="Times New Roman" w:cs="Times New Roman"/>
          <w:sz w:val="24"/>
          <w:szCs w:val="24"/>
        </w:rPr>
        <w:t>U</w:t>
      </w:r>
      <w:r>
        <w:rPr>
          <w:rFonts w:ascii="Times New Roman" w:hAnsi="Times New Roman" w:cs="Times New Roman"/>
          <w:sz w:val="24"/>
          <w:szCs w:val="24"/>
        </w:rPr>
        <w:t>.</w:t>
      </w:r>
      <w:r w:rsidRPr="00172D8B">
        <w:rPr>
          <w:rFonts w:ascii="Times New Roman" w:hAnsi="Times New Roman" w:cs="Times New Roman"/>
          <w:sz w:val="24"/>
          <w:szCs w:val="24"/>
        </w:rPr>
        <w:t>C</w:t>
      </w:r>
      <w:r>
        <w:rPr>
          <w:rFonts w:ascii="Times New Roman" w:hAnsi="Times New Roman" w:cs="Times New Roman"/>
          <w:sz w:val="24"/>
          <w:szCs w:val="24"/>
        </w:rPr>
        <w:t xml:space="preserve">. </w:t>
      </w:r>
      <w:r w:rsidRPr="00172D8B">
        <w:rPr>
          <w:rFonts w:ascii="Times New Roman" w:hAnsi="Times New Roman" w:cs="Times New Roman"/>
          <w:sz w:val="24"/>
          <w:szCs w:val="24"/>
        </w:rPr>
        <w:t>Ghosh,</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 xml:space="preserve">J. Chem. </w:t>
      </w:r>
      <w:proofErr w:type="spellStart"/>
      <w:r w:rsidRPr="001C12A7">
        <w:rPr>
          <w:rFonts w:ascii="Times New Roman" w:hAnsi="Times New Roman" w:cs="Times New Roman"/>
          <w:i/>
          <w:sz w:val="24"/>
          <w:szCs w:val="24"/>
        </w:rPr>
        <w:t>Thermodyn</w:t>
      </w:r>
      <w:proofErr w:type="spellEnd"/>
      <w:r w:rsidRPr="001C12A7">
        <w:rPr>
          <w:rFonts w:ascii="Times New Roman" w:hAnsi="Times New Roman" w:cs="Times New Roman"/>
          <w:i/>
          <w:sz w:val="24"/>
          <w:szCs w:val="24"/>
        </w:rPr>
        <w:t>.,</w:t>
      </w:r>
      <w:r>
        <w:rPr>
          <w:rFonts w:ascii="Times New Roman" w:hAnsi="Times New Roman" w:cs="Times New Roman"/>
          <w:i/>
          <w:sz w:val="24"/>
          <w:szCs w:val="24"/>
        </w:rPr>
        <w:t xml:space="preserve"> </w:t>
      </w:r>
      <w:r w:rsidRPr="001C12A7">
        <w:rPr>
          <w:rFonts w:ascii="Times New Roman" w:hAnsi="Times New Roman" w:cs="Times New Roman"/>
          <w:b/>
          <w:sz w:val="24"/>
          <w:szCs w:val="24"/>
        </w:rPr>
        <w:t>2008</w:t>
      </w:r>
      <w:r>
        <w:rPr>
          <w:rFonts w:ascii="Times New Roman" w:hAnsi="Times New Roman" w:cs="Times New Roman"/>
          <w:sz w:val="24"/>
          <w:szCs w:val="24"/>
        </w:rPr>
        <w:t xml:space="preserve">, </w:t>
      </w:r>
      <w:r w:rsidRPr="001C12A7">
        <w:rPr>
          <w:rFonts w:ascii="Times New Roman" w:hAnsi="Times New Roman" w:cs="Times New Roman"/>
          <w:i/>
          <w:sz w:val="24"/>
          <w:szCs w:val="24"/>
        </w:rPr>
        <w:t>40</w:t>
      </w:r>
      <w:r>
        <w:rPr>
          <w:rFonts w:ascii="Times New Roman" w:hAnsi="Times New Roman" w:cs="Times New Roman"/>
          <w:sz w:val="24"/>
          <w:szCs w:val="24"/>
        </w:rPr>
        <w:t>,</w:t>
      </w:r>
      <w:r w:rsidRPr="00172D8B">
        <w:rPr>
          <w:rFonts w:ascii="Times New Roman" w:hAnsi="Times New Roman" w:cs="Times New Roman"/>
          <w:sz w:val="24"/>
          <w:szCs w:val="24"/>
        </w:rPr>
        <w:t xml:space="preserve"> 67–77.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59342B">
        <w:rPr>
          <w:rFonts w:ascii="Times New Roman" w:hAnsi="Times New Roman" w:cs="Times New Roman"/>
          <w:sz w:val="24"/>
          <w:szCs w:val="24"/>
        </w:rPr>
        <w:t>S</w:t>
      </w:r>
      <w:r>
        <w:rPr>
          <w:rFonts w:ascii="Times New Roman" w:hAnsi="Times New Roman" w:cs="Times New Roman"/>
          <w:sz w:val="24"/>
          <w:szCs w:val="24"/>
        </w:rPr>
        <w:t>.</w:t>
      </w:r>
      <w:r w:rsidRPr="0059342B">
        <w:rPr>
          <w:rFonts w:ascii="Times New Roman" w:hAnsi="Times New Roman" w:cs="Times New Roman"/>
          <w:sz w:val="24"/>
          <w:szCs w:val="24"/>
        </w:rPr>
        <w:t>P</w:t>
      </w:r>
      <w:r>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Ramnani</w:t>
      </w:r>
      <w:proofErr w:type="spellEnd"/>
      <w:r>
        <w:rPr>
          <w:rFonts w:ascii="Times New Roman" w:hAnsi="Times New Roman" w:cs="Times New Roman"/>
          <w:sz w:val="24"/>
          <w:szCs w:val="24"/>
        </w:rPr>
        <w:t xml:space="preserve"> and</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S</w:t>
      </w:r>
      <w:r>
        <w:rPr>
          <w:rFonts w:ascii="Times New Roman" w:hAnsi="Times New Roman" w:cs="Times New Roman"/>
          <w:sz w:val="24"/>
          <w:szCs w:val="24"/>
        </w:rPr>
        <w:t>.</w:t>
      </w:r>
      <w:r w:rsidRPr="001C12A7">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Sabharwal</w:t>
      </w:r>
      <w:proofErr w:type="spellEnd"/>
      <w:r w:rsidRPr="0059342B">
        <w:rPr>
          <w:rFonts w:ascii="Times New Roman" w:hAnsi="Times New Roman" w:cs="Times New Roman"/>
          <w:sz w:val="24"/>
          <w:szCs w:val="24"/>
        </w:rPr>
        <w:t>,</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 xml:space="preserve">React. </w:t>
      </w:r>
      <w:proofErr w:type="spellStart"/>
      <w:r w:rsidRPr="001C12A7">
        <w:rPr>
          <w:rFonts w:ascii="Times New Roman" w:hAnsi="Times New Roman" w:cs="Times New Roman"/>
          <w:i/>
          <w:sz w:val="24"/>
          <w:szCs w:val="24"/>
        </w:rPr>
        <w:t>Funct</w:t>
      </w:r>
      <w:proofErr w:type="spellEnd"/>
      <w:r w:rsidRPr="001C12A7">
        <w:rPr>
          <w:rFonts w:ascii="Times New Roman" w:hAnsi="Times New Roman" w:cs="Times New Roman"/>
          <w:i/>
          <w:sz w:val="24"/>
          <w:szCs w:val="24"/>
        </w:rPr>
        <w:t xml:space="preserve">. </w:t>
      </w:r>
      <w:proofErr w:type="spellStart"/>
      <w:proofErr w:type="gramStart"/>
      <w:r w:rsidRPr="001C12A7">
        <w:rPr>
          <w:rFonts w:ascii="Times New Roman" w:hAnsi="Times New Roman" w:cs="Times New Roman"/>
          <w:i/>
          <w:sz w:val="24"/>
          <w:szCs w:val="24"/>
        </w:rPr>
        <w:t>Polym</w:t>
      </w:r>
      <w:proofErr w:type="spellEnd"/>
      <w:r w:rsidRPr="001C12A7">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1C12A7">
        <w:rPr>
          <w:rFonts w:ascii="Times New Roman" w:hAnsi="Times New Roman" w:cs="Times New Roman"/>
          <w:b/>
          <w:sz w:val="24"/>
          <w:szCs w:val="24"/>
        </w:rPr>
        <w:t>2006</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66</w:t>
      </w:r>
      <w:r>
        <w:rPr>
          <w:rFonts w:ascii="Times New Roman" w:hAnsi="Times New Roman" w:cs="Times New Roman"/>
          <w:sz w:val="24"/>
          <w:szCs w:val="24"/>
        </w:rPr>
        <w:t>,</w:t>
      </w:r>
      <w:r w:rsidRPr="0059342B">
        <w:rPr>
          <w:rFonts w:ascii="Times New Roman" w:hAnsi="Times New Roman" w:cs="Times New Roman"/>
          <w:sz w:val="24"/>
          <w:szCs w:val="24"/>
        </w:rPr>
        <w:t xml:space="preserve"> 902–909.</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59342B">
        <w:rPr>
          <w:rFonts w:ascii="Times New Roman" w:hAnsi="Times New Roman" w:cs="Times New Roman"/>
          <w:sz w:val="24"/>
          <w:szCs w:val="24"/>
        </w:rPr>
        <w:t>E</w:t>
      </w:r>
      <w:r>
        <w:rPr>
          <w:rFonts w:ascii="Times New Roman" w:hAnsi="Times New Roman" w:cs="Times New Roman"/>
          <w:sz w:val="24"/>
          <w:szCs w:val="24"/>
        </w:rPr>
        <w:t>.</w:t>
      </w:r>
      <w:r w:rsidRPr="001C12A7">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Oguz</w:t>
      </w:r>
      <w:proofErr w:type="spellEnd"/>
      <w:r w:rsidRPr="0059342B">
        <w:rPr>
          <w:rFonts w:ascii="Times New Roman" w:hAnsi="Times New Roman" w:cs="Times New Roman"/>
          <w:sz w:val="24"/>
          <w:szCs w:val="24"/>
        </w:rPr>
        <w:t>,</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 xml:space="preserve">Colloids </w:t>
      </w:r>
      <w:proofErr w:type="gramStart"/>
      <w:r w:rsidRPr="001C12A7">
        <w:rPr>
          <w:rFonts w:ascii="Times New Roman" w:hAnsi="Times New Roman" w:cs="Times New Roman"/>
          <w:i/>
          <w:sz w:val="24"/>
          <w:szCs w:val="24"/>
        </w:rPr>
        <w:t>Surf.,</w:t>
      </w:r>
      <w:proofErr w:type="gramEnd"/>
      <w:r w:rsidRPr="001C12A7">
        <w:rPr>
          <w:rFonts w:ascii="Times New Roman" w:hAnsi="Times New Roman" w:cs="Times New Roman"/>
          <w:i/>
          <w:sz w:val="24"/>
          <w:szCs w:val="24"/>
        </w:rPr>
        <w:t xml:space="preserve"> A,</w:t>
      </w:r>
      <w:r>
        <w:rPr>
          <w:rFonts w:ascii="Times New Roman" w:hAnsi="Times New Roman" w:cs="Times New Roman"/>
          <w:i/>
          <w:sz w:val="24"/>
          <w:szCs w:val="24"/>
        </w:rPr>
        <w:t xml:space="preserve"> </w:t>
      </w:r>
      <w:r w:rsidRPr="001C12A7">
        <w:rPr>
          <w:rFonts w:ascii="Times New Roman" w:hAnsi="Times New Roman" w:cs="Times New Roman"/>
          <w:b/>
          <w:sz w:val="24"/>
          <w:szCs w:val="24"/>
        </w:rPr>
        <w:t>2005</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252</w:t>
      </w:r>
      <w:r>
        <w:rPr>
          <w:rFonts w:ascii="Times New Roman" w:hAnsi="Times New Roman" w:cs="Times New Roman"/>
          <w:sz w:val="24"/>
          <w:szCs w:val="24"/>
        </w:rPr>
        <w:t>,</w:t>
      </w:r>
      <w:r w:rsidRPr="0059342B">
        <w:rPr>
          <w:rFonts w:ascii="Times New Roman" w:hAnsi="Times New Roman" w:cs="Times New Roman"/>
          <w:sz w:val="24"/>
          <w:szCs w:val="24"/>
        </w:rPr>
        <w:t xml:space="preserve"> 121–128.</w:t>
      </w:r>
    </w:p>
    <w:p w:rsidR="009933E6" w:rsidRDefault="009933E6" w:rsidP="009933E6">
      <w:pPr>
        <w:pStyle w:val="ListParagraph"/>
        <w:numPr>
          <w:ilvl w:val="0"/>
          <w:numId w:val="5"/>
        </w:numPr>
        <w:spacing w:after="0"/>
        <w:jc w:val="both"/>
        <w:rPr>
          <w:rFonts w:ascii="Times New Roman" w:hAnsi="Times New Roman" w:cs="Times New Roman"/>
          <w:sz w:val="24"/>
          <w:szCs w:val="24"/>
        </w:rPr>
      </w:pPr>
      <w:r w:rsidRPr="0059342B">
        <w:rPr>
          <w:rFonts w:ascii="Times New Roman" w:hAnsi="Times New Roman" w:cs="Times New Roman"/>
          <w:sz w:val="24"/>
          <w:szCs w:val="24"/>
        </w:rPr>
        <w:t>N</w:t>
      </w:r>
      <w:r>
        <w:rPr>
          <w:rFonts w:ascii="Times New Roman" w:hAnsi="Times New Roman" w:cs="Times New Roman"/>
          <w:sz w:val="24"/>
          <w:szCs w:val="24"/>
        </w:rPr>
        <w:t>.</w:t>
      </w:r>
      <w:r w:rsidRPr="0059342B">
        <w:rPr>
          <w:rFonts w:ascii="Times New Roman" w:hAnsi="Times New Roman" w:cs="Times New Roman"/>
          <w:sz w:val="24"/>
          <w:szCs w:val="24"/>
        </w:rPr>
        <w:t>R</w:t>
      </w:r>
      <w:r>
        <w:rPr>
          <w:rFonts w:ascii="Times New Roman" w:hAnsi="Times New Roman" w:cs="Times New Roman"/>
          <w:sz w:val="24"/>
          <w:szCs w:val="24"/>
        </w:rPr>
        <w:t>.</w:t>
      </w:r>
      <w:r w:rsidRPr="001C12A7">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Bishnoi</w:t>
      </w:r>
      <w:proofErr w:type="spellEnd"/>
      <w:r w:rsidRPr="0059342B">
        <w:rPr>
          <w:rFonts w:ascii="Times New Roman" w:hAnsi="Times New Roman" w:cs="Times New Roman"/>
          <w:sz w:val="24"/>
          <w:szCs w:val="24"/>
        </w:rPr>
        <w:t>,</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M</w:t>
      </w:r>
      <w:r>
        <w:rPr>
          <w:rFonts w:ascii="Times New Roman" w:hAnsi="Times New Roman" w:cs="Times New Roman"/>
          <w:sz w:val="24"/>
          <w:szCs w:val="24"/>
        </w:rPr>
        <w:t>.</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Bajaj</w:t>
      </w:r>
      <w:r>
        <w:rPr>
          <w:rFonts w:ascii="Times New Roman" w:hAnsi="Times New Roman" w:cs="Times New Roman"/>
          <w:sz w:val="24"/>
          <w:szCs w:val="24"/>
        </w:rPr>
        <w:t xml:space="preserve">, </w:t>
      </w:r>
      <w:r w:rsidRPr="0059342B">
        <w:rPr>
          <w:rFonts w:ascii="Times New Roman" w:hAnsi="Times New Roman" w:cs="Times New Roman"/>
          <w:sz w:val="24"/>
          <w:szCs w:val="24"/>
        </w:rPr>
        <w:t>N</w:t>
      </w:r>
      <w:r>
        <w:rPr>
          <w:rFonts w:ascii="Times New Roman" w:hAnsi="Times New Roman" w:cs="Times New Roman"/>
          <w:sz w:val="24"/>
          <w:szCs w:val="24"/>
        </w:rPr>
        <w:t>.</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Sharma</w:t>
      </w:r>
      <w:r>
        <w:rPr>
          <w:rFonts w:ascii="Times New Roman" w:hAnsi="Times New Roman" w:cs="Times New Roman"/>
          <w:sz w:val="24"/>
          <w:szCs w:val="24"/>
        </w:rPr>
        <w:t xml:space="preserve"> and </w:t>
      </w:r>
      <w:r w:rsidRPr="0059342B">
        <w:rPr>
          <w:rFonts w:ascii="Times New Roman" w:hAnsi="Times New Roman" w:cs="Times New Roman"/>
          <w:sz w:val="24"/>
          <w:szCs w:val="24"/>
        </w:rPr>
        <w:t>A</w:t>
      </w:r>
      <w:r>
        <w:rPr>
          <w:rFonts w:ascii="Times New Roman" w:hAnsi="Times New Roman" w:cs="Times New Roman"/>
          <w:sz w:val="24"/>
          <w:szCs w:val="24"/>
        </w:rPr>
        <w:t>.</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Gupta,</w:t>
      </w:r>
      <w:r>
        <w:rPr>
          <w:rFonts w:ascii="Times New Roman" w:hAnsi="Times New Roman" w:cs="Times New Roman"/>
          <w:sz w:val="24"/>
          <w:szCs w:val="24"/>
        </w:rPr>
        <w:t xml:space="preserve"> </w:t>
      </w:r>
      <w:proofErr w:type="spellStart"/>
      <w:r w:rsidRPr="001C12A7">
        <w:rPr>
          <w:rFonts w:ascii="Times New Roman" w:hAnsi="Times New Roman" w:cs="Times New Roman"/>
          <w:i/>
          <w:sz w:val="24"/>
          <w:szCs w:val="24"/>
        </w:rPr>
        <w:t>Bioresour</w:t>
      </w:r>
      <w:proofErr w:type="spellEnd"/>
      <w:r w:rsidRPr="001C12A7">
        <w:rPr>
          <w:rFonts w:ascii="Times New Roman" w:hAnsi="Times New Roman" w:cs="Times New Roman"/>
          <w:i/>
          <w:sz w:val="24"/>
          <w:szCs w:val="24"/>
        </w:rPr>
        <w:t>. Technol.</w:t>
      </w:r>
      <w:proofErr w:type="gramStart"/>
      <w:r w:rsidRPr="001C12A7">
        <w:rPr>
          <w:rFonts w:ascii="Times New Roman" w:hAnsi="Times New Roman" w:cs="Times New Roman"/>
          <w:i/>
          <w:sz w:val="24"/>
          <w:szCs w:val="24"/>
        </w:rPr>
        <w:t>,</w:t>
      </w:r>
      <w:r>
        <w:rPr>
          <w:rFonts w:ascii="Times New Roman" w:hAnsi="Times New Roman" w:cs="Times New Roman"/>
          <w:b/>
          <w:sz w:val="24"/>
          <w:szCs w:val="24"/>
        </w:rPr>
        <w:t>2004</w:t>
      </w:r>
      <w:proofErr w:type="gramEnd"/>
      <w:r w:rsidRPr="001C12A7">
        <w:rPr>
          <w:rFonts w:ascii="Times New Roman" w:hAnsi="Times New Roman" w:cs="Times New Roman"/>
          <w:sz w:val="24"/>
          <w:szCs w:val="24"/>
        </w:rPr>
        <w:t>,</w:t>
      </w:r>
      <w:r w:rsidRPr="0059342B">
        <w:rPr>
          <w:rFonts w:ascii="Times New Roman" w:hAnsi="Times New Roman" w:cs="Times New Roman"/>
          <w:sz w:val="24"/>
          <w:szCs w:val="24"/>
        </w:rPr>
        <w:t xml:space="preserve"> </w:t>
      </w:r>
      <w:r w:rsidRPr="001C12A7">
        <w:rPr>
          <w:rFonts w:ascii="Times New Roman" w:hAnsi="Times New Roman" w:cs="Times New Roman"/>
          <w:i/>
          <w:sz w:val="24"/>
          <w:szCs w:val="24"/>
        </w:rPr>
        <w:t>91</w:t>
      </w:r>
      <w:r>
        <w:rPr>
          <w:rFonts w:ascii="Times New Roman" w:hAnsi="Times New Roman" w:cs="Times New Roman"/>
          <w:sz w:val="24"/>
          <w:szCs w:val="24"/>
        </w:rPr>
        <w:t>,</w:t>
      </w:r>
      <w:r w:rsidRPr="0059342B">
        <w:rPr>
          <w:rFonts w:ascii="Times New Roman" w:hAnsi="Times New Roman" w:cs="Times New Roman"/>
          <w:sz w:val="24"/>
          <w:szCs w:val="24"/>
        </w:rPr>
        <w:t xml:space="preserve"> 305–307.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59342B">
        <w:rPr>
          <w:rFonts w:ascii="Times New Roman" w:hAnsi="Times New Roman" w:cs="Times New Roman"/>
          <w:sz w:val="24"/>
          <w:szCs w:val="24"/>
        </w:rPr>
        <w:t>B</w:t>
      </w:r>
      <w:r>
        <w:rPr>
          <w:rFonts w:ascii="Times New Roman" w:hAnsi="Times New Roman" w:cs="Times New Roman"/>
          <w:sz w:val="24"/>
          <w:szCs w:val="24"/>
        </w:rPr>
        <w:t>.</w:t>
      </w:r>
      <w:r w:rsidRPr="0059342B">
        <w:rPr>
          <w:rFonts w:ascii="Times New Roman" w:hAnsi="Times New Roman" w:cs="Times New Roman"/>
          <w:sz w:val="24"/>
          <w:szCs w:val="24"/>
        </w:rPr>
        <w:t>V</w:t>
      </w:r>
      <w:r>
        <w:rPr>
          <w:rFonts w:ascii="Times New Roman" w:hAnsi="Times New Roman" w:cs="Times New Roman"/>
          <w:sz w:val="24"/>
          <w:szCs w:val="24"/>
        </w:rPr>
        <w:t>.</w:t>
      </w:r>
      <w:r w:rsidRPr="001C12A7">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Babu</w:t>
      </w:r>
      <w:proofErr w:type="spellEnd"/>
      <w:r>
        <w:rPr>
          <w:rFonts w:ascii="Times New Roman" w:hAnsi="Times New Roman" w:cs="Times New Roman"/>
          <w:sz w:val="24"/>
          <w:szCs w:val="24"/>
        </w:rPr>
        <w:t xml:space="preserve"> and </w:t>
      </w:r>
      <w:r w:rsidRPr="0059342B">
        <w:rPr>
          <w:rFonts w:ascii="Times New Roman" w:hAnsi="Times New Roman" w:cs="Times New Roman"/>
          <w:sz w:val="24"/>
          <w:szCs w:val="24"/>
        </w:rPr>
        <w:t>S</w:t>
      </w:r>
      <w:r>
        <w:rPr>
          <w:rFonts w:ascii="Times New Roman" w:hAnsi="Times New Roman" w:cs="Times New Roman"/>
          <w:sz w:val="24"/>
          <w:szCs w:val="24"/>
        </w:rPr>
        <w:t>.</w:t>
      </w:r>
      <w:r w:rsidRPr="001C12A7">
        <w:rPr>
          <w:rFonts w:ascii="Times New Roman" w:hAnsi="Times New Roman" w:cs="Times New Roman"/>
          <w:sz w:val="24"/>
          <w:szCs w:val="24"/>
        </w:rPr>
        <w:t xml:space="preserve"> </w:t>
      </w:r>
      <w:r w:rsidRPr="0059342B">
        <w:rPr>
          <w:rFonts w:ascii="Times New Roman" w:hAnsi="Times New Roman" w:cs="Times New Roman"/>
          <w:sz w:val="24"/>
          <w:szCs w:val="24"/>
        </w:rPr>
        <w:t>Gupta,</w:t>
      </w:r>
      <w:r w:rsidRPr="001C12A7">
        <w:rPr>
          <w:rFonts w:ascii="Times New Roman" w:hAnsi="Times New Roman" w:cs="Times New Roman"/>
          <w:sz w:val="24"/>
          <w:szCs w:val="24"/>
        </w:rPr>
        <w:t xml:space="preserve"> </w:t>
      </w:r>
      <w:r w:rsidRPr="001C12A7">
        <w:rPr>
          <w:rFonts w:ascii="Times New Roman" w:hAnsi="Times New Roman" w:cs="Times New Roman"/>
          <w:i/>
          <w:sz w:val="24"/>
          <w:szCs w:val="24"/>
        </w:rPr>
        <w:t>Adsorption,</w:t>
      </w:r>
      <w:r>
        <w:rPr>
          <w:rFonts w:ascii="Times New Roman" w:hAnsi="Times New Roman" w:cs="Times New Roman"/>
          <w:i/>
          <w:sz w:val="24"/>
          <w:szCs w:val="24"/>
        </w:rPr>
        <w:t xml:space="preserve"> </w:t>
      </w:r>
      <w:r w:rsidRPr="001C12A7">
        <w:rPr>
          <w:rFonts w:ascii="Times New Roman" w:hAnsi="Times New Roman" w:cs="Times New Roman"/>
          <w:b/>
          <w:sz w:val="24"/>
          <w:szCs w:val="24"/>
        </w:rPr>
        <w:t>2008</w:t>
      </w:r>
      <w:r>
        <w:rPr>
          <w:rFonts w:ascii="Times New Roman" w:hAnsi="Times New Roman" w:cs="Times New Roman"/>
          <w:i/>
          <w:sz w:val="24"/>
          <w:szCs w:val="24"/>
        </w:rPr>
        <w:t>,</w:t>
      </w:r>
      <w:r w:rsidRPr="0059342B">
        <w:rPr>
          <w:rFonts w:ascii="Times New Roman" w:hAnsi="Times New Roman" w:cs="Times New Roman"/>
          <w:sz w:val="24"/>
          <w:szCs w:val="24"/>
        </w:rPr>
        <w:t xml:space="preserve"> </w:t>
      </w:r>
      <w:r w:rsidRPr="001C12A7">
        <w:rPr>
          <w:rFonts w:ascii="Times New Roman" w:hAnsi="Times New Roman" w:cs="Times New Roman"/>
          <w:i/>
          <w:sz w:val="24"/>
          <w:szCs w:val="24"/>
        </w:rPr>
        <w:t>14</w:t>
      </w:r>
      <w:r>
        <w:rPr>
          <w:rFonts w:ascii="Times New Roman" w:hAnsi="Times New Roman" w:cs="Times New Roman"/>
          <w:sz w:val="24"/>
          <w:szCs w:val="24"/>
        </w:rPr>
        <w:t>,</w:t>
      </w:r>
      <w:r w:rsidRPr="0059342B">
        <w:rPr>
          <w:rFonts w:ascii="Times New Roman" w:hAnsi="Times New Roman" w:cs="Times New Roman"/>
          <w:sz w:val="24"/>
          <w:szCs w:val="24"/>
        </w:rPr>
        <w:t xml:space="preserve"> 85–92.</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59342B">
        <w:rPr>
          <w:rFonts w:ascii="Times New Roman" w:hAnsi="Times New Roman" w:cs="Times New Roman"/>
          <w:sz w:val="24"/>
          <w:szCs w:val="24"/>
        </w:rPr>
        <w:t>J</w:t>
      </w:r>
      <w:r>
        <w:rPr>
          <w:rFonts w:ascii="Times New Roman" w:hAnsi="Times New Roman" w:cs="Times New Roman"/>
          <w:sz w:val="24"/>
          <w:szCs w:val="24"/>
        </w:rPr>
        <w:t>.</w:t>
      </w:r>
      <w:r w:rsidRPr="00BA26EC">
        <w:rPr>
          <w:rFonts w:ascii="Times New Roman" w:hAnsi="Times New Roman" w:cs="Times New Roman"/>
          <w:sz w:val="24"/>
          <w:szCs w:val="24"/>
        </w:rPr>
        <w:t xml:space="preserve"> </w:t>
      </w:r>
      <w:r w:rsidRPr="0059342B">
        <w:rPr>
          <w:rFonts w:ascii="Times New Roman" w:hAnsi="Times New Roman" w:cs="Times New Roman"/>
          <w:sz w:val="24"/>
          <w:szCs w:val="24"/>
        </w:rPr>
        <w:t>Pradhan</w:t>
      </w:r>
      <w:r>
        <w:rPr>
          <w:rFonts w:ascii="Times New Roman" w:hAnsi="Times New Roman" w:cs="Times New Roman"/>
          <w:sz w:val="24"/>
          <w:szCs w:val="24"/>
        </w:rPr>
        <w:t xml:space="preserve">, </w:t>
      </w:r>
      <w:r w:rsidRPr="0059342B">
        <w:rPr>
          <w:rFonts w:ascii="Times New Roman" w:hAnsi="Times New Roman" w:cs="Times New Roman"/>
          <w:sz w:val="24"/>
          <w:szCs w:val="24"/>
        </w:rPr>
        <w:t>S</w:t>
      </w:r>
      <w:r>
        <w:rPr>
          <w:rFonts w:ascii="Times New Roman" w:hAnsi="Times New Roman" w:cs="Times New Roman"/>
          <w:sz w:val="24"/>
          <w:szCs w:val="24"/>
        </w:rPr>
        <w:t>.</w:t>
      </w:r>
      <w:r w:rsidRPr="0059342B">
        <w:rPr>
          <w:rFonts w:ascii="Times New Roman" w:hAnsi="Times New Roman" w:cs="Times New Roman"/>
          <w:sz w:val="24"/>
          <w:szCs w:val="24"/>
        </w:rPr>
        <w:t>N</w:t>
      </w:r>
      <w:r>
        <w:rPr>
          <w:rFonts w:ascii="Times New Roman" w:hAnsi="Times New Roman" w:cs="Times New Roman"/>
          <w:sz w:val="24"/>
          <w:szCs w:val="24"/>
        </w:rPr>
        <w:t xml:space="preserve">. </w:t>
      </w:r>
      <w:r w:rsidRPr="0059342B">
        <w:rPr>
          <w:rFonts w:ascii="Times New Roman" w:hAnsi="Times New Roman" w:cs="Times New Roman"/>
          <w:sz w:val="24"/>
          <w:szCs w:val="24"/>
        </w:rPr>
        <w:t>Das</w:t>
      </w:r>
      <w:r>
        <w:rPr>
          <w:rFonts w:ascii="Times New Roman" w:hAnsi="Times New Roman" w:cs="Times New Roman"/>
          <w:sz w:val="24"/>
          <w:szCs w:val="24"/>
        </w:rPr>
        <w:t xml:space="preserve"> and R.</w:t>
      </w:r>
      <w:r w:rsidRPr="0059342B">
        <w:rPr>
          <w:rFonts w:ascii="Times New Roman" w:hAnsi="Times New Roman" w:cs="Times New Roman"/>
          <w:sz w:val="24"/>
          <w:szCs w:val="24"/>
        </w:rPr>
        <w:t>S</w:t>
      </w:r>
      <w:r>
        <w:rPr>
          <w:rFonts w:ascii="Times New Roman" w:hAnsi="Times New Roman" w:cs="Times New Roman"/>
          <w:sz w:val="24"/>
          <w:szCs w:val="24"/>
        </w:rPr>
        <w:t xml:space="preserve">. </w:t>
      </w:r>
      <w:r w:rsidRPr="0059342B">
        <w:rPr>
          <w:rFonts w:ascii="Times New Roman" w:hAnsi="Times New Roman" w:cs="Times New Roman"/>
          <w:sz w:val="24"/>
          <w:szCs w:val="24"/>
        </w:rPr>
        <w:t>Thakur</w:t>
      </w:r>
      <w:r>
        <w:rPr>
          <w:rFonts w:ascii="Times New Roman" w:hAnsi="Times New Roman" w:cs="Times New Roman"/>
          <w:sz w:val="24"/>
          <w:szCs w:val="24"/>
        </w:rPr>
        <w:t xml:space="preserve">, </w:t>
      </w:r>
      <w:r w:rsidRPr="00BA26EC">
        <w:rPr>
          <w:rFonts w:ascii="Times New Roman" w:hAnsi="Times New Roman" w:cs="Times New Roman"/>
          <w:i/>
          <w:sz w:val="24"/>
          <w:szCs w:val="24"/>
        </w:rPr>
        <w:t>J. Colloid Interface Sci.,</w:t>
      </w:r>
      <w:r w:rsidRPr="00BA26EC">
        <w:rPr>
          <w:rFonts w:ascii="Times New Roman" w:hAnsi="Times New Roman" w:cs="Times New Roman"/>
          <w:b/>
          <w:i/>
          <w:sz w:val="24"/>
          <w:szCs w:val="24"/>
        </w:rPr>
        <w:t xml:space="preserve"> </w:t>
      </w:r>
      <w:r w:rsidRPr="00BA26EC">
        <w:rPr>
          <w:rFonts w:ascii="Times New Roman" w:hAnsi="Times New Roman" w:cs="Times New Roman"/>
          <w:b/>
          <w:sz w:val="24"/>
          <w:szCs w:val="24"/>
        </w:rPr>
        <w:t>1999</w:t>
      </w:r>
      <w:r w:rsidRPr="00BA26EC">
        <w:rPr>
          <w:rFonts w:ascii="Times New Roman" w:hAnsi="Times New Roman" w:cs="Times New Roman"/>
          <w:sz w:val="24"/>
          <w:szCs w:val="24"/>
        </w:rPr>
        <w:t xml:space="preserve">, </w:t>
      </w:r>
      <w:r w:rsidRPr="00BA26EC">
        <w:rPr>
          <w:rFonts w:ascii="Times New Roman" w:hAnsi="Times New Roman" w:cs="Times New Roman"/>
          <w:i/>
          <w:sz w:val="24"/>
          <w:szCs w:val="24"/>
        </w:rPr>
        <w:t>217</w:t>
      </w:r>
      <w:r>
        <w:rPr>
          <w:rFonts w:ascii="Times New Roman" w:hAnsi="Times New Roman" w:cs="Times New Roman"/>
          <w:sz w:val="24"/>
          <w:szCs w:val="24"/>
        </w:rPr>
        <w:t>,</w:t>
      </w:r>
      <w:r w:rsidRPr="0059342B">
        <w:rPr>
          <w:rFonts w:ascii="Times New Roman" w:hAnsi="Times New Roman" w:cs="Times New Roman"/>
          <w:sz w:val="24"/>
          <w:szCs w:val="24"/>
        </w:rPr>
        <w:t xml:space="preserve"> 137–141.</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59342B">
        <w:rPr>
          <w:rFonts w:ascii="Times New Roman" w:hAnsi="Times New Roman" w:cs="Times New Roman"/>
          <w:sz w:val="24"/>
          <w:szCs w:val="24"/>
        </w:rPr>
        <w:t>M</w:t>
      </w:r>
      <w:r>
        <w:rPr>
          <w:rFonts w:ascii="Times New Roman" w:hAnsi="Times New Roman" w:cs="Times New Roman"/>
          <w:sz w:val="24"/>
          <w:szCs w:val="24"/>
        </w:rPr>
        <w:t>.</w:t>
      </w:r>
      <w:r w:rsidRPr="00BA26EC">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Kobya</w:t>
      </w:r>
      <w:proofErr w:type="spellEnd"/>
      <w:r w:rsidRPr="0059342B">
        <w:rPr>
          <w:rFonts w:ascii="Times New Roman" w:hAnsi="Times New Roman" w:cs="Times New Roman"/>
          <w:sz w:val="24"/>
          <w:szCs w:val="24"/>
        </w:rPr>
        <w:t>,</w:t>
      </w:r>
      <w:r w:rsidRPr="00BA26EC">
        <w:rPr>
          <w:rFonts w:ascii="Times New Roman" w:hAnsi="Times New Roman" w:cs="Times New Roman"/>
          <w:sz w:val="24"/>
          <w:szCs w:val="24"/>
        </w:rPr>
        <w:t xml:space="preserve"> </w:t>
      </w:r>
      <w:proofErr w:type="spellStart"/>
      <w:r w:rsidRPr="00BA26EC">
        <w:rPr>
          <w:rFonts w:ascii="Times New Roman" w:hAnsi="Times New Roman" w:cs="Times New Roman"/>
          <w:i/>
          <w:sz w:val="24"/>
          <w:szCs w:val="24"/>
        </w:rPr>
        <w:t>Adsorpt</w:t>
      </w:r>
      <w:proofErr w:type="spellEnd"/>
      <w:r w:rsidRPr="00BA26EC">
        <w:rPr>
          <w:rFonts w:ascii="Times New Roman" w:hAnsi="Times New Roman" w:cs="Times New Roman"/>
          <w:i/>
          <w:sz w:val="24"/>
          <w:szCs w:val="24"/>
        </w:rPr>
        <w:t>. Sci. Technol.,</w:t>
      </w:r>
      <w:r>
        <w:rPr>
          <w:rFonts w:ascii="Times New Roman" w:hAnsi="Times New Roman" w:cs="Times New Roman"/>
          <w:i/>
          <w:sz w:val="24"/>
          <w:szCs w:val="24"/>
        </w:rPr>
        <w:t xml:space="preserve"> </w:t>
      </w:r>
      <w:r w:rsidRPr="00BA26EC">
        <w:rPr>
          <w:rFonts w:ascii="Times New Roman" w:hAnsi="Times New Roman" w:cs="Times New Roman"/>
          <w:b/>
          <w:sz w:val="24"/>
          <w:szCs w:val="24"/>
        </w:rPr>
        <w:t>2004</w:t>
      </w:r>
      <w:r>
        <w:rPr>
          <w:rFonts w:ascii="Times New Roman" w:hAnsi="Times New Roman" w:cs="Times New Roman"/>
          <w:i/>
          <w:sz w:val="24"/>
          <w:szCs w:val="24"/>
        </w:rPr>
        <w:t xml:space="preserve">, </w:t>
      </w:r>
      <w:r w:rsidRPr="00BA26EC">
        <w:rPr>
          <w:rFonts w:ascii="Times New Roman" w:hAnsi="Times New Roman" w:cs="Times New Roman"/>
          <w:i/>
          <w:sz w:val="24"/>
          <w:szCs w:val="24"/>
        </w:rPr>
        <w:t>22</w:t>
      </w:r>
      <w:r>
        <w:rPr>
          <w:rFonts w:ascii="Times New Roman" w:hAnsi="Times New Roman" w:cs="Times New Roman"/>
          <w:sz w:val="24"/>
          <w:szCs w:val="24"/>
        </w:rPr>
        <w:t xml:space="preserve">, </w:t>
      </w:r>
      <w:r w:rsidRPr="0059342B">
        <w:rPr>
          <w:rFonts w:ascii="Times New Roman" w:hAnsi="Times New Roman" w:cs="Times New Roman"/>
          <w:sz w:val="24"/>
          <w:szCs w:val="24"/>
        </w:rPr>
        <w:t>52-64.</w:t>
      </w:r>
    </w:p>
    <w:p w:rsidR="009933E6" w:rsidRPr="00336E3D"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336E3D">
        <w:rPr>
          <w:rFonts w:ascii="Times New Roman" w:hAnsi="Times New Roman" w:cs="Times New Roman"/>
          <w:sz w:val="24"/>
          <w:szCs w:val="24"/>
        </w:rPr>
        <w:t xml:space="preserve">J.R. Gonzalez, </w:t>
      </w:r>
      <w:r w:rsidRPr="0059342B">
        <w:rPr>
          <w:rFonts w:ascii="Times New Roman" w:hAnsi="Times New Roman" w:cs="Times New Roman"/>
          <w:sz w:val="24"/>
          <w:szCs w:val="24"/>
        </w:rPr>
        <w:t>J</w:t>
      </w:r>
      <w:r>
        <w:rPr>
          <w:rFonts w:ascii="Times New Roman" w:hAnsi="Times New Roman" w:cs="Times New Roman"/>
          <w:sz w:val="24"/>
          <w:szCs w:val="24"/>
        </w:rPr>
        <w:t>.</w:t>
      </w:r>
      <w:r w:rsidRPr="0059342B">
        <w:rPr>
          <w:rFonts w:ascii="Times New Roman" w:hAnsi="Times New Roman" w:cs="Times New Roman"/>
          <w:sz w:val="24"/>
          <w:szCs w:val="24"/>
        </w:rPr>
        <w:t>R</w:t>
      </w:r>
      <w:r>
        <w:rPr>
          <w:rFonts w:ascii="Times New Roman" w:hAnsi="Times New Roman" w:cs="Times New Roman"/>
          <w:sz w:val="24"/>
          <w:szCs w:val="24"/>
        </w:rPr>
        <w:t>.</w:t>
      </w:r>
      <w:r w:rsidRPr="0059342B">
        <w:rPr>
          <w:rFonts w:ascii="Times New Roman" w:hAnsi="Times New Roman" w:cs="Times New Roman"/>
          <w:sz w:val="24"/>
          <w:szCs w:val="24"/>
        </w:rPr>
        <w:t>P</w:t>
      </w:r>
      <w:r>
        <w:rPr>
          <w:rFonts w:ascii="Times New Roman" w:hAnsi="Times New Roman" w:cs="Times New Roman"/>
          <w:sz w:val="24"/>
          <w:szCs w:val="24"/>
        </w:rPr>
        <w:t xml:space="preserve">. </w:t>
      </w:r>
      <w:proofErr w:type="spellStart"/>
      <w:r w:rsidRPr="00336E3D">
        <w:rPr>
          <w:rFonts w:ascii="Times New Roman" w:hAnsi="Times New Roman" w:cs="Times New Roman"/>
          <w:sz w:val="24"/>
          <w:szCs w:val="24"/>
        </w:rPr>
        <w:t>Videa</w:t>
      </w:r>
      <w:proofErr w:type="spellEnd"/>
      <w:r>
        <w:rPr>
          <w:rFonts w:ascii="Times New Roman" w:hAnsi="Times New Roman" w:cs="Times New Roman"/>
          <w:sz w:val="24"/>
          <w:szCs w:val="24"/>
        </w:rPr>
        <w:t>,</w:t>
      </w:r>
      <w:r w:rsidRPr="00336E3D">
        <w:rPr>
          <w:rFonts w:ascii="Times New Roman" w:hAnsi="Times New Roman" w:cs="Times New Roman"/>
          <w:sz w:val="24"/>
          <w:szCs w:val="24"/>
        </w:rPr>
        <w:t xml:space="preserve"> </w:t>
      </w:r>
      <w:r w:rsidRPr="0059342B">
        <w:rPr>
          <w:rFonts w:ascii="Times New Roman" w:hAnsi="Times New Roman" w:cs="Times New Roman"/>
          <w:sz w:val="24"/>
          <w:szCs w:val="24"/>
        </w:rPr>
        <w:t>E</w:t>
      </w:r>
      <w:r>
        <w:rPr>
          <w:rFonts w:ascii="Times New Roman" w:hAnsi="Times New Roman" w:cs="Times New Roman"/>
          <w:sz w:val="24"/>
          <w:szCs w:val="24"/>
        </w:rPr>
        <w:t>.</w:t>
      </w:r>
      <w:r w:rsidRPr="00336E3D">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Rodrıgueza</w:t>
      </w:r>
      <w:proofErr w:type="spellEnd"/>
      <w:r w:rsidRPr="0059342B">
        <w:rPr>
          <w:rFonts w:ascii="Times New Roman" w:hAnsi="Times New Roman" w:cs="Times New Roman"/>
          <w:sz w:val="24"/>
          <w:szCs w:val="24"/>
        </w:rPr>
        <w:t>,</w:t>
      </w:r>
      <w:r w:rsidRPr="00336E3D">
        <w:rPr>
          <w:rFonts w:ascii="Times New Roman" w:hAnsi="Times New Roman" w:cs="Times New Roman"/>
          <w:sz w:val="24"/>
          <w:szCs w:val="24"/>
        </w:rPr>
        <w:t xml:space="preserve"> </w:t>
      </w:r>
      <w:r w:rsidRPr="0059342B">
        <w:rPr>
          <w:rFonts w:ascii="Times New Roman" w:hAnsi="Times New Roman" w:cs="Times New Roman"/>
          <w:sz w:val="24"/>
          <w:szCs w:val="24"/>
        </w:rPr>
        <w:t>S</w:t>
      </w:r>
      <w:r>
        <w:rPr>
          <w:rFonts w:ascii="Times New Roman" w:hAnsi="Times New Roman" w:cs="Times New Roman"/>
          <w:sz w:val="24"/>
          <w:szCs w:val="24"/>
        </w:rPr>
        <w:t>.</w:t>
      </w:r>
      <w:r w:rsidRPr="0059342B">
        <w:rPr>
          <w:rFonts w:ascii="Times New Roman" w:hAnsi="Times New Roman" w:cs="Times New Roman"/>
          <w:sz w:val="24"/>
          <w:szCs w:val="24"/>
        </w:rPr>
        <w:t>L</w:t>
      </w:r>
      <w:r>
        <w:rPr>
          <w:rFonts w:ascii="Times New Roman" w:hAnsi="Times New Roman" w:cs="Times New Roman"/>
          <w:sz w:val="24"/>
          <w:szCs w:val="24"/>
        </w:rPr>
        <w:t xml:space="preserve">. </w:t>
      </w:r>
      <w:r w:rsidRPr="0059342B">
        <w:rPr>
          <w:rFonts w:ascii="Times New Roman" w:hAnsi="Times New Roman" w:cs="Times New Roman"/>
          <w:sz w:val="24"/>
          <w:szCs w:val="24"/>
        </w:rPr>
        <w:t>Ramirez</w:t>
      </w:r>
      <w:r>
        <w:rPr>
          <w:rFonts w:ascii="Times New Roman" w:hAnsi="Times New Roman" w:cs="Times New Roman"/>
          <w:sz w:val="24"/>
          <w:szCs w:val="24"/>
        </w:rPr>
        <w:t xml:space="preserve"> and</w:t>
      </w:r>
      <w:r w:rsidRPr="00336E3D">
        <w:rPr>
          <w:rFonts w:ascii="Times New Roman" w:hAnsi="Times New Roman" w:cs="Times New Roman"/>
          <w:sz w:val="24"/>
          <w:szCs w:val="24"/>
        </w:rPr>
        <w:t xml:space="preserve"> </w:t>
      </w:r>
      <w:r w:rsidRPr="0059342B">
        <w:rPr>
          <w:rFonts w:ascii="Times New Roman" w:hAnsi="Times New Roman" w:cs="Times New Roman"/>
          <w:sz w:val="24"/>
          <w:szCs w:val="24"/>
        </w:rPr>
        <w:t>J</w:t>
      </w:r>
      <w:r>
        <w:rPr>
          <w:rFonts w:ascii="Times New Roman" w:hAnsi="Times New Roman" w:cs="Times New Roman"/>
          <w:sz w:val="24"/>
          <w:szCs w:val="24"/>
        </w:rPr>
        <w:t>.</w:t>
      </w:r>
      <w:r w:rsidRPr="0059342B">
        <w:rPr>
          <w:rFonts w:ascii="Times New Roman" w:hAnsi="Times New Roman" w:cs="Times New Roman"/>
          <w:sz w:val="24"/>
          <w:szCs w:val="24"/>
        </w:rPr>
        <w:t>L</w:t>
      </w:r>
      <w:r>
        <w:rPr>
          <w:rFonts w:ascii="Times New Roman" w:hAnsi="Times New Roman" w:cs="Times New Roman"/>
          <w:sz w:val="24"/>
          <w:szCs w:val="24"/>
        </w:rPr>
        <w:t>.</w:t>
      </w:r>
      <w:r w:rsidRPr="0059342B">
        <w:rPr>
          <w:rFonts w:ascii="Times New Roman" w:hAnsi="Times New Roman" w:cs="Times New Roman"/>
          <w:sz w:val="24"/>
          <w:szCs w:val="24"/>
        </w:rPr>
        <w:t>G</w:t>
      </w:r>
      <w:r>
        <w:rPr>
          <w:rFonts w:ascii="Times New Roman" w:hAnsi="Times New Roman" w:cs="Times New Roman"/>
          <w:sz w:val="24"/>
          <w:szCs w:val="24"/>
        </w:rPr>
        <w:t>.</w:t>
      </w:r>
      <w:r w:rsidRPr="00336E3D">
        <w:rPr>
          <w:rFonts w:ascii="Times New Roman" w:hAnsi="Times New Roman" w:cs="Times New Roman"/>
          <w:sz w:val="24"/>
          <w:szCs w:val="24"/>
        </w:rPr>
        <w:t xml:space="preserve"> </w:t>
      </w:r>
      <w:proofErr w:type="spellStart"/>
      <w:r w:rsidRPr="0059342B">
        <w:rPr>
          <w:rFonts w:ascii="Times New Roman" w:hAnsi="Times New Roman" w:cs="Times New Roman"/>
          <w:sz w:val="24"/>
          <w:szCs w:val="24"/>
        </w:rPr>
        <w:t>Torresdey</w:t>
      </w:r>
      <w:proofErr w:type="spellEnd"/>
      <w:r w:rsidRPr="0059342B">
        <w:rPr>
          <w:rFonts w:ascii="Times New Roman" w:hAnsi="Times New Roman" w:cs="Times New Roman"/>
          <w:sz w:val="24"/>
          <w:szCs w:val="24"/>
        </w:rPr>
        <w:t>,</w:t>
      </w:r>
      <w:r w:rsidRPr="00336E3D">
        <w:rPr>
          <w:rFonts w:ascii="Times New Roman" w:hAnsi="Times New Roman" w:cs="Times New Roman"/>
          <w:sz w:val="24"/>
          <w:szCs w:val="24"/>
        </w:rPr>
        <w:t xml:space="preserve"> </w:t>
      </w:r>
      <w:r w:rsidRPr="00336E3D">
        <w:rPr>
          <w:rFonts w:ascii="Times New Roman" w:hAnsi="Times New Roman" w:cs="Times New Roman"/>
          <w:i/>
          <w:sz w:val="24"/>
          <w:szCs w:val="24"/>
        </w:rPr>
        <w:t xml:space="preserve">J. Chem. </w:t>
      </w:r>
      <w:proofErr w:type="spellStart"/>
      <w:r w:rsidRPr="00336E3D">
        <w:rPr>
          <w:rFonts w:ascii="Times New Roman" w:hAnsi="Times New Roman" w:cs="Times New Roman"/>
          <w:i/>
          <w:sz w:val="24"/>
          <w:szCs w:val="24"/>
        </w:rPr>
        <w:t>Thermodyn</w:t>
      </w:r>
      <w:proofErr w:type="spellEnd"/>
      <w:r w:rsidRPr="00336E3D">
        <w:rPr>
          <w:rFonts w:ascii="Times New Roman" w:hAnsi="Times New Roman" w:cs="Times New Roman"/>
          <w:i/>
          <w:sz w:val="24"/>
          <w:szCs w:val="24"/>
        </w:rPr>
        <w:t>.,</w:t>
      </w:r>
      <w:r>
        <w:rPr>
          <w:rFonts w:ascii="Times New Roman" w:hAnsi="Times New Roman" w:cs="Times New Roman"/>
          <w:i/>
          <w:sz w:val="24"/>
          <w:szCs w:val="24"/>
        </w:rPr>
        <w:t xml:space="preserve"> </w:t>
      </w:r>
      <w:r w:rsidRPr="00336E3D">
        <w:rPr>
          <w:rFonts w:ascii="Times New Roman" w:hAnsi="Times New Roman" w:cs="Times New Roman"/>
          <w:b/>
          <w:sz w:val="24"/>
          <w:szCs w:val="24"/>
        </w:rPr>
        <w:t>2005</w:t>
      </w:r>
      <w:r>
        <w:rPr>
          <w:rFonts w:ascii="Times New Roman" w:hAnsi="Times New Roman" w:cs="Times New Roman"/>
          <w:sz w:val="24"/>
          <w:szCs w:val="24"/>
        </w:rPr>
        <w:t xml:space="preserve">, </w:t>
      </w:r>
      <w:r w:rsidRPr="00336E3D">
        <w:rPr>
          <w:rFonts w:ascii="Times New Roman" w:hAnsi="Times New Roman" w:cs="Times New Roman"/>
          <w:i/>
          <w:sz w:val="24"/>
          <w:szCs w:val="24"/>
        </w:rPr>
        <w:t>37</w:t>
      </w:r>
      <w:r>
        <w:rPr>
          <w:rFonts w:ascii="Times New Roman" w:hAnsi="Times New Roman" w:cs="Times New Roman"/>
          <w:sz w:val="24"/>
          <w:szCs w:val="24"/>
        </w:rPr>
        <w:t>,</w:t>
      </w:r>
      <w:r w:rsidRPr="0059342B">
        <w:rPr>
          <w:rFonts w:ascii="Times New Roman" w:hAnsi="Times New Roman" w:cs="Times New Roman"/>
          <w:sz w:val="24"/>
          <w:szCs w:val="24"/>
        </w:rPr>
        <w:t xml:space="preserve"> 343–347.</w:t>
      </w:r>
    </w:p>
    <w:p w:rsidR="009933E6" w:rsidRDefault="009933E6" w:rsidP="009933E6">
      <w:pPr>
        <w:pStyle w:val="ListParagraph"/>
        <w:numPr>
          <w:ilvl w:val="0"/>
          <w:numId w:val="5"/>
        </w:numPr>
        <w:spacing w:after="0"/>
        <w:ind w:left="567" w:hanging="567"/>
        <w:jc w:val="both"/>
        <w:rPr>
          <w:rFonts w:ascii="Times New Roman" w:hAnsi="Times New Roman" w:cs="Times New Roman"/>
          <w:sz w:val="24"/>
          <w:szCs w:val="24"/>
        </w:rPr>
      </w:pPr>
      <w:r w:rsidRPr="00336E3D">
        <w:rPr>
          <w:rFonts w:ascii="Times New Roman" w:hAnsi="Times New Roman" w:cs="Times New Roman"/>
          <w:sz w:val="24"/>
          <w:szCs w:val="24"/>
        </w:rPr>
        <w:t xml:space="preserve">N. </w:t>
      </w:r>
      <w:proofErr w:type="spellStart"/>
      <w:r w:rsidRPr="00336E3D">
        <w:rPr>
          <w:rFonts w:ascii="Times New Roman" w:hAnsi="Times New Roman" w:cs="Times New Roman"/>
          <w:sz w:val="24"/>
          <w:szCs w:val="24"/>
        </w:rPr>
        <w:t>Daneshvar</w:t>
      </w:r>
      <w:proofErr w:type="spellEnd"/>
      <w:r w:rsidRPr="00336E3D">
        <w:rPr>
          <w:rFonts w:ascii="Times New Roman" w:hAnsi="Times New Roman" w:cs="Times New Roman"/>
          <w:sz w:val="24"/>
          <w:szCs w:val="24"/>
        </w:rPr>
        <w:t xml:space="preserve">, D. </w:t>
      </w:r>
      <w:proofErr w:type="spellStart"/>
      <w:r w:rsidRPr="00336E3D">
        <w:rPr>
          <w:rFonts w:ascii="Times New Roman" w:hAnsi="Times New Roman" w:cs="Times New Roman"/>
          <w:sz w:val="24"/>
          <w:szCs w:val="24"/>
        </w:rPr>
        <w:t>Salari</w:t>
      </w:r>
      <w:proofErr w:type="spellEnd"/>
      <w:r w:rsidRPr="00336E3D">
        <w:rPr>
          <w:rFonts w:ascii="Times New Roman" w:hAnsi="Times New Roman" w:cs="Times New Roman"/>
          <w:sz w:val="24"/>
          <w:szCs w:val="24"/>
        </w:rPr>
        <w:t xml:space="preserve"> and S. </w:t>
      </w:r>
      <w:proofErr w:type="spellStart"/>
      <w:r w:rsidRPr="00336E3D">
        <w:rPr>
          <w:rFonts w:ascii="Times New Roman" w:hAnsi="Times New Roman" w:cs="Times New Roman"/>
          <w:sz w:val="24"/>
          <w:szCs w:val="24"/>
        </w:rPr>
        <w:t>Aber</w:t>
      </w:r>
      <w:proofErr w:type="spellEnd"/>
      <w:r w:rsidRPr="00336E3D">
        <w:rPr>
          <w:rFonts w:ascii="Times New Roman" w:hAnsi="Times New Roman" w:cs="Times New Roman"/>
          <w:sz w:val="24"/>
          <w:szCs w:val="24"/>
        </w:rPr>
        <w:t xml:space="preserve">, </w:t>
      </w:r>
      <w:r w:rsidRPr="00336E3D">
        <w:rPr>
          <w:rFonts w:ascii="Times New Roman" w:hAnsi="Times New Roman" w:cs="Times New Roman"/>
          <w:i/>
          <w:sz w:val="24"/>
          <w:szCs w:val="24"/>
        </w:rPr>
        <w:t xml:space="preserve">J. Hazard. </w:t>
      </w:r>
      <w:proofErr w:type="gramStart"/>
      <w:r w:rsidRPr="00336E3D">
        <w:rPr>
          <w:rFonts w:ascii="Times New Roman" w:hAnsi="Times New Roman" w:cs="Times New Roman"/>
          <w:i/>
          <w:sz w:val="24"/>
          <w:szCs w:val="24"/>
        </w:rPr>
        <w:t>Mater.,</w:t>
      </w:r>
      <w:proofErr w:type="gramEnd"/>
      <w:r w:rsidRPr="00336E3D">
        <w:rPr>
          <w:rFonts w:ascii="Times New Roman" w:hAnsi="Times New Roman" w:cs="Times New Roman"/>
          <w:i/>
          <w:sz w:val="24"/>
          <w:szCs w:val="24"/>
        </w:rPr>
        <w:t xml:space="preserve"> </w:t>
      </w:r>
      <w:r w:rsidRPr="00336E3D">
        <w:rPr>
          <w:rFonts w:ascii="Times New Roman" w:hAnsi="Times New Roman" w:cs="Times New Roman"/>
          <w:b/>
          <w:sz w:val="24"/>
          <w:szCs w:val="24"/>
        </w:rPr>
        <w:t>2002</w:t>
      </w:r>
      <w:r w:rsidRPr="00336E3D">
        <w:rPr>
          <w:rFonts w:ascii="Times New Roman" w:hAnsi="Times New Roman" w:cs="Times New Roman"/>
          <w:sz w:val="24"/>
          <w:szCs w:val="24"/>
        </w:rPr>
        <w:t>,</w:t>
      </w:r>
      <w:r w:rsidRPr="00336E3D">
        <w:rPr>
          <w:rFonts w:ascii="Times New Roman" w:hAnsi="Times New Roman" w:cs="Times New Roman"/>
          <w:b/>
          <w:sz w:val="24"/>
          <w:szCs w:val="24"/>
        </w:rPr>
        <w:t xml:space="preserve"> </w:t>
      </w:r>
      <w:r w:rsidRPr="00336E3D">
        <w:rPr>
          <w:rFonts w:ascii="Times New Roman" w:hAnsi="Times New Roman" w:cs="Times New Roman"/>
          <w:i/>
          <w:sz w:val="24"/>
          <w:szCs w:val="24"/>
        </w:rPr>
        <w:t>B94</w:t>
      </w:r>
      <w:r w:rsidRPr="00336E3D">
        <w:rPr>
          <w:rFonts w:ascii="Times New Roman" w:hAnsi="Times New Roman" w:cs="Times New Roman"/>
          <w:sz w:val="24"/>
          <w:szCs w:val="24"/>
        </w:rPr>
        <w:t>, 49–61.</w:t>
      </w:r>
    </w:p>
    <w:p w:rsidR="00746146" w:rsidRDefault="00746146" w:rsidP="00746146">
      <w:pPr>
        <w:pStyle w:val="ListParagraph"/>
        <w:numPr>
          <w:ilvl w:val="0"/>
          <w:numId w:val="5"/>
        </w:numPr>
        <w:spacing w:after="0"/>
        <w:ind w:left="567" w:hanging="567"/>
        <w:jc w:val="both"/>
        <w:rPr>
          <w:rFonts w:ascii="Times New Roman" w:hAnsi="Times New Roman" w:cs="Times New Roman"/>
          <w:sz w:val="24"/>
          <w:szCs w:val="24"/>
        </w:rPr>
      </w:pPr>
      <w:r w:rsidRPr="00336E3D">
        <w:rPr>
          <w:rFonts w:ascii="Times New Roman" w:hAnsi="Times New Roman" w:cs="Times New Roman"/>
          <w:sz w:val="24"/>
          <w:szCs w:val="24"/>
        </w:rPr>
        <w:t xml:space="preserve">R.L. </w:t>
      </w:r>
      <w:proofErr w:type="spellStart"/>
      <w:r w:rsidRPr="00336E3D">
        <w:rPr>
          <w:rFonts w:ascii="Times New Roman" w:hAnsi="Times New Roman" w:cs="Times New Roman"/>
          <w:sz w:val="24"/>
          <w:szCs w:val="24"/>
        </w:rPr>
        <w:t>Goswamee</w:t>
      </w:r>
      <w:proofErr w:type="spellEnd"/>
      <w:r w:rsidRPr="00336E3D">
        <w:rPr>
          <w:rFonts w:ascii="Times New Roman" w:hAnsi="Times New Roman" w:cs="Times New Roman"/>
          <w:sz w:val="24"/>
          <w:szCs w:val="24"/>
        </w:rPr>
        <w:t xml:space="preserve">, P. </w:t>
      </w:r>
      <w:proofErr w:type="spellStart"/>
      <w:r w:rsidRPr="00336E3D">
        <w:rPr>
          <w:rFonts w:ascii="Times New Roman" w:hAnsi="Times New Roman" w:cs="Times New Roman"/>
          <w:sz w:val="24"/>
          <w:szCs w:val="24"/>
        </w:rPr>
        <w:t>Sengupta</w:t>
      </w:r>
      <w:proofErr w:type="spellEnd"/>
      <w:r w:rsidRPr="00336E3D">
        <w:rPr>
          <w:rFonts w:ascii="Times New Roman" w:hAnsi="Times New Roman" w:cs="Times New Roman"/>
          <w:sz w:val="24"/>
          <w:szCs w:val="24"/>
        </w:rPr>
        <w:t xml:space="preserve">, K.G. Bhattacharyya and D.K. Dutta, </w:t>
      </w:r>
      <w:proofErr w:type="spellStart"/>
      <w:r w:rsidRPr="00336E3D">
        <w:rPr>
          <w:rFonts w:ascii="Times New Roman" w:hAnsi="Times New Roman" w:cs="Times New Roman"/>
          <w:i/>
          <w:sz w:val="24"/>
          <w:szCs w:val="24"/>
        </w:rPr>
        <w:t>Appl</w:t>
      </w:r>
      <w:proofErr w:type="spellEnd"/>
      <w:r w:rsidRPr="00336E3D">
        <w:rPr>
          <w:rFonts w:ascii="Times New Roman" w:hAnsi="Times New Roman" w:cs="Times New Roman"/>
          <w:i/>
          <w:sz w:val="24"/>
          <w:szCs w:val="24"/>
        </w:rPr>
        <w:t xml:space="preserve"> Clay Sci.,</w:t>
      </w:r>
      <w:r w:rsidRPr="00336E3D">
        <w:rPr>
          <w:rFonts w:ascii="Times New Roman" w:hAnsi="Times New Roman" w:cs="Times New Roman"/>
          <w:sz w:val="24"/>
          <w:szCs w:val="24"/>
        </w:rPr>
        <w:t xml:space="preserve"> </w:t>
      </w:r>
      <w:r w:rsidRPr="00336E3D">
        <w:rPr>
          <w:rFonts w:ascii="Times New Roman" w:hAnsi="Times New Roman" w:cs="Times New Roman"/>
          <w:b/>
          <w:sz w:val="24"/>
          <w:szCs w:val="24"/>
        </w:rPr>
        <w:t>1998</w:t>
      </w:r>
      <w:r w:rsidRPr="00336E3D">
        <w:rPr>
          <w:rFonts w:ascii="Times New Roman" w:hAnsi="Times New Roman" w:cs="Times New Roman"/>
          <w:sz w:val="24"/>
          <w:szCs w:val="24"/>
        </w:rPr>
        <w:t xml:space="preserve">, </w:t>
      </w:r>
      <w:r w:rsidRPr="00FD47AC">
        <w:rPr>
          <w:rFonts w:ascii="Times New Roman" w:hAnsi="Times New Roman" w:cs="Times New Roman"/>
          <w:i/>
          <w:sz w:val="24"/>
          <w:szCs w:val="24"/>
        </w:rPr>
        <w:t>13</w:t>
      </w:r>
      <w:r>
        <w:rPr>
          <w:rFonts w:ascii="Times New Roman" w:hAnsi="Times New Roman" w:cs="Times New Roman"/>
          <w:sz w:val="24"/>
          <w:szCs w:val="24"/>
        </w:rPr>
        <w:t>,</w:t>
      </w:r>
      <w:r w:rsidRPr="00336E3D">
        <w:rPr>
          <w:rFonts w:ascii="Times New Roman" w:hAnsi="Times New Roman" w:cs="Times New Roman"/>
          <w:sz w:val="24"/>
          <w:szCs w:val="24"/>
        </w:rPr>
        <w:t xml:space="preserve"> 21–34.</w:t>
      </w:r>
    </w:p>
    <w:p w:rsidR="00746146" w:rsidRDefault="00746146" w:rsidP="00746146">
      <w:pPr>
        <w:pStyle w:val="ListParagraph"/>
        <w:numPr>
          <w:ilvl w:val="0"/>
          <w:numId w:val="5"/>
        </w:numPr>
        <w:spacing w:after="0"/>
        <w:ind w:left="567" w:hanging="567"/>
        <w:jc w:val="both"/>
        <w:rPr>
          <w:rFonts w:ascii="Times New Roman" w:hAnsi="Times New Roman" w:cs="Times New Roman"/>
          <w:sz w:val="24"/>
          <w:szCs w:val="24"/>
        </w:rPr>
      </w:pPr>
      <w:r w:rsidRPr="009506A6">
        <w:rPr>
          <w:rFonts w:ascii="Times New Roman" w:hAnsi="Times New Roman" w:cs="Times New Roman"/>
          <w:sz w:val="24"/>
          <w:szCs w:val="24"/>
        </w:rPr>
        <w:t>N</w:t>
      </w:r>
      <w:r>
        <w:rPr>
          <w:rFonts w:ascii="Times New Roman" w:hAnsi="Times New Roman" w:cs="Times New Roman"/>
          <w:sz w:val="24"/>
          <w:szCs w:val="24"/>
        </w:rPr>
        <w:t>.</w:t>
      </w:r>
      <w:r w:rsidRPr="009506A6">
        <w:rPr>
          <w:rFonts w:ascii="Times New Roman" w:hAnsi="Times New Roman" w:cs="Times New Roman"/>
          <w:sz w:val="24"/>
          <w:szCs w:val="24"/>
        </w:rPr>
        <w:t>N</w:t>
      </w:r>
      <w:r>
        <w:rPr>
          <w:rFonts w:ascii="Times New Roman" w:hAnsi="Times New Roman" w:cs="Times New Roman"/>
          <w:sz w:val="24"/>
          <w:szCs w:val="24"/>
        </w:rPr>
        <w:t>.</w:t>
      </w:r>
      <w:r w:rsidRPr="00FD47AC">
        <w:rPr>
          <w:rFonts w:ascii="Times New Roman" w:hAnsi="Times New Roman" w:cs="Times New Roman"/>
          <w:sz w:val="24"/>
          <w:szCs w:val="24"/>
        </w:rPr>
        <w:t xml:space="preserve"> </w:t>
      </w:r>
      <w:r w:rsidRPr="009506A6">
        <w:rPr>
          <w:rFonts w:ascii="Times New Roman" w:hAnsi="Times New Roman" w:cs="Times New Roman"/>
          <w:sz w:val="24"/>
          <w:szCs w:val="24"/>
        </w:rPr>
        <w:t>Das,</w:t>
      </w:r>
      <w:r w:rsidRPr="00FD47AC">
        <w:rPr>
          <w:rFonts w:ascii="Times New Roman" w:hAnsi="Times New Roman" w:cs="Times New Roman"/>
          <w:sz w:val="24"/>
          <w:szCs w:val="24"/>
        </w:rPr>
        <w:t xml:space="preserve"> </w:t>
      </w:r>
      <w:r w:rsidRPr="009506A6">
        <w:rPr>
          <w:rFonts w:ascii="Times New Roman" w:hAnsi="Times New Roman" w:cs="Times New Roman"/>
          <w:sz w:val="24"/>
          <w:szCs w:val="24"/>
        </w:rPr>
        <w:t>J</w:t>
      </w:r>
      <w:r>
        <w:rPr>
          <w:rFonts w:ascii="Times New Roman" w:hAnsi="Times New Roman" w:cs="Times New Roman"/>
          <w:sz w:val="24"/>
          <w:szCs w:val="24"/>
        </w:rPr>
        <w:t>.</w:t>
      </w:r>
      <w:r w:rsidRPr="00FD47AC">
        <w:rPr>
          <w:rFonts w:ascii="Times New Roman" w:hAnsi="Times New Roman" w:cs="Times New Roman"/>
          <w:sz w:val="24"/>
          <w:szCs w:val="24"/>
        </w:rPr>
        <w:t xml:space="preserve"> </w:t>
      </w:r>
      <w:proofErr w:type="spellStart"/>
      <w:r w:rsidRPr="009506A6">
        <w:rPr>
          <w:rFonts w:ascii="Times New Roman" w:hAnsi="Times New Roman" w:cs="Times New Roman"/>
          <w:sz w:val="24"/>
          <w:szCs w:val="24"/>
        </w:rPr>
        <w:t>Konar</w:t>
      </w:r>
      <w:proofErr w:type="spellEnd"/>
      <w:r w:rsidRPr="009506A6">
        <w:rPr>
          <w:rFonts w:ascii="Times New Roman" w:hAnsi="Times New Roman" w:cs="Times New Roman"/>
          <w:sz w:val="24"/>
          <w:szCs w:val="24"/>
        </w:rPr>
        <w:t>,</w:t>
      </w:r>
      <w:r w:rsidRPr="00FD47AC">
        <w:rPr>
          <w:rFonts w:ascii="Times New Roman" w:hAnsi="Times New Roman" w:cs="Times New Roman"/>
          <w:sz w:val="24"/>
          <w:szCs w:val="24"/>
        </w:rPr>
        <w:t xml:space="preserve"> </w:t>
      </w:r>
      <w:r w:rsidRPr="009506A6">
        <w:rPr>
          <w:rFonts w:ascii="Times New Roman" w:hAnsi="Times New Roman" w:cs="Times New Roman"/>
          <w:sz w:val="24"/>
          <w:szCs w:val="24"/>
        </w:rPr>
        <w:t>M</w:t>
      </w:r>
      <w:r>
        <w:rPr>
          <w:rFonts w:ascii="Times New Roman" w:hAnsi="Times New Roman" w:cs="Times New Roman"/>
          <w:sz w:val="24"/>
          <w:szCs w:val="24"/>
        </w:rPr>
        <w:t>.</w:t>
      </w:r>
      <w:r w:rsidRPr="009506A6">
        <w:rPr>
          <w:rFonts w:ascii="Times New Roman" w:hAnsi="Times New Roman" w:cs="Times New Roman"/>
          <w:sz w:val="24"/>
          <w:szCs w:val="24"/>
        </w:rPr>
        <w:t>K</w:t>
      </w:r>
      <w:r>
        <w:rPr>
          <w:rFonts w:ascii="Times New Roman" w:hAnsi="Times New Roman" w:cs="Times New Roman"/>
          <w:sz w:val="24"/>
          <w:szCs w:val="24"/>
        </w:rPr>
        <w:t>.</w:t>
      </w:r>
      <w:r w:rsidRPr="00FD47AC">
        <w:rPr>
          <w:rFonts w:ascii="Times New Roman" w:hAnsi="Times New Roman" w:cs="Times New Roman"/>
          <w:sz w:val="24"/>
          <w:szCs w:val="24"/>
        </w:rPr>
        <w:t xml:space="preserve"> </w:t>
      </w:r>
      <w:proofErr w:type="spellStart"/>
      <w:r w:rsidRPr="009506A6">
        <w:rPr>
          <w:rFonts w:ascii="Times New Roman" w:hAnsi="Times New Roman" w:cs="Times New Roman"/>
          <w:sz w:val="24"/>
          <w:szCs w:val="24"/>
        </w:rPr>
        <w:t>Mohanta</w:t>
      </w:r>
      <w:proofErr w:type="spellEnd"/>
      <w:r>
        <w:rPr>
          <w:rFonts w:ascii="Times New Roman" w:hAnsi="Times New Roman" w:cs="Times New Roman"/>
          <w:sz w:val="24"/>
          <w:szCs w:val="24"/>
        </w:rPr>
        <w:t xml:space="preserve"> and </w:t>
      </w:r>
      <w:r w:rsidRPr="009506A6">
        <w:rPr>
          <w:rFonts w:ascii="Times New Roman" w:hAnsi="Times New Roman" w:cs="Times New Roman"/>
          <w:sz w:val="24"/>
          <w:szCs w:val="24"/>
        </w:rPr>
        <w:t>S</w:t>
      </w:r>
      <w:r>
        <w:rPr>
          <w:rFonts w:ascii="Times New Roman" w:hAnsi="Times New Roman" w:cs="Times New Roman"/>
          <w:sz w:val="24"/>
          <w:szCs w:val="24"/>
        </w:rPr>
        <w:t>.</w:t>
      </w:r>
      <w:r w:rsidRPr="009506A6">
        <w:rPr>
          <w:rFonts w:ascii="Times New Roman" w:hAnsi="Times New Roman" w:cs="Times New Roman"/>
          <w:sz w:val="24"/>
          <w:szCs w:val="24"/>
        </w:rPr>
        <w:t>C</w:t>
      </w:r>
      <w:r>
        <w:rPr>
          <w:rFonts w:ascii="Times New Roman" w:hAnsi="Times New Roman" w:cs="Times New Roman"/>
          <w:sz w:val="24"/>
          <w:szCs w:val="24"/>
        </w:rPr>
        <w:t>.</w:t>
      </w:r>
      <w:r w:rsidRPr="00FD47AC">
        <w:rPr>
          <w:rFonts w:ascii="Times New Roman" w:hAnsi="Times New Roman" w:cs="Times New Roman"/>
          <w:sz w:val="24"/>
          <w:szCs w:val="24"/>
        </w:rPr>
        <w:t xml:space="preserve"> </w:t>
      </w:r>
      <w:r w:rsidRPr="009506A6">
        <w:rPr>
          <w:rFonts w:ascii="Times New Roman" w:hAnsi="Times New Roman" w:cs="Times New Roman"/>
          <w:sz w:val="24"/>
          <w:szCs w:val="24"/>
        </w:rPr>
        <w:t>Srivastava,</w:t>
      </w:r>
      <w:r w:rsidRPr="00FD47AC">
        <w:rPr>
          <w:rFonts w:ascii="Times New Roman" w:hAnsi="Times New Roman" w:cs="Times New Roman"/>
          <w:sz w:val="24"/>
          <w:szCs w:val="24"/>
        </w:rPr>
        <w:t xml:space="preserve"> </w:t>
      </w:r>
      <w:r w:rsidRPr="00FD47AC">
        <w:rPr>
          <w:rFonts w:ascii="Times New Roman" w:hAnsi="Times New Roman" w:cs="Times New Roman"/>
          <w:i/>
          <w:sz w:val="24"/>
          <w:szCs w:val="24"/>
        </w:rPr>
        <w:t>J. Colloid Interface Sci.,</w:t>
      </w:r>
      <w:r>
        <w:rPr>
          <w:rFonts w:ascii="Times New Roman" w:hAnsi="Times New Roman" w:cs="Times New Roman"/>
          <w:b/>
          <w:sz w:val="24"/>
          <w:szCs w:val="24"/>
        </w:rPr>
        <w:t>2004</w:t>
      </w:r>
      <w:r w:rsidRPr="00FD47AC">
        <w:rPr>
          <w:rFonts w:ascii="Times New Roman" w:hAnsi="Times New Roman" w:cs="Times New Roman"/>
          <w:sz w:val="24"/>
          <w:szCs w:val="24"/>
        </w:rPr>
        <w:t>,</w:t>
      </w:r>
      <w:r w:rsidRPr="009506A6">
        <w:rPr>
          <w:rFonts w:ascii="Times New Roman" w:hAnsi="Times New Roman" w:cs="Times New Roman"/>
          <w:sz w:val="24"/>
          <w:szCs w:val="24"/>
        </w:rPr>
        <w:t xml:space="preserve"> </w:t>
      </w:r>
      <w:r w:rsidRPr="00FD47AC">
        <w:rPr>
          <w:rFonts w:ascii="Times New Roman" w:hAnsi="Times New Roman" w:cs="Times New Roman"/>
          <w:i/>
          <w:sz w:val="24"/>
          <w:szCs w:val="24"/>
        </w:rPr>
        <w:t>270</w:t>
      </w:r>
      <w:r>
        <w:rPr>
          <w:rFonts w:ascii="Times New Roman" w:hAnsi="Times New Roman" w:cs="Times New Roman"/>
          <w:sz w:val="24"/>
          <w:szCs w:val="24"/>
        </w:rPr>
        <w:t>,</w:t>
      </w:r>
      <w:r w:rsidRPr="009506A6">
        <w:rPr>
          <w:rFonts w:ascii="Times New Roman" w:hAnsi="Times New Roman" w:cs="Times New Roman"/>
          <w:sz w:val="24"/>
          <w:szCs w:val="24"/>
        </w:rPr>
        <w:t xml:space="preserve"> 1–8.</w:t>
      </w:r>
    </w:p>
    <w:p w:rsidR="00746146" w:rsidRDefault="00746146" w:rsidP="00746146">
      <w:pPr>
        <w:pStyle w:val="ListParagraph"/>
        <w:numPr>
          <w:ilvl w:val="0"/>
          <w:numId w:val="5"/>
        </w:numPr>
        <w:spacing w:after="0"/>
        <w:ind w:left="567" w:hanging="567"/>
        <w:jc w:val="both"/>
        <w:rPr>
          <w:rFonts w:ascii="Times New Roman" w:hAnsi="Times New Roman" w:cs="Times New Roman"/>
          <w:sz w:val="24"/>
          <w:szCs w:val="24"/>
        </w:rPr>
      </w:pPr>
      <w:r w:rsidRPr="003477CF">
        <w:rPr>
          <w:rFonts w:ascii="Times New Roman" w:hAnsi="Times New Roman" w:cs="Times New Roman"/>
          <w:sz w:val="24"/>
          <w:szCs w:val="24"/>
        </w:rPr>
        <w:t>F</w:t>
      </w:r>
      <w:r>
        <w:rPr>
          <w:rFonts w:ascii="Times New Roman" w:hAnsi="Times New Roman" w:cs="Times New Roman"/>
          <w:sz w:val="24"/>
          <w:szCs w:val="24"/>
        </w:rPr>
        <w:t>.</w:t>
      </w:r>
      <w:r w:rsidRPr="00FD47AC">
        <w:rPr>
          <w:rFonts w:ascii="Times New Roman" w:hAnsi="Times New Roman" w:cs="Times New Roman"/>
          <w:sz w:val="24"/>
          <w:szCs w:val="24"/>
        </w:rPr>
        <w:t xml:space="preserve"> </w:t>
      </w:r>
      <w:proofErr w:type="spellStart"/>
      <w:r w:rsidRPr="003477CF">
        <w:rPr>
          <w:rFonts w:ascii="Times New Roman" w:hAnsi="Times New Roman" w:cs="Times New Roman"/>
          <w:sz w:val="24"/>
          <w:szCs w:val="24"/>
        </w:rPr>
        <w:t>Gode</w:t>
      </w:r>
      <w:proofErr w:type="spellEnd"/>
      <w:r>
        <w:rPr>
          <w:rFonts w:ascii="Times New Roman" w:hAnsi="Times New Roman" w:cs="Times New Roman"/>
          <w:sz w:val="24"/>
          <w:szCs w:val="24"/>
        </w:rPr>
        <w:t xml:space="preserve"> and E.</w:t>
      </w:r>
      <w:r w:rsidRPr="003477CF">
        <w:rPr>
          <w:rFonts w:ascii="Times New Roman" w:hAnsi="Times New Roman" w:cs="Times New Roman"/>
          <w:sz w:val="24"/>
          <w:szCs w:val="24"/>
        </w:rPr>
        <w:t xml:space="preserve"> </w:t>
      </w:r>
      <w:proofErr w:type="spellStart"/>
      <w:r w:rsidRPr="003477CF">
        <w:rPr>
          <w:rFonts w:ascii="Times New Roman" w:hAnsi="Times New Roman" w:cs="Times New Roman"/>
          <w:sz w:val="24"/>
          <w:szCs w:val="24"/>
        </w:rPr>
        <w:t>Pehlivan</w:t>
      </w:r>
      <w:proofErr w:type="spellEnd"/>
      <w:r>
        <w:rPr>
          <w:rFonts w:ascii="Times New Roman" w:hAnsi="Times New Roman" w:cs="Times New Roman"/>
          <w:sz w:val="24"/>
          <w:szCs w:val="24"/>
        </w:rPr>
        <w:t>,</w:t>
      </w:r>
      <w:r w:rsidRPr="00FD47AC">
        <w:rPr>
          <w:rFonts w:ascii="Times New Roman" w:hAnsi="Times New Roman" w:cs="Times New Roman"/>
          <w:sz w:val="24"/>
          <w:szCs w:val="24"/>
        </w:rPr>
        <w:t xml:space="preserve"> </w:t>
      </w:r>
      <w:r w:rsidRPr="00FD47AC">
        <w:rPr>
          <w:rFonts w:ascii="Times New Roman" w:hAnsi="Times New Roman" w:cs="Times New Roman"/>
          <w:i/>
          <w:sz w:val="24"/>
          <w:szCs w:val="24"/>
        </w:rPr>
        <w:t>Fuel Process. Technol.</w:t>
      </w:r>
      <w:proofErr w:type="gramStart"/>
      <w:r w:rsidRPr="00FD47AC">
        <w:rPr>
          <w:rFonts w:ascii="Times New Roman" w:hAnsi="Times New Roman" w:cs="Times New Roman"/>
          <w:i/>
          <w:sz w:val="24"/>
          <w:szCs w:val="24"/>
        </w:rPr>
        <w:t>,</w:t>
      </w:r>
      <w:r w:rsidRPr="00FD47AC">
        <w:rPr>
          <w:rFonts w:ascii="Times New Roman" w:hAnsi="Times New Roman" w:cs="Times New Roman"/>
          <w:b/>
          <w:sz w:val="24"/>
          <w:szCs w:val="24"/>
        </w:rPr>
        <w:t>2005</w:t>
      </w:r>
      <w:proofErr w:type="gramEnd"/>
      <w:r>
        <w:rPr>
          <w:rFonts w:ascii="Times New Roman" w:hAnsi="Times New Roman" w:cs="Times New Roman"/>
          <w:sz w:val="24"/>
          <w:szCs w:val="24"/>
        </w:rPr>
        <w:t>,</w:t>
      </w:r>
      <w:r w:rsidRPr="003477CF">
        <w:rPr>
          <w:rFonts w:ascii="Times New Roman" w:hAnsi="Times New Roman" w:cs="Times New Roman"/>
          <w:sz w:val="24"/>
          <w:szCs w:val="24"/>
        </w:rPr>
        <w:t xml:space="preserve"> </w:t>
      </w:r>
      <w:r w:rsidRPr="00FD47AC">
        <w:rPr>
          <w:rFonts w:ascii="Times New Roman" w:hAnsi="Times New Roman" w:cs="Times New Roman"/>
          <w:i/>
          <w:sz w:val="24"/>
          <w:szCs w:val="24"/>
        </w:rPr>
        <w:t>86</w:t>
      </w:r>
      <w:r>
        <w:rPr>
          <w:rFonts w:ascii="Times New Roman" w:hAnsi="Times New Roman" w:cs="Times New Roman"/>
          <w:sz w:val="24"/>
          <w:szCs w:val="24"/>
        </w:rPr>
        <w:t>,</w:t>
      </w:r>
      <w:r w:rsidRPr="003477CF">
        <w:rPr>
          <w:rFonts w:ascii="Times New Roman" w:hAnsi="Times New Roman" w:cs="Times New Roman"/>
          <w:sz w:val="24"/>
          <w:szCs w:val="24"/>
        </w:rPr>
        <w:t xml:space="preserve"> 875–884.</w:t>
      </w:r>
    </w:p>
    <w:p w:rsidR="0079760A" w:rsidRDefault="0079760A" w:rsidP="0079760A">
      <w:pPr>
        <w:pStyle w:val="ListParagraph"/>
        <w:numPr>
          <w:ilvl w:val="0"/>
          <w:numId w:val="5"/>
        </w:numPr>
        <w:spacing w:after="0"/>
        <w:ind w:left="567" w:hanging="567"/>
        <w:jc w:val="both"/>
        <w:rPr>
          <w:rFonts w:ascii="Times New Roman" w:hAnsi="Times New Roman" w:cs="Times New Roman"/>
          <w:sz w:val="24"/>
          <w:szCs w:val="24"/>
        </w:rPr>
      </w:pPr>
      <w:r w:rsidRPr="003477CF">
        <w:rPr>
          <w:rFonts w:ascii="Times New Roman" w:hAnsi="Times New Roman" w:cs="Times New Roman"/>
          <w:sz w:val="24"/>
          <w:szCs w:val="24"/>
        </w:rPr>
        <w:t>J</w:t>
      </w:r>
      <w:r>
        <w:rPr>
          <w:rFonts w:ascii="Times New Roman" w:hAnsi="Times New Roman" w:cs="Times New Roman"/>
          <w:sz w:val="24"/>
          <w:szCs w:val="24"/>
        </w:rPr>
        <w:t>.</w:t>
      </w:r>
      <w:r w:rsidRPr="003477CF">
        <w:rPr>
          <w:rFonts w:ascii="Times New Roman" w:hAnsi="Times New Roman" w:cs="Times New Roman"/>
          <w:sz w:val="24"/>
          <w:szCs w:val="24"/>
        </w:rPr>
        <w:t>R</w:t>
      </w:r>
      <w:r>
        <w:rPr>
          <w:rFonts w:ascii="Times New Roman" w:hAnsi="Times New Roman" w:cs="Times New Roman"/>
          <w:sz w:val="24"/>
          <w:szCs w:val="24"/>
        </w:rPr>
        <w:t>.</w:t>
      </w:r>
      <w:r w:rsidRPr="00FD47AC">
        <w:rPr>
          <w:rFonts w:ascii="Times New Roman" w:hAnsi="Times New Roman" w:cs="Times New Roman"/>
          <w:sz w:val="24"/>
          <w:szCs w:val="24"/>
        </w:rPr>
        <w:t xml:space="preserve"> </w:t>
      </w:r>
      <w:proofErr w:type="spellStart"/>
      <w:r w:rsidRPr="003477CF">
        <w:rPr>
          <w:rFonts w:ascii="Times New Roman" w:hAnsi="Times New Roman" w:cs="Times New Roman"/>
          <w:sz w:val="24"/>
          <w:szCs w:val="24"/>
        </w:rPr>
        <w:t>Utrilla</w:t>
      </w:r>
      <w:proofErr w:type="spellEnd"/>
      <w:r w:rsidRPr="00FD47A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477CF">
        <w:rPr>
          <w:rFonts w:ascii="Times New Roman" w:hAnsi="Times New Roman" w:cs="Times New Roman"/>
          <w:sz w:val="24"/>
          <w:szCs w:val="24"/>
        </w:rPr>
        <w:t>M</w:t>
      </w:r>
      <w:r>
        <w:rPr>
          <w:rFonts w:ascii="Times New Roman" w:hAnsi="Times New Roman" w:cs="Times New Roman"/>
          <w:sz w:val="24"/>
          <w:szCs w:val="24"/>
        </w:rPr>
        <w:t>.</w:t>
      </w:r>
      <w:r w:rsidRPr="003477CF">
        <w:rPr>
          <w:rFonts w:ascii="Times New Roman" w:hAnsi="Times New Roman" w:cs="Times New Roman"/>
          <w:sz w:val="24"/>
          <w:szCs w:val="24"/>
        </w:rPr>
        <w:t>S</w:t>
      </w:r>
      <w:r>
        <w:rPr>
          <w:rFonts w:ascii="Times New Roman" w:hAnsi="Times New Roman" w:cs="Times New Roman"/>
          <w:sz w:val="24"/>
          <w:szCs w:val="24"/>
        </w:rPr>
        <w:t>.</w:t>
      </w:r>
      <w:r w:rsidRPr="00FD47AC">
        <w:rPr>
          <w:rFonts w:ascii="Times New Roman" w:hAnsi="Times New Roman" w:cs="Times New Roman"/>
          <w:sz w:val="24"/>
          <w:szCs w:val="24"/>
        </w:rPr>
        <w:t xml:space="preserve"> </w:t>
      </w:r>
      <w:r w:rsidRPr="003477CF">
        <w:rPr>
          <w:rFonts w:ascii="Times New Roman" w:hAnsi="Times New Roman" w:cs="Times New Roman"/>
          <w:sz w:val="24"/>
          <w:szCs w:val="24"/>
        </w:rPr>
        <w:t>Polo</w:t>
      </w:r>
      <w:r>
        <w:rPr>
          <w:rFonts w:ascii="Times New Roman" w:hAnsi="Times New Roman" w:cs="Times New Roman"/>
          <w:sz w:val="24"/>
          <w:szCs w:val="24"/>
        </w:rPr>
        <w:t xml:space="preserve">, </w:t>
      </w:r>
      <w:r w:rsidRPr="00FD47AC">
        <w:rPr>
          <w:rFonts w:ascii="Times New Roman" w:hAnsi="Times New Roman" w:cs="Times New Roman"/>
          <w:i/>
          <w:sz w:val="24"/>
          <w:szCs w:val="24"/>
        </w:rPr>
        <w:t>Water Res.,</w:t>
      </w:r>
      <w:r>
        <w:rPr>
          <w:rFonts w:ascii="Times New Roman" w:hAnsi="Times New Roman" w:cs="Times New Roman"/>
          <w:i/>
          <w:sz w:val="24"/>
          <w:szCs w:val="24"/>
        </w:rPr>
        <w:t xml:space="preserve"> </w:t>
      </w:r>
      <w:r w:rsidRPr="00FD47AC">
        <w:rPr>
          <w:rFonts w:ascii="Times New Roman" w:hAnsi="Times New Roman" w:cs="Times New Roman"/>
          <w:b/>
          <w:sz w:val="24"/>
          <w:szCs w:val="24"/>
        </w:rPr>
        <w:t>2003</w:t>
      </w:r>
      <w:r>
        <w:rPr>
          <w:rFonts w:ascii="Times New Roman" w:hAnsi="Times New Roman" w:cs="Times New Roman"/>
          <w:sz w:val="24"/>
          <w:szCs w:val="24"/>
        </w:rPr>
        <w:t xml:space="preserve">, </w:t>
      </w:r>
      <w:r w:rsidRPr="00FD47AC">
        <w:rPr>
          <w:rFonts w:ascii="Times New Roman" w:hAnsi="Times New Roman" w:cs="Times New Roman"/>
          <w:i/>
          <w:sz w:val="24"/>
          <w:szCs w:val="24"/>
        </w:rPr>
        <w:t>37</w:t>
      </w:r>
      <w:r>
        <w:rPr>
          <w:rFonts w:ascii="Times New Roman" w:hAnsi="Times New Roman" w:cs="Times New Roman"/>
          <w:sz w:val="24"/>
          <w:szCs w:val="24"/>
        </w:rPr>
        <w:t>,</w:t>
      </w:r>
      <w:r w:rsidRPr="003477CF">
        <w:rPr>
          <w:rFonts w:ascii="Times New Roman" w:hAnsi="Times New Roman" w:cs="Times New Roman"/>
          <w:sz w:val="24"/>
          <w:szCs w:val="24"/>
        </w:rPr>
        <w:t xml:space="preserve"> 3335–3340.</w:t>
      </w:r>
    </w:p>
    <w:p w:rsidR="004F2F1F" w:rsidRPr="004F2F1F" w:rsidRDefault="004F2F1F" w:rsidP="004F2F1F">
      <w:pPr>
        <w:pStyle w:val="ListParagraph"/>
        <w:numPr>
          <w:ilvl w:val="0"/>
          <w:numId w:val="5"/>
        </w:numPr>
        <w:spacing w:after="0"/>
        <w:ind w:left="567" w:hanging="567"/>
        <w:jc w:val="both"/>
        <w:rPr>
          <w:rFonts w:ascii="Times New Roman" w:hAnsi="Times New Roman" w:cs="Times New Roman"/>
          <w:sz w:val="24"/>
          <w:szCs w:val="24"/>
        </w:rPr>
      </w:pPr>
      <w:r w:rsidRPr="004F2F1F">
        <w:rPr>
          <w:rFonts w:ascii="Times New Roman" w:hAnsi="Times New Roman" w:cs="Times New Roman"/>
          <w:sz w:val="24"/>
          <w:szCs w:val="24"/>
        </w:rPr>
        <w:t xml:space="preserve">G. </w:t>
      </w:r>
      <w:proofErr w:type="spellStart"/>
      <w:r w:rsidRPr="004F2F1F">
        <w:rPr>
          <w:rFonts w:ascii="Times New Roman" w:hAnsi="Times New Roman" w:cs="Times New Roman"/>
          <w:sz w:val="24"/>
          <w:szCs w:val="24"/>
        </w:rPr>
        <w:t>Bayramoglu</w:t>
      </w:r>
      <w:proofErr w:type="spellEnd"/>
      <w:r w:rsidRPr="004F2F1F">
        <w:rPr>
          <w:rFonts w:ascii="Times New Roman" w:hAnsi="Times New Roman" w:cs="Times New Roman"/>
          <w:sz w:val="24"/>
          <w:szCs w:val="24"/>
        </w:rPr>
        <w:t xml:space="preserve"> and M.Y. Arica, </w:t>
      </w:r>
      <w:r w:rsidRPr="004F2F1F">
        <w:rPr>
          <w:rFonts w:ascii="Times New Roman" w:hAnsi="Times New Roman" w:cs="Times New Roman"/>
          <w:i/>
          <w:sz w:val="24"/>
          <w:szCs w:val="24"/>
        </w:rPr>
        <w:t>Chem. Eng. J.,</w:t>
      </w:r>
      <w:r w:rsidRPr="004F2F1F">
        <w:rPr>
          <w:rFonts w:ascii="Times New Roman" w:hAnsi="Times New Roman" w:cs="Times New Roman"/>
          <w:b/>
          <w:sz w:val="24"/>
          <w:szCs w:val="24"/>
        </w:rPr>
        <w:t xml:space="preserve"> 2008</w:t>
      </w:r>
      <w:r w:rsidRPr="004F2F1F">
        <w:rPr>
          <w:rFonts w:ascii="Times New Roman" w:hAnsi="Times New Roman" w:cs="Times New Roman"/>
          <w:sz w:val="24"/>
          <w:szCs w:val="24"/>
        </w:rPr>
        <w:t xml:space="preserve">, </w:t>
      </w:r>
      <w:r w:rsidRPr="004F2F1F">
        <w:rPr>
          <w:rFonts w:ascii="Times New Roman" w:hAnsi="Times New Roman" w:cs="Times New Roman"/>
          <w:i/>
          <w:sz w:val="24"/>
          <w:szCs w:val="24"/>
        </w:rPr>
        <w:t>139</w:t>
      </w:r>
      <w:r w:rsidRPr="004F2F1F">
        <w:rPr>
          <w:rFonts w:ascii="Times New Roman" w:hAnsi="Times New Roman" w:cs="Times New Roman"/>
          <w:sz w:val="24"/>
          <w:szCs w:val="24"/>
        </w:rPr>
        <w:t>, 20–28.</w:t>
      </w:r>
    </w:p>
    <w:p w:rsidR="004C5939" w:rsidRPr="004C5939" w:rsidRDefault="004C5939" w:rsidP="004C5939">
      <w:pPr>
        <w:pStyle w:val="ListParagraph"/>
        <w:numPr>
          <w:ilvl w:val="0"/>
          <w:numId w:val="5"/>
        </w:numPr>
        <w:spacing w:after="0"/>
        <w:ind w:left="567" w:hanging="567"/>
        <w:jc w:val="both"/>
        <w:rPr>
          <w:rFonts w:ascii="Times New Roman" w:hAnsi="Times New Roman" w:cs="Times New Roman"/>
          <w:sz w:val="24"/>
          <w:szCs w:val="24"/>
        </w:rPr>
      </w:pPr>
      <w:r w:rsidRPr="004C5939">
        <w:rPr>
          <w:rFonts w:ascii="Times New Roman" w:hAnsi="Times New Roman" w:cs="Times New Roman"/>
          <w:sz w:val="24"/>
          <w:szCs w:val="24"/>
        </w:rPr>
        <w:t xml:space="preserve">S.S. Tahir and R. </w:t>
      </w:r>
      <w:proofErr w:type="spellStart"/>
      <w:r w:rsidRPr="004C5939">
        <w:rPr>
          <w:rFonts w:ascii="Times New Roman" w:hAnsi="Times New Roman" w:cs="Times New Roman"/>
          <w:sz w:val="24"/>
          <w:szCs w:val="24"/>
        </w:rPr>
        <w:t>Naseem</w:t>
      </w:r>
      <w:proofErr w:type="spellEnd"/>
      <w:r w:rsidRPr="004C5939">
        <w:rPr>
          <w:rFonts w:ascii="Times New Roman" w:hAnsi="Times New Roman" w:cs="Times New Roman"/>
          <w:sz w:val="24"/>
          <w:szCs w:val="24"/>
        </w:rPr>
        <w:t xml:space="preserve">, </w:t>
      </w:r>
      <w:r w:rsidRPr="004C5939">
        <w:rPr>
          <w:rFonts w:ascii="Times New Roman" w:hAnsi="Times New Roman" w:cs="Times New Roman"/>
          <w:i/>
          <w:sz w:val="24"/>
          <w:szCs w:val="24"/>
        </w:rPr>
        <w:t xml:space="preserve">Sep. </w:t>
      </w:r>
      <w:proofErr w:type="spellStart"/>
      <w:r w:rsidRPr="004C5939">
        <w:rPr>
          <w:rFonts w:ascii="Times New Roman" w:hAnsi="Times New Roman" w:cs="Times New Roman"/>
          <w:i/>
          <w:sz w:val="24"/>
          <w:szCs w:val="24"/>
        </w:rPr>
        <w:t>Purif</w:t>
      </w:r>
      <w:proofErr w:type="spellEnd"/>
      <w:r w:rsidRPr="004C5939">
        <w:rPr>
          <w:rFonts w:ascii="Times New Roman" w:hAnsi="Times New Roman" w:cs="Times New Roman"/>
          <w:i/>
          <w:sz w:val="24"/>
          <w:szCs w:val="24"/>
        </w:rPr>
        <w:t xml:space="preserve">. Technol., </w:t>
      </w:r>
      <w:r w:rsidRPr="004C5939">
        <w:rPr>
          <w:rFonts w:ascii="Times New Roman" w:hAnsi="Times New Roman" w:cs="Times New Roman"/>
          <w:b/>
          <w:sz w:val="24"/>
          <w:szCs w:val="24"/>
        </w:rPr>
        <w:t>2007</w:t>
      </w:r>
      <w:r w:rsidRPr="004C5939">
        <w:rPr>
          <w:rFonts w:ascii="Times New Roman" w:hAnsi="Times New Roman" w:cs="Times New Roman"/>
          <w:sz w:val="24"/>
          <w:szCs w:val="24"/>
        </w:rPr>
        <w:t xml:space="preserve">, </w:t>
      </w:r>
      <w:r w:rsidRPr="004C5939">
        <w:rPr>
          <w:rFonts w:ascii="Times New Roman" w:hAnsi="Times New Roman" w:cs="Times New Roman"/>
          <w:i/>
          <w:sz w:val="24"/>
          <w:szCs w:val="24"/>
        </w:rPr>
        <w:t>53</w:t>
      </w:r>
      <w:r w:rsidRPr="004C5939">
        <w:rPr>
          <w:rFonts w:ascii="Times New Roman" w:hAnsi="Times New Roman" w:cs="Times New Roman"/>
          <w:sz w:val="24"/>
          <w:szCs w:val="24"/>
        </w:rPr>
        <w:t>, 312–321.</w:t>
      </w:r>
    </w:p>
    <w:p w:rsidR="00CE5A9F" w:rsidRPr="006D719A" w:rsidRDefault="00CE5A9F" w:rsidP="00CE5A9F">
      <w:pPr>
        <w:pStyle w:val="ListParagraph"/>
        <w:numPr>
          <w:ilvl w:val="0"/>
          <w:numId w:val="5"/>
        </w:numPr>
        <w:spacing w:after="0"/>
        <w:ind w:left="567" w:hanging="567"/>
        <w:jc w:val="both"/>
        <w:rPr>
          <w:rFonts w:ascii="Times New Roman" w:hAnsi="Times New Roman" w:cs="Times New Roman"/>
          <w:sz w:val="24"/>
          <w:szCs w:val="24"/>
        </w:rPr>
      </w:pPr>
      <w:r w:rsidRPr="006D719A">
        <w:rPr>
          <w:rFonts w:ascii="Times New Roman" w:hAnsi="Times New Roman" w:cs="Times New Roman"/>
          <w:sz w:val="24"/>
          <w:szCs w:val="24"/>
        </w:rPr>
        <w:t xml:space="preserve">A.K. Bhattacharya, T.K. </w:t>
      </w:r>
      <w:proofErr w:type="spellStart"/>
      <w:r w:rsidRPr="006D719A">
        <w:rPr>
          <w:rFonts w:ascii="Times New Roman" w:hAnsi="Times New Roman" w:cs="Times New Roman"/>
          <w:sz w:val="24"/>
          <w:szCs w:val="24"/>
        </w:rPr>
        <w:t>Naiya</w:t>
      </w:r>
      <w:proofErr w:type="spellEnd"/>
      <w:r w:rsidRPr="006D719A">
        <w:rPr>
          <w:rFonts w:ascii="Times New Roman" w:hAnsi="Times New Roman" w:cs="Times New Roman"/>
          <w:sz w:val="24"/>
          <w:szCs w:val="24"/>
        </w:rPr>
        <w:t xml:space="preserve">, S.N. Mandal, S.K. Das, </w:t>
      </w:r>
      <w:r w:rsidRPr="006D719A">
        <w:rPr>
          <w:rFonts w:ascii="Times New Roman" w:hAnsi="Times New Roman" w:cs="Times New Roman"/>
          <w:i/>
          <w:sz w:val="24"/>
          <w:szCs w:val="24"/>
        </w:rPr>
        <w:t>Chem. Eng. J.,</w:t>
      </w:r>
      <w:r w:rsidRPr="006D719A">
        <w:rPr>
          <w:rFonts w:ascii="Times New Roman" w:hAnsi="Times New Roman" w:cs="Times New Roman"/>
          <w:sz w:val="24"/>
          <w:szCs w:val="24"/>
        </w:rPr>
        <w:t xml:space="preserve"> </w:t>
      </w:r>
      <w:r w:rsidRPr="006D719A">
        <w:rPr>
          <w:rFonts w:ascii="Times New Roman" w:hAnsi="Times New Roman" w:cs="Times New Roman"/>
          <w:b/>
          <w:sz w:val="24"/>
          <w:szCs w:val="24"/>
        </w:rPr>
        <w:t>2008</w:t>
      </w:r>
      <w:r>
        <w:rPr>
          <w:rFonts w:ascii="Times New Roman" w:hAnsi="Times New Roman" w:cs="Times New Roman"/>
          <w:sz w:val="24"/>
          <w:szCs w:val="24"/>
        </w:rPr>
        <w:t>,</w:t>
      </w:r>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137</w:t>
      </w:r>
      <w:r>
        <w:rPr>
          <w:rFonts w:ascii="Times New Roman" w:hAnsi="Times New Roman" w:cs="Times New Roman"/>
          <w:sz w:val="24"/>
          <w:szCs w:val="24"/>
        </w:rPr>
        <w:t>,</w:t>
      </w:r>
      <w:r w:rsidRPr="006D719A">
        <w:rPr>
          <w:rFonts w:ascii="Times New Roman" w:hAnsi="Times New Roman" w:cs="Times New Roman"/>
          <w:sz w:val="24"/>
          <w:szCs w:val="24"/>
        </w:rPr>
        <w:t xml:space="preserve"> 529–541.</w:t>
      </w:r>
    </w:p>
    <w:p w:rsidR="00CE5A9F" w:rsidRPr="006D719A" w:rsidRDefault="00CE5A9F" w:rsidP="00CE5A9F">
      <w:pPr>
        <w:pStyle w:val="ListParagraph"/>
        <w:numPr>
          <w:ilvl w:val="0"/>
          <w:numId w:val="5"/>
        </w:numPr>
        <w:spacing w:after="0"/>
        <w:ind w:left="567" w:hanging="567"/>
        <w:jc w:val="both"/>
        <w:rPr>
          <w:rFonts w:ascii="Times New Roman" w:hAnsi="Times New Roman" w:cs="Times New Roman"/>
          <w:sz w:val="24"/>
          <w:szCs w:val="24"/>
        </w:rPr>
      </w:pPr>
      <w:r w:rsidRPr="006D719A">
        <w:rPr>
          <w:rFonts w:ascii="Times New Roman" w:hAnsi="Times New Roman" w:cs="Times New Roman"/>
          <w:sz w:val="24"/>
          <w:szCs w:val="24"/>
        </w:rPr>
        <w:t xml:space="preserve">V.K. </w:t>
      </w:r>
      <w:proofErr w:type="spellStart"/>
      <w:r w:rsidRPr="006D719A">
        <w:rPr>
          <w:rFonts w:ascii="Times New Roman" w:hAnsi="Times New Roman" w:cs="Times New Roman"/>
          <w:sz w:val="24"/>
          <w:szCs w:val="24"/>
        </w:rPr>
        <w:t>Garg</w:t>
      </w:r>
      <w:proofErr w:type="spellEnd"/>
      <w:r w:rsidRPr="006D719A">
        <w:rPr>
          <w:rFonts w:ascii="Times New Roman" w:hAnsi="Times New Roman" w:cs="Times New Roman"/>
          <w:sz w:val="24"/>
          <w:szCs w:val="24"/>
        </w:rPr>
        <w:t xml:space="preserve">, R. Gupta, R. Kumar and R.K. Gupta, </w:t>
      </w:r>
      <w:proofErr w:type="spellStart"/>
      <w:r w:rsidRPr="006D719A">
        <w:rPr>
          <w:rFonts w:ascii="Times New Roman" w:hAnsi="Times New Roman" w:cs="Times New Roman"/>
          <w:i/>
          <w:sz w:val="24"/>
          <w:szCs w:val="24"/>
        </w:rPr>
        <w:t>Bioresour</w:t>
      </w:r>
      <w:proofErr w:type="spellEnd"/>
      <w:r w:rsidRPr="006D719A">
        <w:rPr>
          <w:rFonts w:ascii="Times New Roman" w:hAnsi="Times New Roman" w:cs="Times New Roman"/>
          <w:i/>
          <w:sz w:val="24"/>
          <w:szCs w:val="24"/>
        </w:rPr>
        <w:t>. Technol.,</w:t>
      </w:r>
      <w:r>
        <w:rPr>
          <w:rFonts w:ascii="Times New Roman" w:hAnsi="Times New Roman" w:cs="Times New Roman"/>
          <w:i/>
          <w:sz w:val="24"/>
          <w:szCs w:val="24"/>
        </w:rPr>
        <w:t xml:space="preserve"> </w:t>
      </w:r>
      <w:r w:rsidRPr="006D719A">
        <w:rPr>
          <w:rFonts w:ascii="Times New Roman" w:hAnsi="Times New Roman" w:cs="Times New Roman"/>
          <w:b/>
          <w:sz w:val="24"/>
          <w:szCs w:val="24"/>
        </w:rPr>
        <w:t>2004</w:t>
      </w:r>
      <w:r>
        <w:rPr>
          <w:rFonts w:ascii="Times New Roman" w:hAnsi="Times New Roman" w:cs="Times New Roman"/>
          <w:sz w:val="24"/>
          <w:szCs w:val="24"/>
        </w:rPr>
        <w:t>,</w:t>
      </w:r>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92</w:t>
      </w:r>
      <w:r>
        <w:rPr>
          <w:rFonts w:ascii="Times New Roman" w:hAnsi="Times New Roman" w:cs="Times New Roman"/>
          <w:sz w:val="24"/>
          <w:szCs w:val="24"/>
        </w:rPr>
        <w:t>,</w:t>
      </w:r>
      <w:r w:rsidRPr="006D719A">
        <w:rPr>
          <w:rFonts w:ascii="Times New Roman" w:hAnsi="Times New Roman" w:cs="Times New Roman"/>
          <w:sz w:val="24"/>
          <w:szCs w:val="24"/>
        </w:rPr>
        <w:t xml:space="preserve"> 79–81.</w:t>
      </w:r>
    </w:p>
    <w:p w:rsidR="00CE5A9F" w:rsidRDefault="00CE5A9F" w:rsidP="00CE5A9F">
      <w:pPr>
        <w:pStyle w:val="ListParagraph"/>
        <w:numPr>
          <w:ilvl w:val="0"/>
          <w:numId w:val="5"/>
        </w:numPr>
        <w:spacing w:after="0"/>
        <w:ind w:left="567" w:hanging="567"/>
        <w:jc w:val="both"/>
        <w:rPr>
          <w:rFonts w:ascii="Times New Roman" w:hAnsi="Times New Roman" w:cs="Times New Roman"/>
          <w:sz w:val="24"/>
          <w:szCs w:val="24"/>
        </w:rPr>
      </w:pPr>
      <w:r w:rsidRPr="006D719A">
        <w:rPr>
          <w:rFonts w:ascii="Times New Roman" w:hAnsi="Times New Roman" w:cs="Times New Roman"/>
          <w:sz w:val="24"/>
          <w:szCs w:val="24"/>
        </w:rPr>
        <w:lastRenderedPageBreak/>
        <w:t xml:space="preserve">F. </w:t>
      </w:r>
      <w:proofErr w:type="spellStart"/>
      <w:r w:rsidRPr="006D719A">
        <w:rPr>
          <w:rFonts w:ascii="Times New Roman" w:hAnsi="Times New Roman" w:cs="Times New Roman"/>
          <w:sz w:val="24"/>
          <w:szCs w:val="24"/>
        </w:rPr>
        <w:t>Oruc</w:t>
      </w:r>
      <w:proofErr w:type="spellEnd"/>
      <w:r w:rsidRPr="006D719A">
        <w:rPr>
          <w:rFonts w:ascii="Times New Roman" w:hAnsi="Times New Roman" w:cs="Times New Roman"/>
          <w:sz w:val="24"/>
          <w:szCs w:val="24"/>
        </w:rPr>
        <w:t xml:space="preserve">, E. Sabah and Z.M. </w:t>
      </w:r>
      <w:proofErr w:type="spellStart"/>
      <w:r w:rsidRPr="006D719A">
        <w:rPr>
          <w:rFonts w:ascii="Times New Roman" w:hAnsi="Times New Roman" w:cs="Times New Roman"/>
          <w:sz w:val="24"/>
          <w:szCs w:val="24"/>
        </w:rPr>
        <w:t>Erkan</w:t>
      </w:r>
      <w:proofErr w:type="spellEnd"/>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2nd International Boron Symposium,</w:t>
      </w:r>
      <w:r w:rsidRPr="006D719A">
        <w:rPr>
          <w:rFonts w:ascii="Times New Roman" w:hAnsi="Times New Roman" w:cs="Times New Roman"/>
          <w:sz w:val="24"/>
          <w:szCs w:val="24"/>
        </w:rPr>
        <w:t xml:space="preserve"> </w:t>
      </w:r>
      <w:r w:rsidRPr="006D719A">
        <w:rPr>
          <w:rFonts w:ascii="Times New Roman" w:hAnsi="Times New Roman" w:cs="Times New Roman"/>
          <w:b/>
          <w:sz w:val="24"/>
          <w:szCs w:val="24"/>
        </w:rPr>
        <w:t>2004</w:t>
      </w:r>
      <w:r w:rsidRPr="006D719A">
        <w:rPr>
          <w:rFonts w:ascii="Times New Roman" w:hAnsi="Times New Roman" w:cs="Times New Roman"/>
          <w:sz w:val="24"/>
          <w:szCs w:val="24"/>
        </w:rPr>
        <w:t xml:space="preserve">. </w:t>
      </w:r>
    </w:p>
    <w:p w:rsidR="00CE5A9F" w:rsidRDefault="00CE5A9F" w:rsidP="00CE5A9F">
      <w:pPr>
        <w:pStyle w:val="ListParagraph"/>
        <w:numPr>
          <w:ilvl w:val="0"/>
          <w:numId w:val="5"/>
        </w:numPr>
        <w:spacing w:after="0"/>
        <w:ind w:left="567" w:hanging="567"/>
        <w:jc w:val="both"/>
        <w:rPr>
          <w:rFonts w:ascii="Times New Roman" w:hAnsi="Times New Roman" w:cs="Times New Roman"/>
          <w:sz w:val="24"/>
          <w:szCs w:val="24"/>
        </w:rPr>
      </w:pPr>
      <w:r w:rsidRPr="0070555B">
        <w:rPr>
          <w:rFonts w:ascii="Times New Roman" w:hAnsi="Times New Roman" w:cs="Times New Roman"/>
          <w:sz w:val="24"/>
          <w:szCs w:val="24"/>
        </w:rPr>
        <w:t>Y</w:t>
      </w:r>
      <w:r>
        <w:rPr>
          <w:rFonts w:ascii="Times New Roman" w:hAnsi="Times New Roman" w:cs="Times New Roman"/>
          <w:sz w:val="24"/>
          <w:szCs w:val="24"/>
        </w:rPr>
        <w:t>.</w:t>
      </w:r>
      <w:r w:rsidRPr="006D719A">
        <w:rPr>
          <w:rFonts w:ascii="Times New Roman" w:hAnsi="Times New Roman" w:cs="Times New Roman"/>
          <w:sz w:val="24"/>
          <w:szCs w:val="24"/>
        </w:rPr>
        <w:t xml:space="preserve"> </w:t>
      </w:r>
      <w:r w:rsidRPr="0070555B">
        <w:rPr>
          <w:rFonts w:ascii="Times New Roman" w:hAnsi="Times New Roman" w:cs="Times New Roman"/>
          <w:sz w:val="24"/>
          <w:szCs w:val="24"/>
        </w:rPr>
        <w:t>Erdogan</w:t>
      </w:r>
      <w:r>
        <w:rPr>
          <w:rFonts w:ascii="Times New Roman" w:hAnsi="Times New Roman" w:cs="Times New Roman"/>
          <w:sz w:val="24"/>
          <w:szCs w:val="24"/>
        </w:rPr>
        <w:t xml:space="preserve"> and</w:t>
      </w:r>
      <w:r w:rsidRPr="006D719A">
        <w:rPr>
          <w:rFonts w:ascii="Times New Roman" w:hAnsi="Times New Roman" w:cs="Times New Roman"/>
          <w:sz w:val="24"/>
          <w:szCs w:val="24"/>
        </w:rPr>
        <w:t xml:space="preserve"> </w:t>
      </w:r>
      <w:r>
        <w:rPr>
          <w:rFonts w:ascii="Times New Roman" w:hAnsi="Times New Roman" w:cs="Times New Roman"/>
          <w:sz w:val="24"/>
          <w:szCs w:val="24"/>
        </w:rPr>
        <w:t>T.</w:t>
      </w:r>
      <w:r w:rsidRPr="0070555B">
        <w:rPr>
          <w:rFonts w:ascii="Times New Roman" w:hAnsi="Times New Roman" w:cs="Times New Roman"/>
          <w:sz w:val="24"/>
          <w:szCs w:val="24"/>
        </w:rPr>
        <w:t>A</w:t>
      </w:r>
      <w:r>
        <w:rPr>
          <w:rFonts w:ascii="Times New Roman" w:hAnsi="Times New Roman" w:cs="Times New Roman"/>
          <w:sz w:val="24"/>
          <w:szCs w:val="24"/>
        </w:rPr>
        <w:t>.</w:t>
      </w:r>
      <w:r w:rsidRPr="006D719A">
        <w:rPr>
          <w:rFonts w:ascii="Times New Roman" w:hAnsi="Times New Roman" w:cs="Times New Roman"/>
          <w:sz w:val="24"/>
          <w:szCs w:val="24"/>
        </w:rPr>
        <w:t xml:space="preserve"> </w:t>
      </w:r>
      <w:proofErr w:type="spellStart"/>
      <w:r w:rsidRPr="0070555B">
        <w:rPr>
          <w:rFonts w:ascii="Times New Roman" w:hAnsi="Times New Roman" w:cs="Times New Roman"/>
          <w:sz w:val="24"/>
          <w:szCs w:val="24"/>
        </w:rPr>
        <w:t>Baydır</w:t>
      </w:r>
      <w:proofErr w:type="spellEnd"/>
      <w:r w:rsidRPr="0070555B">
        <w:rPr>
          <w:rFonts w:ascii="Times New Roman" w:hAnsi="Times New Roman" w:cs="Times New Roman"/>
          <w:sz w:val="24"/>
          <w:szCs w:val="24"/>
        </w:rPr>
        <w:t>,</w:t>
      </w:r>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 xml:space="preserve">Journal of Science and Technology of </w:t>
      </w:r>
      <w:proofErr w:type="spellStart"/>
      <w:r w:rsidRPr="006D719A">
        <w:rPr>
          <w:rFonts w:ascii="Times New Roman" w:hAnsi="Times New Roman" w:cs="Times New Roman"/>
          <w:i/>
          <w:sz w:val="24"/>
          <w:szCs w:val="24"/>
        </w:rPr>
        <w:t>Dumlupinar</w:t>
      </w:r>
      <w:proofErr w:type="spellEnd"/>
      <w:r w:rsidRPr="006D719A">
        <w:rPr>
          <w:rFonts w:ascii="Times New Roman" w:hAnsi="Times New Roman" w:cs="Times New Roman"/>
          <w:i/>
          <w:sz w:val="24"/>
          <w:szCs w:val="24"/>
        </w:rPr>
        <w:t xml:space="preserve"> University,</w:t>
      </w:r>
      <w:r>
        <w:rPr>
          <w:rFonts w:ascii="Times New Roman" w:hAnsi="Times New Roman" w:cs="Times New Roman"/>
          <w:i/>
          <w:sz w:val="24"/>
          <w:szCs w:val="24"/>
        </w:rPr>
        <w:t xml:space="preserve"> </w:t>
      </w:r>
      <w:r>
        <w:rPr>
          <w:rFonts w:ascii="Times New Roman" w:hAnsi="Times New Roman" w:cs="Times New Roman"/>
          <w:b/>
          <w:sz w:val="24"/>
          <w:szCs w:val="24"/>
        </w:rPr>
        <w:t>2013</w:t>
      </w:r>
      <w:r w:rsidRPr="006D719A">
        <w:rPr>
          <w:rFonts w:ascii="Times New Roman" w:hAnsi="Times New Roman" w:cs="Times New Roman"/>
          <w:sz w:val="24"/>
          <w:szCs w:val="24"/>
        </w:rPr>
        <w:t>,</w:t>
      </w:r>
      <w:r w:rsidRPr="0070555B">
        <w:rPr>
          <w:rFonts w:ascii="Times New Roman" w:hAnsi="Times New Roman" w:cs="Times New Roman"/>
          <w:sz w:val="24"/>
          <w:szCs w:val="24"/>
        </w:rPr>
        <w:t xml:space="preserve"> </w:t>
      </w:r>
      <w:r w:rsidRPr="006D719A">
        <w:rPr>
          <w:rFonts w:ascii="Times New Roman" w:hAnsi="Times New Roman" w:cs="Times New Roman"/>
          <w:i/>
          <w:sz w:val="24"/>
          <w:szCs w:val="24"/>
        </w:rPr>
        <w:t>31</w:t>
      </w:r>
      <w:r>
        <w:rPr>
          <w:rFonts w:ascii="Times New Roman" w:hAnsi="Times New Roman" w:cs="Times New Roman"/>
          <w:sz w:val="24"/>
          <w:szCs w:val="24"/>
        </w:rPr>
        <w:t xml:space="preserve">, </w:t>
      </w:r>
      <w:r w:rsidRPr="0070555B">
        <w:rPr>
          <w:rFonts w:ascii="Times New Roman" w:hAnsi="Times New Roman" w:cs="Times New Roman"/>
          <w:sz w:val="24"/>
          <w:szCs w:val="24"/>
        </w:rPr>
        <w:t>39-46.</w:t>
      </w:r>
    </w:p>
    <w:p w:rsidR="00537EF5" w:rsidRDefault="00537EF5" w:rsidP="00537EF5">
      <w:pPr>
        <w:pStyle w:val="ListParagraph"/>
        <w:numPr>
          <w:ilvl w:val="0"/>
          <w:numId w:val="5"/>
        </w:numPr>
        <w:spacing w:after="0"/>
        <w:ind w:left="567" w:hanging="567"/>
        <w:jc w:val="both"/>
        <w:rPr>
          <w:rFonts w:ascii="Times New Roman" w:hAnsi="Times New Roman" w:cs="Times New Roman"/>
          <w:sz w:val="24"/>
          <w:szCs w:val="24"/>
        </w:rPr>
      </w:pPr>
      <w:r w:rsidRPr="00753123">
        <w:rPr>
          <w:rFonts w:ascii="Times New Roman" w:hAnsi="Times New Roman" w:cs="Times New Roman"/>
          <w:sz w:val="24"/>
          <w:szCs w:val="24"/>
        </w:rPr>
        <w:t>A</w:t>
      </w:r>
      <w:r>
        <w:rPr>
          <w:rFonts w:ascii="Times New Roman" w:hAnsi="Times New Roman" w:cs="Times New Roman"/>
          <w:sz w:val="24"/>
          <w:szCs w:val="24"/>
        </w:rPr>
        <w:t>.</w:t>
      </w:r>
      <w:r w:rsidRPr="006D719A">
        <w:rPr>
          <w:rFonts w:ascii="Times New Roman" w:hAnsi="Times New Roman" w:cs="Times New Roman"/>
          <w:sz w:val="24"/>
          <w:szCs w:val="24"/>
        </w:rPr>
        <w:t xml:space="preserve"> </w:t>
      </w:r>
      <w:proofErr w:type="spellStart"/>
      <w:r w:rsidRPr="00753123">
        <w:rPr>
          <w:rFonts w:ascii="Times New Roman" w:hAnsi="Times New Roman" w:cs="Times New Roman"/>
          <w:sz w:val="24"/>
          <w:szCs w:val="24"/>
        </w:rPr>
        <w:t>Bhatnagara</w:t>
      </w:r>
      <w:proofErr w:type="spellEnd"/>
      <w:r>
        <w:rPr>
          <w:rFonts w:ascii="Times New Roman" w:hAnsi="Times New Roman" w:cs="Times New Roman"/>
          <w:sz w:val="24"/>
          <w:szCs w:val="24"/>
        </w:rPr>
        <w:t xml:space="preserve"> and M.</w:t>
      </w:r>
      <w:r w:rsidRPr="006D719A">
        <w:rPr>
          <w:rFonts w:ascii="Times New Roman" w:hAnsi="Times New Roman" w:cs="Times New Roman"/>
          <w:sz w:val="24"/>
          <w:szCs w:val="24"/>
        </w:rPr>
        <w:t xml:space="preserve"> </w:t>
      </w:r>
      <w:r w:rsidRPr="00753123">
        <w:rPr>
          <w:rFonts w:ascii="Times New Roman" w:hAnsi="Times New Roman" w:cs="Times New Roman"/>
          <w:sz w:val="24"/>
          <w:szCs w:val="24"/>
        </w:rPr>
        <w:t>Sillanpaa</w:t>
      </w:r>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Chem. Eng. J.</w:t>
      </w:r>
      <w:proofErr w:type="gramStart"/>
      <w:r w:rsidRPr="006D719A">
        <w:rPr>
          <w:rFonts w:ascii="Times New Roman" w:hAnsi="Times New Roman" w:cs="Times New Roman"/>
          <w:i/>
          <w:sz w:val="24"/>
          <w:szCs w:val="24"/>
        </w:rPr>
        <w:t>,</w:t>
      </w:r>
      <w:r>
        <w:rPr>
          <w:rFonts w:ascii="Times New Roman" w:hAnsi="Times New Roman" w:cs="Times New Roman"/>
          <w:b/>
          <w:sz w:val="24"/>
          <w:szCs w:val="24"/>
        </w:rPr>
        <w:t>2010</w:t>
      </w:r>
      <w:proofErr w:type="gramEnd"/>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157</w:t>
      </w:r>
      <w:r>
        <w:rPr>
          <w:rFonts w:ascii="Times New Roman" w:hAnsi="Times New Roman" w:cs="Times New Roman"/>
          <w:sz w:val="24"/>
          <w:szCs w:val="24"/>
        </w:rPr>
        <w:t>,</w:t>
      </w:r>
      <w:r w:rsidRPr="00753123">
        <w:rPr>
          <w:rFonts w:ascii="Times New Roman" w:hAnsi="Times New Roman" w:cs="Times New Roman"/>
          <w:sz w:val="24"/>
          <w:szCs w:val="24"/>
        </w:rPr>
        <w:t xml:space="preserve"> 277–296.</w:t>
      </w:r>
    </w:p>
    <w:p w:rsidR="00197886" w:rsidRPr="006D719A" w:rsidRDefault="00197886" w:rsidP="00197886">
      <w:pPr>
        <w:pStyle w:val="ListParagraph"/>
        <w:numPr>
          <w:ilvl w:val="0"/>
          <w:numId w:val="5"/>
        </w:numPr>
        <w:spacing w:after="0"/>
        <w:ind w:left="567" w:hanging="567"/>
        <w:jc w:val="both"/>
        <w:rPr>
          <w:rFonts w:ascii="Times New Roman" w:hAnsi="Times New Roman" w:cs="Times New Roman"/>
          <w:sz w:val="24"/>
          <w:szCs w:val="24"/>
        </w:rPr>
      </w:pPr>
      <w:r w:rsidRPr="006D719A">
        <w:rPr>
          <w:rFonts w:ascii="Times New Roman" w:hAnsi="Times New Roman" w:cs="Times New Roman"/>
          <w:sz w:val="24"/>
          <w:szCs w:val="24"/>
        </w:rPr>
        <w:t xml:space="preserve">A. </w:t>
      </w:r>
      <w:proofErr w:type="spellStart"/>
      <w:r w:rsidRPr="006D719A">
        <w:rPr>
          <w:rFonts w:ascii="Times New Roman" w:hAnsi="Times New Roman" w:cs="Times New Roman"/>
          <w:sz w:val="24"/>
          <w:szCs w:val="24"/>
        </w:rPr>
        <w:t>Olgun</w:t>
      </w:r>
      <w:proofErr w:type="spellEnd"/>
      <w:r w:rsidRPr="006D719A">
        <w:rPr>
          <w:rFonts w:ascii="Times New Roman" w:hAnsi="Times New Roman" w:cs="Times New Roman"/>
          <w:sz w:val="24"/>
          <w:szCs w:val="24"/>
        </w:rPr>
        <w:t xml:space="preserve"> and N. </w:t>
      </w:r>
      <w:proofErr w:type="spellStart"/>
      <w:r w:rsidRPr="006D719A">
        <w:rPr>
          <w:rFonts w:ascii="Times New Roman" w:hAnsi="Times New Roman" w:cs="Times New Roman"/>
          <w:sz w:val="24"/>
          <w:szCs w:val="24"/>
        </w:rPr>
        <w:t>Atar</w:t>
      </w:r>
      <w:proofErr w:type="spellEnd"/>
      <w:r w:rsidRPr="006D719A">
        <w:rPr>
          <w:rFonts w:ascii="Times New Roman" w:hAnsi="Times New Roman" w:cs="Times New Roman"/>
          <w:sz w:val="24"/>
          <w:szCs w:val="24"/>
        </w:rPr>
        <w:t xml:space="preserve">, </w:t>
      </w:r>
      <w:r w:rsidRPr="006D719A">
        <w:rPr>
          <w:rFonts w:ascii="Times New Roman" w:hAnsi="Times New Roman" w:cs="Times New Roman"/>
          <w:i/>
          <w:sz w:val="24"/>
          <w:szCs w:val="24"/>
        </w:rPr>
        <w:t>J. Hazard. Mater.</w:t>
      </w:r>
      <w:proofErr w:type="gramStart"/>
      <w:r w:rsidRPr="006D719A">
        <w:rPr>
          <w:rFonts w:ascii="Times New Roman" w:hAnsi="Times New Roman" w:cs="Times New Roman"/>
          <w:i/>
          <w:sz w:val="24"/>
          <w:szCs w:val="24"/>
        </w:rPr>
        <w:t xml:space="preserve">, </w:t>
      </w:r>
      <w:r w:rsidRPr="006D719A">
        <w:rPr>
          <w:rFonts w:ascii="Times New Roman" w:hAnsi="Times New Roman" w:cs="Times New Roman"/>
          <w:sz w:val="24"/>
          <w:szCs w:val="24"/>
        </w:rPr>
        <w:t xml:space="preserve"> </w:t>
      </w:r>
      <w:r w:rsidRPr="006D719A">
        <w:rPr>
          <w:rFonts w:ascii="Times New Roman" w:hAnsi="Times New Roman" w:cs="Times New Roman"/>
          <w:b/>
          <w:sz w:val="24"/>
          <w:szCs w:val="24"/>
        </w:rPr>
        <w:t>2009</w:t>
      </w:r>
      <w:proofErr w:type="gramEnd"/>
      <w:r>
        <w:rPr>
          <w:rFonts w:ascii="Times New Roman" w:hAnsi="Times New Roman" w:cs="Times New Roman"/>
          <w:sz w:val="24"/>
          <w:szCs w:val="24"/>
        </w:rPr>
        <w:t xml:space="preserve">, </w:t>
      </w:r>
      <w:r w:rsidRPr="006D719A">
        <w:rPr>
          <w:rFonts w:ascii="Times New Roman" w:hAnsi="Times New Roman" w:cs="Times New Roman"/>
          <w:i/>
          <w:sz w:val="24"/>
          <w:szCs w:val="24"/>
        </w:rPr>
        <w:t>161</w:t>
      </w:r>
      <w:r>
        <w:rPr>
          <w:rFonts w:ascii="Times New Roman" w:hAnsi="Times New Roman" w:cs="Times New Roman"/>
          <w:sz w:val="24"/>
          <w:szCs w:val="24"/>
        </w:rPr>
        <w:t xml:space="preserve">, </w:t>
      </w:r>
      <w:r w:rsidRPr="006D719A">
        <w:rPr>
          <w:rFonts w:ascii="Times New Roman" w:hAnsi="Times New Roman" w:cs="Times New Roman"/>
          <w:sz w:val="24"/>
          <w:szCs w:val="24"/>
        </w:rPr>
        <w:t>148–156.</w:t>
      </w:r>
    </w:p>
    <w:p w:rsidR="00197886" w:rsidRPr="009A0A23" w:rsidRDefault="00197886" w:rsidP="00197886">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N. </w:t>
      </w:r>
      <w:proofErr w:type="spellStart"/>
      <w:r w:rsidRPr="009A0A23">
        <w:rPr>
          <w:rFonts w:ascii="Times New Roman" w:hAnsi="Times New Roman" w:cs="Times New Roman"/>
          <w:sz w:val="24"/>
          <w:szCs w:val="24"/>
        </w:rPr>
        <w:t>Atar</w:t>
      </w:r>
      <w:proofErr w:type="spellEnd"/>
      <w:r w:rsidRPr="009A0A23">
        <w:rPr>
          <w:rFonts w:ascii="Times New Roman" w:hAnsi="Times New Roman" w:cs="Times New Roman"/>
          <w:sz w:val="24"/>
          <w:szCs w:val="24"/>
        </w:rPr>
        <w:t xml:space="preserve">, A. </w:t>
      </w:r>
      <w:proofErr w:type="spellStart"/>
      <w:r w:rsidRPr="009A0A23">
        <w:rPr>
          <w:rFonts w:ascii="Times New Roman" w:hAnsi="Times New Roman" w:cs="Times New Roman"/>
          <w:sz w:val="24"/>
          <w:szCs w:val="24"/>
        </w:rPr>
        <w:t>Olgun</w:t>
      </w:r>
      <w:proofErr w:type="spellEnd"/>
      <w:r w:rsidRPr="009A0A23">
        <w:rPr>
          <w:rFonts w:ascii="Times New Roman" w:hAnsi="Times New Roman" w:cs="Times New Roman"/>
          <w:sz w:val="24"/>
          <w:szCs w:val="24"/>
        </w:rPr>
        <w:t xml:space="preserve"> and S. Wang, </w:t>
      </w:r>
      <w:r w:rsidRPr="009A0A23">
        <w:rPr>
          <w:rFonts w:ascii="Times New Roman" w:hAnsi="Times New Roman" w:cs="Times New Roman"/>
          <w:i/>
          <w:sz w:val="24"/>
          <w:szCs w:val="24"/>
        </w:rPr>
        <w:t>Chem. Eng. J.,</w:t>
      </w:r>
      <w:r w:rsidRPr="009A0A23">
        <w:rPr>
          <w:rFonts w:ascii="Times New Roman" w:hAnsi="Times New Roman" w:cs="Times New Roman"/>
          <w:sz w:val="24"/>
          <w:szCs w:val="24"/>
        </w:rPr>
        <w:t xml:space="preserve"> </w:t>
      </w:r>
      <w:r w:rsidRPr="009A0A23">
        <w:rPr>
          <w:rFonts w:ascii="Times New Roman" w:hAnsi="Times New Roman" w:cs="Times New Roman"/>
          <w:b/>
          <w:sz w:val="24"/>
          <w:szCs w:val="24"/>
        </w:rPr>
        <w:t>2012</w:t>
      </w:r>
      <w:r>
        <w:rPr>
          <w:rFonts w:ascii="Times New Roman" w:hAnsi="Times New Roman" w:cs="Times New Roman"/>
          <w:sz w:val="24"/>
          <w:szCs w:val="24"/>
        </w:rPr>
        <w:t xml:space="preserve">, </w:t>
      </w:r>
      <w:r w:rsidRPr="009A0A23">
        <w:rPr>
          <w:rFonts w:ascii="Times New Roman" w:hAnsi="Times New Roman" w:cs="Times New Roman"/>
          <w:i/>
          <w:sz w:val="24"/>
          <w:szCs w:val="24"/>
        </w:rPr>
        <w:t>192</w:t>
      </w:r>
      <w:r>
        <w:rPr>
          <w:rFonts w:ascii="Times New Roman" w:hAnsi="Times New Roman" w:cs="Times New Roman"/>
          <w:sz w:val="24"/>
          <w:szCs w:val="24"/>
        </w:rPr>
        <w:t>,</w:t>
      </w:r>
      <w:r w:rsidRPr="009A0A23">
        <w:rPr>
          <w:rFonts w:ascii="Times New Roman" w:hAnsi="Times New Roman" w:cs="Times New Roman"/>
          <w:sz w:val="24"/>
          <w:szCs w:val="24"/>
        </w:rPr>
        <w:t xml:space="preserve"> 1–7.</w:t>
      </w:r>
    </w:p>
    <w:p w:rsidR="00197886" w:rsidRPr="009A0A23" w:rsidRDefault="00197886" w:rsidP="00197886">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G. </w:t>
      </w:r>
      <w:proofErr w:type="spellStart"/>
      <w:r w:rsidRPr="009A0A23">
        <w:rPr>
          <w:rFonts w:ascii="Times New Roman" w:hAnsi="Times New Roman" w:cs="Times New Roman"/>
          <w:sz w:val="24"/>
          <w:szCs w:val="24"/>
        </w:rPr>
        <w:t>Qiu</w:t>
      </w:r>
      <w:proofErr w:type="spellEnd"/>
      <w:r w:rsidRPr="009A0A23">
        <w:rPr>
          <w:rFonts w:ascii="Times New Roman" w:hAnsi="Times New Roman" w:cs="Times New Roman"/>
          <w:sz w:val="24"/>
          <w:szCs w:val="24"/>
        </w:rPr>
        <w:t xml:space="preserve">, Q. </w:t>
      </w:r>
      <w:proofErr w:type="spellStart"/>
      <w:r w:rsidRPr="009A0A23">
        <w:rPr>
          <w:rFonts w:ascii="Times New Roman" w:hAnsi="Times New Roman" w:cs="Times New Roman"/>
          <w:sz w:val="24"/>
          <w:szCs w:val="24"/>
        </w:rPr>
        <w:t>Xie</w:t>
      </w:r>
      <w:proofErr w:type="spellEnd"/>
      <w:r w:rsidRPr="009A0A23">
        <w:rPr>
          <w:rFonts w:ascii="Times New Roman" w:hAnsi="Times New Roman" w:cs="Times New Roman"/>
          <w:sz w:val="24"/>
          <w:szCs w:val="24"/>
        </w:rPr>
        <w:t xml:space="preserve">, H. Liu, T. Chen, J. </w:t>
      </w:r>
      <w:proofErr w:type="spellStart"/>
      <w:r w:rsidRPr="009A0A23">
        <w:rPr>
          <w:rFonts w:ascii="Times New Roman" w:hAnsi="Times New Roman" w:cs="Times New Roman"/>
          <w:sz w:val="24"/>
          <w:szCs w:val="24"/>
        </w:rPr>
        <w:t>Xie</w:t>
      </w:r>
      <w:proofErr w:type="spellEnd"/>
      <w:r w:rsidRPr="009A0A23">
        <w:rPr>
          <w:rFonts w:ascii="Times New Roman" w:hAnsi="Times New Roman" w:cs="Times New Roman"/>
          <w:sz w:val="24"/>
          <w:szCs w:val="24"/>
        </w:rPr>
        <w:t xml:space="preserve"> and H. Li, </w:t>
      </w:r>
      <w:proofErr w:type="spellStart"/>
      <w:r w:rsidRPr="009A0A23">
        <w:rPr>
          <w:rFonts w:ascii="Times New Roman" w:hAnsi="Times New Roman" w:cs="Times New Roman"/>
          <w:i/>
          <w:sz w:val="24"/>
          <w:szCs w:val="24"/>
        </w:rPr>
        <w:t>Appl</w:t>
      </w:r>
      <w:proofErr w:type="spellEnd"/>
      <w:r w:rsidRPr="009A0A23">
        <w:rPr>
          <w:rFonts w:ascii="Times New Roman" w:hAnsi="Times New Roman" w:cs="Times New Roman"/>
          <w:i/>
          <w:sz w:val="24"/>
          <w:szCs w:val="24"/>
        </w:rPr>
        <w:t xml:space="preserve"> Clay Sci.,</w:t>
      </w:r>
      <w:r w:rsidRPr="009A0A23">
        <w:rPr>
          <w:rFonts w:ascii="Times New Roman" w:hAnsi="Times New Roman" w:cs="Times New Roman"/>
          <w:sz w:val="24"/>
          <w:szCs w:val="24"/>
        </w:rPr>
        <w:t xml:space="preserve"> </w:t>
      </w:r>
      <w:r w:rsidRPr="009A0A23">
        <w:rPr>
          <w:rFonts w:ascii="Times New Roman" w:hAnsi="Times New Roman" w:cs="Times New Roman"/>
          <w:b/>
          <w:sz w:val="24"/>
          <w:szCs w:val="24"/>
        </w:rPr>
        <w:t>2015</w:t>
      </w:r>
      <w:r>
        <w:rPr>
          <w:rFonts w:ascii="Times New Roman" w:hAnsi="Times New Roman" w:cs="Times New Roman"/>
          <w:sz w:val="24"/>
          <w:szCs w:val="24"/>
        </w:rPr>
        <w:t>,</w:t>
      </w:r>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118</w:t>
      </w:r>
      <w:r>
        <w:rPr>
          <w:rFonts w:ascii="Times New Roman" w:hAnsi="Times New Roman" w:cs="Times New Roman"/>
          <w:sz w:val="24"/>
          <w:szCs w:val="24"/>
        </w:rPr>
        <w:t>,</w:t>
      </w:r>
      <w:r w:rsidRPr="009A0A23">
        <w:rPr>
          <w:rFonts w:ascii="Times New Roman" w:hAnsi="Times New Roman" w:cs="Times New Roman"/>
          <w:sz w:val="24"/>
          <w:szCs w:val="24"/>
        </w:rPr>
        <w:t xml:space="preserve"> 107–115.</w:t>
      </w:r>
    </w:p>
    <w:p w:rsidR="00CB3105" w:rsidRDefault="00CB3105" w:rsidP="00CB3105">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R.I. </w:t>
      </w:r>
      <w:proofErr w:type="spellStart"/>
      <w:r w:rsidRPr="009A0A23">
        <w:rPr>
          <w:rFonts w:ascii="Times New Roman" w:hAnsi="Times New Roman" w:cs="Times New Roman"/>
          <w:sz w:val="24"/>
          <w:szCs w:val="24"/>
        </w:rPr>
        <w:t>Masel</w:t>
      </w:r>
      <w:proofErr w:type="spellEnd"/>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first ed. John Wiley and Sons,</w:t>
      </w:r>
      <w:r>
        <w:rPr>
          <w:rFonts w:ascii="Times New Roman" w:hAnsi="Times New Roman" w:cs="Times New Roman"/>
          <w:i/>
          <w:sz w:val="24"/>
          <w:szCs w:val="24"/>
        </w:rPr>
        <w:t xml:space="preserve"> </w:t>
      </w:r>
      <w:r w:rsidRPr="009A0A23">
        <w:rPr>
          <w:rFonts w:ascii="Times New Roman" w:hAnsi="Times New Roman" w:cs="Times New Roman"/>
          <w:b/>
          <w:sz w:val="24"/>
          <w:szCs w:val="24"/>
        </w:rPr>
        <w:t>1996</w:t>
      </w:r>
      <w:r w:rsidRPr="009A0A23">
        <w:rPr>
          <w:rFonts w:ascii="Times New Roman" w:hAnsi="Times New Roman" w:cs="Times New Roman"/>
          <w:sz w:val="24"/>
          <w:szCs w:val="24"/>
        </w:rPr>
        <w:t xml:space="preserve">. </w:t>
      </w:r>
    </w:p>
    <w:p w:rsidR="00CB3105" w:rsidRPr="009A0A23" w:rsidRDefault="00CB3105" w:rsidP="00CB3105">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A. </w:t>
      </w:r>
      <w:proofErr w:type="spellStart"/>
      <w:r w:rsidRPr="009A0A23">
        <w:rPr>
          <w:rFonts w:ascii="Times New Roman" w:hAnsi="Times New Roman" w:cs="Times New Roman"/>
          <w:sz w:val="24"/>
          <w:szCs w:val="24"/>
        </w:rPr>
        <w:t>Dabrowski</w:t>
      </w:r>
      <w:proofErr w:type="spellEnd"/>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Adv. Colloid Interface Sci.,</w:t>
      </w:r>
      <w:r>
        <w:rPr>
          <w:rFonts w:ascii="Times New Roman" w:hAnsi="Times New Roman" w:cs="Times New Roman"/>
          <w:i/>
          <w:sz w:val="24"/>
          <w:szCs w:val="24"/>
        </w:rPr>
        <w:t xml:space="preserve"> </w:t>
      </w:r>
      <w:r w:rsidRPr="009A0A23">
        <w:rPr>
          <w:rFonts w:ascii="Times New Roman" w:hAnsi="Times New Roman" w:cs="Times New Roman"/>
          <w:b/>
          <w:sz w:val="24"/>
          <w:szCs w:val="24"/>
        </w:rPr>
        <w:t>2001</w:t>
      </w:r>
      <w:r>
        <w:rPr>
          <w:rFonts w:ascii="Times New Roman" w:hAnsi="Times New Roman" w:cs="Times New Roman"/>
          <w:sz w:val="24"/>
          <w:szCs w:val="24"/>
        </w:rPr>
        <w:t>,</w:t>
      </w:r>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93</w:t>
      </w:r>
      <w:r>
        <w:rPr>
          <w:rFonts w:ascii="Times New Roman" w:hAnsi="Times New Roman" w:cs="Times New Roman"/>
          <w:sz w:val="24"/>
          <w:szCs w:val="24"/>
        </w:rPr>
        <w:t>,</w:t>
      </w:r>
      <w:r w:rsidRPr="009A0A23">
        <w:rPr>
          <w:rFonts w:ascii="Times New Roman" w:hAnsi="Times New Roman" w:cs="Times New Roman"/>
          <w:sz w:val="24"/>
          <w:szCs w:val="24"/>
        </w:rPr>
        <w:t xml:space="preserve"> 135-224.</w:t>
      </w:r>
    </w:p>
    <w:p w:rsidR="00CB3105" w:rsidRDefault="00CB3105" w:rsidP="00CB3105">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A.V. </w:t>
      </w:r>
      <w:proofErr w:type="spellStart"/>
      <w:r w:rsidRPr="009A0A23">
        <w:rPr>
          <w:rFonts w:ascii="Times New Roman" w:hAnsi="Times New Roman" w:cs="Times New Roman"/>
          <w:sz w:val="24"/>
          <w:szCs w:val="24"/>
        </w:rPr>
        <w:t>Tvardovskiy</w:t>
      </w:r>
      <w:proofErr w:type="spellEnd"/>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 xml:space="preserve">first </w:t>
      </w:r>
      <w:proofErr w:type="gramStart"/>
      <w:r w:rsidRPr="009A0A23">
        <w:rPr>
          <w:rFonts w:ascii="Times New Roman" w:hAnsi="Times New Roman" w:cs="Times New Roman"/>
          <w:i/>
          <w:sz w:val="24"/>
          <w:szCs w:val="24"/>
        </w:rPr>
        <w:t>ed</w:t>
      </w:r>
      <w:proofErr w:type="gramEnd"/>
      <w:r w:rsidRPr="009A0A23">
        <w:rPr>
          <w:rFonts w:ascii="Times New Roman" w:hAnsi="Times New Roman" w:cs="Times New Roman"/>
          <w:i/>
          <w:sz w:val="24"/>
          <w:szCs w:val="24"/>
        </w:rPr>
        <w:t>.  Elsevier,</w:t>
      </w:r>
      <w:r>
        <w:rPr>
          <w:rFonts w:ascii="Times New Roman" w:hAnsi="Times New Roman" w:cs="Times New Roman"/>
          <w:i/>
          <w:sz w:val="24"/>
          <w:szCs w:val="24"/>
        </w:rPr>
        <w:t xml:space="preserve"> </w:t>
      </w:r>
      <w:r w:rsidRPr="009A0A23">
        <w:rPr>
          <w:rFonts w:ascii="Times New Roman" w:hAnsi="Times New Roman" w:cs="Times New Roman"/>
          <w:b/>
          <w:sz w:val="24"/>
          <w:szCs w:val="24"/>
        </w:rPr>
        <w:t>2007</w:t>
      </w:r>
      <w:r w:rsidRPr="009A0A23">
        <w:rPr>
          <w:rFonts w:ascii="Times New Roman" w:hAnsi="Times New Roman" w:cs="Times New Roman"/>
          <w:sz w:val="24"/>
          <w:szCs w:val="24"/>
        </w:rPr>
        <w:t xml:space="preserve">. </w:t>
      </w:r>
    </w:p>
    <w:p w:rsidR="00CB3105" w:rsidRPr="009A0A23" w:rsidRDefault="00CB3105" w:rsidP="00CB3105">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A. </w:t>
      </w:r>
      <w:proofErr w:type="spellStart"/>
      <w:r w:rsidRPr="009A0A23">
        <w:rPr>
          <w:rFonts w:ascii="Times New Roman" w:hAnsi="Times New Roman" w:cs="Times New Roman"/>
          <w:sz w:val="24"/>
          <w:szCs w:val="24"/>
        </w:rPr>
        <w:t>Ghaemi</w:t>
      </w:r>
      <w:proofErr w:type="spellEnd"/>
      <w:r w:rsidRPr="009A0A23">
        <w:rPr>
          <w:rFonts w:ascii="Times New Roman" w:hAnsi="Times New Roman" w:cs="Times New Roman"/>
          <w:sz w:val="24"/>
          <w:szCs w:val="24"/>
        </w:rPr>
        <w:t xml:space="preserve">, M. </w:t>
      </w:r>
      <w:proofErr w:type="spellStart"/>
      <w:r w:rsidRPr="009A0A23">
        <w:rPr>
          <w:rFonts w:ascii="Times New Roman" w:hAnsi="Times New Roman" w:cs="Times New Roman"/>
          <w:sz w:val="24"/>
          <w:szCs w:val="24"/>
        </w:rPr>
        <w:t>Torab-Mostaedi</w:t>
      </w:r>
      <w:proofErr w:type="spellEnd"/>
      <w:r w:rsidRPr="009A0A23">
        <w:rPr>
          <w:rFonts w:ascii="Times New Roman" w:hAnsi="Times New Roman" w:cs="Times New Roman"/>
          <w:sz w:val="24"/>
          <w:szCs w:val="24"/>
        </w:rPr>
        <w:t xml:space="preserve"> and </w:t>
      </w:r>
      <w:proofErr w:type="spellStart"/>
      <w:r w:rsidRPr="009A0A23">
        <w:rPr>
          <w:rFonts w:ascii="Times New Roman" w:hAnsi="Times New Roman" w:cs="Times New Roman"/>
          <w:sz w:val="24"/>
          <w:szCs w:val="24"/>
        </w:rPr>
        <w:t>M.Ghannadi-Maragheh</w:t>
      </w:r>
      <w:proofErr w:type="spellEnd"/>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 xml:space="preserve">J. Hazard. </w:t>
      </w:r>
      <w:proofErr w:type="gramStart"/>
      <w:r w:rsidRPr="009A0A23">
        <w:rPr>
          <w:rFonts w:ascii="Times New Roman" w:hAnsi="Times New Roman" w:cs="Times New Roman"/>
          <w:i/>
          <w:sz w:val="24"/>
          <w:szCs w:val="24"/>
        </w:rPr>
        <w:t>Mater.,</w:t>
      </w:r>
      <w:proofErr w:type="gramEnd"/>
      <w:r>
        <w:rPr>
          <w:rFonts w:ascii="Times New Roman" w:hAnsi="Times New Roman" w:cs="Times New Roman"/>
          <w:i/>
          <w:sz w:val="24"/>
          <w:szCs w:val="24"/>
        </w:rPr>
        <w:t xml:space="preserve"> </w:t>
      </w:r>
      <w:r w:rsidRPr="009A0A23">
        <w:rPr>
          <w:rFonts w:ascii="Times New Roman" w:hAnsi="Times New Roman" w:cs="Times New Roman"/>
          <w:b/>
          <w:sz w:val="24"/>
          <w:szCs w:val="24"/>
        </w:rPr>
        <w:t>2011</w:t>
      </w:r>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190</w:t>
      </w:r>
      <w:r w:rsidRPr="009A0A23">
        <w:rPr>
          <w:rFonts w:ascii="Times New Roman" w:hAnsi="Times New Roman" w:cs="Times New Roman"/>
          <w:sz w:val="24"/>
          <w:szCs w:val="24"/>
        </w:rPr>
        <w:t>, 916–921.</w:t>
      </w:r>
    </w:p>
    <w:p w:rsidR="00E92CB4" w:rsidRPr="009A0A23" w:rsidRDefault="00E92CB4" w:rsidP="00E92CB4">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A.B. </w:t>
      </w:r>
      <w:proofErr w:type="spellStart"/>
      <w:r w:rsidRPr="009A0A23">
        <w:rPr>
          <w:rFonts w:ascii="Times New Roman" w:hAnsi="Times New Roman" w:cs="Times New Roman"/>
          <w:sz w:val="24"/>
          <w:szCs w:val="24"/>
        </w:rPr>
        <w:t>Albadarin</w:t>
      </w:r>
      <w:proofErr w:type="spellEnd"/>
      <w:r w:rsidRPr="009A0A23">
        <w:rPr>
          <w:rFonts w:ascii="Times New Roman" w:hAnsi="Times New Roman" w:cs="Times New Roman"/>
          <w:sz w:val="24"/>
          <w:szCs w:val="24"/>
        </w:rPr>
        <w:t xml:space="preserve">,  C. </w:t>
      </w:r>
      <w:proofErr w:type="spellStart"/>
      <w:r w:rsidRPr="009A0A23">
        <w:rPr>
          <w:rFonts w:ascii="Times New Roman" w:hAnsi="Times New Roman" w:cs="Times New Roman"/>
          <w:sz w:val="24"/>
          <w:szCs w:val="24"/>
        </w:rPr>
        <w:t>Mangwand</w:t>
      </w:r>
      <w:proofErr w:type="spellEnd"/>
      <w:r w:rsidRPr="009A0A23">
        <w:rPr>
          <w:rFonts w:ascii="Times New Roman" w:hAnsi="Times New Roman" w:cs="Times New Roman"/>
          <w:sz w:val="24"/>
          <w:szCs w:val="24"/>
        </w:rPr>
        <w:t>, A.H. Al-</w:t>
      </w:r>
      <w:proofErr w:type="spellStart"/>
      <w:r w:rsidRPr="009A0A23">
        <w:rPr>
          <w:rFonts w:ascii="Times New Roman" w:hAnsi="Times New Roman" w:cs="Times New Roman"/>
          <w:sz w:val="24"/>
          <w:szCs w:val="24"/>
        </w:rPr>
        <w:t>Muhtaseb</w:t>
      </w:r>
      <w:proofErr w:type="spellEnd"/>
      <w:r w:rsidRPr="009A0A23">
        <w:rPr>
          <w:rFonts w:ascii="Times New Roman" w:hAnsi="Times New Roman" w:cs="Times New Roman"/>
          <w:sz w:val="24"/>
          <w:szCs w:val="24"/>
        </w:rPr>
        <w:t>, G.M. Walker, S.J. Allen</w:t>
      </w:r>
      <w:r>
        <w:rPr>
          <w:rFonts w:ascii="Times New Roman" w:hAnsi="Times New Roman" w:cs="Times New Roman"/>
          <w:sz w:val="24"/>
          <w:szCs w:val="24"/>
        </w:rPr>
        <w:t xml:space="preserve"> and</w:t>
      </w:r>
      <w:r w:rsidRPr="009A0A23">
        <w:rPr>
          <w:rFonts w:ascii="Times New Roman" w:hAnsi="Times New Roman" w:cs="Times New Roman"/>
          <w:sz w:val="24"/>
          <w:szCs w:val="24"/>
        </w:rPr>
        <w:t xml:space="preserve"> M.N.M.</w:t>
      </w:r>
      <w:r w:rsidRPr="009A0A23">
        <w:rPr>
          <w:rFonts w:ascii="Times New Roman" w:hAnsi="Times New Roman" w:cs="Times New Roman"/>
          <w:i/>
          <w:sz w:val="24"/>
          <w:szCs w:val="24"/>
        </w:rPr>
        <w:t xml:space="preserve"> </w:t>
      </w:r>
      <w:r w:rsidRPr="009A0A23">
        <w:rPr>
          <w:rFonts w:ascii="Times New Roman" w:hAnsi="Times New Roman" w:cs="Times New Roman"/>
          <w:sz w:val="24"/>
          <w:szCs w:val="24"/>
        </w:rPr>
        <w:t>Ahmad,</w:t>
      </w:r>
      <w:r w:rsidRPr="009A0A23">
        <w:rPr>
          <w:rFonts w:ascii="Times New Roman" w:hAnsi="Times New Roman" w:cs="Times New Roman"/>
          <w:i/>
          <w:sz w:val="24"/>
          <w:szCs w:val="24"/>
        </w:rPr>
        <w:t xml:space="preserve"> Chem. Eng. J.,</w:t>
      </w:r>
      <w:r w:rsidRPr="009A0A23">
        <w:rPr>
          <w:rFonts w:ascii="Times New Roman" w:hAnsi="Times New Roman" w:cs="Times New Roman"/>
          <w:sz w:val="24"/>
          <w:szCs w:val="24"/>
        </w:rPr>
        <w:t xml:space="preserve">, </w:t>
      </w:r>
      <w:r w:rsidRPr="009A0A23">
        <w:rPr>
          <w:rFonts w:ascii="Times New Roman" w:hAnsi="Times New Roman" w:cs="Times New Roman"/>
          <w:b/>
          <w:sz w:val="24"/>
          <w:szCs w:val="24"/>
        </w:rPr>
        <w:t>2012</w:t>
      </w:r>
      <w:r>
        <w:rPr>
          <w:rFonts w:ascii="Times New Roman" w:hAnsi="Times New Roman" w:cs="Times New Roman"/>
          <w:sz w:val="24"/>
          <w:szCs w:val="24"/>
        </w:rPr>
        <w:t>,</w:t>
      </w:r>
      <w:r w:rsidRPr="009A0A23">
        <w:rPr>
          <w:rFonts w:ascii="Times New Roman" w:hAnsi="Times New Roman" w:cs="Times New Roman"/>
          <w:sz w:val="24"/>
          <w:szCs w:val="24"/>
        </w:rPr>
        <w:t xml:space="preserve"> </w:t>
      </w:r>
      <w:r w:rsidRPr="009A0A23">
        <w:rPr>
          <w:rFonts w:ascii="Times New Roman" w:hAnsi="Times New Roman" w:cs="Times New Roman"/>
          <w:i/>
          <w:sz w:val="24"/>
          <w:szCs w:val="24"/>
        </w:rPr>
        <w:t>179</w:t>
      </w:r>
      <w:r>
        <w:rPr>
          <w:rFonts w:ascii="Times New Roman" w:hAnsi="Times New Roman" w:cs="Times New Roman"/>
          <w:sz w:val="24"/>
          <w:szCs w:val="24"/>
        </w:rPr>
        <w:t>,</w:t>
      </w:r>
      <w:r w:rsidRPr="009A0A23">
        <w:rPr>
          <w:rFonts w:ascii="Times New Roman" w:hAnsi="Times New Roman" w:cs="Times New Roman"/>
          <w:sz w:val="24"/>
          <w:szCs w:val="24"/>
        </w:rPr>
        <w:t xml:space="preserve"> 193–202.</w:t>
      </w:r>
    </w:p>
    <w:p w:rsidR="00E92CB4" w:rsidRDefault="00E92CB4" w:rsidP="00E92CB4">
      <w:pPr>
        <w:pStyle w:val="ListParagraph"/>
        <w:numPr>
          <w:ilvl w:val="0"/>
          <w:numId w:val="5"/>
        </w:numPr>
        <w:spacing w:after="0"/>
        <w:ind w:left="567" w:hanging="567"/>
        <w:jc w:val="both"/>
        <w:rPr>
          <w:rFonts w:ascii="Times New Roman" w:hAnsi="Times New Roman" w:cs="Times New Roman"/>
          <w:sz w:val="24"/>
          <w:szCs w:val="24"/>
        </w:rPr>
      </w:pPr>
      <w:r w:rsidRPr="009A0A23">
        <w:rPr>
          <w:rFonts w:ascii="Times New Roman" w:hAnsi="Times New Roman" w:cs="Times New Roman"/>
          <w:sz w:val="24"/>
          <w:szCs w:val="24"/>
        </w:rPr>
        <w:t xml:space="preserve">V. </w:t>
      </w:r>
      <w:proofErr w:type="spellStart"/>
      <w:r w:rsidRPr="009A0A23">
        <w:rPr>
          <w:rFonts w:ascii="Times New Roman" w:hAnsi="Times New Roman" w:cs="Times New Roman"/>
          <w:sz w:val="24"/>
          <w:szCs w:val="24"/>
        </w:rPr>
        <w:t>Srihari</w:t>
      </w:r>
      <w:proofErr w:type="spellEnd"/>
      <w:r w:rsidRPr="009A0A23">
        <w:rPr>
          <w:rFonts w:ascii="Times New Roman" w:hAnsi="Times New Roman" w:cs="Times New Roman"/>
          <w:sz w:val="24"/>
          <w:szCs w:val="24"/>
        </w:rPr>
        <w:t xml:space="preserve"> and A. Das, </w:t>
      </w:r>
      <w:r w:rsidRPr="009A0A23">
        <w:rPr>
          <w:rFonts w:ascii="Times New Roman" w:hAnsi="Times New Roman" w:cs="Times New Roman"/>
          <w:i/>
          <w:sz w:val="24"/>
          <w:szCs w:val="24"/>
        </w:rPr>
        <w:t>Desalination,</w:t>
      </w:r>
      <w:r w:rsidRPr="009A0A23">
        <w:rPr>
          <w:rFonts w:ascii="Times New Roman" w:hAnsi="Times New Roman" w:cs="Times New Roman"/>
          <w:sz w:val="24"/>
          <w:szCs w:val="24"/>
        </w:rPr>
        <w:t xml:space="preserve"> </w:t>
      </w:r>
      <w:r w:rsidRPr="009A0A23">
        <w:rPr>
          <w:rFonts w:ascii="Times New Roman" w:hAnsi="Times New Roman" w:cs="Times New Roman"/>
          <w:b/>
          <w:sz w:val="24"/>
          <w:szCs w:val="24"/>
        </w:rPr>
        <w:t>2008</w:t>
      </w:r>
      <w:r>
        <w:rPr>
          <w:rFonts w:ascii="Times New Roman" w:hAnsi="Times New Roman" w:cs="Times New Roman"/>
          <w:sz w:val="24"/>
          <w:szCs w:val="24"/>
        </w:rPr>
        <w:t xml:space="preserve">, </w:t>
      </w:r>
      <w:r w:rsidRPr="009A0A23">
        <w:rPr>
          <w:rFonts w:ascii="Times New Roman" w:hAnsi="Times New Roman" w:cs="Times New Roman"/>
          <w:i/>
          <w:sz w:val="24"/>
          <w:szCs w:val="24"/>
        </w:rPr>
        <w:t>225</w:t>
      </w:r>
      <w:r>
        <w:rPr>
          <w:rFonts w:ascii="Times New Roman" w:hAnsi="Times New Roman" w:cs="Times New Roman"/>
          <w:sz w:val="24"/>
          <w:szCs w:val="24"/>
        </w:rPr>
        <w:t>,</w:t>
      </w:r>
      <w:r w:rsidRPr="009A0A23">
        <w:rPr>
          <w:rFonts w:ascii="Times New Roman" w:hAnsi="Times New Roman" w:cs="Times New Roman"/>
          <w:sz w:val="24"/>
          <w:szCs w:val="24"/>
        </w:rPr>
        <w:t xml:space="preserve"> 220–234.</w:t>
      </w:r>
    </w:p>
    <w:p w:rsidR="00A06F36" w:rsidRPr="009A0A23" w:rsidRDefault="00A06F36" w:rsidP="00E92CB4">
      <w:pPr>
        <w:pStyle w:val="ListParagraph"/>
        <w:numPr>
          <w:ilvl w:val="0"/>
          <w:numId w:val="5"/>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I.Y. Elbeyli, </w:t>
      </w:r>
      <w:r w:rsidRPr="00D87DA5">
        <w:rPr>
          <w:rFonts w:ascii="Times New Roman" w:hAnsi="Times New Roman"/>
          <w:i/>
          <w:sz w:val="24"/>
        </w:rPr>
        <w:t>Turkish Journal of Enginee</w:t>
      </w:r>
      <w:r>
        <w:rPr>
          <w:rFonts w:ascii="Times New Roman" w:hAnsi="Times New Roman"/>
          <w:i/>
          <w:sz w:val="24"/>
        </w:rPr>
        <w:t xml:space="preserve">ring and Environmental Sciences, </w:t>
      </w:r>
      <w:r w:rsidRPr="00A06F36">
        <w:rPr>
          <w:rFonts w:ascii="Times New Roman" w:hAnsi="Times New Roman"/>
          <w:b/>
          <w:sz w:val="24"/>
        </w:rPr>
        <w:t>2004</w:t>
      </w:r>
      <w:r>
        <w:rPr>
          <w:rFonts w:ascii="Times New Roman" w:hAnsi="Times New Roman"/>
          <w:i/>
          <w:sz w:val="24"/>
        </w:rPr>
        <w:t xml:space="preserve">, </w:t>
      </w:r>
      <w:r w:rsidRPr="00A06F36">
        <w:rPr>
          <w:rFonts w:ascii="Times New Roman" w:hAnsi="Times New Roman"/>
          <w:i/>
          <w:sz w:val="24"/>
        </w:rPr>
        <w:t>28,</w:t>
      </w:r>
      <w:r>
        <w:rPr>
          <w:rFonts w:ascii="Times New Roman" w:hAnsi="Times New Roman"/>
          <w:sz w:val="24"/>
        </w:rPr>
        <w:t xml:space="preserve"> 281 – 287.</w:t>
      </w:r>
    </w:p>
    <w:p w:rsidR="00CB3105" w:rsidRPr="009A0A23" w:rsidRDefault="00CB3105" w:rsidP="00E92CB4">
      <w:pPr>
        <w:pStyle w:val="ListParagraph"/>
        <w:spacing w:after="0"/>
        <w:ind w:left="567"/>
        <w:jc w:val="both"/>
        <w:rPr>
          <w:rFonts w:ascii="Times New Roman" w:hAnsi="Times New Roman" w:cs="Times New Roman"/>
          <w:sz w:val="24"/>
          <w:szCs w:val="24"/>
        </w:rPr>
      </w:pPr>
    </w:p>
    <w:p w:rsidR="009933E6" w:rsidRPr="009933E6" w:rsidRDefault="009933E6" w:rsidP="009933E6">
      <w:pPr>
        <w:pStyle w:val="ListParagraph"/>
        <w:spacing w:after="0"/>
        <w:ind w:left="709"/>
        <w:jc w:val="both"/>
        <w:rPr>
          <w:rFonts w:ascii="Times New Roman" w:hAnsi="Times New Roman" w:cs="Times New Roman"/>
          <w:sz w:val="24"/>
          <w:szCs w:val="24"/>
        </w:rPr>
      </w:pPr>
    </w:p>
    <w:p w:rsidR="00360B70" w:rsidRPr="000823B7" w:rsidRDefault="00360B70" w:rsidP="009933E6">
      <w:pPr>
        <w:pStyle w:val="ListParagraph"/>
        <w:spacing w:after="0"/>
        <w:jc w:val="both"/>
        <w:rPr>
          <w:rFonts w:ascii="Times New Roman" w:hAnsi="Times New Roman" w:cs="Times New Roman"/>
          <w:sz w:val="24"/>
          <w:szCs w:val="24"/>
        </w:rPr>
      </w:pPr>
    </w:p>
    <w:sectPr w:rsidR="00360B70" w:rsidRPr="000823B7" w:rsidSect="001D6E83">
      <w:footerReference w:type="default" r:id="rId35"/>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92" w:rsidRDefault="003B4892" w:rsidP="00ED4BBD">
      <w:pPr>
        <w:spacing w:after="0" w:line="240" w:lineRule="auto"/>
      </w:pPr>
      <w:r>
        <w:separator/>
      </w:r>
    </w:p>
  </w:endnote>
  <w:endnote w:type="continuationSeparator" w:id="0">
    <w:p w:rsidR="003B4892" w:rsidRDefault="003B4892" w:rsidP="00ED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380046"/>
      <w:docPartObj>
        <w:docPartGallery w:val="Page Numbers (Bottom of Page)"/>
        <w:docPartUnique/>
      </w:docPartObj>
    </w:sdtPr>
    <w:sdtEndPr>
      <w:rPr>
        <w:noProof/>
      </w:rPr>
    </w:sdtEndPr>
    <w:sdtContent>
      <w:p w:rsidR="00ED4BBD" w:rsidRDefault="00ED4BB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ED4BBD" w:rsidRDefault="00ED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92" w:rsidRDefault="003B4892" w:rsidP="00ED4BBD">
      <w:pPr>
        <w:spacing w:after="0" w:line="240" w:lineRule="auto"/>
      </w:pPr>
      <w:r>
        <w:separator/>
      </w:r>
    </w:p>
  </w:footnote>
  <w:footnote w:type="continuationSeparator" w:id="0">
    <w:p w:rsidR="003B4892" w:rsidRDefault="003B4892" w:rsidP="00ED4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4E63"/>
    <w:multiLevelType w:val="hybridMultilevel"/>
    <w:tmpl w:val="DC0A047A"/>
    <w:lvl w:ilvl="0" w:tplc="D8A26B8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1272DC3"/>
    <w:multiLevelType w:val="hybridMultilevel"/>
    <w:tmpl w:val="7BC236B2"/>
    <w:lvl w:ilvl="0" w:tplc="B9DCB0E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B7C2512"/>
    <w:multiLevelType w:val="hybridMultilevel"/>
    <w:tmpl w:val="A03EF110"/>
    <w:lvl w:ilvl="0" w:tplc="041F000F">
      <w:start w:val="1"/>
      <w:numFmt w:val="decimal"/>
      <w:lvlText w:val="%1."/>
      <w:lvlJc w:val="left"/>
      <w:pPr>
        <w:ind w:left="928"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AE81D11"/>
    <w:multiLevelType w:val="hybridMultilevel"/>
    <w:tmpl w:val="EAD81D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4EC4EA7"/>
    <w:multiLevelType w:val="hybridMultilevel"/>
    <w:tmpl w:val="7C484F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540"/>
    <w:rsid w:val="0000096F"/>
    <w:rsid w:val="0000232B"/>
    <w:rsid w:val="00002625"/>
    <w:rsid w:val="00002684"/>
    <w:rsid w:val="00013892"/>
    <w:rsid w:val="0001567D"/>
    <w:rsid w:val="00015972"/>
    <w:rsid w:val="0002107A"/>
    <w:rsid w:val="00033986"/>
    <w:rsid w:val="00042BC7"/>
    <w:rsid w:val="00045899"/>
    <w:rsid w:val="000462CF"/>
    <w:rsid w:val="00047225"/>
    <w:rsid w:val="0006133B"/>
    <w:rsid w:val="00061BD5"/>
    <w:rsid w:val="0006236B"/>
    <w:rsid w:val="000656EF"/>
    <w:rsid w:val="00073BBE"/>
    <w:rsid w:val="00075A55"/>
    <w:rsid w:val="00075DBD"/>
    <w:rsid w:val="000823B7"/>
    <w:rsid w:val="00087EEA"/>
    <w:rsid w:val="00092738"/>
    <w:rsid w:val="00097658"/>
    <w:rsid w:val="000A1197"/>
    <w:rsid w:val="000A4D58"/>
    <w:rsid w:val="000B3405"/>
    <w:rsid w:val="000C095A"/>
    <w:rsid w:val="000C39C7"/>
    <w:rsid w:val="000C3A9A"/>
    <w:rsid w:val="000C3D61"/>
    <w:rsid w:val="000C5A7D"/>
    <w:rsid w:val="000C71C5"/>
    <w:rsid w:val="000D29C0"/>
    <w:rsid w:val="000D3FD6"/>
    <w:rsid w:val="000D4A4C"/>
    <w:rsid w:val="000F3CAC"/>
    <w:rsid w:val="000F690A"/>
    <w:rsid w:val="000F6FAC"/>
    <w:rsid w:val="0010406B"/>
    <w:rsid w:val="00107DBF"/>
    <w:rsid w:val="00120929"/>
    <w:rsid w:val="001230E1"/>
    <w:rsid w:val="00124BDF"/>
    <w:rsid w:val="00130371"/>
    <w:rsid w:val="00132691"/>
    <w:rsid w:val="001328F2"/>
    <w:rsid w:val="00141EE3"/>
    <w:rsid w:val="00153E8D"/>
    <w:rsid w:val="00153F84"/>
    <w:rsid w:val="001726EE"/>
    <w:rsid w:val="001750D3"/>
    <w:rsid w:val="001751E6"/>
    <w:rsid w:val="00176BE1"/>
    <w:rsid w:val="001779B0"/>
    <w:rsid w:val="00181CE9"/>
    <w:rsid w:val="00183B60"/>
    <w:rsid w:val="00183BDC"/>
    <w:rsid w:val="0018682C"/>
    <w:rsid w:val="0019307A"/>
    <w:rsid w:val="00193F38"/>
    <w:rsid w:val="00197886"/>
    <w:rsid w:val="001B1335"/>
    <w:rsid w:val="001B1D67"/>
    <w:rsid w:val="001B65D0"/>
    <w:rsid w:val="001C0B09"/>
    <w:rsid w:val="001C2B84"/>
    <w:rsid w:val="001D0172"/>
    <w:rsid w:val="001D5827"/>
    <w:rsid w:val="001D6E83"/>
    <w:rsid w:val="001E019E"/>
    <w:rsid w:val="001E5E4E"/>
    <w:rsid w:val="001F2C8E"/>
    <w:rsid w:val="001F49E1"/>
    <w:rsid w:val="00202A05"/>
    <w:rsid w:val="00206473"/>
    <w:rsid w:val="0021046A"/>
    <w:rsid w:val="0021640A"/>
    <w:rsid w:val="00220407"/>
    <w:rsid w:val="002228CB"/>
    <w:rsid w:val="00223340"/>
    <w:rsid w:val="00223746"/>
    <w:rsid w:val="002261EC"/>
    <w:rsid w:val="002333E4"/>
    <w:rsid w:val="00235FCD"/>
    <w:rsid w:val="00246BDA"/>
    <w:rsid w:val="00252D3A"/>
    <w:rsid w:val="00260606"/>
    <w:rsid w:val="00266101"/>
    <w:rsid w:val="0026669C"/>
    <w:rsid w:val="00267CE0"/>
    <w:rsid w:val="00270FF5"/>
    <w:rsid w:val="00283612"/>
    <w:rsid w:val="002913CC"/>
    <w:rsid w:val="002956E6"/>
    <w:rsid w:val="00295C54"/>
    <w:rsid w:val="002C09EC"/>
    <w:rsid w:val="002C19E4"/>
    <w:rsid w:val="002C2437"/>
    <w:rsid w:val="002D05DC"/>
    <w:rsid w:val="002D28C2"/>
    <w:rsid w:val="002F3B49"/>
    <w:rsid w:val="0031333D"/>
    <w:rsid w:val="00317559"/>
    <w:rsid w:val="00327ABE"/>
    <w:rsid w:val="00336E25"/>
    <w:rsid w:val="003432CF"/>
    <w:rsid w:val="00347444"/>
    <w:rsid w:val="00347DB4"/>
    <w:rsid w:val="00352352"/>
    <w:rsid w:val="00356202"/>
    <w:rsid w:val="0036025C"/>
    <w:rsid w:val="00360B70"/>
    <w:rsid w:val="00360C1F"/>
    <w:rsid w:val="003642FD"/>
    <w:rsid w:val="00364EA1"/>
    <w:rsid w:val="00371AE2"/>
    <w:rsid w:val="003732F8"/>
    <w:rsid w:val="003756B3"/>
    <w:rsid w:val="0038690F"/>
    <w:rsid w:val="00386C31"/>
    <w:rsid w:val="00391FC1"/>
    <w:rsid w:val="00395EB2"/>
    <w:rsid w:val="003A3789"/>
    <w:rsid w:val="003B1C34"/>
    <w:rsid w:val="003B2A48"/>
    <w:rsid w:val="003B4892"/>
    <w:rsid w:val="003C0012"/>
    <w:rsid w:val="003C3D0F"/>
    <w:rsid w:val="003C4BC5"/>
    <w:rsid w:val="003D1837"/>
    <w:rsid w:val="003D3400"/>
    <w:rsid w:val="003E1292"/>
    <w:rsid w:val="003E7C5F"/>
    <w:rsid w:val="003F3F82"/>
    <w:rsid w:val="003F6207"/>
    <w:rsid w:val="00406926"/>
    <w:rsid w:val="0042591F"/>
    <w:rsid w:val="004315CC"/>
    <w:rsid w:val="00434AFE"/>
    <w:rsid w:val="00434CA1"/>
    <w:rsid w:val="00437FE0"/>
    <w:rsid w:val="004430E2"/>
    <w:rsid w:val="00451CA3"/>
    <w:rsid w:val="00462921"/>
    <w:rsid w:val="00474F0D"/>
    <w:rsid w:val="00480115"/>
    <w:rsid w:val="0048092E"/>
    <w:rsid w:val="004857A7"/>
    <w:rsid w:val="00485A66"/>
    <w:rsid w:val="004911A0"/>
    <w:rsid w:val="00491E34"/>
    <w:rsid w:val="004935BF"/>
    <w:rsid w:val="004939D0"/>
    <w:rsid w:val="00496E0D"/>
    <w:rsid w:val="00497A5F"/>
    <w:rsid w:val="004A2979"/>
    <w:rsid w:val="004A5051"/>
    <w:rsid w:val="004A6085"/>
    <w:rsid w:val="004B1AFF"/>
    <w:rsid w:val="004B3CB2"/>
    <w:rsid w:val="004C0CE5"/>
    <w:rsid w:val="004C5939"/>
    <w:rsid w:val="004C5B42"/>
    <w:rsid w:val="004C5EA3"/>
    <w:rsid w:val="004D7773"/>
    <w:rsid w:val="004E0AFA"/>
    <w:rsid w:val="004E2542"/>
    <w:rsid w:val="004F1116"/>
    <w:rsid w:val="004F2F1F"/>
    <w:rsid w:val="004F450F"/>
    <w:rsid w:val="004F59DB"/>
    <w:rsid w:val="00502ABF"/>
    <w:rsid w:val="0051167E"/>
    <w:rsid w:val="00511DEC"/>
    <w:rsid w:val="00513567"/>
    <w:rsid w:val="00516783"/>
    <w:rsid w:val="0052080E"/>
    <w:rsid w:val="00525D94"/>
    <w:rsid w:val="00537EF5"/>
    <w:rsid w:val="0055042A"/>
    <w:rsid w:val="00561D1E"/>
    <w:rsid w:val="00570BE8"/>
    <w:rsid w:val="005760D0"/>
    <w:rsid w:val="00587BC5"/>
    <w:rsid w:val="00594934"/>
    <w:rsid w:val="005B5A5E"/>
    <w:rsid w:val="005C4E66"/>
    <w:rsid w:val="005D2533"/>
    <w:rsid w:val="005D51C5"/>
    <w:rsid w:val="005E1F71"/>
    <w:rsid w:val="005E208D"/>
    <w:rsid w:val="006031A3"/>
    <w:rsid w:val="00613261"/>
    <w:rsid w:val="006174CA"/>
    <w:rsid w:val="00623725"/>
    <w:rsid w:val="00641145"/>
    <w:rsid w:val="00651CCB"/>
    <w:rsid w:val="00652929"/>
    <w:rsid w:val="0065437C"/>
    <w:rsid w:val="006627EA"/>
    <w:rsid w:val="006640BC"/>
    <w:rsid w:val="00664B22"/>
    <w:rsid w:val="00671F00"/>
    <w:rsid w:val="00677FB6"/>
    <w:rsid w:val="006812D4"/>
    <w:rsid w:val="00690383"/>
    <w:rsid w:val="00694F79"/>
    <w:rsid w:val="006A0734"/>
    <w:rsid w:val="006A401A"/>
    <w:rsid w:val="006A5391"/>
    <w:rsid w:val="006A546B"/>
    <w:rsid w:val="006A611B"/>
    <w:rsid w:val="006B70FB"/>
    <w:rsid w:val="006C3426"/>
    <w:rsid w:val="006C3605"/>
    <w:rsid w:val="006C3AA3"/>
    <w:rsid w:val="006D0BBC"/>
    <w:rsid w:val="006D716E"/>
    <w:rsid w:val="006D7F88"/>
    <w:rsid w:val="006E4553"/>
    <w:rsid w:val="006E775E"/>
    <w:rsid w:val="006F2D0C"/>
    <w:rsid w:val="0073298C"/>
    <w:rsid w:val="00741460"/>
    <w:rsid w:val="007416ED"/>
    <w:rsid w:val="00746146"/>
    <w:rsid w:val="00747107"/>
    <w:rsid w:val="00752901"/>
    <w:rsid w:val="00767660"/>
    <w:rsid w:val="00771EC6"/>
    <w:rsid w:val="00780CA8"/>
    <w:rsid w:val="00786EBC"/>
    <w:rsid w:val="0079760A"/>
    <w:rsid w:val="007A4BF6"/>
    <w:rsid w:val="007B2051"/>
    <w:rsid w:val="007B5EB6"/>
    <w:rsid w:val="007B5F22"/>
    <w:rsid w:val="007C0FB3"/>
    <w:rsid w:val="007C26F1"/>
    <w:rsid w:val="007C2B49"/>
    <w:rsid w:val="007C3A29"/>
    <w:rsid w:val="007F3463"/>
    <w:rsid w:val="00811171"/>
    <w:rsid w:val="00811E3B"/>
    <w:rsid w:val="00812A34"/>
    <w:rsid w:val="00812A47"/>
    <w:rsid w:val="00813616"/>
    <w:rsid w:val="00814EBA"/>
    <w:rsid w:val="008161A3"/>
    <w:rsid w:val="00817FFD"/>
    <w:rsid w:val="00830337"/>
    <w:rsid w:val="00830786"/>
    <w:rsid w:val="0084308F"/>
    <w:rsid w:val="00843B0D"/>
    <w:rsid w:val="008441A5"/>
    <w:rsid w:val="00854F57"/>
    <w:rsid w:val="00857E54"/>
    <w:rsid w:val="00861730"/>
    <w:rsid w:val="0086590F"/>
    <w:rsid w:val="008711A3"/>
    <w:rsid w:val="00881F0A"/>
    <w:rsid w:val="00891B49"/>
    <w:rsid w:val="00892665"/>
    <w:rsid w:val="008A0605"/>
    <w:rsid w:val="008A2AFC"/>
    <w:rsid w:val="008A7275"/>
    <w:rsid w:val="008B2C3B"/>
    <w:rsid w:val="008B65E8"/>
    <w:rsid w:val="008C2B17"/>
    <w:rsid w:val="008C7EA1"/>
    <w:rsid w:val="008E313F"/>
    <w:rsid w:val="008F28B0"/>
    <w:rsid w:val="008F39EB"/>
    <w:rsid w:val="008F4907"/>
    <w:rsid w:val="00903593"/>
    <w:rsid w:val="009147B7"/>
    <w:rsid w:val="00915C75"/>
    <w:rsid w:val="00921EAD"/>
    <w:rsid w:val="00930CC6"/>
    <w:rsid w:val="009316C4"/>
    <w:rsid w:val="00934C0A"/>
    <w:rsid w:val="0094683A"/>
    <w:rsid w:val="00960253"/>
    <w:rsid w:val="009613A0"/>
    <w:rsid w:val="00963160"/>
    <w:rsid w:val="00964A99"/>
    <w:rsid w:val="009759DD"/>
    <w:rsid w:val="009837F2"/>
    <w:rsid w:val="009843FA"/>
    <w:rsid w:val="0098596F"/>
    <w:rsid w:val="00986F46"/>
    <w:rsid w:val="0098770B"/>
    <w:rsid w:val="00993241"/>
    <w:rsid w:val="009933E6"/>
    <w:rsid w:val="009939C1"/>
    <w:rsid w:val="009A0E94"/>
    <w:rsid w:val="009A5272"/>
    <w:rsid w:val="009B0F61"/>
    <w:rsid w:val="009B2B59"/>
    <w:rsid w:val="009B2EC4"/>
    <w:rsid w:val="009B3A56"/>
    <w:rsid w:val="009C793D"/>
    <w:rsid w:val="009D31ED"/>
    <w:rsid w:val="009D5860"/>
    <w:rsid w:val="009D63A7"/>
    <w:rsid w:val="009E2BE7"/>
    <w:rsid w:val="009E2FFC"/>
    <w:rsid w:val="009F5864"/>
    <w:rsid w:val="009F5B65"/>
    <w:rsid w:val="00A03575"/>
    <w:rsid w:val="00A06F36"/>
    <w:rsid w:val="00A10DFC"/>
    <w:rsid w:val="00A11F74"/>
    <w:rsid w:val="00A15ECD"/>
    <w:rsid w:val="00A2166B"/>
    <w:rsid w:val="00A271F7"/>
    <w:rsid w:val="00A37BEE"/>
    <w:rsid w:val="00A37D9D"/>
    <w:rsid w:val="00A45EA4"/>
    <w:rsid w:val="00A46CC7"/>
    <w:rsid w:val="00A54147"/>
    <w:rsid w:val="00A55EA4"/>
    <w:rsid w:val="00A77C78"/>
    <w:rsid w:val="00A816C2"/>
    <w:rsid w:val="00A83548"/>
    <w:rsid w:val="00A837E3"/>
    <w:rsid w:val="00A84F61"/>
    <w:rsid w:val="00A86D0E"/>
    <w:rsid w:val="00A94113"/>
    <w:rsid w:val="00AA33F8"/>
    <w:rsid w:val="00AA40CD"/>
    <w:rsid w:val="00AA7404"/>
    <w:rsid w:val="00AB0D48"/>
    <w:rsid w:val="00AB34E0"/>
    <w:rsid w:val="00AB39FC"/>
    <w:rsid w:val="00AB58B8"/>
    <w:rsid w:val="00AB5CEB"/>
    <w:rsid w:val="00AB663C"/>
    <w:rsid w:val="00AC03B2"/>
    <w:rsid w:val="00AD24DF"/>
    <w:rsid w:val="00AE08A3"/>
    <w:rsid w:val="00AE3E10"/>
    <w:rsid w:val="00AE7C81"/>
    <w:rsid w:val="00AE7C92"/>
    <w:rsid w:val="00AF154C"/>
    <w:rsid w:val="00AF3A77"/>
    <w:rsid w:val="00AF722B"/>
    <w:rsid w:val="00B0055D"/>
    <w:rsid w:val="00B0401C"/>
    <w:rsid w:val="00B0627F"/>
    <w:rsid w:val="00B079C2"/>
    <w:rsid w:val="00B164FB"/>
    <w:rsid w:val="00B16991"/>
    <w:rsid w:val="00B20999"/>
    <w:rsid w:val="00B20CE4"/>
    <w:rsid w:val="00B20D24"/>
    <w:rsid w:val="00B262BD"/>
    <w:rsid w:val="00B3342D"/>
    <w:rsid w:val="00B3604D"/>
    <w:rsid w:val="00B37CA7"/>
    <w:rsid w:val="00B40E18"/>
    <w:rsid w:val="00B459D3"/>
    <w:rsid w:val="00B45C1F"/>
    <w:rsid w:val="00B47D5E"/>
    <w:rsid w:val="00B523E8"/>
    <w:rsid w:val="00B5777C"/>
    <w:rsid w:val="00B57A63"/>
    <w:rsid w:val="00B6033A"/>
    <w:rsid w:val="00B62749"/>
    <w:rsid w:val="00B6515D"/>
    <w:rsid w:val="00B6608A"/>
    <w:rsid w:val="00B661C1"/>
    <w:rsid w:val="00B666A2"/>
    <w:rsid w:val="00B7627B"/>
    <w:rsid w:val="00B92AD5"/>
    <w:rsid w:val="00BA1388"/>
    <w:rsid w:val="00BA319F"/>
    <w:rsid w:val="00BB0B4B"/>
    <w:rsid w:val="00BD3342"/>
    <w:rsid w:val="00BD4AF9"/>
    <w:rsid w:val="00BE0398"/>
    <w:rsid w:val="00BE103D"/>
    <w:rsid w:val="00BE3239"/>
    <w:rsid w:val="00BE472C"/>
    <w:rsid w:val="00BE52F8"/>
    <w:rsid w:val="00BE749A"/>
    <w:rsid w:val="00C02C24"/>
    <w:rsid w:val="00C306D9"/>
    <w:rsid w:val="00C315F1"/>
    <w:rsid w:val="00C3536A"/>
    <w:rsid w:val="00C35E5E"/>
    <w:rsid w:val="00C362F8"/>
    <w:rsid w:val="00C36B3B"/>
    <w:rsid w:val="00C440ED"/>
    <w:rsid w:val="00C4564E"/>
    <w:rsid w:val="00C46490"/>
    <w:rsid w:val="00C46F21"/>
    <w:rsid w:val="00C51F80"/>
    <w:rsid w:val="00C52202"/>
    <w:rsid w:val="00C52D48"/>
    <w:rsid w:val="00C52F2C"/>
    <w:rsid w:val="00C54167"/>
    <w:rsid w:val="00C5417B"/>
    <w:rsid w:val="00C568DA"/>
    <w:rsid w:val="00C56E99"/>
    <w:rsid w:val="00C57806"/>
    <w:rsid w:val="00C60411"/>
    <w:rsid w:val="00C60F9B"/>
    <w:rsid w:val="00C62D45"/>
    <w:rsid w:val="00C65750"/>
    <w:rsid w:val="00C7112D"/>
    <w:rsid w:val="00C82D1F"/>
    <w:rsid w:val="00C91F99"/>
    <w:rsid w:val="00C95798"/>
    <w:rsid w:val="00C97E5A"/>
    <w:rsid w:val="00CA53FE"/>
    <w:rsid w:val="00CB3105"/>
    <w:rsid w:val="00CB372C"/>
    <w:rsid w:val="00CB5DBF"/>
    <w:rsid w:val="00CC0B4E"/>
    <w:rsid w:val="00CC0C49"/>
    <w:rsid w:val="00CD17CF"/>
    <w:rsid w:val="00CD5638"/>
    <w:rsid w:val="00CD7928"/>
    <w:rsid w:val="00CE41EE"/>
    <w:rsid w:val="00CE46A7"/>
    <w:rsid w:val="00CE5A9F"/>
    <w:rsid w:val="00CF2CA1"/>
    <w:rsid w:val="00CF6C3B"/>
    <w:rsid w:val="00D01146"/>
    <w:rsid w:val="00D1133E"/>
    <w:rsid w:val="00D24C12"/>
    <w:rsid w:val="00D27F29"/>
    <w:rsid w:val="00D32124"/>
    <w:rsid w:val="00D34246"/>
    <w:rsid w:val="00D4051B"/>
    <w:rsid w:val="00D447E5"/>
    <w:rsid w:val="00D47171"/>
    <w:rsid w:val="00D64174"/>
    <w:rsid w:val="00D7278D"/>
    <w:rsid w:val="00D7527C"/>
    <w:rsid w:val="00D84E81"/>
    <w:rsid w:val="00D92AE8"/>
    <w:rsid w:val="00DA0439"/>
    <w:rsid w:val="00DA06BC"/>
    <w:rsid w:val="00DA3D05"/>
    <w:rsid w:val="00DA44E7"/>
    <w:rsid w:val="00DB2981"/>
    <w:rsid w:val="00DB5438"/>
    <w:rsid w:val="00DB5ECA"/>
    <w:rsid w:val="00DB706C"/>
    <w:rsid w:val="00DD55CD"/>
    <w:rsid w:val="00DE2239"/>
    <w:rsid w:val="00DE2FF3"/>
    <w:rsid w:val="00DE5262"/>
    <w:rsid w:val="00DF0683"/>
    <w:rsid w:val="00DF4512"/>
    <w:rsid w:val="00DF73B9"/>
    <w:rsid w:val="00DF7FED"/>
    <w:rsid w:val="00E011C0"/>
    <w:rsid w:val="00E05482"/>
    <w:rsid w:val="00E05E0A"/>
    <w:rsid w:val="00E0658D"/>
    <w:rsid w:val="00E06D1D"/>
    <w:rsid w:val="00E06D93"/>
    <w:rsid w:val="00E200D6"/>
    <w:rsid w:val="00E26C13"/>
    <w:rsid w:val="00E37E46"/>
    <w:rsid w:val="00E4402F"/>
    <w:rsid w:val="00E45E21"/>
    <w:rsid w:val="00E53AFE"/>
    <w:rsid w:val="00E6645F"/>
    <w:rsid w:val="00E7284B"/>
    <w:rsid w:val="00E74F0F"/>
    <w:rsid w:val="00E76540"/>
    <w:rsid w:val="00E91A40"/>
    <w:rsid w:val="00E92CB4"/>
    <w:rsid w:val="00E965A9"/>
    <w:rsid w:val="00EA3BC1"/>
    <w:rsid w:val="00EB381C"/>
    <w:rsid w:val="00EC5363"/>
    <w:rsid w:val="00EC62BF"/>
    <w:rsid w:val="00ED358F"/>
    <w:rsid w:val="00ED4BBD"/>
    <w:rsid w:val="00ED53B6"/>
    <w:rsid w:val="00EE2A8D"/>
    <w:rsid w:val="00EE4125"/>
    <w:rsid w:val="00EF2A0B"/>
    <w:rsid w:val="00F0444F"/>
    <w:rsid w:val="00F04DCF"/>
    <w:rsid w:val="00F04E31"/>
    <w:rsid w:val="00F05F55"/>
    <w:rsid w:val="00F144D0"/>
    <w:rsid w:val="00F23B7C"/>
    <w:rsid w:val="00F24154"/>
    <w:rsid w:val="00F27FE0"/>
    <w:rsid w:val="00F345F0"/>
    <w:rsid w:val="00F36D12"/>
    <w:rsid w:val="00F40FEB"/>
    <w:rsid w:val="00F4514E"/>
    <w:rsid w:val="00F604DE"/>
    <w:rsid w:val="00F75F3B"/>
    <w:rsid w:val="00F87504"/>
    <w:rsid w:val="00F91F44"/>
    <w:rsid w:val="00F934E9"/>
    <w:rsid w:val="00F93575"/>
    <w:rsid w:val="00F94804"/>
    <w:rsid w:val="00FA0813"/>
    <w:rsid w:val="00FA4162"/>
    <w:rsid w:val="00FB059A"/>
    <w:rsid w:val="00FB5319"/>
    <w:rsid w:val="00FC1205"/>
    <w:rsid w:val="00FC3B55"/>
    <w:rsid w:val="00FC3B89"/>
    <w:rsid w:val="00FC5F05"/>
    <w:rsid w:val="00FC7E44"/>
    <w:rsid w:val="00FD3041"/>
    <w:rsid w:val="00FD5599"/>
    <w:rsid w:val="00FD794C"/>
    <w:rsid w:val="00FE3524"/>
    <w:rsid w:val="00FE46EF"/>
    <w:rsid w:val="00FF15E1"/>
    <w:rsid w:val="00FF3D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ECF36-15E5-4CC1-9322-66A9C5FC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A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19"/>
    <w:pPr>
      <w:ind w:left="720"/>
      <w:contextualSpacing/>
    </w:pPr>
  </w:style>
  <w:style w:type="paragraph" w:styleId="BalloonText">
    <w:name w:val="Balloon Text"/>
    <w:basedOn w:val="Normal"/>
    <w:link w:val="BalloonTextChar"/>
    <w:uiPriority w:val="99"/>
    <w:semiHidden/>
    <w:unhideWhenUsed/>
    <w:rsid w:val="00EB3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1C"/>
    <w:rPr>
      <w:rFonts w:ascii="Tahoma" w:hAnsi="Tahoma" w:cs="Tahoma"/>
      <w:sz w:val="16"/>
      <w:szCs w:val="16"/>
      <w:lang w:val="en-US"/>
    </w:rPr>
  </w:style>
  <w:style w:type="paragraph" w:styleId="NormalWeb">
    <w:name w:val="Normal (Web)"/>
    <w:basedOn w:val="Normal"/>
    <w:uiPriority w:val="99"/>
    <w:semiHidden/>
    <w:unhideWhenUsed/>
    <w:rsid w:val="00AF154C"/>
    <w:pPr>
      <w:spacing w:before="100" w:beforeAutospacing="1" w:after="100" w:afterAutospacing="1" w:line="240" w:lineRule="auto"/>
    </w:pPr>
    <w:rPr>
      <w:rFonts w:ascii="Times New Roman" w:eastAsiaTheme="minorEastAsia" w:hAnsi="Times New Roman" w:cs="Times New Roman"/>
      <w:sz w:val="24"/>
      <w:szCs w:val="24"/>
      <w:lang w:val="tr-TR" w:eastAsia="tr-TR"/>
    </w:rPr>
  </w:style>
  <w:style w:type="table" w:styleId="TableGrid">
    <w:name w:val="Table Grid"/>
    <w:basedOn w:val="TableNormal"/>
    <w:uiPriority w:val="39"/>
    <w:rsid w:val="00AB5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02C24"/>
    <w:rPr>
      <w:color w:val="0000FF"/>
      <w:u w:val="single"/>
    </w:rPr>
  </w:style>
  <w:style w:type="character" w:customStyle="1" w:styleId="apple-converted-space">
    <w:name w:val="apple-converted-space"/>
    <w:basedOn w:val="DefaultParagraphFont"/>
    <w:rsid w:val="00C02C24"/>
  </w:style>
  <w:style w:type="character" w:styleId="CommentReference">
    <w:name w:val="annotation reference"/>
    <w:basedOn w:val="DefaultParagraphFont"/>
    <w:uiPriority w:val="99"/>
    <w:semiHidden/>
    <w:unhideWhenUsed/>
    <w:rsid w:val="001779B0"/>
    <w:rPr>
      <w:sz w:val="16"/>
      <w:szCs w:val="16"/>
    </w:rPr>
  </w:style>
  <w:style w:type="paragraph" w:styleId="CommentText">
    <w:name w:val="annotation text"/>
    <w:basedOn w:val="Normal"/>
    <w:link w:val="CommentTextChar"/>
    <w:uiPriority w:val="99"/>
    <w:semiHidden/>
    <w:unhideWhenUsed/>
    <w:rsid w:val="001779B0"/>
    <w:pPr>
      <w:spacing w:line="240" w:lineRule="auto"/>
    </w:pPr>
    <w:rPr>
      <w:sz w:val="20"/>
      <w:szCs w:val="20"/>
    </w:rPr>
  </w:style>
  <w:style w:type="character" w:customStyle="1" w:styleId="CommentTextChar">
    <w:name w:val="Comment Text Char"/>
    <w:basedOn w:val="DefaultParagraphFont"/>
    <w:link w:val="CommentText"/>
    <w:uiPriority w:val="99"/>
    <w:semiHidden/>
    <w:rsid w:val="001779B0"/>
    <w:rPr>
      <w:sz w:val="20"/>
      <w:szCs w:val="20"/>
      <w:lang w:val="en-US"/>
    </w:rPr>
  </w:style>
  <w:style w:type="character" w:styleId="LineNumber">
    <w:name w:val="line number"/>
    <w:basedOn w:val="DefaultParagraphFont"/>
    <w:uiPriority w:val="99"/>
    <w:semiHidden/>
    <w:unhideWhenUsed/>
    <w:rsid w:val="00E011C0"/>
  </w:style>
  <w:style w:type="table" w:customStyle="1" w:styleId="TabloKlavuzu1">
    <w:name w:val="Tablo Kılavuzu1"/>
    <w:basedOn w:val="TableNormal"/>
    <w:next w:val="TableGrid"/>
    <w:uiPriority w:val="39"/>
    <w:rsid w:val="00DE5262"/>
    <w:pPr>
      <w:spacing w:after="0" w:line="240" w:lineRule="auto"/>
    </w:pPr>
    <w:rPr>
      <w:rFonts w:ascii="Times New Roman" w:eastAsia="Times New Roman" w:hAnsi="Times New Roman"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TableNormal"/>
    <w:next w:val="TableGrid"/>
    <w:uiPriority w:val="39"/>
    <w:rsid w:val="00491E34"/>
    <w:pPr>
      <w:spacing w:after="0" w:line="240" w:lineRule="auto"/>
    </w:pPr>
    <w:rPr>
      <w:rFonts w:ascii="Times New Roman" w:eastAsia="Times New Roman" w:hAnsi="Times New Roman"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TableNormal"/>
    <w:next w:val="TableGrid"/>
    <w:uiPriority w:val="39"/>
    <w:rsid w:val="00491E34"/>
    <w:pPr>
      <w:spacing w:after="0" w:line="240" w:lineRule="auto"/>
    </w:pPr>
    <w:rPr>
      <w:rFonts w:ascii="Times New Roman" w:eastAsia="Times New Roman" w:hAnsi="Times New Roman" w:cs="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ametin">
    <w:name w:val="ana metin"/>
    <w:basedOn w:val="Normal"/>
    <w:uiPriority w:val="99"/>
    <w:qFormat/>
    <w:rsid w:val="00075A55"/>
    <w:pPr>
      <w:spacing w:before="120" w:after="120"/>
      <w:jc w:val="both"/>
    </w:pPr>
    <w:rPr>
      <w:rFonts w:ascii="Times New Roman" w:eastAsia="Times New Roman" w:hAnsi="Times New Roman" w:cs="Times New Roman"/>
      <w:sz w:val="24"/>
      <w:szCs w:val="20"/>
      <w:lang w:eastAsia="tr-TR"/>
    </w:rPr>
  </w:style>
  <w:style w:type="paragraph" w:customStyle="1" w:styleId="Text">
    <w:name w:val="Text"/>
    <w:basedOn w:val="Normal"/>
    <w:rsid w:val="0048092E"/>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D4B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4BBD"/>
    <w:rPr>
      <w:lang w:val="en-US"/>
    </w:rPr>
  </w:style>
  <w:style w:type="paragraph" w:styleId="Footer">
    <w:name w:val="footer"/>
    <w:basedOn w:val="Normal"/>
    <w:link w:val="FooterChar"/>
    <w:uiPriority w:val="99"/>
    <w:unhideWhenUsed/>
    <w:rsid w:val="00ED4B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4B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97097">
      <w:bodyDiv w:val="1"/>
      <w:marLeft w:val="0"/>
      <w:marRight w:val="0"/>
      <w:marTop w:val="0"/>
      <w:marBottom w:val="0"/>
      <w:divBdr>
        <w:top w:val="none" w:sz="0" w:space="0" w:color="auto"/>
        <w:left w:val="none" w:sz="0" w:space="0" w:color="auto"/>
        <w:bottom w:val="none" w:sz="0" w:space="0" w:color="auto"/>
        <w:right w:val="none" w:sz="0" w:space="0" w:color="auto"/>
      </w:divBdr>
    </w:div>
    <w:div w:id="993949705">
      <w:bodyDiv w:val="1"/>
      <w:marLeft w:val="0"/>
      <w:marRight w:val="0"/>
      <w:marTop w:val="0"/>
      <w:marBottom w:val="0"/>
      <w:divBdr>
        <w:top w:val="none" w:sz="0" w:space="0" w:color="auto"/>
        <w:left w:val="none" w:sz="0" w:space="0" w:color="auto"/>
        <w:bottom w:val="none" w:sz="0" w:space="0" w:color="auto"/>
        <w:right w:val="none" w:sz="0" w:space="0" w:color="auto"/>
      </w:divBdr>
    </w:div>
    <w:div w:id="1041174131">
      <w:bodyDiv w:val="1"/>
      <w:marLeft w:val="0"/>
      <w:marRight w:val="0"/>
      <w:marTop w:val="0"/>
      <w:marBottom w:val="0"/>
      <w:divBdr>
        <w:top w:val="none" w:sz="0" w:space="0" w:color="auto"/>
        <w:left w:val="none" w:sz="0" w:space="0" w:color="auto"/>
        <w:bottom w:val="none" w:sz="0" w:space="0" w:color="auto"/>
        <w:right w:val="none" w:sz="0" w:space="0" w:color="auto"/>
      </w:divBdr>
    </w:div>
    <w:div w:id="1111433052">
      <w:bodyDiv w:val="1"/>
      <w:marLeft w:val="0"/>
      <w:marRight w:val="0"/>
      <w:marTop w:val="0"/>
      <w:marBottom w:val="0"/>
      <w:divBdr>
        <w:top w:val="none" w:sz="0" w:space="0" w:color="auto"/>
        <w:left w:val="none" w:sz="0" w:space="0" w:color="auto"/>
        <w:bottom w:val="none" w:sz="0" w:space="0" w:color="auto"/>
        <w:right w:val="none" w:sz="0" w:space="0" w:color="auto"/>
      </w:divBdr>
    </w:div>
    <w:div w:id="1123842200">
      <w:bodyDiv w:val="1"/>
      <w:marLeft w:val="0"/>
      <w:marRight w:val="0"/>
      <w:marTop w:val="0"/>
      <w:marBottom w:val="0"/>
      <w:divBdr>
        <w:top w:val="none" w:sz="0" w:space="0" w:color="auto"/>
        <w:left w:val="none" w:sz="0" w:space="0" w:color="auto"/>
        <w:bottom w:val="none" w:sz="0" w:space="0" w:color="auto"/>
        <w:right w:val="none" w:sz="0" w:space="0" w:color="auto"/>
      </w:divBdr>
    </w:div>
    <w:div w:id="1567688900">
      <w:bodyDiv w:val="1"/>
      <w:marLeft w:val="0"/>
      <w:marRight w:val="0"/>
      <w:marTop w:val="0"/>
      <w:marBottom w:val="0"/>
      <w:divBdr>
        <w:top w:val="none" w:sz="0" w:space="0" w:color="auto"/>
        <w:left w:val="none" w:sz="0" w:space="0" w:color="auto"/>
        <w:bottom w:val="none" w:sz="0" w:space="0" w:color="auto"/>
        <w:right w:val="none" w:sz="0" w:space="0" w:color="auto"/>
      </w:divBdr>
    </w:div>
    <w:div w:id="1649281518">
      <w:bodyDiv w:val="1"/>
      <w:marLeft w:val="0"/>
      <w:marRight w:val="0"/>
      <w:marTop w:val="0"/>
      <w:marBottom w:val="0"/>
      <w:divBdr>
        <w:top w:val="none" w:sz="0" w:space="0" w:color="auto"/>
        <w:left w:val="none" w:sz="0" w:space="0" w:color="auto"/>
        <w:bottom w:val="none" w:sz="0" w:space="0" w:color="auto"/>
        <w:right w:val="none" w:sz="0" w:space="0" w:color="auto"/>
      </w:divBdr>
    </w:div>
    <w:div w:id="1804107061">
      <w:bodyDiv w:val="1"/>
      <w:marLeft w:val="0"/>
      <w:marRight w:val="0"/>
      <w:marTop w:val="0"/>
      <w:marBottom w:val="0"/>
      <w:divBdr>
        <w:top w:val="none" w:sz="0" w:space="0" w:color="auto"/>
        <w:left w:val="none" w:sz="0" w:space="0" w:color="auto"/>
        <w:bottom w:val="none" w:sz="0" w:space="0" w:color="auto"/>
        <w:right w:val="none" w:sz="0" w:space="0" w:color="auto"/>
      </w:divBdr>
    </w:div>
    <w:div w:id="1824197428">
      <w:bodyDiv w:val="1"/>
      <w:marLeft w:val="0"/>
      <w:marRight w:val="0"/>
      <w:marTop w:val="0"/>
      <w:marBottom w:val="0"/>
      <w:divBdr>
        <w:top w:val="none" w:sz="0" w:space="0" w:color="auto"/>
        <w:left w:val="none" w:sz="0" w:space="0" w:color="auto"/>
        <w:bottom w:val="none" w:sz="0" w:space="0" w:color="auto"/>
        <w:right w:val="none" w:sz="0" w:space="0" w:color="auto"/>
      </w:divBdr>
    </w:div>
    <w:div w:id="1938057607">
      <w:bodyDiv w:val="1"/>
      <w:marLeft w:val="0"/>
      <w:marRight w:val="0"/>
      <w:marTop w:val="0"/>
      <w:marBottom w:val="0"/>
      <w:divBdr>
        <w:top w:val="none" w:sz="0" w:space="0" w:color="auto"/>
        <w:left w:val="none" w:sz="0" w:space="0" w:color="auto"/>
        <w:bottom w:val="none" w:sz="0" w:space="0" w:color="auto"/>
        <w:right w:val="none" w:sz="0" w:space="0" w:color="auto"/>
      </w:divBdr>
    </w:div>
    <w:div w:id="2089619328">
      <w:bodyDiv w:val="1"/>
      <w:marLeft w:val="0"/>
      <w:marRight w:val="0"/>
      <w:marTop w:val="0"/>
      <w:marBottom w:val="0"/>
      <w:divBdr>
        <w:top w:val="none" w:sz="0" w:space="0" w:color="auto"/>
        <w:left w:val="none" w:sz="0" w:space="0" w:color="auto"/>
        <w:bottom w:val="none" w:sz="0" w:space="0" w:color="auto"/>
        <w:right w:val="none" w:sz="0" w:space="0" w:color="auto"/>
      </w:divBdr>
      <w:divsChild>
        <w:div w:id="244456482">
          <w:marLeft w:val="0"/>
          <w:marRight w:val="0"/>
          <w:marTop w:val="0"/>
          <w:marBottom w:val="0"/>
          <w:divBdr>
            <w:top w:val="none" w:sz="0" w:space="0" w:color="auto"/>
            <w:left w:val="none" w:sz="0" w:space="0" w:color="auto"/>
            <w:bottom w:val="none" w:sz="0" w:space="0" w:color="auto"/>
            <w:right w:val="none" w:sz="0" w:space="0" w:color="auto"/>
          </w:divBdr>
        </w:div>
        <w:div w:id="1274828112">
          <w:marLeft w:val="0"/>
          <w:marRight w:val="0"/>
          <w:marTop w:val="0"/>
          <w:marBottom w:val="0"/>
          <w:divBdr>
            <w:top w:val="none" w:sz="0" w:space="0" w:color="auto"/>
            <w:left w:val="none" w:sz="0" w:space="0" w:color="auto"/>
            <w:bottom w:val="none" w:sz="0" w:space="0" w:color="auto"/>
            <w:right w:val="none" w:sz="0" w:space="0" w:color="auto"/>
          </w:divBdr>
        </w:div>
        <w:div w:id="2130932571">
          <w:marLeft w:val="0"/>
          <w:marRight w:val="0"/>
          <w:marTop w:val="0"/>
          <w:marBottom w:val="0"/>
          <w:divBdr>
            <w:top w:val="none" w:sz="0" w:space="0" w:color="auto"/>
            <w:left w:val="none" w:sz="0" w:space="0" w:color="auto"/>
            <w:bottom w:val="none" w:sz="0" w:space="0" w:color="auto"/>
            <w:right w:val="none" w:sz="0" w:space="0" w:color="auto"/>
          </w:divBdr>
        </w:div>
        <w:div w:id="250359407">
          <w:marLeft w:val="0"/>
          <w:marRight w:val="0"/>
          <w:marTop w:val="0"/>
          <w:marBottom w:val="0"/>
          <w:divBdr>
            <w:top w:val="none" w:sz="0" w:space="0" w:color="auto"/>
            <w:left w:val="none" w:sz="0" w:space="0" w:color="auto"/>
            <w:bottom w:val="none" w:sz="0" w:space="0" w:color="auto"/>
            <w:right w:val="none" w:sz="0" w:space="0" w:color="auto"/>
          </w:divBdr>
        </w:div>
        <w:div w:id="1928539492">
          <w:marLeft w:val="0"/>
          <w:marRight w:val="0"/>
          <w:marTop w:val="0"/>
          <w:marBottom w:val="0"/>
          <w:divBdr>
            <w:top w:val="none" w:sz="0" w:space="0" w:color="auto"/>
            <w:left w:val="none" w:sz="0" w:space="0" w:color="auto"/>
            <w:bottom w:val="none" w:sz="0" w:space="0" w:color="auto"/>
            <w:right w:val="none" w:sz="0" w:space="0" w:color="auto"/>
          </w:divBdr>
        </w:div>
        <w:div w:id="1614482203">
          <w:marLeft w:val="0"/>
          <w:marRight w:val="0"/>
          <w:marTop w:val="0"/>
          <w:marBottom w:val="0"/>
          <w:divBdr>
            <w:top w:val="none" w:sz="0" w:space="0" w:color="auto"/>
            <w:left w:val="none" w:sz="0" w:space="0" w:color="auto"/>
            <w:bottom w:val="none" w:sz="0" w:space="0" w:color="auto"/>
            <w:right w:val="none" w:sz="0" w:space="0" w:color="auto"/>
          </w:divBdr>
        </w:div>
        <w:div w:id="364913850">
          <w:marLeft w:val="0"/>
          <w:marRight w:val="0"/>
          <w:marTop w:val="0"/>
          <w:marBottom w:val="0"/>
          <w:divBdr>
            <w:top w:val="none" w:sz="0" w:space="0" w:color="auto"/>
            <w:left w:val="none" w:sz="0" w:space="0" w:color="auto"/>
            <w:bottom w:val="none" w:sz="0" w:space="0" w:color="auto"/>
            <w:right w:val="none" w:sz="0" w:space="0" w:color="auto"/>
          </w:divBdr>
        </w:div>
        <w:div w:id="274992908">
          <w:marLeft w:val="0"/>
          <w:marRight w:val="0"/>
          <w:marTop w:val="0"/>
          <w:marBottom w:val="0"/>
          <w:divBdr>
            <w:top w:val="none" w:sz="0" w:space="0" w:color="auto"/>
            <w:left w:val="none" w:sz="0" w:space="0" w:color="auto"/>
            <w:bottom w:val="none" w:sz="0" w:space="0" w:color="auto"/>
            <w:right w:val="none" w:sz="0" w:space="0" w:color="auto"/>
          </w:divBdr>
        </w:div>
        <w:div w:id="1325203984">
          <w:marLeft w:val="0"/>
          <w:marRight w:val="0"/>
          <w:marTop w:val="0"/>
          <w:marBottom w:val="0"/>
          <w:divBdr>
            <w:top w:val="none" w:sz="0" w:space="0" w:color="auto"/>
            <w:left w:val="none" w:sz="0" w:space="0" w:color="auto"/>
            <w:bottom w:val="none" w:sz="0" w:space="0" w:color="auto"/>
            <w:right w:val="none" w:sz="0" w:space="0" w:color="auto"/>
          </w:divBdr>
        </w:div>
        <w:div w:id="449519082">
          <w:marLeft w:val="0"/>
          <w:marRight w:val="0"/>
          <w:marTop w:val="0"/>
          <w:marBottom w:val="0"/>
          <w:divBdr>
            <w:top w:val="none" w:sz="0" w:space="0" w:color="auto"/>
            <w:left w:val="none" w:sz="0" w:space="0" w:color="auto"/>
            <w:bottom w:val="none" w:sz="0" w:space="0" w:color="auto"/>
            <w:right w:val="none" w:sz="0" w:space="0" w:color="auto"/>
          </w:divBdr>
        </w:div>
        <w:div w:id="642080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png"/><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0BE5-3FB9-4588-AE00-8995861B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3259</Words>
  <Characters>18577</Characters>
  <Application>Microsoft Office Word</Application>
  <DocSecurity>0</DocSecurity>
  <Lines>154</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pencere</dc:creator>
  <cp:lastModifiedBy>Meral</cp:lastModifiedBy>
  <cp:revision>29</cp:revision>
  <cp:lastPrinted>2017-04-21T12:26:00Z</cp:lastPrinted>
  <dcterms:created xsi:type="dcterms:W3CDTF">2017-04-17T08:31:00Z</dcterms:created>
  <dcterms:modified xsi:type="dcterms:W3CDTF">2017-04-21T12:27:00Z</dcterms:modified>
</cp:coreProperties>
</file>