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A74" w:rsidRDefault="003E2DAB">
      <w:pPr>
        <w:rPr>
          <w:rFonts w:ascii="Times New Roman" w:hAnsi="Times New Roman" w:cs="Times New Roman"/>
          <w:b/>
          <w:bCs/>
          <w:sz w:val="28"/>
          <w:szCs w:val="36"/>
        </w:rPr>
      </w:pPr>
      <w:r w:rsidRPr="003E2DAB">
        <w:rPr>
          <w:rFonts w:ascii="Times New Roman" w:hAnsi="Times New Roman" w:cs="Times New Roman"/>
          <w:b/>
          <w:bCs/>
          <w:sz w:val="28"/>
          <w:szCs w:val="36"/>
        </w:rPr>
        <w:t>Statement of novelty</w:t>
      </w:r>
    </w:p>
    <w:p w:rsidR="003E2DAB" w:rsidRPr="003E2DAB" w:rsidRDefault="000D0967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Methyl </w:t>
      </w:r>
      <w:proofErr w:type="spellStart"/>
      <w:r>
        <w:rPr>
          <w:rFonts w:ascii="Times New Roman" w:hAnsi="Times New Roman" w:cs="Times New Roman"/>
          <w:sz w:val="24"/>
          <w:szCs w:val="32"/>
        </w:rPr>
        <w:t>salicylate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-based vortex-assisted surfactant-enhanced emulsification </w:t>
      </w:r>
      <w:proofErr w:type="spellStart"/>
      <w:r>
        <w:rPr>
          <w:rFonts w:ascii="Times New Roman" w:hAnsi="Times New Roman" w:cs="Times New Roman"/>
          <w:sz w:val="24"/>
          <w:szCs w:val="32"/>
        </w:rPr>
        <w:t>microextraction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has been firstly developed for the </w:t>
      </w:r>
      <w:proofErr w:type="spellStart"/>
      <w:r>
        <w:rPr>
          <w:rFonts w:ascii="Times New Roman" w:hAnsi="Times New Roman" w:cs="Times New Roman"/>
          <w:sz w:val="24"/>
          <w:szCs w:val="32"/>
        </w:rPr>
        <w:t>preconcentration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of fungicides. Methyl </w:t>
      </w:r>
      <w:proofErr w:type="spellStart"/>
      <w:r>
        <w:rPr>
          <w:rFonts w:ascii="Times New Roman" w:hAnsi="Times New Roman" w:cs="Times New Roman"/>
          <w:sz w:val="24"/>
          <w:szCs w:val="32"/>
        </w:rPr>
        <w:t>salicylate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can be used as alternative extraction solvents to other typical solvents (e.g., </w:t>
      </w:r>
      <w:proofErr w:type="spellStart"/>
      <w:r>
        <w:rPr>
          <w:rFonts w:ascii="Times New Roman" w:hAnsi="Times New Roman" w:cs="Times New Roman"/>
          <w:sz w:val="24"/>
          <w:szCs w:val="32"/>
        </w:rPr>
        <w:t>trichloromethane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, carbon tetrachloride, hexane, </w:t>
      </w:r>
      <w:proofErr w:type="spellStart"/>
      <w:r>
        <w:rPr>
          <w:rFonts w:ascii="Times New Roman" w:hAnsi="Times New Roman" w:cs="Times New Roman"/>
          <w:sz w:val="24"/>
          <w:szCs w:val="32"/>
        </w:rPr>
        <w:t>octanol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, ionic liquids) in DLLME. </w:t>
      </w:r>
    </w:p>
    <w:sectPr w:rsidR="003E2DAB" w:rsidRPr="003E2DAB" w:rsidSect="008A2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3E2DAB"/>
    <w:rsid w:val="000D0967"/>
    <w:rsid w:val="002265DD"/>
    <w:rsid w:val="003E2DAB"/>
    <w:rsid w:val="008A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</dc:creator>
  <cp:lastModifiedBy>YS</cp:lastModifiedBy>
  <cp:revision>2</cp:revision>
  <dcterms:created xsi:type="dcterms:W3CDTF">2017-03-19T07:35:00Z</dcterms:created>
  <dcterms:modified xsi:type="dcterms:W3CDTF">2017-03-19T07:42:00Z</dcterms:modified>
</cp:coreProperties>
</file>