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C5" w:rsidRDefault="004E58C5" w:rsidP="00C15702">
      <w:pPr>
        <w:spacing w:line="480" w:lineRule="auto"/>
        <w:rPr>
          <w:b/>
          <w:sz w:val="20"/>
        </w:rPr>
      </w:pPr>
    </w:p>
    <w:p w:rsidR="001F0A28" w:rsidRPr="004F4F40" w:rsidRDefault="00886E93" w:rsidP="00E14424">
      <w:pPr>
        <w:spacing w:line="360" w:lineRule="auto"/>
        <w:rPr>
          <w:sz w:val="24"/>
          <w:szCs w:val="24"/>
        </w:rPr>
      </w:pPr>
      <w:proofErr w:type="gramStart"/>
      <w:r w:rsidRPr="004F4F40">
        <w:rPr>
          <w:b/>
          <w:sz w:val="24"/>
          <w:szCs w:val="24"/>
        </w:rPr>
        <w:t xml:space="preserve">Table </w:t>
      </w:r>
      <w:r w:rsidR="00E14424" w:rsidRPr="004F4F40">
        <w:rPr>
          <w:b/>
          <w:sz w:val="24"/>
          <w:szCs w:val="24"/>
        </w:rPr>
        <w:t>1.</w:t>
      </w:r>
      <w:proofErr w:type="gramEnd"/>
      <w:r w:rsidR="00E14424" w:rsidRPr="004F4F40">
        <w:rPr>
          <w:b/>
          <w:sz w:val="24"/>
          <w:szCs w:val="24"/>
        </w:rPr>
        <w:t xml:space="preserve"> </w:t>
      </w:r>
      <w:r w:rsidR="001F0A28" w:rsidRPr="004F4F40">
        <w:rPr>
          <w:sz w:val="24"/>
          <w:szCs w:val="24"/>
        </w:rPr>
        <w:t>Optimum extraction-spectrophotometric conditions and analytical characteristics of</w:t>
      </w:r>
      <w:r w:rsidR="0063286C">
        <w:rPr>
          <w:sz w:val="24"/>
          <w:szCs w:val="24"/>
        </w:rPr>
        <w:t xml:space="preserve"> </w:t>
      </w:r>
      <w:r w:rsidR="001F0A28" w:rsidRPr="004F4F40">
        <w:rPr>
          <w:sz w:val="24"/>
          <w:szCs w:val="24"/>
        </w:rPr>
        <w:t xml:space="preserve">the system </w:t>
      </w:r>
      <w:proofErr w:type="gramStart"/>
      <w:r w:rsidR="001F0A28" w:rsidRPr="004F4F40">
        <w:rPr>
          <w:sz w:val="24"/>
          <w:szCs w:val="24"/>
        </w:rPr>
        <w:t>Ge(</w:t>
      </w:r>
      <w:proofErr w:type="gramEnd"/>
      <w:r w:rsidR="001F0A28" w:rsidRPr="004F4F40">
        <w:rPr>
          <w:sz w:val="24"/>
          <w:szCs w:val="24"/>
        </w:rPr>
        <w:t>IV)–4-NC–</w:t>
      </w:r>
      <w:proofErr w:type="spellStart"/>
      <w:r w:rsidR="001F0A28" w:rsidRPr="004F4F40">
        <w:rPr>
          <w:sz w:val="24"/>
          <w:szCs w:val="24"/>
        </w:rPr>
        <w:t>Nt</w:t>
      </w:r>
      <w:proofErr w:type="spellEnd"/>
      <w:r w:rsidR="001F0A28" w:rsidRPr="004F4F40">
        <w:rPr>
          <w:sz w:val="24"/>
          <w:szCs w:val="24"/>
        </w:rPr>
        <w:t>–H</w:t>
      </w:r>
      <w:r w:rsidR="001F0A28" w:rsidRPr="004F4F40">
        <w:rPr>
          <w:sz w:val="24"/>
          <w:szCs w:val="24"/>
          <w:vertAlign w:val="subscript"/>
        </w:rPr>
        <w:t>2</w:t>
      </w:r>
      <w:r w:rsidR="001F0A28" w:rsidRPr="004F4F40">
        <w:rPr>
          <w:sz w:val="24"/>
          <w:szCs w:val="24"/>
        </w:rPr>
        <w:t>O–CHCl</w:t>
      </w:r>
      <w:r w:rsidR="001F0A28" w:rsidRPr="004F4F40">
        <w:rPr>
          <w:sz w:val="24"/>
          <w:szCs w:val="24"/>
          <w:vertAlign w:val="subscript"/>
        </w:rPr>
        <w:t>3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536"/>
      </w:tblGrid>
      <w:tr w:rsidR="001F0A28" w:rsidRPr="004F4F40" w:rsidTr="0063286C">
        <w:trPr>
          <w:trHeight w:val="352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F4F40">
              <w:rPr>
                <w:b/>
                <w:sz w:val="24"/>
                <w:szCs w:val="24"/>
              </w:rPr>
              <w:t>Optimum Conditions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F4F40">
              <w:rPr>
                <w:b/>
                <w:sz w:val="24"/>
                <w:szCs w:val="24"/>
              </w:rPr>
              <w:t>Analytical Characteristic</w:t>
            </w:r>
          </w:p>
        </w:tc>
      </w:tr>
      <w:tr w:rsidR="001F0A28" w:rsidRPr="004F4F40" w:rsidTr="0063286C">
        <w:trPr>
          <w:trHeight w:val="647"/>
        </w:trPr>
        <w:tc>
          <w:tcPr>
            <w:tcW w:w="4361" w:type="dxa"/>
            <w:tcBorders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ind w:left="-30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Absorption maximum (</w:t>
            </w:r>
            <w:proofErr w:type="spellStart"/>
            <w:r w:rsidRPr="004F4F40">
              <w:rPr>
                <w:i/>
                <w:sz w:val="24"/>
                <w:szCs w:val="24"/>
              </w:rPr>
              <w:t>λ</w:t>
            </w:r>
            <w:r w:rsidRPr="004F4F40">
              <w:rPr>
                <w:sz w:val="24"/>
                <w:szCs w:val="24"/>
                <w:vertAlign w:val="subscript"/>
              </w:rPr>
              <w:t>max</w:t>
            </w:r>
            <w:proofErr w:type="spellEnd"/>
            <w:r w:rsidRPr="004F4F40">
              <w:rPr>
                <w:sz w:val="24"/>
                <w:szCs w:val="24"/>
              </w:rPr>
              <w:t>) 405 nm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Apparent molar absorptivity (</w:t>
            </w:r>
            <w:r w:rsidRPr="004F4F40">
              <w:rPr>
                <w:i/>
                <w:sz w:val="24"/>
                <w:szCs w:val="24"/>
              </w:rPr>
              <w:t>ε</w:t>
            </w:r>
            <w:r w:rsidRPr="004F4F40">
              <w:rPr>
                <w:sz w:val="24"/>
                <w:szCs w:val="24"/>
              </w:rPr>
              <w:t>ꞌ)</w:t>
            </w:r>
          </w:p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  <w:lang w:val="bg-BG"/>
              </w:rPr>
              <w:t>(</w:t>
            </w:r>
            <w:r w:rsidRPr="004F4F40">
              <w:rPr>
                <w:sz w:val="24"/>
                <w:szCs w:val="24"/>
              </w:rPr>
              <w:t>2.98</w:t>
            </w:r>
            <w:r w:rsidRPr="004F4F40">
              <w:rPr>
                <w:sz w:val="24"/>
                <w:szCs w:val="24"/>
                <w:lang w:val="bg-BG"/>
              </w:rPr>
              <w:t xml:space="preserve"> </w:t>
            </w:r>
            <w:r w:rsidRPr="004F4F40">
              <w:rPr>
                <w:sz w:val="24"/>
                <w:szCs w:val="24"/>
              </w:rPr>
              <w:t>±</w:t>
            </w:r>
            <w:r w:rsidRPr="004F4F40">
              <w:rPr>
                <w:sz w:val="24"/>
                <w:szCs w:val="24"/>
                <w:lang w:val="bg-BG"/>
              </w:rPr>
              <w:t xml:space="preserve"> 0</w:t>
            </w:r>
            <w:r w:rsidRPr="004F4F40">
              <w:rPr>
                <w:sz w:val="24"/>
                <w:szCs w:val="24"/>
              </w:rPr>
              <w:t>.11</w:t>
            </w:r>
            <w:r w:rsidRPr="004F4F40">
              <w:rPr>
                <w:sz w:val="24"/>
                <w:szCs w:val="24"/>
                <w:lang w:val="bg-BG"/>
              </w:rPr>
              <w:t>)</w:t>
            </w:r>
            <w:r w:rsidR="0034047B" w:rsidRPr="004F4F40">
              <w:rPr>
                <w:sz w:val="24"/>
                <w:szCs w:val="24"/>
              </w:rPr>
              <w:t xml:space="preserve"> </w:t>
            </w:r>
            <w:r w:rsidRPr="004F4F40">
              <w:rPr>
                <w:sz w:val="24"/>
                <w:szCs w:val="24"/>
              </w:rPr>
              <w:t>×</w:t>
            </w:r>
            <w:r w:rsidR="0034047B" w:rsidRPr="004F4F40">
              <w:rPr>
                <w:sz w:val="24"/>
                <w:szCs w:val="24"/>
              </w:rPr>
              <w:t xml:space="preserve"> </w:t>
            </w:r>
            <w:r w:rsidRPr="004F4F40">
              <w:rPr>
                <w:sz w:val="24"/>
                <w:szCs w:val="24"/>
              </w:rPr>
              <w:t>10</w:t>
            </w:r>
            <w:r w:rsidRPr="004F4F40">
              <w:rPr>
                <w:sz w:val="24"/>
                <w:szCs w:val="24"/>
                <w:vertAlign w:val="superscript"/>
              </w:rPr>
              <w:t xml:space="preserve">4 </w:t>
            </w:r>
            <w:r w:rsidRPr="004F4F40">
              <w:rPr>
                <w:sz w:val="24"/>
                <w:szCs w:val="24"/>
              </w:rPr>
              <w:t xml:space="preserve">L </w:t>
            </w:r>
            <w:proofErr w:type="spellStart"/>
            <w:r w:rsidRPr="004F4F40">
              <w:rPr>
                <w:sz w:val="24"/>
                <w:szCs w:val="24"/>
              </w:rPr>
              <w:t>mol</w:t>
            </w:r>
            <w:proofErr w:type="spellEnd"/>
            <w:r w:rsidRPr="004F4F40">
              <w:rPr>
                <w:sz w:val="24"/>
                <w:szCs w:val="24"/>
                <w:vertAlign w:val="superscript"/>
              </w:rPr>
              <w:t>–1</w:t>
            </w:r>
            <w:r w:rsidRPr="004F4F40">
              <w:rPr>
                <w:sz w:val="24"/>
                <w:szCs w:val="24"/>
              </w:rPr>
              <w:t>cm</w:t>
            </w:r>
            <w:r w:rsidRPr="004F4F40">
              <w:rPr>
                <w:sz w:val="24"/>
                <w:szCs w:val="24"/>
                <w:vertAlign w:val="superscript"/>
              </w:rPr>
              <w:t>–1</w:t>
            </w:r>
          </w:p>
        </w:tc>
      </w:tr>
      <w:tr w:rsidR="001F0A28" w:rsidRPr="004F4F40" w:rsidTr="0063286C">
        <w:trPr>
          <w:trHeight w:val="26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ind w:left="-30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Volume of the aqueous phase 10 cm</w:t>
            </w:r>
            <w:r w:rsidRPr="004F4F4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True molar absorptivity (</w:t>
            </w:r>
            <w:r w:rsidRPr="004F4F40">
              <w:rPr>
                <w:i/>
                <w:sz w:val="24"/>
                <w:szCs w:val="24"/>
              </w:rPr>
              <w:t>ε</w:t>
            </w:r>
            <w:r w:rsidRPr="004F4F40">
              <w:rPr>
                <w:sz w:val="24"/>
                <w:szCs w:val="24"/>
              </w:rPr>
              <w:t>)</w:t>
            </w:r>
          </w:p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  <w:lang w:val="bg-BG"/>
              </w:rPr>
              <w:t>(</w:t>
            </w:r>
            <w:r w:rsidRPr="004F4F40">
              <w:rPr>
                <w:sz w:val="24"/>
                <w:szCs w:val="24"/>
              </w:rPr>
              <w:t>3.09</w:t>
            </w:r>
            <w:r w:rsidRPr="004F4F40">
              <w:rPr>
                <w:sz w:val="24"/>
                <w:szCs w:val="24"/>
                <w:lang w:val="bg-BG"/>
              </w:rPr>
              <w:t xml:space="preserve"> </w:t>
            </w:r>
            <w:r w:rsidRPr="004F4F40">
              <w:rPr>
                <w:sz w:val="24"/>
                <w:szCs w:val="24"/>
              </w:rPr>
              <w:t>±</w:t>
            </w:r>
            <w:r w:rsidRPr="004F4F40">
              <w:rPr>
                <w:sz w:val="24"/>
                <w:szCs w:val="24"/>
                <w:lang w:val="bg-BG"/>
              </w:rPr>
              <w:t xml:space="preserve"> 0</w:t>
            </w:r>
            <w:r w:rsidRPr="004F4F40">
              <w:rPr>
                <w:sz w:val="24"/>
                <w:szCs w:val="24"/>
              </w:rPr>
              <w:t>.25</w:t>
            </w:r>
            <w:r w:rsidRPr="004F4F40">
              <w:rPr>
                <w:sz w:val="24"/>
                <w:szCs w:val="24"/>
                <w:lang w:val="bg-BG"/>
              </w:rPr>
              <w:t>)</w:t>
            </w:r>
            <w:r w:rsidR="0034047B" w:rsidRPr="004F4F40">
              <w:rPr>
                <w:sz w:val="24"/>
                <w:szCs w:val="24"/>
              </w:rPr>
              <w:t xml:space="preserve"> </w:t>
            </w:r>
            <w:r w:rsidRPr="004F4F40">
              <w:rPr>
                <w:sz w:val="24"/>
                <w:szCs w:val="24"/>
              </w:rPr>
              <w:t>×</w:t>
            </w:r>
            <w:r w:rsidR="0034047B" w:rsidRPr="004F4F40">
              <w:rPr>
                <w:sz w:val="24"/>
                <w:szCs w:val="24"/>
              </w:rPr>
              <w:t xml:space="preserve"> </w:t>
            </w:r>
            <w:r w:rsidRPr="004F4F40">
              <w:rPr>
                <w:sz w:val="24"/>
                <w:szCs w:val="24"/>
              </w:rPr>
              <w:t>10</w:t>
            </w:r>
            <w:r w:rsidRPr="004F4F40">
              <w:rPr>
                <w:sz w:val="24"/>
                <w:szCs w:val="24"/>
                <w:vertAlign w:val="superscript"/>
              </w:rPr>
              <w:t xml:space="preserve">4 </w:t>
            </w:r>
            <w:r w:rsidRPr="004F4F40">
              <w:rPr>
                <w:sz w:val="24"/>
                <w:szCs w:val="24"/>
              </w:rPr>
              <w:t xml:space="preserve">L </w:t>
            </w:r>
            <w:proofErr w:type="spellStart"/>
            <w:r w:rsidRPr="004F4F40">
              <w:rPr>
                <w:sz w:val="24"/>
                <w:szCs w:val="24"/>
              </w:rPr>
              <w:t>mol</w:t>
            </w:r>
            <w:proofErr w:type="spellEnd"/>
            <w:r w:rsidRPr="004F4F40">
              <w:rPr>
                <w:sz w:val="24"/>
                <w:szCs w:val="24"/>
                <w:vertAlign w:val="superscript"/>
              </w:rPr>
              <w:t>–1</w:t>
            </w:r>
            <w:r w:rsidRPr="004F4F40">
              <w:rPr>
                <w:sz w:val="24"/>
                <w:szCs w:val="24"/>
              </w:rPr>
              <w:t>cm</w:t>
            </w:r>
            <w:r w:rsidRPr="004F4F40">
              <w:rPr>
                <w:sz w:val="24"/>
                <w:szCs w:val="24"/>
                <w:vertAlign w:val="superscript"/>
              </w:rPr>
              <w:t>–1</w:t>
            </w:r>
          </w:p>
        </w:tc>
      </w:tr>
      <w:tr w:rsidR="001F0A28" w:rsidRPr="004F4F40" w:rsidTr="0063286C">
        <w:trPr>
          <w:trHeight w:val="421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ind w:left="-30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Volume of the organic phase 10 cm</w:t>
            </w:r>
            <w:r w:rsidRPr="004F4F4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F4F40">
              <w:rPr>
                <w:sz w:val="24"/>
                <w:szCs w:val="24"/>
              </w:rPr>
              <w:t>Sandell’s</w:t>
            </w:r>
            <w:proofErr w:type="spellEnd"/>
            <w:r w:rsidRPr="004F4F40">
              <w:rPr>
                <w:sz w:val="24"/>
                <w:szCs w:val="24"/>
              </w:rPr>
              <w:t xml:space="preserve"> sensitivity (SS)  2.43 ng cm</w:t>
            </w:r>
            <w:r w:rsidRPr="004F4F40">
              <w:rPr>
                <w:sz w:val="24"/>
                <w:szCs w:val="24"/>
                <w:vertAlign w:val="superscript"/>
              </w:rPr>
              <w:t>‒2</w:t>
            </w:r>
          </w:p>
        </w:tc>
      </w:tr>
      <w:tr w:rsidR="001F0A28" w:rsidRPr="004F4F40" w:rsidTr="0063286C">
        <w:trPr>
          <w:trHeight w:val="55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pH of the aqueous phase 3.0÷4.5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Adherence to Beer’s law</w:t>
            </w:r>
          </w:p>
          <w:p w:rsidR="001F0A28" w:rsidRPr="004F4F40" w:rsidRDefault="002D3F59" w:rsidP="00E144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to 5.81 </w:t>
            </w: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  <w:vertAlign w:val="superscript"/>
              </w:rPr>
              <w:t>‒3</w:t>
            </w:r>
          </w:p>
        </w:tc>
      </w:tr>
      <w:tr w:rsidR="001F0A28" w:rsidRPr="004F4F40" w:rsidTr="0063286C">
        <w:trPr>
          <w:trHeight w:val="2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rStyle w:val="hps"/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Shaking time (</w:t>
            </w:r>
            <w:r w:rsidRPr="004F4F40">
              <w:rPr>
                <w:i/>
                <w:sz w:val="24"/>
                <w:szCs w:val="24"/>
              </w:rPr>
              <w:t>τ</w:t>
            </w:r>
            <w:r w:rsidRPr="004F4F40">
              <w:rPr>
                <w:sz w:val="24"/>
                <w:szCs w:val="24"/>
              </w:rPr>
              <w:t>) 2 min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kern w:val="24"/>
                <w:sz w:val="24"/>
                <w:szCs w:val="24"/>
                <w:lang w:val="en-GB"/>
              </w:rPr>
            </w:pPr>
            <w:r w:rsidRPr="004F4F40">
              <w:rPr>
                <w:rStyle w:val="hps"/>
                <w:sz w:val="24"/>
                <w:szCs w:val="24"/>
                <w:lang w:val="en"/>
              </w:rPr>
              <w:t>Relative standard deviation (RSD)</w:t>
            </w:r>
            <w:r w:rsidRPr="004F4F40">
              <w:rPr>
                <w:sz w:val="24"/>
                <w:szCs w:val="24"/>
              </w:rPr>
              <w:t xml:space="preserve">  1.01%</w:t>
            </w:r>
          </w:p>
        </w:tc>
      </w:tr>
      <w:tr w:rsidR="001F0A28" w:rsidRPr="004F4F40" w:rsidTr="0063286C">
        <w:trPr>
          <w:trHeight w:val="26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rStyle w:val="hps"/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Concentration of 4-NC ≥3.0×10</w:t>
            </w:r>
            <w:r w:rsidRPr="004F4F40">
              <w:rPr>
                <w:sz w:val="24"/>
                <w:szCs w:val="24"/>
                <w:vertAlign w:val="superscript"/>
              </w:rPr>
              <w:t>–4</w:t>
            </w:r>
            <w:r w:rsidRPr="004F4F40">
              <w:rPr>
                <w:sz w:val="24"/>
                <w:szCs w:val="24"/>
              </w:rPr>
              <w:t xml:space="preserve"> </w:t>
            </w:r>
            <w:proofErr w:type="spellStart"/>
            <w:r w:rsidRPr="004F4F40">
              <w:rPr>
                <w:sz w:val="24"/>
                <w:szCs w:val="24"/>
              </w:rPr>
              <w:t>mol</w:t>
            </w:r>
            <w:proofErr w:type="spellEnd"/>
            <w:r w:rsidRPr="004F4F40">
              <w:rPr>
                <w:sz w:val="24"/>
                <w:szCs w:val="24"/>
              </w:rPr>
              <w:t xml:space="preserve"> L</w:t>
            </w:r>
            <w:r w:rsidRPr="004F4F40">
              <w:rPr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>Limi</w:t>
            </w:r>
            <w:r w:rsidR="002D3F59">
              <w:rPr>
                <w:sz w:val="24"/>
                <w:szCs w:val="24"/>
              </w:rPr>
              <w:t xml:space="preserve">t of detection (LOD)  0.34 </w:t>
            </w:r>
            <w:proofErr w:type="spellStart"/>
            <w:r w:rsidR="002D3F59">
              <w:rPr>
                <w:sz w:val="24"/>
                <w:szCs w:val="24"/>
              </w:rPr>
              <w:t>μg</w:t>
            </w:r>
            <w:proofErr w:type="spellEnd"/>
            <w:r w:rsidR="002D3F59">
              <w:rPr>
                <w:sz w:val="24"/>
                <w:szCs w:val="24"/>
              </w:rPr>
              <w:t xml:space="preserve"> cm</w:t>
            </w:r>
            <w:r w:rsidR="002D3F59">
              <w:rPr>
                <w:sz w:val="24"/>
                <w:szCs w:val="24"/>
                <w:vertAlign w:val="superscript"/>
              </w:rPr>
              <w:t>‒3</w:t>
            </w:r>
          </w:p>
        </w:tc>
      </w:tr>
      <w:tr w:rsidR="001F0A28" w:rsidRPr="004F4F40" w:rsidTr="0063286C">
        <w:trPr>
          <w:trHeight w:val="305"/>
        </w:trPr>
        <w:tc>
          <w:tcPr>
            <w:tcW w:w="4361" w:type="dxa"/>
            <w:tcBorders>
              <w:top w:val="nil"/>
              <w:left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rStyle w:val="hps"/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 xml:space="preserve">Concentration of </w:t>
            </w:r>
            <w:proofErr w:type="spellStart"/>
            <w:r w:rsidRPr="004F4F40">
              <w:rPr>
                <w:sz w:val="24"/>
                <w:szCs w:val="24"/>
              </w:rPr>
              <w:t>Nt</w:t>
            </w:r>
            <w:proofErr w:type="spellEnd"/>
            <w:r w:rsidRPr="004F4F40">
              <w:rPr>
                <w:sz w:val="24"/>
                <w:szCs w:val="24"/>
              </w:rPr>
              <w:t xml:space="preserve"> ≥1.0 × 10</w:t>
            </w:r>
            <w:r w:rsidRPr="004F4F40">
              <w:rPr>
                <w:sz w:val="24"/>
                <w:szCs w:val="24"/>
                <w:vertAlign w:val="superscript"/>
              </w:rPr>
              <w:t>–4</w:t>
            </w:r>
            <w:r w:rsidRPr="004F4F40">
              <w:rPr>
                <w:sz w:val="24"/>
                <w:szCs w:val="24"/>
              </w:rPr>
              <w:t xml:space="preserve"> </w:t>
            </w:r>
            <w:proofErr w:type="spellStart"/>
            <w:r w:rsidRPr="004F4F40">
              <w:rPr>
                <w:sz w:val="24"/>
                <w:szCs w:val="24"/>
              </w:rPr>
              <w:t>mol</w:t>
            </w:r>
            <w:proofErr w:type="spellEnd"/>
            <w:r w:rsidRPr="004F4F40">
              <w:rPr>
                <w:sz w:val="24"/>
                <w:szCs w:val="24"/>
              </w:rPr>
              <w:t xml:space="preserve"> L</w:t>
            </w:r>
            <w:r w:rsidRPr="004F4F40">
              <w:rPr>
                <w:sz w:val="24"/>
                <w:szCs w:val="24"/>
                <w:vertAlign w:val="superscript"/>
              </w:rPr>
              <w:t>‒1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1F0A28" w:rsidRPr="004F4F40" w:rsidRDefault="001F0A28" w:rsidP="00E14424">
            <w:pPr>
              <w:spacing w:line="360" w:lineRule="auto"/>
              <w:rPr>
                <w:sz w:val="24"/>
                <w:szCs w:val="24"/>
              </w:rPr>
            </w:pPr>
            <w:r w:rsidRPr="004F4F40">
              <w:rPr>
                <w:sz w:val="24"/>
                <w:szCs w:val="24"/>
              </w:rPr>
              <w:t xml:space="preserve">Limit of </w:t>
            </w:r>
            <w:r w:rsidR="002D3F59">
              <w:rPr>
                <w:sz w:val="24"/>
                <w:szCs w:val="24"/>
              </w:rPr>
              <w:t xml:space="preserve">quantification (LOQ)  1.13 </w:t>
            </w:r>
            <w:proofErr w:type="spellStart"/>
            <w:r w:rsidR="002D3F59">
              <w:rPr>
                <w:sz w:val="24"/>
                <w:szCs w:val="24"/>
              </w:rPr>
              <w:t>μg</w:t>
            </w:r>
            <w:proofErr w:type="spellEnd"/>
            <w:r w:rsidR="002D3F59">
              <w:rPr>
                <w:sz w:val="24"/>
                <w:szCs w:val="24"/>
              </w:rPr>
              <w:t xml:space="preserve"> cm</w:t>
            </w:r>
            <w:r w:rsidR="002D3F59">
              <w:rPr>
                <w:sz w:val="24"/>
                <w:szCs w:val="24"/>
                <w:vertAlign w:val="superscript"/>
              </w:rPr>
              <w:t>‒3</w:t>
            </w:r>
            <w:bookmarkStart w:id="0" w:name="_GoBack"/>
            <w:bookmarkEnd w:id="0"/>
          </w:p>
        </w:tc>
      </w:tr>
    </w:tbl>
    <w:p w:rsidR="000E1B99" w:rsidRPr="001F0A28" w:rsidRDefault="000E1B99" w:rsidP="00C15702">
      <w:pPr>
        <w:spacing w:line="480" w:lineRule="auto"/>
      </w:pPr>
    </w:p>
    <w:p w:rsidR="00C15702" w:rsidRPr="001F0A28" w:rsidRDefault="00C15702">
      <w:pPr>
        <w:spacing w:line="480" w:lineRule="auto"/>
      </w:pPr>
    </w:p>
    <w:sectPr w:rsidR="00C15702" w:rsidRPr="001F0A28" w:rsidSect="00F91854">
      <w:pgSz w:w="12240" w:h="15840"/>
      <w:pgMar w:top="1440" w:right="1800" w:bottom="1440" w:left="180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99"/>
    <w:rsid w:val="000E1B99"/>
    <w:rsid w:val="001F0A28"/>
    <w:rsid w:val="002D3F59"/>
    <w:rsid w:val="0030224A"/>
    <w:rsid w:val="0034047B"/>
    <w:rsid w:val="003B6F2C"/>
    <w:rsid w:val="004E58C5"/>
    <w:rsid w:val="004F4F40"/>
    <w:rsid w:val="0063286C"/>
    <w:rsid w:val="00886E93"/>
    <w:rsid w:val="00C15702"/>
    <w:rsid w:val="00E14424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E1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E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13</cp:revision>
  <dcterms:created xsi:type="dcterms:W3CDTF">2016-06-22T09:31:00Z</dcterms:created>
  <dcterms:modified xsi:type="dcterms:W3CDTF">2017-01-17T14:28:00Z</dcterms:modified>
</cp:coreProperties>
</file>