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35" w:rsidRPr="005A0635" w:rsidRDefault="005A0635" w:rsidP="005A063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0635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5A0635">
        <w:rPr>
          <w:rFonts w:ascii="Times New Roman" w:hAnsi="Times New Roman" w:cs="Times New Roman"/>
          <w:b/>
          <w:bCs/>
          <w:sz w:val="28"/>
          <w:szCs w:val="28"/>
        </w:rPr>
        <w:instrText xml:space="preserve"> HYPERLINK "https://journals.matheo.si/index.php/ACSi/about/submissions" \l "noveltyFile" \t "_blank" </w:instrText>
      </w:r>
      <w:r w:rsidRPr="005A0635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5A0635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Statement of novelty</w:t>
      </w:r>
      <w:r w:rsidRPr="005A0635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6E0AD9" w:rsidRPr="006E0AD9" w:rsidRDefault="005A0635" w:rsidP="000809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70F1">
        <w:rPr>
          <w:rFonts w:ascii="Times New Roman" w:hAnsi="Times New Roman" w:cs="Times New Roman"/>
        </w:rPr>
        <w:t xml:space="preserve">In this manuscript, </w:t>
      </w:r>
      <w:r w:rsidR="006E0AD9">
        <w:rPr>
          <w:rFonts w:ascii="Times New Roman" w:hAnsi="Times New Roman" w:cs="Times New Roman"/>
        </w:rPr>
        <w:t>m</w:t>
      </w:r>
      <w:r w:rsidR="006E0AD9" w:rsidRPr="006E0AD9">
        <w:rPr>
          <w:rFonts w:ascii="Times New Roman" w:hAnsi="Times New Roman" w:cs="Times New Roman"/>
        </w:rPr>
        <w:t>olybdic acid-functionalized silica-based Fe</w:t>
      </w:r>
      <w:r w:rsidR="006E0AD9" w:rsidRPr="006E0AD9">
        <w:rPr>
          <w:rFonts w:ascii="Times New Roman" w:hAnsi="Times New Roman" w:cs="Times New Roman"/>
          <w:vertAlign w:val="subscript"/>
        </w:rPr>
        <w:t>3</w:t>
      </w:r>
      <w:r w:rsidR="006E0AD9" w:rsidRPr="006E0AD9">
        <w:rPr>
          <w:rFonts w:ascii="Times New Roman" w:hAnsi="Times New Roman" w:cs="Times New Roman"/>
        </w:rPr>
        <w:t>O</w:t>
      </w:r>
      <w:r w:rsidR="006E0AD9" w:rsidRPr="006E0AD9">
        <w:rPr>
          <w:rFonts w:ascii="Times New Roman" w:hAnsi="Times New Roman" w:cs="Times New Roman"/>
          <w:vertAlign w:val="subscript"/>
        </w:rPr>
        <w:t>4</w:t>
      </w:r>
      <w:r w:rsidR="006E0AD9" w:rsidRPr="006E0AD9">
        <w:rPr>
          <w:rFonts w:ascii="Times New Roman" w:hAnsi="Times New Roman" w:cs="Times New Roman"/>
        </w:rPr>
        <w:t xml:space="preserve"> nanoparticles (Fe</w:t>
      </w:r>
      <w:r w:rsidR="006E0AD9" w:rsidRPr="006E0AD9">
        <w:rPr>
          <w:rFonts w:ascii="Times New Roman" w:hAnsi="Times New Roman" w:cs="Times New Roman"/>
          <w:vertAlign w:val="subscript"/>
        </w:rPr>
        <w:t>3</w:t>
      </w:r>
      <w:r w:rsidR="006E0AD9" w:rsidRPr="006E0AD9">
        <w:rPr>
          <w:rFonts w:ascii="Times New Roman" w:hAnsi="Times New Roman" w:cs="Times New Roman"/>
        </w:rPr>
        <w:t>O</w:t>
      </w:r>
      <w:r w:rsidR="006E0AD9" w:rsidRPr="006E0AD9">
        <w:rPr>
          <w:rFonts w:ascii="Times New Roman" w:hAnsi="Times New Roman" w:cs="Times New Roman"/>
          <w:vertAlign w:val="subscript"/>
        </w:rPr>
        <w:t>4</w:t>
      </w:r>
      <w:r w:rsidR="006E0AD9" w:rsidRPr="006E0AD9">
        <w:rPr>
          <w:rFonts w:ascii="Times New Roman" w:hAnsi="Times New Roman" w:cs="Times New Roman"/>
        </w:rPr>
        <w:t>@SiO</w:t>
      </w:r>
      <w:r w:rsidR="006E0AD9" w:rsidRPr="006E0AD9">
        <w:rPr>
          <w:rFonts w:ascii="Times New Roman" w:hAnsi="Times New Roman" w:cs="Times New Roman"/>
          <w:vertAlign w:val="subscript"/>
        </w:rPr>
        <w:t>2</w:t>
      </w:r>
      <w:r w:rsidR="006E0AD9" w:rsidRPr="006E0AD9">
        <w:rPr>
          <w:rFonts w:ascii="Times New Roman" w:hAnsi="Times New Roman" w:cs="Times New Roman"/>
        </w:rPr>
        <w:t>-MoO</w:t>
      </w:r>
      <w:r w:rsidR="006E0AD9" w:rsidRPr="006E0AD9">
        <w:rPr>
          <w:rFonts w:ascii="Times New Roman" w:hAnsi="Times New Roman" w:cs="Times New Roman"/>
          <w:vertAlign w:val="subscript"/>
        </w:rPr>
        <w:t>3</w:t>
      </w:r>
      <w:r w:rsidR="006E0AD9" w:rsidRPr="006E0AD9">
        <w:rPr>
          <w:rFonts w:ascii="Times New Roman" w:hAnsi="Times New Roman" w:cs="Times New Roman"/>
        </w:rPr>
        <w:t>H</w:t>
      </w:r>
      <w:r w:rsidR="006E0AD9">
        <w:rPr>
          <w:rFonts w:ascii="Times New Roman" w:hAnsi="Times New Roman" w:cs="Times New Roman"/>
        </w:rPr>
        <w:t>)</w:t>
      </w:r>
      <w:r w:rsidR="006E0AD9" w:rsidRPr="006E0AD9">
        <w:rPr>
          <w:rFonts w:ascii="Times New Roman" w:hAnsi="Times New Roman" w:cs="Times New Roman"/>
        </w:rPr>
        <w:t xml:space="preserve"> have been prepared as a </w:t>
      </w:r>
      <w:r w:rsidR="000809FA">
        <w:rPr>
          <w:rFonts w:ascii="Times New Roman" w:hAnsi="Times New Roman" w:cs="Times New Roman"/>
        </w:rPr>
        <w:t>new</w:t>
      </w:r>
      <w:r w:rsidR="006E0AD9" w:rsidRPr="006E0AD9">
        <w:rPr>
          <w:rFonts w:ascii="Times New Roman" w:hAnsi="Times New Roman" w:cs="Times New Roman"/>
        </w:rPr>
        <w:t xml:space="preserve"> heterogeneous acid catalyst using a facile process. </w:t>
      </w:r>
      <w:r w:rsidR="000809FA">
        <w:rPr>
          <w:rFonts w:ascii="Times New Roman" w:hAnsi="Times New Roman" w:cs="Times New Roman"/>
        </w:rPr>
        <w:t xml:space="preserve">Recently </w:t>
      </w:r>
      <w:r w:rsidR="000809FA" w:rsidRPr="000809FA">
        <w:rPr>
          <w:rFonts w:ascii="Times New Roman" w:hAnsi="Times New Roman" w:cs="Times New Roman"/>
        </w:rPr>
        <w:t>we presented Fe</w:t>
      </w:r>
      <w:r w:rsidR="000809FA" w:rsidRPr="000809FA">
        <w:rPr>
          <w:rFonts w:ascii="Times New Roman" w:hAnsi="Times New Roman" w:cs="Times New Roman"/>
          <w:vertAlign w:val="subscript"/>
        </w:rPr>
        <w:t>3</w:t>
      </w:r>
      <w:r w:rsidR="000809FA" w:rsidRPr="000809FA">
        <w:rPr>
          <w:rFonts w:ascii="Times New Roman" w:hAnsi="Times New Roman" w:cs="Times New Roman"/>
        </w:rPr>
        <w:t>O</w:t>
      </w:r>
      <w:r w:rsidR="000809FA" w:rsidRPr="000809FA">
        <w:rPr>
          <w:rFonts w:ascii="Times New Roman" w:hAnsi="Times New Roman" w:cs="Times New Roman"/>
          <w:vertAlign w:val="subscript"/>
        </w:rPr>
        <w:t>4</w:t>
      </w:r>
      <w:r w:rsidR="000809FA" w:rsidRPr="000809FA">
        <w:rPr>
          <w:rFonts w:ascii="Times New Roman" w:hAnsi="Times New Roman" w:cs="Times New Roman"/>
        </w:rPr>
        <w:t>@SiO</w:t>
      </w:r>
      <w:r w:rsidR="000809FA" w:rsidRPr="000809FA">
        <w:rPr>
          <w:rFonts w:ascii="Times New Roman" w:hAnsi="Times New Roman" w:cs="Times New Roman"/>
          <w:vertAlign w:val="subscript"/>
        </w:rPr>
        <w:t>2</w:t>
      </w:r>
      <w:r w:rsidR="000809FA" w:rsidRPr="000809FA">
        <w:rPr>
          <w:rFonts w:ascii="Times New Roman" w:hAnsi="Times New Roman" w:cs="Times New Roman"/>
        </w:rPr>
        <w:t>-MoO</w:t>
      </w:r>
      <w:r w:rsidR="000809FA" w:rsidRPr="000809FA">
        <w:rPr>
          <w:rFonts w:ascii="Times New Roman" w:hAnsi="Times New Roman" w:cs="Times New Roman"/>
          <w:vertAlign w:val="subscript"/>
        </w:rPr>
        <w:t>3</w:t>
      </w:r>
      <w:r w:rsidR="000809FA" w:rsidRPr="000809FA">
        <w:rPr>
          <w:rFonts w:ascii="Times New Roman" w:hAnsi="Times New Roman" w:cs="Times New Roman"/>
        </w:rPr>
        <w:t>H</w:t>
      </w:r>
      <w:r w:rsidR="000809FA" w:rsidRPr="000809FA">
        <w:rPr>
          <w:rFonts w:ascii="Times New Roman" w:hAnsi="Times New Roman" w:cs="Times New Roman"/>
          <w:b/>
          <w:bCs/>
        </w:rPr>
        <w:t xml:space="preserve"> </w:t>
      </w:r>
      <w:r w:rsidR="000809FA" w:rsidRPr="000809FA">
        <w:rPr>
          <w:rFonts w:ascii="Times New Roman" w:hAnsi="Times New Roman" w:cs="Times New Roman"/>
        </w:rPr>
        <w:t xml:space="preserve">as an effective, </w:t>
      </w:r>
      <w:r w:rsidR="000809FA" w:rsidRPr="000809FA">
        <w:rPr>
          <w:rFonts w:ascii="Times New Roman" w:hAnsi="Times New Roman" w:cs="Times New Roman"/>
          <w:lang w:val="en-GB"/>
        </w:rPr>
        <w:t>magnetically</w:t>
      </w:r>
      <w:r w:rsidR="000809FA" w:rsidRPr="000809FA">
        <w:rPr>
          <w:rFonts w:ascii="Times New Roman" w:hAnsi="Times New Roman" w:cs="Times New Roman"/>
        </w:rPr>
        <w:t xml:space="preserve"> and environmentally safe heterogeneous </w:t>
      </w:r>
      <w:proofErr w:type="spellStart"/>
      <w:r w:rsidR="000809FA" w:rsidRPr="000809FA">
        <w:rPr>
          <w:rFonts w:ascii="Times New Roman" w:hAnsi="Times New Roman" w:cs="Times New Roman"/>
        </w:rPr>
        <w:t>nanocatalyst</w:t>
      </w:r>
      <w:proofErr w:type="spellEnd"/>
      <w:r w:rsidR="000809FA" w:rsidRPr="000809FA">
        <w:rPr>
          <w:rFonts w:ascii="Times New Roman" w:hAnsi="Times New Roman" w:cs="Times New Roman"/>
        </w:rPr>
        <w:t xml:space="preserve"> which successfully catalyzed synthesis of 1</w:t>
      </w:r>
      <w:proofErr w:type="gramStart"/>
      <w:r w:rsidR="000809FA" w:rsidRPr="000809FA">
        <w:rPr>
          <w:rFonts w:ascii="Times New Roman" w:hAnsi="Times New Roman" w:cs="Times New Roman"/>
        </w:rPr>
        <w:t>,8</w:t>
      </w:r>
      <w:proofErr w:type="gramEnd"/>
      <w:r w:rsidR="000809FA" w:rsidRPr="000809FA">
        <w:rPr>
          <w:rFonts w:ascii="Times New Roman" w:hAnsi="Times New Roman" w:cs="Times New Roman"/>
        </w:rPr>
        <w:t>-dioxo-decahydroacridine derivatives</w:t>
      </w:r>
      <w:r w:rsidR="000809FA" w:rsidRPr="000809FA">
        <w:rPr>
          <w:rFonts w:ascii="Times New Roman" w:hAnsi="Times New Roman" w:cs="Times New Roman"/>
          <w:bCs/>
        </w:rPr>
        <w:t xml:space="preserve">. </w:t>
      </w:r>
      <w:r w:rsidR="000809FA">
        <w:rPr>
          <w:rFonts w:ascii="Times New Roman" w:hAnsi="Times New Roman" w:cs="Times New Roman"/>
        </w:rPr>
        <w:t xml:space="preserve">In this work </w:t>
      </w:r>
      <w:r w:rsidR="000809FA" w:rsidRPr="000809FA">
        <w:rPr>
          <w:rFonts w:ascii="Times New Roman" w:hAnsi="Times New Roman" w:cs="Times New Roman"/>
        </w:rPr>
        <w:t>Fe</w:t>
      </w:r>
      <w:r w:rsidR="000809FA" w:rsidRPr="000809FA">
        <w:rPr>
          <w:rFonts w:ascii="Times New Roman" w:hAnsi="Times New Roman" w:cs="Times New Roman"/>
          <w:vertAlign w:val="subscript"/>
        </w:rPr>
        <w:t>3</w:t>
      </w:r>
      <w:r w:rsidR="000809FA" w:rsidRPr="000809FA">
        <w:rPr>
          <w:rFonts w:ascii="Times New Roman" w:hAnsi="Times New Roman" w:cs="Times New Roman"/>
        </w:rPr>
        <w:t>O</w:t>
      </w:r>
      <w:r w:rsidR="000809FA" w:rsidRPr="000809FA">
        <w:rPr>
          <w:rFonts w:ascii="Times New Roman" w:hAnsi="Times New Roman" w:cs="Times New Roman"/>
          <w:vertAlign w:val="subscript"/>
        </w:rPr>
        <w:t>4</w:t>
      </w:r>
      <w:r w:rsidR="000809FA" w:rsidRPr="000809FA">
        <w:rPr>
          <w:rFonts w:ascii="Times New Roman" w:hAnsi="Times New Roman" w:cs="Times New Roman"/>
        </w:rPr>
        <w:t>@SiO</w:t>
      </w:r>
      <w:r w:rsidR="000809FA" w:rsidRPr="000809FA">
        <w:rPr>
          <w:rFonts w:ascii="Times New Roman" w:hAnsi="Times New Roman" w:cs="Times New Roman"/>
          <w:vertAlign w:val="subscript"/>
        </w:rPr>
        <w:t>2</w:t>
      </w:r>
      <w:r w:rsidR="000809FA" w:rsidRPr="000809FA">
        <w:rPr>
          <w:rFonts w:ascii="Times New Roman" w:hAnsi="Times New Roman" w:cs="Times New Roman"/>
        </w:rPr>
        <w:t>-MoO</w:t>
      </w:r>
      <w:r w:rsidR="000809FA" w:rsidRPr="000809FA">
        <w:rPr>
          <w:rFonts w:ascii="Times New Roman" w:hAnsi="Times New Roman" w:cs="Times New Roman"/>
          <w:vertAlign w:val="subscript"/>
        </w:rPr>
        <w:t>3</w:t>
      </w:r>
      <w:r w:rsidR="000809FA" w:rsidRPr="000809FA">
        <w:rPr>
          <w:rFonts w:ascii="Times New Roman" w:hAnsi="Times New Roman" w:cs="Times New Roman"/>
        </w:rPr>
        <w:t>H</w:t>
      </w:r>
      <w:bookmarkStart w:id="0" w:name="_GoBack"/>
      <w:bookmarkEnd w:id="0"/>
      <w:r w:rsidR="006E0AD9" w:rsidRPr="006E0AD9">
        <w:rPr>
          <w:rFonts w:ascii="Times New Roman" w:hAnsi="Times New Roman" w:cs="Times New Roman"/>
        </w:rPr>
        <w:t xml:space="preserve"> was subsequently identified as an efficient catalyst for the synthesis of </w:t>
      </w:r>
      <w:proofErr w:type="spellStart"/>
      <w:proofErr w:type="gramStart"/>
      <w:r w:rsidR="006E0AD9" w:rsidRPr="006E0AD9">
        <w:rPr>
          <w:rFonts w:ascii="Times New Roman" w:hAnsi="Times New Roman" w:cs="Times New Roman"/>
        </w:rPr>
        <w:t>pyrano</w:t>
      </w:r>
      <w:proofErr w:type="spellEnd"/>
      <w:r w:rsidR="006E0AD9" w:rsidRPr="006E0AD9">
        <w:rPr>
          <w:rFonts w:ascii="Times New Roman" w:hAnsi="Times New Roman" w:cs="Times New Roman"/>
        </w:rPr>
        <w:t>[</w:t>
      </w:r>
      <w:proofErr w:type="gramEnd"/>
      <w:r w:rsidR="006E0AD9" w:rsidRPr="006E0AD9">
        <w:rPr>
          <w:rFonts w:ascii="Times New Roman" w:hAnsi="Times New Roman" w:cs="Times New Roman"/>
        </w:rPr>
        <w:t>2,3-</w:t>
      </w:r>
      <w:r w:rsidR="006E0AD9" w:rsidRPr="006E0AD9">
        <w:rPr>
          <w:rFonts w:ascii="Times New Roman" w:hAnsi="Times New Roman" w:cs="Times New Roman"/>
          <w:i/>
          <w:iCs/>
        </w:rPr>
        <w:t>c</w:t>
      </w:r>
      <w:r w:rsidR="006E0AD9" w:rsidRPr="006E0AD9">
        <w:rPr>
          <w:rFonts w:ascii="Times New Roman" w:hAnsi="Times New Roman" w:cs="Times New Roman"/>
        </w:rPr>
        <w:t>]</w:t>
      </w:r>
      <w:proofErr w:type="spellStart"/>
      <w:r w:rsidR="006E0AD9" w:rsidRPr="006E0AD9">
        <w:rPr>
          <w:rFonts w:ascii="Times New Roman" w:hAnsi="Times New Roman" w:cs="Times New Roman"/>
        </w:rPr>
        <w:t>chromenes</w:t>
      </w:r>
      <w:proofErr w:type="spellEnd"/>
      <w:r w:rsidR="006E0AD9" w:rsidRPr="006E0AD9">
        <w:rPr>
          <w:rFonts w:ascii="Times New Roman" w:hAnsi="Times New Roman" w:cs="Times New Roman"/>
        </w:rPr>
        <w:t xml:space="preserve"> as potent biologically active compounds. The catalyst could be readily recovered using a simple external magnet and reused several times without any significant loss in activity. Short reaction time, excellent yields and simple work-up are the advantages of this procedure.</w:t>
      </w:r>
    </w:p>
    <w:p w:rsidR="005A0635" w:rsidRPr="00E670F1" w:rsidRDefault="005A0635" w:rsidP="006E0AD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A0066" w:rsidRDefault="009A0066" w:rsidP="005A0635">
      <w:pPr>
        <w:spacing w:after="240" w:line="360" w:lineRule="auto"/>
      </w:pPr>
    </w:p>
    <w:sectPr w:rsidR="009A0066" w:rsidSect="00403AF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35"/>
    <w:rsid w:val="000809FA"/>
    <w:rsid w:val="000B5172"/>
    <w:rsid w:val="00403AF7"/>
    <w:rsid w:val="005A0635"/>
    <w:rsid w:val="006E0AD9"/>
    <w:rsid w:val="009A0066"/>
    <w:rsid w:val="00C9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35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6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35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1D09-18A9-4099-980E-FFB001DA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Mahtab</dc:creator>
  <cp:lastModifiedBy>Mahtab</cp:lastModifiedBy>
  <cp:revision>4</cp:revision>
  <dcterms:created xsi:type="dcterms:W3CDTF">2015-07-11T11:14:00Z</dcterms:created>
  <dcterms:modified xsi:type="dcterms:W3CDTF">2017-01-09T19:26:00Z</dcterms:modified>
</cp:coreProperties>
</file>