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21" w:rsidRPr="00542621" w:rsidRDefault="00542621" w:rsidP="00542621">
      <w:pPr>
        <w:pStyle w:val="BodyTextIndent"/>
        <w:tabs>
          <w:tab w:val="left" w:pos="0"/>
          <w:tab w:val="left" w:pos="360"/>
          <w:tab w:val="left" w:pos="540"/>
          <w:tab w:val="left" w:pos="8640"/>
        </w:tabs>
        <w:spacing w:after="0" w:line="360" w:lineRule="auto"/>
        <w:ind w:left="0" w:right="86"/>
        <w:jc w:val="center"/>
        <w:rPr>
          <w:b/>
          <w:bCs/>
          <w:color w:val="0D0D0D"/>
          <w:u w:val="single"/>
        </w:rPr>
      </w:pPr>
      <w:r w:rsidRPr="00542621">
        <w:rPr>
          <w:b/>
          <w:bCs/>
          <w:color w:val="0D0D0D"/>
          <w:u w:val="single"/>
        </w:rPr>
        <w:t>Graphical Abstract</w:t>
      </w:r>
    </w:p>
    <w:p w:rsidR="00542621" w:rsidRDefault="00542621" w:rsidP="00FF7F98">
      <w:pPr>
        <w:pStyle w:val="BodyTextIndent"/>
        <w:tabs>
          <w:tab w:val="left" w:pos="0"/>
          <w:tab w:val="left" w:pos="360"/>
          <w:tab w:val="left" w:pos="540"/>
          <w:tab w:val="left" w:pos="8640"/>
        </w:tabs>
        <w:spacing w:after="100" w:afterAutospacing="1" w:line="360" w:lineRule="auto"/>
        <w:ind w:left="0" w:right="86"/>
        <w:jc w:val="both"/>
        <w:rPr>
          <w:color w:val="0D0D0D"/>
        </w:rPr>
      </w:pPr>
    </w:p>
    <w:p w:rsidR="00FF7F98" w:rsidRPr="009B42CE" w:rsidRDefault="00FF7F98" w:rsidP="00FF7F98">
      <w:pPr>
        <w:pStyle w:val="BodyTextIndent"/>
        <w:tabs>
          <w:tab w:val="left" w:pos="0"/>
          <w:tab w:val="left" w:pos="360"/>
          <w:tab w:val="left" w:pos="540"/>
          <w:tab w:val="left" w:pos="8640"/>
        </w:tabs>
        <w:spacing w:after="100" w:afterAutospacing="1" w:line="360" w:lineRule="auto"/>
        <w:ind w:left="0" w:right="86"/>
        <w:jc w:val="both"/>
        <w:rPr>
          <w:color w:val="0D0D0D"/>
        </w:rPr>
      </w:pPr>
      <w:r w:rsidRPr="00D55545">
        <w:rPr>
          <w:color w:val="0D0D0D"/>
        </w:rPr>
        <w:t>The aim of the research work was to synthesize different</w:t>
      </w:r>
      <w:r w:rsidRPr="00D55545">
        <w:rPr>
          <w:bCs/>
          <w:color w:val="0D0D0D"/>
        </w:rPr>
        <w:t xml:space="preserve"> biologically active </w:t>
      </w:r>
      <w:proofErr w:type="spellStart"/>
      <w:r w:rsidRPr="00D55545">
        <w:rPr>
          <w:color w:val="0D0D0D"/>
        </w:rPr>
        <w:t>carbamate</w:t>
      </w:r>
      <w:proofErr w:type="spellEnd"/>
      <w:r w:rsidRPr="00D55545">
        <w:rPr>
          <w:color w:val="0D0D0D"/>
        </w:rPr>
        <w:t xml:space="preserve"> derivatives bearing 2-furoyl-1-piperazine</w:t>
      </w:r>
      <w:r>
        <w:rPr>
          <w:color w:val="0D0D0D"/>
        </w:rPr>
        <w:t xml:space="preserve"> and having modest toxicity</w:t>
      </w:r>
      <w:r w:rsidRPr="00D55545">
        <w:rPr>
          <w:bCs/>
          <w:color w:val="0D0D0D"/>
        </w:rPr>
        <w:t>.</w:t>
      </w:r>
      <w:r w:rsidRPr="00D55545">
        <w:rPr>
          <w:color w:val="0D0D0D"/>
        </w:rPr>
        <w:t xml:space="preserve"> The synthesis was </w:t>
      </w:r>
      <w:r>
        <w:rPr>
          <w:color w:val="0D0D0D"/>
        </w:rPr>
        <w:t>completed in multiple steps.</w:t>
      </w:r>
      <w:r w:rsidRPr="00D55545">
        <w:rPr>
          <w:b/>
          <w:color w:val="0D0D0D"/>
        </w:rPr>
        <w:t xml:space="preserve"> </w:t>
      </w:r>
      <w:r w:rsidRPr="00D55545">
        <w:rPr>
          <w:color w:val="0D0D0D"/>
        </w:rPr>
        <w:t xml:space="preserve">The structural confirmation of all the synthesized compounds was carried out by EI-MS, IR and </w:t>
      </w:r>
      <w:r w:rsidRPr="00D55545">
        <w:rPr>
          <w:bCs/>
          <w:color w:val="0D0D0D"/>
          <w:vertAlign w:val="superscript"/>
        </w:rPr>
        <w:t>1</w:t>
      </w:r>
      <w:r w:rsidRPr="00D55545">
        <w:rPr>
          <w:bCs/>
          <w:color w:val="0D0D0D"/>
        </w:rPr>
        <w:t>H-NMR spectral data</w:t>
      </w:r>
      <w:r w:rsidRPr="00D55545">
        <w:rPr>
          <w:color w:val="0D0D0D"/>
        </w:rPr>
        <w:t xml:space="preserve">. The enzyme inhibition and antibacterial potential of the synthesized compounds was evaluated. Moreover, the cytotoxicity of the compounds was </w:t>
      </w:r>
      <w:r>
        <w:rPr>
          <w:color w:val="0D0D0D"/>
        </w:rPr>
        <w:t xml:space="preserve">also </w:t>
      </w:r>
      <w:r w:rsidRPr="00D55545">
        <w:rPr>
          <w:color w:val="0D0D0D"/>
        </w:rPr>
        <w:t xml:space="preserve">checked to find their utility as possible therapeutic agents. All the compounds were active against </w:t>
      </w:r>
      <w:proofErr w:type="spellStart"/>
      <w:r w:rsidRPr="00D55545">
        <w:rPr>
          <w:color w:val="0D0D0D"/>
        </w:rPr>
        <w:t>acetylcholinesterase</w:t>
      </w:r>
      <w:proofErr w:type="spellEnd"/>
      <w:r w:rsidRPr="00D55545">
        <w:rPr>
          <w:color w:val="0D0D0D"/>
        </w:rPr>
        <w:t xml:space="preserve"> enzyme especially </w:t>
      </w:r>
      <w:r w:rsidRPr="00D55545">
        <w:rPr>
          <w:b/>
          <w:color w:val="0D0D0D"/>
        </w:rPr>
        <w:t>12</w:t>
      </w:r>
      <w:r w:rsidRPr="00D55545">
        <w:rPr>
          <w:color w:val="0D0D0D"/>
        </w:rPr>
        <w:t xml:space="preserve"> and </w:t>
      </w:r>
      <w:r w:rsidRPr="00D55545">
        <w:rPr>
          <w:b/>
          <w:color w:val="0D0D0D"/>
        </w:rPr>
        <w:t>14</w:t>
      </w:r>
      <w:r w:rsidRPr="00D55545">
        <w:rPr>
          <w:color w:val="0D0D0D"/>
        </w:rPr>
        <w:t xml:space="preserve"> showed very good inhibitory potential relative to </w:t>
      </w:r>
      <w:proofErr w:type="spellStart"/>
      <w:r w:rsidRPr="00D55545">
        <w:rPr>
          <w:color w:val="0D0D0D"/>
        </w:rPr>
        <w:t>Eserine</w:t>
      </w:r>
      <w:proofErr w:type="spellEnd"/>
      <w:r w:rsidRPr="00D55545">
        <w:rPr>
          <w:color w:val="0D0D0D"/>
        </w:rPr>
        <w:t xml:space="preserve">, a reference standard. </w:t>
      </w:r>
      <w:r w:rsidRPr="00D55545">
        <w:rPr>
          <w:rFonts w:eastAsia="BatangChe"/>
          <w:color w:val="0D0D0D"/>
          <w:lang w:val="en-GB"/>
        </w:rPr>
        <w:t xml:space="preserve">Almost all </w:t>
      </w:r>
      <w:r w:rsidRPr="00D55545">
        <w:rPr>
          <w:color w:val="0D0D0D"/>
        </w:rPr>
        <w:t>the compounds showed good activities against the both Gram-positive and Gram-negative bacterial strains.</w:t>
      </w:r>
    </w:p>
    <w:p w:rsidR="00064FA6" w:rsidRDefault="00026B4F">
      <w:r>
        <w:object w:dxaOrig="13180" w:dyaOrig="28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01.9pt" o:ole="">
            <v:imagedata r:id="rId4" o:title=""/>
          </v:shape>
          <o:OLEObject Type="Embed" ProgID="ChemDraw.Document.5.0" ShapeID="_x0000_i1025" DrawAspect="Content" ObjectID="_1520770875" r:id="rId5"/>
        </w:object>
      </w:r>
    </w:p>
    <w:sectPr w:rsidR="00064FA6" w:rsidSect="005E7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FF7F98"/>
    <w:rsid w:val="00026B4F"/>
    <w:rsid w:val="00064FA6"/>
    <w:rsid w:val="00542621"/>
    <w:rsid w:val="005E7B99"/>
    <w:rsid w:val="00FF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FF7F98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F7F9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Atthar Abbasi</dc:creator>
  <cp:keywords/>
  <dc:description/>
  <cp:lastModifiedBy>Atthar Abbasi</cp:lastModifiedBy>
  <cp:revision>4</cp:revision>
  <dcterms:created xsi:type="dcterms:W3CDTF">2016-03-17T03:21:00Z</dcterms:created>
  <dcterms:modified xsi:type="dcterms:W3CDTF">2016-03-29T10:35:00Z</dcterms:modified>
</cp:coreProperties>
</file>