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32786E" w14:textId="4258A944" w:rsidR="00A15742" w:rsidRPr="00D3729A" w:rsidRDefault="00CF468C" w:rsidP="00D3729A">
      <w:pPr>
        <w:pStyle w:val="Naslov"/>
        <w:jc w:val="left"/>
        <w:rPr>
          <w:rFonts w:ascii="Times" w:hAnsi="Times" w:cs="Times"/>
        </w:rPr>
      </w:pPr>
      <w:r w:rsidRPr="00D3729A">
        <w:rPr>
          <w:rFonts w:ascii="Times" w:hAnsi="Times" w:cs="Times"/>
        </w:rPr>
        <w:t>Modelling the correlation between molecular electrostatic potential and pKa on sets of carboxylic acids, phenols and anilines</w:t>
      </w:r>
    </w:p>
    <w:p w14:paraId="6C32786F" w14:textId="77777777" w:rsidR="00A15742" w:rsidRPr="00D3729A" w:rsidRDefault="00A15742" w:rsidP="00D3729A">
      <w:pPr>
        <w:rPr>
          <w:rFonts w:ascii="Times" w:hAnsi="Times" w:cs="Times"/>
        </w:rPr>
      </w:pPr>
    </w:p>
    <w:p w14:paraId="57BA3D93" w14:textId="2A88C67F" w:rsidR="008F069B" w:rsidRPr="00D3729A" w:rsidRDefault="00934477" w:rsidP="00D3729A">
      <w:pPr>
        <w:rPr>
          <w:rFonts w:ascii="Times" w:eastAsia="Times New Roman" w:hAnsi="Times" w:cs="Times"/>
          <w:b/>
          <w:sz w:val="28"/>
          <w:szCs w:val="28"/>
        </w:rPr>
      </w:pPr>
      <w:r w:rsidRPr="00D3729A">
        <w:rPr>
          <w:rFonts w:ascii="Times" w:eastAsia="Times New Roman" w:hAnsi="Times" w:cs="Times"/>
          <w:b/>
          <w:sz w:val="28"/>
          <w:szCs w:val="28"/>
        </w:rPr>
        <w:t xml:space="preserve">Miha Virant </w:t>
      </w:r>
      <w:r w:rsidRPr="00D3729A">
        <w:rPr>
          <w:rFonts w:ascii="Times" w:eastAsia="Times New Roman" w:hAnsi="Times" w:cs="Times"/>
          <w:b/>
          <w:sz w:val="28"/>
          <w:szCs w:val="28"/>
          <w:vertAlign w:val="superscript"/>
        </w:rPr>
        <w:t>1</w:t>
      </w:r>
      <w:r w:rsidR="00A5522D">
        <w:rPr>
          <w:rFonts w:ascii="Times" w:eastAsia="Times New Roman" w:hAnsi="Times" w:cs="Times"/>
          <w:b/>
          <w:sz w:val="28"/>
          <w:szCs w:val="28"/>
          <w:vertAlign w:val="superscript"/>
        </w:rPr>
        <w:t>,</w:t>
      </w:r>
      <w:r w:rsidRPr="00D3729A">
        <w:rPr>
          <w:rFonts w:ascii="Times" w:eastAsia="Times New Roman" w:hAnsi="Times" w:cs="Times"/>
          <w:b/>
          <w:sz w:val="28"/>
          <w:szCs w:val="28"/>
        </w:rPr>
        <w:t>*, Sara Drvarič</w:t>
      </w:r>
      <w:r w:rsidR="00556873">
        <w:rPr>
          <w:rFonts w:ascii="Times" w:eastAsia="Times New Roman" w:hAnsi="Times" w:cs="Times"/>
          <w:b/>
          <w:sz w:val="28"/>
          <w:szCs w:val="28"/>
        </w:rPr>
        <w:t xml:space="preserve"> </w:t>
      </w:r>
      <w:r w:rsidR="00CF468C" w:rsidRPr="00D3729A">
        <w:rPr>
          <w:rFonts w:ascii="Times" w:eastAsia="Times New Roman" w:hAnsi="Times" w:cs="Times"/>
          <w:b/>
          <w:sz w:val="28"/>
          <w:szCs w:val="28"/>
        </w:rPr>
        <w:t>Talian</w:t>
      </w:r>
      <w:r w:rsidRPr="00D3729A">
        <w:rPr>
          <w:rFonts w:ascii="Times" w:eastAsia="Times New Roman" w:hAnsi="Times" w:cs="Times"/>
          <w:b/>
          <w:sz w:val="28"/>
          <w:szCs w:val="28"/>
          <w:vertAlign w:val="superscript"/>
        </w:rPr>
        <w:t>2</w:t>
      </w:r>
      <w:r w:rsidR="00A5522D">
        <w:rPr>
          <w:rFonts w:ascii="Times" w:eastAsia="Times New Roman" w:hAnsi="Times" w:cs="Times"/>
          <w:b/>
          <w:sz w:val="28"/>
          <w:szCs w:val="28"/>
          <w:vertAlign w:val="superscript"/>
        </w:rPr>
        <w:t>,</w:t>
      </w:r>
      <w:r w:rsidR="00487844" w:rsidRPr="00D3729A">
        <w:rPr>
          <w:rFonts w:ascii="Times" w:eastAsia="Times New Roman" w:hAnsi="Times" w:cs="Times"/>
          <w:b/>
          <w:sz w:val="28"/>
          <w:szCs w:val="28"/>
        </w:rPr>
        <w:t>*</w:t>
      </w:r>
      <w:r w:rsidR="00CF468C" w:rsidRPr="00D3729A">
        <w:rPr>
          <w:rFonts w:ascii="Times" w:eastAsia="Times New Roman" w:hAnsi="Times" w:cs="Times"/>
          <w:b/>
          <w:sz w:val="28"/>
          <w:szCs w:val="28"/>
        </w:rPr>
        <w:t>,</w:t>
      </w:r>
      <w:r w:rsidR="00487844" w:rsidRPr="00D3729A">
        <w:rPr>
          <w:rFonts w:ascii="Times" w:eastAsia="Times New Roman" w:hAnsi="Times" w:cs="Times"/>
          <w:b/>
          <w:sz w:val="28"/>
          <w:szCs w:val="28"/>
        </w:rPr>
        <w:t xml:space="preserve"> Črtomir Podlipnik</w:t>
      </w:r>
      <w:r w:rsidRPr="00D3729A">
        <w:rPr>
          <w:rFonts w:ascii="Times" w:eastAsia="Times New Roman" w:hAnsi="Times" w:cs="Times"/>
          <w:b/>
          <w:sz w:val="28"/>
          <w:szCs w:val="28"/>
          <w:vertAlign w:val="superscript"/>
        </w:rPr>
        <w:t>1</w:t>
      </w:r>
      <w:r w:rsidR="00CF468C" w:rsidRPr="00D3729A">
        <w:rPr>
          <w:rFonts w:ascii="Times" w:eastAsia="Times New Roman" w:hAnsi="Times" w:cs="Times"/>
          <w:b/>
          <w:sz w:val="28"/>
          <w:szCs w:val="28"/>
        </w:rPr>
        <w:t xml:space="preserve"> and </w:t>
      </w:r>
      <w:r w:rsidR="00487844" w:rsidRPr="00D3729A">
        <w:rPr>
          <w:rFonts w:ascii="Times" w:eastAsia="Times New Roman" w:hAnsi="Times" w:cs="Times"/>
          <w:b/>
          <w:sz w:val="28"/>
          <w:szCs w:val="28"/>
        </w:rPr>
        <w:t>Barbara Hribar-Lee</w:t>
      </w:r>
      <w:r w:rsidRPr="00D3729A">
        <w:rPr>
          <w:rFonts w:ascii="Times" w:eastAsia="Times New Roman" w:hAnsi="Times" w:cs="Times"/>
          <w:b/>
          <w:sz w:val="28"/>
          <w:szCs w:val="28"/>
          <w:vertAlign w:val="superscript"/>
        </w:rPr>
        <w:t>1</w:t>
      </w:r>
    </w:p>
    <w:p w14:paraId="6C327871" w14:textId="6A2FE44B" w:rsidR="00A15742" w:rsidRPr="00D3729A" w:rsidRDefault="00934477" w:rsidP="00D3729A">
      <w:pPr>
        <w:rPr>
          <w:rFonts w:ascii="Times" w:hAnsi="Times" w:cs="Times"/>
        </w:rPr>
      </w:pPr>
      <w:r w:rsidRPr="00D3729A">
        <w:rPr>
          <w:rFonts w:ascii="Times" w:eastAsia="Times New Roman" w:hAnsi="Times" w:cs="Times"/>
          <w:i/>
          <w:szCs w:val="24"/>
          <w:vertAlign w:val="superscript"/>
        </w:rPr>
        <w:t>1</w:t>
      </w:r>
      <w:r w:rsidR="00CF468C" w:rsidRPr="00D3729A">
        <w:rPr>
          <w:rFonts w:ascii="Times" w:eastAsia="Times New Roman" w:hAnsi="Times" w:cs="Times"/>
          <w:i/>
          <w:szCs w:val="24"/>
        </w:rPr>
        <w:t>Faculty of Chemistry and Chemical Technology, University of Ljubljana, Večna pot 11</w:t>
      </w:r>
      <w:r w:rsidRPr="00D3729A">
        <w:rPr>
          <w:rFonts w:ascii="Times" w:eastAsia="Times New Roman" w:hAnsi="Times" w:cs="Times"/>
          <w:i/>
          <w:szCs w:val="24"/>
        </w:rPr>
        <w:t>3, SI-1000 Ljubljana, Slovenia.</w:t>
      </w:r>
    </w:p>
    <w:p w14:paraId="0322956E" w14:textId="62781F7E" w:rsidR="00934477" w:rsidRPr="00D3729A" w:rsidRDefault="00934477" w:rsidP="00D3729A">
      <w:pPr>
        <w:rPr>
          <w:rFonts w:ascii="Times" w:hAnsi="Times" w:cs="Times"/>
          <w:i/>
        </w:rPr>
      </w:pPr>
      <w:r w:rsidRPr="00D3729A">
        <w:rPr>
          <w:rFonts w:ascii="Times" w:eastAsia="Times New Roman" w:hAnsi="Times" w:cs="Times"/>
          <w:i/>
          <w:szCs w:val="24"/>
          <w:vertAlign w:val="superscript"/>
        </w:rPr>
        <w:t>2</w:t>
      </w:r>
      <w:r w:rsidRPr="00D3729A">
        <w:rPr>
          <w:rFonts w:ascii="Times" w:hAnsi="Times" w:cs="Times"/>
          <w:i/>
        </w:rPr>
        <w:t>National Institute of Chemistry, Hajdrihova 19, SI-1000 Ljubljana, Slovenia.</w:t>
      </w:r>
    </w:p>
    <w:p w14:paraId="6601335F" w14:textId="3A081B0A" w:rsidR="00934477" w:rsidRPr="00D3729A" w:rsidRDefault="00934477" w:rsidP="00D3729A">
      <w:pPr>
        <w:rPr>
          <w:rFonts w:ascii="Times" w:hAnsi="Times" w:cs="Times"/>
          <w:i/>
        </w:rPr>
      </w:pPr>
      <w:r w:rsidRPr="00D3729A">
        <w:rPr>
          <w:rFonts w:ascii="Times" w:hAnsi="Times" w:cs="Times"/>
          <w:i/>
        </w:rPr>
        <w:t xml:space="preserve">*Corresponding authors: e-mail: </w:t>
      </w:r>
      <w:hyperlink r:id="rId5" w:history="1">
        <w:r w:rsidRPr="00D3729A">
          <w:rPr>
            <w:rStyle w:val="Hiperpovezava"/>
            <w:rFonts w:ascii="Times" w:hAnsi="Times" w:cs="Times"/>
            <w:i/>
          </w:rPr>
          <w:t>miha.virant@fkkt.uni-lj.si</w:t>
        </w:r>
      </w:hyperlink>
      <w:r w:rsidR="00D3729A">
        <w:rPr>
          <w:rFonts w:ascii="Times" w:hAnsi="Times" w:cs="Times"/>
          <w:i/>
        </w:rPr>
        <w:t>,</w:t>
      </w:r>
      <w:r w:rsidRPr="00D3729A">
        <w:rPr>
          <w:rFonts w:ascii="Times" w:hAnsi="Times" w:cs="Times"/>
          <w:i/>
        </w:rPr>
        <w:t xml:space="preserve"> </w:t>
      </w:r>
      <w:hyperlink r:id="rId6" w:history="1">
        <w:r w:rsidRPr="00D3729A">
          <w:rPr>
            <w:rStyle w:val="Hiperpovezava"/>
            <w:rFonts w:ascii="Times" w:hAnsi="Times" w:cs="Times"/>
            <w:i/>
          </w:rPr>
          <w:t>sara.drvarictalian@ki.si</w:t>
        </w:r>
      </w:hyperlink>
      <w:r w:rsidR="00D3729A">
        <w:rPr>
          <w:rFonts w:ascii="Times" w:hAnsi="Times" w:cs="Times"/>
          <w:i/>
        </w:rPr>
        <w:t xml:space="preserve"> </w:t>
      </w:r>
    </w:p>
    <w:p w14:paraId="1FC556EE" w14:textId="77777777" w:rsidR="00934477" w:rsidRPr="00D3729A" w:rsidRDefault="00934477" w:rsidP="00934477">
      <w:pPr>
        <w:rPr>
          <w:rFonts w:ascii="Times" w:hAnsi="Times" w:cs="Times"/>
        </w:rPr>
      </w:pPr>
    </w:p>
    <w:p w14:paraId="6C327872" w14:textId="3807D6B9" w:rsidR="00A15742" w:rsidRPr="00D3729A" w:rsidRDefault="00FF7B3F">
      <w:pPr>
        <w:jc w:val="both"/>
        <w:rPr>
          <w:rFonts w:ascii="Times" w:eastAsia="Times New Roman" w:hAnsi="Times" w:cs="Times"/>
          <w:szCs w:val="24"/>
          <w:u w:val="single"/>
        </w:rPr>
      </w:pPr>
      <w:r w:rsidRPr="00D3729A">
        <w:rPr>
          <w:rFonts w:ascii="Times" w:eastAsia="Times New Roman" w:hAnsi="Times" w:cs="Times"/>
          <w:szCs w:val="24"/>
          <w:u w:val="single"/>
        </w:rPr>
        <w:t>For Cutting Edge 2017</w:t>
      </w:r>
    </w:p>
    <w:p w14:paraId="6C327874" w14:textId="77777777" w:rsidR="00A15742" w:rsidRPr="00D3729A" w:rsidRDefault="00A15742">
      <w:pPr>
        <w:jc w:val="both"/>
        <w:rPr>
          <w:rFonts w:ascii="Times" w:hAnsi="Times" w:cs="Times"/>
        </w:rPr>
      </w:pPr>
    </w:p>
    <w:p w14:paraId="6C327875" w14:textId="77777777" w:rsidR="00A15742" w:rsidRPr="00D3729A" w:rsidRDefault="00CF468C">
      <w:pPr>
        <w:pStyle w:val="Naslov1"/>
        <w:jc w:val="both"/>
        <w:rPr>
          <w:rFonts w:ascii="Times" w:hAnsi="Times" w:cs="Times"/>
        </w:rPr>
      </w:pPr>
      <w:r w:rsidRPr="00D3729A">
        <w:rPr>
          <w:rFonts w:ascii="Times" w:hAnsi="Times" w:cs="Times"/>
        </w:rPr>
        <w:t>Abstract</w:t>
      </w:r>
    </w:p>
    <w:p w14:paraId="28C82523" w14:textId="139AF598" w:rsidR="004E384D" w:rsidRPr="00D3729A" w:rsidRDefault="00E260AE">
      <w:pPr>
        <w:jc w:val="both"/>
        <w:rPr>
          <w:rFonts w:ascii="Times" w:hAnsi="Times" w:cs="Times"/>
        </w:rPr>
      </w:pPr>
      <w:r w:rsidRPr="00D3729A">
        <w:rPr>
          <w:rFonts w:ascii="Times" w:hAnsi="Times" w:cs="Times"/>
        </w:rPr>
        <w:t xml:space="preserve">Calculations of molecular electrostatic potential were </w:t>
      </w:r>
      <w:r w:rsidR="00B81F57" w:rsidRPr="00D3729A">
        <w:rPr>
          <w:rFonts w:ascii="Times" w:hAnsi="Times" w:cs="Times"/>
        </w:rPr>
        <w:t>correlated</w:t>
      </w:r>
      <w:r w:rsidRPr="00D3729A">
        <w:rPr>
          <w:rFonts w:ascii="Times" w:hAnsi="Times" w:cs="Times"/>
        </w:rPr>
        <w:t xml:space="preserve"> with experimental pK</w:t>
      </w:r>
      <w:r w:rsidRPr="00D3729A">
        <w:rPr>
          <w:rFonts w:ascii="Times" w:hAnsi="Times" w:cs="Times"/>
          <w:vertAlign w:val="subscript"/>
        </w:rPr>
        <w:t>a</w:t>
      </w:r>
      <w:r w:rsidRPr="00D3729A">
        <w:rPr>
          <w:rFonts w:ascii="Times" w:hAnsi="Times" w:cs="Times"/>
        </w:rPr>
        <w:t xml:space="preserve"> values for different sets of acidic molecules </w:t>
      </w:r>
      <w:r w:rsidR="00B81F57" w:rsidRPr="00D3729A">
        <w:rPr>
          <w:rFonts w:ascii="Times" w:hAnsi="Times" w:cs="Times"/>
        </w:rPr>
        <w:t>(</w:t>
      </w:r>
      <w:r w:rsidRPr="00D3729A">
        <w:rPr>
          <w:rFonts w:ascii="Times" w:hAnsi="Times" w:cs="Times"/>
        </w:rPr>
        <w:t>carboxylic acids, phenols and anilines</w:t>
      </w:r>
      <w:r w:rsidR="00B81F57" w:rsidRPr="00D3729A">
        <w:rPr>
          <w:rFonts w:ascii="Times" w:hAnsi="Times" w:cs="Times"/>
        </w:rPr>
        <w:t>) to obtain linear relationships of variable quality</w:t>
      </w:r>
      <w:r w:rsidRPr="00D3729A">
        <w:rPr>
          <w:rFonts w:ascii="Times" w:hAnsi="Times" w:cs="Times"/>
        </w:rPr>
        <w:t xml:space="preserve">. </w:t>
      </w:r>
      <w:r w:rsidR="004E384D" w:rsidRPr="00D3729A">
        <w:rPr>
          <w:rFonts w:ascii="Times" w:hAnsi="Times" w:cs="Times"/>
        </w:rPr>
        <w:t xml:space="preserve">A single </w:t>
      </w:r>
      <w:r w:rsidR="00A756F6" w:rsidRPr="00D3729A">
        <w:rPr>
          <w:rFonts w:ascii="Times" w:hAnsi="Times" w:cs="Times"/>
        </w:rPr>
        <w:t>tri-parameter model</w:t>
      </w:r>
      <w:r w:rsidR="004E384D" w:rsidRPr="00D3729A">
        <w:rPr>
          <w:rFonts w:ascii="Times" w:hAnsi="Times" w:cs="Times"/>
        </w:rPr>
        <w:t xml:space="preserve"> function </w:t>
      </w:r>
      <w:r w:rsidR="00292454" w:rsidRPr="00D3729A">
        <w:rPr>
          <w:rFonts w:ascii="Times" w:hAnsi="Times" w:cs="Times"/>
        </w:rPr>
        <w:t xml:space="preserve">was constructed to </w:t>
      </w:r>
      <w:r w:rsidR="004E384D" w:rsidRPr="00D3729A">
        <w:rPr>
          <w:rFonts w:ascii="Times" w:hAnsi="Times" w:cs="Times"/>
        </w:rPr>
        <w:t>describe the pK</w:t>
      </w:r>
      <w:r w:rsidR="004E384D" w:rsidRPr="00D3729A">
        <w:rPr>
          <w:rFonts w:ascii="Times" w:hAnsi="Times" w:cs="Times"/>
          <w:vertAlign w:val="subscript"/>
        </w:rPr>
        <w:t>a</w:t>
      </w:r>
      <w:r w:rsidR="004E384D" w:rsidRPr="00D3729A">
        <w:rPr>
          <w:rFonts w:ascii="Times" w:hAnsi="Times" w:cs="Times"/>
        </w:rPr>
        <w:t xml:space="preserve"> dependence upon MEP maxima </w:t>
      </w:r>
      <w:r w:rsidR="00A756F6" w:rsidRPr="00D3729A">
        <w:rPr>
          <w:rFonts w:ascii="Times" w:hAnsi="Times" w:cs="Times"/>
        </w:rPr>
        <w:t xml:space="preserve">together with </w:t>
      </w:r>
      <w:r w:rsidR="00AE75C0" w:rsidRPr="00D3729A">
        <w:rPr>
          <w:rFonts w:ascii="Times" w:hAnsi="Times" w:cs="Times"/>
        </w:rPr>
        <w:t xml:space="preserve">two </w:t>
      </w:r>
      <w:r w:rsidR="00264ED9" w:rsidRPr="00D3729A">
        <w:rPr>
          <w:rFonts w:ascii="Times" w:hAnsi="Times" w:cs="Times"/>
        </w:rPr>
        <w:t xml:space="preserve">automatically generated </w:t>
      </w:r>
      <w:r w:rsidR="00AE75C0" w:rsidRPr="00D3729A">
        <w:rPr>
          <w:rFonts w:ascii="Times" w:hAnsi="Times" w:cs="Times"/>
        </w:rPr>
        <w:t>molecular descriptors, namely t</w:t>
      </w:r>
      <w:r w:rsidR="00A756F6" w:rsidRPr="00D3729A">
        <w:rPr>
          <w:rFonts w:ascii="Times" w:hAnsi="Times" w:cs="Times"/>
        </w:rPr>
        <w:t xml:space="preserve">he counts of carboxylic acid </w:t>
      </w:r>
      <w:r w:rsidR="00292454" w:rsidRPr="00D3729A">
        <w:rPr>
          <w:rFonts w:ascii="Times" w:hAnsi="Times" w:cs="Times"/>
        </w:rPr>
        <w:t xml:space="preserve">and </w:t>
      </w:r>
      <w:r w:rsidR="00A756F6" w:rsidRPr="00D3729A">
        <w:rPr>
          <w:rFonts w:ascii="Times" w:hAnsi="Times" w:cs="Times"/>
        </w:rPr>
        <w:t xml:space="preserve">amine </w:t>
      </w:r>
      <w:r w:rsidR="00292454" w:rsidRPr="00D3729A">
        <w:rPr>
          <w:rFonts w:ascii="Times" w:hAnsi="Times" w:cs="Times"/>
        </w:rPr>
        <w:t>function</w:t>
      </w:r>
      <w:r w:rsidR="009D5058" w:rsidRPr="00D3729A">
        <w:rPr>
          <w:rFonts w:ascii="Times" w:hAnsi="Times" w:cs="Times"/>
        </w:rPr>
        <w:t>al</w:t>
      </w:r>
      <w:r w:rsidR="00292454" w:rsidRPr="00D3729A">
        <w:rPr>
          <w:rFonts w:ascii="Times" w:hAnsi="Times" w:cs="Times"/>
        </w:rPr>
        <w:t xml:space="preserve"> </w:t>
      </w:r>
      <w:r w:rsidR="00A756F6" w:rsidRPr="00D3729A">
        <w:rPr>
          <w:rFonts w:ascii="Times" w:hAnsi="Times" w:cs="Times"/>
        </w:rPr>
        <w:t>groups.</w:t>
      </w:r>
    </w:p>
    <w:p w14:paraId="6C327877" w14:textId="0D2A8E6C" w:rsidR="00A15742" w:rsidRDefault="00A15742">
      <w:pPr>
        <w:jc w:val="both"/>
        <w:rPr>
          <w:rFonts w:ascii="Times" w:hAnsi="Times" w:cs="Times"/>
        </w:rPr>
      </w:pPr>
    </w:p>
    <w:p w14:paraId="34A66D8C" w14:textId="732681A9" w:rsidR="00D3729A" w:rsidRDefault="00D3729A">
      <w:pPr>
        <w:jc w:val="both"/>
        <w:rPr>
          <w:rFonts w:ascii="Times" w:hAnsi="Times" w:cs="Times"/>
        </w:rPr>
      </w:pPr>
      <w:r w:rsidRPr="00D3729A">
        <w:rPr>
          <w:rFonts w:ascii="Times" w:hAnsi="Times" w:cs="Times"/>
          <w:b/>
        </w:rPr>
        <w:t>Keywords</w:t>
      </w:r>
      <w:r>
        <w:rPr>
          <w:rFonts w:ascii="Times" w:hAnsi="Times" w:cs="Times"/>
        </w:rPr>
        <w:t>: molecular electrostatic potential, pKa, quantum mechanical calculations, multivariable linear regression.</w:t>
      </w:r>
    </w:p>
    <w:p w14:paraId="4E9B57DA" w14:textId="77777777" w:rsidR="00D3729A" w:rsidRPr="00D3729A" w:rsidRDefault="00D3729A">
      <w:pPr>
        <w:jc w:val="both"/>
        <w:rPr>
          <w:rFonts w:ascii="Times" w:hAnsi="Times" w:cs="Times"/>
        </w:rPr>
      </w:pPr>
    </w:p>
    <w:p w14:paraId="6C327878" w14:textId="77777777" w:rsidR="00A15742" w:rsidRPr="00D3729A" w:rsidRDefault="00CF468C">
      <w:pPr>
        <w:pStyle w:val="Naslov1"/>
        <w:jc w:val="both"/>
        <w:rPr>
          <w:rFonts w:ascii="Times" w:hAnsi="Times" w:cs="Times"/>
        </w:rPr>
      </w:pPr>
      <w:r w:rsidRPr="00D3729A">
        <w:rPr>
          <w:rFonts w:ascii="Times" w:hAnsi="Times" w:cs="Times"/>
        </w:rPr>
        <w:t>Introduction</w:t>
      </w:r>
    </w:p>
    <w:p w14:paraId="6C327879" w14:textId="6C33272B" w:rsidR="00A15742" w:rsidRPr="00D3729A" w:rsidRDefault="00CF468C">
      <w:pPr>
        <w:jc w:val="both"/>
        <w:rPr>
          <w:rFonts w:ascii="Times" w:hAnsi="Times" w:cs="Times"/>
        </w:rPr>
      </w:pPr>
      <w:r w:rsidRPr="00D3729A">
        <w:rPr>
          <w:rFonts w:ascii="Times" w:hAnsi="Times" w:cs="Times"/>
        </w:rPr>
        <w:t>Any distribution of the electrical charge in a molecule creates an electrostatic potential V(</w:t>
      </w:r>
      <w:r w:rsidRPr="00D3729A">
        <w:rPr>
          <w:rFonts w:ascii="Times" w:hAnsi="Times" w:cs="Times"/>
          <w:b/>
        </w:rPr>
        <w:t>r</w:t>
      </w:r>
      <w:r w:rsidRPr="00D3729A">
        <w:rPr>
          <w:rFonts w:ascii="Times" w:hAnsi="Times" w:cs="Times"/>
        </w:rPr>
        <w:t xml:space="preserve">) at each point of the surrounding space </w:t>
      </w:r>
      <w:r w:rsidRPr="00D3729A">
        <w:rPr>
          <w:rFonts w:ascii="Times" w:hAnsi="Times" w:cs="Times"/>
          <w:b/>
        </w:rPr>
        <w:t>r</w:t>
      </w:r>
      <w:r w:rsidR="00CE4F2B">
        <w:rPr>
          <w:rFonts w:ascii="Times" w:hAnsi="Times" w:cs="Times"/>
        </w:rPr>
        <w:t>:</w:t>
      </w:r>
      <w:r w:rsidRPr="00D3729A">
        <w:rPr>
          <w:rFonts w:ascii="Times" w:hAnsi="Times" w:cs="Times"/>
          <w:vertAlign w:val="superscript"/>
        </w:rPr>
        <w:t>1</w:t>
      </w:r>
    </w:p>
    <w:p w14:paraId="6C32787A" w14:textId="77777777" w:rsidR="00A15742" w:rsidRPr="00D3729A" w:rsidRDefault="00CF468C">
      <w:pPr>
        <w:jc w:val="both"/>
        <w:rPr>
          <w:rFonts w:ascii="Times" w:hAnsi="Times" w:cs="Times"/>
        </w:rPr>
      </w:pPr>
      <m:oMathPara>
        <m:oMath>
          <m:r>
            <w:rPr>
              <w:rFonts w:ascii="Cambria Math" w:hAnsi="Cambria Math" w:cs="Times"/>
            </w:rPr>
            <m:t>V</m:t>
          </m:r>
          <m:d>
            <m:dPr>
              <m:ctrlPr>
                <w:rPr>
                  <w:rFonts w:ascii="Cambria Math" w:hAnsi="Cambria Math" w:cs="Times"/>
                </w:rPr>
              </m:ctrlPr>
            </m:dPr>
            <m:e>
              <m:r>
                <w:rPr>
                  <w:rFonts w:ascii="Cambria Math" w:hAnsi="Cambria Math" w:cs="Times"/>
                </w:rPr>
                <m:t>r</m:t>
              </m:r>
            </m:e>
          </m:d>
          <m:r>
            <w:rPr>
              <w:rFonts w:ascii="Cambria Math" w:hAnsi="Cambria Math" w:cs="Times"/>
            </w:rPr>
            <m:t>=</m:t>
          </m:r>
          <m:nary>
            <m:naryPr>
              <m:chr m:val="∑"/>
              <m:supHide m:val="1"/>
              <m:ctrlPr>
                <w:rPr>
                  <w:rFonts w:ascii="Cambria Math" w:hAnsi="Cambria Math" w:cs="Times"/>
                </w:rPr>
              </m:ctrlPr>
            </m:naryPr>
            <m:sub>
              <m:r>
                <w:rPr>
                  <w:rFonts w:ascii="Cambria Math" w:hAnsi="Cambria Math" w:cs="Times"/>
                </w:rPr>
                <m:t>A</m:t>
              </m:r>
            </m:sub>
            <m:sup/>
            <m:e>
              <m:f>
                <m:fPr>
                  <m:ctrlPr>
                    <w:rPr>
                      <w:rFonts w:ascii="Cambria Math" w:hAnsi="Cambria Math" w:cs="Times"/>
                    </w:rPr>
                  </m:ctrlPr>
                </m:fPr>
                <m:num>
                  <m:sSub>
                    <m:sSubPr>
                      <m:ctrlPr>
                        <w:rPr>
                          <w:rFonts w:ascii="Cambria Math" w:hAnsi="Cambria Math" w:cs="Times"/>
                        </w:rPr>
                      </m:ctrlPr>
                    </m:sSubPr>
                    <m:e>
                      <m:r>
                        <w:rPr>
                          <w:rFonts w:ascii="Cambria Math" w:hAnsi="Cambria Math" w:cs="Times"/>
                        </w:rPr>
                        <m:t>z</m:t>
                      </m:r>
                    </m:e>
                    <m:sub>
                      <m:r>
                        <w:rPr>
                          <w:rFonts w:ascii="Cambria Math" w:hAnsi="Cambria Math" w:cs="Times"/>
                        </w:rPr>
                        <m:t>A</m:t>
                      </m:r>
                    </m:sub>
                  </m:sSub>
                </m:num>
                <m:den>
                  <m:d>
                    <m:dPr>
                      <m:begChr m:val="|"/>
                      <m:endChr m:val="|"/>
                      <m:ctrlPr>
                        <w:rPr>
                          <w:rFonts w:ascii="Cambria Math" w:hAnsi="Cambria Math" w:cs="Times"/>
                        </w:rPr>
                      </m:ctrlPr>
                    </m:dPr>
                    <m:e>
                      <m:sSub>
                        <m:sSubPr>
                          <m:ctrlPr>
                            <w:rPr>
                              <w:rFonts w:ascii="Cambria Math" w:hAnsi="Cambria Math" w:cs="Times"/>
                            </w:rPr>
                          </m:ctrlPr>
                        </m:sSubPr>
                        <m:e>
                          <m:r>
                            <w:rPr>
                              <w:rFonts w:ascii="Cambria Math" w:hAnsi="Cambria Math" w:cs="Times"/>
                            </w:rPr>
                            <m:t>R</m:t>
                          </m:r>
                        </m:e>
                        <m:sub>
                          <m:r>
                            <w:rPr>
                              <w:rFonts w:ascii="Cambria Math" w:hAnsi="Cambria Math" w:cs="Times"/>
                            </w:rPr>
                            <m:t>A</m:t>
                          </m:r>
                        </m:sub>
                      </m:sSub>
                      <m:r>
                        <w:rPr>
                          <w:rFonts w:ascii="Cambria Math" w:hAnsi="Cambria Math" w:cs="Times"/>
                        </w:rPr>
                        <m:t>-r</m:t>
                      </m:r>
                    </m:e>
                  </m:d>
                </m:den>
              </m:f>
              <m:r>
                <w:rPr>
                  <w:rFonts w:ascii="Cambria Math" w:hAnsi="Cambria Math" w:cs="Times"/>
                </w:rPr>
                <m:t>-</m:t>
              </m:r>
              <m:nary>
                <m:naryPr>
                  <m:subHide m:val="1"/>
                  <m:supHide m:val="1"/>
                  <m:ctrlPr>
                    <w:rPr>
                      <w:rFonts w:ascii="Cambria Math" w:hAnsi="Cambria Math" w:cs="Times"/>
                    </w:rPr>
                  </m:ctrlPr>
                </m:naryPr>
                <m:sub/>
                <m:sup/>
                <m:e>
                  <m:f>
                    <m:fPr>
                      <m:ctrlPr>
                        <w:rPr>
                          <w:rFonts w:ascii="Cambria Math" w:hAnsi="Cambria Math" w:cs="Times"/>
                        </w:rPr>
                      </m:ctrlPr>
                    </m:fPr>
                    <m:num>
                      <m:r>
                        <w:rPr>
                          <w:rFonts w:ascii="Cambria Math" w:hAnsi="Cambria Math" w:cs="Times"/>
                        </w:rPr>
                        <m:t>ρ</m:t>
                      </m:r>
                      <m:d>
                        <m:dPr>
                          <m:ctrlPr>
                            <w:rPr>
                              <w:rFonts w:ascii="Cambria Math" w:hAnsi="Cambria Math" w:cs="Times"/>
                            </w:rPr>
                          </m:ctrlPr>
                        </m:dPr>
                        <m:e>
                          <m:sSup>
                            <m:sSupPr>
                              <m:ctrlPr>
                                <w:rPr>
                                  <w:rFonts w:ascii="Cambria Math" w:hAnsi="Cambria Math" w:cs="Times"/>
                                </w:rPr>
                              </m:ctrlPr>
                            </m:sSupPr>
                            <m:e>
                              <m:r>
                                <w:rPr>
                                  <w:rFonts w:ascii="Cambria Math" w:hAnsi="Cambria Math" w:cs="Times"/>
                                </w:rPr>
                                <m:t>r</m:t>
                              </m:r>
                            </m:e>
                            <m:sup>
                              <m:r>
                                <w:rPr>
                                  <w:rFonts w:ascii="Cambria Math" w:hAnsi="Cambria Math" w:cs="Times"/>
                                </w:rPr>
                                <m:t>'</m:t>
                              </m:r>
                            </m:sup>
                          </m:sSup>
                        </m:e>
                      </m:d>
                      <m:r>
                        <w:rPr>
                          <w:rFonts w:ascii="Cambria Math" w:hAnsi="Cambria Math" w:cs="Times"/>
                        </w:rPr>
                        <m:t>dr'</m:t>
                      </m:r>
                    </m:num>
                    <m:den>
                      <m:d>
                        <m:dPr>
                          <m:begChr m:val="|"/>
                          <m:endChr m:val="|"/>
                          <m:ctrlPr>
                            <w:rPr>
                              <w:rFonts w:ascii="Cambria Math" w:hAnsi="Cambria Math" w:cs="Times"/>
                            </w:rPr>
                          </m:ctrlPr>
                        </m:dPr>
                        <m:e>
                          <m:sSup>
                            <m:sSupPr>
                              <m:ctrlPr>
                                <w:rPr>
                                  <w:rFonts w:ascii="Cambria Math" w:hAnsi="Cambria Math" w:cs="Times"/>
                                </w:rPr>
                              </m:ctrlPr>
                            </m:sSupPr>
                            <m:e>
                              <m:r>
                                <w:rPr>
                                  <w:rFonts w:ascii="Cambria Math" w:hAnsi="Cambria Math" w:cs="Times"/>
                                </w:rPr>
                                <m:t>r</m:t>
                              </m:r>
                            </m:e>
                            <m:sup>
                              <m:r>
                                <w:rPr>
                                  <w:rFonts w:ascii="Cambria Math" w:hAnsi="Cambria Math" w:cs="Times"/>
                                </w:rPr>
                                <m:t>'</m:t>
                              </m:r>
                            </m:sup>
                          </m:sSup>
                          <m:r>
                            <w:rPr>
                              <w:rFonts w:ascii="Cambria Math" w:hAnsi="Cambria Math" w:cs="Times"/>
                            </w:rPr>
                            <m:t>-r</m:t>
                          </m:r>
                        </m:e>
                      </m:d>
                    </m:den>
                  </m:f>
                </m:e>
              </m:nary>
            </m:e>
          </m:nary>
        </m:oMath>
      </m:oMathPara>
    </w:p>
    <w:p w14:paraId="6C32787B" w14:textId="77777777" w:rsidR="00A15742" w:rsidRPr="00D3729A" w:rsidRDefault="00A15742">
      <w:pPr>
        <w:jc w:val="both"/>
        <w:rPr>
          <w:rFonts w:ascii="Times" w:hAnsi="Times" w:cs="Times"/>
        </w:rPr>
      </w:pPr>
    </w:p>
    <w:p w14:paraId="6C32787C" w14:textId="38E3C310" w:rsidR="00A15742" w:rsidRPr="00D3729A" w:rsidRDefault="002F7D61">
      <w:pPr>
        <w:jc w:val="both"/>
        <w:rPr>
          <w:rFonts w:ascii="Times" w:hAnsi="Times" w:cs="Times"/>
        </w:rPr>
      </w:pPr>
      <w:r w:rsidRPr="00D3729A">
        <w:rPr>
          <w:rFonts w:ascii="Times" w:hAnsi="Times" w:cs="Times"/>
        </w:rPr>
        <w:t>where</w:t>
      </w:r>
      <w:r w:rsidR="00CF468C" w:rsidRPr="00D3729A">
        <w:rPr>
          <w:rFonts w:ascii="Times" w:hAnsi="Times" w:cs="Times"/>
        </w:rPr>
        <w:t xml:space="preserve"> z</w:t>
      </w:r>
      <w:r w:rsidR="00CF468C" w:rsidRPr="00D3729A">
        <w:rPr>
          <w:rFonts w:ascii="Times" w:hAnsi="Times" w:cs="Times"/>
          <w:vertAlign w:val="subscript"/>
        </w:rPr>
        <w:t>A</w:t>
      </w:r>
      <w:r w:rsidR="00CF468C" w:rsidRPr="00D3729A">
        <w:rPr>
          <w:rFonts w:ascii="Times" w:hAnsi="Times" w:cs="Times"/>
        </w:rPr>
        <w:t xml:space="preserve"> is a charge of a nucleus A located at </w:t>
      </w:r>
      <w:r w:rsidR="00CF468C" w:rsidRPr="00D3729A">
        <w:rPr>
          <w:rFonts w:ascii="Times" w:hAnsi="Times" w:cs="Times"/>
          <w:b/>
        </w:rPr>
        <w:t>R</w:t>
      </w:r>
      <w:r w:rsidR="00CF468C" w:rsidRPr="00D3729A">
        <w:rPr>
          <w:rFonts w:ascii="Times" w:hAnsi="Times" w:cs="Times"/>
          <w:b/>
          <w:vertAlign w:val="subscript"/>
        </w:rPr>
        <w:t>A</w:t>
      </w:r>
      <w:r w:rsidR="00CF468C" w:rsidRPr="00D3729A">
        <w:rPr>
          <w:rFonts w:ascii="Times" w:hAnsi="Times" w:cs="Times"/>
        </w:rPr>
        <w:t xml:space="preserve">, and </w:t>
      </w:r>
      <w:r w:rsidR="00227566">
        <w:rPr>
          <w:rFonts w:ascii="Times" w:hAnsi="Times" w:cs="Times"/>
        </w:rPr>
        <w:t>ρ</w:t>
      </w:r>
      <w:r w:rsidR="00CF468C" w:rsidRPr="00D3729A">
        <w:rPr>
          <w:rFonts w:ascii="Times" w:hAnsi="Times" w:cs="Times"/>
        </w:rPr>
        <w:t>(</w:t>
      </w:r>
      <w:r w:rsidR="00CF468C" w:rsidRPr="00D3729A">
        <w:rPr>
          <w:rFonts w:ascii="Times" w:hAnsi="Times" w:cs="Times"/>
          <w:b/>
        </w:rPr>
        <w:t>r</w:t>
      </w:r>
      <w:r w:rsidR="00CF468C" w:rsidRPr="00D3729A">
        <w:rPr>
          <w:rFonts w:ascii="Times" w:hAnsi="Times" w:cs="Times"/>
        </w:rPr>
        <w:t xml:space="preserve">) is the electronic density function of the molecule, that can be determined either computationally, or experimentally by diffraction </w:t>
      </w:r>
      <w:r w:rsidR="00CF468C" w:rsidRPr="00D3729A">
        <w:rPr>
          <w:rFonts w:ascii="Times" w:hAnsi="Times" w:cs="Times"/>
        </w:rPr>
        <w:lastRenderedPageBreak/>
        <w:t>methods</w:t>
      </w:r>
      <w:r w:rsidR="00CE4F2B">
        <w:rPr>
          <w:rFonts w:ascii="Times" w:hAnsi="Times" w:cs="Times"/>
        </w:rPr>
        <w:t>.</w:t>
      </w:r>
      <w:r w:rsidR="00CF468C" w:rsidRPr="00D3729A">
        <w:rPr>
          <w:rFonts w:ascii="Times" w:hAnsi="Times" w:cs="Times"/>
          <w:vertAlign w:val="superscript"/>
        </w:rPr>
        <w:t>2</w:t>
      </w:r>
      <w:r w:rsidR="00CF468C" w:rsidRPr="00D3729A">
        <w:rPr>
          <w:rFonts w:ascii="Times" w:hAnsi="Times" w:cs="Times"/>
        </w:rPr>
        <w:t xml:space="preserve"> This so-called molecular electrostatic potential (MEP) is a </w:t>
      </w:r>
      <w:r w:rsidRPr="00D3729A">
        <w:rPr>
          <w:rFonts w:ascii="Times" w:hAnsi="Times" w:cs="Times"/>
        </w:rPr>
        <w:t>well-established</w:t>
      </w:r>
      <w:r w:rsidR="00CF468C" w:rsidRPr="00D3729A">
        <w:rPr>
          <w:rFonts w:ascii="Times" w:hAnsi="Times" w:cs="Times"/>
        </w:rPr>
        <w:t xml:space="preserve"> tool for interpreting and predicting the molecular reactivity</w:t>
      </w:r>
      <w:r w:rsidR="00CE4F2B">
        <w:rPr>
          <w:rFonts w:ascii="Times" w:hAnsi="Times" w:cs="Times"/>
        </w:rPr>
        <w:t>.</w:t>
      </w:r>
      <w:r w:rsidR="00CF468C" w:rsidRPr="00D3729A">
        <w:rPr>
          <w:rFonts w:ascii="Times" w:hAnsi="Times" w:cs="Times"/>
          <w:vertAlign w:val="superscript"/>
        </w:rPr>
        <w:t>2-5</w:t>
      </w:r>
    </w:p>
    <w:p w14:paraId="6C32787D" w14:textId="77777777" w:rsidR="00A15742" w:rsidRPr="00D3729A" w:rsidRDefault="00A15742">
      <w:pPr>
        <w:jc w:val="both"/>
        <w:rPr>
          <w:rFonts w:ascii="Times" w:hAnsi="Times" w:cs="Times"/>
        </w:rPr>
      </w:pPr>
    </w:p>
    <w:p w14:paraId="6C32787E" w14:textId="7E0ACC29" w:rsidR="00A15742" w:rsidRPr="00D3729A" w:rsidRDefault="00CF468C">
      <w:pPr>
        <w:jc w:val="both"/>
        <w:rPr>
          <w:rFonts w:ascii="Times" w:hAnsi="Times" w:cs="Times"/>
        </w:rPr>
      </w:pPr>
      <w:r w:rsidRPr="00D3729A">
        <w:rPr>
          <w:rFonts w:ascii="Times" w:hAnsi="Times" w:cs="Times"/>
        </w:rPr>
        <w:t xml:space="preserve">One of the </w:t>
      </w:r>
      <w:r w:rsidR="003C6FED" w:rsidRPr="00D3729A">
        <w:rPr>
          <w:rFonts w:ascii="Times" w:hAnsi="Times" w:cs="Times"/>
        </w:rPr>
        <w:t>physic</w:t>
      </w:r>
      <w:r w:rsidR="00EE2C12" w:rsidRPr="00D3729A">
        <w:rPr>
          <w:rFonts w:ascii="Times" w:hAnsi="Times" w:cs="Times"/>
        </w:rPr>
        <w:t>o</w:t>
      </w:r>
      <w:r w:rsidRPr="00D3729A">
        <w:rPr>
          <w:rFonts w:ascii="Times" w:hAnsi="Times" w:cs="Times"/>
        </w:rPr>
        <w:t>-chemical properties that has recently been shown to be correlated with the MEP is the pK</w:t>
      </w:r>
      <w:r w:rsidRPr="00D3729A">
        <w:rPr>
          <w:rFonts w:ascii="Times" w:hAnsi="Times" w:cs="Times"/>
          <w:vertAlign w:val="subscript"/>
        </w:rPr>
        <w:t>a</w:t>
      </w:r>
      <w:r w:rsidRPr="00D3729A">
        <w:rPr>
          <w:rFonts w:ascii="Times" w:hAnsi="Times" w:cs="Times"/>
        </w:rPr>
        <w:t xml:space="preserve"> value that describes the acid strength of certain organic acids</w:t>
      </w:r>
      <w:r w:rsidR="00CE4F2B">
        <w:rPr>
          <w:rFonts w:ascii="Times" w:hAnsi="Times" w:cs="Times"/>
        </w:rPr>
        <w:t>.</w:t>
      </w:r>
      <w:r w:rsidRPr="00D3729A">
        <w:rPr>
          <w:rFonts w:ascii="Times" w:hAnsi="Times" w:cs="Times"/>
          <w:vertAlign w:val="superscript"/>
        </w:rPr>
        <w:t>6-7</w:t>
      </w:r>
      <w:r w:rsidRPr="00D3729A">
        <w:rPr>
          <w:rFonts w:ascii="Times" w:hAnsi="Times" w:cs="Times"/>
        </w:rPr>
        <w:t xml:space="preserve"> The correlation was established by comparing the calculated MEP values via different theoretical methods with the experimentally determined pK</w:t>
      </w:r>
      <w:r w:rsidRPr="00D3729A">
        <w:rPr>
          <w:rFonts w:ascii="Times" w:hAnsi="Times" w:cs="Times"/>
          <w:vertAlign w:val="subscript"/>
        </w:rPr>
        <w:t>a</w:t>
      </w:r>
      <w:r w:rsidRPr="00D3729A">
        <w:rPr>
          <w:rFonts w:ascii="Times" w:hAnsi="Times" w:cs="Times"/>
        </w:rPr>
        <w:t xml:space="preserve"> values for same sets of compounds. The success of the method consequently depends on the training set used in the program learning process, and the simi</w:t>
      </w:r>
      <w:r w:rsidR="003C4E37" w:rsidRPr="00D3729A">
        <w:rPr>
          <w:rFonts w:ascii="Times" w:hAnsi="Times" w:cs="Times"/>
        </w:rPr>
        <w:t>larity of the compounds studied</w:t>
      </w:r>
      <w:r w:rsidR="00CE4F2B">
        <w:rPr>
          <w:rFonts w:ascii="Times" w:hAnsi="Times" w:cs="Times"/>
        </w:rPr>
        <w:t>.</w:t>
      </w:r>
      <w:r w:rsidRPr="00D3729A">
        <w:rPr>
          <w:rFonts w:ascii="Times" w:hAnsi="Times" w:cs="Times"/>
          <w:vertAlign w:val="superscript"/>
        </w:rPr>
        <w:t>7</w:t>
      </w:r>
    </w:p>
    <w:p w14:paraId="6C32787F" w14:textId="77777777" w:rsidR="00A15742" w:rsidRPr="00D3729A" w:rsidRDefault="00A15742">
      <w:pPr>
        <w:jc w:val="both"/>
        <w:rPr>
          <w:rFonts w:ascii="Times" w:hAnsi="Times" w:cs="Times"/>
        </w:rPr>
      </w:pPr>
    </w:p>
    <w:p w14:paraId="6C327880" w14:textId="588EECF0" w:rsidR="00A15742" w:rsidRPr="00D3729A" w:rsidRDefault="00CF468C">
      <w:pPr>
        <w:jc w:val="both"/>
        <w:rPr>
          <w:rFonts w:ascii="Times" w:hAnsi="Times" w:cs="Times"/>
        </w:rPr>
      </w:pPr>
      <w:r w:rsidRPr="00D3729A">
        <w:rPr>
          <w:rFonts w:ascii="Times" w:hAnsi="Times" w:cs="Times"/>
        </w:rPr>
        <w:t>A relatively good correlation between the maximum in MEP and the pK</w:t>
      </w:r>
      <w:r w:rsidRPr="00D3729A">
        <w:rPr>
          <w:rFonts w:ascii="Times" w:hAnsi="Times" w:cs="Times"/>
          <w:vertAlign w:val="subscript"/>
        </w:rPr>
        <w:t>a</w:t>
      </w:r>
      <w:r w:rsidRPr="00D3729A">
        <w:rPr>
          <w:rFonts w:ascii="Times" w:hAnsi="Times" w:cs="Times"/>
        </w:rPr>
        <w:t xml:space="preserve"> value was found for amines, anilines, carboxylic acids, alcohols, sulfonic acids and tioles</w:t>
      </w:r>
      <w:r w:rsidR="00CE4F2B">
        <w:rPr>
          <w:rFonts w:ascii="Times" w:hAnsi="Times" w:cs="Times"/>
        </w:rPr>
        <w:t>.</w:t>
      </w:r>
      <w:r w:rsidRPr="00D3729A">
        <w:rPr>
          <w:rFonts w:ascii="Times" w:hAnsi="Times" w:cs="Times"/>
          <w:vertAlign w:val="superscript"/>
        </w:rPr>
        <w:t>8</w:t>
      </w:r>
      <w:r w:rsidRPr="00D3729A">
        <w:rPr>
          <w:rFonts w:ascii="Times" w:hAnsi="Times" w:cs="Times"/>
        </w:rPr>
        <w:t xml:space="preserve"> Further, a good correlation was established recently between pK</w:t>
      </w:r>
      <w:r w:rsidRPr="00D3729A">
        <w:rPr>
          <w:rFonts w:ascii="Times" w:hAnsi="Times" w:cs="Times"/>
          <w:vertAlign w:val="subscript"/>
        </w:rPr>
        <w:t>a</w:t>
      </w:r>
      <w:r w:rsidRPr="00D3729A">
        <w:rPr>
          <w:rFonts w:ascii="Times" w:hAnsi="Times" w:cs="Times"/>
        </w:rPr>
        <w:t xml:space="preserve"> and the most positive value of the MEP of the benzoic acids and phenols, and between the most negative value of MEP and the local ionization energies of these compounds</w:t>
      </w:r>
      <w:r w:rsidR="00CE4F2B">
        <w:rPr>
          <w:rFonts w:ascii="Times" w:hAnsi="Times" w:cs="Times"/>
        </w:rPr>
        <w:t>.</w:t>
      </w:r>
      <w:r w:rsidRPr="00D3729A">
        <w:rPr>
          <w:rFonts w:ascii="Times" w:hAnsi="Times" w:cs="Times"/>
          <w:vertAlign w:val="superscript"/>
        </w:rPr>
        <w:t>9</w:t>
      </w:r>
      <w:r w:rsidRPr="00D3729A">
        <w:rPr>
          <w:rFonts w:ascii="Times" w:hAnsi="Times" w:cs="Times"/>
        </w:rPr>
        <w:t xml:space="preserve"> </w:t>
      </w:r>
    </w:p>
    <w:p w14:paraId="6C327881" w14:textId="77777777" w:rsidR="00A15742" w:rsidRPr="00D3729A" w:rsidRDefault="00A15742">
      <w:pPr>
        <w:jc w:val="both"/>
        <w:rPr>
          <w:rFonts w:ascii="Times" w:hAnsi="Times" w:cs="Times"/>
        </w:rPr>
      </w:pPr>
    </w:p>
    <w:p w14:paraId="6C327883" w14:textId="77777777" w:rsidR="00A15742" w:rsidRPr="00D3729A" w:rsidRDefault="00CF468C">
      <w:pPr>
        <w:jc w:val="both"/>
        <w:rPr>
          <w:rFonts w:ascii="Times" w:hAnsi="Times" w:cs="Times"/>
        </w:rPr>
      </w:pPr>
      <w:r w:rsidRPr="00D3729A">
        <w:rPr>
          <w:rFonts w:ascii="Times" w:hAnsi="Times" w:cs="Times"/>
        </w:rPr>
        <w:t>Since the knowledge of the pK</w:t>
      </w:r>
      <w:r w:rsidRPr="00D3729A">
        <w:rPr>
          <w:rFonts w:ascii="Times" w:hAnsi="Times" w:cs="Times"/>
          <w:vertAlign w:val="subscript"/>
        </w:rPr>
        <w:t>a</w:t>
      </w:r>
      <w:r w:rsidRPr="00D3729A">
        <w:rPr>
          <w:rFonts w:ascii="Times" w:hAnsi="Times" w:cs="Times"/>
        </w:rPr>
        <w:t xml:space="preserve"> values is vital for predicting the reactivity of the compound in question and is therefore of broad interest in drug design, toxicology studies, chemical synthesis etc., it is desirable to extend the current knowledge to other compounds.</w:t>
      </w:r>
    </w:p>
    <w:p w14:paraId="6C327884" w14:textId="77777777" w:rsidR="00A15742" w:rsidRPr="00D3729A" w:rsidRDefault="00A15742">
      <w:pPr>
        <w:jc w:val="both"/>
        <w:rPr>
          <w:rFonts w:ascii="Times" w:hAnsi="Times" w:cs="Times"/>
        </w:rPr>
      </w:pPr>
    </w:p>
    <w:p w14:paraId="6C327885" w14:textId="53E894A2" w:rsidR="00A15742" w:rsidRPr="00D3729A" w:rsidRDefault="00CF468C">
      <w:pPr>
        <w:jc w:val="both"/>
        <w:rPr>
          <w:rFonts w:ascii="Times" w:hAnsi="Times" w:cs="Times"/>
        </w:rPr>
      </w:pPr>
      <w:r w:rsidRPr="00D3729A">
        <w:rPr>
          <w:rFonts w:ascii="Times" w:hAnsi="Times" w:cs="Times"/>
        </w:rPr>
        <w:t xml:space="preserve">In this </w:t>
      </w:r>
      <w:r w:rsidR="00285A55" w:rsidRPr="00D3729A">
        <w:rPr>
          <w:rFonts w:ascii="Times" w:hAnsi="Times" w:cs="Times"/>
        </w:rPr>
        <w:t>paper,</w:t>
      </w:r>
      <w:r w:rsidRPr="00D3729A">
        <w:rPr>
          <w:rFonts w:ascii="Times" w:hAnsi="Times" w:cs="Times"/>
        </w:rPr>
        <w:t xml:space="preserve"> the correlation between pK</w:t>
      </w:r>
      <w:r w:rsidRPr="00D3729A">
        <w:rPr>
          <w:rFonts w:ascii="Times" w:hAnsi="Times" w:cs="Times"/>
          <w:vertAlign w:val="subscript"/>
        </w:rPr>
        <w:t>a</w:t>
      </w:r>
      <w:r w:rsidRPr="00D3729A">
        <w:rPr>
          <w:rFonts w:ascii="Times" w:hAnsi="Times" w:cs="Times"/>
        </w:rPr>
        <w:t xml:space="preserve"> values and MEP for carboxylic acids, phenols and anilines was tested</w:t>
      </w:r>
      <w:r w:rsidR="00285A55">
        <w:rPr>
          <w:rFonts w:ascii="Times" w:hAnsi="Times" w:cs="Times"/>
        </w:rPr>
        <w:t xml:space="preserve"> and</w:t>
      </w:r>
      <w:r w:rsidRPr="00D3729A">
        <w:rPr>
          <w:rFonts w:ascii="Times" w:hAnsi="Times" w:cs="Times"/>
        </w:rPr>
        <w:t xml:space="preserve"> additional physico-chemical descriptors </w:t>
      </w:r>
      <w:r w:rsidR="00285A55">
        <w:rPr>
          <w:rFonts w:ascii="Times" w:hAnsi="Times" w:cs="Times"/>
        </w:rPr>
        <w:t xml:space="preserve">were introduced in regression model </w:t>
      </w:r>
      <w:r w:rsidRPr="00D3729A">
        <w:rPr>
          <w:rFonts w:ascii="Times" w:hAnsi="Times" w:cs="Times"/>
        </w:rPr>
        <w:t>to improve the correlation.</w:t>
      </w:r>
    </w:p>
    <w:p w14:paraId="6C327887" w14:textId="77777777" w:rsidR="00A15742" w:rsidRPr="00D3729A" w:rsidRDefault="00A15742">
      <w:pPr>
        <w:jc w:val="both"/>
        <w:rPr>
          <w:rFonts w:ascii="Times" w:hAnsi="Times" w:cs="Times"/>
        </w:rPr>
      </w:pPr>
    </w:p>
    <w:p w14:paraId="6C327888" w14:textId="77777777" w:rsidR="00A15742" w:rsidRPr="00D3729A" w:rsidRDefault="00CF468C">
      <w:pPr>
        <w:pStyle w:val="Naslov1"/>
        <w:jc w:val="both"/>
        <w:rPr>
          <w:rFonts w:ascii="Times" w:hAnsi="Times" w:cs="Times"/>
        </w:rPr>
      </w:pPr>
      <w:r w:rsidRPr="00D3729A">
        <w:rPr>
          <w:rFonts w:ascii="Times" w:hAnsi="Times" w:cs="Times"/>
        </w:rPr>
        <w:t>Methods</w:t>
      </w:r>
    </w:p>
    <w:p w14:paraId="6C32788A" w14:textId="773E0FD6" w:rsidR="00A15742" w:rsidRPr="00D3729A" w:rsidRDefault="00CF468C">
      <w:pPr>
        <w:jc w:val="both"/>
        <w:rPr>
          <w:rFonts w:ascii="Times" w:hAnsi="Times" w:cs="Times"/>
        </w:rPr>
      </w:pPr>
      <w:r w:rsidRPr="00D3729A">
        <w:rPr>
          <w:rFonts w:ascii="Times" w:hAnsi="Times" w:cs="Times"/>
        </w:rPr>
        <w:t>Calculations of molecular electrostatic potential maxima</w:t>
      </w:r>
      <w:r w:rsidR="004E5DB6" w:rsidRPr="00D3729A">
        <w:rPr>
          <w:rFonts w:ascii="Times" w:hAnsi="Times" w:cs="Times"/>
        </w:rPr>
        <w:t xml:space="preserve"> (V</w:t>
      </w:r>
      <w:r w:rsidR="004E5DB6" w:rsidRPr="00D3729A">
        <w:rPr>
          <w:rFonts w:ascii="Times" w:hAnsi="Times" w:cs="Times"/>
          <w:vertAlign w:val="subscript"/>
        </w:rPr>
        <w:t>max</w:t>
      </w:r>
      <w:r w:rsidR="004E5DB6" w:rsidRPr="00D3729A">
        <w:rPr>
          <w:rFonts w:ascii="Times" w:hAnsi="Times" w:cs="Times"/>
        </w:rPr>
        <w:t>)</w:t>
      </w:r>
      <w:r w:rsidRPr="00D3729A">
        <w:rPr>
          <w:rFonts w:ascii="Times" w:hAnsi="Times" w:cs="Times"/>
        </w:rPr>
        <w:t xml:space="preserve"> were executed using Spartan '14 (v. 1.1.4) software. Energy minimizations of equilibrium geometries were performed on sets of 39 aliphatic carboxylic acids, 17 mono substituted benzoic acids and 19 mono-substituted anilines and phenols.</w:t>
      </w:r>
    </w:p>
    <w:p w14:paraId="6C32788B" w14:textId="77777777" w:rsidR="00A15742" w:rsidRPr="00D3729A" w:rsidRDefault="00A15742">
      <w:pPr>
        <w:jc w:val="both"/>
        <w:rPr>
          <w:rFonts w:ascii="Times" w:hAnsi="Times" w:cs="Times"/>
        </w:rPr>
      </w:pPr>
    </w:p>
    <w:p w14:paraId="6C32788C" w14:textId="540BDA92" w:rsidR="00A15742" w:rsidRPr="00D3729A" w:rsidRDefault="00CF468C">
      <w:pPr>
        <w:jc w:val="both"/>
        <w:rPr>
          <w:rFonts w:ascii="Times" w:hAnsi="Times" w:cs="Times"/>
        </w:rPr>
      </w:pPr>
      <w:r w:rsidRPr="00D3729A">
        <w:rPr>
          <w:rFonts w:ascii="Times" w:hAnsi="Times" w:cs="Times"/>
        </w:rPr>
        <w:t>The starting molecular configurations were formed using the Merck molecular force field (MMFF) optimization</w:t>
      </w:r>
      <w:r w:rsidR="00CE4F2B">
        <w:rPr>
          <w:rFonts w:ascii="Times" w:hAnsi="Times" w:cs="Times"/>
        </w:rPr>
        <w:t>.</w:t>
      </w:r>
      <w:r w:rsidRPr="00D3729A">
        <w:rPr>
          <w:rFonts w:ascii="Times" w:hAnsi="Times" w:cs="Times"/>
          <w:vertAlign w:val="superscript"/>
        </w:rPr>
        <w:t>10</w:t>
      </w:r>
      <w:r w:rsidR="002F7D61" w:rsidRPr="00D3729A">
        <w:rPr>
          <w:rFonts w:ascii="Times" w:hAnsi="Times" w:cs="Times"/>
        </w:rPr>
        <w:t xml:space="preserve"> Further, </w:t>
      </w:r>
      <w:r w:rsidR="00AA481B" w:rsidRPr="00D3729A">
        <w:rPr>
          <w:rFonts w:ascii="Times" w:hAnsi="Times" w:cs="Times"/>
        </w:rPr>
        <w:t>semi-empirical</w:t>
      </w:r>
      <w:r w:rsidRPr="00D3729A">
        <w:rPr>
          <w:rFonts w:ascii="Times" w:hAnsi="Times" w:cs="Times"/>
        </w:rPr>
        <w:t xml:space="preserve"> methods AM1, and PM6, ab initio Hartree-</w:t>
      </w:r>
      <w:r w:rsidRPr="00D3729A">
        <w:rPr>
          <w:rFonts w:ascii="Times" w:hAnsi="Times" w:cs="Times"/>
        </w:rPr>
        <w:lastRenderedPageBreak/>
        <w:t>Fock method HF 6-31G*, and a density functional theory method B3LYP 6-31G* were used to calculate the MEP</w:t>
      </w:r>
      <w:r w:rsidR="00CE4F2B">
        <w:rPr>
          <w:rFonts w:ascii="Times" w:hAnsi="Times" w:cs="Times"/>
        </w:rPr>
        <w:t>.</w:t>
      </w:r>
      <w:r w:rsidRPr="00D3729A">
        <w:rPr>
          <w:rFonts w:ascii="Times" w:hAnsi="Times" w:cs="Times"/>
          <w:vertAlign w:val="superscript"/>
        </w:rPr>
        <w:t>11</w:t>
      </w:r>
    </w:p>
    <w:p w14:paraId="6C32788D" w14:textId="77777777" w:rsidR="00A15742" w:rsidRPr="00D3729A" w:rsidRDefault="00A15742">
      <w:pPr>
        <w:jc w:val="both"/>
        <w:rPr>
          <w:rFonts w:ascii="Times" w:hAnsi="Times" w:cs="Times"/>
        </w:rPr>
      </w:pPr>
    </w:p>
    <w:p w14:paraId="6C32788E" w14:textId="366FF402" w:rsidR="00A15742" w:rsidRPr="00D3729A" w:rsidRDefault="00CF468C">
      <w:pPr>
        <w:jc w:val="both"/>
        <w:rPr>
          <w:rFonts w:ascii="Times" w:hAnsi="Times" w:cs="Times"/>
        </w:rPr>
      </w:pPr>
      <w:r w:rsidRPr="00D3729A">
        <w:rPr>
          <w:rFonts w:ascii="Times" w:hAnsi="Times" w:cs="Times"/>
        </w:rPr>
        <w:t>Several isoelectronic densities (0.2, 0.02, 0.002, and 0.0002) were examined for linear correlation between the maximum in MEP, V</w:t>
      </w:r>
      <w:r w:rsidRPr="00D3729A">
        <w:rPr>
          <w:rFonts w:ascii="Times" w:hAnsi="Times" w:cs="Times"/>
          <w:vertAlign w:val="subscript"/>
        </w:rPr>
        <w:t>max</w:t>
      </w:r>
      <w:r w:rsidRPr="00D3729A">
        <w:rPr>
          <w:rFonts w:ascii="Times" w:hAnsi="Times" w:cs="Times"/>
        </w:rPr>
        <w:t>, and pK</w:t>
      </w:r>
      <w:r w:rsidRPr="00D3729A">
        <w:rPr>
          <w:rFonts w:ascii="Times" w:hAnsi="Times" w:cs="Times"/>
          <w:vertAlign w:val="subscript"/>
        </w:rPr>
        <w:t>a</w:t>
      </w:r>
      <w:r w:rsidRPr="00D3729A">
        <w:rPr>
          <w:rFonts w:ascii="Times" w:hAnsi="Times" w:cs="Times"/>
        </w:rPr>
        <w:t xml:space="preserve"> values obtained from the literature</w:t>
      </w:r>
      <w:r w:rsidR="00CE4F2B">
        <w:rPr>
          <w:rFonts w:ascii="Times" w:hAnsi="Times" w:cs="Times"/>
        </w:rPr>
        <w:t>.</w:t>
      </w:r>
      <w:r w:rsidR="00813A7E" w:rsidRPr="00D3729A">
        <w:rPr>
          <w:rFonts w:ascii="Times" w:hAnsi="Times" w:cs="Times"/>
          <w:vertAlign w:val="superscript"/>
        </w:rPr>
        <w:t>12</w:t>
      </w:r>
      <w:r w:rsidR="006A3FC1" w:rsidRPr="00D3729A">
        <w:rPr>
          <w:rFonts w:ascii="Times" w:hAnsi="Times" w:cs="Times"/>
          <w:vertAlign w:val="superscript"/>
        </w:rPr>
        <w:t>,13</w:t>
      </w:r>
      <w:r w:rsidRPr="00D3729A">
        <w:rPr>
          <w:rFonts w:ascii="Times" w:hAnsi="Times" w:cs="Times"/>
        </w:rPr>
        <w:t xml:space="preserve"> The best correlation was obtained for isoelectronic value of 0.02, which was us</w:t>
      </w:r>
      <w:r w:rsidR="00D41F9D" w:rsidRPr="00D3729A">
        <w:rPr>
          <w:rFonts w:ascii="Times" w:hAnsi="Times" w:cs="Times"/>
        </w:rPr>
        <w:t>ed in the further calculations.</w:t>
      </w:r>
    </w:p>
    <w:p w14:paraId="6C32788F" w14:textId="77777777" w:rsidR="00A15742" w:rsidRPr="00D3729A" w:rsidRDefault="00A15742">
      <w:pPr>
        <w:jc w:val="both"/>
        <w:rPr>
          <w:rFonts w:ascii="Times" w:hAnsi="Times" w:cs="Times"/>
        </w:rPr>
      </w:pPr>
    </w:p>
    <w:p w14:paraId="6C327890" w14:textId="1623B715" w:rsidR="00A15742" w:rsidRPr="00D3729A" w:rsidRDefault="00CF468C">
      <w:pPr>
        <w:jc w:val="both"/>
        <w:rPr>
          <w:rFonts w:ascii="Times" w:hAnsi="Times" w:cs="Times"/>
        </w:rPr>
      </w:pPr>
      <w:r w:rsidRPr="00D3729A">
        <w:rPr>
          <w:rFonts w:ascii="Times" w:hAnsi="Times" w:cs="Times"/>
        </w:rPr>
        <w:t>The correlation between pK</w:t>
      </w:r>
      <w:r w:rsidRPr="00D3729A">
        <w:rPr>
          <w:rFonts w:ascii="Times" w:hAnsi="Times" w:cs="Times"/>
          <w:vertAlign w:val="subscript"/>
        </w:rPr>
        <w:t>a</w:t>
      </w:r>
      <w:r w:rsidRPr="00D3729A">
        <w:rPr>
          <w:rFonts w:ascii="Times" w:hAnsi="Times" w:cs="Times"/>
        </w:rPr>
        <w:t>s and the obtained values for V</w:t>
      </w:r>
      <w:r w:rsidRPr="00D3729A">
        <w:rPr>
          <w:rFonts w:ascii="Times" w:hAnsi="Times" w:cs="Times"/>
          <w:vertAlign w:val="subscript"/>
        </w:rPr>
        <w:t>max</w:t>
      </w:r>
      <w:r w:rsidRPr="00D3729A">
        <w:rPr>
          <w:rFonts w:ascii="Times" w:hAnsi="Times" w:cs="Times"/>
        </w:rPr>
        <w:t xml:space="preserve"> was determined using the linear regression analysis</w:t>
      </w:r>
      <w:r w:rsidR="00CE4F2B">
        <w:rPr>
          <w:rFonts w:ascii="Times" w:hAnsi="Times" w:cs="Times"/>
        </w:rPr>
        <w:t>.</w:t>
      </w:r>
      <w:r w:rsidRPr="00D3729A">
        <w:rPr>
          <w:rFonts w:ascii="Times" w:hAnsi="Times" w:cs="Times"/>
          <w:vertAlign w:val="superscript"/>
        </w:rPr>
        <w:t>1</w:t>
      </w:r>
      <w:r w:rsidR="006A3FC1" w:rsidRPr="00D3729A">
        <w:rPr>
          <w:rFonts w:ascii="Times" w:hAnsi="Times" w:cs="Times"/>
          <w:vertAlign w:val="superscript"/>
        </w:rPr>
        <w:t>4</w:t>
      </w:r>
      <w:r w:rsidRPr="00D3729A">
        <w:rPr>
          <w:rFonts w:ascii="Times" w:hAnsi="Times" w:cs="Times"/>
        </w:rPr>
        <w:t xml:space="preserve"> For molecules containing bromine atoms, MMFF optimization of molecular geometry was unsuccessful using PM6 method, so they were excluded from computational results in the aforementioned method sets.</w:t>
      </w:r>
    </w:p>
    <w:p w14:paraId="6C327891" w14:textId="77777777" w:rsidR="00A15742" w:rsidRPr="00D3729A" w:rsidRDefault="00A15742">
      <w:pPr>
        <w:jc w:val="both"/>
        <w:rPr>
          <w:rFonts w:ascii="Times" w:hAnsi="Times" w:cs="Times"/>
        </w:rPr>
      </w:pPr>
    </w:p>
    <w:p w14:paraId="6C327892" w14:textId="51A696A7" w:rsidR="00A614BC" w:rsidRPr="00D3729A" w:rsidRDefault="00CF468C">
      <w:pPr>
        <w:jc w:val="both"/>
        <w:rPr>
          <w:rFonts w:ascii="Times" w:hAnsi="Times" w:cs="Times"/>
        </w:rPr>
      </w:pPr>
      <w:r w:rsidRPr="00D3729A">
        <w:rPr>
          <w:rFonts w:ascii="Times" w:hAnsi="Times" w:cs="Times"/>
        </w:rPr>
        <w:t>To improve the correlation between pK</w:t>
      </w:r>
      <w:r w:rsidRPr="00D3729A">
        <w:rPr>
          <w:rFonts w:ascii="Times" w:hAnsi="Times" w:cs="Times"/>
          <w:vertAlign w:val="subscript"/>
        </w:rPr>
        <w:t>a</w:t>
      </w:r>
      <w:r w:rsidRPr="00D3729A">
        <w:rPr>
          <w:rFonts w:ascii="Times" w:hAnsi="Times" w:cs="Times"/>
        </w:rPr>
        <w:t xml:space="preserve"> and calculated descripto</w:t>
      </w:r>
      <w:r w:rsidR="003E0EEA" w:rsidRPr="00D3729A">
        <w:rPr>
          <w:rFonts w:ascii="Times" w:hAnsi="Times" w:cs="Times"/>
        </w:rPr>
        <w:t>rs</w:t>
      </w:r>
      <w:r w:rsidR="00C24192" w:rsidRPr="00D3729A">
        <w:rPr>
          <w:rFonts w:ascii="Times" w:hAnsi="Times" w:cs="Times"/>
        </w:rPr>
        <w:t xml:space="preserve"> from MEP</w:t>
      </w:r>
      <w:r w:rsidR="003E0EEA" w:rsidRPr="00D3729A">
        <w:rPr>
          <w:rFonts w:ascii="Times" w:hAnsi="Times" w:cs="Times"/>
        </w:rPr>
        <w:t xml:space="preserve">, </w:t>
      </w:r>
      <w:r w:rsidR="00C24192" w:rsidRPr="00D3729A">
        <w:rPr>
          <w:rFonts w:ascii="Times" w:hAnsi="Times" w:cs="Times"/>
        </w:rPr>
        <w:t xml:space="preserve">CANVAS’s </w:t>
      </w:r>
      <w:r w:rsidR="003E0EEA" w:rsidRPr="00D3729A">
        <w:rPr>
          <w:rFonts w:ascii="Times" w:hAnsi="Times" w:cs="Times"/>
        </w:rPr>
        <w:t>ligfilter descriptors</w:t>
      </w:r>
      <w:r w:rsidRPr="00D3729A">
        <w:rPr>
          <w:rFonts w:ascii="Times" w:hAnsi="Times" w:cs="Times"/>
        </w:rPr>
        <w:t xml:space="preserve"> were included into the calculation of multiple linear regression analysis with </w:t>
      </w:r>
      <w:r w:rsidR="00147333" w:rsidRPr="00D3729A">
        <w:rPr>
          <w:rFonts w:ascii="Times" w:hAnsi="Times" w:cs="Times"/>
        </w:rPr>
        <w:t xml:space="preserve">CANVAS </w:t>
      </w:r>
      <w:r w:rsidR="003E0EEA" w:rsidRPr="00D3729A">
        <w:rPr>
          <w:rFonts w:ascii="Times" w:hAnsi="Times" w:cs="Times"/>
        </w:rPr>
        <w:t>software from Schrödinger 2015 Suite</w:t>
      </w:r>
      <w:r w:rsidRPr="00D3729A">
        <w:rPr>
          <w:rFonts w:ascii="Times" w:hAnsi="Times" w:cs="Times"/>
        </w:rPr>
        <w:t>. The model was constructed using V</w:t>
      </w:r>
      <w:r w:rsidRPr="00D3729A">
        <w:rPr>
          <w:rFonts w:ascii="Times" w:hAnsi="Times" w:cs="Times"/>
          <w:vertAlign w:val="subscript"/>
        </w:rPr>
        <w:t>max</w:t>
      </w:r>
      <w:r w:rsidRPr="00D3729A">
        <w:rPr>
          <w:rFonts w:ascii="Times" w:hAnsi="Times" w:cs="Times"/>
        </w:rPr>
        <w:t xml:space="preserve"> and two</w:t>
      </w:r>
      <w:r w:rsidR="003E0EEA" w:rsidRPr="00D3729A">
        <w:rPr>
          <w:rFonts w:ascii="Times" w:hAnsi="Times" w:cs="Times"/>
        </w:rPr>
        <w:t xml:space="preserve"> best suited ligfilter</w:t>
      </w:r>
      <w:r w:rsidRPr="00D3729A">
        <w:rPr>
          <w:rFonts w:ascii="Times" w:hAnsi="Times" w:cs="Times"/>
        </w:rPr>
        <w:t xml:space="preserve"> </w:t>
      </w:r>
      <w:r w:rsidR="00285A55" w:rsidRPr="00D3729A">
        <w:rPr>
          <w:rFonts w:ascii="Times" w:hAnsi="Times" w:cs="Times"/>
        </w:rPr>
        <w:t>descriptors, which</w:t>
      </w:r>
      <w:r w:rsidRPr="00D3729A">
        <w:rPr>
          <w:rFonts w:ascii="Times" w:hAnsi="Times" w:cs="Times"/>
        </w:rPr>
        <w:t xml:space="preserve"> </w:t>
      </w:r>
      <w:r w:rsidR="004E5DB6" w:rsidRPr="00D3729A">
        <w:rPr>
          <w:rFonts w:ascii="Times" w:hAnsi="Times" w:cs="Times"/>
        </w:rPr>
        <w:t xml:space="preserve">count the number </w:t>
      </w:r>
      <w:r w:rsidR="003E0EEA" w:rsidRPr="00D3729A">
        <w:rPr>
          <w:rFonts w:ascii="Times" w:hAnsi="Times" w:cs="Times"/>
        </w:rPr>
        <w:t xml:space="preserve">of certain functional groups. </w:t>
      </w:r>
    </w:p>
    <w:p w14:paraId="6C327894" w14:textId="77777777" w:rsidR="00A614BC" w:rsidRPr="00D3729A" w:rsidRDefault="00A614BC">
      <w:pPr>
        <w:jc w:val="both"/>
        <w:rPr>
          <w:rFonts w:ascii="Times" w:hAnsi="Times" w:cs="Times"/>
        </w:rPr>
      </w:pPr>
    </w:p>
    <w:p w14:paraId="6C327897" w14:textId="7CABF545" w:rsidR="003E0EEA" w:rsidRPr="00D3729A" w:rsidRDefault="003E0EEA" w:rsidP="000713B4">
      <w:pPr>
        <w:jc w:val="both"/>
        <w:rPr>
          <w:rFonts w:ascii="Times" w:hAnsi="Times" w:cs="Times"/>
        </w:rPr>
      </w:pPr>
      <w:r w:rsidRPr="00D3729A">
        <w:rPr>
          <w:rFonts w:ascii="Times" w:hAnsi="Times" w:cs="Times"/>
        </w:rPr>
        <w:t>For validation of model group of 87 compounds were divided in</w:t>
      </w:r>
      <w:r w:rsidR="00925B1F">
        <w:rPr>
          <w:rFonts w:ascii="Times" w:hAnsi="Times" w:cs="Times"/>
        </w:rPr>
        <w:t>to</w:t>
      </w:r>
      <w:r w:rsidRPr="00D3729A">
        <w:rPr>
          <w:rFonts w:ascii="Times" w:hAnsi="Times" w:cs="Times"/>
        </w:rPr>
        <w:t xml:space="preserve"> two sets. </w:t>
      </w:r>
      <w:r w:rsidR="00925B1F">
        <w:rPr>
          <w:rFonts w:ascii="Times" w:hAnsi="Times" w:cs="Times"/>
        </w:rPr>
        <w:t>The f</w:t>
      </w:r>
      <w:r w:rsidRPr="00D3729A">
        <w:rPr>
          <w:rFonts w:ascii="Times" w:hAnsi="Times" w:cs="Times"/>
        </w:rPr>
        <w:t xml:space="preserve">irst one named training set was composed of 70 % randomly selected compounds which were used for building a model, and </w:t>
      </w:r>
      <w:r w:rsidR="00925B1F">
        <w:rPr>
          <w:rFonts w:ascii="Times" w:hAnsi="Times" w:cs="Times"/>
        </w:rPr>
        <w:t xml:space="preserve">the </w:t>
      </w:r>
      <w:r w:rsidRPr="00D3729A">
        <w:rPr>
          <w:rFonts w:ascii="Times" w:hAnsi="Times" w:cs="Times"/>
        </w:rPr>
        <w:t>second</w:t>
      </w:r>
      <w:r w:rsidR="00A614BC" w:rsidRPr="00D3729A">
        <w:rPr>
          <w:rFonts w:ascii="Times" w:hAnsi="Times" w:cs="Times"/>
        </w:rPr>
        <w:t xml:space="preserve"> one (testing set)</w:t>
      </w:r>
      <w:r w:rsidRPr="00D3729A">
        <w:rPr>
          <w:rFonts w:ascii="Times" w:hAnsi="Times" w:cs="Times"/>
        </w:rPr>
        <w:t xml:space="preserve"> </w:t>
      </w:r>
      <w:r w:rsidR="00A614BC" w:rsidRPr="00D3729A">
        <w:rPr>
          <w:rFonts w:ascii="Times" w:hAnsi="Times" w:cs="Times"/>
        </w:rPr>
        <w:t>contained remain</w:t>
      </w:r>
      <w:r w:rsidR="004E5DB6" w:rsidRPr="00D3729A">
        <w:rPr>
          <w:rFonts w:ascii="Times" w:hAnsi="Times" w:cs="Times"/>
        </w:rPr>
        <w:t>ing</w:t>
      </w:r>
      <w:r w:rsidR="00A614BC" w:rsidRPr="00D3729A">
        <w:rPr>
          <w:rFonts w:ascii="Times" w:hAnsi="Times" w:cs="Times"/>
        </w:rPr>
        <w:t xml:space="preserve"> 30 % compounds used for validation of </w:t>
      </w:r>
      <w:r w:rsidR="00925B1F">
        <w:rPr>
          <w:rFonts w:ascii="Times" w:hAnsi="Times" w:cs="Times"/>
        </w:rPr>
        <w:t xml:space="preserve">the </w:t>
      </w:r>
      <w:r w:rsidR="00A614BC" w:rsidRPr="00D3729A">
        <w:rPr>
          <w:rFonts w:ascii="Times" w:hAnsi="Times" w:cs="Times"/>
        </w:rPr>
        <w:t xml:space="preserve">prediction capacity </w:t>
      </w:r>
      <w:r w:rsidR="00925B1F">
        <w:rPr>
          <w:rFonts w:ascii="Times" w:hAnsi="Times" w:cs="Times"/>
        </w:rPr>
        <w:t xml:space="preserve">of the </w:t>
      </w:r>
      <w:r w:rsidR="00A614BC" w:rsidRPr="00D3729A">
        <w:rPr>
          <w:rFonts w:ascii="Times" w:hAnsi="Times" w:cs="Times"/>
        </w:rPr>
        <w:t>model.</w:t>
      </w:r>
      <w:r w:rsidRPr="00D3729A">
        <w:rPr>
          <w:rFonts w:ascii="Times" w:hAnsi="Times" w:cs="Times"/>
        </w:rPr>
        <w:t xml:space="preserve"> </w:t>
      </w:r>
    </w:p>
    <w:p w14:paraId="6C327898" w14:textId="77777777" w:rsidR="00A614BC" w:rsidRPr="00D3729A" w:rsidRDefault="00A614BC" w:rsidP="00A614BC">
      <w:pPr>
        <w:rPr>
          <w:rFonts w:ascii="Times" w:hAnsi="Times" w:cs="Times"/>
        </w:rPr>
      </w:pPr>
    </w:p>
    <w:p w14:paraId="6C327899" w14:textId="6BED5BF0" w:rsidR="00A614BC" w:rsidRPr="00D3729A" w:rsidRDefault="00A614BC" w:rsidP="000713B4">
      <w:pPr>
        <w:jc w:val="both"/>
        <w:rPr>
          <w:rFonts w:ascii="Times" w:hAnsi="Times" w:cs="Times"/>
        </w:rPr>
      </w:pPr>
      <w:r w:rsidRPr="00D3729A">
        <w:rPr>
          <w:rFonts w:ascii="Times" w:hAnsi="Times" w:cs="Times"/>
        </w:rPr>
        <w:t xml:space="preserve">The best subset of descriptors for  </w:t>
      </w:r>
      <w:r w:rsidR="007A07BE" w:rsidRPr="00D3729A">
        <w:rPr>
          <w:rFonts w:ascii="Times" w:hAnsi="Times" w:cs="Times"/>
        </w:rPr>
        <w:t>construction of the</w:t>
      </w:r>
      <w:r w:rsidRPr="00D3729A">
        <w:rPr>
          <w:rFonts w:ascii="Times" w:hAnsi="Times" w:cs="Times"/>
        </w:rPr>
        <w:t xml:space="preserve"> model  was selected with </w:t>
      </w:r>
      <w:r w:rsidR="007A07BE" w:rsidRPr="00D3729A">
        <w:rPr>
          <w:rFonts w:ascii="Times" w:hAnsi="Times" w:cs="Times"/>
        </w:rPr>
        <w:t>CANVAS’s simulated annealing</w:t>
      </w:r>
      <w:r w:rsidR="003C4E37" w:rsidRPr="00D3729A">
        <w:rPr>
          <w:rFonts w:ascii="Times" w:hAnsi="Times" w:cs="Times"/>
          <w:vertAlign w:val="superscript"/>
        </w:rPr>
        <w:t>1</w:t>
      </w:r>
      <w:r w:rsidR="006A3FC1" w:rsidRPr="00D3729A">
        <w:rPr>
          <w:rFonts w:ascii="Times" w:hAnsi="Times" w:cs="Times"/>
          <w:vertAlign w:val="superscript"/>
        </w:rPr>
        <w:t>5</w:t>
      </w:r>
      <w:r w:rsidR="007A07BE" w:rsidRPr="00D3729A">
        <w:rPr>
          <w:rFonts w:ascii="Times" w:hAnsi="Times" w:cs="Times"/>
        </w:rPr>
        <w:t xml:space="preserve"> algorithm with performing maximum of 1000 MC steps, initial and final temperature which corresponds to standard deviation of y </w:t>
      </w:r>
      <w:r w:rsidR="00925B1F">
        <w:rPr>
          <w:rFonts w:ascii="Times" w:hAnsi="Times" w:cs="Times"/>
        </w:rPr>
        <w:t>being</w:t>
      </w:r>
      <w:r w:rsidR="00925B1F" w:rsidRPr="00D3729A">
        <w:rPr>
          <w:rFonts w:ascii="Times" w:hAnsi="Times" w:cs="Times"/>
        </w:rPr>
        <w:t xml:space="preserve"> </w:t>
      </w:r>
      <w:r w:rsidR="007A07BE" w:rsidRPr="00D3729A">
        <w:rPr>
          <w:rFonts w:ascii="Times" w:hAnsi="Times" w:cs="Times"/>
        </w:rPr>
        <w:t>0.5 and 0.05 r</w:t>
      </w:r>
      <w:r w:rsidR="00147333" w:rsidRPr="00D3729A">
        <w:rPr>
          <w:rFonts w:ascii="Times" w:hAnsi="Times" w:cs="Times"/>
        </w:rPr>
        <w:t>espectively.</w:t>
      </w:r>
    </w:p>
    <w:p w14:paraId="034B511B" w14:textId="532D5466" w:rsidR="00147333" w:rsidRPr="00D3729A" w:rsidRDefault="00147333" w:rsidP="00A614BC">
      <w:pPr>
        <w:rPr>
          <w:rFonts w:ascii="Times" w:hAnsi="Times" w:cs="Times"/>
        </w:rPr>
      </w:pPr>
    </w:p>
    <w:p w14:paraId="6C32789C" w14:textId="77777777" w:rsidR="00A15742" w:rsidRPr="00D3729A" w:rsidRDefault="00CF468C">
      <w:pPr>
        <w:pStyle w:val="Naslov1"/>
        <w:jc w:val="both"/>
        <w:rPr>
          <w:rFonts w:ascii="Times" w:hAnsi="Times" w:cs="Times"/>
        </w:rPr>
      </w:pPr>
      <w:r w:rsidRPr="00D3729A">
        <w:rPr>
          <w:rFonts w:ascii="Times" w:hAnsi="Times" w:cs="Times"/>
        </w:rPr>
        <w:t>Results and discussion</w:t>
      </w:r>
    </w:p>
    <w:p w14:paraId="6C32789E" w14:textId="591AC5E3" w:rsidR="00A15742" w:rsidRPr="00D3729A" w:rsidRDefault="00CF468C">
      <w:pPr>
        <w:jc w:val="both"/>
        <w:rPr>
          <w:rFonts w:ascii="Times" w:hAnsi="Times" w:cs="Times"/>
        </w:rPr>
      </w:pPr>
      <w:r w:rsidRPr="00D3729A">
        <w:rPr>
          <w:rFonts w:ascii="Times" w:hAnsi="Times" w:cs="Times"/>
        </w:rPr>
        <w:t>The results for the correlation between V</w:t>
      </w:r>
      <w:r w:rsidRPr="00D3729A">
        <w:rPr>
          <w:rFonts w:ascii="Times" w:hAnsi="Times" w:cs="Times"/>
          <w:vertAlign w:val="subscript"/>
        </w:rPr>
        <w:t>max</w:t>
      </w:r>
      <w:r w:rsidRPr="00D3729A">
        <w:rPr>
          <w:rFonts w:ascii="Times" w:hAnsi="Times" w:cs="Times"/>
        </w:rPr>
        <w:t xml:space="preserve"> in MEP for the isoelectronic density 0.02 and pK</w:t>
      </w:r>
      <w:r w:rsidRPr="00D3729A">
        <w:rPr>
          <w:rFonts w:ascii="Times" w:hAnsi="Times" w:cs="Times"/>
          <w:vertAlign w:val="subscript"/>
        </w:rPr>
        <w:t>a</w:t>
      </w:r>
      <w:r w:rsidRPr="00D3729A">
        <w:rPr>
          <w:rFonts w:ascii="Times" w:hAnsi="Times" w:cs="Times"/>
        </w:rPr>
        <w:t xml:space="preserve"> for phenols (a), anilines (b), aliphatic (c), and benzoic acids (d)</w:t>
      </w:r>
      <w:r w:rsidR="00A16391" w:rsidRPr="00D3729A">
        <w:rPr>
          <w:rFonts w:ascii="Times" w:hAnsi="Times" w:cs="Times"/>
        </w:rPr>
        <w:t xml:space="preserve"> are</w:t>
      </w:r>
      <w:r w:rsidRPr="00D3729A">
        <w:rPr>
          <w:rFonts w:ascii="Times" w:hAnsi="Times" w:cs="Times"/>
        </w:rPr>
        <w:t xml:space="preserve"> given below. In subsection (e) the </w:t>
      </w:r>
      <w:r w:rsidR="0004030E" w:rsidRPr="00D3729A">
        <w:rPr>
          <w:rFonts w:ascii="Times" w:hAnsi="Times" w:cs="Times"/>
        </w:rPr>
        <w:t>multivaria</w:t>
      </w:r>
      <w:r w:rsidR="00D3729A">
        <w:rPr>
          <w:rFonts w:ascii="Times" w:hAnsi="Times" w:cs="Times"/>
        </w:rPr>
        <w:t>ble</w:t>
      </w:r>
      <w:r w:rsidRPr="00D3729A">
        <w:rPr>
          <w:rFonts w:ascii="Times" w:hAnsi="Times" w:cs="Times"/>
        </w:rPr>
        <w:t xml:space="preserve"> analysis is presented for the compounds studied.</w:t>
      </w:r>
    </w:p>
    <w:p w14:paraId="6C32789F" w14:textId="77777777" w:rsidR="00A15742" w:rsidRPr="00D3729A" w:rsidRDefault="00A15742">
      <w:pPr>
        <w:jc w:val="both"/>
        <w:rPr>
          <w:rFonts w:ascii="Times" w:hAnsi="Times" w:cs="Times"/>
        </w:rPr>
      </w:pPr>
    </w:p>
    <w:p w14:paraId="6C3278A0" w14:textId="28A081AE" w:rsidR="00A15742" w:rsidRPr="00D3729A" w:rsidRDefault="00CF468C">
      <w:pPr>
        <w:jc w:val="both"/>
        <w:rPr>
          <w:rFonts w:ascii="Times" w:hAnsi="Times" w:cs="Times"/>
        </w:rPr>
      </w:pPr>
      <w:r w:rsidRPr="00D3729A">
        <w:rPr>
          <w:rFonts w:ascii="Times" w:hAnsi="Times" w:cs="Times"/>
        </w:rPr>
        <w:lastRenderedPageBreak/>
        <w:t>a) The correlation between V</w:t>
      </w:r>
      <w:r w:rsidRPr="00D3729A">
        <w:rPr>
          <w:rFonts w:ascii="Times" w:hAnsi="Times" w:cs="Times"/>
          <w:vertAlign w:val="subscript"/>
        </w:rPr>
        <w:t>max</w:t>
      </w:r>
      <w:r w:rsidRPr="00D3729A">
        <w:rPr>
          <w:rFonts w:ascii="Times" w:hAnsi="Times" w:cs="Times"/>
        </w:rPr>
        <w:t xml:space="preserve"> and pK</w:t>
      </w:r>
      <w:r w:rsidRPr="00D3729A">
        <w:rPr>
          <w:rFonts w:ascii="Times" w:hAnsi="Times" w:cs="Times"/>
          <w:vertAlign w:val="subscript"/>
        </w:rPr>
        <w:t>a</w:t>
      </w:r>
      <w:r w:rsidRPr="00D3729A">
        <w:rPr>
          <w:rFonts w:ascii="Times" w:hAnsi="Times" w:cs="Times"/>
        </w:rPr>
        <w:t xml:space="preserve"> for the chosen set of mono-substituted phenols is shown in Figure 1. The results obtained with different methods are shown</w:t>
      </w:r>
      <w:r w:rsidR="00925B1F">
        <w:rPr>
          <w:rFonts w:ascii="Times" w:hAnsi="Times" w:cs="Times"/>
        </w:rPr>
        <w:t xml:space="preserve"> with different symbols/colors</w:t>
      </w:r>
      <w:r w:rsidRPr="00D3729A">
        <w:rPr>
          <w:rFonts w:ascii="Times" w:hAnsi="Times" w:cs="Times"/>
        </w:rPr>
        <w:t>.</w:t>
      </w:r>
    </w:p>
    <w:p w14:paraId="6C3278A4" w14:textId="53DE8369" w:rsidR="00A15742" w:rsidRPr="00D3729A" w:rsidRDefault="00274A38" w:rsidP="006E7727">
      <w:pPr>
        <w:rPr>
          <w:rFonts w:ascii="Times" w:hAnsi="Times" w:cs="Times"/>
        </w:rPr>
      </w:pPr>
      <w:r w:rsidRPr="00274A38">
        <w:rPr>
          <w:rFonts w:ascii="Times" w:hAnsi="Times" w:cs="Times"/>
          <w:noProof/>
          <w:lang w:val="sl-SI" w:eastAsia="sl-SI"/>
        </w:rPr>
        <w:drawing>
          <wp:inline distT="0" distB="0" distL="0" distR="0" wp14:anchorId="67ADCA29" wp14:editId="0D7AB0BB">
            <wp:extent cx="6120000" cy="4328364"/>
            <wp:effectExtent l="0" t="0" r="0" b="0"/>
            <wp:docPr id="20" name="Slika 20" descr="C:\Users\Miha\OneDrive\Reference\Avtorski članki\Acta Chim Slov 2017\Submission\graphics\novi\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ha\OneDrive\Reference\Avtorski članki\Acta Chim Slov 2017\Submission\graphics\novi\Figure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000" cy="4328364"/>
                    </a:xfrm>
                    <a:prstGeom prst="rect">
                      <a:avLst/>
                    </a:prstGeom>
                    <a:noFill/>
                    <a:ln>
                      <a:noFill/>
                    </a:ln>
                  </pic:spPr>
                </pic:pic>
              </a:graphicData>
            </a:graphic>
          </wp:inline>
        </w:drawing>
      </w:r>
    </w:p>
    <w:p w14:paraId="6C3278A6" w14:textId="550B9096" w:rsidR="00A15742" w:rsidRPr="00D3729A" w:rsidRDefault="00CF468C">
      <w:pPr>
        <w:jc w:val="both"/>
        <w:rPr>
          <w:rFonts w:ascii="Times" w:hAnsi="Times" w:cs="Times"/>
        </w:rPr>
      </w:pPr>
      <w:r w:rsidRPr="00D3729A">
        <w:rPr>
          <w:rFonts w:ascii="Times" w:hAnsi="Times" w:cs="Times"/>
          <w:b/>
        </w:rPr>
        <w:t>Figure 1</w:t>
      </w:r>
      <w:r w:rsidRPr="00D3729A">
        <w:rPr>
          <w:rFonts w:ascii="Times" w:hAnsi="Times" w:cs="Times"/>
        </w:rPr>
        <w:t>. The correlation between the V</w:t>
      </w:r>
      <w:r w:rsidRPr="00D3729A">
        <w:rPr>
          <w:rFonts w:ascii="Times" w:hAnsi="Times" w:cs="Times"/>
          <w:vertAlign w:val="subscript"/>
        </w:rPr>
        <w:t>max</w:t>
      </w:r>
      <w:r w:rsidRPr="00D3729A">
        <w:rPr>
          <w:rFonts w:ascii="Times" w:hAnsi="Times" w:cs="Times"/>
        </w:rPr>
        <w:t xml:space="preserve"> calculated using different methods at IsoValue 0.02, and pK</w:t>
      </w:r>
      <w:r w:rsidRPr="00D3729A">
        <w:rPr>
          <w:rFonts w:ascii="Times" w:hAnsi="Times" w:cs="Times"/>
          <w:vertAlign w:val="subscript"/>
        </w:rPr>
        <w:t>a</w:t>
      </w:r>
      <w:r w:rsidRPr="00D3729A">
        <w:rPr>
          <w:rFonts w:ascii="Times" w:hAnsi="Times" w:cs="Times"/>
        </w:rPr>
        <w:t xml:space="preserve"> values</w:t>
      </w:r>
      <w:r w:rsidR="00CE4F2B" w:rsidRPr="00D3729A">
        <w:rPr>
          <w:rFonts w:ascii="Times" w:hAnsi="Times" w:cs="Times"/>
          <w:vertAlign w:val="superscript"/>
        </w:rPr>
        <w:t>12,13</w:t>
      </w:r>
      <w:r w:rsidRPr="00D3729A">
        <w:rPr>
          <w:rFonts w:ascii="Times" w:hAnsi="Times" w:cs="Times"/>
        </w:rPr>
        <w:t xml:space="preserve"> of phenols</w:t>
      </w:r>
      <w:r w:rsidR="00CE4F2B">
        <w:rPr>
          <w:rFonts w:ascii="Times" w:hAnsi="Times" w:cs="Times"/>
        </w:rPr>
        <w:t xml:space="preserve">. </w:t>
      </w:r>
    </w:p>
    <w:p w14:paraId="6C3278A7" w14:textId="77777777" w:rsidR="00A15742" w:rsidRPr="00D3729A" w:rsidRDefault="00A15742">
      <w:pPr>
        <w:jc w:val="both"/>
        <w:rPr>
          <w:rFonts w:ascii="Times" w:hAnsi="Times" w:cs="Times"/>
        </w:rPr>
      </w:pPr>
    </w:p>
    <w:p w14:paraId="6C3278AA" w14:textId="51ADD217" w:rsidR="00A15742" w:rsidRPr="00D3729A" w:rsidRDefault="00CF468C">
      <w:pPr>
        <w:jc w:val="both"/>
        <w:rPr>
          <w:rFonts w:ascii="Times" w:hAnsi="Times" w:cs="Times"/>
        </w:rPr>
      </w:pPr>
      <w:r w:rsidRPr="00D3729A">
        <w:rPr>
          <w:rFonts w:ascii="Times" w:hAnsi="Times" w:cs="Times"/>
        </w:rPr>
        <w:t xml:space="preserve">Regardless of the method used for calculating the MEP, the correlation coefficient, </w:t>
      </w:r>
      <w:r w:rsidR="00AA481B" w:rsidRPr="00D3729A">
        <w:rPr>
          <w:rFonts w:ascii="Times" w:hAnsi="Times" w:cs="Times"/>
        </w:rPr>
        <w:t>R</w:t>
      </w:r>
      <w:r w:rsidRPr="00D3729A">
        <w:rPr>
          <w:rFonts w:ascii="Times" w:hAnsi="Times" w:cs="Times"/>
          <w:vertAlign w:val="superscript"/>
        </w:rPr>
        <w:t>2</w:t>
      </w:r>
      <w:r w:rsidRPr="00D3729A">
        <w:rPr>
          <w:rFonts w:ascii="Times" w:hAnsi="Times" w:cs="Times"/>
        </w:rPr>
        <w:t>, is around 0.8. If we disregard the values for nitro phenols calculated via PM</w:t>
      </w:r>
      <w:r w:rsidR="00AA481B" w:rsidRPr="00D3729A">
        <w:rPr>
          <w:rFonts w:ascii="Times" w:hAnsi="Times" w:cs="Times"/>
        </w:rPr>
        <w:t>6</w:t>
      </w:r>
      <w:r w:rsidRPr="00D3729A">
        <w:rPr>
          <w:rFonts w:ascii="Times" w:hAnsi="Times" w:cs="Times"/>
        </w:rPr>
        <w:t xml:space="preserve"> method, the slopes of the fitted curves are approximately</w:t>
      </w:r>
      <w:r w:rsidR="009D5058" w:rsidRPr="00D3729A">
        <w:rPr>
          <w:rFonts w:ascii="Times" w:hAnsi="Times" w:cs="Times"/>
        </w:rPr>
        <w:t xml:space="preserve"> the</w:t>
      </w:r>
      <w:r w:rsidRPr="00D3729A">
        <w:rPr>
          <w:rFonts w:ascii="Times" w:hAnsi="Times" w:cs="Times"/>
        </w:rPr>
        <w:t xml:space="preserve"> same, indicating that the results are not dependent on the method of calculation.</w:t>
      </w:r>
    </w:p>
    <w:p w14:paraId="6C3278AB" w14:textId="77777777" w:rsidR="00A15742" w:rsidRPr="00D3729A" w:rsidRDefault="00A15742">
      <w:pPr>
        <w:jc w:val="both"/>
        <w:rPr>
          <w:rFonts w:ascii="Times" w:hAnsi="Times" w:cs="Times"/>
        </w:rPr>
      </w:pPr>
    </w:p>
    <w:p w14:paraId="6C3278AD" w14:textId="0BECFA68" w:rsidR="00A15742" w:rsidRPr="00D3729A" w:rsidRDefault="00CF468C">
      <w:pPr>
        <w:jc w:val="both"/>
        <w:rPr>
          <w:rFonts w:ascii="Times" w:hAnsi="Times" w:cs="Times"/>
        </w:rPr>
      </w:pPr>
      <w:r w:rsidRPr="00D3729A">
        <w:rPr>
          <w:rFonts w:ascii="Times" w:hAnsi="Times" w:cs="Times"/>
        </w:rPr>
        <w:t xml:space="preserve">b) The results for the anilines are shown in Figure 2. For the determination of the correlation for the set of </w:t>
      </w:r>
      <w:r w:rsidR="00016EB5" w:rsidRPr="00D3729A">
        <w:rPr>
          <w:rFonts w:ascii="Times" w:hAnsi="Times" w:cs="Times"/>
        </w:rPr>
        <w:t>anilines,</w:t>
      </w:r>
      <w:r w:rsidRPr="00D3729A">
        <w:rPr>
          <w:rFonts w:ascii="Times" w:hAnsi="Times" w:cs="Times"/>
        </w:rPr>
        <w:t xml:space="preserve"> we modelled the V</w:t>
      </w:r>
      <w:r w:rsidRPr="00D3729A">
        <w:rPr>
          <w:rFonts w:ascii="Times" w:hAnsi="Times" w:cs="Times"/>
          <w:vertAlign w:val="subscript"/>
        </w:rPr>
        <w:t>max</w:t>
      </w:r>
      <w:r w:rsidRPr="00D3729A">
        <w:rPr>
          <w:rFonts w:ascii="Times" w:hAnsi="Times" w:cs="Times"/>
        </w:rPr>
        <w:t xml:space="preserve"> on protonated molecules (anilinium cations). As with the set of phenols, the value of </w:t>
      </w:r>
      <w:r w:rsidR="00925B1F">
        <w:rPr>
          <w:rFonts w:ascii="Times" w:hAnsi="Times" w:cs="Times"/>
        </w:rPr>
        <w:t>R</w:t>
      </w:r>
      <w:r w:rsidRPr="00D3729A">
        <w:rPr>
          <w:rFonts w:ascii="Times" w:hAnsi="Times" w:cs="Times"/>
          <w:vertAlign w:val="superscript"/>
        </w:rPr>
        <w:t>2</w:t>
      </w:r>
      <w:r w:rsidRPr="00D3729A">
        <w:rPr>
          <w:rFonts w:ascii="Times" w:hAnsi="Times" w:cs="Times"/>
        </w:rPr>
        <w:t xml:space="preserve"> being higher than 0.8 shows good correlation between calculated and experimental properties.</w:t>
      </w:r>
    </w:p>
    <w:p w14:paraId="6C3278AE" w14:textId="6AA9A1B5" w:rsidR="00A15742" w:rsidRPr="00D3729A" w:rsidRDefault="00274A38" w:rsidP="006E7727">
      <w:pPr>
        <w:rPr>
          <w:rFonts w:ascii="Times" w:hAnsi="Times" w:cs="Times"/>
        </w:rPr>
      </w:pPr>
      <w:r w:rsidRPr="00274A38">
        <w:rPr>
          <w:rFonts w:ascii="Times" w:hAnsi="Times" w:cs="Times"/>
          <w:noProof/>
          <w:lang w:val="sl-SI" w:eastAsia="sl-SI"/>
        </w:rPr>
        <w:lastRenderedPageBreak/>
        <w:drawing>
          <wp:inline distT="0" distB="0" distL="0" distR="0" wp14:anchorId="6E5CE1BD" wp14:editId="4BDA1D3A">
            <wp:extent cx="2880000" cy="2036877"/>
            <wp:effectExtent l="0" t="0" r="0" b="1905"/>
            <wp:docPr id="19" name="Slika 19" descr="C:\Users\Miha\OneDrive\Reference\Avtorski članki\Acta Chim Slov 2017\Submission\graphics\novi\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ha\OneDrive\Reference\Avtorski članki\Acta Chim Slov 2017\Submission\graphics\novi\Figure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0000" cy="2036877"/>
                    </a:xfrm>
                    <a:prstGeom prst="rect">
                      <a:avLst/>
                    </a:prstGeom>
                    <a:noFill/>
                    <a:ln>
                      <a:noFill/>
                    </a:ln>
                  </pic:spPr>
                </pic:pic>
              </a:graphicData>
            </a:graphic>
          </wp:inline>
        </w:drawing>
      </w:r>
    </w:p>
    <w:p w14:paraId="6C3278AF" w14:textId="5BFCE47D" w:rsidR="00A15742" w:rsidRPr="00D3729A" w:rsidRDefault="00CF468C">
      <w:pPr>
        <w:jc w:val="both"/>
        <w:rPr>
          <w:rFonts w:ascii="Times" w:hAnsi="Times" w:cs="Times"/>
        </w:rPr>
      </w:pPr>
      <w:r w:rsidRPr="00D3729A">
        <w:rPr>
          <w:rFonts w:ascii="Times" w:hAnsi="Times" w:cs="Times"/>
          <w:b/>
        </w:rPr>
        <w:t>Figure 2.</w:t>
      </w:r>
      <w:r w:rsidRPr="00D3729A">
        <w:rPr>
          <w:rFonts w:ascii="Times" w:hAnsi="Times" w:cs="Times"/>
        </w:rPr>
        <w:t xml:space="preserve"> The correlation between the V</w:t>
      </w:r>
      <w:r w:rsidRPr="00D3729A">
        <w:rPr>
          <w:rFonts w:ascii="Times" w:hAnsi="Times" w:cs="Times"/>
          <w:vertAlign w:val="subscript"/>
        </w:rPr>
        <w:t>max</w:t>
      </w:r>
      <w:r w:rsidRPr="00D3729A">
        <w:rPr>
          <w:rFonts w:ascii="Times" w:hAnsi="Times" w:cs="Times"/>
        </w:rPr>
        <w:t xml:space="preserve"> calculated using different methods at IsoValue 0.02, and pK</w:t>
      </w:r>
      <w:r w:rsidRPr="00D3729A">
        <w:rPr>
          <w:rFonts w:ascii="Times" w:hAnsi="Times" w:cs="Times"/>
          <w:vertAlign w:val="subscript"/>
        </w:rPr>
        <w:t>a</w:t>
      </w:r>
      <w:r w:rsidR="00CE4F2B">
        <w:rPr>
          <w:rFonts w:ascii="Times" w:hAnsi="Times" w:cs="Times"/>
        </w:rPr>
        <w:t xml:space="preserve"> values</w:t>
      </w:r>
      <w:r w:rsidR="00CE4F2B" w:rsidRPr="00D3729A">
        <w:rPr>
          <w:rFonts w:ascii="Times" w:hAnsi="Times" w:cs="Times"/>
          <w:vertAlign w:val="superscript"/>
        </w:rPr>
        <w:t>12,</w:t>
      </w:r>
      <w:r w:rsidR="00CE4F2B" w:rsidRPr="00CE4F2B">
        <w:rPr>
          <w:rFonts w:ascii="Times" w:hAnsi="Times" w:cs="Times"/>
          <w:vertAlign w:val="superscript"/>
        </w:rPr>
        <w:t>13</w:t>
      </w:r>
      <w:r w:rsidR="00CE4F2B">
        <w:rPr>
          <w:rFonts w:ascii="Times" w:hAnsi="Times" w:cs="Times"/>
        </w:rPr>
        <w:t xml:space="preserve"> </w:t>
      </w:r>
      <w:r w:rsidRPr="00CE4F2B">
        <w:rPr>
          <w:rFonts w:ascii="Times" w:hAnsi="Times" w:cs="Times"/>
        </w:rPr>
        <w:t>of</w:t>
      </w:r>
      <w:r w:rsidRPr="00D3729A">
        <w:rPr>
          <w:rFonts w:ascii="Times" w:hAnsi="Times" w:cs="Times"/>
        </w:rPr>
        <w:t xml:space="preserve"> anilines</w:t>
      </w:r>
      <w:r w:rsidR="00FF309F">
        <w:rPr>
          <w:rFonts w:ascii="Times" w:hAnsi="Times" w:cs="Times"/>
        </w:rPr>
        <w:t>.</w:t>
      </w:r>
    </w:p>
    <w:p w14:paraId="6C3278B0" w14:textId="77777777" w:rsidR="00A15742" w:rsidRPr="00D3729A" w:rsidRDefault="00A15742">
      <w:pPr>
        <w:jc w:val="both"/>
        <w:rPr>
          <w:rFonts w:ascii="Times" w:hAnsi="Times" w:cs="Times"/>
        </w:rPr>
      </w:pPr>
    </w:p>
    <w:p w14:paraId="6C3278B3" w14:textId="7D4316C0" w:rsidR="00A15742" w:rsidRPr="00D3729A" w:rsidRDefault="00CF468C">
      <w:pPr>
        <w:jc w:val="both"/>
        <w:rPr>
          <w:rFonts w:ascii="Times" w:hAnsi="Times" w:cs="Times"/>
        </w:rPr>
      </w:pPr>
      <w:r w:rsidRPr="00D3729A">
        <w:rPr>
          <w:rFonts w:ascii="Times" w:hAnsi="Times" w:cs="Times"/>
        </w:rPr>
        <w:t>c) In the case of aliphatic acids</w:t>
      </w:r>
      <w:r w:rsidR="00016EB5" w:rsidRPr="00D3729A">
        <w:rPr>
          <w:rFonts w:ascii="Times" w:hAnsi="Times" w:cs="Times"/>
        </w:rPr>
        <w:t>,</w:t>
      </w:r>
      <w:r w:rsidRPr="00D3729A">
        <w:rPr>
          <w:rFonts w:ascii="Times" w:hAnsi="Times" w:cs="Times"/>
        </w:rPr>
        <w:t xml:space="preserve"> much poorer correlation</w:t>
      </w:r>
      <w:r w:rsidR="00016EB5" w:rsidRPr="00D3729A">
        <w:rPr>
          <w:rFonts w:ascii="Times" w:hAnsi="Times" w:cs="Times"/>
        </w:rPr>
        <w:t xml:space="preserve"> between V</w:t>
      </w:r>
      <w:r w:rsidR="00016EB5" w:rsidRPr="00D3729A">
        <w:rPr>
          <w:rFonts w:ascii="Times" w:hAnsi="Times" w:cs="Times"/>
          <w:vertAlign w:val="subscript"/>
        </w:rPr>
        <w:t xml:space="preserve">max </w:t>
      </w:r>
      <w:r w:rsidR="00016EB5" w:rsidRPr="00D3729A">
        <w:rPr>
          <w:rFonts w:ascii="Times" w:hAnsi="Times" w:cs="Times"/>
        </w:rPr>
        <w:t>and pK</w:t>
      </w:r>
      <w:r w:rsidR="00016EB5" w:rsidRPr="00D3729A">
        <w:rPr>
          <w:rFonts w:ascii="Times" w:hAnsi="Times" w:cs="Times"/>
          <w:vertAlign w:val="subscript"/>
        </w:rPr>
        <w:t>a</w:t>
      </w:r>
      <w:r w:rsidR="00016EB5" w:rsidRPr="00D3729A">
        <w:rPr>
          <w:rFonts w:ascii="Times" w:hAnsi="Times" w:cs="Times"/>
        </w:rPr>
        <w:t xml:space="preserve"> was obtained </w:t>
      </w:r>
      <w:r w:rsidRPr="00D3729A">
        <w:rPr>
          <w:rFonts w:ascii="Times" w:hAnsi="Times" w:cs="Times"/>
        </w:rPr>
        <w:t xml:space="preserve">(Figure 3).  The obtained correlation coefficient </w:t>
      </w:r>
      <w:r w:rsidR="00AA481B" w:rsidRPr="00D3729A">
        <w:rPr>
          <w:rFonts w:ascii="Times" w:hAnsi="Times" w:cs="Times"/>
        </w:rPr>
        <w:t>R</w:t>
      </w:r>
      <w:r w:rsidRPr="00D3729A">
        <w:rPr>
          <w:rFonts w:ascii="Times" w:hAnsi="Times" w:cs="Times"/>
          <w:vertAlign w:val="superscript"/>
        </w:rPr>
        <w:t>2</w:t>
      </w:r>
      <w:r w:rsidRPr="00D3729A">
        <w:rPr>
          <w:rFonts w:ascii="Times" w:hAnsi="Times" w:cs="Times"/>
        </w:rPr>
        <w:t xml:space="preserve"> rang</w:t>
      </w:r>
      <w:r w:rsidR="00925B1F">
        <w:rPr>
          <w:rFonts w:ascii="Times" w:hAnsi="Times" w:cs="Times"/>
        </w:rPr>
        <w:t>ed</w:t>
      </w:r>
      <w:r w:rsidRPr="00D3729A">
        <w:rPr>
          <w:rFonts w:ascii="Times" w:hAnsi="Times" w:cs="Times"/>
        </w:rPr>
        <w:t xml:space="preserve"> from 0.395 to 0.588, depending on the method of calculation, semi-empirical PM</w:t>
      </w:r>
      <w:r w:rsidR="00147333" w:rsidRPr="00D3729A">
        <w:rPr>
          <w:rFonts w:ascii="Times" w:hAnsi="Times" w:cs="Times"/>
        </w:rPr>
        <w:t>6</w:t>
      </w:r>
      <w:r w:rsidRPr="00D3729A">
        <w:rPr>
          <w:rFonts w:ascii="Times" w:hAnsi="Times" w:cs="Times"/>
        </w:rPr>
        <w:t xml:space="preserve"> method having the lowest score. </w:t>
      </w:r>
      <w:r w:rsidR="00A16391" w:rsidRPr="00D3729A">
        <w:rPr>
          <w:rFonts w:ascii="Times" w:hAnsi="Times" w:cs="Times"/>
        </w:rPr>
        <w:t>Poor correlations are most likely the consequence of structural diversity and larger pK</w:t>
      </w:r>
      <w:r w:rsidR="00A16391" w:rsidRPr="00D3729A">
        <w:rPr>
          <w:rFonts w:ascii="Times" w:hAnsi="Times" w:cs="Times"/>
          <w:vertAlign w:val="subscript"/>
        </w:rPr>
        <w:t>a</w:t>
      </w:r>
      <w:r w:rsidR="00A16391" w:rsidRPr="00D3729A">
        <w:rPr>
          <w:rFonts w:ascii="Times" w:hAnsi="Times" w:cs="Times"/>
        </w:rPr>
        <w:t xml:space="preserve"> range span.</w:t>
      </w:r>
    </w:p>
    <w:p w14:paraId="68BEC162" w14:textId="458A6935" w:rsidR="00274A38" w:rsidRPr="00D3729A" w:rsidRDefault="00274A38" w:rsidP="006E7727">
      <w:pPr>
        <w:rPr>
          <w:rFonts w:ascii="Times" w:hAnsi="Times" w:cs="Times"/>
        </w:rPr>
      </w:pPr>
      <w:r w:rsidRPr="00274A38">
        <w:rPr>
          <w:rFonts w:ascii="Times" w:hAnsi="Times" w:cs="Times"/>
          <w:noProof/>
          <w:lang w:val="sl-SI" w:eastAsia="sl-SI"/>
        </w:rPr>
        <w:drawing>
          <wp:inline distT="0" distB="0" distL="0" distR="0" wp14:anchorId="1132BA10" wp14:editId="746A2839">
            <wp:extent cx="2880000" cy="2036877"/>
            <wp:effectExtent l="0" t="0" r="0" b="1905"/>
            <wp:docPr id="18" name="Slika 18" descr="C:\Users\Miha\OneDrive\Reference\Avtorski članki\Acta Chim Slov 2017\Submission\graphics\novi\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ha\OneDrive\Reference\Avtorski članki\Acta Chim Slov 2017\Submission\graphics\novi\Figure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0000" cy="2036877"/>
                    </a:xfrm>
                    <a:prstGeom prst="rect">
                      <a:avLst/>
                    </a:prstGeom>
                    <a:noFill/>
                    <a:ln>
                      <a:noFill/>
                    </a:ln>
                  </pic:spPr>
                </pic:pic>
              </a:graphicData>
            </a:graphic>
          </wp:inline>
        </w:drawing>
      </w:r>
    </w:p>
    <w:p w14:paraId="6C3278B7" w14:textId="3FDB493F" w:rsidR="00A15742" w:rsidRPr="00D3729A" w:rsidRDefault="00CF468C">
      <w:pPr>
        <w:jc w:val="both"/>
        <w:rPr>
          <w:rFonts w:ascii="Times" w:hAnsi="Times" w:cs="Times"/>
        </w:rPr>
      </w:pPr>
      <w:r w:rsidRPr="00D3729A">
        <w:rPr>
          <w:rFonts w:ascii="Times" w:hAnsi="Times" w:cs="Times"/>
          <w:b/>
        </w:rPr>
        <w:t>Figure 3.</w:t>
      </w:r>
      <w:r w:rsidRPr="00D3729A">
        <w:rPr>
          <w:rFonts w:ascii="Times" w:hAnsi="Times" w:cs="Times"/>
        </w:rPr>
        <w:t xml:space="preserve"> The correlation between the V</w:t>
      </w:r>
      <w:r w:rsidRPr="00D3729A">
        <w:rPr>
          <w:rFonts w:ascii="Times" w:hAnsi="Times" w:cs="Times"/>
          <w:vertAlign w:val="subscript"/>
        </w:rPr>
        <w:t>max</w:t>
      </w:r>
      <w:r w:rsidRPr="00D3729A">
        <w:rPr>
          <w:rFonts w:ascii="Times" w:hAnsi="Times" w:cs="Times"/>
        </w:rPr>
        <w:t xml:space="preserve"> calculated using different methods at IsoValue 0.02, and pK</w:t>
      </w:r>
      <w:r w:rsidRPr="00D3729A">
        <w:rPr>
          <w:rFonts w:ascii="Times" w:hAnsi="Times" w:cs="Times"/>
          <w:vertAlign w:val="subscript"/>
        </w:rPr>
        <w:t>a</w:t>
      </w:r>
      <w:r w:rsidR="00CE4F2B">
        <w:rPr>
          <w:rFonts w:ascii="Times" w:hAnsi="Times" w:cs="Times"/>
        </w:rPr>
        <w:t xml:space="preserve"> values</w:t>
      </w:r>
      <w:r w:rsidR="00CE4F2B" w:rsidRPr="00D3729A">
        <w:rPr>
          <w:rFonts w:ascii="Times" w:hAnsi="Times" w:cs="Times"/>
          <w:vertAlign w:val="superscript"/>
        </w:rPr>
        <w:t>12,13</w:t>
      </w:r>
      <w:r w:rsidR="00CE4F2B">
        <w:rPr>
          <w:rFonts w:ascii="Times" w:hAnsi="Times" w:cs="Times"/>
          <w:vertAlign w:val="superscript"/>
        </w:rPr>
        <w:t xml:space="preserve"> </w:t>
      </w:r>
      <w:r w:rsidRPr="00D3729A">
        <w:rPr>
          <w:rFonts w:ascii="Times" w:hAnsi="Times" w:cs="Times"/>
        </w:rPr>
        <w:t>of aliphatic acids</w:t>
      </w:r>
      <w:r w:rsidR="00CE4F2B">
        <w:rPr>
          <w:rFonts w:ascii="Times" w:hAnsi="Times" w:cs="Times"/>
        </w:rPr>
        <w:t xml:space="preserve">. </w:t>
      </w:r>
    </w:p>
    <w:p w14:paraId="6C3278B8" w14:textId="77777777" w:rsidR="00A15742" w:rsidRPr="00D3729A" w:rsidRDefault="00A15742">
      <w:pPr>
        <w:jc w:val="both"/>
        <w:rPr>
          <w:rFonts w:ascii="Times" w:hAnsi="Times" w:cs="Times"/>
        </w:rPr>
      </w:pPr>
    </w:p>
    <w:p w14:paraId="6C3278BB" w14:textId="11CCC501" w:rsidR="00A15742" w:rsidRPr="00D3729A" w:rsidRDefault="00CF468C">
      <w:pPr>
        <w:jc w:val="both"/>
        <w:rPr>
          <w:rFonts w:ascii="Times" w:hAnsi="Times" w:cs="Times"/>
        </w:rPr>
      </w:pPr>
      <w:r w:rsidRPr="00D3729A">
        <w:rPr>
          <w:rFonts w:ascii="Times" w:hAnsi="Times" w:cs="Times"/>
        </w:rPr>
        <w:t>d) The results for the correlation between V</w:t>
      </w:r>
      <w:r w:rsidRPr="00D3729A">
        <w:rPr>
          <w:rFonts w:ascii="Times" w:hAnsi="Times" w:cs="Times"/>
          <w:vertAlign w:val="subscript"/>
        </w:rPr>
        <w:t>max</w:t>
      </w:r>
      <w:r w:rsidRPr="00D3729A">
        <w:rPr>
          <w:rFonts w:ascii="Times" w:hAnsi="Times" w:cs="Times"/>
        </w:rPr>
        <w:t xml:space="preserve"> and pK</w:t>
      </w:r>
      <w:r w:rsidRPr="00D3729A">
        <w:rPr>
          <w:rFonts w:ascii="Times" w:hAnsi="Times" w:cs="Times"/>
          <w:vertAlign w:val="subscript"/>
        </w:rPr>
        <w:t>a</w:t>
      </w:r>
      <w:r w:rsidRPr="00D3729A">
        <w:rPr>
          <w:rFonts w:ascii="Times" w:hAnsi="Times" w:cs="Times"/>
        </w:rPr>
        <w:t xml:space="preserve"> for the benzoic acids studied is shown in Figure 4. As seen, the values of V</w:t>
      </w:r>
      <w:r w:rsidRPr="00D3729A">
        <w:rPr>
          <w:rFonts w:ascii="Times" w:hAnsi="Times" w:cs="Times"/>
          <w:vertAlign w:val="subscript"/>
        </w:rPr>
        <w:t>max</w:t>
      </w:r>
      <w:r w:rsidRPr="00D3729A">
        <w:rPr>
          <w:rFonts w:ascii="Times" w:hAnsi="Times" w:cs="Times"/>
        </w:rPr>
        <w:t xml:space="preserve"> and pK</w:t>
      </w:r>
      <w:r w:rsidRPr="00D3729A">
        <w:rPr>
          <w:rFonts w:ascii="Times" w:hAnsi="Times" w:cs="Times"/>
          <w:vertAlign w:val="subscript"/>
        </w:rPr>
        <w:t>a</w:t>
      </w:r>
      <w:r w:rsidRPr="00D3729A">
        <w:rPr>
          <w:rFonts w:ascii="Times" w:hAnsi="Times" w:cs="Times"/>
        </w:rPr>
        <w:t xml:space="preserve"> for the set of mono-substituted benzoic acids are poorly correlated. An evident deviation from linearity can be observed in values for methoxybenzoic and hydroxybenzoic acids.</w:t>
      </w:r>
      <w:r w:rsidR="00016EB5" w:rsidRPr="00D3729A">
        <w:rPr>
          <w:rFonts w:ascii="Times" w:hAnsi="Times" w:cs="Times"/>
        </w:rPr>
        <w:t xml:space="preserve"> The</w:t>
      </w:r>
      <w:r w:rsidR="009D5058" w:rsidRPr="00D3729A">
        <w:rPr>
          <w:rFonts w:ascii="Times" w:hAnsi="Times" w:cs="Times"/>
        </w:rPr>
        <w:t xml:space="preserve"> large</w:t>
      </w:r>
      <w:r w:rsidR="00016EB5" w:rsidRPr="00D3729A">
        <w:rPr>
          <w:rFonts w:ascii="Times" w:hAnsi="Times" w:cs="Times"/>
        </w:rPr>
        <w:t xml:space="preserve"> scatter in </w:t>
      </w:r>
      <w:r w:rsidR="009D5058" w:rsidRPr="00D3729A">
        <w:rPr>
          <w:rFonts w:ascii="Times" w:hAnsi="Times" w:cs="Times"/>
        </w:rPr>
        <w:t>studied</w:t>
      </w:r>
      <w:r w:rsidR="00016EB5" w:rsidRPr="00D3729A">
        <w:rPr>
          <w:rFonts w:ascii="Times" w:hAnsi="Times" w:cs="Times"/>
        </w:rPr>
        <w:t xml:space="preserve"> pK</w:t>
      </w:r>
      <w:r w:rsidR="00016EB5" w:rsidRPr="00D3729A">
        <w:rPr>
          <w:rFonts w:ascii="Times" w:hAnsi="Times" w:cs="Times"/>
          <w:vertAlign w:val="subscript"/>
        </w:rPr>
        <w:t>a</w:t>
      </w:r>
      <w:r w:rsidR="00016EB5" w:rsidRPr="00D3729A">
        <w:rPr>
          <w:rFonts w:ascii="Times" w:hAnsi="Times" w:cs="Times"/>
        </w:rPr>
        <w:t xml:space="preserve"> range </w:t>
      </w:r>
      <w:r w:rsidR="00925B1F">
        <w:rPr>
          <w:rFonts w:ascii="Times" w:hAnsi="Times" w:cs="Times"/>
        </w:rPr>
        <w:t>suggests</w:t>
      </w:r>
      <w:r w:rsidR="00016EB5" w:rsidRPr="00D3729A">
        <w:rPr>
          <w:rFonts w:ascii="Times" w:hAnsi="Times" w:cs="Times"/>
        </w:rPr>
        <w:t xml:space="preserve"> </w:t>
      </w:r>
      <w:r w:rsidR="00925B1F">
        <w:rPr>
          <w:rFonts w:ascii="Times" w:hAnsi="Times" w:cs="Times"/>
        </w:rPr>
        <w:t>a</w:t>
      </w:r>
      <w:r w:rsidR="00925B1F" w:rsidRPr="00D3729A">
        <w:rPr>
          <w:rFonts w:ascii="Times" w:hAnsi="Times" w:cs="Times"/>
        </w:rPr>
        <w:t xml:space="preserve"> </w:t>
      </w:r>
      <w:r w:rsidR="00016EB5" w:rsidRPr="00D3729A">
        <w:rPr>
          <w:rFonts w:ascii="Times" w:hAnsi="Times" w:cs="Times"/>
        </w:rPr>
        <w:t>non-linear response of the V</w:t>
      </w:r>
      <w:r w:rsidR="00016EB5" w:rsidRPr="00D3729A">
        <w:rPr>
          <w:rFonts w:ascii="Times" w:hAnsi="Times" w:cs="Times"/>
          <w:vertAlign w:val="subscript"/>
        </w:rPr>
        <w:t>max</w:t>
      </w:r>
      <w:r w:rsidR="00016EB5" w:rsidRPr="00D3729A">
        <w:rPr>
          <w:rFonts w:ascii="Times" w:hAnsi="Times" w:cs="Times"/>
        </w:rPr>
        <w:t xml:space="preserve"> to the substituent electronic effects</w:t>
      </w:r>
      <w:r w:rsidR="009D5058" w:rsidRPr="00D3729A">
        <w:rPr>
          <w:rFonts w:ascii="Times" w:hAnsi="Times" w:cs="Times"/>
        </w:rPr>
        <w:t>.</w:t>
      </w:r>
      <w:r w:rsidR="00016EB5" w:rsidRPr="00D3729A">
        <w:rPr>
          <w:rFonts w:ascii="Times" w:hAnsi="Times" w:cs="Times"/>
        </w:rPr>
        <w:t xml:space="preserve"> </w:t>
      </w:r>
    </w:p>
    <w:p w14:paraId="6C3278BE" w14:textId="4BDA2F0A" w:rsidR="00A15742" w:rsidRPr="00D3729A" w:rsidRDefault="00274A38" w:rsidP="006E7727">
      <w:pPr>
        <w:rPr>
          <w:rFonts w:ascii="Times" w:hAnsi="Times" w:cs="Times"/>
        </w:rPr>
      </w:pPr>
      <w:r w:rsidRPr="00274A38">
        <w:rPr>
          <w:rFonts w:ascii="Times" w:hAnsi="Times" w:cs="Times"/>
          <w:noProof/>
          <w:lang w:val="sl-SI" w:eastAsia="sl-SI"/>
        </w:rPr>
        <w:lastRenderedPageBreak/>
        <w:drawing>
          <wp:inline distT="0" distB="0" distL="0" distR="0" wp14:anchorId="2E3B7E62" wp14:editId="03CCF12D">
            <wp:extent cx="2880000" cy="2036877"/>
            <wp:effectExtent l="0" t="0" r="0" b="1905"/>
            <wp:docPr id="17" name="Slika 17" descr="C:\Users\Miha\OneDrive\Reference\Avtorski članki\Acta Chim Slov 2017\Submission\graphics\novi\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ha\OneDrive\Reference\Avtorski članki\Acta Chim Slov 2017\Submission\graphics\novi\Figure 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000" cy="2036877"/>
                    </a:xfrm>
                    <a:prstGeom prst="rect">
                      <a:avLst/>
                    </a:prstGeom>
                    <a:noFill/>
                    <a:ln>
                      <a:noFill/>
                    </a:ln>
                  </pic:spPr>
                </pic:pic>
              </a:graphicData>
            </a:graphic>
          </wp:inline>
        </w:drawing>
      </w:r>
    </w:p>
    <w:p w14:paraId="6C3278BF" w14:textId="56267DE7" w:rsidR="00A15742" w:rsidRPr="00D3729A" w:rsidRDefault="00CF468C">
      <w:pPr>
        <w:jc w:val="both"/>
        <w:rPr>
          <w:rFonts w:ascii="Times" w:hAnsi="Times" w:cs="Times"/>
        </w:rPr>
      </w:pPr>
      <w:r w:rsidRPr="00D3729A">
        <w:rPr>
          <w:rFonts w:ascii="Times" w:hAnsi="Times" w:cs="Times"/>
          <w:b/>
        </w:rPr>
        <w:t>Figure 4.</w:t>
      </w:r>
      <w:r w:rsidRPr="00D3729A">
        <w:rPr>
          <w:rFonts w:ascii="Times" w:hAnsi="Times" w:cs="Times"/>
        </w:rPr>
        <w:t xml:space="preserve"> The correlation between the V</w:t>
      </w:r>
      <w:r w:rsidRPr="00D3729A">
        <w:rPr>
          <w:rFonts w:ascii="Times" w:hAnsi="Times" w:cs="Times"/>
          <w:vertAlign w:val="subscript"/>
        </w:rPr>
        <w:t>max</w:t>
      </w:r>
      <w:r w:rsidRPr="00D3729A">
        <w:rPr>
          <w:rFonts w:ascii="Times" w:hAnsi="Times" w:cs="Times"/>
        </w:rPr>
        <w:t xml:space="preserve"> calculated using different methods at IsoValue 0.02, and pK</w:t>
      </w:r>
      <w:r w:rsidRPr="00D3729A">
        <w:rPr>
          <w:rFonts w:ascii="Times" w:hAnsi="Times" w:cs="Times"/>
          <w:vertAlign w:val="subscript"/>
        </w:rPr>
        <w:t>a</w:t>
      </w:r>
      <w:r w:rsidRPr="00D3729A">
        <w:rPr>
          <w:rFonts w:ascii="Times" w:hAnsi="Times" w:cs="Times"/>
        </w:rPr>
        <w:t xml:space="preserve"> values</w:t>
      </w:r>
      <w:r w:rsidR="00CE4F2B" w:rsidRPr="00D3729A">
        <w:rPr>
          <w:rFonts w:ascii="Times" w:hAnsi="Times" w:cs="Times"/>
          <w:vertAlign w:val="superscript"/>
        </w:rPr>
        <w:t>12,13</w:t>
      </w:r>
      <w:r w:rsidRPr="00D3729A">
        <w:rPr>
          <w:rFonts w:ascii="Times" w:hAnsi="Times" w:cs="Times"/>
        </w:rPr>
        <w:t xml:space="preserve"> of benzoic acids</w:t>
      </w:r>
      <w:r w:rsidR="00CE4F2B">
        <w:rPr>
          <w:rFonts w:ascii="Times" w:hAnsi="Times" w:cs="Times"/>
        </w:rPr>
        <w:t xml:space="preserve">. </w:t>
      </w:r>
    </w:p>
    <w:p w14:paraId="6C3278C1" w14:textId="77777777" w:rsidR="00A15742" w:rsidRPr="00D3729A" w:rsidRDefault="00A15742">
      <w:pPr>
        <w:jc w:val="both"/>
        <w:rPr>
          <w:rFonts w:ascii="Times" w:hAnsi="Times" w:cs="Times"/>
        </w:rPr>
      </w:pPr>
    </w:p>
    <w:p w14:paraId="6C3278C4" w14:textId="1CDFA803" w:rsidR="00A15742" w:rsidRPr="00D3729A" w:rsidRDefault="00016EB5" w:rsidP="003E0EEA">
      <w:pPr>
        <w:jc w:val="both"/>
        <w:rPr>
          <w:rFonts w:ascii="Times" w:hAnsi="Times" w:cs="Times"/>
        </w:rPr>
      </w:pPr>
      <w:r w:rsidRPr="00D3729A">
        <w:rPr>
          <w:rFonts w:ascii="Times" w:hAnsi="Times" w:cs="Times"/>
        </w:rPr>
        <w:t>As evident from the Figure 5, obtained linear correlations for applied molecules can be classified into 3 groups. With incorporation of additional parameters, it should be possible to construct a single model to predict pK</w:t>
      </w:r>
      <w:r w:rsidRPr="00D3729A">
        <w:rPr>
          <w:rFonts w:ascii="Times" w:hAnsi="Times" w:cs="Times"/>
          <w:vertAlign w:val="subscript"/>
        </w:rPr>
        <w:t>a</w:t>
      </w:r>
      <w:r w:rsidRPr="00D3729A">
        <w:rPr>
          <w:rFonts w:ascii="Times" w:hAnsi="Times" w:cs="Times"/>
        </w:rPr>
        <w:t xml:space="preserve"> values </w:t>
      </w:r>
      <w:r w:rsidR="00A87D78" w:rsidRPr="00D3729A">
        <w:rPr>
          <w:rFonts w:ascii="Times" w:hAnsi="Times" w:cs="Times"/>
        </w:rPr>
        <w:t>for all 4 molecule sets.</w:t>
      </w:r>
    </w:p>
    <w:p w14:paraId="1F65DC11" w14:textId="07074765" w:rsidR="00A16391" w:rsidRPr="00D3729A" w:rsidRDefault="00274A38" w:rsidP="006E7727">
      <w:pPr>
        <w:rPr>
          <w:rFonts w:ascii="Times" w:hAnsi="Times" w:cs="Times"/>
        </w:rPr>
      </w:pPr>
      <w:bookmarkStart w:id="0" w:name="_GoBack"/>
      <w:bookmarkEnd w:id="0"/>
      <w:r w:rsidRPr="00274A38">
        <w:rPr>
          <w:rFonts w:ascii="Times" w:hAnsi="Times" w:cs="Times"/>
          <w:noProof/>
          <w:lang w:val="sl-SI" w:eastAsia="sl-SI"/>
        </w:rPr>
        <w:drawing>
          <wp:inline distT="0" distB="0" distL="0" distR="0" wp14:anchorId="1005E4D4" wp14:editId="6CADA28F">
            <wp:extent cx="6120000" cy="4324001"/>
            <wp:effectExtent l="0" t="0" r="0" b="635"/>
            <wp:docPr id="16" name="Slika 16" descr="C:\Users\Miha\OneDrive\Reference\Avtorski članki\Acta Chim Slov 2017\Submission\graphics\novi\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ha\OneDrive\Reference\Avtorski članki\Acta Chim Slov 2017\Submission\graphics\novi\Figure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000" cy="4324001"/>
                    </a:xfrm>
                    <a:prstGeom prst="rect">
                      <a:avLst/>
                    </a:prstGeom>
                    <a:noFill/>
                    <a:ln>
                      <a:noFill/>
                    </a:ln>
                  </pic:spPr>
                </pic:pic>
              </a:graphicData>
            </a:graphic>
          </wp:inline>
        </w:drawing>
      </w:r>
    </w:p>
    <w:p w14:paraId="6C3278C5" w14:textId="61D3756E" w:rsidR="00A15742" w:rsidRDefault="00016EB5">
      <w:pPr>
        <w:jc w:val="both"/>
        <w:rPr>
          <w:rFonts w:ascii="Times" w:hAnsi="Times" w:cs="Times"/>
        </w:rPr>
      </w:pPr>
      <w:r w:rsidRPr="00D3729A">
        <w:rPr>
          <w:rFonts w:ascii="Times" w:hAnsi="Times" w:cs="Times"/>
          <w:b/>
        </w:rPr>
        <w:t xml:space="preserve">Figure 5. </w:t>
      </w:r>
      <w:r w:rsidRPr="00D3729A">
        <w:rPr>
          <w:rFonts w:ascii="Times" w:hAnsi="Times" w:cs="Times"/>
        </w:rPr>
        <w:t>Experimental pK</w:t>
      </w:r>
      <w:r w:rsidRPr="00D3729A">
        <w:rPr>
          <w:rFonts w:ascii="Times" w:hAnsi="Times" w:cs="Times"/>
          <w:vertAlign w:val="subscript"/>
        </w:rPr>
        <w:t>a</w:t>
      </w:r>
      <w:r w:rsidRPr="00D3729A">
        <w:rPr>
          <w:rFonts w:ascii="Times" w:hAnsi="Times" w:cs="Times"/>
        </w:rPr>
        <w:t xml:space="preserve"> values</w:t>
      </w:r>
      <w:r w:rsidR="006A3FC1" w:rsidRPr="00D3729A">
        <w:rPr>
          <w:rFonts w:ascii="Times" w:hAnsi="Times" w:cs="Times"/>
          <w:vertAlign w:val="superscript"/>
        </w:rPr>
        <w:t>12,13</w:t>
      </w:r>
      <w:r w:rsidRPr="00D3729A">
        <w:rPr>
          <w:rFonts w:ascii="Times" w:hAnsi="Times" w:cs="Times"/>
        </w:rPr>
        <w:t xml:space="preserve"> as a function of V</w:t>
      </w:r>
      <w:r w:rsidRPr="00D3729A">
        <w:rPr>
          <w:rFonts w:ascii="Times" w:hAnsi="Times" w:cs="Times"/>
          <w:vertAlign w:val="subscript"/>
        </w:rPr>
        <w:t>max</w:t>
      </w:r>
      <w:r w:rsidRPr="00D3729A">
        <w:rPr>
          <w:rFonts w:ascii="Times" w:hAnsi="Times" w:cs="Times"/>
        </w:rPr>
        <w:t>(</w:t>
      </w:r>
      <w:r w:rsidR="00DF0621" w:rsidRPr="00D3729A">
        <w:rPr>
          <w:rFonts w:ascii="Times" w:hAnsi="Times" w:cs="Times"/>
        </w:rPr>
        <w:t>AM1</w:t>
      </w:r>
      <w:r w:rsidRPr="00D3729A">
        <w:rPr>
          <w:rFonts w:ascii="Times" w:hAnsi="Times" w:cs="Times"/>
        </w:rPr>
        <w:t>) for all molecule sets.</w:t>
      </w:r>
    </w:p>
    <w:p w14:paraId="1EC9B2E6" w14:textId="77777777" w:rsidR="00CE4F2B" w:rsidRPr="00D3729A" w:rsidRDefault="00CE4F2B">
      <w:pPr>
        <w:jc w:val="both"/>
        <w:rPr>
          <w:rFonts w:ascii="Times" w:hAnsi="Times" w:cs="Times"/>
          <w:b/>
        </w:rPr>
      </w:pPr>
    </w:p>
    <w:p w14:paraId="3A108DD8" w14:textId="13227A3D" w:rsidR="005E2826" w:rsidRDefault="00CF468C" w:rsidP="000713B4">
      <w:pPr>
        <w:jc w:val="both"/>
        <w:rPr>
          <w:rFonts w:ascii="Times" w:hAnsi="Times" w:cs="Times"/>
        </w:rPr>
      </w:pPr>
      <w:r w:rsidRPr="00D3729A">
        <w:rPr>
          <w:rFonts w:ascii="Times" w:hAnsi="Times" w:cs="Times"/>
        </w:rPr>
        <w:lastRenderedPageBreak/>
        <w:t xml:space="preserve">e) </w:t>
      </w:r>
      <w:r w:rsidR="00D41F9D" w:rsidRPr="00D3729A">
        <w:rPr>
          <w:rFonts w:ascii="Times" w:hAnsi="Times" w:cs="Times"/>
        </w:rPr>
        <w:t>To improve the obtained correlations we made an attempt to include some</w:t>
      </w:r>
      <w:r w:rsidR="00A87D78" w:rsidRPr="00D3729A">
        <w:rPr>
          <w:rFonts w:ascii="Times" w:hAnsi="Times" w:cs="Times"/>
        </w:rPr>
        <w:t xml:space="preserve"> software-generated descriptors into the multivaria</w:t>
      </w:r>
      <w:r w:rsidR="00D3729A">
        <w:rPr>
          <w:rFonts w:ascii="Times" w:hAnsi="Times" w:cs="Times"/>
        </w:rPr>
        <w:t>ble</w:t>
      </w:r>
      <w:r w:rsidR="00A87D78" w:rsidRPr="00D3729A">
        <w:rPr>
          <w:rFonts w:ascii="Times" w:hAnsi="Times" w:cs="Times"/>
        </w:rPr>
        <w:t xml:space="preserve"> analysi</w:t>
      </w:r>
      <w:r w:rsidR="008D22B7" w:rsidRPr="00D3729A">
        <w:rPr>
          <w:rFonts w:ascii="Times" w:hAnsi="Times" w:cs="Times"/>
        </w:rPr>
        <w:t xml:space="preserve">s. Using the </w:t>
      </w:r>
      <w:r w:rsidR="0051142A" w:rsidRPr="00D3729A">
        <w:rPr>
          <w:rFonts w:ascii="Times" w:hAnsi="Times" w:cs="Times"/>
        </w:rPr>
        <w:t>CANVAS,</w:t>
      </w:r>
      <w:r w:rsidR="008D22B7" w:rsidRPr="00D3729A">
        <w:rPr>
          <w:rFonts w:ascii="Times" w:hAnsi="Times" w:cs="Times"/>
        </w:rPr>
        <w:t xml:space="preserve"> we determined ligfilter descriptors to be the parameters of choice. </w:t>
      </w:r>
      <w:r w:rsidR="00D41F9D" w:rsidRPr="00D3729A">
        <w:rPr>
          <w:rFonts w:ascii="Times" w:hAnsi="Times" w:cs="Times"/>
        </w:rPr>
        <w:t xml:space="preserve">Inclusion of number of carboxylic acids or carboxylates </w:t>
      </w:r>
      <w:r w:rsidR="008D22B7" w:rsidRPr="00D3729A">
        <w:rPr>
          <w:rFonts w:ascii="Times" w:hAnsi="Times" w:cs="Times"/>
        </w:rPr>
        <w:t>(N</w:t>
      </w:r>
      <w:r w:rsidR="008D22B7" w:rsidRPr="00D3729A">
        <w:rPr>
          <w:rFonts w:ascii="Times" w:hAnsi="Times" w:cs="Times"/>
          <w:vertAlign w:val="subscript"/>
        </w:rPr>
        <w:t>COO</w:t>
      </w:r>
      <w:r w:rsidR="008D22B7" w:rsidRPr="00D3729A">
        <w:rPr>
          <w:rFonts w:ascii="Times" w:hAnsi="Times" w:cs="Times"/>
        </w:rPr>
        <w:t xml:space="preserve">) </w:t>
      </w:r>
      <w:r w:rsidR="00D41F9D" w:rsidRPr="00D3729A">
        <w:rPr>
          <w:rFonts w:ascii="Times" w:hAnsi="Times" w:cs="Times"/>
        </w:rPr>
        <w:t>and number of charged amine groups</w:t>
      </w:r>
      <w:r w:rsidR="008D22B7" w:rsidRPr="00D3729A">
        <w:rPr>
          <w:rFonts w:ascii="Times" w:hAnsi="Times" w:cs="Times"/>
        </w:rPr>
        <w:t xml:space="preserve"> (N</w:t>
      </w:r>
      <w:r w:rsidR="008D22B7" w:rsidRPr="00D3729A">
        <w:rPr>
          <w:rFonts w:ascii="Times" w:hAnsi="Times" w:cs="Times"/>
          <w:vertAlign w:val="subscript"/>
        </w:rPr>
        <w:t>NH4+</w:t>
      </w:r>
      <w:r w:rsidR="008D22B7" w:rsidRPr="00D3729A">
        <w:rPr>
          <w:rFonts w:ascii="Times" w:hAnsi="Times" w:cs="Times"/>
        </w:rPr>
        <w:t>) together</w:t>
      </w:r>
      <w:r w:rsidR="00D41F9D" w:rsidRPr="00D3729A">
        <w:rPr>
          <w:rFonts w:ascii="Times" w:hAnsi="Times" w:cs="Times"/>
        </w:rPr>
        <w:t xml:space="preserve"> with calculated V</w:t>
      </w:r>
      <w:r w:rsidR="00D41F9D" w:rsidRPr="00D3729A">
        <w:rPr>
          <w:rFonts w:ascii="Times" w:hAnsi="Times" w:cs="Times"/>
          <w:vertAlign w:val="subscript"/>
        </w:rPr>
        <w:t>max</w:t>
      </w:r>
      <w:r w:rsidR="00D41F9D" w:rsidRPr="00D3729A">
        <w:rPr>
          <w:rFonts w:ascii="Times" w:hAnsi="Times" w:cs="Times"/>
        </w:rPr>
        <w:t xml:space="preserve"> provides the possibility of unifying the correlation between chemical descriptors and pK</w:t>
      </w:r>
      <w:r w:rsidR="00D41F9D" w:rsidRPr="00D3729A">
        <w:rPr>
          <w:rFonts w:ascii="Times" w:hAnsi="Times" w:cs="Times"/>
          <w:vertAlign w:val="subscript"/>
        </w:rPr>
        <w:t>a</w:t>
      </w:r>
      <w:r w:rsidR="00D41F9D" w:rsidRPr="00D3729A">
        <w:rPr>
          <w:rFonts w:ascii="Times" w:hAnsi="Times" w:cs="Times"/>
        </w:rPr>
        <w:t xml:space="preserve"> for different types of molecules</w:t>
      </w:r>
      <w:r w:rsidR="005E2826">
        <w:rPr>
          <w:rFonts w:ascii="Times" w:hAnsi="Times" w:cs="Times"/>
        </w:rPr>
        <w:t xml:space="preserve"> (Figure 6)</w:t>
      </w:r>
      <w:r w:rsidR="0015457C">
        <w:rPr>
          <w:rFonts w:ascii="Times" w:hAnsi="Times" w:cs="Times"/>
        </w:rPr>
        <w:t xml:space="preserve">. </w:t>
      </w:r>
    </w:p>
    <w:p w14:paraId="65570F6B" w14:textId="2E0F61FA" w:rsidR="008240A0" w:rsidRDefault="00274A38" w:rsidP="006E7727">
      <w:pPr>
        <w:rPr>
          <w:rFonts w:ascii="Times" w:hAnsi="Times" w:cs="Times"/>
        </w:rPr>
      </w:pPr>
      <w:r w:rsidRPr="00274A38">
        <w:rPr>
          <w:rFonts w:ascii="Times" w:hAnsi="Times" w:cs="Times"/>
          <w:noProof/>
          <w:lang w:val="sl-SI" w:eastAsia="sl-SI"/>
        </w:rPr>
        <w:drawing>
          <wp:inline distT="0" distB="0" distL="0" distR="0" wp14:anchorId="408C1E30" wp14:editId="37A354AE">
            <wp:extent cx="2880000" cy="2036877"/>
            <wp:effectExtent l="0" t="0" r="0" b="1905"/>
            <wp:docPr id="15" name="Slika 15" descr="C:\Users\Miha\OneDrive\Reference\Avtorski članki\Acta Chim Slov 2017\Submission\graphics\novi\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ha\OneDrive\Reference\Avtorski članki\Acta Chim Slov 2017\Submission\graphics\novi\Figure 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0" cy="2036877"/>
                    </a:xfrm>
                    <a:prstGeom prst="rect">
                      <a:avLst/>
                    </a:prstGeom>
                    <a:noFill/>
                    <a:ln>
                      <a:noFill/>
                    </a:ln>
                  </pic:spPr>
                </pic:pic>
              </a:graphicData>
            </a:graphic>
          </wp:inline>
        </w:drawing>
      </w:r>
    </w:p>
    <w:p w14:paraId="4E67F82C" w14:textId="724689E9" w:rsidR="005E2826" w:rsidRPr="00D3729A" w:rsidRDefault="005E2826" w:rsidP="005E2826">
      <w:pPr>
        <w:jc w:val="both"/>
        <w:rPr>
          <w:rFonts w:ascii="Times" w:hAnsi="Times" w:cs="Times"/>
        </w:rPr>
      </w:pPr>
      <w:r w:rsidRPr="00D3729A">
        <w:rPr>
          <w:rFonts w:ascii="Times" w:hAnsi="Times" w:cs="Times"/>
          <w:b/>
        </w:rPr>
        <w:t>Figure 6.</w:t>
      </w:r>
      <w:r w:rsidRPr="00D3729A">
        <w:rPr>
          <w:rFonts w:ascii="Times" w:hAnsi="Times" w:cs="Times"/>
        </w:rPr>
        <w:t xml:space="preserve"> Predicted versus experimental pK</w:t>
      </w:r>
      <w:r w:rsidRPr="00D3729A">
        <w:rPr>
          <w:rFonts w:ascii="Times" w:hAnsi="Times" w:cs="Times"/>
          <w:vertAlign w:val="subscript"/>
        </w:rPr>
        <w:t>a</w:t>
      </w:r>
      <w:r w:rsidRPr="00D3729A">
        <w:rPr>
          <w:rFonts w:ascii="Times" w:hAnsi="Times" w:cs="Times"/>
        </w:rPr>
        <w:t xml:space="preserve"> values</w:t>
      </w:r>
      <w:r w:rsidRPr="00D3729A">
        <w:rPr>
          <w:rFonts w:ascii="Times" w:hAnsi="Times" w:cs="Times"/>
          <w:vertAlign w:val="superscript"/>
        </w:rPr>
        <w:t>12,13</w:t>
      </w:r>
      <w:r w:rsidRPr="00D3729A">
        <w:rPr>
          <w:rFonts w:ascii="Times" w:hAnsi="Times" w:cs="Times"/>
        </w:rPr>
        <w:t xml:space="preserve"> </w:t>
      </w:r>
      <w:r w:rsidR="001C4D15">
        <w:rPr>
          <w:rFonts w:ascii="Times" w:hAnsi="Times" w:cs="Times"/>
        </w:rPr>
        <w:t>for training and testing sets of molecules</w:t>
      </w:r>
      <w:r w:rsidRPr="00D3729A">
        <w:rPr>
          <w:rFonts w:ascii="Times" w:hAnsi="Times" w:cs="Times"/>
        </w:rPr>
        <w:t>.</w:t>
      </w:r>
    </w:p>
    <w:p w14:paraId="3F854999" w14:textId="77777777" w:rsidR="005E2826" w:rsidRDefault="005E2826" w:rsidP="000713B4">
      <w:pPr>
        <w:jc w:val="both"/>
        <w:rPr>
          <w:rFonts w:ascii="Times" w:hAnsi="Times" w:cs="Times"/>
        </w:rPr>
      </w:pPr>
    </w:p>
    <w:p w14:paraId="45D99F1F" w14:textId="45DA4A5D" w:rsidR="005E2826" w:rsidRDefault="005E2826" w:rsidP="000713B4">
      <w:pPr>
        <w:jc w:val="both"/>
        <w:rPr>
          <w:rFonts w:ascii="Times" w:hAnsi="Times" w:cs="Times"/>
        </w:rPr>
      </w:pPr>
      <w:r w:rsidRPr="00D3729A">
        <w:rPr>
          <w:rFonts w:ascii="Times" w:hAnsi="Times" w:cs="Times"/>
        </w:rPr>
        <w:t>Some deviations are present in the case of dicarboxylic aliphatic acids, so they were excluded from the set for model construction. Using a more complicated calculation method does not notably improve the correlation. R</w:t>
      </w:r>
      <w:r w:rsidRPr="00D3729A">
        <w:rPr>
          <w:rFonts w:ascii="Times" w:hAnsi="Times" w:cs="Times"/>
          <w:vertAlign w:val="superscript"/>
        </w:rPr>
        <w:t>2</w:t>
      </w:r>
      <w:r w:rsidRPr="00D3729A">
        <w:rPr>
          <w:rFonts w:ascii="Times" w:hAnsi="Times" w:cs="Times"/>
        </w:rPr>
        <w:t xml:space="preserve"> has the same value (0.96) for the models with V</w:t>
      </w:r>
      <w:r w:rsidRPr="00D3729A">
        <w:rPr>
          <w:rFonts w:ascii="Times" w:hAnsi="Times" w:cs="Times"/>
          <w:vertAlign w:val="subscript"/>
        </w:rPr>
        <w:t>max</w:t>
      </w:r>
      <w:r w:rsidRPr="00D3729A">
        <w:rPr>
          <w:rFonts w:ascii="Times" w:hAnsi="Times" w:cs="Times"/>
        </w:rPr>
        <w:t xml:space="preserve"> from AM1, HF or B3LYP methods. A slight distinction between models can be seen from the quality of prediction for test set of molecules. Q</w:t>
      </w:r>
      <w:r w:rsidRPr="00D3729A">
        <w:rPr>
          <w:rFonts w:ascii="Times" w:hAnsi="Times" w:cs="Times"/>
          <w:vertAlign w:val="superscript"/>
        </w:rPr>
        <w:t>2</w:t>
      </w:r>
      <w:r w:rsidRPr="00D3729A">
        <w:rPr>
          <w:rFonts w:ascii="Times" w:hAnsi="Times" w:cs="Times"/>
        </w:rPr>
        <w:t xml:space="preserve"> parameter for the models with V</w:t>
      </w:r>
      <w:r w:rsidRPr="00D3729A">
        <w:rPr>
          <w:rFonts w:ascii="Times" w:hAnsi="Times" w:cs="Times"/>
          <w:vertAlign w:val="subscript"/>
        </w:rPr>
        <w:t>max</w:t>
      </w:r>
      <w:r w:rsidRPr="00D3729A">
        <w:rPr>
          <w:rFonts w:ascii="Times" w:hAnsi="Times" w:cs="Times"/>
        </w:rPr>
        <w:t xml:space="preserve"> from AM1, HF or B3LYP methods has the values 0.95, 0.92 and 0.92 respectively.</w:t>
      </w:r>
      <w:r>
        <w:rPr>
          <w:rFonts w:ascii="Times" w:hAnsi="Times" w:cs="Times"/>
        </w:rPr>
        <w:t xml:space="preserve"> </w:t>
      </w:r>
      <w:r w:rsidR="0015457C">
        <w:rPr>
          <w:rFonts w:ascii="Times" w:hAnsi="Times" w:cs="Times"/>
        </w:rPr>
        <w:t>Calculated parameters and the equation of the model</w:t>
      </w:r>
      <w:r w:rsidR="003E6FED">
        <w:rPr>
          <w:rFonts w:ascii="Times" w:hAnsi="Times" w:cs="Times"/>
        </w:rPr>
        <w:t xml:space="preserve"> for the simplest computational method are </w:t>
      </w:r>
      <w:r>
        <w:rPr>
          <w:rFonts w:ascii="Times" w:hAnsi="Times" w:cs="Times"/>
        </w:rPr>
        <w:t xml:space="preserve">in </w:t>
      </w:r>
      <w:r w:rsidR="0015457C">
        <w:rPr>
          <w:rFonts w:ascii="Times" w:hAnsi="Times" w:cs="Times"/>
        </w:rPr>
        <w:t>the Table 1.</w:t>
      </w:r>
    </w:p>
    <w:p w14:paraId="1A2C4BCB" w14:textId="77777777" w:rsidR="005E2826" w:rsidRDefault="005E2826" w:rsidP="00D41F9D">
      <w:pPr>
        <w:rPr>
          <w:rFonts w:ascii="Times" w:hAnsi="Times" w:cs="Times"/>
        </w:rPr>
      </w:pPr>
    </w:p>
    <w:p w14:paraId="773CEC4E" w14:textId="53A0A4E8" w:rsidR="0015457C" w:rsidRDefault="0015457C" w:rsidP="00D41F9D">
      <w:pPr>
        <w:rPr>
          <w:rFonts w:ascii="Times" w:hAnsi="Times" w:cs="Times"/>
        </w:rPr>
      </w:pPr>
      <w:r w:rsidRPr="0015457C">
        <w:rPr>
          <w:rFonts w:ascii="Times" w:hAnsi="Times" w:cs="Times"/>
          <w:b/>
        </w:rPr>
        <w:t>Table 1.</w:t>
      </w:r>
      <w:r>
        <w:rPr>
          <w:rFonts w:ascii="Times" w:hAnsi="Times" w:cs="Times"/>
        </w:rPr>
        <w:t xml:space="preserve"> </w:t>
      </w:r>
      <w:r w:rsidR="001C4D15">
        <w:rPr>
          <w:rFonts w:ascii="Times" w:hAnsi="Times" w:cs="Times"/>
        </w:rPr>
        <w:t>Coefficients</w:t>
      </w:r>
      <w:r>
        <w:rPr>
          <w:rFonts w:ascii="Times" w:hAnsi="Times" w:cs="Times"/>
        </w:rPr>
        <w:t xml:space="preserve"> of the model for pK</w:t>
      </w:r>
      <w:r w:rsidRPr="001C4D15">
        <w:rPr>
          <w:rFonts w:ascii="Times" w:hAnsi="Times" w:cs="Times"/>
          <w:vertAlign w:val="subscript"/>
        </w:rPr>
        <w:t>a</w:t>
      </w:r>
      <w:r>
        <w:rPr>
          <w:rFonts w:ascii="Times" w:hAnsi="Times" w:cs="Times"/>
        </w:rPr>
        <w:t xml:space="preserve"> prediction</w:t>
      </w:r>
      <w:r w:rsidR="006E0405">
        <w:rPr>
          <w:rFonts w:ascii="Times" w:hAnsi="Times" w:cs="Times"/>
        </w:rPr>
        <w:t xml:space="preserve"> with V</w:t>
      </w:r>
      <w:r w:rsidR="006E0405" w:rsidRPr="006E0405">
        <w:rPr>
          <w:rFonts w:ascii="Times" w:hAnsi="Times" w:cs="Times"/>
          <w:vertAlign w:val="subscript"/>
        </w:rPr>
        <w:t>max</w:t>
      </w:r>
      <w:r w:rsidR="006E0405">
        <w:rPr>
          <w:rFonts w:ascii="Times" w:hAnsi="Times" w:cs="Times"/>
        </w:rPr>
        <w:t xml:space="preserve">(AM1) </w:t>
      </w:r>
      <w:r>
        <w:rPr>
          <w:rFonts w:ascii="Times" w:hAnsi="Times" w:cs="Times"/>
        </w:rPr>
        <w:t xml:space="preserve">and </w:t>
      </w:r>
      <w:r w:rsidR="006E0405">
        <w:rPr>
          <w:rFonts w:ascii="Times" w:hAnsi="Times" w:cs="Times"/>
        </w:rPr>
        <w:t xml:space="preserve">its </w:t>
      </w:r>
      <w:r>
        <w:rPr>
          <w:rFonts w:ascii="Times" w:hAnsi="Times" w:cs="Times"/>
        </w:rPr>
        <w:t xml:space="preserve">statistical </w:t>
      </w:r>
      <w:r w:rsidR="001C4D15">
        <w:rPr>
          <w:rFonts w:ascii="Times" w:hAnsi="Times" w:cs="Times"/>
        </w:rPr>
        <w:t>parameters.</w:t>
      </w:r>
    </w:p>
    <w:tbl>
      <w:tblPr>
        <w:tblStyle w:val="Tabelamre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2"/>
        <w:gridCol w:w="1269"/>
        <w:gridCol w:w="2144"/>
        <w:gridCol w:w="850"/>
        <w:gridCol w:w="1390"/>
        <w:gridCol w:w="1296"/>
      </w:tblGrid>
      <w:tr w:rsidR="0015457C" w14:paraId="50067DA2" w14:textId="77777777" w:rsidTr="007F1925">
        <w:trPr>
          <w:jc w:val="center"/>
        </w:trPr>
        <w:tc>
          <w:tcPr>
            <w:tcW w:w="0" w:type="auto"/>
            <w:tcBorders>
              <w:top w:val="single" w:sz="8" w:space="0" w:color="auto"/>
              <w:bottom w:val="single" w:sz="8" w:space="0" w:color="auto"/>
            </w:tcBorders>
            <w:vAlign w:val="center"/>
          </w:tcPr>
          <w:p w14:paraId="2062F23C" w14:textId="77777777" w:rsidR="0015457C" w:rsidRDefault="0015457C" w:rsidP="005A64F9">
            <w:pPr>
              <w:rPr>
                <w:rFonts w:ascii="Times" w:hAnsi="Times" w:cs="Times"/>
              </w:rPr>
            </w:pPr>
            <w:r w:rsidRPr="00D3729A">
              <w:rPr>
                <w:rFonts w:ascii="Times" w:hAnsi="Times" w:cs="Times"/>
                <w:b/>
              </w:rPr>
              <w:t>model</w:t>
            </w:r>
          </w:p>
        </w:tc>
        <w:tc>
          <w:tcPr>
            <w:tcW w:w="0" w:type="auto"/>
            <w:tcBorders>
              <w:top w:val="single" w:sz="8" w:space="0" w:color="auto"/>
              <w:bottom w:val="single" w:sz="8" w:space="0" w:color="auto"/>
            </w:tcBorders>
            <w:vAlign w:val="center"/>
          </w:tcPr>
          <w:p w14:paraId="0EF3AE62" w14:textId="77777777" w:rsidR="0015457C" w:rsidRDefault="0015457C" w:rsidP="005A64F9">
            <w:pPr>
              <w:rPr>
                <w:rFonts w:ascii="Times" w:hAnsi="Times" w:cs="Times"/>
              </w:rPr>
            </w:pPr>
            <w:r w:rsidRPr="00D3729A">
              <w:rPr>
                <w:rFonts w:ascii="Times" w:hAnsi="Times" w:cs="Times"/>
                <w:b/>
              </w:rPr>
              <w:t>coefficient</w:t>
            </w:r>
          </w:p>
        </w:tc>
        <w:tc>
          <w:tcPr>
            <w:tcW w:w="0" w:type="auto"/>
            <w:tcBorders>
              <w:top w:val="single" w:sz="8" w:space="0" w:color="auto"/>
              <w:bottom w:val="single" w:sz="8" w:space="0" w:color="auto"/>
            </w:tcBorders>
            <w:vAlign w:val="center"/>
          </w:tcPr>
          <w:p w14:paraId="35759D20" w14:textId="77777777" w:rsidR="0015457C" w:rsidRDefault="0015457C" w:rsidP="005A64F9">
            <w:pPr>
              <w:rPr>
                <w:rFonts w:ascii="Times" w:hAnsi="Times" w:cs="Times"/>
              </w:rPr>
            </w:pPr>
            <w:r w:rsidRPr="00D3729A">
              <w:rPr>
                <w:rFonts w:ascii="Times" w:hAnsi="Times" w:cs="Times"/>
                <w:b/>
              </w:rPr>
              <w:t>standard deviation</w:t>
            </w:r>
          </w:p>
        </w:tc>
        <w:tc>
          <w:tcPr>
            <w:tcW w:w="850" w:type="dxa"/>
          </w:tcPr>
          <w:p w14:paraId="7C199EF3" w14:textId="77777777" w:rsidR="0015457C" w:rsidRDefault="0015457C" w:rsidP="005A64F9">
            <w:pPr>
              <w:rPr>
                <w:rFonts w:ascii="Times" w:hAnsi="Times" w:cs="Times"/>
              </w:rPr>
            </w:pPr>
          </w:p>
        </w:tc>
        <w:tc>
          <w:tcPr>
            <w:tcW w:w="0" w:type="auto"/>
            <w:vMerge w:val="restart"/>
            <w:tcBorders>
              <w:top w:val="single" w:sz="8" w:space="0" w:color="auto"/>
              <w:bottom w:val="single" w:sz="8" w:space="0" w:color="auto"/>
            </w:tcBorders>
            <w:vAlign w:val="center"/>
          </w:tcPr>
          <w:p w14:paraId="7DF3D7AB" w14:textId="77777777" w:rsidR="0015457C" w:rsidRPr="00D3729A" w:rsidRDefault="0015457C" w:rsidP="005A64F9">
            <w:pPr>
              <w:rPr>
                <w:rFonts w:ascii="Times" w:hAnsi="Times" w:cs="Times"/>
                <w:b/>
              </w:rPr>
            </w:pPr>
            <w:r>
              <w:rPr>
                <w:rFonts w:ascii="Times" w:hAnsi="Times" w:cs="Times"/>
                <w:b/>
              </w:rPr>
              <w:t>s</w:t>
            </w:r>
            <w:r w:rsidRPr="00D3729A">
              <w:rPr>
                <w:rFonts w:ascii="Times" w:hAnsi="Times" w:cs="Times"/>
                <w:b/>
              </w:rPr>
              <w:t xml:space="preserve">et of </w:t>
            </w:r>
          </w:p>
          <w:p w14:paraId="0EA5C405" w14:textId="77777777" w:rsidR="0015457C" w:rsidRDefault="0015457C" w:rsidP="005A64F9">
            <w:pPr>
              <w:rPr>
                <w:rFonts w:ascii="Times" w:hAnsi="Times" w:cs="Times"/>
              </w:rPr>
            </w:pPr>
            <w:r w:rsidRPr="00D3729A">
              <w:rPr>
                <w:rFonts w:ascii="Times" w:hAnsi="Times" w:cs="Times"/>
                <w:b/>
              </w:rPr>
              <w:t>compounds</w:t>
            </w:r>
          </w:p>
        </w:tc>
        <w:tc>
          <w:tcPr>
            <w:tcW w:w="0" w:type="auto"/>
            <w:vMerge w:val="restart"/>
            <w:tcBorders>
              <w:top w:val="single" w:sz="8" w:space="0" w:color="auto"/>
              <w:bottom w:val="single" w:sz="8" w:space="0" w:color="auto"/>
            </w:tcBorders>
            <w:vAlign w:val="center"/>
          </w:tcPr>
          <w:p w14:paraId="085DA1E7" w14:textId="77777777" w:rsidR="0015457C" w:rsidRPr="00D3729A" w:rsidRDefault="0015457C" w:rsidP="005A64F9">
            <w:pPr>
              <w:rPr>
                <w:rFonts w:ascii="Times" w:hAnsi="Times" w:cs="Times"/>
                <w:b/>
              </w:rPr>
            </w:pPr>
            <w:r>
              <w:rPr>
                <w:rFonts w:ascii="Times" w:hAnsi="Times" w:cs="Times"/>
                <w:b/>
              </w:rPr>
              <w:t>v</w:t>
            </w:r>
            <w:r w:rsidRPr="00D3729A">
              <w:rPr>
                <w:rFonts w:ascii="Times" w:hAnsi="Times" w:cs="Times"/>
                <w:b/>
              </w:rPr>
              <w:t>alidation</w:t>
            </w:r>
          </w:p>
          <w:p w14:paraId="0B18C33C" w14:textId="77777777" w:rsidR="0015457C" w:rsidRDefault="0015457C" w:rsidP="005A64F9">
            <w:pPr>
              <w:rPr>
                <w:rFonts w:ascii="Times" w:hAnsi="Times" w:cs="Times"/>
              </w:rPr>
            </w:pPr>
            <w:r w:rsidRPr="00D3729A">
              <w:rPr>
                <w:rFonts w:ascii="Times" w:hAnsi="Times" w:cs="Times"/>
                <w:b/>
              </w:rPr>
              <w:t>parameter</w:t>
            </w:r>
          </w:p>
        </w:tc>
      </w:tr>
      <w:tr w:rsidR="0015457C" w14:paraId="24D50A25" w14:textId="77777777" w:rsidTr="007F1925">
        <w:trPr>
          <w:trHeight w:val="181"/>
          <w:jc w:val="center"/>
        </w:trPr>
        <w:tc>
          <w:tcPr>
            <w:tcW w:w="0" w:type="auto"/>
            <w:tcBorders>
              <w:top w:val="single" w:sz="8" w:space="0" w:color="auto"/>
            </w:tcBorders>
            <w:vAlign w:val="center"/>
          </w:tcPr>
          <w:p w14:paraId="240E8978" w14:textId="77777777" w:rsidR="0015457C" w:rsidRDefault="0015457C" w:rsidP="005A64F9">
            <w:pPr>
              <w:rPr>
                <w:rFonts w:ascii="Times" w:hAnsi="Times" w:cs="Times"/>
              </w:rPr>
            </w:pPr>
            <w:r w:rsidRPr="00D3729A">
              <w:rPr>
                <w:rFonts w:ascii="Times" w:hAnsi="Times" w:cs="Times"/>
              </w:rPr>
              <w:t>N</w:t>
            </w:r>
            <w:r w:rsidRPr="00D3729A">
              <w:rPr>
                <w:rFonts w:ascii="Times" w:hAnsi="Times" w:cs="Times"/>
                <w:vertAlign w:val="subscript"/>
              </w:rPr>
              <w:t>0</w:t>
            </w:r>
          </w:p>
        </w:tc>
        <w:tc>
          <w:tcPr>
            <w:tcW w:w="0" w:type="auto"/>
            <w:tcBorders>
              <w:top w:val="single" w:sz="8" w:space="0" w:color="auto"/>
            </w:tcBorders>
            <w:vAlign w:val="center"/>
          </w:tcPr>
          <w:p w14:paraId="5CBC7D5C" w14:textId="7F3B308C" w:rsidR="0015457C" w:rsidRDefault="0015457C" w:rsidP="008240A0">
            <w:pPr>
              <w:rPr>
                <w:rFonts w:ascii="Times" w:hAnsi="Times" w:cs="Times"/>
              </w:rPr>
            </w:pPr>
            <w:r w:rsidRPr="00D3729A">
              <w:rPr>
                <w:rFonts w:ascii="Times" w:hAnsi="Times" w:cs="Times"/>
              </w:rPr>
              <w:t>30.</w:t>
            </w:r>
            <w:r w:rsidR="008240A0">
              <w:rPr>
                <w:rFonts w:ascii="Times" w:hAnsi="Times" w:cs="Times"/>
              </w:rPr>
              <w:t>2</w:t>
            </w:r>
          </w:p>
        </w:tc>
        <w:tc>
          <w:tcPr>
            <w:tcW w:w="0" w:type="auto"/>
            <w:tcBorders>
              <w:top w:val="single" w:sz="8" w:space="0" w:color="auto"/>
            </w:tcBorders>
            <w:vAlign w:val="center"/>
          </w:tcPr>
          <w:p w14:paraId="4622182D" w14:textId="1C6DC1DD" w:rsidR="0015457C" w:rsidRDefault="0015457C" w:rsidP="008240A0">
            <w:pPr>
              <w:rPr>
                <w:rFonts w:ascii="Times" w:hAnsi="Times" w:cs="Times"/>
              </w:rPr>
            </w:pPr>
            <w:r w:rsidRPr="00D3729A">
              <w:rPr>
                <w:rFonts w:ascii="Times" w:hAnsi="Times" w:cs="Times"/>
              </w:rPr>
              <w:t>± 1.5</w:t>
            </w:r>
          </w:p>
        </w:tc>
        <w:tc>
          <w:tcPr>
            <w:tcW w:w="850" w:type="dxa"/>
          </w:tcPr>
          <w:p w14:paraId="25064373" w14:textId="77777777" w:rsidR="0015457C" w:rsidRDefault="0015457C" w:rsidP="005A64F9">
            <w:pPr>
              <w:rPr>
                <w:rFonts w:ascii="Times" w:hAnsi="Times" w:cs="Times"/>
              </w:rPr>
            </w:pPr>
          </w:p>
        </w:tc>
        <w:tc>
          <w:tcPr>
            <w:tcW w:w="0" w:type="auto"/>
            <w:vMerge/>
            <w:tcBorders>
              <w:bottom w:val="single" w:sz="8" w:space="0" w:color="auto"/>
            </w:tcBorders>
            <w:vAlign w:val="center"/>
          </w:tcPr>
          <w:p w14:paraId="7C566917" w14:textId="77777777" w:rsidR="0015457C" w:rsidRDefault="0015457C" w:rsidP="005A64F9">
            <w:pPr>
              <w:rPr>
                <w:rFonts w:ascii="Times" w:hAnsi="Times" w:cs="Times"/>
              </w:rPr>
            </w:pPr>
          </w:p>
        </w:tc>
        <w:tc>
          <w:tcPr>
            <w:tcW w:w="0" w:type="auto"/>
            <w:vMerge/>
            <w:tcBorders>
              <w:bottom w:val="single" w:sz="8" w:space="0" w:color="auto"/>
            </w:tcBorders>
            <w:vAlign w:val="center"/>
          </w:tcPr>
          <w:p w14:paraId="1A0AA127" w14:textId="77777777" w:rsidR="0015457C" w:rsidRDefault="0015457C" w:rsidP="005A64F9">
            <w:pPr>
              <w:rPr>
                <w:rFonts w:ascii="Times" w:hAnsi="Times" w:cs="Times"/>
              </w:rPr>
            </w:pPr>
          </w:p>
        </w:tc>
      </w:tr>
      <w:tr w:rsidR="0015457C" w14:paraId="39CE5067" w14:textId="77777777" w:rsidTr="007F1925">
        <w:trPr>
          <w:jc w:val="center"/>
        </w:trPr>
        <w:tc>
          <w:tcPr>
            <w:tcW w:w="0" w:type="auto"/>
            <w:vAlign w:val="center"/>
          </w:tcPr>
          <w:p w14:paraId="1BF2F107" w14:textId="77777777" w:rsidR="0015457C" w:rsidRDefault="0015457C" w:rsidP="005A64F9">
            <w:pPr>
              <w:rPr>
                <w:rFonts w:ascii="Times" w:hAnsi="Times" w:cs="Times"/>
              </w:rPr>
            </w:pPr>
            <w:r w:rsidRPr="00D3729A">
              <w:rPr>
                <w:rFonts w:ascii="Times" w:hAnsi="Times" w:cs="Times"/>
              </w:rPr>
              <w:t>V</w:t>
            </w:r>
            <w:r w:rsidRPr="00D3729A">
              <w:rPr>
                <w:rFonts w:ascii="Times" w:hAnsi="Times" w:cs="Times"/>
                <w:vertAlign w:val="subscript"/>
              </w:rPr>
              <w:t>max</w:t>
            </w:r>
            <w:r w:rsidRPr="00D3729A">
              <w:rPr>
                <w:rFonts w:ascii="Times" w:hAnsi="Times" w:cs="Times"/>
              </w:rPr>
              <w:t>(AM1)</w:t>
            </w:r>
          </w:p>
        </w:tc>
        <w:tc>
          <w:tcPr>
            <w:tcW w:w="0" w:type="auto"/>
            <w:vAlign w:val="center"/>
          </w:tcPr>
          <w:p w14:paraId="52156D3D" w14:textId="472AD016" w:rsidR="0015457C" w:rsidRDefault="0015457C" w:rsidP="008240A0">
            <w:pPr>
              <w:rPr>
                <w:rFonts w:ascii="Times" w:hAnsi="Times" w:cs="Times"/>
              </w:rPr>
            </w:pPr>
            <w:r w:rsidRPr="00D3729A">
              <w:rPr>
                <w:rFonts w:ascii="Times" w:hAnsi="Times" w:cs="Times"/>
              </w:rPr>
              <w:t>– 0.043</w:t>
            </w:r>
            <w:r w:rsidR="008240A0">
              <w:rPr>
                <w:rFonts w:ascii="Times" w:hAnsi="Times" w:cs="Times"/>
              </w:rPr>
              <w:t>8</w:t>
            </w:r>
          </w:p>
        </w:tc>
        <w:tc>
          <w:tcPr>
            <w:tcW w:w="0" w:type="auto"/>
            <w:vAlign w:val="center"/>
          </w:tcPr>
          <w:p w14:paraId="1B0C92E1" w14:textId="242F2E2C" w:rsidR="0015457C" w:rsidRDefault="0015457C" w:rsidP="008240A0">
            <w:pPr>
              <w:rPr>
                <w:rFonts w:ascii="Times" w:hAnsi="Times" w:cs="Times"/>
              </w:rPr>
            </w:pPr>
            <w:r w:rsidRPr="00D3729A">
              <w:rPr>
                <w:rFonts w:ascii="Times" w:hAnsi="Times" w:cs="Times"/>
              </w:rPr>
              <w:t>± 0.0032</w:t>
            </w:r>
          </w:p>
        </w:tc>
        <w:tc>
          <w:tcPr>
            <w:tcW w:w="850" w:type="dxa"/>
          </w:tcPr>
          <w:p w14:paraId="4C6B93C9" w14:textId="77777777" w:rsidR="0015457C" w:rsidRDefault="0015457C" w:rsidP="005A64F9">
            <w:pPr>
              <w:rPr>
                <w:rFonts w:ascii="Times" w:hAnsi="Times" w:cs="Times"/>
              </w:rPr>
            </w:pPr>
          </w:p>
        </w:tc>
        <w:tc>
          <w:tcPr>
            <w:tcW w:w="0" w:type="auto"/>
            <w:tcBorders>
              <w:top w:val="single" w:sz="8" w:space="0" w:color="auto"/>
            </w:tcBorders>
            <w:vAlign w:val="center"/>
          </w:tcPr>
          <w:p w14:paraId="56115BE3" w14:textId="77777777" w:rsidR="0015457C" w:rsidRDefault="0015457C" w:rsidP="005A64F9">
            <w:pPr>
              <w:rPr>
                <w:rFonts w:ascii="Times" w:hAnsi="Times" w:cs="Times"/>
              </w:rPr>
            </w:pPr>
            <w:r w:rsidRPr="00D3729A">
              <w:rPr>
                <w:rFonts w:ascii="Times" w:hAnsi="Times" w:cs="Times"/>
              </w:rPr>
              <w:t xml:space="preserve">training                          </w:t>
            </w:r>
          </w:p>
        </w:tc>
        <w:tc>
          <w:tcPr>
            <w:tcW w:w="0" w:type="auto"/>
            <w:tcBorders>
              <w:top w:val="single" w:sz="8" w:space="0" w:color="auto"/>
            </w:tcBorders>
            <w:vAlign w:val="center"/>
          </w:tcPr>
          <w:p w14:paraId="72FEF372" w14:textId="77777777" w:rsidR="0015457C" w:rsidRDefault="0015457C" w:rsidP="005A64F9">
            <w:pPr>
              <w:rPr>
                <w:rFonts w:ascii="Times" w:hAnsi="Times" w:cs="Times"/>
              </w:rPr>
            </w:pPr>
            <w:r w:rsidRPr="00D3729A">
              <w:rPr>
                <w:rFonts w:ascii="Times" w:hAnsi="Times" w:cs="Times"/>
              </w:rPr>
              <w:t>R</w:t>
            </w:r>
            <w:r w:rsidRPr="00D3729A">
              <w:rPr>
                <w:rFonts w:ascii="Times" w:hAnsi="Times" w:cs="Times"/>
                <w:vertAlign w:val="superscript"/>
              </w:rPr>
              <w:t xml:space="preserve">2  </w:t>
            </w:r>
            <w:r w:rsidRPr="00D3729A">
              <w:rPr>
                <w:rFonts w:ascii="Times" w:hAnsi="Times" w:cs="Times"/>
              </w:rPr>
              <w:t>=  0.96</w:t>
            </w:r>
          </w:p>
        </w:tc>
      </w:tr>
      <w:tr w:rsidR="0015457C" w14:paraId="18776DE7" w14:textId="77777777" w:rsidTr="007F1925">
        <w:trPr>
          <w:jc w:val="center"/>
        </w:trPr>
        <w:tc>
          <w:tcPr>
            <w:tcW w:w="0" w:type="auto"/>
            <w:vAlign w:val="center"/>
          </w:tcPr>
          <w:p w14:paraId="3AEF6027" w14:textId="77777777" w:rsidR="0015457C" w:rsidRDefault="0015457C" w:rsidP="005A64F9">
            <w:pPr>
              <w:rPr>
                <w:rFonts w:ascii="Times" w:hAnsi="Times" w:cs="Times"/>
              </w:rPr>
            </w:pPr>
            <w:r w:rsidRPr="00D3729A">
              <w:rPr>
                <w:rFonts w:ascii="Times" w:hAnsi="Times" w:cs="Times"/>
              </w:rPr>
              <w:t>N</w:t>
            </w:r>
            <w:r w:rsidRPr="00D3729A">
              <w:rPr>
                <w:rFonts w:ascii="Times" w:hAnsi="Times" w:cs="Times"/>
                <w:vertAlign w:val="subscript"/>
              </w:rPr>
              <w:t>COO</w:t>
            </w:r>
          </w:p>
        </w:tc>
        <w:tc>
          <w:tcPr>
            <w:tcW w:w="0" w:type="auto"/>
            <w:vAlign w:val="center"/>
          </w:tcPr>
          <w:p w14:paraId="0C487EC1" w14:textId="422172A6" w:rsidR="0015457C" w:rsidRDefault="008240A0" w:rsidP="005A64F9">
            <w:pPr>
              <w:rPr>
                <w:rFonts w:ascii="Times" w:hAnsi="Times" w:cs="Times"/>
              </w:rPr>
            </w:pPr>
            <w:r>
              <w:rPr>
                <w:rFonts w:ascii="Times" w:hAnsi="Times" w:cs="Times"/>
              </w:rPr>
              <w:t>– 5.16</w:t>
            </w:r>
          </w:p>
        </w:tc>
        <w:tc>
          <w:tcPr>
            <w:tcW w:w="0" w:type="auto"/>
            <w:vAlign w:val="center"/>
          </w:tcPr>
          <w:p w14:paraId="543369A2" w14:textId="6FEF40B2" w:rsidR="0015457C" w:rsidRDefault="0015457C" w:rsidP="008240A0">
            <w:pPr>
              <w:rPr>
                <w:rFonts w:ascii="Times" w:hAnsi="Times" w:cs="Times"/>
              </w:rPr>
            </w:pPr>
            <w:r w:rsidRPr="00D3729A">
              <w:rPr>
                <w:rFonts w:ascii="Times" w:hAnsi="Times" w:cs="Times"/>
              </w:rPr>
              <w:t>± 0.18</w:t>
            </w:r>
          </w:p>
        </w:tc>
        <w:tc>
          <w:tcPr>
            <w:tcW w:w="850" w:type="dxa"/>
          </w:tcPr>
          <w:p w14:paraId="53685C8B" w14:textId="77777777" w:rsidR="0015457C" w:rsidRDefault="0015457C" w:rsidP="005A64F9">
            <w:pPr>
              <w:rPr>
                <w:rFonts w:ascii="Times" w:hAnsi="Times" w:cs="Times"/>
              </w:rPr>
            </w:pPr>
          </w:p>
        </w:tc>
        <w:tc>
          <w:tcPr>
            <w:tcW w:w="0" w:type="auto"/>
            <w:tcBorders>
              <w:bottom w:val="single" w:sz="8" w:space="0" w:color="auto"/>
            </w:tcBorders>
            <w:vAlign w:val="center"/>
          </w:tcPr>
          <w:p w14:paraId="65B32187" w14:textId="77777777" w:rsidR="0015457C" w:rsidRDefault="0015457C" w:rsidP="005A64F9">
            <w:pPr>
              <w:rPr>
                <w:rFonts w:ascii="Times" w:hAnsi="Times" w:cs="Times"/>
              </w:rPr>
            </w:pPr>
            <w:r w:rsidRPr="00D3729A">
              <w:rPr>
                <w:rFonts w:ascii="Times" w:hAnsi="Times" w:cs="Times"/>
              </w:rPr>
              <w:t xml:space="preserve">testing                          </w:t>
            </w:r>
          </w:p>
        </w:tc>
        <w:tc>
          <w:tcPr>
            <w:tcW w:w="0" w:type="auto"/>
            <w:tcBorders>
              <w:bottom w:val="single" w:sz="8" w:space="0" w:color="auto"/>
            </w:tcBorders>
            <w:vAlign w:val="center"/>
          </w:tcPr>
          <w:p w14:paraId="241A1A80" w14:textId="77777777" w:rsidR="0015457C" w:rsidRDefault="0015457C" w:rsidP="005A64F9">
            <w:pPr>
              <w:rPr>
                <w:rFonts w:ascii="Times" w:hAnsi="Times" w:cs="Times"/>
              </w:rPr>
            </w:pPr>
            <w:r w:rsidRPr="00D3729A">
              <w:rPr>
                <w:rFonts w:ascii="Times" w:hAnsi="Times" w:cs="Times"/>
              </w:rPr>
              <w:t>Q</w:t>
            </w:r>
            <w:r w:rsidRPr="00D3729A">
              <w:rPr>
                <w:rFonts w:ascii="Times" w:hAnsi="Times" w:cs="Times"/>
                <w:vertAlign w:val="superscript"/>
              </w:rPr>
              <w:t xml:space="preserve">2 </w:t>
            </w:r>
            <w:r w:rsidRPr="00D3729A">
              <w:rPr>
                <w:rFonts w:ascii="Times" w:hAnsi="Times" w:cs="Times"/>
              </w:rPr>
              <w:t>=  0.95</w:t>
            </w:r>
          </w:p>
        </w:tc>
      </w:tr>
      <w:tr w:rsidR="0015457C" w14:paraId="171D3812" w14:textId="77777777" w:rsidTr="007F1925">
        <w:trPr>
          <w:jc w:val="center"/>
        </w:trPr>
        <w:tc>
          <w:tcPr>
            <w:tcW w:w="0" w:type="auto"/>
            <w:tcBorders>
              <w:bottom w:val="single" w:sz="8" w:space="0" w:color="auto"/>
            </w:tcBorders>
            <w:vAlign w:val="center"/>
          </w:tcPr>
          <w:p w14:paraId="38C002BF" w14:textId="77777777" w:rsidR="0015457C" w:rsidRDefault="0015457C" w:rsidP="005A64F9">
            <w:pPr>
              <w:rPr>
                <w:rFonts w:ascii="Times" w:hAnsi="Times" w:cs="Times"/>
              </w:rPr>
            </w:pPr>
            <w:r w:rsidRPr="00D3729A">
              <w:rPr>
                <w:rFonts w:ascii="Times" w:hAnsi="Times" w:cs="Times"/>
              </w:rPr>
              <w:t>N</w:t>
            </w:r>
            <w:r w:rsidRPr="00D3729A">
              <w:rPr>
                <w:rFonts w:ascii="Times" w:hAnsi="Times" w:cs="Times"/>
                <w:vertAlign w:val="subscript"/>
              </w:rPr>
              <w:t>NH4+</w:t>
            </w:r>
          </w:p>
        </w:tc>
        <w:tc>
          <w:tcPr>
            <w:tcW w:w="0" w:type="auto"/>
            <w:tcBorders>
              <w:bottom w:val="single" w:sz="8" w:space="0" w:color="auto"/>
            </w:tcBorders>
            <w:vAlign w:val="center"/>
          </w:tcPr>
          <w:p w14:paraId="39362C55" w14:textId="34A3C3DC" w:rsidR="0015457C" w:rsidRDefault="0015457C" w:rsidP="008240A0">
            <w:pPr>
              <w:rPr>
                <w:rFonts w:ascii="Times" w:hAnsi="Times" w:cs="Times"/>
              </w:rPr>
            </w:pPr>
            <w:r w:rsidRPr="00D3729A">
              <w:rPr>
                <w:rFonts w:ascii="Times" w:hAnsi="Times" w:cs="Times"/>
              </w:rPr>
              <w:t>1</w:t>
            </w:r>
            <w:r w:rsidR="008240A0">
              <w:rPr>
                <w:rFonts w:ascii="Times" w:hAnsi="Times" w:cs="Times"/>
              </w:rPr>
              <w:t>8.5</w:t>
            </w:r>
          </w:p>
        </w:tc>
        <w:tc>
          <w:tcPr>
            <w:tcW w:w="0" w:type="auto"/>
            <w:tcBorders>
              <w:bottom w:val="single" w:sz="8" w:space="0" w:color="auto"/>
            </w:tcBorders>
            <w:vAlign w:val="center"/>
          </w:tcPr>
          <w:p w14:paraId="6E4F95A3" w14:textId="396C92DD" w:rsidR="0015457C" w:rsidRDefault="0015457C" w:rsidP="008240A0">
            <w:pPr>
              <w:rPr>
                <w:rFonts w:ascii="Times" w:hAnsi="Times" w:cs="Times"/>
              </w:rPr>
            </w:pPr>
            <w:r w:rsidRPr="00D3729A">
              <w:rPr>
                <w:rFonts w:ascii="Times" w:hAnsi="Times" w:cs="Times"/>
              </w:rPr>
              <w:t>± 1.7</w:t>
            </w:r>
          </w:p>
        </w:tc>
        <w:tc>
          <w:tcPr>
            <w:tcW w:w="850" w:type="dxa"/>
          </w:tcPr>
          <w:p w14:paraId="7E2C8978" w14:textId="77777777" w:rsidR="0015457C" w:rsidRDefault="0015457C" w:rsidP="005A64F9">
            <w:pPr>
              <w:rPr>
                <w:rFonts w:ascii="Times" w:hAnsi="Times" w:cs="Times"/>
              </w:rPr>
            </w:pPr>
          </w:p>
        </w:tc>
        <w:tc>
          <w:tcPr>
            <w:tcW w:w="0" w:type="auto"/>
            <w:tcBorders>
              <w:top w:val="single" w:sz="8" w:space="0" w:color="auto"/>
            </w:tcBorders>
            <w:vAlign w:val="center"/>
          </w:tcPr>
          <w:p w14:paraId="0DA2B928" w14:textId="77777777" w:rsidR="0015457C" w:rsidRDefault="0015457C" w:rsidP="005A64F9">
            <w:pPr>
              <w:rPr>
                <w:rFonts w:ascii="Times" w:hAnsi="Times" w:cs="Times"/>
              </w:rPr>
            </w:pPr>
          </w:p>
        </w:tc>
        <w:tc>
          <w:tcPr>
            <w:tcW w:w="0" w:type="auto"/>
            <w:tcBorders>
              <w:top w:val="single" w:sz="8" w:space="0" w:color="auto"/>
            </w:tcBorders>
            <w:vAlign w:val="center"/>
          </w:tcPr>
          <w:p w14:paraId="36A5F10C" w14:textId="77777777" w:rsidR="0015457C" w:rsidRDefault="0015457C" w:rsidP="005A64F9">
            <w:pPr>
              <w:rPr>
                <w:rFonts w:ascii="Times" w:hAnsi="Times" w:cs="Times"/>
              </w:rPr>
            </w:pPr>
          </w:p>
        </w:tc>
      </w:tr>
    </w:tbl>
    <w:p w14:paraId="49FA3F80" w14:textId="0C591D58" w:rsidR="0015457C" w:rsidRPr="007F1925" w:rsidRDefault="00EB2A68" w:rsidP="00D41F9D">
      <w:pPr>
        <w:rPr>
          <w:rFonts w:ascii="Times" w:hAnsi="Times" w:cs="Times"/>
          <w:b/>
        </w:rPr>
      </w:pPr>
      <m:oMathPara>
        <m:oMath>
          <m:sSub>
            <m:sSubPr>
              <m:ctrlPr>
                <w:rPr>
                  <w:rFonts w:ascii="Cambria Math" w:hAnsi="Cambria Math" w:cs="Times"/>
                  <w:i/>
                </w:rPr>
              </m:ctrlPr>
            </m:sSubPr>
            <m:e>
              <m:r>
                <w:rPr>
                  <w:rFonts w:ascii="Cambria Math" w:hAnsi="Cambria Math" w:cs="Times"/>
                </w:rPr>
                <m:t>pK</m:t>
              </m:r>
            </m:e>
            <m:sub>
              <m:r>
                <w:rPr>
                  <w:rFonts w:ascii="Cambria Math" w:hAnsi="Cambria Math" w:cs="Times"/>
                </w:rPr>
                <m:t>a</m:t>
              </m:r>
            </m:sub>
          </m:sSub>
          <m:d>
            <m:dPr>
              <m:ctrlPr>
                <w:rPr>
                  <w:rFonts w:ascii="Cambria Math" w:hAnsi="Cambria Math" w:cs="Times"/>
                  <w:i/>
                </w:rPr>
              </m:ctrlPr>
            </m:dPr>
            <m:e>
              <m:r>
                <w:rPr>
                  <w:rFonts w:ascii="Cambria Math" w:hAnsi="Cambria Math" w:cs="Times"/>
                </w:rPr>
                <m:t>pred.</m:t>
              </m:r>
            </m:e>
          </m:d>
          <m:r>
            <w:rPr>
              <w:rFonts w:ascii="Cambria Math" w:hAnsi="Cambria Math" w:cs="Times"/>
            </w:rPr>
            <m:t xml:space="preserve">= –0.0438 </m:t>
          </m:r>
          <m:sSub>
            <m:sSubPr>
              <m:ctrlPr>
                <w:rPr>
                  <w:rFonts w:ascii="Cambria Math" w:hAnsi="Cambria Math" w:cs="Times"/>
                  <w:i/>
                </w:rPr>
              </m:ctrlPr>
            </m:sSubPr>
            <m:e>
              <m:r>
                <w:rPr>
                  <w:rFonts w:ascii="Cambria Math" w:hAnsi="Cambria Math" w:cs="Times"/>
                </w:rPr>
                <m:t>V</m:t>
              </m:r>
            </m:e>
            <m:sub>
              <m:r>
                <w:rPr>
                  <w:rFonts w:ascii="Cambria Math" w:hAnsi="Cambria Math" w:cs="Times"/>
                </w:rPr>
                <m:t>max</m:t>
              </m:r>
            </m:sub>
          </m:sSub>
          <m:r>
            <w:rPr>
              <w:rFonts w:ascii="Cambria Math" w:hAnsi="Cambria Math" w:cs="Times"/>
            </w:rPr>
            <m:t xml:space="preserve">-5.16 </m:t>
          </m:r>
          <m:sSub>
            <m:sSubPr>
              <m:ctrlPr>
                <w:rPr>
                  <w:rFonts w:ascii="Cambria Math" w:hAnsi="Cambria Math" w:cs="Times"/>
                  <w:i/>
                </w:rPr>
              </m:ctrlPr>
            </m:sSubPr>
            <m:e>
              <m:r>
                <w:rPr>
                  <w:rFonts w:ascii="Cambria Math" w:hAnsi="Cambria Math" w:cs="Times"/>
                </w:rPr>
                <m:t>N</m:t>
              </m:r>
            </m:e>
            <m:sub>
              <m:r>
                <w:rPr>
                  <w:rFonts w:ascii="Cambria Math" w:hAnsi="Cambria Math" w:cs="Times"/>
                </w:rPr>
                <m:t>COO</m:t>
              </m:r>
            </m:sub>
          </m:sSub>
          <m:r>
            <w:rPr>
              <w:rFonts w:ascii="Cambria Math" w:hAnsi="Cambria Math" w:cs="Times"/>
            </w:rPr>
            <m:t xml:space="preserve">+18.5 </m:t>
          </m:r>
          <m:sSub>
            <m:sSubPr>
              <m:ctrlPr>
                <w:rPr>
                  <w:rFonts w:ascii="Cambria Math" w:hAnsi="Cambria Math" w:cs="Times"/>
                  <w:i/>
                </w:rPr>
              </m:ctrlPr>
            </m:sSubPr>
            <m:e>
              <m:r>
                <w:rPr>
                  <w:rFonts w:ascii="Cambria Math" w:hAnsi="Cambria Math" w:cs="Times"/>
                </w:rPr>
                <m:t>N</m:t>
              </m:r>
            </m:e>
            <m:sub>
              <m:r>
                <w:rPr>
                  <w:rFonts w:ascii="Cambria Math" w:hAnsi="Cambria Math" w:cs="Times"/>
                </w:rPr>
                <m:t>N</m:t>
              </m:r>
              <m:sSubSup>
                <m:sSubSupPr>
                  <m:ctrlPr>
                    <w:rPr>
                      <w:rFonts w:ascii="Cambria Math" w:hAnsi="Cambria Math" w:cs="Times"/>
                      <w:i/>
                    </w:rPr>
                  </m:ctrlPr>
                </m:sSubSupPr>
                <m:e>
                  <m:r>
                    <w:rPr>
                      <w:rFonts w:ascii="Cambria Math" w:hAnsi="Cambria Math" w:cs="Times"/>
                    </w:rPr>
                    <m:t>H</m:t>
                  </m:r>
                </m:e>
                <m:sub>
                  <m:r>
                    <w:rPr>
                      <w:rFonts w:ascii="Cambria Math" w:hAnsi="Cambria Math" w:cs="Times"/>
                    </w:rPr>
                    <m:t>4</m:t>
                  </m:r>
                </m:sub>
                <m:sup>
                  <m:r>
                    <w:rPr>
                      <w:rFonts w:ascii="Cambria Math" w:hAnsi="Cambria Math" w:cs="Times"/>
                    </w:rPr>
                    <m:t>+</m:t>
                  </m:r>
                </m:sup>
              </m:sSubSup>
            </m:sub>
          </m:sSub>
          <m:r>
            <w:rPr>
              <w:rFonts w:ascii="Cambria Math" w:hAnsi="Cambria Math" w:cs="Times"/>
            </w:rPr>
            <m:t>+30.2</m:t>
          </m:r>
        </m:oMath>
      </m:oMathPara>
    </w:p>
    <w:p w14:paraId="33040397" w14:textId="77777777" w:rsidR="0015457C" w:rsidRDefault="0015457C" w:rsidP="00D41F9D">
      <w:pPr>
        <w:rPr>
          <w:rFonts w:ascii="Times" w:hAnsi="Times" w:cs="Times"/>
        </w:rPr>
      </w:pPr>
    </w:p>
    <w:p w14:paraId="6C3278CB" w14:textId="77777777" w:rsidR="00A15742" w:rsidRPr="00D3729A" w:rsidRDefault="00CF468C">
      <w:pPr>
        <w:pStyle w:val="Naslov1"/>
        <w:jc w:val="both"/>
        <w:rPr>
          <w:rFonts w:ascii="Times" w:hAnsi="Times" w:cs="Times"/>
        </w:rPr>
      </w:pPr>
      <w:r w:rsidRPr="00D3729A">
        <w:rPr>
          <w:rFonts w:ascii="Times" w:hAnsi="Times" w:cs="Times"/>
        </w:rPr>
        <w:t>Conclusions</w:t>
      </w:r>
    </w:p>
    <w:p w14:paraId="6C3278CD" w14:textId="4A91DA48" w:rsidR="00A15742" w:rsidRPr="00D3729A" w:rsidRDefault="00CF468C">
      <w:pPr>
        <w:jc w:val="both"/>
        <w:rPr>
          <w:rFonts w:ascii="Times" w:hAnsi="Times" w:cs="Times"/>
        </w:rPr>
      </w:pPr>
      <w:r w:rsidRPr="00D3729A">
        <w:rPr>
          <w:rFonts w:ascii="Times" w:hAnsi="Times" w:cs="Times"/>
        </w:rPr>
        <w:t>Good correlations were obtained between the maxima of molecular electrostatic potential and pK</w:t>
      </w:r>
      <w:r w:rsidRPr="00D3729A">
        <w:rPr>
          <w:rFonts w:ascii="Times" w:hAnsi="Times" w:cs="Times"/>
          <w:vertAlign w:val="subscript"/>
        </w:rPr>
        <w:t>a</w:t>
      </w:r>
      <w:r w:rsidRPr="00D3729A">
        <w:rPr>
          <w:rFonts w:ascii="Times" w:hAnsi="Times" w:cs="Times"/>
        </w:rPr>
        <w:t xml:space="preserve"> values for anilines and phenols. With the inclusion of certain physico</w:t>
      </w:r>
      <w:r w:rsidR="00EE2C12" w:rsidRPr="00D3729A">
        <w:rPr>
          <w:rFonts w:ascii="Times" w:hAnsi="Times" w:cs="Times"/>
        </w:rPr>
        <w:t>-</w:t>
      </w:r>
      <w:r w:rsidRPr="00D3729A">
        <w:rPr>
          <w:rFonts w:ascii="Times" w:hAnsi="Times" w:cs="Times"/>
        </w:rPr>
        <w:t xml:space="preserve">chemical </w:t>
      </w:r>
      <w:r w:rsidR="0051142A" w:rsidRPr="00D3729A">
        <w:rPr>
          <w:rFonts w:ascii="Times" w:hAnsi="Times" w:cs="Times"/>
        </w:rPr>
        <w:t>descriptors,</w:t>
      </w:r>
      <w:r w:rsidRPr="00D3729A">
        <w:rPr>
          <w:rFonts w:ascii="Times" w:hAnsi="Times" w:cs="Times"/>
        </w:rPr>
        <w:t xml:space="preserve"> it was possible to unify the correlation between chemical descriptors and pK</w:t>
      </w:r>
      <w:r w:rsidRPr="00D3729A">
        <w:rPr>
          <w:rFonts w:ascii="Times" w:hAnsi="Times" w:cs="Times"/>
          <w:vertAlign w:val="subscript"/>
        </w:rPr>
        <w:t>a</w:t>
      </w:r>
      <w:r w:rsidRPr="00D3729A">
        <w:rPr>
          <w:rFonts w:ascii="Times" w:hAnsi="Times" w:cs="Times"/>
        </w:rPr>
        <w:t xml:space="preserve"> for different types of molecules with a single model function. The </w:t>
      </w:r>
      <w:r w:rsidR="005108DE">
        <w:rPr>
          <w:rFonts w:ascii="Times" w:hAnsi="Times" w:cs="Times"/>
        </w:rPr>
        <w:t>correlation</w:t>
      </w:r>
      <w:r w:rsidRPr="00D3729A">
        <w:rPr>
          <w:rFonts w:ascii="Times" w:hAnsi="Times" w:cs="Times"/>
        </w:rPr>
        <w:t xml:space="preserve"> is satisfying even with the simplest quantum mechanical calculation methods (semi</w:t>
      </w:r>
      <w:r w:rsidR="009E192B" w:rsidRPr="00D3729A">
        <w:rPr>
          <w:rFonts w:ascii="Times" w:hAnsi="Times" w:cs="Times"/>
        </w:rPr>
        <w:t>-</w:t>
      </w:r>
      <w:r w:rsidRPr="00D3729A">
        <w:rPr>
          <w:rFonts w:ascii="Times" w:hAnsi="Times" w:cs="Times"/>
        </w:rPr>
        <w:t>empiric</w:t>
      </w:r>
      <w:r w:rsidR="00AA481B" w:rsidRPr="00D3729A">
        <w:rPr>
          <w:rFonts w:ascii="Times" w:hAnsi="Times" w:cs="Times"/>
        </w:rPr>
        <w:t>al method</w:t>
      </w:r>
      <w:r w:rsidRPr="00D3729A">
        <w:rPr>
          <w:rFonts w:ascii="Times" w:hAnsi="Times" w:cs="Times"/>
        </w:rPr>
        <w:t xml:space="preserve"> AM1).</w:t>
      </w:r>
    </w:p>
    <w:p w14:paraId="6C3278CE" w14:textId="77777777" w:rsidR="00A15742" w:rsidRPr="00D3729A" w:rsidRDefault="00A15742">
      <w:pPr>
        <w:jc w:val="both"/>
        <w:rPr>
          <w:rFonts w:ascii="Times" w:hAnsi="Times" w:cs="Times"/>
        </w:rPr>
      </w:pPr>
    </w:p>
    <w:sdt>
      <w:sdtPr>
        <w:rPr>
          <w:rFonts w:ascii="Times" w:eastAsiaTheme="minorHAnsi" w:hAnsi="Times" w:cs="Times"/>
          <w:b w:val="0"/>
          <w:sz w:val="24"/>
          <w:szCs w:val="22"/>
        </w:rPr>
        <w:id w:val="860053136"/>
        <w:docPartObj>
          <w:docPartGallery w:val="Bibliographies"/>
          <w:docPartUnique/>
        </w:docPartObj>
      </w:sdtPr>
      <w:sdtEndPr>
        <w:rPr>
          <w:rFonts w:eastAsiaTheme="majorEastAsia"/>
          <w:b/>
          <w:sz w:val="32"/>
          <w:szCs w:val="32"/>
          <w:lang w:val="sl-SI"/>
        </w:rPr>
      </w:sdtEndPr>
      <w:sdtContent>
        <w:p w14:paraId="6C3278D2" w14:textId="77777777" w:rsidR="00A15742" w:rsidRPr="00D3729A" w:rsidRDefault="00CF468C">
          <w:pPr>
            <w:pStyle w:val="Naslov1"/>
            <w:jc w:val="both"/>
            <w:rPr>
              <w:rFonts w:ascii="Times" w:hAnsi="Times" w:cs="Times"/>
              <w:lang w:val="sl-SI"/>
            </w:rPr>
          </w:pPr>
          <w:r w:rsidRPr="00D3729A">
            <w:rPr>
              <w:rFonts w:ascii="Times" w:hAnsi="Times" w:cs="Times"/>
              <w:lang w:val="sl-SI"/>
            </w:rPr>
            <w:t>References</w:t>
          </w:r>
        </w:p>
      </w:sdtContent>
    </w:sdt>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8570"/>
      </w:tblGrid>
      <w:tr w:rsidR="00446E2D" w:rsidRPr="00D3729A" w14:paraId="08C66C6E" w14:textId="77777777" w:rsidTr="00E10462">
        <w:tc>
          <w:tcPr>
            <w:tcW w:w="0" w:type="auto"/>
          </w:tcPr>
          <w:p w14:paraId="5D3AD58C" w14:textId="685665D1" w:rsidR="00446E2D" w:rsidRPr="00D3729A" w:rsidRDefault="00446E2D" w:rsidP="00E10462">
            <w:pPr>
              <w:jc w:val="center"/>
              <w:rPr>
                <w:rFonts w:ascii="Times" w:hAnsi="Times" w:cs="Times"/>
              </w:rPr>
            </w:pPr>
            <w:r w:rsidRPr="00D3729A">
              <w:rPr>
                <w:rFonts w:ascii="Times" w:hAnsi="Times" w:cs="Times"/>
              </w:rPr>
              <w:t>1</w:t>
            </w:r>
          </w:p>
        </w:tc>
        <w:tc>
          <w:tcPr>
            <w:tcW w:w="0" w:type="auto"/>
            <w:vAlign w:val="center"/>
          </w:tcPr>
          <w:p w14:paraId="351F31CE" w14:textId="1DB121E7" w:rsidR="00446E2D" w:rsidRPr="00D3729A" w:rsidRDefault="000E2F2B" w:rsidP="005924EB">
            <w:pPr>
              <w:rPr>
                <w:rFonts w:ascii="Times" w:hAnsi="Times" w:cs="Times"/>
              </w:rPr>
            </w:pPr>
            <w:r>
              <w:rPr>
                <w:rFonts w:ascii="Times" w:hAnsi="Times" w:cs="Times"/>
                <w:noProof/>
              </w:rPr>
              <w:t xml:space="preserve">J. S. </w:t>
            </w:r>
            <w:r w:rsidR="0091408F" w:rsidRPr="00D3729A">
              <w:rPr>
                <w:rFonts w:ascii="Times" w:hAnsi="Times" w:cs="Times"/>
                <w:noProof/>
              </w:rPr>
              <w:t xml:space="preserve">Murray, </w:t>
            </w:r>
            <w:r>
              <w:rPr>
                <w:rFonts w:ascii="Times" w:hAnsi="Times" w:cs="Times"/>
                <w:noProof/>
              </w:rPr>
              <w:t xml:space="preserve">K. </w:t>
            </w:r>
            <w:r w:rsidR="0091408F" w:rsidRPr="00D3729A">
              <w:rPr>
                <w:rFonts w:ascii="Times" w:hAnsi="Times" w:cs="Times"/>
                <w:noProof/>
              </w:rPr>
              <w:t>Sen</w:t>
            </w:r>
            <w:r>
              <w:rPr>
                <w:rFonts w:ascii="Times" w:hAnsi="Times" w:cs="Times"/>
                <w:noProof/>
              </w:rPr>
              <w:t xml:space="preserve"> (</w:t>
            </w:r>
            <w:r w:rsidR="0091408F" w:rsidRPr="00D3729A">
              <w:rPr>
                <w:rFonts w:ascii="Times" w:hAnsi="Times" w:cs="Times"/>
                <w:noProof/>
              </w:rPr>
              <w:t>Eds.</w:t>
            </w:r>
            <w:r>
              <w:rPr>
                <w:rFonts w:ascii="Times" w:hAnsi="Times" w:cs="Times"/>
                <w:noProof/>
              </w:rPr>
              <w:t>):</w:t>
            </w:r>
            <w:r w:rsidR="0091408F" w:rsidRPr="00D3729A">
              <w:rPr>
                <w:rFonts w:ascii="Times" w:hAnsi="Times" w:cs="Times"/>
                <w:noProof/>
              </w:rPr>
              <w:t xml:space="preserve"> </w:t>
            </w:r>
            <w:r w:rsidR="0091408F" w:rsidRPr="000E2F2B">
              <w:rPr>
                <w:rFonts w:ascii="Times" w:hAnsi="Times" w:cs="Times"/>
                <w:iCs/>
                <w:noProof/>
              </w:rPr>
              <w:t>Molecular electrostatic potential</w:t>
            </w:r>
            <w:r w:rsidR="005924EB">
              <w:rPr>
                <w:rFonts w:ascii="Times" w:hAnsi="Times" w:cs="Times"/>
                <w:iCs/>
                <w:noProof/>
              </w:rPr>
              <w:t>s:</w:t>
            </w:r>
            <w:r w:rsidR="0091408F" w:rsidRPr="000E2F2B">
              <w:rPr>
                <w:rFonts w:ascii="Times" w:hAnsi="Times" w:cs="Times"/>
                <w:iCs/>
                <w:noProof/>
              </w:rPr>
              <w:t xml:space="preserve"> concepts and applications</w:t>
            </w:r>
            <w:r w:rsidR="005924EB">
              <w:rPr>
                <w:rFonts w:ascii="Times" w:hAnsi="Times" w:cs="Times"/>
                <w:iCs/>
                <w:noProof/>
              </w:rPr>
              <w:t>,</w:t>
            </w:r>
            <w:r w:rsidR="0091408F" w:rsidRPr="00D3729A">
              <w:rPr>
                <w:rFonts w:ascii="Times" w:hAnsi="Times" w:cs="Times"/>
                <w:noProof/>
              </w:rPr>
              <w:t xml:space="preserve"> Elsevier,</w:t>
            </w:r>
            <w:r w:rsidR="005924EB">
              <w:rPr>
                <w:rFonts w:ascii="Times" w:hAnsi="Times" w:cs="Times"/>
                <w:noProof/>
              </w:rPr>
              <w:t xml:space="preserve"> Amsterdam, Netherlands,</w:t>
            </w:r>
            <w:r w:rsidR="0091408F" w:rsidRPr="00D3729A">
              <w:rPr>
                <w:rFonts w:ascii="Times" w:hAnsi="Times" w:cs="Times"/>
                <w:noProof/>
              </w:rPr>
              <w:t xml:space="preserve"> </w:t>
            </w:r>
            <w:r w:rsidR="0091408F" w:rsidRPr="005924EB">
              <w:rPr>
                <w:rFonts w:ascii="Times" w:hAnsi="Times" w:cs="Times"/>
                <w:b/>
                <w:noProof/>
              </w:rPr>
              <w:t>1996</w:t>
            </w:r>
            <w:r w:rsidR="00446E2D" w:rsidRPr="00D3729A">
              <w:rPr>
                <w:rFonts w:ascii="Times" w:hAnsi="Times" w:cs="Times"/>
              </w:rPr>
              <w:t>.</w:t>
            </w:r>
          </w:p>
        </w:tc>
      </w:tr>
      <w:tr w:rsidR="00446E2D" w:rsidRPr="00D3729A" w14:paraId="0C9E6BA6" w14:textId="77777777" w:rsidTr="00E10462">
        <w:tc>
          <w:tcPr>
            <w:tcW w:w="0" w:type="auto"/>
          </w:tcPr>
          <w:p w14:paraId="3F3A5B1A" w14:textId="558D01C7" w:rsidR="00446E2D" w:rsidRPr="00D3729A" w:rsidRDefault="00446E2D" w:rsidP="00E10462">
            <w:pPr>
              <w:jc w:val="center"/>
              <w:rPr>
                <w:rFonts w:ascii="Times" w:hAnsi="Times" w:cs="Times"/>
              </w:rPr>
            </w:pPr>
            <w:r w:rsidRPr="00D3729A">
              <w:rPr>
                <w:rFonts w:ascii="Times" w:hAnsi="Times" w:cs="Times"/>
              </w:rPr>
              <w:t>2</w:t>
            </w:r>
          </w:p>
        </w:tc>
        <w:tc>
          <w:tcPr>
            <w:tcW w:w="0" w:type="auto"/>
            <w:vAlign w:val="center"/>
          </w:tcPr>
          <w:p w14:paraId="3CC5D58E" w14:textId="77B01ED0" w:rsidR="00446E2D" w:rsidRPr="00D3729A" w:rsidRDefault="005924EB" w:rsidP="005924EB">
            <w:pPr>
              <w:rPr>
                <w:rFonts w:ascii="Times" w:hAnsi="Times" w:cs="Times"/>
              </w:rPr>
            </w:pPr>
            <w:r>
              <w:rPr>
                <w:rFonts w:ascii="Times" w:hAnsi="Times" w:cs="Times"/>
                <w:noProof/>
              </w:rPr>
              <w:t xml:space="preserve">P. </w:t>
            </w:r>
            <w:r w:rsidR="000E2F2B">
              <w:rPr>
                <w:rFonts w:ascii="Times" w:hAnsi="Times" w:cs="Times"/>
                <w:noProof/>
              </w:rPr>
              <w:t>Politzer,</w:t>
            </w:r>
            <w:r>
              <w:rPr>
                <w:rFonts w:ascii="Times" w:hAnsi="Times" w:cs="Times"/>
                <w:noProof/>
              </w:rPr>
              <w:t xml:space="preserve"> D. G. Truhlar </w:t>
            </w:r>
            <w:r w:rsidR="000E2F2B">
              <w:rPr>
                <w:rFonts w:ascii="Times" w:hAnsi="Times" w:cs="Times"/>
                <w:noProof/>
              </w:rPr>
              <w:t>(</w:t>
            </w:r>
            <w:r w:rsidR="0091408F" w:rsidRPr="00D3729A">
              <w:rPr>
                <w:rFonts w:ascii="Times" w:hAnsi="Times" w:cs="Times"/>
                <w:noProof/>
              </w:rPr>
              <w:t>Eds.</w:t>
            </w:r>
            <w:r w:rsidR="000E2F2B">
              <w:rPr>
                <w:rFonts w:ascii="Times" w:hAnsi="Times" w:cs="Times"/>
                <w:noProof/>
              </w:rPr>
              <w:t>)</w:t>
            </w:r>
            <w:r>
              <w:rPr>
                <w:rFonts w:ascii="Times" w:hAnsi="Times" w:cs="Times"/>
                <w:noProof/>
              </w:rPr>
              <w:t>:</w:t>
            </w:r>
            <w:r w:rsidR="0091408F" w:rsidRPr="00D3729A">
              <w:rPr>
                <w:rFonts w:ascii="Times" w:hAnsi="Times" w:cs="Times"/>
                <w:noProof/>
              </w:rPr>
              <w:t xml:space="preserve"> </w:t>
            </w:r>
            <w:r w:rsidR="0091408F" w:rsidRPr="005924EB">
              <w:rPr>
                <w:rFonts w:ascii="Times" w:hAnsi="Times" w:cs="Times"/>
                <w:iCs/>
                <w:noProof/>
              </w:rPr>
              <w:t>Chemical application of atomic and molecular electrostatic potentials</w:t>
            </w:r>
            <w:r>
              <w:rPr>
                <w:rFonts w:ascii="Times" w:hAnsi="Times" w:cs="Times"/>
                <w:iCs/>
                <w:noProof/>
              </w:rPr>
              <w:t>,</w:t>
            </w:r>
            <w:r w:rsidR="0091408F" w:rsidRPr="00D3729A">
              <w:rPr>
                <w:rFonts w:ascii="Times" w:hAnsi="Times" w:cs="Times"/>
                <w:noProof/>
              </w:rPr>
              <w:t xml:space="preserve"> Plenum</w:t>
            </w:r>
            <w:r>
              <w:rPr>
                <w:rFonts w:ascii="Times" w:hAnsi="Times" w:cs="Times"/>
                <w:noProof/>
              </w:rPr>
              <w:t>,</w:t>
            </w:r>
            <w:r w:rsidR="0091408F" w:rsidRPr="00D3729A">
              <w:rPr>
                <w:rFonts w:ascii="Times" w:hAnsi="Times" w:cs="Times"/>
                <w:noProof/>
              </w:rPr>
              <w:t xml:space="preserve"> New York, </w:t>
            </w:r>
            <w:r w:rsidR="0091408F" w:rsidRPr="005924EB">
              <w:rPr>
                <w:rFonts w:ascii="Times" w:hAnsi="Times" w:cs="Times"/>
                <w:b/>
                <w:noProof/>
              </w:rPr>
              <w:t>1981</w:t>
            </w:r>
            <w:r w:rsidR="00446E2D" w:rsidRPr="00D3729A">
              <w:rPr>
                <w:rFonts w:ascii="Times" w:hAnsi="Times" w:cs="Times"/>
              </w:rPr>
              <w:t>.</w:t>
            </w:r>
          </w:p>
        </w:tc>
      </w:tr>
      <w:tr w:rsidR="00446E2D" w:rsidRPr="00D3729A" w14:paraId="1C62B217" w14:textId="77777777" w:rsidTr="00E10462">
        <w:tc>
          <w:tcPr>
            <w:tcW w:w="0" w:type="auto"/>
          </w:tcPr>
          <w:p w14:paraId="34948896" w14:textId="1D8A1CFE" w:rsidR="00446E2D" w:rsidRPr="00D3729A" w:rsidRDefault="00446E2D" w:rsidP="00E10462">
            <w:pPr>
              <w:jc w:val="center"/>
              <w:rPr>
                <w:rFonts w:ascii="Times" w:hAnsi="Times" w:cs="Times"/>
              </w:rPr>
            </w:pPr>
            <w:r w:rsidRPr="00D3729A">
              <w:rPr>
                <w:rFonts w:ascii="Times" w:hAnsi="Times" w:cs="Times"/>
              </w:rPr>
              <w:t>3</w:t>
            </w:r>
          </w:p>
        </w:tc>
        <w:tc>
          <w:tcPr>
            <w:tcW w:w="0" w:type="auto"/>
            <w:vAlign w:val="center"/>
          </w:tcPr>
          <w:p w14:paraId="4148AEB2" w14:textId="4A01167B" w:rsidR="00446E2D" w:rsidRPr="00D3729A" w:rsidRDefault="005924EB" w:rsidP="005924EB">
            <w:pPr>
              <w:rPr>
                <w:rFonts w:ascii="Times" w:hAnsi="Times" w:cs="Times"/>
              </w:rPr>
            </w:pPr>
            <w:r>
              <w:rPr>
                <w:rFonts w:ascii="Times" w:hAnsi="Times" w:cs="Times"/>
                <w:noProof/>
              </w:rPr>
              <w:t xml:space="preserve">E. </w:t>
            </w:r>
            <w:r w:rsidR="0091408F" w:rsidRPr="00D3729A">
              <w:rPr>
                <w:rFonts w:ascii="Times" w:hAnsi="Times" w:cs="Times"/>
                <w:noProof/>
              </w:rPr>
              <w:t xml:space="preserve">Scrocco, </w:t>
            </w:r>
            <w:r>
              <w:rPr>
                <w:rFonts w:ascii="Times" w:hAnsi="Times" w:cs="Times"/>
                <w:noProof/>
              </w:rPr>
              <w:t xml:space="preserve">J. </w:t>
            </w:r>
            <w:r w:rsidR="0091408F" w:rsidRPr="00D3729A">
              <w:rPr>
                <w:rFonts w:ascii="Times" w:hAnsi="Times" w:cs="Times"/>
                <w:noProof/>
              </w:rPr>
              <w:t xml:space="preserve">Tomasi, </w:t>
            </w:r>
            <w:r w:rsidR="0091408F" w:rsidRPr="00D3729A">
              <w:rPr>
                <w:rFonts w:ascii="Times" w:hAnsi="Times" w:cs="Times"/>
                <w:i/>
                <w:iCs/>
                <w:noProof/>
              </w:rPr>
              <w:t>Adv. Quantum Chem.</w:t>
            </w:r>
            <w:r w:rsidR="0091408F" w:rsidRPr="00D3729A">
              <w:rPr>
                <w:rFonts w:ascii="Times" w:hAnsi="Times" w:cs="Times"/>
                <w:noProof/>
              </w:rPr>
              <w:t xml:space="preserve"> </w:t>
            </w:r>
            <w:r w:rsidR="0091408F" w:rsidRPr="00D3729A">
              <w:rPr>
                <w:rFonts w:ascii="Times" w:hAnsi="Times" w:cs="Times"/>
                <w:b/>
                <w:bCs/>
                <w:noProof/>
              </w:rPr>
              <w:t>1978,</w:t>
            </w:r>
            <w:r w:rsidR="0091408F" w:rsidRPr="00D3729A">
              <w:rPr>
                <w:rFonts w:ascii="Times" w:hAnsi="Times" w:cs="Times"/>
                <w:noProof/>
              </w:rPr>
              <w:t xml:space="preserve"> </w:t>
            </w:r>
            <w:r w:rsidR="0091408F" w:rsidRPr="00D3729A">
              <w:rPr>
                <w:rFonts w:ascii="Times" w:hAnsi="Times" w:cs="Times"/>
                <w:i/>
                <w:iCs/>
                <w:noProof/>
              </w:rPr>
              <w:t>11,</w:t>
            </w:r>
            <w:r w:rsidR="0091408F" w:rsidRPr="00D3729A">
              <w:rPr>
                <w:rFonts w:ascii="Times" w:hAnsi="Times" w:cs="Times"/>
                <w:noProof/>
              </w:rPr>
              <w:t xml:space="preserve"> 115</w:t>
            </w:r>
            <w:r w:rsidR="005108DE">
              <w:rPr>
                <w:rFonts w:ascii="Times" w:hAnsi="Times" w:cs="Times"/>
              </w:rPr>
              <w:t>–</w:t>
            </w:r>
            <w:r w:rsidR="0091408F" w:rsidRPr="00D3729A">
              <w:rPr>
                <w:rFonts w:ascii="Times" w:hAnsi="Times" w:cs="Times"/>
                <w:noProof/>
              </w:rPr>
              <w:t>193</w:t>
            </w:r>
            <w:r w:rsidR="00446E2D" w:rsidRPr="00D3729A">
              <w:rPr>
                <w:rFonts w:ascii="Times" w:hAnsi="Times" w:cs="Times"/>
              </w:rPr>
              <w:t>.</w:t>
            </w:r>
          </w:p>
        </w:tc>
      </w:tr>
      <w:tr w:rsidR="00446E2D" w:rsidRPr="00D3729A" w14:paraId="274325F0" w14:textId="77777777" w:rsidTr="00E10462">
        <w:tc>
          <w:tcPr>
            <w:tcW w:w="0" w:type="auto"/>
          </w:tcPr>
          <w:p w14:paraId="1156E484" w14:textId="5686ECC0" w:rsidR="00446E2D" w:rsidRPr="00D3729A" w:rsidRDefault="00446E2D" w:rsidP="00E10462">
            <w:pPr>
              <w:jc w:val="center"/>
              <w:rPr>
                <w:rFonts w:ascii="Times" w:hAnsi="Times" w:cs="Times"/>
              </w:rPr>
            </w:pPr>
            <w:r w:rsidRPr="00D3729A">
              <w:rPr>
                <w:rFonts w:ascii="Times" w:hAnsi="Times" w:cs="Times"/>
              </w:rPr>
              <w:t>4</w:t>
            </w:r>
          </w:p>
        </w:tc>
        <w:tc>
          <w:tcPr>
            <w:tcW w:w="0" w:type="auto"/>
            <w:vAlign w:val="center"/>
          </w:tcPr>
          <w:p w14:paraId="4D894C5B" w14:textId="6D6007AD" w:rsidR="00446E2D" w:rsidRPr="00D3729A" w:rsidRDefault="005924EB" w:rsidP="005924EB">
            <w:pPr>
              <w:rPr>
                <w:rFonts w:ascii="Times" w:hAnsi="Times" w:cs="Times"/>
              </w:rPr>
            </w:pPr>
            <w:r>
              <w:rPr>
                <w:rFonts w:ascii="Times" w:hAnsi="Times" w:cs="Times"/>
                <w:noProof/>
              </w:rPr>
              <w:t xml:space="preserve">P. </w:t>
            </w:r>
            <w:r w:rsidR="0091408F" w:rsidRPr="00D3729A">
              <w:rPr>
                <w:rFonts w:ascii="Times" w:hAnsi="Times" w:cs="Times"/>
                <w:noProof/>
              </w:rPr>
              <w:t xml:space="preserve">Sjoberg, </w:t>
            </w:r>
            <w:r>
              <w:rPr>
                <w:rFonts w:ascii="Times" w:hAnsi="Times" w:cs="Times"/>
                <w:noProof/>
              </w:rPr>
              <w:t xml:space="preserve">P. </w:t>
            </w:r>
            <w:r w:rsidR="0091408F" w:rsidRPr="00D3729A">
              <w:rPr>
                <w:rFonts w:ascii="Times" w:hAnsi="Times" w:cs="Times"/>
                <w:noProof/>
              </w:rPr>
              <w:t xml:space="preserve">Politzer, </w:t>
            </w:r>
            <w:r w:rsidR="0091408F" w:rsidRPr="00D3729A">
              <w:rPr>
                <w:rFonts w:ascii="Times" w:hAnsi="Times" w:cs="Times"/>
                <w:i/>
                <w:iCs/>
                <w:noProof/>
              </w:rPr>
              <w:t>J. Phys. Chem.</w:t>
            </w:r>
            <w:r w:rsidR="0091408F" w:rsidRPr="00D3729A">
              <w:rPr>
                <w:rFonts w:ascii="Times" w:hAnsi="Times" w:cs="Times"/>
                <w:noProof/>
              </w:rPr>
              <w:t xml:space="preserve"> </w:t>
            </w:r>
            <w:r w:rsidR="0091408F" w:rsidRPr="00D3729A">
              <w:rPr>
                <w:rFonts w:ascii="Times" w:hAnsi="Times" w:cs="Times"/>
                <w:b/>
                <w:bCs/>
                <w:noProof/>
              </w:rPr>
              <w:t>1990,</w:t>
            </w:r>
            <w:r w:rsidR="0091408F" w:rsidRPr="00D3729A">
              <w:rPr>
                <w:rFonts w:ascii="Times" w:hAnsi="Times" w:cs="Times"/>
                <w:noProof/>
              </w:rPr>
              <w:t xml:space="preserve"> </w:t>
            </w:r>
            <w:r w:rsidR="0091408F" w:rsidRPr="00D3729A">
              <w:rPr>
                <w:rFonts w:ascii="Times" w:hAnsi="Times" w:cs="Times"/>
                <w:i/>
                <w:iCs/>
                <w:noProof/>
              </w:rPr>
              <w:t>94,</w:t>
            </w:r>
            <w:r w:rsidR="0091408F" w:rsidRPr="00D3729A">
              <w:rPr>
                <w:rFonts w:ascii="Times" w:hAnsi="Times" w:cs="Times"/>
                <w:noProof/>
              </w:rPr>
              <w:t xml:space="preserve"> 3959</w:t>
            </w:r>
            <w:r w:rsidR="005108DE">
              <w:rPr>
                <w:rFonts w:ascii="Times" w:hAnsi="Times" w:cs="Times"/>
              </w:rPr>
              <w:t>–</w:t>
            </w:r>
            <w:r w:rsidR="0091408F" w:rsidRPr="00D3729A">
              <w:rPr>
                <w:rFonts w:ascii="Times" w:hAnsi="Times" w:cs="Times"/>
                <w:noProof/>
              </w:rPr>
              <w:t>3961</w:t>
            </w:r>
            <w:r w:rsidR="00446E2D" w:rsidRPr="00D3729A">
              <w:rPr>
                <w:rFonts w:ascii="Times" w:hAnsi="Times" w:cs="Times"/>
              </w:rPr>
              <w:t>.</w:t>
            </w:r>
          </w:p>
        </w:tc>
      </w:tr>
      <w:tr w:rsidR="00446E2D" w:rsidRPr="00D3729A" w14:paraId="1160EB60" w14:textId="77777777" w:rsidTr="00E10462">
        <w:tc>
          <w:tcPr>
            <w:tcW w:w="0" w:type="auto"/>
          </w:tcPr>
          <w:p w14:paraId="56132AB9" w14:textId="11356F99" w:rsidR="00446E2D" w:rsidRPr="00D3729A" w:rsidRDefault="00446E2D" w:rsidP="00E10462">
            <w:pPr>
              <w:jc w:val="center"/>
              <w:rPr>
                <w:rFonts w:ascii="Times" w:hAnsi="Times" w:cs="Times"/>
              </w:rPr>
            </w:pPr>
            <w:r w:rsidRPr="00D3729A">
              <w:rPr>
                <w:rFonts w:ascii="Times" w:hAnsi="Times" w:cs="Times"/>
              </w:rPr>
              <w:t>5</w:t>
            </w:r>
          </w:p>
        </w:tc>
        <w:tc>
          <w:tcPr>
            <w:tcW w:w="0" w:type="auto"/>
            <w:vAlign w:val="center"/>
          </w:tcPr>
          <w:p w14:paraId="385AE070" w14:textId="6103C867" w:rsidR="00446E2D" w:rsidRPr="00D3729A" w:rsidRDefault="005924EB" w:rsidP="004D6ED8">
            <w:pPr>
              <w:rPr>
                <w:rFonts w:ascii="Times" w:hAnsi="Times" w:cs="Times"/>
              </w:rPr>
            </w:pPr>
            <w:r>
              <w:rPr>
                <w:rFonts w:ascii="Times" w:hAnsi="Times" w:cs="Times"/>
                <w:noProof/>
              </w:rPr>
              <w:t xml:space="preserve">P. </w:t>
            </w:r>
            <w:r w:rsidR="0091408F" w:rsidRPr="00D3729A">
              <w:rPr>
                <w:rFonts w:ascii="Times" w:hAnsi="Times" w:cs="Times"/>
                <w:noProof/>
              </w:rPr>
              <w:t xml:space="preserve">Politzer, </w:t>
            </w:r>
            <w:r>
              <w:rPr>
                <w:rFonts w:ascii="Times" w:hAnsi="Times" w:cs="Times"/>
                <w:noProof/>
              </w:rPr>
              <w:t xml:space="preserve">P. R. </w:t>
            </w:r>
            <w:r w:rsidR="0091408F" w:rsidRPr="00D3729A">
              <w:rPr>
                <w:rFonts w:ascii="Times" w:hAnsi="Times" w:cs="Times"/>
                <w:noProof/>
              </w:rPr>
              <w:t xml:space="preserve">Laurence, </w:t>
            </w:r>
            <w:r>
              <w:rPr>
                <w:rFonts w:ascii="Times" w:hAnsi="Times" w:cs="Times"/>
                <w:noProof/>
              </w:rPr>
              <w:t xml:space="preserve">K. </w:t>
            </w:r>
            <w:r w:rsidR="0091408F" w:rsidRPr="00D3729A">
              <w:rPr>
                <w:rFonts w:ascii="Times" w:hAnsi="Times" w:cs="Times"/>
                <w:noProof/>
              </w:rPr>
              <w:t xml:space="preserve">Jayasuriya, </w:t>
            </w:r>
            <w:r w:rsidR="0091408F" w:rsidRPr="00D3729A">
              <w:rPr>
                <w:rFonts w:ascii="Times" w:hAnsi="Times" w:cs="Times"/>
                <w:i/>
                <w:iCs/>
                <w:noProof/>
              </w:rPr>
              <w:t>Environ. Health Persp.</w:t>
            </w:r>
            <w:r w:rsidR="0091408F" w:rsidRPr="00D3729A">
              <w:rPr>
                <w:rFonts w:ascii="Times" w:hAnsi="Times" w:cs="Times"/>
                <w:noProof/>
              </w:rPr>
              <w:t xml:space="preserve"> </w:t>
            </w:r>
            <w:r w:rsidR="0091408F" w:rsidRPr="00D3729A">
              <w:rPr>
                <w:rFonts w:ascii="Times" w:hAnsi="Times" w:cs="Times"/>
                <w:b/>
                <w:bCs/>
                <w:noProof/>
              </w:rPr>
              <w:t>1985,</w:t>
            </w:r>
            <w:r w:rsidR="0091408F" w:rsidRPr="00D3729A">
              <w:rPr>
                <w:rFonts w:ascii="Times" w:hAnsi="Times" w:cs="Times"/>
                <w:noProof/>
              </w:rPr>
              <w:t xml:space="preserve"> </w:t>
            </w:r>
            <w:r w:rsidR="0091408F" w:rsidRPr="00D3729A">
              <w:rPr>
                <w:rFonts w:ascii="Times" w:hAnsi="Times" w:cs="Times"/>
                <w:i/>
                <w:iCs/>
                <w:noProof/>
              </w:rPr>
              <w:t>61,</w:t>
            </w:r>
            <w:r w:rsidR="0091408F" w:rsidRPr="00D3729A">
              <w:rPr>
                <w:rFonts w:ascii="Times" w:hAnsi="Times" w:cs="Times"/>
                <w:noProof/>
              </w:rPr>
              <w:t xml:space="preserve"> 191</w:t>
            </w:r>
            <w:r w:rsidR="005108DE">
              <w:rPr>
                <w:rFonts w:ascii="Times" w:hAnsi="Times" w:cs="Times"/>
              </w:rPr>
              <w:t>–</w:t>
            </w:r>
            <w:r w:rsidR="0091408F" w:rsidRPr="00D3729A">
              <w:rPr>
                <w:rFonts w:ascii="Times" w:hAnsi="Times" w:cs="Times"/>
                <w:noProof/>
              </w:rPr>
              <w:t>202</w:t>
            </w:r>
            <w:r w:rsidR="00446E2D" w:rsidRPr="00D3729A">
              <w:rPr>
                <w:rFonts w:ascii="Times" w:hAnsi="Times" w:cs="Times"/>
              </w:rPr>
              <w:t>.</w:t>
            </w:r>
          </w:p>
        </w:tc>
      </w:tr>
      <w:tr w:rsidR="00446E2D" w:rsidRPr="00D3729A" w14:paraId="6533F195" w14:textId="77777777" w:rsidTr="00E10462">
        <w:tc>
          <w:tcPr>
            <w:tcW w:w="0" w:type="auto"/>
          </w:tcPr>
          <w:p w14:paraId="4E328EAD" w14:textId="5DD2A3B0" w:rsidR="00446E2D" w:rsidRPr="00D3729A" w:rsidRDefault="00446E2D" w:rsidP="00E10462">
            <w:pPr>
              <w:jc w:val="center"/>
              <w:rPr>
                <w:rFonts w:ascii="Times" w:hAnsi="Times" w:cs="Times"/>
              </w:rPr>
            </w:pPr>
            <w:r w:rsidRPr="00D3729A">
              <w:rPr>
                <w:rFonts w:ascii="Times" w:hAnsi="Times" w:cs="Times"/>
              </w:rPr>
              <w:t>6</w:t>
            </w:r>
          </w:p>
        </w:tc>
        <w:tc>
          <w:tcPr>
            <w:tcW w:w="0" w:type="auto"/>
            <w:vAlign w:val="center"/>
          </w:tcPr>
          <w:p w14:paraId="049863A9" w14:textId="524EF735" w:rsidR="00446E2D" w:rsidRPr="00D3729A" w:rsidRDefault="004D6ED8" w:rsidP="004D6ED8">
            <w:pPr>
              <w:rPr>
                <w:rFonts w:ascii="Times" w:hAnsi="Times" w:cs="Times"/>
              </w:rPr>
            </w:pPr>
            <w:r>
              <w:rPr>
                <w:rFonts w:ascii="Times" w:hAnsi="Times" w:cs="Times"/>
                <w:noProof/>
              </w:rPr>
              <w:t xml:space="preserve">U. A. </w:t>
            </w:r>
            <w:r w:rsidR="0091408F" w:rsidRPr="00D3729A">
              <w:rPr>
                <w:rFonts w:ascii="Times" w:hAnsi="Times" w:cs="Times"/>
                <w:noProof/>
              </w:rPr>
              <w:t xml:space="preserve">Chaudry, </w:t>
            </w:r>
            <w:r>
              <w:rPr>
                <w:rFonts w:ascii="Times" w:hAnsi="Times" w:cs="Times"/>
                <w:noProof/>
              </w:rPr>
              <w:t xml:space="preserve">P. L. A. </w:t>
            </w:r>
            <w:r w:rsidR="0091408F" w:rsidRPr="00D3729A">
              <w:rPr>
                <w:rFonts w:ascii="Times" w:hAnsi="Times" w:cs="Times"/>
                <w:noProof/>
              </w:rPr>
              <w:t xml:space="preserve">Popelier, </w:t>
            </w:r>
            <w:r w:rsidR="0091408F" w:rsidRPr="00D3729A">
              <w:rPr>
                <w:rFonts w:ascii="Times" w:hAnsi="Times" w:cs="Times"/>
                <w:i/>
                <w:iCs/>
                <w:noProof/>
              </w:rPr>
              <w:t>J. Org. Chem.</w:t>
            </w:r>
            <w:r w:rsidR="0091408F" w:rsidRPr="00D3729A">
              <w:rPr>
                <w:rFonts w:ascii="Times" w:hAnsi="Times" w:cs="Times"/>
                <w:noProof/>
              </w:rPr>
              <w:t xml:space="preserve"> </w:t>
            </w:r>
            <w:r w:rsidR="0091408F" w:rsidRPr="00D3729A">
              <w:rPr>
                <w:rFonts w:ascii="Times" w:hAnsi="Times" w:cs="Times"/>
                <w:b/>
                <w:bCs/>
                <w:noProof/>
              </w:rPr>
              <w:t>2004,</w:t>
            </w:r>
            <w:r w:rsidR="0091408F" w:rsidRPr="00D3729A">
              <w:rPr>
                <w:rFonts w:ascii="Times" w:hAnsi="Times" w:cs="Times"/>
                <w:noProof/>
              </w:rPr>
              <w:t xml:space="preserve"> </w:t>
            </w:r>
            <w:r w:rsidR="0091408F" w:rsidRPr="00D3729A">
              <w:rPr>
                <w:rFonts w:ascii="Times" w:hAnsi="Times" w:cs="Times"/>
                <w:i/>
                <w:iCs/>
                <w:noProof/>
              </w:rPr>
              <w:t>69,</w:t>
            </w:r>
            <w:r w:rsidR="0091408F" w:rsidRPr="00D3729A">
              <w:rPr>
                <w:rFonts w:ascii="Times" w:hAnsi="Times" w:cs="Times"/>
                <w:noProof/>
              </w:rPr>
              <w:t xml:space="preserve"> 233</w:t>
            </w:r>
            <w:r w:rsidR="005108DE">
              <w:rPr>
                <w:rFonts w:ascii="Times" w:hAnsi="Times" w:cs="Times"/>
              </w:rPr>
              <w:t>–</w:t>
            </w:r>
            <w:r w:rsidR="0091408F" w:rsidRPr="00D3729A">
              <w:rPr>
                <w:rFonts w:ascii="Times" w:hAnsi="Times" w:cs="Times"/>
                <w:noProof/>
              </w:rPr>
              <w:t>241</w:t>
            </w:r>
            <w:r w:rsidR="00446E2D" w:rsidRPr="00D3729A">
              <w:rPr>
                <w:rFonts w:ascii="Times" w:hAnsi="Times" w:cs="Times"/>
              </w:rPr>
              <w:t>.</w:t>
            </w:r>
          </w:p>
        </w:tc>
      </w:tr>
      <w:tr w:rsidR="00446E2D" w:rsidRPr="00D3729A" w14:paraId="047107B5" w14:textId="77777777" w:rsidTr="00E10462">
        <w:tc>
          <w:tcPr>
            <w:tcW w:w="0" w:type="auto"/>
          </w:tcPr>
          <w:p w14:paraId="14C7BAE5" w14:textId="74DE757E" w:rsidR="00446E2D" w:rsidRPr="00D3729A" w:rsidRDefault="00446E2D" w:rsidP="00E10462">
            <w:pPr>
              <w:jc w:val="center"/>
              <w:rPr>
                <w:rFonts w:ascii="Times" w:hAnsi="Times" w:cs="Times"/>
              </w:rPr>
            </w:pPr>
            <w:r w:rsidRPr="00D3729A">
              <w:rPr>
                <w:rFonts w:ascii="Times" w:hAnsi="Times" w:cs="Times"/>
              </w:rPr>
              <w:t>7</w:t>
            </w:r>
          </w:p>
        </w:tc>
        <w:tc>
          <w:tcPr>
            <w:tcW w:w="0" w:type="auto"/>
            <w:vAlign w:val="center"/>
          </w:tcPr>
          <w:p w14:paraId="4D59ADE5" w14:textId="3F909C12" w:rsidR="00446E2D" w:rsidRPr="00D3729A" w:rsidRDefault="004D6ED8" w:rsidP="004D6ED8">
            <w:pPr>
              <w:rPr>
                <w:rFonts w:ascii="Times" w:hAnsi="Times" w:cs="Times"/>
              </w:rPr>
            </w:pPr>
            <w:r>
              <w:rPr>
                <w:rFonts w:ascii="Times" w:hAnsi="Times" w:cs="Times"/>
                <w:noProof/>
              </w:rPr>
              <w:t xml:space="preserve">J. </w:t>
            </w:r>
            <w:r w:rsidR="0091408F" w:rsidRPr="00D3729A">
              <w:rPr>
                <w:rFonts w:ascii="Times" w:hAnsi="Times" w:cs="Times"/>
                <w:noProof/>
              </w:rPr>
              <w:t xml:space="preserve">Cerar, </w:t>
            </w:r>
            <w:r>
              <w:rPr>
                <w:rFonts w:ascii="Times" w:hAnsi="Times" w:cs="Times"/>
                <w:noProof/>
              </w:rPr>
              <w:t xml:space="preserve">Č. </w:t>
            </w:r>
            <w:r w:rsidR="0091408F" w:rsidRPr="00D3729A">
              <w:rPr>
                <w:rFonts w:ascii="Times" w:hAnsi="Times" w:cs="Times"/>
                <w:noProof/>
              </w:rPr>
              <w:t>Podlipnik,</w:t>
            </w:r>
            <w:r>
              <w:rPr>
                <w:rFonts w:ascii="Times" w:hAnsi="Times" w:cs="Times"/>
                <w:noProof/>
              </w:rPr>
              <w:t xml:space="preserve"> </w:t>
            </w:r>
            <w:r w:rsidR="0091408F" w:rsidRPr="00D3729A">
              <w:rPr>
                <w:rFonts w:ascii="Times" w:hAnsi="Times" w:cs="Times"/>
                <w:i/>
                <w:iCs/>
                <w:noProof/>
              </w:rPr>
              <w:t>Acta Chim. Slov.</w:t>
            </w:r>
            <w:r w:rsidR="0091408F" w:rsidRPr="00D3729A">
              <w:rPr>
                <w:rFonts w:ascii="Times" w:hAnsi="Times" w:cs="Times"/>
                <w:noProof/>
              </w:rPr>
              <w:t xml:space="preserve"> </w:t>
            </w:r>
            <w:r w:rsidR="0091408F" w:rsidRPr="00D3729A">
              <w:rPr>
                <w:rFonts w:ascii="Times" w:hAnsi="Times" w:cs="Times"/>
                <w:b/>
                <w:bCs/>
                <w:noProof/>
              </w:rPr>
              <w:t>2008,</w:t>
            </w:r>
            <w:r w:rsidR="0091408F" w:rsidRPr="00D3729A">
              <w:rPr>
                <w:rFonts w:ascii="Times" w:hAnsi="Times" w:cs="Times"/>
                <w:noProof/>
              </w:rPr>
              <w:t xml:space="preserve"> </w:t>
            </w:r>
            <w:r w:rsidR="0091408F" w:rsidRPr="00D3729A">
              <w:rPr>
                <w:rFonts w:ascii="Times" w:hAnsi="Times" w:cs="Times"/>
                <w:i/>
                <w:iCs/>
                <w:noProof/>
              </w:rPr>
              <w:t>55,</w:t>
            </w:r>
            <w:r w:rsidR="0091408F" w:rsidRPr="00D3729A">
              <w:rPr>
                <w:rFonts w:ascii="Times" w:hAnsi="Times" w:cs="Times"/>
                <w:noProof/>
              </w:rPr>
              <w:t xml:space="preserve"> 999</w:t>
            </w:r>
            <w:r w:rsidR="005108DE">
              <w:rPr>
                <w:rFonts w:ascii="Times" w:hAnsi="Times" w:cs="Times"/>
              </w:rPr>
              <w:t>–</w:t>
            </w:r>
            <w:r w:rsidR="0091408F" w:rsidRPr="00D3729A">
              <w:rPr>
                <w:rFonts w:ascii="Times" w:hAnsi="Times" w:cs="Times"/>
                <w:noProof/>
              </w:rPr>
              <w:t>1008</w:t>
            </w:r>
            <w:r w:rsidR="00446E2D" w:rsidRPr="00D3729A">
              <w:rPr>
                <w:rFonts w:ascii="Times" w:hAnsi="Times" w:cs="Times"/>
              </w:rPr>
              <w:t>.</w:t>
            </w:r>
          </w:p>
        </w:tc>
      </w:tr>
      <w:tr w:rsidR="00446E2D" w:rsidRPr="00D3729A" w14:paraId="0BBBE9D8" w14:textId="77777777" w:rsidTr="00E10462">
        <w:tc>
          <w:tcPr>
            <w:tcW w:w="0" w:type="auto"/>
          </w:tcPr>
          <w:p w14:paraId="7F41523D" w14:textId="154E6BD2" w:rsidR="00446E2D" w:rsidRPr="00D3729A" w:rsidRDefault="00446E2D" w:rsidP="00E10462">
            <w:pPr>
              <w:jc w:val="center"/>
              <w:rPr>
                <w:rFonts w:ascii="Times" w:hAnsi="Times" w:cs="Times"/>
              </w:rPr>
            </w:pPr>
            <w:r w:rsidRPr="00D3729A">
              <w:rPr>
                <w:rFonts w:ascii="Times" w:hAnsi="Times" w:cs="Times"/>
              </w:rPr>
              <w:t>8</w:t>
            </w:r>
          </w:p>
        </w:tc>
        <w:tc>
          <w:tcPr>
            <w:tcW w:w="0" w:type="auto"/>
            <w:vAlign w:val="center"/>
          </w:tcPr>
          <w:p w14:paraId="07FCE3CD" w14:textId="5ACB8388" w:rsidR="00446E2D" w:rsidRPr="00D3729A" w:rsidRDefault="004D6ED8" w:rsidP="004D6ED8">
            <w:pPr>
              <w:rPr>
                <w:rFonts w:ascii="Times" w:hAnsi="Times" w:cs="Times"/>
              </w:rPr>
            </w:pPr>
            <w:r>
              <w:rPr>
                <w:rFonts w:ascii="Times" w:hAnsi="Times" w:cs="Times"/>
                <w:noProof/>
              </w:rPr>
              <w:t xml:space="preserve">S. </w:t>
            </w:r>
            <w:r w:rsidR="00D019CD" w:rsidRPr="00D3729A">
              <w:rPr>
                <w:rFonts w:ascii="Times" w:hAnsi="Times" w:cs="Times"/>
                <w:noProof/>
              </w:rPr>
              <w:t xml:space="preserve">Liu, </w:t>
            </w:r>
            <w:r>
              <w:rPr>
                <w:rFonts w:ascii="Times" w:hAnsi="Times" w:cs="Times"/>
                <w:noProof/>
              </w:rPr>
              <w:t xml:space="preserve">L. G. </w:t>
            </w:r>
            <w:r w:rsidR="00D019CD" w:rsidRPr="00D3729A">
              <w:rPr>
                <w:rFonts w:ascii="Times" w:hAnsi="Times" w:cs="Times"/>
                <w:noProof/>
              </w:rPr>
              <w:t xml:space="preserve">Pedersen, </w:t>
            </w:r>
            <w:r w:rsidR="00D019CD" w:rsidRPr="00D3729A">
              <w:rPr>
                <w:rFonts w:ascii="Times" w:hAnsi="Times" w:cs="Times"/>
                <w:i/>
                <w:iCs/>
                <w:noProof/>
              </w:rPr>
              <w:t>J. Phys. Chem. A</w:t>
            </w:r>
            <w:r w:rsidR="00D019CD" w:rsidRPr="00D3729A">
              <w:rPr>
                <w:rFonts w:ascii="Times" w:hAnsi="Times" w:cs="Times"/>
                <w:noProof/>
              </w:rPr>
              <w:t xml:space="preserve"> </w:t>
            </w:r>
            <w:r w:rsidR="00D019CD" w:rsidRPr="00D3729A">
              <w:rPr>
                <w:rFonts w:ascii="Times" w:hAnsi="Times" w:cs="Times"/>
                <w:b/>
                <w:bCs/>
                <w:noProof/>
              </w:rPr>
              <w:t>2009,</w:t>
            </w:r>
            <w:r w:rsidR="00D019CD" w:rsidRPr="00D3729A">
              <w:rPr>
                <w:rFonts w:ascii="Times" w:hAnsi="Times" w:cs="Times"/>
                <w:noProof/>
              </w:rPr>
              <w:t xml:space="preserve"> </w:t>
            </w:r>
            <w:r w:rsidR="00D019CD" w:rsidRPr="00D3729A">
              <w:rPr>
                <w:rFonts w:ascii="Times" w:hAnsi="Times" w:cs="Times"/>
                <w:i/>
                <w:iCs/>
                <w:noProof/>
              </w:rPr>
              <w:t>113,</w:t>
            </w:r>
            <w:r w:rsidR="00D019CD" w:rsidRPr="00D3729A">
              <w:rPr>
                <w:rFonts w:ascii="Times" w:hAnsi="Times" w:cs="Times"/>
                <w:noProof/>
              </w:rPr>
              <w:t xml:space="preserve"> 3648</w:t>
            </w:r>
            <w:r w:rsidR="005108DE">
              <w:rPr>
                <w:rFonts w:ascii="Times" w:hAnsi="Times" w:cs="Times"/>
              </w:rPr>
              <w:t>–</w:t>
            </w:r>
            <w:r w:rsidR="00D019CD" w:rsidRPr="00D3729A">
              <w:rPr>
                <w:rFonts w:ascii="Times" w:hAnsi="Times" w:cs="Times"/>
                <w:noProof/>
              </w:rPr>
              <w:t>3655</w:t>
            </w:r>
            <w:r w:rsidR="00446E2D" w:rsidRPr="00D3729A">
              <w:rPr>
                <w:rFonts w:ascii="Times" w:hAnsi="Times" w:cs="Times"/>
              </w:rPr>
              <w:t>.</w:t>
            </w:r>
          </w:p>
        </w:tc>
      </w:tr>
      <w:tr w:rsidR="00446E2D" w:rsidRPr="00D3729A" w14:paraId="7BDC54FF" w14:textId="77777777" w:rsidTr="00E10462">
        <w:tc>
          <w:tcPr>
            <w:tcW w:w="0" w:type="auto"/>
          </w:tcPr>
          <w:p w14:paraId="4306CA0D" w14:textId="7C8B134E" w:rsidR="00446E2D" w:rsidRPr="00D3729A" w:rsidRDefault="00446E2D" w:rsidP="00E10462">
            <w:pPr>
              <w:jc w:val="center"/>
              <w:rPr>
                <w:rFonts w:ascii="Times" w:hAnsi="Times" w:cs="Times"/>
              </w:rPr>
            </w:pPr>
            <w:r w:rsidRPr="00D3729A">
              <w:rPr>
                <w:rFonts w:ascii="Times" w:hAnsi="Times" w:cs="Times"/>
              </w:rPr>
              <w:t>9</w:t>
            </w:r>
          </w:p>
        </w:tc>
        <w:tc>
          <w:tcPr>
            <w:tcW w:w="0" w:type="auto"/>
            <w:vAlign w:val="center"/>
          </w:tcPr>
          <w:p w14:paraId="7682329B" w14:textId="4B293679" w:rsidR="00446E2D" w:rsidRPr="00D3729A" w:rsidRDefault="004D6ED8" w:rsidP="004D6ED8">
            <w:pPr>
              <w:rPr>
                <w:rFonts w:ascii="Times" w:hAnsi="Times" w:cs="Times"/>
              </w:rPr>
            </w:pPr>
            <w:r>
              <w:rPr>
                <w:rFonts w:ascii="Times" w:hAnsi="Times" w:cs="Times"/>
                <w:noProof/>
              </w:rPr>
              <w:t xml:space="preserve">Y. </w:t>
            </w:r>
            <w:r w:rsidR="0091408F" w:rsidRPr="00D3729A">
              <w:rPr>
                <w:rFonts w:ascii="Times" w:hAnsi="Times" w:cs="Times"/>
                <w:noProof/>
              </w:rPr>
              <w:t xml:space="preserve">Ma, </w:t>
            </w:r>
            <w:r>
              <w:rPr>
                <w:rFonts w:ascii="Times" w:hAnsi="Times" w:cs="Times"/>
                <w:noProof/>
              </w:rPr>
              <w:t xml:space="preserve">K. C. </w:t>
            </w:r>
            <w:r w:rsidR="0091408F" w:rsidRPr="00D3729A">
              <w:rPr>
                <w:rFonts w:ascii="Times" w:hAnsi="Times" w:cs="Times"/>
                <w:noProof/>
              </w:rPr>
              <w:t xml:space="preserve">Gross, </w:t>
            </w:r>
            <w:r>
              <w:rPr>
                <w:rFonts w:ascii="Times" w:hAnsi="Times" w:cs="Times"/>
                <w:noProof/>
              </w:rPr>
              <w:t xml:space="preserve">C. A. </w:t>
            </w:r>
            <w:r w:rsidR="0091408F" w:rsidRPr="00D3729A">
              <w:rPr>
                <w:rFonts w:ascii="Times" w:hAnsi="Times" w:cs="Times"/>
                <w:noProof/>
              </w:rPr>
              <w:t>Hollingswort</w:t>
            </w:r>
            <w:r w:rsidR="005108DE">
              <w:rPr>
                <w:rFonts w:ascii="Times" w:hAnsi="Times" w:cs="Times"/>
              </w:rPr>
              <w:t>–</w:t>
            </w:r>
            <w:r w:rsidR="0091408F" w:rsidRPr="00D3729A">
              <w:rPr>
                <w:rFonts w:ascii="Times" w:hAnsi="Times" w:cs="Times"/>
                <w:noProof/>
              </w:rPr>
              <w:t>-239</w:t>
            </w:r>
            <w:r w:rsidR="00446E2D" w:rsidRPr="00D3729A">
              <w:rPr>
                <w:rFonts w:ascii="Times" w:hAnsi="Times" w:cs="Times"/>
              </w:rPr>
              <w:t>.</w:t>
            </w:r>
          </w:p>
        </w:tc>
      </w:tr>
      <w:tr w:rsidR="00446E2D" w:rsidRPr="00D3729A" w14:paraId="4148900F" w14:textId="77777777" w:rsidTr="00E10462">
        <w:tc>
          <w:tcPr>
            <w:tcW w:w="0" w:type="auto"/>
          </w:tcPr>
          <w:p w14:paraId="4EB5C208" w14:textId="7E708421" w:rsidR="00446E2D" w:rsidRPr="00D3729A" w:rsidRDefault="00446E2D" w:rsidP="00E10462">
            <w:pPr>
              <w:jc w:val="center"/>
              <w:rPr>
                <w:rFonts w:ascii="Times" w:hAnsi="Times" w:cs="Times"/>
              </w:rPr>
            </w:pPr>
            <w:r w:rsidRPr="00D3729A">
              <w:rPr>
                <w:rFonts w:ascii="Times" w:hAnsi="Times" w:cs="Times"/>
              </w:rPr>
              <w:t>10</w:t>
            </w:r>
          </w:p>
        </w:tc>
        <w:tc>
          <w:tcPr>
            <w:tcW w:w="0" w:type="auto"/>
            <w:vAlign w:val="center"/>
          </w:tcPr>
          <w:p w14:paraId="2DE18F70" w14:textId="2FC3FA83" w:rsidR="00446E2D" w:rsidRPr="00D3729A" w:rsidRDefault="004D6ED8" w:rsidP="004D6ED8">
            <w:pPr>
              <w:rPr>
                <w:rFonts w:ascii="Times" w:hAnsi="Times" w:cs="Times"/>
              </w:rPr>
            </w:pPr>
            <w:r>
              <w:rPr>
                <w:rFonts w:ascii="Times" w:hAnsi="Times" w:cs="Times"/>
                <w:noProof/>
              </w:rPr>
              <w:t xml:space="preserve">T. A. </w:t>
            </w:r>
            <w:r w:rsidR="0091408F" w:rsidRPr="00D3729A">
              <w:rPr>
                <w:rFonts w:ascii="Times" w:hAnsi="Times" w:cs="Times"/>
                <w:noProof/>
              </w:rPr>
              <w:t xml:space="preserve">Halgren, </w:t>
            </w:r>
            <w:r w:rsidR="0091408F" w:rsidRPr="00D3729A">
              <w:rPr>
                <w:rFonts w:ascii="Times" w:hAnsi="Times" w:cs="Times"/>
                <w:i/>
                <w:iCs/>
                <w:noProof/>
              </w:rPr>
              <w:t>J. Comp. Chem.</w:t>
            </w:r>
            <w:r w:rsidR="0091408F" w:rsidRPr="00D3729A">
              <w:rPr>
                <w:rFonts w:ascii="Times" w:hAnsi="Times" w:cs="Times"/>
                <w:noProof/>
              </w:rPr>
              <w:t xml:space="preserve"> </w:t>
            </w:r>
            <w:r w:rsidR="0091408F" w:rsidRPr="00D3729A">
              <w:rPr>
                <w:rFonts w:ascii="Times" w:hAnsi="Times" w:cs="Times"/>
                <w:b/>
                <w:bCs/>
                <w:noProof/>
              </w:rPr>
              <w:t>1996,</w:t>
            </w:r>
            <w:r w:rsidR="0091408F" w:rsidRPr="00D3729A">
              <w:rPr>
                <w:rFonts w:ascii="Times" w:hAnsi="Times" w:cs="Times"/>
                <w:noProof/>
              </w:rPr>
              <w:t xml:space="preserve"> </w:t>
            </w:r>
            <w:r w:rsidR="0091408F" w:rsidRPr="00D3729A">
              <w:rPr>
                <w:rFonts w:ascii="Times" w:hAnsi="Times" w:cs="Times"/>
                <w:i/>
                <w:iCs/>
                <w:noProof/>
              </w:rPr>
              <w:t>17,</w:t>
            </w:r>
            <w:r w:rsidR="0091408F" w:rsidRPr="00D3729A">
              <w:rPr>
                <w:rFonts w:ascii="Times" w:hAnsi="Times" w:cs="Times"/>
                <w:noProof/>
              </w:rPr>
              <w:t xml:space="preserve"> 490</w:t>
            </w:r>
            <w:r w:rsidR="005108DE">
              <w:rPr>
                <w:rFonts w:ascii="Times" w:hAnsi="Times" w:cs="Times"/>
              </w:rPr>
              <w:t>–</w:t>
            </w:r>
            <w:r w:rsidR="0091408F" w:rsidRPr="00D3729A">
              <w:rPr>
                <w:rFonts w:ascii="Times" w:hAnsi="Times" w:cs="Times"/>
                <w:noProof/>
              </w:rPr>
              <w:t>519</w:t>
            </w:r>
            <w:r w:rsidR="00446E2D" w:rsidRPr="00D3729A">
              <w:rPr>
                <w:rStyle w:val="reference-text"/>
                <w:rFonts w:ascii="Times" w:eastAsia="Times New Roman" w:hAnsi="Times" w:cs="Times"/>
              </w:rPr>
              <w:t>.</w:t>
            </w:r>
          </w:p>
        </w:tc>
      </w:tr>
      <w:tr w:rsidR="00446E2D" w:rsidRPr="00D3729A" w14:paraId="72EBC06F" w14:textId="77777777" w:rsidTr="00E10462">
        <w:tc>
          <w:tcPr>
            <w:tcW w:w="0" w:type="auto"/>
          </w:tcPr>
          <w:p w14:paraId="17CB5729" w14:textId="3D89DC4D" w:rsidR="00446E2D" w:rsidRPr="00D3729A" w:rsidRDefault="00446E2D" w:rsidP="00E10462">
            <w:pPr>
              <w:jc w:val="center"/>
              <w:rPr>
                <w:rFonts w:ascii="Times" w:hAnsi="Times" w:cs="Times"/>
              </w:rPr>
            </w:pPr>
            <w:r w:rsidRPr="00D3729A">
              <w:rPr>
                <w:rFonts w:ascii="Times" w:hAnsi="Times" w:cs="Times"/>
              </w:rPr>
              <w:t>11</w:t>
            </w:r>
          </w:p>
        </w:tc>
        <w:tc>
          <w:tcPr>
            <w:tcW w:w="0" w:type="auto"/>
            <w:vAlign w:val="center"/>
          </w:tcPr>
          <w:p w14:paraId="6EDB6CD9" w14:textId="7B41CD4C" w:rsidR="00446E2D" w:rsidRPr="00D3729A" w:rsidRDefault="004D6ED8" w:rsidP="00D84837">
            <w:pPr>
              <w:rPr>
                <w:rFonts w:ascii="Times" w:hAnsi="Times" w:cs="Times"/>
              </w:rPr>
            </w:pPr>
            <w:r>
              <w:rPr>
                <w:rFonts w:ascii="Times" w:hAnsi="Times" w:cs="Times"/>
                <w:noProof/>
              </w:rPr>
              <w:t xml:space="preserve">A. R. </w:t>
            </w:r>
            <w:r w:rsidR="0091408F" w:rsidRPr="00D3729A">
              <w:rPr>
                <w:rFonts w:ascii="Times" w:hAnsi="Times" w:cs="Times"/>
                <w:noProof/>
              </w:rPr>
              <w:t>Leach</w:t>
            </w:r>
            <w:r w:rsidR="00D10559">
              <w:rPr>
                <w:rFonts w:ascii="Times" w:hAnsi="Times" w:cs="Times"/>
                <w:noProof/>
              </w:rPr>
              <w:t>:</w:t>
            </w:r>
            <w:r w:rsidR="0091408F" w:rsidRPr="00D3729A">
              <w:rPr>
                <w:rFonts w:ascii="Times" w:hAnsi="Times" w:cs="Times"/>
                <w:noProof/>
              </w:rPr>
              <w:t xml:space="preserve"> </w:t>
            </w:r>
            <w:r w:rsidR="0091408F" w:rsidRPr="00D10559">
              <w:rPr>
                <w:rFonts w:ascii="Times" w:hAnsi="Times" w:cs="Times"/>
                <w:iCs/>
                <w:noProof/>
              </w:rPr>
              <w:t>Molecular Modelling, principles and aplications</w:t>
            </w:r>
            <w:r w:rsidR="0091408F" w:rsidRPr="00D3729A">
              <w:rPr>
                <w:rFonts w:ascii="Times" w:hAnsi="Times" w:cs="Times"/>
                <w:i/>
                <w:iCs/>
                <w:noProof/>
              </w:rPr>
              <w:t>;</w:t>
            </w:r>
            <w:r w:rsidR="0091408F" w:rsidRPr="00D3729A">
              <w:rPr>
                <w:rFonts w:ascii="Times" w:hAnsi="Times" w:cs="Times"/>
                <w:noProof/>
              </w:rPr>
              <w:t xml:space="preserve"> Pearson Education Limited</w:t>
            </w:r>
            <w:r w:rsidR="00D10559">
              <w:rPr>
                <w:rFonts w:ascii="Times" w:hAnsi="Times" w:cs="Times"/>
                <w:noProof/>
              </w:rPr>
              <w:t>,</w:t>
            </w:r>
            <w:r w:rsidR="0091408F" w:rsidRPr="00D3729A">
              <w:rPr>
                <w:rFonts w:ascii="Times" w:hAnsi="Times" w:cs="Times"/>
                <w:noProof/>
              </w:rPr>
              <w:t xml:space="preserve"> Essex</w:t>
            </w:r>
            <w:r w:rsidR="00D10559">
              <w:rPr>
                <w:rFonts w:ascii="Times" w:hAnsi="Times" w:cs="Times"/>
                <w:noProof/>
              </w:rPr>
              <w:t>,</w:t>
            </w:r>
            <w:r w:rsidR="0091408F" w:rsidRPr="00D3729A">
              <w:rPr>
                <w:rFonts w:ascii="Times" w:hAnsi="Times" w:cs="Times"/>
                <w:noProof/>
              </w:rPr>
              <w:t xml:space="preserve"> </w:t>
            </w:r>
            <w:r w:rsidR="00D84837">
              <w:rPr>
                <w:rFonts w:ascii="Times" w:hAnsi="Times" w:cs="Times"/>
                <w:noProof/>
              </w:rPr>
              <w:t>United Kingdom</w:t>
            </w:r>
            <w:r w:rsidR="0091408F" w:rsidRPr="00D3729A">
              <w:rPr>
                <w:rFonts w:ascii="Times" w:hAnsi="Times" w:cs="Times"/>
                <w:noProof/>
              </w:rPr>
              <w:t xml:space="preserve">, </w:t>
            </w:r>
            <w:r w:rsidR="0091408F" w:rsidRPr="00D10559">
              <w:rPr>
                <w:rFonts w:ascii="Times" w:hAnsi="Times" w:cs="Times"/>
                <w:b/>
                <w:noProof/>
              </w:rPr>
              <w:t>2001</w:t>
            </w:r>
            <w:r w:rsidR="0091408F" w:rsidRPr="00D3729A">
              <w:rPr>
                <w:rFonts w:ascii="Times" w:hAnsi="Times" w:cs="Times"/>
                <w:noProof/>
              </w:rPr>
              <w:t>; pp 189</w:t>
            </w:r>
            <w:r w:rsidR="005108DE">
              <w:rPr>
                <w:rFonts w:ascii="Times" w:hAnsi="Times" w:cs="Times"/>
              </w:rPr>
              <w:t>–</w:t>
            </w:r>
            <w:r w:rsidR="0091408F" w:rsidRPr="00D3729A">
              <w:rPr>
                <w:rFonts w:ascii="Times" w:hAnsi="Times" w:cs="Times"/>
                <w:noProof/>
              </w:rPr>
              <w:t>191</w:t>
            </w:r>
            <w:r w:rsidR="00446E2D" w:rsidRPr="00D3729A">
              <w:rPr>
                <w:rFonts w:ascii="Times" w:hAnsi="Times" w:cs="Times"/>
              </w:rPr>
              <w:t>.</w:t>
            </w:r>
          </w:p>
        </w:tc>
      </w:tr>
      <w:tr w:rsidR="00DF0621" w:rsidRPr="00D3729A" w14:paraId="1DE8D0EB" w14:textId="77777777" w:rsidTr="00E10462">
        <w:tc>
          <w:tcPr>
            <w:tcW w:w="0" w:type="auto"/>
          </w:tcPr>
          <w:p w14:paraId="5942490D" w14:textId="6CD5489E" w:rsidR="00DF0621" w:rsidRPr="00D3729A" w:rsidRDefault="00DF0621" w:rsidP="00E10462">
            <w:pPr>
              <w:jc w:val="center"/>
              <w:rPr>
                <w:rFonts w:ascii="Times" w:hAnsi="Times" w:cs="Times"/>
              </w:rPr>
            </w:pPr>
            <w:r w:rsidRPr="00D3729A">
              <w:rPr>
                <w:rFonts w:ascii="Times" w:hAnsi="Times" w:cs="Times"/>
              </w:rPr>
              <w:t>12</w:t>
            </w:r>
          </w:p>
        </w:tc>
        <w:tc>
          <w:tcPr>
            <w:tcW w:w="0" w:type="auto"/>
            <w:vAlign w:val="center"/>
          </w:tcPr>
          <w:p w14:paraId="5EF952C2" w14:textId="0C6233E3" w:rsidR="00DF0621" w:rsidRPr="00D3729A" w:rsidRDefault="00D84837" w:rsidP="00D84837">
            <w:pPr>
              <w:rPr>
                <w:rFonts w:ascii="Times" w:hAnsi="Times" w:cs="Times"/>
              </w:rPr>
            </w:pPr>
            <w:r>
              <w:rPr>
                <w:rFonts w:ascii="Times" w:hAnsi="Times" w:cs="Times"/>
              </w:rPr>
              <w:t xml:space="preserve">A. </w:t>
            </w:r>
            <w:r w:rsidR="00DF0621" w:rsidRPr="00D3729A">
              <w:rPr>
                <w:rFonts w:ascii="Times" w:hAnsi="Times" w:cs="Times"/>
              </w:rPr>
              <w:t xml:space="preserve">Albert, </w:t>
            </w:r>
            <w:r>
              <w:rPr>
                <w:rFonts w:ascii="Times" w:hAnsi="Times" w:cs="Times"/>
              </w:rPr>
              <w:t>E. P. Serjeant:</w:t>
            </w:r>
            <w:r w:rsidR="00DF0621" w:rsidRPr="00D3729A">
              <w:rPr>
                <w:rFonts w:ascii="Times" w:hAnsi="Times" w:cs="Times"/>
              </w:rPr>
              <w:t xml:space="preserve"> </w:t>
            </w:r>
            <w:r w:rsidR="00DF0621" w:rsidRPr="00D84837">
              <w:rPr>
                <w:rFonts w:ascii="Times" w:hAnsi="Times" w:cs="Times"/>
              </w:rPr>
              <w:t>Ionization constants of acids and bases</w:t>
            </w:r>
            <w:r>
              <w:rPr>
                <w:rFonts w:ascii="Times" w:hAnsi="Times" w:cs="Times"/>
              </w:rPr>
              <w:t>,</w:t>
            </w:r>
            <w:r w:rsidR="00DF0621" w:rsidRPr="00D3729A">
              <w:rPr>
                <w:rFonts w:ascii="Times" w:hAnsi="Times" w:cs="Times"/>
              </w:rPr>
              <w:t xml:space="preserve"> Methuen</w:t>
            </w:r>
            <w:r>
              <w:rPr>
                <w:rFonts w:ascii="Times" w:hAnsi="Times" w:cs="Times"/>
              </w:rPr>
              <w:t>,</w:t>
            </w:r>
            <w:r w:rsidR="00DF0621" w:rsidRPr="00D3729A">
              <w:rPr>
                <w:rFonts w:ascii="Times" w:hAnsi="Times" w:cs="Times"/>
              </w:rPr>
              <w:t xml:space="preserve"> London</w:t>
            </w:r>
            <w:r>
              <w:rPr>
                <w:rFonts w:ascii="Times" w:hAnsi="Times" w:cs="Times"/>
              </w:rPr>
              <w:t xml:space="preserve">, </w:t>
            </w:r>
            <w:r>
              <w:rPr>
                <w:rFonts w:ascii="Times" w:hAnsi="Times" w:cs="Times"/>
                <w:noProof/>
              </w:rPr>
              <w:t>United Kingdom,</w:t>
            </w:r>
            <w:r w:rsidR="00DF0621" w:rsidRPr="00D3729A">
              <w:rPr>
                <w:rFonts w:ascii="Times" w:hAnsi="Times" w:cs="Times"/>
              </w:rPr>
              <w:t xml:space="preserve"> </w:t>
            </w:r>
            <w:r w:rsidR="00DF0621" w:rsidRPr="00D84837">
              <w:rPr>
                <w:rFonts w:ascii="Times" w:hAnsi="Times" w:cs="Times"/>
                <w:b/>
              </w:rPr>
              <w:t>1962</w:t>
            </w:r>
            <w:r w:rsidR="00DF0621" w:rsidRPr="00D3729A">
              <w:rPr>
                <w:rFonts w:ascii="Times" w:hAnsi="Times" w:cs="Times"/>
              </w:rPr>
              <w:t>.</w:t>
            </w:r>
          </w:p>
        </w:tc>
      </w:tr>
      <w:tr w:rsidR="006A3FC1" w:rsidRPr="00D3729A" w14:paraId="7EA55F77" w14:textId="77777777" w:rsidTr="00E10462">
        <w:tc>
          <w:tcPr>
            <w:tcW w:w="0" w:type="auto"/>
          </w:tcPr>
          <w:p w14:paraId="60D2F47E" w14:textId="55D59E0C" w:rsidR="006A3FC1" w:rsidRPr="00D3729A" w:rsidRDefault="006A3FC1" w:rsidP="00E10462">
            <w:pPr>
              <w:jc w:val="center"/>
              <w:rPr>
                <w:rFonts w:ascii="Times" w:hAnsi="Times" w:cs="Times"/>
              </w:rPr>
            </w:pPr>
            <w:r w:rsidRPr="00D3729A">
              <w:rPr>
                <w:rFonts w:ascii="Times" w:hAnsi="Times" w:cs="Times"/>
              </w:rPr>
              <w:t>13</w:t>
            </w:r>
          </w:p>
        </w:tc>
        <w:tc>
          <w:tcPr>
            <w:tcW w:w="0" w:type="auto"/>
            <w:vAlign w:val="center"/>
          </w:tcPr>
          <w:p w14:paraId="17FA769F" w14:textId="00A4D839" w:rsidR="006A3FC1" w:rsidRPr="00D3729A" w:rsidRDefault="00D84837" w:rsidP="00D84837">
            <w:pPr>
              <w:rPr>
                <w:rFonts w:ascii="Times" w:hAnsi="Times" w:cs="Times"/>
                <w:noProof/>
              </w:rPr>
            </w:pPr>
            <w:r>
              <w:rPr>
                <w:rFonts w:ascii="Times" w:hAnsi="Times" w:cs="Times"/>
              </w:rPr>
              <w:t xml:space="preserve">D. D. </w:t>
            </w:r>
            <w:r w:rsidR="00DF0621" w:rsidRPr="00D3729A">
              <w:rPr>
                <w:rFonts w:ascii="Times" w:hAnsi="Times" w:cs="Times"/>
              </w:rPr>
              <w:t xml:space="preserve">Perrin, </w:t>
            </w:r>
            <w:r>
              <w:rPr>
                <w:rFonts w:ascii="Times" w:hAnsi="Times" w:cs="Times"/>
              </w:rPr>
              <w:t>(</w:t>
            </w:r>
            <w:r w:rsidR="00DF0621" w:rsidRPr="00D3729A">
              <w:rPr>
                <w:rFonts w:ascii="Times" w:hAnsi="Times" w:cs="Times"/>
              </w:rPr>
              <w:t>Ed.</w:t>
            </w:r>
            <w:r>
              <w:rPr>
                <w:rFonts w:ascii="Times" w:hAnsi="Times" w:cs="Times"/>
              </w:rPr>
              <w:t>):</w:t>
            </w:r>
            <w:r w:rsidR="00DF0621" w:rsidRPr="00D3729A">
              <w:rPr>
                <w:rFonts w:ascii="Times" w:hAnsi="Times" w:cs="Times"/>
              </w:rPr>
              <w:t xml:space="preserve"> </w:t>
            </w:r>
            <w:r w:rsidR="00DF0621" w:rsidRPr="00D84837">
              <w:rPr>
                <w:rFonts w:ascii="Times" w:hAnsi="Times" w:cs="Times"/>
              </w:rPr>
              <w:t>Dissociation constants of organic bases in aqueous solution</w:t>
            </w:r>
            <w:r>
              <w:rPr>
                <w:rFonts w:ascii="Times" w:hAnsi="Times" w:cs="Times"/>
              </w:rPr>
              <w:t>,</w:t>
            </w:r>
            <w:r w:rsidR="00DF0621" w:rsidRPr="00D3729A">
              <w:rPr>
                <w:rFonts w:ascii="Times" w:hAnsi="Times" w:cs="Times"/>
              </w:rPr>
              <w:t xml:space="preserve"> Butterworths</w:t>
            </w:r>
            <w:r>
              <w:rPr>
                <w:rFonts w:ascii="Times" w:hAnsi="Times" w:cs="Times"/>
              </w:rPr>
              <w:t>,</w:t>
            </w:r>
            <w:r w:rsidR="00DF0621" w:rsidRPr="00D3729A">
              <w:rPr>
                <w:rFonts w:ascii="Times" w:hAnsi="Times" w:cs="Times"/>
              </w:rPr>
              <w:t xml:space="preserve"> London,</w:t>
            </w:r>
            <w:r>
              <w:rPr>
                <w:rFonts w:ascii="Times" w:hAnsi="Times" w:cs="Times"/>
                <w:noProof/>
              </w:rPr>
              <w:t xml:space="preserve"> United Kingdom,</w:t>
            </w:r>
            <w:r w:rsidR="00DF0621" w:rsidRPr="00D3729A">
              <w:rPr>
                <w:rFonts w:ascii="Times" w:hAnsi="Times" w:cs="Times"/>
              </w:rPr>
              <w:t xml:space="preserve"> </w:t>
            </w:r>
            <w:r w:rsidR="00DF0621" w:rsidRPr="00D84837">
              <w:rPr>
                <w:rFonts w:ascii="Times" w:hAnsi="Times" w:cs="Times"/>
                <w:b/>
              </w:rPr>
              <w:t>1965</w:t>
            </w:r>
            <w:r w:rsidR="00DF0621" w:rsidRPr="00D3729A">
              <w:rPr>
                <w:rFonts w:ascii="Times" w:hAnsi="Times" w:cs="Times"/>
              </w:rPr>
              <w:t>.</w:t>
            </w:r>
          </w:p>
        </w:tc>
      </w:tr>
      <w:tr w:rsidR="00446E2D" w:rsidRPr="00D3729A" w14:paraId="5DBE4B2A" w14:textId="77777777" w:rsidTr="00E10462">
        <w:tc>
          <w:tcPr>
            <w:tcW w:w="0" w:type="auto"/>
          </w:tcPr>
          <w:p w14:paraId="07A38531" w14:textId="3A605D4B" w:rsidR="00446E2D" w:rsidRPr="00D3729A" w:rsidRDefault="006A3FC1" w:rsidP="00E10462">
            <w:pPr>
              <w:jc w:val="center"/>
              <w:rPr>
                <w:rFonts w:ascii="Times" w:hAnsi="Times" w:cs="Times"/>
              </w:rPr>
            </w:pPr>
            <w:r w:rsidRPr="00D3729A">
              <w:rPr>
                <w:rFonts w:ascii="Times" w:hAnsi="Times" w:cs="Times"/>
              </w:rPr>
              <w:t>14</w:t>
            </w:r>
          </w:p>
        </w:tc>
        <w:tc>
          <w:tcPr>
            <w:tcW w:w="0" w:type="auto"/>
            <w:vAlign w:val="center"/>
          </w:tcPr>
          <w:p w14:paraId="273956A9" w14:textId="605B0245" w:rsidR="00446E2D" w:rsidRPr="00D3729A" w:rsidRDefault="005108DE" w:rsidP="005108DE">
            <w:pPr>
              <w:rPr>
                <w:rFonts w:ascii="Times" w:hAnsi="Times" w:cs="Times"/>
              </w:rPr>
            </w:pPr>
            <w:r>
              <w:rPr>
                <w:rFonts w:ascii="Times" w:hAnsi="Times" w:cs="Times"/>
                <w:noProof/>
              </w:rPr>
              <w:t xml:space="preserve">W. H. </w:t>
            </w:r>
            <w:r w:rsidR="0091408F" w:rsidRPr="00D3729A">
              <w:rPr>
                <w:rFonts w:ascii="Times" w:hAnsi="Times" w:cs="Times"/>
                <w:noProof/>
              </w:rPr>
              <w:t xml:space="preserve">Press, </w:t>
            </w:r>
            <w:r>
              <w:rPr>
                <w:rFonts w:ascii="Times" w:hAnsi="Times" w:cs="Times"/>
                <w:noProof/>
              </w:rPr>
              <w:t xml:space="preserve">S. A. </w:t>
            </w:r>
            <w:r w:rsidR="0091408F" w:rsidRPr="00D3729A">
              <w:rPr>
                <w:rFonts w:ascii="Times" w:hAnsi="Times" w:cs="Times"/>
                <w:noProof/>
              </w:rPr>
              <w:t xml:space="preserve">Teukolsky, </w:t>
            </w:r>
            <w:r>
              <w:rPr>
                <w:rFonts w:ascii="Times" w:hAnsi="Times" w:cs="Times"/>
                <w:noProof/>
              </w:rPr>
              <w:t xml:space="preserve">W. T. </w:t>
            </w:r>
            <w:r w:rsidR="0091408F" w:rsidRPr="00D3729A">
              <w:rPr>
                <w:rFonts w:ascii="Times" w:hAnsi="Times" w:cs="Times"/>
                <w:noProof/>
              </w:rPr>
              <w:t xml:space="preserve">Vetterling, </w:t>
            </w:r>
            <w:r>
              <w:rPr>
                <w:rFonts w:ascii="Times" w:hAnsi="Times" w:cs="Times"/>
                <w:noProof/>
              </w:rPr>
              <w:t>B. P. Flannery:</w:t>
            </w:r>
            <w:r w:rsidR="0091408F" w:rsidRPr="00D3729A">
              <w:rPr>
                <w:rFonts w:ascii="Times" w:hAnsi="Times" w:cs="Times"/>
                <w:noProof/>
              </w:rPr>
              <w:t xml:space="preserve"> </w:t>
            </w:r>
            <w:r>
              <w:rPr>
                <w:rFonts w:ascii="Times" w:hAnsi="Times" w:cs="Times"/>
                <w:iCs/>
                <w:noProof/>
              </w:rPr>
              <w:t>Numerical recipes in C,</w:t>
            </w:r>
            <w:r w:rsidR="0091408F" w:rsidRPr="00D3729A">
              <w:rPr>
                <w:rFonts w:ascii="Times" w:hAnsi="Times" w:cs="Times"/>
                <w:noProof/>
              </w:rPr>
              <w:t xml:space="preserve"> Cambridge Universitys Press</w:t>
            </w:r>
            <w:r>
              <w:rPr>
                <w:rFonts w:ascii="Times" w:hAnsi="Times" w:cs="Times"/>
                <w:noProof/>
              </w:rPr>
              <w:t>,</w:t>
            </w:r>
            <w:r w:rsidR="0091408F" w:rsidRPr="00D3729A">
              <w:rPr>
                <w:rFonts w:ascii="Times" w:hAnsi="Times" w:cs="Times"/>
                <w:noProof/>
              </w:rPr>
              <w:t xml:space="preserve"> Cambridge,</w:t>
            </w:r>
            <w:r>
              <w:rPr>
                <w:rFonts w:ascii="Times" w:hAnsi="Times" w:cs="Times"/>
                <w:noProof/>
              </w:rPr>
              <w:t xml:space="preserve"> United Kingdom,</w:t>
            </w:r>
            <w:r w:rsidR="0091408F" w:rsidRPr="00D3729A">
              <w:rPr>
                <w:rFonts w:ascii="Times" w:hAnsi="Times" w:cs="Times"/>
                <w:noProof/>
              </w:rPr>
              <w:t xml:space="preserve"> </w:t>
            </w:r>
            <w:r w:rsidR="0091408F" w:rsidRPr="005108DE">
              <w:rPr>
                <w:rFonts w:ascii="Times" w:hAnsi="Times" w:cs="Times"/>
                <w:b/>
                <w:noProof/>
              </w:rPr>
              <w:t>1992</w:t>
            </w:r>
            <w:r>
              <w:rPr>
                <w:rFonts w:ascii="Times" w:hAnsi="Times" w:cs="Times"/>
                <w:noProof/>
              </w:rPr>
              <w:t>,</w:t>
            </w:r>
            <w:r w:rsidR="0091408F" w:rsidRPr="00D3729A">
              <w:rPr>
                <w:rFonts w:ascii="Times" w:hAnsi="Times" w:cs="Times"/>
                <w:noProof/>
              </w:rPr>
              <w:t xml:space="preserve"> pp 680</w:t>
            </w:r>
            <w:r>
              <w:rPr>
                <w:rFonts w:ascii="Times" w:hAnsi="Times" w:cs="Times"/>
              </w:rPr>
              <w:t>–</w:t>
            </w:r>
            <w:r w:rsidR="0091408F" w:rsidRPr="00D3729A">
              <w:rPr>
                <w:rFonts w:ascii="Times" w:hAnsi="Times" w:cs="Times"/>
                <w:noProof/>
              </w:rPr>
              <w:t>706</w:t>
            </w:r>
            <w:r w:rsidR="00446E2D" w:rsidRPr="00D3729A">
              <w:rPr>
                <w:rFonts w:ascii="Times" w:hAnsi="Times" w:cs="Times"/>
              </w:rPr>
              <w:t>.</w:t>
            </w:r>
          </w:p>
        </w:tc>
      </w:tr>
      <w:tr w:rsidR="003C4E37" w:rsidRPr="00D3729A" w14:paraId="3FAB2A70" w14:textId="77777777" w:rsidTr="00E10462">
        <w:tc>
          <w:tcPr>
            <w:tcW w:w="0" w:type="auto"/>
          </w:tcPr>
          <w:p w14:paraId="65259A51" w14:textId="311EBBF3" w:rsidR="003C4E37" w:rsidRPr="00D3729A" w:rsidRDefault="006A3FC1" w:rsidP="00E10462">
            <w:pPr>
              <w:jc w:val="center"/>
              <w:rPr>
                <w:rFonts w:ascii="Times" w:hAnsi="Times" w:cs="Times"/>
              </w:rPr>
            </w:pPr>
            <w:r w:rsidRPr="00D3729A">
              <w:rPr>
                <w:rFonts w:ascii="Times" w:hAnsi="Times" w:cs="Times"/>
              </w:rPr>
              <w:t>15</w:t>
            </w:r>
          </w:p>
        </w:tc>
        <w:tc>
          <w:tcPr>
            <w:tcW w:w="0" w:type="auto"/>
          </w:tcPr>
          <w:p w14:paraId="6E9E0823" w14:textId="47C7E09A" w:rsidR="003C4E37" w:rsidRPr="00D3729A" w:rsidRDefault="005108DE" w:rsidP="005108DE">
            <w:pPr>
              <w:rPr>
                <w:rFonts w:ascii="Times" w:hAnsi="Times" w:cs="Times"/>
              </w:rPr>
            </w:pPr>
            <w:r>
              <w:rPr>
                <w:rFonts w:ascii="Times" w:hAnsi="Times" w:cs="Times"/>
                <w:noProof/>
              </w:rPr>
              <w:t xml:space="preserve">P. J. M. </w:t>
            </w:r>
            <w:r w:rsidR="003C4E37" w:rsidRPr="00D3729A">
              <w:rPr>
                <w:rFonts w:ascii="Times" w:hAnsi="Times" w:cs="Times"/>
                <w:noProof/>
              </w:rPr>
              <w:t xml:space="preserve">van Laarhoven, </w:t>
            </w:r>
            <w:r>
              <w:rPr>
                <w:rFonts w:ascii="Times" w:hAnsi="Times" w:cs="Times"/>
                <w:noProof/>
              </w:rPr>
              <w:t>E. H. L. Aarts</w:t>
            </w:r>
            <w:r w:rsidR="003C4E37" w:rsidRPr="00D3729A">
              <w:rPr>
                <w:rFonts w:ascii="Times" w:hAnsi="Times" w:cs="Times"/>
                <w:noProof/>
              </w:rPr>
              <w:t xml:space="preserve"> </w:t>
            </w:r>
            <w:r>
              <w:rPr>
                <w:rFonts w:ascii="Times" w:hAnsi="Times" w:cs="Times"/>
                <w:noProof/>
              </w:rPr>
              <w:t>(</w:t>
            </w:r>
            <w:r w:rsidR="003C4E37" w:rsidRPr="00D3729A">
              <w:rPr>
                <w:rFonts w:ascii="Times" w:hAnsi="Times" w:cs="Times"/>
                <w:noProof/>
              </w:rPr>
              <w:t>Eds.</w:t>
            </w:r>
            <w:r>
              <w:rPr>
                <w:rFonts w:ascii="Times" w:hAnsi="Times" w:cs="Times"/>
                <w:noProof/>
              </w:rPr>
              <w:t>):</w:t>
            </w:r>
            <w:r w:rsidR="003C4E37" w:rsidRPr="00D3729A">
              <w:rPr>
                <w:rFonts w:ascii="Times" w:hAnsi="Times" w:cs="Times"/>
                <w:noProof/>
              </w:rPr>
              <w:t xml:space="preserve"> </w:t>
            </w:r>
            <w:r w:rsidR="003C4E37" w:rsidRPr="005108DE">
              <w:rPr>
                <w:rFonts w:ascii="Times" w:hAnsi="Times" w:cs="Times"/>
                <w:iCs/>
                <w:noProof/>
              </w:rPr>
              <w:t>Simulated a</w:t>
            </w:r>
            <w:r>
              <w:rPr>
                <w:rFonts w:ascii="Times" w:hAnsi="Times" w:cs="Times"/>
                <w:iCs/>
                <w:noProof/>
              </w:rPr>
              <w:t>nnealing: theory and application,</w:t>
            </w:r>
            <w:r w:rsidR="003C4E37" w:rsidRPr="00D3729A">
              <w:rPr>
                <w:rFonts w:ascii="Times" w:hAnsi="Times" w:cs="Times"/>
                <w:noProof/>
              </w:rPr>
              <w:t xml:space="preserve"> Springer Science and</w:t>
            </w:r>
            <w:r w:rsidR="007D7299">
              <w:rPr>
                <w:rFonts w:ascii="Times" w:hAnsi="Times" w:cs="Times"/>
                <w:noProof/>
              </w:rPr>
              <w:t xml:space="preserve"> Business Media</w:t>
            </w:r>
            <w:r>
              <w:rPr>
                <w:rFonts w:ascii="Times" w:hAnsi="Times" w:cs="Times"/>
                <w:noProof/>
              </w:rPr>
              <w:t>.</w:t>
            </w:r>
            <w:r w:rsidR="007D7299">
              <w:rPr>
                <w:rFonts w:ascii="Times" w:hAnsi="Times" w:cs="Times"/>
                <w:noProof/>
              </w:rPr>
              <w:t xml:space="preserve"> Dordrecht,</w:t>
            </w:r>
            <w:r>
              <w:rPr>
                <w:rFonts w:ascii="Times" w:hAnsi="Times" w:cs="Times"/>
                <w:noProof/>
              </w:rPr>
              <w:t xml:space="preserve"> Netherlands.</w:t>
            </w:r>
            <w:r w:rsidR="007D7299">
              <w:rPr>
                <w:rFonts w:ascii="Times" w:hAnsi="Times" w:cs="Times"/>
                <w:noProof/>
              </w:rPr>
              <w:t xml:space="preserve"> </w:t>
            </w:r>
            <w:r w:rsidR="007D7299" w:rsidRPr="005108DE">
              <w:rPr>
                <w:rFonts w:ascii="Times" w:hAnsi="Times" w:cs="Times"/>
                <w:b/>
                <w:noProof/>
              </w:rPr>
              <w:t>1987</w:t>
            </w:r>
            <w:r w:rsidR="007D7299">
              <w:rPr>
                <w:rFonts w:ascii="Times" w:hAnsi="Times" w:cs="Times"/>
                <w:noProof/>
              </w:rPr>
              <w:t>.</w:t>
            </w:r>
          </w:p>
        </w:tc>
      </w:tr>
    </w:tbl>
    <w:p w14:paraId="61950BB0" w14:textId="564EAB7F" w:rsidR="00446E2D" w:rsidRPr="00D3729A" w:rsidRDefault="00446E2D" w:rsidP="00446E2D">
      <w:pPr>
        <w:rPr>
          <w:rFonts w:ascii="Times" w:hAnsi="Times" w:cs="Times"/>
        </w:rPr>
      </w:pPr>
    </w:p>
    <w:sectPr w:rsidR="00446E2D" w:rsidRPr="00D3729A" w:rsidSect="00420493">
      <w:type w:val="continuous"/>
      <w:pgSz w:w="11906" w:h="16838" w:code="9"/>
      <w:pgMar w:top="1440" w:right="1440" w:bottom="1440" w:left="1440" w:header="0" w:footer="0" w:gutter="0"/>
      <w:lnNumType w:countBy="1" w:restart="continuous"/>
      <w:cols w:space="720"/>
      <w:formProt w:val="0"/>
      <w:docGrid w:linePitch="36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00"/>
    <w:family w:val="swiss"/>
    <w:pitch w:val="variable"/>
    <w:sig w:usb0="00000000" w:usb1="500078FF" w:usb2="00000021" w:usb3="00000000" w:csb0="000001BF" w:csb1="00000000"/>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Times">
    <w:panose1 w:val="02020603050405020304"/>
    <w:charset w:val="EE"/>
    <w:family w:val="roman"/>
    <w:pitch w:val="variable"/>
    <w:sig w:usb0="E0002EFF" w:usb1="C000785B"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742"/>
    <w:rsid w:val="00013379"/>
    <w:rsid w:val="0001398C"/>
    <w:rsid w:val="00016EB5"/>
    <w:rsid w:val="000319E7"/>
    <w:rsid w:val="0004030E"/>
    <w:rsid w:val="000713B4"/>
    <w:rsid w:val="000B6C4E"/>
    <w:rsid w:val="000E2F2B"/>
    <w:rsid w:val="000E7D1B"/>
    <w:rsid w:val="00142016"/>
    <w:rsid w:val="00147333"/>
    <w:rsid w:val="0015457C"/>
    <w:rsid w:val="001C4D15"/>
    <w:rsid w:val="001F570F"/>
    <w:rsid w:val="00227566"/>
    <w:rsid w:val="00233FD9"/>
    <w:rsid w:val="00264ED9"/>
    <w:rsid w:val="00274A38"/>
    <w:rsid w:val="00285A55"/>
    <w:rsid w:val="00292454"/>
    <w:rsid w:val="002943D8"/>
    <w:rsid w:val="002E22D0"/>
    <w:rsid w:val="002F7D61"/>
    <w:rsid w:val="003B65FA"/>
    <w:rsid w:val="003C4E37"/>
    <w:rsid w:val="003C6FED"/>
    <w:rsid w:val="003E0EEA"/>
    <w:rsid w:val="003E2267"/>
    <w:rsid w:val="003E6FED"/>
    <w:rsid w:val="00400E4D"/>
    <w:rsid w:val="00420493"/>
    <w:rsid w:val="00446E2D"/>
    <w:rsid w:val="00487844"/>
    <w:rsid w:val="004D4EE5"/>
    <w:rsid w:val="004D6ED8"/>
    <w:rsid w:val="004E384D"/>
    <w:rsid w:val="004E5DB6"/>
    <w:rsid w:val="005108DE"/>
    <w:rsid w:val="0051142A"/>
    <w:rsid w:val="00526D8B"/>
    <w:rsid w:val="00545503"/>
    <w:rsid w:val="00552DDD"/>
    <w:rsid w:val="00554613"/>
    <w:rsid w:val="00556873"/>
    <w:rsid w:val="00557718"/>
    <w:rsid w:val="00591CA3"/>
    <w:rsid w:val="005924EB"/>
    <w:rsid w:val="005E2826"/>
    <w:rsid w:val="00646EFD"/>
    <w:rsid w:val="006A3FC1"/>
    <w:rsid w:val="006C201C"/>
    <w:rsid w:val="006E0405"/>
    <w:rsid w:val="006E7727"/>
    <w:rsid w:val="006F63C2"/>
    <w:rsid w:val="00773D27"/>
    <w:rsid w:val="00775300"/>
    <w:rsid w:val="007A07BE"/>
    <w:rsid w:val="007C7A14"/>
    <w:rsid w:val="007D7299"/>
    <w:rsid w:val="007F1925"/>
    <w:rsid w:val="00813A7E"/>
    <w:rsid w:val="008240A0"/>
    <w:rsid w:val="008368C1"/>
    <w:rsid w:val="0084014A"/>
    <w:rsid w:val="0086636A"/>
    <w:rsid w:val="008D22B7"/>
    <w:rsid w:val="008F069B"/>
    <w:rsid w:val="0091408F"/>
    <w:rsid w:val="00925B1F"/>
    <w:rsid w:val="00934477"/>
    <w:rsid w:val="009C0407"/>
    <w:rsid w:val="009C3C4D"/>
    <w:rsid w:val="009D5058"/>
    <w:rsid w:val="009E192B"/>
    <w:rsid w:val="00A15742"/>
    <w:rsid w:val="00A16391"/>
    <w:rsid w:val="00A37244"/>
    <w:rsid w:val="00A4637E"/>
    <w:rsid w:val="00A50A3A"/>
    <w:rsid w:val="00A5522D"/>
    <w:rsid w:val="00A614BC"/>
    <w:rsid w:val="00A62457"/>
    <w:rsid w:val="00A756F6"/>
    <w:rsid w:val="00A87D78"/>
    <w:rsid w:val="00AA481B"/>
    <w:rsid w:val="00AB770C"/>
    <w:rsid w:val="00AC413E"/>
    <w:rsid w:val="00AD4F6D"/>
    <w:rsid w:val="00AE75C0"/>
    <w:rsid w:val="00B1542B"/>
    <w:rsid w:val="00B5017D"/>
    <w:rsid w:val="00B52624"/>
    <w:rsid w:val="00B6378A"/>
    <w:rsid w:val="00B81F57"/>
    <w:rsid w:val="00BB20B3"/>
    <w:rsid w:val="00BD6F9A"/>
    <w:rsid w:val="00BF626D"/>
    <w:rsid w:val="00C17053"/>
    <w:rsid w:val="00C24192"/>
    <w:rsid w:val="00C82D22"/>
    <w:rsid w:val="00CE4F2B"/>
    <w:rsid w:val="00CF3B6B"/>
    <w:rsid w:val="00CF468C"/>
    <w:rsid w:val="00D019CD"/>
    <w:rsid w:val="00D10559"/>
    <w:rsid w:val="00D3729A"/>
    <w:rsid w:val="00D41F9D"/>
    <w:rsid w:val="00D57F43"/>
    <w:rsid w:val="00D637C0"/>
    <w:rsid w:val="00D84837"/>
    <w:rsid w:val="00DB4321"/>
    <w:rsid w:val="00DF0621"/>
    <w:rsid w:val="00DF5260"/>
    <w:rsid w:val="00E10462"/>
    <w:rsid w:val="00E260AE"/>
    <w:rsid w:val="00EB2A68"/>
    <w:rsid w:val="00EC0260"/>
    <w:rsid w:val="00EE2C12"/>
    <w:rsid w:val="00EF2CE5"/>
    <w:rsid w:val="00F2426B"/>
    <w:rsid w:val="00F700CC"/>
    <w:rsid w:val="00FC08E5"/>
    <w:rsid w:val="00FF309F"/>
    <w:rsid w:val="00FF4C69"/>
    <w:rsid w:val="00FF7B3F"/>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32786E"/>
  <w15:docId w15:val="{3F881B1D-1D4F-42A2-BC00-199779F46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F5260"/>
    <w:pPr>
      <w:spacing w:line="360" w:lineRule="auto"/>
    </w:pPr>
    <w:rPr>
      <w:rFonts w:ascii="Times New Roman" w:hAnsi="Times New Roman"/>
      <w:sz w:val="24"/>
    </w:rPr>
  </w:style>
  <w:style w:type="paragraph" w:styleId="Naslov1">
    <w:name w:val="heading 1"/>
    <w:basedOn w:val="Navaden"/>
    <w:next w:val="Navaden"/>
    <w:link w:val="Naslov1Znak"/>
    <w:uiPriority w:val="9"/>
    <w:qFormat/>
    <w:rsid w:val="00BD24C5"/>
    <w:pPr>
      <w:keepNext/>
      <w:keepLines/>
      <w:outlineLvl w:val="0"/>
    </w:pPr>
    <w:rPr>
      <w:rFonts w:eastAsiaTheme="majorEastAsia" w:cstheme="majorBidi"/>
      <w:b/>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Znak">
    <w:name w:val="Naslov Znak"/>
    <w:basedOn w:val="Privzetapisavaodstavka"/>
    <w:link w:val="Naslov"/>
    <w:uiPriority w:val="10"/>
    <w:qFormat/>
    <w:rsid w:val="00A410FE"/>
    <w:rPr>
      <w:rFonts w:eastAsiaTheme="majorEastAsia" w:cstheme="majorBidi"/>
      <w:b/>
      <w:spacing w:val="-10"/>
      <w:sz w:val="40"/>
      <w:szCs w:val="56"/>
    </w:rPr>
  </w:style>
  <w:style w:type="character" w:customStyle="1" w:styleId="Naslov1Znak">
    <w:name w:val="Naslov 1 Znak"/>
    <w:basedOn w:val="Privzetapisavaodstavka"/>
    <w:link w:val="Naslov1"/>
    <w:uiPriority w:val="9"/>
    <w:qFormat/>
    <w:rsid w:val="00BD24C5"/>
    <w:rPr>
      <w:rFonts w:eastAsiaTheme="majorEastAsia" w:cstheme="majorBidi"/>
      <w:b/>
      <w:sz w:val="32"/>
      <w:szCs w:val="32"/>
    </w:rPr>
  </w:style>
  <w:style w:type="character" w:customStyle="1" w:styleId="BesedilooblakaZnak">
    <w:name w:val="Besedilo oblačka Znak"/>
    <w:basedOn w:val="Privzetapisavaodstavka"/>
    <w:link w:val="Besedilooblaka"/>
    <w:uiPriority w:val="99"/>
    <w:semiHidden/>
    <w:qFormat/>
    <w:rsid w:val="00B114F2"/>
    <w:rPr>
      <w:rFonts w:ascii="Tahoma" w:hAnsi="Tahoma" w:cs="Tahoma"/>
      <w:sz w:val="16"/>
      <w:szCs w:val="16"/>
    </w:rPr>
  </w:style>
  <w:style w:type="character" w:styleId="Pripombasklic">
    <w:name w:val="annotation reference"/>
    <w:basedOn w:val="Privzetapisavaodstavka"/>
    <w:uiPriority w:val="99"/>
    <w:semiHidden/>
    <w:unhideWhenUsed/>
    <w:qFormat/>
    <w:rsid w:val="00B114F2"/>
    <w:rPr>
      <w:sz w:val="16"/>
      <w:szCs w:val="16"/>
    </w:rPr>
  </w:style>
  <w:style w:type="character" w:customStyle="1" w:styleId="PripombabesediloZnak">
    <w:name w:val="Pripomba – besedilo Znak"/>
    <w:basedOn w:val="Privzetapisavaodstavka"/>
    <w:link w:val="Pripombabesedilo"/>
    <w:uiPriority w:val="99"/>
    <w:qFormat/>
    <w:rsid w:val="00B114F2"/>
    <w:rPr>
      <w:sz w:val="20"/>
      <w:szCs w:val="20"/>
    </w:rPr>
  </w:style>
  <w:style w:type="character" w:customStyle="1" w:styleId="ZadevapripombeZnak">
    <w:name w:val="Zadeva pripombe Znak"/>
    <w:basedOn w:val="PripombabesediloZnak"/>
    <w:link w:val="Zadevapripombe"/>
    <w:uiPriority w:val="99"/>
    <w:semiHidden/>
    <w:qFormat/>
    <w:rsid w:val="00B114F2"/>
    <w:rPr>
      <w:b/>
      <w:bCs/>
      <w:sz w:val="20"/>
      <w:szCs w:val="20"/>
    </w:rPr>
  </w:style>
  <w:style w:type="character" w:customStyle="1" w:styleId="Spletnapovezava">
    <w:name w:val="Spletna povezava"/>
    <w:basedOn w:val="Privzetapisavaodstavka"/>
    <w:uiPriority w:val="99"/>
    <w:unhideWhenUsed/>
    <w:rsid w:val="00041EAB"/>
    <w:rPr>
      <w:color w:val="0563C1" w:themeColor="hyperlink"/>
      <w:u w:val="single"/>
    </w:rPr>
  </w:style>
  <w:style w:type="character" w:styleId="Besedilooznabemesta">
    <w:name w:val="Placeholder Text"/>
    <w:basedOn w:val="Privzetapisavaodstavka"/>
    <w:uiPriority w:val="99"/>
    <w:semiHidden/>
    <w:qFormat/>
    <w:rsid w:val="001E6A66"/>
    <w:rPr>
      <w:color w:val="808080"/>
    </w:rPr>
  </w:style>
  <w:style w:type="character" w:customStyle="1" w:styleId="reference-text">
    <w:name w:val="reference-text"/>
    <w:basedOn w:val="Privzetapisavaodstavka"/>
    <w:qFormat/>
    <w:rsid w:val="00B75F4A"/>
  </w:style>
  <w:style w:type="paragraph" w:customStyle="1" w:styleId="Naslov10">
    <w:name w:val="Naslov1"/>
    <w:basedOn w:val="Navaden"/>
    <w:next w:val="Telobesedila"/>
    <w:qFormat/>
    <w:pPr>
      <w:keepNext/>
      <w:spacing w:before="240" w:after="120"/>
    </w:pPr>
    <w:rPr>
      <w:rFonts w:ascii="Liberation Sans" w:eastAsia="Noto Sans CJK SC Regular" w:hAnsi="Liberation Sans" w:cs="FreeSans"/>
      <w:sz w:val="28"/>
      <w:szCs w:val="28"/>
    </w:rPr>
  </w:style>
  <w:style w:type="paragraph" w:styleId="Telobesedila">
    <w:name w:val="Body Text"/>
    <w:basedOn w:val="Navaden"/>
    <w:pPr>
      <w:spacing w:after="140" w:line="288" w:lineRule="auto"/>
    </w:pPr>
  </w:style>
  <w:style w:type="paragraph" w:styleId="Seznam">
    <w:name w:val="List"/>
    <w:basedOn w:val="Telobesedila"/>
    <w:rPr>
      <w:rFonts w:cs="FreeSans"/>
    </w:rPr>
  </w:style>
  <w:style w:type="paragraph" w:styleId="Napis">
    <w:name w:val="caption"/>
    <w:basedOn w:val="Navaden"/>
    <w:qFormat/>
    <w:pPr>
      <w:suppressLineNumbers/>
      <w:spacing w:before="120" w:after="120"/>
    </w:pPr>
    <w:rPr>
      <w:rFonts w:cs="FreeSans"/>
      <w:i/>
      <w:iCs/>
      <w:szCs w:val="24"/>
    </w:rPr>
  </w:style>
  <w:style w:type="paragraph" w:customStyle="1" w:styleId="Kazalo">
    <w:name w:val="Kazalo"/>
    <w:basedOn w:val="Navaden"/>
    <w:qFormat/>
    <w:pPr>
      <w:suppressLineNumbers/>
    </w:pPr>
    <w:rPr>
      <w:rFonts w:cs="FreeSans"/>
    </w:rPr>
  </w:style>
  <w:style w:type="paragraph" w:styleId="Naslov">
    <w:name w:val="Title"/>
    <w:basedOn w:val="Navaden"/>
    <w:next w:val="Navaden"/>
    <w:link w:val="NaslovZnak"/>
    <w:uiPriority w:val="10"/>
    <w:qFormat/>
    <w:rsid w:val="00A410FE"/>
    <w:pPr>
      <w:spacing w:line="240" w:lineRule="auto"/>
      <w:contextualSpacing/>
      <w:jc w:val="center"/>
    </w:pPr>
    <w:rPr>
      <w:rFonts w:eastAsiaTheme="majorEastAsia" w:cstheme="majorBidi"/>
      <w:b/>
      <w:spacing w:val="-10"/>
      <w:sz w:val="40"/>
      <w:szCs w:val="56"/>
    </w:rPr>
  </w:style>
  <w:style w:type="paragraph" w:styleId="Bibliografija">
    <w:name w:val="Bibliography"/>
    <w:basedOn w:val="Navaden"/>
    <w:next w:val="Navaden"/>
    <w:uiPriority w:val="37"/>
    <w:unhideWhenUsed/>
    <w:qFormat/>
    <w:rsid w:val="008C35E5"/>
  </w:style>
  <w:style w:type="paragraph" w:styleId="Besedilooblaka">
    <w:name w:val="Balloon Text"/>
    <w:basedOn w:val="Navaden"/>
    <w:link w:val="BesedilooblakaZnak"/>
    <w:uiPriority w:val="99"/>
    <w:semiHidden/>
    <w:unhideWhenUsed/>
    <w:qFormat/>
    <w:rsid w:val="00B114F2"/>
    <w:pPr>
      <w:spacing w:line="240" w:lineRule="auto"/>
    </w:pPr>
    <w:rPr>
      <w:rFonts w:ascii="Tahoma" w:hAnsi="Tahoma" w:cs="Tahoma"/>
      <w:sz w:val="16"/>
      <w:szCs w:val="16"/>
    </w:rPr>
  </w:style>
  <w:style w:type="paragraph" w:styleId="Pripombabesedilo">
    <w:name w:val="annotation text"/>
    <w:basedOn w:val="Navaden"/>
    <w:link w:val="PripombabesediloZnak"/>
    <w:uiPriority w:val="99"/>
    <w:unhideWhenUsed/>
    <w:qFormat/>
    <w:rsid w:val="00B114F2"/>
    <w:pPr>
      <w:spacing w:line="240" w:lineRule="auto"/>
    </w:pPr>
    <w:rPr>
      <w:sz w:val="20"/>
      <w:szCs w:val="20"/>
    </w:rPr>
  </w:style>
  <w:style w:type="paragraph" w:styleId="Zadevapripombe">
    <w:name w:val="annotation subject"/>
    <w:basedOn w:val="Pripombabesedilo"/>
    <w:link w:val="ZadevapripombeZnak"/>
    <w:uiPriority w:val="99"/>
    <w:semiHidden/>
    <w:unhideWhenUsed/>
    <w:qFormat/>
    <w:rsid w:val="00B114F2"/>
    <w:rPr>
      <w:b/>
      <w:bCs/>
    </w:rPr>
  </w:style>
  <w:style w:type="table" w:styleId="Tabelamrea">
    <w:name w:val="Table Grid"/>
    <w:basedOn w:val="Navadnatabela"/>
    <w:uiPriority w:val="39"/>
    <w:rsid w:val="00C03D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CF468C"/>
    <w:rPr>
      <w:color w:val="0563C1" w:themeColor="hyperlink"/>
      <w:u w:val="single"/>
    </w:rPr>
  </w:style>
  <w:style w:type="paragraph" w:styleId="Odstavekseznama">
    <w:name w:val="List Paragraph"/>
    <w:basedOn w:val="Navaden"/>
    <w:uiPriority w:val="34"/>
    <w:qFormat/>
    <w:rsid w:val="00C82D22"/>
    <w:pPr>
      <w:ind w:left="720"/>
      <w:contextualSpacing/>
    </w:pPr>
  </w:style>
  <w:style w:type="character" w:styleId="tevilkavrstice">
    <w:name w:val="line number"/>
    <w:basedOn w:val="Privzetapisavaodstavka"/>
    <w:uiPriority w:val="99"/>
    <w:semiHidden/>
    <w:unhideWhenUsed/>
    <w:rsid w:val="004204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26188">
      <w:bodyDiv w:val="1"/>
      <w:marLeft w:val="0"/>
      <w:marRight w:val="0"/>
      <w:marTop w:val="0"/>
      <w:marBottom w:val="0"/>
      <w:divBdr>
        <w:top w:val="none" w:sz="0" w:space="0" w:color="auto"/>
        <w:left w:val="none" w:sz="0" w:space="0" w:color="auto"/>
        <w:bottom w:val="none" w:sz="0" w:space="0" w:color="auto"/>
        <w:right w:val="none" w:sz="0" w:space="0" w:color="auto"/>
      </w:divBdr>
    </w:div>
    <w:div w:id="140847637">
      <w:bodyDiv w:val="1"/>
      <w:marLeft w:val="0"/>
      <w:marRight w:val="0"/>
      <w:marTop w:val="0"/>
      <w:marBottom w:val="0"/>
      <w:divBdr>
        <w:top w:val="none" w:sz="0" w:space="0" w:color="auto"/>
        <w:left w:val="none" w:sz="0" w:space="0" w:color="auto"/>
        <w:bottom w:val="none" w:sz="0" w:space="0" w:color="auto"/>
        <w:right w:val="none" w:sz="0" w:space="0" w:color="auto"/>
      </w:divBdr>
    </w:div>
    <w:div w:id="205070861">
      <w:bodyDiv w:val="1"/>
      <w:marLeft w:val="0"/>
      <w:marRight w:val="0"/>
      <w:marTop w:val="0"/>
      <w:marBottom w:val="0"/>
      <w:divBdr>
        <w:top w:val="none" w:sz="0" w:space="0" w:color="auto"/>
        <w:left w:val="none" w:sz="0" w:space="0" w:color="auto"/>
        <w:bottom w:val="none" w:sz="0" w:space="0" w:color="auto"/>
        <w:right w:val="none" w:sz="0" w:space="0" w:color="auto"/>
      </w:divBdr>
    </w:div>
    <w:div w:id="367951588">
      <w:bodyDiv w:val="1"/>
      <w:marLeft w:val="0"/>
      <w:marRight w:val="0"/>
      <w:marTop w:val="0"/>
      <w:marBottom w:val="0"/>
      <w:divBdr>
        <w:top w:val="none" w:sz="0" w:space="0" w:color="auto"/>
        <w:left w:val="none" w:sz="0" w:space="0" w:color="auto"/>
        <w:bottom w:val="none" w:sz="0" w:space="0" w:color="auto"/>
        <w:right w:val="none" w:sz="0" w:space="0" w:color="auto"/>
      </w:divBdr>
    </w:div>
    <w:div w:id="719400004">
      <w:bodyDiv w:val="1"/>
      <w:marLeft w:val="0"/>
      <w:marRight w:val="0"/>
      <w:marTop w:val="0"/>
      <w:marBottom w:val="0"/>
      <w:divBdr>
        <w:top w:val="none" w:sz="0" w:space="0" w:color="auto"/>
        <w:left w:val="none" w:sz="0" w:space="0" w:color="auto"/>
        <w:bottom w:val="none" w:sz="0" w:space="0" w:color="auto"/>
        <w:right w:val="none" w:sz="0" w:space="0" w:color="auto"/>
      </w:divBdr>
    </w:div>
    <w:div w:id="863206662">
      <w:bodyDiv w:val="1"/>
      <w:marLeft w:val="0"/>
      <w:marRight w:val="0"/>
      <w:marTop w:val="0"/>
      <w:marBottom w:val="0"/>
      <w:divBdr>
        <w:top w:val="none" w:sz="0" w:space="0" w:color="auto"/>
        <w:left w:val="none" w:sz="0" w:space="0" w:color="auto"/>
        <w:bottom w:val="none" w:sz="0" w:space="0" w:color="auto"/>
        <w:right w:val="none" w:sz="0" w:space="0" w:color="auto"/>
      </w:divBdr>
    </w:div>
    <w:div w:id="873465959">
      <w:bodyDiv w:val="1"/>
      <w:marLeft w:val="0"/>
      <w:marRight w:val="0"/>
      <w:marTop w:val="0"/>
      <w:marBottom w:val="0"/>
      <w:divBdr>
        <w:top w:val="none" w:sz="0" w:space="0" w:color="auto"/>
        <w:left w:val="none" w:sz="0" w:space="0" w:color="auto"/>
        <w:bottom w:val="none" w:sz="0" w:space="0" w:color="auto"/>
        <w:right w:val="none" w:sz="0" w:space="0" w:color="auto"/>
      </w:divBdr>
    </w:div>
    <w:div w:id="1140416681">
      <w:bodyDiv w:val="1"/>
      <w:marLeft w:val="0"/>
      <w:marRight w:val="0"/>
      <w:marTop w:val="0"/>
      <w:marBottom w:val="0"/>
      <w:divBdr>
        <w:top w:val="none" w:sz="0" w:space="0" w:color="auto"/>
        <w:left w:val="none" w:sz="0" w:space="0" w:color="auto"/>
        <w:bottom w:val="none" w:sz="0" w:space="0" w:color="auto"/>
        <w:right w:val="none" w:sz="0" w:space="0" w:color="auto"/>
      </w:divBdr>
    </w:div>
    <w:div w:id="1297637736">
      <w:bodyDiv w:val="1"/>
      <w:marLeft w:val="0"/>
      <w:marRight w:val="0"/>
      <w:marTop w:val="0"/>
      <w:marBottom w:val="0"/>
      <w:divBdr>
        <w:top w:val="none" w:sz="0" w:space="0" w:color="auto"/>
        <w:left w:val="none" w:sz="0" w:space="0" w:color="auto"/>
        <w:bottom w:val="none" w:sz="0" w:space="0" w:color="auto"/>
        <w:right w:val="none" w:sz="0" w:space="0" w:color="auto"/>
      </w:divBdr>
    </w:div>
    <w:div w:id="1472013989">
      <w:bodyDiv w:val="1"/>
      <w:marLeft w:val="0"/>
      <w:marRight w:val="0"/>
      <w:marTop w:val="0"/>
      <w:marBottom w:val="0"/>
      <w:divBdr>
        <w:top w:val="none" w:sz="0" w:space="0" w:color="auto"/>
        <w:left w:val="none" w:sz="0" w:space="0" w:color="auto"/>
        <w:bottom w:val="none" w:sz="0" w:space="0" w:color="auto"/>
        <w:right w:val="none" w:sz="0" w:space="0" w:color="auto"/>
      </w:divBdr>
    </w:div>
    <w:div w:id="1701856640">
      <w:bodyDiv w:val="1"/>
      <w:marLeft w:val="0"/>
      <w:marRight w:val="0"/>
      <w:marTop w:val="0"/>
      <w:marBottom w:val="0"/>
      <w:divBdr>
        <w:top w:val="none" w:sz="0" w:space="0" w:color="auto"/>
        <w:left w:val="none" w:sz="0" w:space="0" w:color="auto"/>
        <w:bottom w:val="none" w:sz="0" w:space="0" w:color="auto"/>
        <w:right w:val="none" w:sz="0" w:space="0" w:color="auto"/>
      </w:divBdr>
    </w:div>
    <w:div w:id="1816796236">
      <w:bodyDiv w:val="1"/>
      <w:marLeft w:val="0"/>
      <w:marRight w:val="0"/>
      <w:marTop w:val="0"/>
      <w:marBottom w:val="0"/>
      <w:divBdr>
        <w:top w:val="none" w:sz="0" w:space="0" w:color="auto"/>
        <w:left w:val="none" w:sz="0" w:space="0" w:color="auto"/>
        <w:bottom w:val="none" w:sz="0" w:space="0" w:color="auto"/>
        <w:right w:val="none" w:sz="0" w:space="0" w:color="auto"/>
      </w:divBdr>
    </w:div>
    <w:div w:id="1903786365">
      <w:bodyDiv w:val="1"/>
      <w:marLeft w:val="0"/>
      <w:marRight w:val="0"/>
      <w:marTop w:val="0"/>
      <w:marBottom w:val="0"/>
      <w:divBdr>
        <w:top w:val="none" w:sz="0" w:space="0" w:color="auto"/>
        <w:left w:val="none" w:sz="0" w:space="0" w:color="auto"/>
        <w:bottom w:val="none" w:sz="0" w:space="0" w:color="auto"/>
        <w:right w:val="none" w:sz="0" w:space="0" w:color="auto"/>
      </w:divBdr>
    </w:div>
    <w:div w:id="19208644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sara.drvarictalian@ki.si" TargetMode="External"/><Relationship Id="rId11" Type="http://schemas.openxmlformats.org/officeDocument/2006/relationships/image" Target="media/image5.jpeg"/><Relationship Id="rId5" Type="http://schemas.openxmlformats.org/officeDocument/2006/relationships/hyperlink" Target="mailto:miha.virant@fkkt.uni-lj.si"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CSCitSeq2.xsl" StyleName="ACS - Citation Sequence (superscript)" Version="1">
  <b:Source>
    <b:Tag>Cha04</b:Tag>
    <b:SourceType>JournalArticle</b:SourceType>
    <b:Guid>{72ACD8D1-4520-4E27-AECA-5723AC6ED275}</b:Guid>
    <b:Author>
      <b:Author>
        <b:NameList>
          <b:Person>
            <b:Last>Chaudry</b:Last>
            <b:First>U.</b:First>
            <b:Middle>A.</b:Middle>
          </b:Person>
          <b:Person>
            <b:Last>Popelier</b:Last>
            <b:First>P.</b:First>
            <b:Middle>L. A.</b:Middle>
          </b:Person>
        </b:NameList>
      </b:Author>
    </b:Author>
    <b:JournalName>J. Org. Chem.</b:JournalName>
    <b:Year>2004</b:Year>
    <b:Pages>233-241</b:Pages>
    <b:Volume>69</b:Volume>
    <b:RefOrder>1</b:RefOrder>
  </b:Source>
  <b:Source>
    <b:Tag>Mur96</b:Tag>
    <b:SourceType>Book</b:SourceType>
    <b:Guid>{B609DD16-F69B-4551-BFB7-D4A0459142FA}</b:Guid>
    <b:Title>Molecular electrostatic potential, concepts and applications</b:Title>
    <b:Year>1996</b:Year>
    <b:Publisher>Elsevier</b:Publisher>
    <b:Author>
      <b:Editor>
        <b:NameList>
          <b:Person>
            <b:Last>Murray</b:Last>
            <b:First>J. S.</b:First>
          </b:Person>
          <b:Person>
            <b:Last>Sen</b:Last>
            <b:First>K.</b:First>
          </b:Person>
        </b:NameList>
      </b:Editor>
    </b:Author>
    <b:RefOrder>2</b:RefOrder>
  </b:Source>
  <b:Source>
    <b:Tag>Pol81</b:Tag>
    <b:SourceType>Book</b:SourceType>
    <b:Guid>{6081B69B-B4C7-4EBA-AD07-05FFA9934F2C}</b:Guid>
    <b:Title>Chemical application of atomic and molecular electrostatic potentials</b:Title>
    <b:Year>1981</b:Year>
    <b:City>New York</b:City>
    <b:Publisher>Plenum</b:Publisher>
    <b:Author>
      <b:Editor>
        <b:NameList>
          <b:Person>
            <b:Last>Politzer</b:Last>
            <b:First>P.</b:First>
          </b:Person>
          <b:Person>
            <b:Last>Truhlar</b:Last>
            <b:First>D. G.</b:First>
          </b:Person>
        </b:NameList>
      </b:Editor>
    </b:Author>
    <b:RefOrder>3</b:RefOrder>
  </b:Source>
  <b:Source>
    <b:Tag>MaY04</b:Tag>
    <b:SourceType>JournalArticle</b:SourceType>
    <b:Guid>{0A8A6DC0-EAE1-4908-9ACD-8015B42D8858}</b:Guid>
    <b:Author>
      <b:Author>
        <b:NameList>
          <b:Person>
            <b:Last>Ma</b:Last>
            <b:First>Y.</b:First>
          </b:Person>
          <b:Person>
            <b:Last>Gross</b:Last>
            <b:First>K.</b:First>
            <b:Middle>C.</b:Middle>
          </b:Person>
          <b:Person>
            <b:Last>Hollingsworth</b:Last>
            <b:First>C.</b:First>
            <b:Middle>A.</b:Middle>
          </b:Person>
          <b:Person>
            <b:Last>Seybold</b:Last>
            <b:First>P.</b:First>
            <b:Middle>G.</b:Middle>
          </b:Person>
          <b:Person>
            <b:Last>Murray</b:Last>
            <b:First>J.</b:First>
            <b:Middle>S.</b:Middle>
          </b:Person>
        </b:NameList>
      </b:Author>
    </b:Author>
    <b:JournalName>J. Mol. Model.</b:JournalName>
    <b:Year>2004</b:Year>
    <b:Pages>235-239</b:Pages>
    <b:Volume>10</b:Volume>
    <b:RefOrder>4</b:RefOrder>
  </b:Source>
  <b:Source>
    <b:Tag>Lea01</b:Tag>
    <b:SourceType>Book</b:SourceType>
    <b:Guid>{1E849FDB-FC62-4B65-B70A-53F5469E7E53}</b:Guid>
    <b:Author>
      <b:Author>
        <b:NameList>
          <b:Person>
            <b:Last>Leach</b:Last>
            <b:First>A.</b:First>
            <b:Middle>R.</b:Middle>
          </b:Person>
        </b:NameList>
      </b:Author>
    </b:Author>
    <b:Title>Molecular Modelling, principles and aplications</b:Title>
    <b:Year>2001</b:Year>
    <b:City>Essex</b:City>
    <b:Publisher>Pearson Education Limited</b:Publisher>
    <b:CountryRegion>England</b:CountryRegion>
    <b:Pages>189-191</b:Pages>
    <b:RefOrder>5</b:RefOrder>
  </b:Source>
  <b:Source>
    <b:Tag>Gro01</b:Tag>
    <b:SourceType>JournalArticle</b:SourceType>
    <b:Guid>{42A4865B-B4CE-4DDA-ABA4-154C611B8813}</b:Guid>
    <b:JournalName>Journal of Organic Chemistry</b:JournalName>
    <b:Year>2001</b:Year>
    <b:Pages>6919-6925</b:Pages>
    <b:Author>
      <b:Author>
        <b:NameList>
          <b:Person>
            <b:Last>Gross</b:Last>
            <b:First>K.</b:First>
            <b:Middle>C.</b:Middle>
          </b:Person>
          <b:Person>
            <b:Last>Seybold</b:Last>
            <b:First>P.</b:First>
            <b:Middle>G.</b:Middle>
          </b:Person>
        </b:NameList>
      </b:Author>
    </b:Author>
    <b:Volume>66</b:Volume>
    <b:RefOrder>6</b:RefOrder>
  </b:Source>
  <b:Source>
    <b:Tag>Pre92</b:Tag>
    <b:SourceType>Book</b:SourceType>
    <b:Guid>{728E8788-6938-4F15-B7EB-F89EF6B6C075}</b:Guid>
    <b:Title>Numerical recipes in C</b:Title>
    <b:Year>1992</b:Year>
    <b:City>Cambridge</b:City>
    <b:Publisher>Cambridge Universitys Press</b:Publisher>
    <b:Author>
      <b:Author>
        <b:NameList>
          <b:Person>
            <b:Last>Press</b:Last>
            <b:First>W. H.</b:First>
          </b:Person>
          <b:Person>
            <b:Last>Teukolsky</b:Last>
            <b:First>S. A.</b:First>
          </b:Person>
          <b:Person>
            <b:Last>Vetterling</b:Last>
            <b:First>W. T.</b:First>
          </b:Person>
          <b:Person>
            <b:Last>Flannery</b:Last>
            <b:First>B. P.</b:First>
          </b:Person>
        </b:NameList>
      </b:Author>
    </b:Author>
    <b:Pages>680-706</b:Pages>
    <b:RefOrder>7</b:RefOrder>
  </b:Source>
  <b:Source>
    <b:Tag>van871</b:Tag>
    <b:SourceType>Book</b:SourceType>
    <b:Guid>{49F269A6-A4E1-42C6-88C0-446BE4BBCE3D}</b:Guid>
    <b:Title>Simulated annealing: theory and application</b:Title>
    <b:Year>1987</b:Year>
    <b:Publisher>Springer Science and Business Media Dordrecht</b:Publisher>
    <b:Author>
      <b:Editor>
        <b:NameList>
          <b:Person>
            <b:Last>van Laarhoven</b:Last>
            <b:First>P. J. M.</b:First>
          </b:Person>
          <b:Person>
            <b:Last>Aarts</b:Last>
            <b:First>E. H. L.</b:First>
          </b:Person>
        </b:NameList>
      </b:Editor>
    </b:Author>
    <b:RefOrder>8</b:RefOrder>
  </b:Source>
  <b:Source>
    <b:Tag>Pol851</b:Tag>
    <b:SourceType>JournalArticle</b:SourceType>
    <b:Guid>{9F559CC6-9FB7-47A6-838B-665F2800F088}</b:Guid>
    <b:JournalName>Environ. Health Persp.</b:JournalName>
    <b:Year>1985</b:Year>
    <b:Pages>191-202</b:Pages>
    <b:Author>
      <b:Author>
        <b:NameList>
          <b:Person>
            <b:Last>Politzer</b:Last>
            <b:First>P.</b:First>
          </b:Person>
          <b:Person>
            <b:Last>Laurence</b:Last>
            <b:First>P. R.</b:First>
          </b:Person>
          <b:Person>
            <b:Last>Jayasuriya</b:Last>
            <b:First>K.</b:First>
          </b:Person>
        </b:NameList>
      </b:Author>
    </b:Author>
    <b:Volume>61</b:Volume>
    <b:RefOrder>9</b:RefOrder>
  </b:Source>
  <b:Source>
    <b:Tag>Cer</b:Tag>
    <b:SourceType>JournalArticle</b:SourceType>
    <b:Guid>{AB83117D-8304-4005-BBD2-AF06E1275977}</b:Guid>
    <b:JournalName>Acta Chim. Slov.</b:JournalName>
    <b:Author>
      <b:Author>
        <b:NameList>
          <b:Person>
            <b:Last>Cerar</b:Last>
            <b:First>J.</b:First>
          </b:Person>
          <b:Person>
            <b:Last>Podlipnik</b:Last>
            <b:First>Č.</b:First>
          </b:Person>
        </b:NameList>
      </b:Author>
    </b:Author>
    <b:Year>2008</b:Year>
    <b:Pages>999-1008</b:Pages>
    <b:Volume>55</b:Volume>
    <b:RefOrder>10</b:RefOrder>
  </b:Source>
  <b:Source>
    <b:Tag>Sjo90</b:Tag>
    <b:SourceType>JournalArticle</b:SourceType>
    <b:Guid>{8F6894EB-9510-46E1-8CF3-80287A3FCB96}</b:Guid>
    <b:JournalName>J. Phys. Chem.</b:JournalName>
    <b:Year>1990</b:Year>
    <b:Pages>3959-3961</b:Pages>
    <b:Author>
      <b:Author>
        <b:NameList>
          <b:Person>
            <b:Last>Sjoberg</b:Last>
            <b:First>P.</b:First>
          </b:Person>
          <b:Person>
            <b:Last>Politzer</b:Last>
            <b:First>P.</b:First>
          </b:Person>
        </b:NameList>
      </b:Author>
    </b:Author>
    <b:Volume>94</b:Volume>
    <b:RefOrder>11</b:RefOrder>
  </b:Source>
  <b:Source>
    <b:Tag>Scr</b:Tag>
    <b:SourceType>JournalArticle</b:SourceType>
    <b:Guid>{8E2A51CB-A958-42A7-8E02-FC7B7EC8B538}</b:Guid>
    <b:Author>
      <b:Author>
        <b:NameList>
          <b:Person>
            <b:Last>Scrocco</b:Last>
            <b:First>E.</b:First>
          </b:Person>
          <b:Person>
            <b:Last>Tomasi</b:Last>
            <b:First>J.</b:First>
          </b:Person>
        </b:NameList>
      </b:Author>
    </b:Author>
    <b:JournalName>Adv. Quantum Chem.</b:JournalName>
    <b:Year>1978</b:Year>
    <b:Pages>115-193</b:Pages>
    <b:Volume>11</b:Volume>
    <b:RefOrder>12</b:RefOrder>
  </b:Source>
  <b:Source>
    <b:Tag>Liu09</b:Tag>
    <b:SourceType>JournalArticle</b:SourceType>
    <b:Guid>{C78F2335-B4DF-412F-8E97-0D57DAB65C08}</b:Guid>
    <b:Author>
      <b:Author>
        <b:NameList>
          <b:Person>
            <b:Last>Liu</b:Last>
            <b:First>S.</b:First>
          </b:Person>
          <b:Person>
            <b:Last>Pedersen</b:Last>
            <b:First>L. G.</b:First>
          </b:Person>
        </b:NameList>
      </b:Author>
    </b:Author>
    <b:JournalName>J. Phys. Chem. A</b:JournalName>
    <b:Year>2009</b:Year>
    <b:Pages>3648-3655</b:Pages>
    <b:Volume>113</b:Volume>
    <b:RefOrder>13</b:RefOrder>
  </b:Source>
  <b:Source>
    <b:Tag>Hal96</b:Tag>
    <b:SourceType>JournalArticle</b:SourceType>
    <b:Guid>{B7B9CF2B-F080-4487-B13A-BA2D0BDEA85C}</b:Guid>
    <b:JournalName>J. Comp. Chem.</b:JournalName>
    <b:Year>1996</b:Year>
    <b:Pages>490-519</b:Pages>
    <b:Author>
      <b:Author>
        <b:NameList>
          <b:Person>
            <b:Last>Halgren</b:Last>
            <b:First>T. A.</b:First>
          </b:Person>
        </b:NameList>
      </b:Author>
    </b:Author>
    <b:Volume>17</b:Volume>
    <b:RefOrder>14</b:RefOrder>
  </b:Source>
</b:Sources>
</file>

<file path=customXml/itemProps1.xml><?xml version="1.0" encoding="utf-8"?>
<ds:datastoreItem xmlns:ds="http://schemas.openxmlformats.org/officeDocument/2006/customXml" ds:itemID="{10E319F3-73D0-46BB-8F95-964AC6DC5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Pages>
  <Words>1762</Words>
  <Characters>10047</Characters>
  <Application>Microsoft Office Word</Application>
  <DocSecurity>0</DocSecurity>
  <Lines>83</Lines>
  <Paragraphs>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FKKT</Company>
  <LinksUpToDate>false</LinksUpToDate>
  <CharactersWithSpaces>11786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Virant, Miha</dc:creator>
  <cp:lastModifiedBy>Miha Virant</cp:lastModifiedBy>
  <cp:revision>9</cp:revision>
  <cp:lastPrinted>2016-09-30T09:24:00Z</cp:lastPrinted>
  <dcterms:created xsi:type="dcterms:W3CDTF">2016-09-30T18:36:00Z</dcterms:created>
  <dcterms:modified xsi:type="dcterms:W3CDTF">2016-09-30T19:06:00Z</dcterms:modified>
  <dc:language>sl-SI</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