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8C57B" w14:textId="77777777" w:rsidR="004A6987" w:rsidRDefault="004A6987" w:rsidP="004A6987">
      <w:pPr>
        <w:tabs>
          <w:tab w:val="left" w:pos="9000"/>
        </w:tabs>
        <w:spacing w:after="60"/>
        <w:rPr>
          <w:rFonts w:ascii="Times New Roman" w:hAnsi="Times New Roman"/>
          <w:b/>
          <w:sz w:val="36"/>
          <w:szCs w:val="24"/>
          <w:lang w:val="en-US"/>
        </w:rPr>
      </w:pPr>
      <w:r>
        <w:rPr>
          <w:rFonts w:ascii="Times New Roman" w:hAnsi="Times New Roman"/>
          <w:b/>
          <w:sz w:val="36"/>
          <w:szCs w:val="24"/>
          <w:lang w:val="en-US"/>
        </w:rPr>
        <w:t>Suggested reviewers</w:t>
      </w:r>
    </w:p>
    <w:p w14:paraId="71FCD240" w14:textId="77777777" w:rsidR="004A6987" w:rsidRDefault="004A6987" w:rsidP="004A6987">
      <w:pPr>
        <w:tabs>
          <w:tab w:val="left" w:pos="9000"/>
        </w:tabs>
        <w:spacing w:after="60"/>
        <w:rPr>
          <w:rFonts w:ascii="Times New Roman" w:hAnsi="Times New Roman"/>
          <w:szCs w:val="24"/>
          <w:lang w:val="en-US"/>
        </w:rPr>
      </w:pPr>
    </w:p>
    <w:p w14:paraId="0B1AE7E6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223F25C4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6B98A76B" w14:textId="77777777" w:rsidR="004A6987" w:rsidRPr="006E2CA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b/>
          <w:sz w:val="32"/>
          <w:szCs w:val="24"/>
          <w:lang w:val="en-US" w:eastAsia="en-US"/>
        </w:rPr>
      </w:pPr>
      <w:proofErr w:type="spellStart"/>
      <w:r w:rsidRPr="006E2CA7">
        <w:rPr>
          <w:rFonts w:ascii="Times New Roman" w:eastAsiaTheme="minorHAnsi" w:hAnsi="Times New Roman"/>
          <w:b/>
          <w:sz w:val="32"/>
          <w:szCs w:val="24"/>
          <w:lang w:val="en-US" w:eastAsia="en-US"/>
        </w:rPr>
        <w:t>Merce</w:t>
      </w:r>
      <w:proofErr w:type="spellEnd"/>
      <w:r w:rsidRPr="006E2CA7">
        <w:rPr>
          <w:rFonts w:ascii="Times New Roman" w:eastAsiaTheme="minorHAnsi" w:hAnsi="Times New Roman"/>
          <w:b/>
          <w:sz w:val="32"/>
          <w:szCs w:val="24"/>
          <w:lang w:val="en-US" w:eastAsia="en-US"/>
        </w:rPr>
        <w:t xml:space="preserve"> Miranda</w:t>
      </w:r>
    </w:p>
    <w:p w14:paraId="5A5B9E31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 xml:space="preserve">Tenure-track 'Miguel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Servet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>' Researcher from the Spanish NHS</w:t>
      </w:r>
    </w:p>
    <w:p w14:paraId="07D0B46B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University Hospital of Tarragona "Joan XXIII"</w:t>
      </w:r>
    </w:p>
    <w:p w14:paraId="6CA60E96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Unitat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Recerca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- 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Edifici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Modular - 1ª planta</w:t>
      </w:r>
    </w:p>
    <w:p w14:paraId="398A86A8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 xml:space="preserve">C/ Dr.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Mallafré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Guasch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>, 4</w:t>
      </w:r>
    </w:p>
    <w:p w14:paraId="125C9FBE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43005 Tarragona</w:t>
      </w:r>
    </w:p>
    <w:p w14:paraId="06690528" w14:textId="77777777" w:rsidR="004A6987" w:rsidRDefault="004A6987" w:rsidP="004A6987">
      <w:pPr>
        <w:tabs>
          <w:tab w:val="left" w:pos="9000"/>
        </w:tabs>
        <w:spacing w:after="60"/>
        <w:jc w:val="both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Spain</w:t>
      </w:r>
    </w:p>
    <w:p w14:paraId="05F78DCD" w14:textId="77777777" w:rsidR="004A6987" w:rsidRDefault="00063490" w:rsidP="004A6987">
      <w:pPr>
        <w:tabs>
          <w:tab w:val="left" w:pos="9000"/>
        </w:tabs>
        <w:spacing w:after="60"/>
        <w:jc w:val="both"/>
        <w:rPr>
          <w:rStyle w:val="Hyperlink"/>
          <w:rFonts w:eastAsiaTheme="minorHAnsi"/>
        </w:rPr>
      </w:pPr>
      <w:hyperlink r:id="rId5" w:history="1">
        <w:r w:rsidR="004A6987">
          <w:rPr>
            <w:rStyle w:val="Hyperlink"/>
            <w:rFonts w:ascii="Times New Roman" w:eastAsiaTheme="minorHAnsi" w:hAnsi="Times New Roman"/>
            <w:szCs w:val="24"/>
            <w:lang w:val="en-US" w:eastAsia="en-US"/>
          </w:rPr>
          <w:t>mmg@mercemiranda.net</w:t>
        </w:r>
      </w:hyperlink>
    </w:p>
    <w:p w14:paraId="2E9AA786" w14:textId="77777777" w:rsidR="00853CCE" w:rsidRDefault="00853CCE" w:rsidP="004A6987">
      <w:pPr>
        <w:rPr>
          <w:rFonts w:ascii="Times New Roman" w:eastAsiaTheme="minorHAnsi" w:hAnsi="Times New Roman"/>
          <w:b/>
          <w:szCs w:val="24"/>
          <w:lang w:val="en-US" w:eastAsia="en-US"/>
        </w:rPr>
      </w:pPr>
    </w:p>
    <w:p w14:paraId="56960089" w14:textId="4F3DFB19" w:rsidR="006E2CA7" w:rsidRPr="00853CCE" w:rsidRDefault="004A6987" w:rsidP="004A6987">
      <w:pPr>
        <w:rPr>
          <w:rFonts w:ascii="Times New Roman" w:eastAsiaTheme="minorHAnsi" w:hAnsi="Times New Roman"/>
          <w:b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Cs w:val="24"/>
          <w:lang w:val="en-US" w:eastAsia="en-US"/>
        </w:rPr>
        <w:t>References in the field:</w:t>
      </w:r>
    </w:p>
    <w:p w14:paraId="3FEF77D7" w14:textId="77777777" w:rsidR="004A6987" w:rsidRDefault="004A6987" w:rsidP="004A6987">
      <w:pPr>
        <w:pStyle w:val="ListParagraph"/>
        <w:numPr>
          <w:ilvl w:val="0"/>
          <w:numId w:val="2"/>
        </w:numPr>
        <w:tabs>
          <w:tab w:val="left" w:pos="9000"/>
        </w:tabs>
        <w:spacing w:after="60"/>
        <w:jc w:val="both"/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Temprano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A,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Sembongi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H, Han GS,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Sebastián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D,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Capellades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J, Moreno C, Guardiola J,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Wabitsch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M,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Richart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C,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Yanes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O,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Zorzano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A, Carman GM,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Siniossoglou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S, </w:t>
      </w:r>
      <w:r>
        <w:rPr>
          <w:rFonts w:ascii="Times New Roman" w:eastAsiaTheme="minorHAnsi" w:hAnsi="Times New Roman"/>
          <w:b/>
          <w:szCs w:val="24"/>
          <w:lang w:val="en-US" w:eastAsia="en-US"/>
        </w:rPr>
        <w:t>Miranda M.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 Redundant roles of the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phosphatidate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phosphatase family in triacylglycerol synthesis in human adipocytes. </w:t>
      </w:r>
      <w:proofErr w:type="spellStart"/>
      <w:r>
        <w:rPr>
          <w:rFonts w:ascii="Times New Roman" w:eastAsiaTheme="minorHAnsi" w:hAnsi="Times New Roman"/>
          <w:i/>
          <w:szCs w:val="24"/>
          <w:lang w:val="en-US" w:eastAsia="en-US"/>
        </w:rPr>
        <w:t>Diabetologia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/>
          <w:b/>
          <w:szCs w:val="24"/>
          <w:lang w:val="en-US" w:eastAsia="en-US"/>
        </w:rPr>
        <w:t>2016,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59</w:t>
      </w:r>
      <w:r>
        <w:rPr>
          <w:rFonts w:ascii="Times New Roman" w:eastAsiaTheme="minorHAnsi" w:hAnsi="Times New Roman"/>
          <w:szCs w:val="24"/>
          <w:lang w:val="en-US" w:eastAsia="en-US"/>
        </w:rPr>
        <w:t>, 1985-1994.</w:t>
      </w:r>
    </w:p>
    <w:p w14:paraId="60D53677" w14:textId="77777777" w:rsidR="004A6987" w:rsidRDefault="004A6987" w:rsidP="004A6987">
      <w:pPr>
        <w:pStyle w:val="ListParagraph"/>
        <w:widowControl w:val="0"/>
        <w:numPr>
          <w:ilvl w:val="0"/>
          <w:numId w:val="2"/>
        </w:numPr>
        <w:tabs>
          <w:tab w:val="left" w:pos="9000"/>
        </w:tabs>
        <w:autoSpaceDE w:val="0"/>
        <w:autoSpaceDN w:val="0"/>
        <w:adjustRightInd w:val="0"/>
        <w:spacing w:after="60"/>
        <w:jc w:val="both"/>
        <w:rPr>
          <w:rFonts w:ascii="Times New Roman" w:eastAsiaTheme="minorHAnsi" w:hAnsi="Times New Roman"/>
          <w:szCs w:val="24"/>
          <w:u w:val="single"/>
          <w:lang w:val="en-US" w:eastAsia="en-US"/>
        </w:rPr>
      </w:pPr>
      <w:r>
        <w:rPr>
          <w:rFonts w:ascii="Times New Roman" w:eastAsiaTheme="minorHAnsi" w:hAnsi="Times New Roman"/>
          <w:b/>
          <w:szCs w:val="24"/>
          <w:lang w:val="en-US" w:eastAsia="en-US"/>
        </w:rPr>
        <w:t>Miranda M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Escoté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X,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Alcaide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MJ, Solano E,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Ceperuelo-Mallafré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V, Hernández P,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Wabitsch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M,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Vendrell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J. Lpin1 in human visceral and subcutaneous adipose tissue: similar levels but different associations with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lipogenic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and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lipolytic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genes,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 xml:space="preserve">Am J </w:t>
      </w:r>
      <w:proofErr w:type="spellStart"/>
      <w:r>
        <w:rPr>
          <w:rFonts w:ascii="Times New Roman" w:eastAsiaTheme="minorHAnsi" w:hAnsi="Times New Roman"/>
          <w:i/>
          <w:szCs w:val="24"/>
          <w:lang w:val="en-US" w:eastAsia="en-US"/>
        </w:rPr>
        <w:t>Physiol</w:t>
      </w:r>
      <w:proofErr w:type="spellEnd"/>
      <w:r>
        <w:rPr>
          <w:rFonts w:ascii="Times New Roman" w:eastAsiaTheme="minorHAnsi" w:hAnsi="Times New Roman"/>
          <w:i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szCs w:val="24"/>
          <w:lang w:val="en-US" w:eastAsia="en-US"/>
        </w:rPr>
        <w:t>Endocrinol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szCs w:val="24"/>
          <w:lang w:val="en-US" w:eastAsia="en-US"/>
        </w:rPr>
        <w:t>Metab</w:t>
      </w:r>
      <w:proofErr w:type="spellEnd"/>
      <w:r>
        <w:rPr>
          <w:rFonts w:ascii="Times New Roman" w:eastAsiaTheme="minorHAnsi" w:hAnsi="Times New Roman"/>
          <w:i/>
          <w:szCs w:val="24"/>
          <w:lang w:val="en-US" w:eastAsia="en-US"/>
        </w:rPr>
        <w:t>.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/>
          <w:b/>
          <w:szCs w:val="24"/>
          <w:lang w:val="en-US" w:eastAsia="en-US"/>
        </w:rPr>
        <w:t>2010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299</w:t>
      </w:r>
      <w:r>
        <w:rPr>
          <w:rFonts w:ascii="Times New Roman" w:eastAsiaTheme="minorHAnsi" w:hAnsi="Times New Roman"/>
          <w:szCs w:val="24"/>
          <w:lang w:val="en-US" w:eastAsia="en-US"/>
        </w:rPr>
        <w:t>, E308-317.</w:t>
      </w:r>
    </w:p>
    <w:p w14:paraId="6E975862" w14:textId="77777777" w:rsidR="004A6987" w:rsidRDefault="004A6987" w:rsidP="004A698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szCs w:val="24"/>
          <w:u w:val="single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 xml:space="preserve">Miranda M,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Ceperuelo-Mallafré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Lecube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A, Hernandez C, Chacon MR, Fort JM,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Gallart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L,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Baena-Fustegueras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JA,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Simó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R,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Vendrell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J. Gene expression of paired abdominal adipose AQP7 and liver AQP9 in patients with morbid obesity: relationship with glucose abnormalities,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Metabolism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/>
          <w:b/>
          <w:szCs w:val="24"/>
          <w:lang w:val="en-US" w:eastAsia="en-US"/>
        </w:rPr>
        <w:t>2009,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58</w:t>
      </w:r>
      <w:r>
        <w:rPr>
          <w:rFonts w:ascii="Times New Roman" w:eastAsiaTheme="minorHAnsi" w:hAnsi="Times New Roman"/>
          <w:szCs w:val="24"/>
          <w:lang w:val="en-US" w:eastAsia="en-US"/>
        </w:rPr>
        <w:t>, 1762-1768.</w:t>
      </w:r>
    </w:p>
    <w:p w14:paraId="3F2689AF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u w:val="single"/>
          <w:lang w:val="en-US" w:eastAsia="en-US"/>
        </w:rPr>
      </w:pPr>
    </w:p>
    <w:p w14:paraId="4882D19D" w14:textId="77777777" w:rsidR="006E2CA7" w:rsidRDefault="006E2CA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u w:val="single"/>
          <w:lang w:val="en-US" w:eastAsia="en-US"/>
        </w:rPr>
      </w:pPr>
    </w:p>
    <w:p w14:paraId="5DB045A1" w14:textId="77777777" w:rsidR="006E2CA7" w:rsidRDefault="006E2CA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u w:val="single"/>
          <w:lang w:val="en-US" w:eastAsia="en-US"/>
        </w:rPr>
      </w:pPr>
    </w:p>
    <w:p w14:paraId="447CCF92" w14:textId="77777777" w:rsidR="004A6987" w:rsidRPr="006E2CA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b/>
          <w:sz w:val="32"/>
          <w:szCs w:val="24"/>
          <w:lang w:val="en-US" w:eastAsia="en-US"/>
        </w:rPr>
      </w:pPr>
      <w:r w:rsidRPr="006E2CA7">
        <w:rPr>
          <w:rFonts w:ascii="Times New Roman" w:eastAsiaTheme="minorHAnsi" w:hAnsi="Times New Roman"/>
          <w:b/>
          <w:sz w:val="32"/>
          <w:szCs w:val="24"/>
          <w:lang w:val="en-US" w:eastAsia="en-US"/>
        </w:rPr>
        <w:t xml:space="preserve">Benoit </w:t>
      </w:r>
      <w:proofErr w:type="spellStart"/>
      <w:r w:rsidRPr="006E2CA7">
        <w:rPr>
          <w:rFonts w:ascii="Times New Roman" w:eastAsiaTheme="minorHAnsi" w:hAnsi="Times New Roman"/>
          <w:b/>
          <w:sz w:val="32"/>
          <w:szCs w:val="24"/>
          <w:lang w:val="en-US" w:eastAsia="en-US"/>
        </w:rPr>
        <w:t>Chénais</w:t>
      </w:r>
      <w:proofErr w:type="spellEnd"/>
    </w:p>
    <w:p w14:paraId="743D4461" w14:textId="77777777" w:rsidR="00063490" w:rsidRDefault="00063490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Group leader</w:t>
      </w:r>
    </w:p>
    <w:p w14:paraId="463304D4" w14:textId="2E4D1926" w:rsidR="00063490" w:rsidRDefault="00063490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 w:rsidRPr="00063490">
        <w:rPr>
          <w:rFonts w:ascii="Times New Roman" w:eastAsiaTheme="minorHAnsi" w:hAnsi="Times New Roman"/>
          <w:szCs w:val="24"/>
          <w:lang w:val="en-US" w:eastAsia="en-US"/>
        </w:rPr>
        <w:t>Equipe</w:t>
      </w:r>
      <w:proofErr w:type="spellEnd"/>
      <w:r w:rsidRPr="00063490"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proofErr w:type="spellStart"/>
      <w:r w:rsidRPr="00063490">
        <w:rPr>
          <w:rFonts w:ascii="Times New Roman" w:eastAsiaTheme="minorHAnsi" w:hAnsi="Times New Roman"/>
          <w:szCs w:val="24"/>
          <w:lang w:val="en-US" w:eastAsia="en-US"/>
        </w:rPr>
        <w:t>Biologie</w:t>
      </w:r>
      <w:proofErr w:type="spellEnd"/>
      <w:r w:rsidRPr="00063490"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proofErr w:type="spellStart"/>
      <w:r w:rsidRPr="00063490">
        <w:rPr>
          <w:rFonts w:ascii="Times New Roman" w:eastAsiaTheme="minorHAnsi" w:hAnsi="Times New Roman"/>
          <w:szCs w:val="24"/>
          <w:lang w:val="en-US" w:eastAsia="en-US"/>
        </w:rPr>
        <w:t>moléculaire</w:t>
      </w:r>
      <w:proofErr w:type="spellEnd"/>
      <w:r w:rsidRPr="00063490">
        <w:rPr>
          <w:rFonts w:ascii="Times New Roman" w:eastAsiaTheme="minorHAnsi" w:hAnsi="Times New Roman"/>
          <w:szCs w:val="24"/>
          <w:lang w:val="en-US" w:eastAsia="en-US"/>
        </w:rPr>
        <w:t xml:space="preserve"> et génétique</w:t>
      </w:r>
      <w:bookmarkStart w:id="0" w:name="_GoBack"/>
      <w:bookmarkEnd w:id="0"/>
    </w:p>
    <w:p w14:paraId="0333FB72" w14:textId="6D75405C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 xml:space="preserve">EA2160,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Mer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Molecules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Sante</w:t>
      </w:r>
      <w:proofErr w:type="spellEnd"/>
    </w:p>
    <w:p w14:paraId="7C41EB00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Universite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du Maine</w:t>
      </w:r>
    </w:p>
    <w:p w14:paraId="07E14DC0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 xml:space="preserve">Avenue Olivier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Messiaen</w:t>
      </w:r>
      <w:proofErr w:type="spellEnd"/>
    </w:p>
    <w:p w14:paraId="697074C5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72085 Le Mans</w:t>
      </w:r>
    </w:p>
    <w:p w14:paraId="1A3CA859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France</w:t>
      </w:r>
    </w:p>
    <w:p w14:paraId="24131EB3" w14:textId="77777777" w:rsidR="004A6987" w:rsidRDefault="00063490" w:rsidP="004A6987">
      <w:pPr>
        <w:widowControl w:val="0"/>
        <w:autoSpaceDE w:val="0"/>
        <w:autoSpaceDN w:val="0"/>
        <w:adjustRightInd w:val="0"/>
        <w:rPr>
          <w:rStyle w:val="Hyperlink"/>
          <w:rFonts w:eastAsiaTheme="minorHAnsi"/>
        </w:rPr>
      </w:pPr>
      <w:hyperlink r:id="rId6" w:history="1">
        <w:r w:rsidR="004A6987">
          <w:rPr>
            <w:rStyle w:val="Hyperlink"/>
            <w:rFonts w:ascii="Times New Roman" w:eastAsiaTheme="minorHAnsi" w:hAnsi="Times New Roman"/>
            <w:szCs w:val="24"/>
            <w:lang w:val="en-US" w:eastAsia="en-US"/>
          </w:rPr>
          <w:t>bchenais@univ-lemans.fr</w:t>
        </w:r>
      </w:hyperlink>
    </w:p>
    <w:p w14:paraId="27F9A0CD" w14:textId="77777777" w:rsidR="00853CCE" w:rsidRDefault="00853CCE" w:rsidP="004A6987">
      <w:pPr>
        <w:rPr>
          <w:rStyle w:val="Hyperlink"/>
          <w:rFonts w:ascii="Times New Roman" w:eastAsiaTheme="minorHAnsi" w:hAnsi="Times New Roman"/>
          <w:szCs w:val="24"/>
          <w:lang w:val="en-US" w:eastAsia="en-US"/>
        </w:rPr>
      </w:pPr>
    </w:p>
    <w:p w14:paraId="00B2633E" w14:textId="17D6D6C2" w:rsidR="006E2CA7" w:rsidRPr="00853CCE" w:rsidRDefault="004A6987" w:rsidP="004A6987">
      <w:pPr>
        <w:rPr>
          <w:rFonts w:ascii="Times New Roman" w:eastAsiaTheme="minorHAnsi" w:hAnsi="Times New Roman"/>
          <w:b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Cs w:val="24"/>
          <w:lang w:val="en-US" w:eastAsia="en-US"/>
        </w:rPr>
        <w:t>References in the field:</w:t>
      </w:r>
    </w:p>
    <w:p w14:paraId="5F7C77FB" w14:textId="77777777" w:rsidR="006E2CA7" w:rsidRDefault="006E2CA7" w:rsidP="006E2C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Blanckaert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Kerviel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Lépinay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A,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Wilmet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JP,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Joubert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Hondermarck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H and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Chénais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B. Docosahexaenoic acid inhibits the invasion of MDA-MB-231 breast cancer cells through upregulation of cytokeratin-1.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International Journal of Oncology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/>
          <w:b/>
          <w:szCs w:val="24"/>
          <w:lang w:val="en-US" w:eastAsia="en-US"/>
        </w:rPr>
        <w:t>2015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46</w:t>
      </w:r>
      <w:r>
        <w:rPr>
          <w:rFonts w:ascii="Times New Roman" w:eastAsiaTheme="minorHAnsi" w:hAnsi="Times New Roman"/>
          <w:szCs w:val="24"/>
          <w:lang w:val="en-US" w:eastAsia="en-US"/>
        </w:rPr>
        <w:t>, 2649-2655.</w:t>
      </w:r>
    </w:p>
    <w:p w14:paraId="4513CDAC" w14:textId="77777777" w:rsidR="006E2CA7" w:rsidRDefault="006E2CA7" w:rsidP="006E2C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Chénais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B and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Blankaert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V. The Janus face of lipids in human breast cancer: how polyunsaturated fatty acids affect tumor cell hallmarks.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International Journal of Breast Cancer,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/>
          <w:b/>
          <w:szCs w:val="24"/>
          <w:lang w:val="en-US" w:eastAsia="en-US"/>
        </w:rPr>
        <w:t>2012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/>
          <w:i/>
          <w:szCs w:val="24"/>
          <w:lang w:val="en-US" w:eastAsia="en-US"/>
        </w:rPr>
        <w:t>2012</w:t>
      </w:r>
      <w:r>
        <w:rPr>
          <w:rFonts w:ascii="Times New Roman" w:eastAsiaTheme="minorHAnsi" w:hAnsi="Times New Roman"/>
          <w:szCs w:val="24"/>
          <w:lang w:val="en-US" w:eastAsia="en-US"/>
        </w:rPr>
        <w:t>, e712536.</w:t>
      </w:r>
    </w:p>
    <w:p w14:paraId="23C61222" w14:textId="77777777" w:rsidR="006E2CA7" w:rsidRDefault="006E2CA7" w:rsidP="006E2C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Blankaert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Ulmann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L,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Mimouni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V,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Antol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J,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Brancquart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L, and </w:t>
      </w:r>
      <w:proofErr w:type="spellStart"/>
      <w:r>
        <w:rPr>
          <w:rFonts w:ascii="Times New Roman" w:eastAsiaTheme="minorHAnsi" w:hAnsi="Times New Roman"/>
          <w:szCs w:val="24"/>
          <w:lang w:val="en-US" w:eastAsia="en-US"/>
        </w:rPr>
        <w:t>Chénais</w:t>
      </w:r>
      <w:proofErr w:type="spellEnd"/>
      <w:r>
        <w:rPr>
          <w:rFonts w:ascii="Times New Roman" w:eastAsiaTheme="minorHAnsi" w:hAnsi="Times New Roman"/>
          <w:szCs w:val="24"/>
          <w:lang w:val="en-US" w:eastAsia="en-US"/>
        </w:rPr>
        <w:t xml:space="preserve"> B. </w:t>
      </w:r>
      <w:r>
        <w:rPr>
          <w:rFonts w:ascii="Times New Roman" w:eastAsiaTheme="minorHAnsi" w:hAnsi="Times New Roman"/>
          <w:szCs w:val="24"/>
          <w:lang w:val="en-US" w:eastAsia="en-US"/>
        </w:rPr>
        <w:lastRenderedPageBreak/>
        <w:t xml:space="preserve">Docosahexaenoic acid intake decreases proliferation, increases apoptosis and decreases the invasive potential of the human breast carcinoma cell line MDA-MB-231. </w:t>
      </w:r>
      <w:r w:rsidRPr="000D591F">
        <w:rPr>
          <w:rFonts w:ascii="Times New Roman" w:eastAsiaTheme="minorHAnsi" w:hAnsi="Times New Roman"/>
          <w:i/>
          <w:szCs w:val="24"/>
          <w:lang w:val="en-US" w:eastAsia="en-US"/>
        </w:rPr>
        <w:t>International Journal of Oncology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 w:rsidRPr="006E2CA7">
        <w:rPr>
          <w:rFonts w:ascii="Times New Roman" w:eastAsiaTheme="minorHAnsi" w:hAnsi="Times New Roman"/>
          <w:b/>
          <w:szCs w:val="24"/>
          <w:lang w:val="en-US" w:eastAsia="en-US"/>
        </w:rPr>
        <w:t>2010</w:t>
      </w:r>
      <w:r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r w:rsidRPr="006E2CA7">
        <w:rPr>
          <w:rFonts w:ascii="Times New Roman" w:eastAsiaTheme="minorHAnsi" w:hAnsi="Times New Roman"/>
          <w:i/>
          <w:szCs w:val="24"/>
          <w:lang w:val="en-US" w:eastAsia="en-US"/>
        </w:rPr>
        <w:t>36</w:t>
      </w:r>
      <w:r>
        <w:rPr>
          <w:rFonts w:ascii="Times New Roman" w:eastAsiaTheme="minorHAnsi" w:hAnsi="Times New Roman"/>
          <w:szCs w:val="24"/>
          <w:lang w:val="en-US" w:eastAsia="en-US"/>
        </w:rPr>
        <w:t>, 737-742.</w:t>
      </w:r>
    </w:p>
    <w:p w14:paraId="09592F86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3D80D529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127E698D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16A41008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2F07B329" w14:textId="77777777" w:rsidR="004A6987" w:rsidRPr="006E2CA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b/>
          <w:sz w:val="32"/>
          <w:szCs w:val="24"/>
          <w:lang w:val="en-US" w:eastAsia="en-US"/>
        </w:rPr>
      </w:pPr>
      <w:r w:rsidRPr="006E2CA7">
        <w:rPr>
          <w:rFonts w:ascii="Times New Roman" w:eastAsiaTheme="minorHAnsi" w:hAnsi="Times New Roman"/>
          <w:b/>
          <w:sz w:val="32"/>
          <w:szCs w:val="24"/>
          <w:lang w:val="en-US" w:eastAsia="en-US"/>
        </w:rPr>
        <w:t xml:space="preserve">Gabor </w:t>
      </w:r>
      <w:proofErr w:type="spellStart"/>
      <w:r w:rsidRPr="006E2CA7">
        <w:rPr>
          <w:rFonts w:ascii="Times New Roman" w:eastAsiaTheme="minorHAnsi" w:hAnsi="Times New Roman"/>
          <w:b/>
          <w:sz w:val="32"/>
          <w:szCs w:val="24"/>
          <w:lang w:val="en-US" w:eastAsia="en-US"/>
        </w:rPr>
        <w:t>Balogh</w:t>
      </w:r>
      <w:proofErr w:type="spellEnd"/>
    </w:p>
    <w:p w14:paraId="7225D71C" w14:textId="77777777" w:rsidR="00063490" w:rsidRDefault="00063490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Senior Scientist</w:t>
      </w:r>
    </w:p>
    <w:p w14:paraId="557104D5" w14:textId="30BA4030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Institute of Biochemistry</w:t>
      </w:r>
    </w:p>
    <w:p w14:paraId="6BD35085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Biological Research Centre</w:t>
      </w:r>
    </w:p>
    <w:p w14:paraId="24C4E2CC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Hungarian Academy of Sciences</w:t>
      </w:r>
    </w:p>
    <w:p w14:paraId="303D75EA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>Szeged</w:t>
      </w:r>
    </w:p>
    <w:p w14:paraId="40E168A0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r>
        <w:rPr>
          <w:rFonts w:ascii="Times New Roman" w:eastAsiaTheme="minorHAnsi" w:hAnsi="Times New Roman"/>
          <w:szCs w:val="24"/>
          <w:lang w:val="en-US" w:eastAsia="en-US"/>
        </w:rPr>
        <w:t xml:space="preserve">Hungary </w:t>
      </w:r>
    </w:p>
    <w:p w14:paraId="22779B11" w14:textId="77777777" w:rsidR="004A6987" w:rsidRDefault="00063490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  <w:hyperlink r:id="rId7" w:history="1">
        <w:r w:rsidR="004A6987">
          <w:rPr>
            <w:rStyle w:val="Hyperlink"/>
            <w:rFonts w:ascii="Times New Roman" w:eastAsiaTheme="minorHAnsi" w:hAnsi="Times New Roman"/>
            <w:szCs w:val="24"/>
            <w:lang w:val="en-US" w:eastAsia="en-US"/>
          </w:rPr>
          <w:t>baloghg@brc.hu</w:t>
        </w:r>
      </w:hyperlink>
    </w:p>
    <w:p w14:paraId="38DF661F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4384A8D3" w14:textId="7E198B5B" w:rsidR="000D591F" w:rsidRPr="000D591F" w:rsidRDefault="004A6987" w:rsidP="000D591F">
      <w:pPr>
        <w:rPr>
          <w:rFonts w:ascii="Times New Roman" w:eastAsiaTheme="minorHAnsi" w:hAnsi="Times New Roman"/>
          <w:b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Cs w:val="24"/>
          <w:lang w:val="en-US" w:eastAsia="en-US"/>
        </w:rPr>
        <w:t>References in the field:</w:t>
      </w:r>
    </w:p>
    <w:p w14:paraId="534D7733" w14:textId="7967847A" w:rsidR="000D591F" w:rsidRPr="000D591F" w:rsidRDefault="000D591F" w:rsidP="000D591F">
      <w:pPr>
        <w:pStyle w:val="ListParagraph"/>
        <w:numPr>
          <w:ilvl w:val="0"/>
          <w:numId w:val="4"/>
        </w:numPr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 w:rsidRPr="000D591F">
        <w:rPr>
          <w:rFonts w:ascii="Times New Roman" w:eastAsiaTheme="minorHAnsi" w:hAnsi="Times New Roman"/>
          <w:szCs w:val="24"/>
          <w:u w:val="single"/>
          <w:lang w:val="en-US" w:eastAsia="en-US"/>
        </w:rPr>
        <w:t>Balogh</w:t>
      </w:r>
      <w:proofErr w:type="spellEnd"/>
      <w:r w:rsidRPr="000D591F">
        <w:rPr>
          <w:rFonts w:ascii="Times New Roman" w:eastAsiaTheme="minorHAnsi" w:hAnsi="Times New Roman"/>
          <w:szCs w:val="24"/>
          <w:u w:val="single"/>
          <w:lang w:val="en-US" w:eastAsia="en-US"/>
        </w:rPr>
        <w:t xml:space="preserve"> Gabor</w:t>
      </w:r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Maulucci Giuseppe,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Gombos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Imre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Horvath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Ibolya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Toeroek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Zsolt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Peter Maria, Fodor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Elfrieda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Pali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Tibor,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Benko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Sandor,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Parasassi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Tiziana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De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Spirito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Marco, Harwood John L,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Vigh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Laszlo. Heat Stress Causes Spatially-Distinct Membrane Re-Modelling in K562 Leukemia Cells, </w:t>
      </w:r>
      <w:proofErr w:type="spellStart"/>
      <w:r w:rsidRPr="000D591F">
        <w:rPr>
          <w:rFonts w:ascii="Times New Roman" w:eastAsiaTheme="minorHAnsi" w:hAnsi="Times New Roman"/>
          <w:bCs/>
          <w:i/>
          <w:iCs/>
          <w:szCs w:val="24"/>
          <w:lang w:val="en-US" w:eastAsia="en-US"/>
        </w:rPr>
        <w:t>Plos</w:t>
      </w:r>
      <w:proofErr w:type="spellEnd"/>
      <w:r w:rsidRPr="000D591F">
        <w:rPr>
          <w:rFonts w:ascii="Times New Roman" w:eastAsiaTheme="minorHAnsi" w:hAnsi="Times New Roman"/>
          <w:bCs/>
          <w:i/>
          <w:iCs/>
          <w:szCs w:val="24"/>
          <w:lang w:val="en-US" w:eastAsia="en-US"/>
        </w:rPr>
        <w:t xml:space="preserve"> One 2011, </w:t>
      </w:r>
      <w:r w:rsidRPr="000D591F">
        <w:rPr>
          <w:rFonts w:ascii="Times New Roman" w:eastAsiaTheme="minorHAnsi" w:hAnsi="Times New Roman"/>
          <w:bCs/>
          <w:i/>
          <w:szCs w:val="24"/>
          <w:lang w:val="en-US" w:eastAsia="en-US"/>
        </w:rPr>
        <w:t>6</w:t>
      </w:r>
      <w:r w:rsidRPr="000D591F">
        <w:rPr>
          <w:rFonts w:ascii="Times New Roman" w:eastAsiaTheme="minorHAnsi" w:hAnsi="Times New Roman"/>
          <w:bCs/>
          <w:szCs w:val="24"/>
          <w:lang w:val="en-US" w:eastAsia="en-US"/>
        </w:rPr>
        <w:t>,</w:t>
      </w:r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e21182.</w:t>
      </w:r>
    </w:p>
    <w:p w14:paraId="5DE2C37B" w14:textId="77777777" w:rsidR="000D591F" w:rsidRPr="000D591F" w:rsidRDefault="000D591F" w:rsidP="000D591F">
      <w:pPr>
        <w:rPr>
          <w:rFonts w:ascii="Times New Roman" w:eastAsiaTheme="minorHAnsi" w:hAnsi="Times New Roman"/>
          <w:szCs w:val="24"/>
          <w:lang w:val="en-US" w:eastAsia="en-US"/>
        </w:rPr>
      </w:pPr>
    </w:p>
    <w:p w14:paraId="39F654EB" w14:textId="38F54894" w:rsidR="000D591F" w:rsidRPr="000D591F" w:rsidRDefault="000D591F" w:rsidP="000D591F">
      <w:pPr>
        <w:pStyle w:val="ListParagraph"/>
        <w:numPr>
          <w:ilvl w:val="0"/>
          <w:numId w:val="4"/>
        </w:numPr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 w:rsidRPr="000D591F">
        <w:rPr>
          <w:rFonts w:ascii="Times New Roman" w:eastAsiaTheme="minorHAnsi" w:hAnsi="Times New Roman"/>
          <w:szCs w:val="24"/>
          <w:u w:val="single"/>
          <w:lang w:val="en-US" w:eastAsia="en-US"/>
        </w:rPr>
        <w:t>Balogh</w:t>
      </w:r>
      <w:proofErr w:type="spellEnd"/>
      <w:r w:rsidRPr="000D591F">
        <w:rPr>
          <w:rFonts w:ascii="Times New Roman" w:eastAsiaTheme="minorHAnsi" w:hAnsi="Times New Roman"/>
          <w:szCs w:val="24"/>
          <w:u w:val="single"/>
          <w:lang w:val="en-US" w:eastAsia="en-US"/>
        </w:rPr>
        <w:t xml:space="preserve"> G</w:t>
      </w:r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Horváth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I, Nagy E,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Török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Z,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Parasassi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T,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Vígh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L, Rapid plasma membrane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reorganisation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in response to heat and membrane perturbation, 2004, </w:t>
      </w:r>
      <w:r w:rsidRPr="000D591F">
        <w:rPr>
          <w:rFonts w:ascii="Times New Roman" w:eastAsiaTheme="minorHAnsi" w:hAnsi="Times New Roman"/>
          <w:bCs/>
          <w:i/>
          <w:iCs/>
          <w:szCs w:val="24"/>
          <w:lang w:val="en-US" w:eastAsia="en-US"/>
        </w:rPr>
        <w:t xml:space="preserve">Chem. Phys. Lipids </w:t>
      </w:r>
      <w:r w:rsidRPr="000D591F">
        <w:rPr>
          <w:rFonts w:ascii="Times New Roman" w:eastAsiaTheme="minorHAnsi" w:hAnsi="Times New Roman"/>
          <w:bCs/>
          <w:szCs w:val="24"/>
          <w:lang w:val="en-US" w:eastAsia="en-US"/>
        </w:rPr>
        <w:t xml:space="preserve">130, </w:t>
      </w:r>
      <w:r w:rsidRPr="000D591F">
        <w:rPr>
          <w:rFonts w:ascii="Times New Roman" w:eastAsiaTheme="minorHAnsi" w:hAnsi="Times New Roman"/>
          <w:i/>
          <w:szCs w:val="24"/>
          <w:lang w:val="en-US" w:eastAsia="en-US"/>
        </w:rPr>
        <w:t>1</w:t>
      </w:r>
      <w:r w:rsidRPr="000D591F">
        <w:rPr>
          <w:rFonts w:ascii="Times New Roman" w:eastAsiaTheme="minorHAnsi" w:hAnsi="Times New Roman"/>
          <w:szCs w:val="24"/>
          <w:lang w:val="en-US" w:eastAsia="en-US"/>
        </w:rPr>
        <w:t>, 46.</w:t>
      </w:r>
    </w:p>
    <w:p w14:paraId="3A2495CF" w14:textId="77777777" w:rsidR="000D591F" w:rsidRPr="000D591F" w:rsidRDefault="000D591F" w:rsidP="000D591F">
      <w:pPr>
        <w:rPr>
          <w:rFonts w:ascii="Times New Roman" w:eastAsiaTheme="minorHAnsi" w:hAnsi="Times New Roman"/>
          <w:szCs w:val="24"/>
          <w:lang w:val="en-US" w:eastAsia="en-US"/>
        </w:rPr>
      </w:pPr>
    </w:p>
    <w:p w14:paraId="28940942" w14:textId="3498AD6C" w:rsidR="000D591F" w:rsidRPr="000D591F" w:rsidRDefault="000D591F" w:rsidP="000D591F">
      <w:pPr>
        <w:pStyle w:val="ListParagraph"/>
        <w:numPr>
          <w:ilvl w:val="0"/>
          <w:numId w:val="4"/>
        </w:numPr>
        <w:rPr>
          <w:rFonts w:ascii="Times New Roman" w:eastAsiaTheme="minorHAnsi" w:hAnsi="Times New Roman"/>
          <w:szCs w:val="24"/>
          <w:lang w:val="en-US" w:eastAsia="en-US"/>
        </w:rPr>
      </w:pPr>
      <w:proofErr w:type="spellStart"/>
      <w:r w:rsidRPr="000D591F">
        <w:rPr>
          <w:rFonts w:ascii="Times New Roman" w:eastAsiaTheme="minorHAnsi" w:hAnsi="Times New Roman"/>
          <w:szCs w:val="24"/>
          <w:u w:val="single"/>
          <w:lang w:val="en-US" w:eastAsia="en-US"/>
        </w:rPr>
        <w:t>Balogh</w:t>
      </w:r>
      <w:proofErr w:type="spellEnd"/>
      <w:r w:rsidRPr="000D591F">
        <w:rPr>
          <w:rFonts w:ascii="Times New Roman" w:eastAsiaTheme="minorHAnsi" w:hAnsi="Times New Roman"/>
          <w:szCs w:val="24"/>
          <w:u w:val="single"/>
          <w:lang w:val="en-US" w:eastAsia="en-US"/>
        </w:rPr>
        <w:t xml:space="preserve"> G</w:t>
      </w:r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, Horvath I, Liebisch G,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Maslyanko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A, Nagy E, Schmitz G, Harwood JL, </w:t>
      </w:r>
      <w:proofErr w:type="spellStart"/>
      <w:r w:rsidRPr="000D591F">
        <w:rPr>
          <w:rFonts w:ascii="Times New Roman" w:eastAsiaTheme="minorHAnsi" w:hAnsi="Times New Roman"/>
          <w:szCs w:val="24"/>
          <w:lang w:val="en-US" w:eastAsia="en-US"/>
        </w:rPr>
        <w:t>Vigh</w:t>
      </w:r>
      <w:proofErr w:type="spellEnd"/>
      <w:r w:rsidRPr="000D591F">
        <w:rPr>
          <w:rFonts w:ascii="Times New Roman" w:eastAsiaTheme="minorHAnsi" w:hAnsi="Times New Roman"/>
          <w:szCs w:val="24"/>
          <w:lang w:val="en-US" w:eastAsia="en-US"/>
        </w:rPr>
        <w:t xml:space="preserve"> L Variations in culture conditions profoundly alter the lipid composition of mammalian cells: Implications for the stress response modulation. </w:t>
      </w:r>
      <w:r w:rsidRPr="000D591F">
        <w:rPr>
          <w:rFonts w:ascii="Times New Roman" w:eastAsiaTheme="minorHAnsi" w:hAnsi="Times New Roman"/>
          <w:bCs/>
          <w:i/>
          <w:iCs/>
          <w:szCs w:val="24"/>
          <w:lang w:val="en-US" w:eastAsia="en-US"/>
        </w:rPr>
        <w:t xml:space="preserve">Chem. Phys. Lipids, 2006, </w:t>
      </w:r>
      <w:r w:rsidRPr="000D591F">
        <w:rPr>
          <w:rFonts w:ascii="Times New Roman" w:eastAsiaTheme="minorHAnsi" w:hAnsi="Times New Roman"/>
          <w:bCs/>
          <w:i/>
          <w:szCs w:val="24"/>
          <w:lang w:val="en-US" w:eastAsia="en-US"/>
        </w:rPr>
        <w:t>143</w:t>
      </w:r>
      <w:r w:rsidRPr="000D591F">
        <w:rPr>
          <w:rFonts w:ascii="Times New Roman" w:eastAsiaTheme="minorHAnsi" w:hAnsi="Times New Roman"/>
          <w:bCs/>
          <w:szCs w:val="24"/>
          <w:lang w:val="en-US" w:eastAsia="en-US"/>
        </w:rPr>
        <w:t xml:space="preserve">, </w:t>
      </w:r>
      <w:r w:rsidRPr="000D591F">
        <w:rPr>
          <w:rFonts w:ascii="Times New Roman" w:eastAsiaTheme="minorHAnsi" w:hAnsi="Times New Roman"/>
          <w:szCs w:val="24"/>
          <w:lang w:val="en-US" w:eastAsia="en-US"/>
        </w:rPr>
        <w:t>67.</w:t>
      </w:r>
    </w:p>
    <w:p w14:paraId="3690EBEC" w14:textId="77777777" w:rsidR="004A6987" w:rsidRDefault="004A6987" w:rsidP="004A6987">
      <w:pPr>
        <w:rPr>
          <w:rFonts w:ascii="Times New Roman" w:eastAsiaTheme="minorHAnsi" w:hAnsi="Times New Roman"/>
          <w:b/>
          <w:szCs w:val="24"/>
          <w:lang w:val="en-US" w:eastAsia="en-US"/>
        </w:rPr>
      </w:pPr>
    </w:p>
    <w:p w14:paraId="07B28D23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67DD39B9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2CFC6F63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6B49E222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0C7522E6" w14:textId="77777777" w:rsidR="004A6987" w:rsidRDefault="004A6987" w:rsidP="004A6987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04C87E71" w14:textId="77777777" w:rsidR="004A6987" w:rsidRDefault="004A6987" w:rsidP="004A6987">
      <w:pPr>
        <w:tabs>
          <w:tab w:val="left" w:pos="9000"/>
        </w:tabs>
        <w:spacing w:after="60"/>
        <w:jc w:val="both"/>
        <w:rPr>
          <w:rFonts w:ascii="Times New Roman" w:eastAsiaTheme="minorHAnsi" w:hAnsi="Times New Roman"/>
          <w:szCs w:val="24"/>
          <w:lang w:val="en-US" w:eastAsia="en-US"/>
        </w:rPr>
      </w:pPr>
    </w:p>
    <w:p w14:paraId="1AA760F6" w14:textId="77777777" w:rsidR="004A6987" w:rsidRDefault="004A6987" w:rsidP="004A6987">
      <w:pPr>
        <w:tabs>
          <w:tab w:val="left" w:pos="9000"/>
        </w:tabs>
        <w:spacing w:after="60"/>
        <w:jc w:val="both"/>
        <w:rPr>
          <w:rFonts w:ascii="Times New Roman" w:eastAsiaTheme="minorHAnsi" w:hAnsi="Times New Roman"/>
          <w:szCs w:val="24"/>
          <w:lang w:val="en-US" w:eastAsia="en-US"/>
        </w:rPr>
      </w:pPr>
    </w:p>
    <w:p w14:paraId="223F81C7" w14:textId="77777777" w:rsidR="004A6987" w:rsidRDefault="004A6987" w:rsidP="004A6987">
      <w:pPr>
        <w:tabs>
          <w:tab w:val="left" w:pos="9000"/>
        </w:tabs>
        <w:spacing w:after="60"/>
        <w:jc w:val="both"/>
        <w:rPr>
          <w:rFonts w:ascii="Times New Roman" w:hAnsi="Times New Roman"/>
          <w:szCs w:val="24"/>
          <w:lang w:val="en-US"/>
        </w:rPr>
      </w:pPr>
    </w:p>
    <w:p w14:paraId="796282E9" w14:textId="77777777" w:rsidR="004A6987" w:rsidRDefault="004A6987" w:rsidP="004A6987">
      <w:pPr>
        <w:tabs>
          <w:tab w:val="left" w:pos="9000"/>
        </w:tabs>
        <w:spacing w:after="60"/>
        <w:jc w:val="both"/>
        <w:rPr>
          <w:rFonts w:ascii="Times New Roman" w:hAnsi="Times New Roman"/>
          <w:szCs w:val="24"/>
          <w:lang w:val="en-US"/>
        </w:rPr>
      </w:pPr>
    </w:p>
    <w:p w14:paraId="534519C2" w14:textId="77777777" w:rsidR="004A6987" w:rsidRDefault="004A6987" w:rsidP="004A6987">
      <w:pPr>
        <w:tabs>
          <w:tab w:val="left" w:pos="9000"/>
        </w:tabs>
        <w:spacing w:after="60"/>
        <w:jc w:val="both"/>
        <w:rPr>
          <w:rFonts w:ascii="Times New Roman" w:hAnsi="Times New Roman"/>
          <w:szCs w:val="24"/>
          <w:lang w:val="en-US"/>
        </w:rPr>
      </w:pPr>
    </w:p>
    <w:p w14:paraId="1CF9FDB9" w14:textId="77777777" w:rsidR="004A6987" w:rsidRDefault="004A6987" w:rsidP="004A6987">
      <w:pPr>
        <w:tabs>
          <w:tab w:val="left" w:pos="9000"/>
        </w:tabs>
        <w:spacing w:after="60"/>
        <w:jc w:val="both"/>
        <w:rPr>
          <w:rFonts w:ascii="Times New Roman" w:hAnsi="Times New Roman"/>
          <w:szCs w:val="24"/>
          <w:lang w:val="en-US"/>
        </w:rPr>
      </w:pPr>
    </w:p>
    <w:p w14:paraId="3D87584E" w14:textId="77777777" w:rsidR="004A6987" w:rsidRDefault="004A6987" w:rsidP="004A6987"/>
    <w:p w14:paraId="3A664A00" w14:textId="77777777" w:rsidR="00601795" w:rsidRDefault="00601795" w:rsidP="002A51E4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4B91928B" w14:textId="77777777" w:rsidR="00601795" w:rsidRDefault="00601795" w:rsidP="002A51E4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2AAFBDBB" w14:textId="77777777" w:rsidR="00601795" w:rsidRPr="00601795" w:rsidRDefault="00601795" w:rsidP="002A51E4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  <w:lang w:val="en-US" w:eastAsia="en-US"/>
        </w:rPr>
      </w:pPr>
    </w:p>
    <w:p w14:paraId="4E711A1B" w14:textId="77777777" w:rsidR="007316B8" w:rsidRDefault="007316B8"/>
    <w:sectPr w:rsidR="0073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5516"/>
    <w:multiLevelType w:val="hybridMultilevel"/>
    <w:tmpl w:val="26AE6AD6"/>
    <w:lvl w:ilvl="0" w:tplc="9BD4B6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F1107"/>
    <w:multiLevelType w:val="hybridMultilevel"/>
    <w:tmpl w:val="04AA4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728E0"/>
    <w:multiLevelType w:val="hybridMultilevel"/>
    <w:tmpl w:val="0FB62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F1E89"/>
    <w:multiLevelType w:val="hybridMultilevel"/>
    <w:tmpl w:val="2D34A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B8"/>
    <w:rsid w:val="00063490"/>
    <w:rsid w:val="000D591F"/>
    <w:rsid w:val="00207D04"/>
    <w:rsid w:val="002A51E4"/>
    <w:rsid w:val="003C4D02"/>
    <w:rsid w:val="00456AC3"/>
    <w:rsid w:val="004A6987"/>
    <w:rsid w:val="00601795"/>
    <w:rsid w:val="006E2CA7"/>
    <w:rsid w:val="007316B8"/>
    <w:rsid w:val="00853CCE"/>
    <w:rsid w:val="00892804"/>
    <w:rsid w:val="00965E4F"/>
    <w:rsid w:val="009E365F"/>
    <w:rsid w:val="00AC047E"/>
    <w:rsid w:val="00B50983"/>
    <w:rsid w:val="00C03458"/>
    <w:rsid w:val="00C9283C"/>
    <w:rsid w:val="00EA479B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013C"/>
  <w15:chartTrackingRefBased/>
  <w15:docId w15:val="{42F931EB-270D-4BAF-8A03-A99A655E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479B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16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mg@mercemiranda.net" TargetMode="External"/><Relationship Id="rId6" Type="http://schemas.openxmlformats.org/officeDocument/2006/relationships/hyperlink" Target="mailto:bchenais@univ-lemans.fr" TargetMode="External"/><Relationship Id="rId7" Type="http://schemas.openxmlformats.org/officeDocument/2006/relationships/hyperlink" Target="mailto:baloghg@brc.h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479</Words>
  <Characters>2732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Ejarc</dc:creator>
  <cp:keywords/>
  <dc:description/>
  <cp:lastModifiedBy>Toni Petan</cp:lastModifiedBy>
  <cp:revision>9</cp:revision>
  <dcterms:created xsi:type="dcterms:W3CDTF">2016-08-31T13:03:00Z</dcterms:created>
  <dcterms:modified xsi:type="dcterms:W3CDTF">2016-09-12T12:41:00Z</dcterms:modified>
</cp:coreProperties>
</file>