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1CC" w:rsidRPr="00B56AEC" w:rsidRDefault="00D041CC" w:rsidP="00D041CC">
      <w:pPr>
        <w:autoSpaceDE w:val="0"/>
        <w:autoSpaceDN w:val="0"/>
        <w:adjustRightInd w:val="0"/>
        <w:spacing w:after="0" w:line="480" w:lineRule="auto"/>
        <w:jc w:val="center"/>
        <w:rPr>
          <w:rFonts w:ascii="Times New Roman" w:hAnsi="Times New Roman"/>
          <w:b/>
          <w:color w:val="000000"/>
          <w:sz w:val="24"/>
          <w:szCs w:val="24"/>
        </w:rPr>
      </w:pPr>
      <w:r w:rsidRPr="00D041CC">
        <w:rPr>
          <w:rFonts w:ascii="Times New Roman" w:hAnsi="Times New Roman"/>
          <w:b/>
          <w:color w:val="000000"/>
          <w:sz w:val="24"/>
          <w:szCs w:val="24"/>
        </w:rPr>
        <w:t>Volatile Organic Compounds Removal from Gas Streams by Adsorption onto Natural Clay and Zeolite</w:t>
      </w:r>
    </w:p>
    <w:p w:rsidR="00930475" w:rsidRDefault="00930475" w:rsidP="00AE6656">
      <w:pPr>
        <w:autoSpaceDE w:val="0"/>
        <w:autoSpaceDN w:val="0"/>
        <w:adjustRightInd w:val="0"/>
        <w:spacing w:after="0" w:line="480" w:lineRule="auto"/>
        <w:jc w:val="both"/>
        <w:rPr>
          <w:rFonts w:ascii="Times New Roman" w:eastAsia="TimesNewRoman" w:hAnsi="Times New Roman"/>
          <w:b/>
          <w:color w:val="000000"/>
          <w:sz w:val="24"/>
          <w:szCs w:val="24"/>
          <w:vertAlign w:val="superscript"/>
        </w:rPr>
      </w:pPr>
      <w:r w:rsidRPr="00B56AEC">
        <w:rPr>
          <w:rFonts w:ascii="Times New Roman" w:hAnsi="Times New Roman"/>
          <w:b/>
          <w:color w:val="000000"/>
          <w:sz w:val="24"/>
          <w:szCs w:val="24"/>
        </w:rPr>
        <w:t>Hicham ZAITAN</w:t>
      </w:r>
      <w:r w:rsidR="004A736A" w:rsidRPr="004A736A">
        <w:rPr>
          <w:rFonts w:ascii="Times New Roman" w:hAnsi="Times New Roman"/>
          <w:b/>
          <w:color w:val="000000"/>
          <w:sz w:val="24"/>
          <w:szCs w:val="24"/>
          <w:vertAlign w:val="superscript"/>
        </w:rPr>
        <w:t>1</w:t>
      </w:r>
      <w:r w:rsidRPr="00B56AEC">
        <w:rPr>
          <w:rFonts w:ascii="Times New Roman" w:eastAsia="TimesNewRoman" w:hAnsi="Times New Roman"/>
          <w:b/>
          <w:color w:val="000000"/>
          <w:sz w:val="24"/>
          <w:szCs w:val="24"/>
        </w:rPr>
        <w:t>*</w:t>
      </w:r>
      <w:r w:rsidRPr="00B56AEC">
        <w:rPr>
          <w:rFonts w:ascii="Times New Roman" w:hAnsi="Times New Roman"/>
          <w:b/>
          <w:color w:val="000000"/>
          <w:sz w:val="24"/>
          <w:szCs w:val="24"/>
        </w:rPr>
        <w:t>,</w:t>
      </w:r>
      <w:r w:rsidRPr="00B56AEC">
        <w:rPr>
          <w:rFonts w:ascii="Times New Roman" w:eastAsia="TimesNewRoman" w:hAnsi="Times New Roman"/>
          <w:b/>
          <w:color w:val="000000"/>
          <w:sz w:val="24"/>
          <w:szCs w:val="24"/>
        </w:rPr>
        <w:t xml:space="preserve"> Elham F. MOHAMED</w:t>
      </w:r>
      <w:r w:rsidR="004A736A">
        <w:rPr>
          <w:rFonts w:ascii="Times New Roman" w:eastAsia="TimesNewRoman" w:hAnsi="Times New Roman"/>
          <w:b/>
          <w:color w:val="000000"/>
          <w:sz w:val="24"/>
          <w:szCs w:val="24"/>
          <w:vertAlign w:val="superscript"/>
        </w:rPr>
        <w:t>2</w:t>
      </w:r>
      <w:r w:rsidRPr="00B56AEC">
        <w:rPr>
          <w:rFonts w:ascii="Times New Roman" w:eastAsia="TimesNewRoman" w:hAnsi="Times New Roman"/>
          <w:b/>
          <w:color w:val="000000"/>
          <w:sz w:val="24"/>
          <w:szCs w:val="24"/>
        </w:rPr>
        <w:t>, Héctor VALDÉS</w:t>
      </w:r>
      <w:r w:rsidR="004A736A" w:rsidRPr="004A736A">
        <w:rPr>
          <w:rFonts w:ascii="Times New Roman" w:eastAsia="TimesNewRoman" w:hAnsi="Times New Roman"/>
          <w:b/>
          <w:color w:val="000000"/>
          <w:sz w:val="24"/>
          <w:szCs w:val="24"/>
          <w:vertAlign w:val="superscript"/>
        </w:rPr>
        <w:t>3</w:t>
      </w:r>
      <w:r w:rsidRPr="00B56AEC">
        <w:rPr>
          <w:rFonts w:ascii="Times New Roman" w:eastAsia="TimesNewRoman" w:hAnsi="Times New Roman"/>
          <w:b/>
          <w:color w:val="000000"/>
          <w:sz w:val="24"/>
          <w:szCs w:val="24"/>
        </w:rPr>
        <w:t xml:space="preserve">, </w:t>
      </w:r>
      <w:r w:rsidR="004A736A">
        <w:rPr>
          <w:rFonts w:ascii="Times New Roman" w:eastAsia="TimesNewRoman" w:hAnsi="Times New Roman"/>
          <w:b/>
          <w:color w:val="000000"/>
          <w:sz w:val="24"/>
          <w:szCs w:val="24"/>
        </w:rPr>
        <w:t>Mustapfa N</w:t>
      </w:r>
      <w:r w:rsidR="000679F3">
        <w:rPr>
          <w:rFonts w:ascii="Times New Roman" w:eastAsia="TimesNewRoman" w:hAnsi="Times New Roman"/>
          <w:b/>
          <w:color w:val="000000"/>
          <w:sz w:val="24"/>
          <w:szCs w:val="24"/>
        </w:rPr>
        <w:t>AWDALI</w:t>
      </w:r>
      <w:r w:rsidR="004A736A" w:rsidRPr="004A736A">
        <w:rPr>
          <w:rFonts w:ascii="Times New Roman" w:eastAsia="TimesNewRoman" w:hAnsi="Times New Roman"/>
          <w:b/>
          <w:color w:val="000000"/>
          <w:sz w:val="24"/>
          <w:szCs w:val="24"/>
          <w:vertAlign w:val="superscript"/>
        </w:rPr>
        <w:t>4</w:t>
      </w:r>
      <w:r w:rsidR="004A736A">
        <w:rPr>
          <w:rFonts w:ascii="Times New Roman" w:eastAsia="TimesNewRoman" w:hAnsi="Times New Roman"/>
          <w:b/>
          <w:color w:val="000000"/>
          <w:sz w:val="24"/>
          <w:szCs w:val="24"/>
        </w:rPr>
        <w:t xml:space="preserve">, </w:t>
      </w:r>
      <w:r w:rsidRPr="00B56AEC">
        <w:rPr>
          <w:rFonts w:ascii="Times New Roman" w:eastAsia="TimesNewRoman" w:hAnsi="Times New Roman"/>
          <w:b/>
          <w:color w:val="000000"/>
          <w:sz w:val="24"/>
          <w:szCs w:val="24"/>
        </w:rPr>
        <w:t>Salah RAFQAH</w:t>
      </w:r>
      <w:r w:rsidR="004A736A">
        <w:rPr>
          <w:rFonts w:ascii="Times New Roman" w:eastAsia="TimesNewRoman" w:hAnsi="Times New Roman"/>
          <w:b/>
          <w:color w:val="000000"/>
          <w:sz w:val="24"/>
          <w:szCs w:val="24"/>
          <w:vertAlign w:val="superscript"/>
        </w:rPr>
        <w:t>5</w:t>
      </w:r>
      <w:r w:rsidRPr="00B56AEC">
        <w:rPr>
          <w:rFonts w:ascii="Times New Roman" w:eastAsia="TimesNewRoman" w:hAnsi="Times New Roman"/>
          <w:b/>
          <w:color w:val="000000"/>
          <w:sz w:val="24"/>
          <w:szCs w:val="24"/>
        </w:rPr>
        <w:t>, Marie Hélène MANERO</w:t>
      </w:r>
      <w:r w:rsidR="004A736A">
        <w:rPr>
          <w:rFonts w:ascii="Times New Roman" w:eastAsia="TimesNewRoman" w:hAnsi="Times New Roman"/>
          <w:b/>
          <w:color w:val="000000"/>
          <w:sz w:val="24"/>
          <w:szCs w:val="24"/>
          <w:vertAlign w:val="superscript"/>
        </w:rPr>
        <w:t>6</w:t>
      </w:r>
    </w:p>
    <w:p w:rsidR="004A736A" w:rsidRPr="00B56AEC" w:rsidRDefault="004A736A" w:rsidP="00AE6656">
      <w:pPr>
        <w:autoSpaceDE w:val="0"/>
        <w:autoSpaceDN w:val="0"/>
        <w:adjustRightInd w:val="0"/>
        <w:spacing w:after="0" w:line="480" w:lineRule="auto"/>
        <w:jc w:val="both"/>
        <w:rPr>
          <w:color w:val="000000"/>
          <w:sz w:val="24"/>
          <w:szCs w:val="24"/>
        </w:rPr>
      </w:pPr>
    </w:p>
    <w:p w:rsidR="00930475" w:rsidRPr="00B56AEC" w:rsidRDefault="004A736A" w:rsidP="00011AFB">
      <w:pPr>
        <w:autoSpaceDE w:val="0"/>
        <w:autoSpaceDN w:val="0"/>
        <w:adjustRightInd w:val="0"/>
        <w:spacing w:after="0" w:line="360" w:lineRule="auto"/>
        <w:jc w:val="center"/>
        <w:rPr>
          <w:rFonts w:ascii="Times New Roman" w:hAnsi="Times New Roman"/>
          <w:i/>
          <w:color w:val="000000"/>
          <w:sz w:val="24"/>
          <w:szCs w:val="24"/>
          <w:shd w:val="clear" w:color="auto" w:fill="FFFFFF"/>
          <w:lang w:val="fr-FR"/>
        </w:rPr>
      </w:pPr>
      <w:r>
        <w:rPr>
          <w:rFonts w:ascii="Times New Roman" w:hAnsi="Times New Roman"/>
          <w:i/>
          <w:color w:val="000000"/>
          <w:sz w:val="24"/>
          <w:szCs w:val="24"/>
          <w:shd w:val="clear" w:color="auto" w:fill="FFFFFF"/>
          <w:vertAlign w:val="superscript"/>
          <w:lang w:val="fr-FR"/>
        </w:rPr>
        <w:t>1</w:t>
      </w:r>
      <w:r w:rsidR="00930475" w:rsidRPr="00B56AEC">
        <w:rPr>
          <w:rFonts w:ascii="Times New Roman" w:hAnsi="Times New Roman"/>
          <w:i/>
          <w:color w:val="000000"/>
          <w:sz w:val="24"/>
          <w:szCs w:val="24"/>
          <w:shd w:val="clear" w:color="auto" w:fill="FFFFFF"/>
          <w:lang w:val="fr-FR"/>
        </w:rPr>
        <w:t xml:space="preserve">Laboratoire de Chimie de la Matière Condensée, Faculté des Sciences et Techniques, Université Sidi </w:t>
      </w:r>
      <w:r w:rsidR="000679F3">
        <w:rPr>
          <w:rFonts w:ascii="Times New Roman" w:hAnsi="Times New Roman"/>
          <w:i/>
          <w:color w:val="000000"/>
          <w:sz w:val="24"/>
          <w:szCs w:val="24"/>
          <w:shd w:val="clear" w:color="auto" w:fill="FFFFFF"/>
          <w:lang w:val="fr-FR"/>
        </w:rPr>
        <w:t>Mohamed Ben Abdellah,</w:t>
      </w:r>
      <w:r w:rsidR="00930475" w:rsidRPr="00B56AEC">
        <w:rPr>
          <w:rFonts w:ascii="Times New Roman" w:hAnsi="Times New Roman"/>
          <w:i/>
          <w:color w:val="000000"/>
          <w:sz w:val="24"/>
          <w:szCs w:val="24"/>
          <w:shd w:val="clear" w:color="auto" w:fill="FFFFFF"/>
          <w:lang w:val="fr-FR"/>
        </w:rPr>
        <w:t xml:space="preserve"> Fès, Maroc.</w:t>
      </w:r>
    </w:p>
    <w:p w:rsidR="00930475" w:rsidRPr="00B56AEC" w:rsidRDefault="004A736A" w:rsidP="00011AFB">
      <w:pPr>
        <w:autoSpaceDE w:val="0"/>
        <w:autoSpaceDN w:val="0"/>
        <w:adjustRightInd w:val="0"/>
        <w:spacing w:after="0" w:line="360" w:lineRule="auto"/>
        <w:jc w:val="center"/>
        <w:rPr>
          <w:rFonts w:ascii="Times New Roman" w:eastAsia="TimesNewRoman" w:hAnsi="Times New Roman"/>
          <w:i/>
          <w:color w:val="000000"/>
          <w:sz w:val="24"/>
          <w:szCs w:val="24"/>
        </w:rPr>
      </w:pPr>
      <w:r>
        <w:rPr>
          <w:rFonts w:ascii="Times New Roman" w:eastAsia="TimesNewRoman" w:hAnsi="Times New Roman"/>
          <w:i/>
          <w:color w:val="000000"/>
          <w:sz w:val="24"/>
          <w:szCs w:val="24"/>
          <w:vertAlign w:val="superscript"/>
        </w:rPr>
        <w:t>2</w:t>
      </w:r>
      <w:r w:rsidR="00930475" w:rsidRPr="00B56AEC">
        <w:rPr>
          <w:rFonts w:ascii="Times New Roman" w:eastAsia="TimesNewRoman" w:hAnsi="Times New Roman"/>
          <w:i/>
          <w:color w:val="000000"/>
          <w:sz w:val="24"/>
          <w:szCs w:val="24"/>
        </w:rPr>
        <w:t>Air Pollution Department, Environmental Research Division, National Research Centre, 33 EL Boh</w:t>
      </w:r>
      <w:r w:rsidR="000679F3">
        <w:rPr>
          <w:rFonts w:ascii="Times New Roman" w:eastAsia="TimesNewRoman" w:hAnsi="Times New Roman"/>
          <w:i/>
          <w:color w:val="000000"/>
          <w:sz w:val="24"/>
          <w:szCs w:val="24"/>
        </w:rPr>
        <w:t>outh St., Dokki, Giza</w:t>
      </w:r>
      <w:r w:rsidR="00930475" w:rsidRPr="00B56AEC">
        <w:rPr>
          <w:rFonts w:ascii="Times New Roman" w:eastAsia="TimesNewRoman" w:hAnsi="Times New Roman"/>
          <w:i/>
          <w:color w:val="000000"/>
          <w:sz w:val="24"/>
          <w:szCs w:val="24"/>
        </w:rPr>
        <w:t>, Egypt.</w:t>
      </w:r>
    </w:p>
    <w:p w:rsidR="00930475" w:rsidRDefault="004A736A" w:rsidP="00011AFB">
      <w:pPr>
        <w:spacing w:after="0" w:line="360" w:lineRule="auto"/>
        <w:jc w:val="center"/>
        <w:rPr>
          <w:rFonts w:ascii="Times New Roman" w:eastAsia="TimesNewRoman" w:hAnsi="Times New Roman"/>
          <w:i/>
          <w:color w:val="000000"/>
          <w:sz w:val="24"/>
          <w:szCs w:val="24"/>
          <w:lang w:val="es-ES_tradnl"/>
        </w:rPr>
      </w:pPr>
      <w:r>
        <w:rPr>
          <w:rFonts w:ascii="Times New Roman" w:eastAsia="TimesNewRoman" w:hAnsi="Times New Roman"/>
          <w:i/>
          <w:color w:val="000000"/>
          <w:sz w:val="24"/>
          <w:szCs w:val="24"/>
          <w:vertAlign w:val="superscript"/>
          <w:lang w:val="es-ES_tradnl"/>
        </w:rPr>
        <w:t>3</w:t>
      </w:r>
      <w:r w:rsidR="00930475" w:rsidRPr="00B56AEC">
        <w:rPr>
          <w:rFonts w:ascii="Times New Roman" w:eastAsia="TimesNewRoman" w:hAnsi="Times New Roman"/>
          <w:i/>
          <w:color w:val="000000"/>
          <w:sz w:val="24"/>
          <w:szCs w:val="24"/>
          <w:lang w:val="es-ES_tradnl"/>
        </w:rPr>
        <w:t>Laboratorio de Tecnologías Limpias (F. Ingeniería), Universidad Católica de la Santísima Concepción, Alonso de Ribera 2850, Concepción, Chile</w:t>
      </w:r>
    </w:p>
    <w:p w:rsidR="004A736A" w:rsidRPr="004A736A" w:rsidRDefault="004A736A" w:rsidP="00011AFB">
      <w:pPr>
        <w:spacing w:after="0" w:line="360" w:lineRule="auto"/>
        <w:jc w:val="center"/>
        <w:rPr>
          <w:rFonts w:ascii="Times New Roman" w:eastAsia="TimesNewRoman" w:hAnsi="Times New Roman"/>
          <w:i/>
          <w:color w:val="000000"/>
          <w:sz w:val="24"/>
          <w:szCs w:val="24"/>
          <w:lang w:val="es-ES_tradnl"/>
        </w:rPr>
      </w:pPr>
      <w:r w:rsidRPr="004A736A">
        <w:rPr>
          <w:rFonts w:ascii="Times New Roman" w:eastAsia="TimesNewRoman" w:hAnsi="Times New Roman"/>
          <w:i/>
          <w:color w:val="000000"/>
          <w:sz w:val="24"/>
          <w:szCs w:val="24"/>
          <w:vertAlign w:val="superscript"/>
          <w:lang w:val="es-ES_tradnl"/>
        </w:rPr>
        <w:t>4</w:t>
      </w:r>
      <w:r w:rsidRPr="004A736A">
        <w:rPr>
          <w:rFonts w:ascii="Times New Roman" w:eastAsia="TimesNewRoman" w:hAnsi="Times New Roman"/>
          <w:i/>
          <w:color w:val="000000"/>
          <w:sz w:val="24"/>
          <w:szCs w:val="24"/>
          <w:lang w:val="es-ES_tradnl"/>
        </w:rPr>
        <w:t>Laboratoire de Chimi</w:t>
      </w:r>
      <w:r w:rsidR="00C01832">
        <w:rPr>
          <w:rFonts w:ascii="Times New Roman" w:eastAsia="TimesNewRoman" w:hAnsi="Times New Roman"/>
          <w:i/>
          <w:color w:val="000000"/>
          <w:sz w:val="24"/>
          <w:szCs w:val="24"/>
          <w:lang w:val="es-ES_tradnl"/>
        </w:rPr>
        <w:t xml:space="preserve">e de la Matière Condensée, </w:t>
      </w:r>
      <w:r w:rsidR="00C01832" w:rsidRPr="004A736A">
        <w:rPr>
          <w:rFonts w:ascii="Times New Roman" w:eastAsia="TimesNewRoman" w:hAnsi="Times New Roman"/>
          <w:i/>
          <w:color w:val="000000"/>
          <w:sz w:val="24"/>
          <w:szCs w:val="24"/>
          <w:lang w:val="es-ES_tradnl"/>
        </w:rPr>
        <w:t>Faculté Polydisciplinaire de Taza</w:t>
      </w:r>
      <w:r w:rsidR="00C01832">
        <w:rPr>
          <w:rFonts w:ascii="Times New Roman" w:eastAsia="TimesNewRoman" w:hAnsi="Times New Roman"/>
          <w:i/>
          <w:color w:val="000000"/>
          <w:sz w:val="24"/>
          <w:szCs w:val="24"/>
          <w:lang w:val="es-ES_tradnl"/>
        </w:rPr>
        <w:t xml:space="preserve">, </w:t>
      </w:r>
      <w:r w:rsidRPr="004A736A">
        <w:rPr>
          <w:rFonts w:ascii="Times New Roman" w:eastAsia="TimesNewRoman" w:hAnsi="Times New Roman"/>
          <w:i/>
          <w:color w:val="000000"/>
          <w:sz w:val="24"/>
          <w:szCs w:val="24"/>
          <w:lang w:val="es-ES_tradnl"/>
        </w:rPr>
        <w:t>Université Sidi Mohamed Ben Abdellah, Taza, Maroc</w:t>
      </w:r>
    </w:p>
    <w:p w:rsidR="00930475" w:rsidRPr="00B56AEC" w:rsidRDefault="004A736A" w:rsidP="00011AFB">
      <w:pPr>
        <w:pStyle w:val="Preformatted"/>
        <w:tabs>
          <w:tab w:val="clear" w:pos="9590"/>
        </w:tabs>
        <w:spacing w:line="360" w:lineRule="auto"/>
        <w:jc w:val="center"/>
        <w:rPr>
          <w:rFonts w:ascii="Times New Roman" w:eastAsia="TimesNewRoman" w:hAnsi="Times New Roman" w:cs="Times New Roman"/>
          <w:i/>
          <w:color w:val="000000"/>
          <w:sz w:val="24"/>
          <w:szCs w:val="24"/>
          <w:lang w:eastAsia="en-US"/>
        </w:rPr>
      </w:pPr>
      <w:r>
        <w:rPr>
          <w:rFonts w:ascii="Times New Roman" w:eastAsia="TimesNewRoman" w:hAnsi="Times New Roman" w:cs="Times New Roman"/>
          <w:i/>
          <w:color w:val="000000"/>
          <w:sz w:val="24"/>
          <w:szCs w:val="24"/>
          <w:vertAlign w:val="superscript"/>
          <w:lang w:val="es-ES_tradnl" w:eastAsia="en-US"/>
        </w:rPr>
        <w:t>5</w:t>
      </w:r>
      <w:r w:rsidR="00B16DE1" w:rsidRPr="00B56AEC">
        <w:rPr>
          <w:rFonts w:ascii="Times New Roman" w:eastAsia="TimesNewRoman" w:hAnsi="Times New Roman" w:cs="Times New Roman"/>
          <w:i/>
          <w:color w:val="000000"/>
          <w:sz w:val="24"/>
          <w:szCs w:val="24"/>
          <w:lang w:eastAsia="en-US"/>
        </w:rPr>
        <w:t>Laboratoire de Chimie Analytique et Moléculaire</w:t>
      </w:r>
      <w:r w:rsidR="00930475" w:rsidRPr="00B56AEC">
        <w:rPr>
          <w:rFonts w:ascii="Times New Roman" w:eastAsia="TimesNewRoman" w:hAnsi="Times New Roman" w:cs="Times New Roman"/>
          <w:i/>
          <w:color w:val="000000"/>
          <w:sz w:val="24"/>
          <w:szCs w:val="24"/>
          <w:lang w:eastAsia="en-US"/>
        </w:rPr>
        <w:t>, Faculté Polydisciplinaire, Safi, Université Cadi Ayyad, Marrakech, Maroc.</w:t>
      </w:r>
    </w:p>
    <w:p w:rsidR="00930475" w:rsidRPr="00B56AEC" w:rsidRDefault="000679F3" w:rsidP="00011AFB">
      <w:pPr>
        <w:autoSpaceDE w:val="0"/>
        <w:autoSpaceDN w:val="0"/>
        <w:adjustRightInd w:val="0"/>
        <w:spacing w:after="0" w:line="360" w:lineRule="auto"/>
        <w:jc w:val="center"/>
        <w:rPr>
          <w:rFonts w:ascii="Times New Roman" w:eastAsia="TimesNewRoman" w:hAnsi="Times New Roman"/>
          <w:i/>
          <w:color w:val="000000"/>
          <w:sz w:val="24"/>
          <w:szCs w:val="24"/>
          <w:lang w:val="fr-FR"/>
        </w:rPr>
      </w:pPr>
      <w:r>
        <w:rPr>
          <w:rFonts w:ascii="Times New Roman" w:eastAsia="TimesNewRoman" w:hAnsi="Times New Roman"/>
          <w:i/>
          <w:color w:val="000000"/>
          <w:sz w:val="24"/>
          <w:szCs w:val="24"/>
          <w:vertAlign w:val="superscript"/>
          <w:lang w:val="fr-FR"/>
        </w:rPr>
        <w:t>6</w:t>
      </w:r>
      <w:r w:rsidR="00930475" w:rsidRPr="00B56AEC">
        <w:rPr>
          <w:rFonts w:ascii="Times New Roman" w:eastAsia="TimesNewRoman" w:hAnsi="Times New Roman"/>
          <w:i/>
          <w:color w:val="000000"/>
          <w:sz w:val="24"/>
          <w:szCs w:val="24"/>
          <w:lang w:val="fr-FR"/>
        </w:rPr>
        <w:t>Université de Toulouse, INPT, UPS, Laboratoire de Génie Chimique, 4, Allée Emile Monso, F-31030 Toulouse, France</w:t>
      </w:r>
    </w:p>
    <w:p w:rsidR="00930475" w:rsidRDefault="00930475" w:rsidP="00011AFB">
      <w:pPr>
        <w:autoSpaceDE w:val="0"/>
        <w:autoSpaceDN w:val="0"/>
        <w:adjustRightInd w:val="0"/>
        <w:spacing w:after="0" w:line="480" w:lineRule="auto"/>
        <w:jc w:val="center"/>
        <w:rPr>
          <w:rFonts w:ascii="Times New Roman" w:hAnsi="Times New Roman"/>
          <w:color w:val="000000"/>
          <w:sz w:val="24"/>
          <w:szCs w:val="24"/>
          <w:shd w:val="clear" w:color="auto" w:fill="FFFFFF"/>
          <w:lang w:val="fr-FR"/>
        </w:rPr>
      </w:pPr>
    </w:p>
    <w:p w:rsidR="00127393" w:rsidRDefault="00127393" w:rsidP="00011AFB">
      <w:pPr>
        <w:autoSpaceDE w:val="0"/>
        <w:autoSpaceDN w:val="0"/>
        <w:adjustRightInd w:val="0"/>
        <w:spacing w:after="0" w:line="480" w:lineRule="auto"/>
        <w:jc w:val="center"/>
        <w:rPr>
          <w:rFonts w:ascii="Times New Roman" w:hAnsi="Times New Roman"/>
          <w:color w:val="000000"/>
          <w:sz w:val="24"/>
          <w:szCs w:val="24"/>
          <w:shd w:val="clear" w:color="auto" w:fill="FFFFFF"/>
          <w:lang w:val="fr-FR"/>
        </w:rPr>
      </w:pPr>
    </w:p>
    <w:p w:rsidR="00127393" w:rsidRDefault="00127393" w:rsidP="00011AFB">
      <w:pPr>
        <w:autoSpaceDE w:val="0"/>
        <w:autoSpaceDN w:val="0"/>
        <w:adjustRightInd w:val="0"/>
        <w:spacing w:after="0" w:line="480" w:lineRule="auto"/>
        <w:jc w:val="center"/>
        <w:rPr>
          <w:rFonts w:ascii="Times New Roman" w:hAnsi="Times New Roman"/>
          <w:color w:val="000000"/>
          <w:sz w:val="24"/>
          <w:szCs w:val="24"/>
          <w:shd w:val="clear" w:color="auto" w:fill="FFFFFF"/>
          <w:lang w:val="fr-FR"/>
        </w:rPr>
      </w:pPr>
    </w:p>
    <w:p w:rsidR="00127393" w:rsidRDefault="00127393" w:rsidP="00011AFB">
      <w:pPr>
        <w:autoSpaceDE w:val="0"/>
        <w:autoSpaceDN w:val="0"/>
        <w:adjustRightInd w:val="0"/>
        <w:spacing w:after="0" w:line="480" w:lineRule="auto"/>
        <w:jc w:val="center"/>
        <w:rPr>
          <w:rFonts w:ascii="Times New Roman" w:hAnsi="Times New Roman"/>
          <w:color w:val="000000"/>
          <w:sz w:val="24"/>
          <w:szCs w:val="24"/>
          <w:shd w:val="clear" w:color="auto" w:fill="FFFFFF"/>
          <w:lang w:val="fr-FR"/>
        </w:rPr>
      </w:pPr>
    </w:p>
    <w:p w:rsidR="00127393" w:rsidRPr="00B56AEC" w:rsidRDefault="00127393" w:rsidP="00011AFB">
      <w:pPr>
        <w:autoSpaceDE w:val="0"/>
        <w:autoSpaceDN w:val="0"/>
        <w:adjustRightInd w:val="0"/>
        <w:spacing w:after="0" w:line="480" w:lineRule="auto"/>
        <w:jc w:val="center"/>
        <w:rPr>
          <w:rFonts w:ascii="Times New Roman" w:hAnsi="Times New Roman"/>
          <w:color w:val="000000"/>
          <w:sz w:val="24"/>
          <w:szCs w:val="24"/>
          <w:shd w:val="clear" w:color="auto" w:fill="FFFFFF"/>
          <w:lang w:val="fr-FR"/>
        </w:rPr>
      </w:pPr>
    </w:p>
    <w:p w:rsidR="00930475" w:rsidRPr="00B56AEC" w:rsidRDefault="00930475" w:rsidP="00AE6656">
      <w:pPr>
        <w:autoSpaceDE w:val="0"/>
        <w:autoSpaceDN w:val="0"/>
        <w:adjustRightInd w:val="0"/>
        <w:spacing w:after="0" w:line="480" w:lineRule="auto"/>
        <w:jc w:val="both"/>
        <w:rPr>
          <w:rFonts w:ascii="Times New Roman" w:hAnsi="Times New Roman"/>
          <w:color w:val="000000"/>
          <w:sz w:val="24"/>
          <w:szCs w:val="24"/>
          <w:shd w:val="clear" w:color="auto" w:fill="FFFFFF"/>
          <w:lang w:val="en-US"/>
        </w:rPr>
      </w:pPr>
      <w:r w:rsidRPr="00B56AEC">
        <w:rPr>
          <w:rFonts w:ascii="Times New Roman" w:hAnsi="Times New Roman"/>
          <w:b/>
          <w:color w:val="000000"/>
          <w:sz w:val="24"/>
          <w:szCs w:val="24"/>
          <w:shd w:val="clear" w:color="auto" w:fill="FFFFFF"/>
          <w:lang w:val="en-US"/>
        </w:rPr>
        <w:t>*Corresponding author</w:t>
      </w:r>
      <w:r w:rsidRPr="00B56AEC">
        <w:rPr>
          <w:rFonts w:ascii="Times New Roman" w:hAnsi="Times New Roman"/>
          <w:color w:val="000000"/>
          <w:sz w:val="24"/>
          <w:szCs w:val="24"/>
          <w:shd w:val="clear" w:color="auto" w:fill="FFFFFF"/>
          <w:lang w:val="en-US"/>
        </w:rPr>
        <w:t>. Tel: +212- 535611686; Fax.: +212- 535608214</w:t>
      </w:r>
      <w:r w:rsidR="00B56AEC">
        <w:rPr>
          <w:rFonts w:ascii="Times New Roman" w:hAnsi="Times New Roman"/>
          <w:color w:val="000000"/>
          <w:sz w:val="24"/>
          <w:szCs w:val="24"/>
          <w:shd w:val="clear" w:color="auto" w:fill="FFFFFF"/>
          <w:lang w:val="en-US"/>
        </w:rPr>
        <w:t xml:space="preserve">. </w:t>
      </w:r>
      <w:r w:rsidRPr="00B56AEC">
        <w:rPr>
          <w:rFonts w:ascii="Times New Roman" w:hAnsi="Times New Roman"/>
          <w:color w:val="000000"/>
          <w:sz w:val="24"/>
          <w:szCs w:val="24"/>
          <w:shd w:val="clear" w:color="auto" w:fill="FFFFFF"/>
          <w:lang w:val="en-US"/>
        </w:rPr>
        <w:t>E-mail: hicham.zaitan@usmba.ac.ma (Hicham Zaitan)</w:t>
      </w:r>
    </w:p>
    <w:p w:rsidR="00B56AEC" w:rsidRDefault="00B56AEC" w:rsidP="00AE6656">
      <w:pPr>
        <w:autoSpaceDE w:val="0"/>
        <w:autoSpaceDN w:val="0"/>
        <w:adjustRightInd w:val="0"/>
        <w:spacing w:after="0" w:line="480" w:lineRule="auto"/>
        <w:rPr>
          <w:rFonts w:ascii="Times New Roman" w:hAnsi="Times New Roman"/>
          <w:color w:val="000000"/>
          <w:sz w:val="24"/>
          <w:szCs w:val="20"/>
          <w:shd w:val="clear" w:color="auto" w:fill="FFFFFF"/>
          <w:lang w:val="en-US"/>
        </w:rPr>
      </w:pPr>
    </w:p>
    <w:p w:rsidR="00930475" w:rsidRPr="006C2491" w:rsidRDefault="00930475" w:rsidP="00AE6656">
      <w:pPr>
        <w:autoSpaceDE w:val="0"/>
        <w:autoSpaceDN w:val="0"/>
        <w:adjustRightInd w:val="0"/>
        <w:spacing w:after="0" w:line="480" w:lineRule="auto"/>
        <w:rPr>
          <w:rFonts w:ascii="Times New Roman" w:hAnsi="Times New Roman"/>
          <w:b/>
          <w:color w:val="000000"/>
          <w:sz w:val="24"/>
          <w:szCs w:val="24"/>
        </w:rPr>
      </w:pPr>
      <w:r w:rsidRPr="006C2491">
        <w:rPr>
          <w:rFonts w:ascii="Times New Roman" w:hAnsi="Times New Roman"/>
          <w:color w:val="000000"/>
          <w:sz w:val="24"/>
          <w:szCs w:val="20"/>
          <w:shd w:val="clear" w:color="auto" w:fill="FFFFFF"/>
          <w:lang w:val="en-US"/>
        </w:rPr>
        <w:br w:type="page"/>
      </w:r>
      <w:r w:rsidRPr="006C2491">
        <w:rPr>
          <w:rFonts w:ascii="Times New Roman" w:hAnsi="Times New Roman"/>
          <w:b/>
          <w:color w:val="000000"/>
          <w:sz w:val="24"/>
          <w:szCs w:val="24"/>
        </w:rPr>
        <w:lastRenderedPageBreak/>
        <w:t>Abstract</w:t>
      </w:r>
    </w:p>
    <w:p w:rsidR="004A736A" w:rsidRPr="004A736A" w:rsidRDefault="004A736A" w:rsidP="004A736A">
      <w:pPr>
        <w:autoSpaceDE w:val="0"/>
        <w:autoSpaceDN w:val="0"/>
        <w:adjustRightInd w:val="0"/>
        <w:spacing w:after="0" w:line="360" w:lineRule="auto"/>
        <w:jc w:val="both"/>
        <w:rPr>
          <w:rFonts w:ascii="Times New Roman" w:hAnsi="Times New Roman"/>
          <w:color w:val="000000"/>
          <w:sz w:val="24"/>
          <w:szCs w:val="24"/>
        </w:rPr>
      </w:pPr>
      <w:r w:rsidRPr="004A736A">
        <w:rPr>
          <w:rFonts w:ascii="Times New Roman" w:hAnsi="Times New Roman"/>
          <w:color w:val="000000"/>
          <w:sz w:val="24"/>
          <w:szCs w:val="24"/>
        </w:rPr>
        <w:t>A great number of pollution problems come as a result of the emission of Volatile Organic Compounds (VOCs) into the environment and their control becomes a serious challenge for the global chemical industry. Adsorption is a widely used technique for the removal of VOCs due to its high efficiency, low cost, and convenient operation. In this study, the feasibility to use a natural clay, collected from the Fez region, as adsorbent material to control VOCs emissions is evaluated. Fez natural clay is characterised by different physical-chemical methods and adsorptive interaction features between VOCs and natural clay are identified. Toluene (T), methanol (M) and benzaldehyde (</w:t>
      </w:r>
      <w:r w:rsidRPr="004A736A">
        <w:rPr>
          <w:rFonts w:ascii="Times New Roman" w:hAnsi="Times New Roman"/>
          <w:sz w:val="24"/>
          <w:szCs w:val="24"/>
        </w:rPr>
        <w:t>B) are used here as representatives of three different kinds of VOCs. Adsorption isotherms onto natural clay and zeolite are obtained at room temperature. According to Langmuir model data, maximum adsorption capacities (</w:t>
      </w:r>
      <w:r w:rsidRPr="004A736A">
        <w:rPr>
          <w:rFonts w:ascii="Times New Roman" w:hAnsi="Times New Roman"/>
          <w:i/>
          <w:sz w:val="24"/>
          <w:szCs w:val="24"/>
        </w:rPr>
        <w:t>q</w:t>
      </w:r>
      <w:r w:rsidRPr="004A736A">
        <w:rPr>
          <w:rFonts w:ascii="Times New Roman" w:hAnsi="Times New Roman"/>
          <w:i/>
          <w:sz w:val="24"/>
          <w:szCs w:val="24"/>
          <w:vertAlign w:val="subscript"/>
        </w:rPr>
        <w:t>m</w:t>
      </w:r>
      <w:r w:rsidRPr="004A736A">
        <w:rPr>
          <w:rFonts w:ascii="Times New Roman" w:hAnsi="Times New Roman"/>
          <w:sz w:val="24"/>
          <w:szCs w:val="24"/>
        </w:rPr>
        <w:t>) of Fez natural clay and zeolite toward methanol, toluene and benzaldehyde at 300 K are 8, 0.91 and 3.1 mmol g</w:t>
      </w:r>
      <w:r w:rsidRPr="004A736A">
        <w:rPr>
          <w:rFonts w:ascii="Times New Roman" w:hAnsi="Times New Roman"/>
          <w:sz w:val="24"/>
          <w:szCs w:val="24"/>
          <w:vertAlign w:val="superscript"/>
        </w:rPr>
        <w:t>-1</w:t>
      </w:r>
      <w:r w:rsidRPr="004A736A">
        <w:rPr>
          <w:rFonts w:ascii="Times New Roman" w:hAnsi="Times New Roman"/>
          <w:sz w:val="24"/>
          <w:szCs w:val="24"/>
        </w:rPr>
        <w:t>, and 15, 1.91 and 13.9 mmol g</w:t>
      </w:r>
      <w:r w:rsidRPr="004A736A">
        <w:rPr>
          <w:rFonts w:ascii="Times New Roman" w:hAnsi="Times New Roman"/>
          <w:sz w:val="24"/>
          <w:szCs w:val="24"/>
          <w:vertAlign w:val="superscript"/>
        </w:rPr>
        <w:t>-1</w:t>
      </w:r>
      <w:r w:rsidRPr="004A736A">
        <w:rPr>
          <w:rFonts w:ascii="Times New Roman" w:hAnsi="Times New Roman"/>
          <w:sz w:val="24"/>
          <w:szCs w:val="24"/>
        </w:rPr>
        <w:t xml:space="preserve"> respectively. The enthalpy of adsorption of toluene onto Fez natural</w:t>
      </w:r>
      <w:r w:rsidRPr="004A736A">
        <w:rPr>
          <w:rFonts w:ascii="Times New Roman" w:hAnsi="Times New Roman"/>
          <w:color w:val="000000"/>
          <w:sz w:val="24"/>
          <w:szCs w:val="24"/>
        </w:rPr>
        <w:t xml:space="preserve"> clay was found to be -54 kJ mol</w:t>
      </w:r>
      <w:r w:rsidRPr="004A736A">
        <w:rPr>
          <w:rFonts w:ascii="Times New Roman" w:hAnsi="Times New Roman"/>
          <w:color w:val="000000"/>
          <w:sz w:val="24"/>
          <w:szCs w:val="24"/>
          <w:vertAlign w:val="superscript"/>
        </w:rPr>
        <w:t>-1</w:t>
      </w:r>
      <w:r w:rsidRPr="004A736A">
        <w:rPr>
          <w:rFonts w:ascii="Times New Roman" w:hAnsi="Times New Roman"/>
          <w:color w:val="000000"/>
          <w:sz w:val="24"/>
          <w:szCs w:val="24"/>
        </w:rPr>
        <w:t>, which indicated that a physical adsorption takes place. An increase on temperature reduces the adsorption capacity of natural clay toward VOCs. Experimental results show that natural clay could be used as a potential adsorbent for VOC removal, at lower cost.</w:t>
      </w:r>
    </w:p>
    <w:p w:rsidR="00930475" w:rsidRPr="004A736A" w:rsidRDefault="00930475" w:rsidP="00AE6656">
      <w:pPr>
        <w:autoSpaceDE w:val="0"/>
        <w:autoSpaceDN w:val="0"/>
        <w:adjustRightInd w:val="0"/>
        <w:spacing w:after="0" w:line="480" w:lineRule="auto"/>
        <w:jc w:val="both"/>
        <w:rPr>
          <w:rFonts w:ascii="Times New Roman" w:hAnsi="Times New Roman"/>
          <w:b/>
          <w:i/>
          <w:color w:val="000000"/>
          <w:sz w:val="24"/>
          <w:szCs w:val="24"/>
          <w:lang w:eastAsia="fr-FR"/>
        </w:rPr>
      </w:pPr>
    </w:p>
    <w:p w:rsidR="00CE1C61" w:rsidRDefault="00930475" w:rsidP="00CE1C61">
      <w:pPr>
        <w:autoSpaceDE w:val="0"/>
        <w:autoSpaceDN w:val="0"/>
        <w:adjustRightInd w:val="0"/>
        <w:spacing w:after="0" w:line="480" w:lineRule="auto"/>
        <w:jc w:val="both"/>
        <w:rPr>
          <w:rFonts w:ascii="Times New Roman" w:hAnsi="Times New Roman"/>
          <w:color w:val="000000"/>
          <w:sz w:val="24"/>
          <w:szCs w:val="24"/>
          <w:lang w:eastAsia="fr-FR"/>
        </w:rPr>
      </w:pPr>
      <w:r w:rsidRPr="006C2491">
        <w:rPr>
          <w:rFonts w:ascii="Times New Roman" w:hAnsi="Times New Roman"/>
          <w:b/>
          <w:i/>
          <w:color w:val="000000"/>
          <w:sz w:val="24"/>
          <w:szCs w:val="24"/>
          <w:lang w:eastAsia="fr-FR"/>
        </w:rPr>
        <w:t>Keywords</w:t>
      </w:r>
      <w:r w:rsidRPr="006C2491">
        <w:rPr>
          <w:rFonts w:ascii="Times New Roman" w:hAnsi="Times New Roman"/>
          <w:b/>
          <w:color w:val="000000"/>
          <w:sz w:val="24"/>
          <w:szCs w:val="24"/>
          <w:lang w:eastAsia="fr-FR"/>
        </w:rPr>
        <w:t>:</w:t>
      </w:r>
      <w:r w:rsidR="00127393">
        <w:rPr>
          <w:rFonts w:ascii="Times New Roman" w:hAnsi="Times New Roman"/>
          <w:color w:val="000000"/>
          <w:sz w:val="24"/>
          <w:szCs w:val="24"/>
          <w:lang w:eastAsia="fr-FR"/>
        </w:rPr>
        <w:t xml:space="preserve"> Adsorption;</w:t>
      </w:r>
      <w:r w:rsidRPr="006C2491">
        <w:rPr>
          <w:rFonts w:ascii="Times New Roman" w:hAnsi="Times New Roman"/>
          <w:color w:val="000000"/>
          <w:sz w:val="24"/>
          <w:szCs w:val="24"/>
          <w:lang w:eastAsia="fr-FR"/>
        </w:rPr>
        <w:t xml:space="preserve"> Air pollution contr</w:t>
      </w:r>
      <w:r w:rsidR="00127393">
        <w:rPr>
          <w:rFonts w:ascii="Times New Roman" w:hAnsi="Times New Roman"/>
          <w:color w:val="000000"/>
          <w:sz w:val="24"/>
          <w:szCs w:val="24"/>
          <w:lang w:eastAsia="fr-FR"/>
        </w:rPr>
        <w:t>ol; Zeolite; Natural clay;</w:t>
      </w:r>
      <w:r w:rsidRPr="006C2491">
        <w:rPr>
          <w:rFonts w:ascii="Times New Roman" w:hAnsi="Times New Roman"/>
          <w:color w:val="000000"/>
          <w:sz w:val="24"/>
          <w:szCs w:val="24"/>
          <w:lang w:eastAsia="fr-FR"/>
        </w:rPr>
        <w:t xml:space="preserve"> VOCs.</w:t>
      </w:r>
    </w:p>
    <w:p w:rsidR="00CE1C61" w:rsidRDefault="00CE1C61" w:rsidP="00CE1C61">
      <w:pPr>
        <w:spacing w:after="0" w:line="240" w:lineRule="auto"/>
        <w:rPr>
          <w:rFonts w:ascii="Times New Roman" w:hAnsi="Times New Roman"/>
          <w:color w:val="000000"/>
          <w:sz w:val="24"/>
          <w:szCs w:val="24"/>
          <w:lang w:eastAsia="fr-FR"/>
        </w:rPr>
      </w:pPr>
      <w:r>
        <w:rPr>
          <w:rFonts w:ascii="Times New Roman" w:hAnsi="Times New Roman"/>
          <w:color w:val="000000"/>
          <w:sz w:val="24"/>
          <w:szCs w:val="24"/>
          <w:lang w:eastAsia="fr-FR"/>
        </w:rPr>
        <w:br w:type="page"/>
      </w:r>
    </w:p>
    <w:p w:rsidR="00930475" w:rsidRPr="00184ADB" w:rsidRDefault="00930475" w:rsidP="00C5506E">
      <w:pPr>
        <w:pStyle w:val="Paragraphedeliste"/>
        <w:numPr>
          <w:ilvl w:val="0"/>
          <w:numId w:val="35"/>
        </w:numPr>
        <w:autoSpaceDE w:val="0"/>
        <w:autoSpaceDN w:val="0"/>
        <w:adjustRightInd w:val="0"/>
        <w:spacing w:line="360" w:lineRule="auto"/>
        <w:rPr>
          <w:rFonts w:ascii="Times New Roman" w:hAnsi="Times New Roman"/>
          <w:color w:val="000000"/>
          <w:sz w:val="28"/>
          <w:szCs w:val="24"/>
          <w:lang w:eastAsia="fr-FR"/>
        </w:rPr>
      </w:pPr>
      <w:r w:rsidRPr="00184ADB">
        <w:rPr>
          <w:rFonts w:ascii="Times New Roman" w:hAnsi="Times New Roman"/>
          <w:b/>
          <w:color w:val="000000"/>
          <w:sz w:val="28"/>
          <w:szCs w:val="24"/>
          <w:lang w:eastAsia="fr-FR"/>
        </w:rPr>
        <w:lastRenderedPageBreak/>
        <w:t>Introduction</w:t>
      </w:r>
    </w:p>
    <w:p w:rsidR="0021607D" w:rsidRPr="0021607D" w:rsidRDefault="0021607D" w:rsidP="0021607D">
      <w:pPr>
        <w:pStyle w:val="Paragraphedeliste"/>
        <w:spacing w:before="120" w:line="360" w:lineRule="auto"/>
        <w:ind w:left="360"/>
        <w:rPr>
          <w:rFonts w:ascii="Times New Roman" w:hAnsi="Times New Roman"/>
          <w:strike/>
          <w:color w:val="000000"/>
          <w:sz w:val="24"/>
          <w:szCs w:val="18"/>
          <w:lang w:val="en-US"/>
        </w:rPr>
      </w:pPr>
      <w:r w:rsidRPr="0021607D">
        <w:rPr>
          <w:rFonts w:ascii="Times New Roman" w:hAnsi="Times New Roman"/>
          <w:color w:val="000000"/>
          <w:sz w:val="24"/>
          <w:szCs w:val="18"/>
          <w:lang w:val="en-US" w:eastAsia="fr-FR"/>
        </w:rPr>
        <w:t>Various industrial processes are the main sources of volatile organic compounds (VOCs) that contribute to air pollution issues</w:t>
      </w:r>
      <w:r w:rsidRPr="0021607D">
        <w:rPr>
          <w:rFonts w:ascii="Times New Roman" w:hAnsi="Times New Roman"/>
          <w:color w:val="000000"/>
          <w:sz w:val="24"/>
          <w:szCs w:val="18"/>
          <w:lang w:val="en-US"/>
        </w:rPr>
        <w:t>.</w:t>
      </w:r>
      <w:r w:rsidRPr="0021607D">
        <w:rPr>
          <w:rFonts w:ascii="Times New Roman" w:hAnsi="Times New Roman"/>
          <w:color w:val="000000"/>
          <w:sz w:val="24"/>
          <w:szCs w:val="18"/>
          <w:vertAlign w:val="superscript"/>
          <w:lang w:val="en-US" w:eastAsia="fr-FR"/>
        </w:rPr>
        <w:t>1-3</w:t>
      </w:r>
      <w:r w:rsidRPr="0021607D">
        <w:rPr>
          <w:rFonts w:ascii="Times New Roman" w:hAnsi="Times New Roman"/>
          <w:color w:val="000000"/>
          <w:sz w:val="24"/>
          <w:szCs w:val="18"/>
          <w:lang w:val="en-US" w:eastAsia="fr-FR"/>
        </w:rPr>
        <w:t xml:space="preserve"> </w:t>
      </w:r>
      <w:r w:rsidRPr="0021607D">
        <w:rPr>
          <w:rFonts w:ascii="Times New Roman" w:hAnsi="Times New Roman"/>
          <w:color w:val="000000"/>
          <w:sz w:val="24"/>
          <w:szCs w:val="18"/>
          <w:lang w:val="en-US"/>
        </w:rPr>
        <w:t>VOCs are critical toxic substances that may cause harmful effects on human health when are emitted into the environment.</w:t>
      </w:r>
      <w:r w:rsidRPr="0021607D">
        <w:rPr>
          <w:rFonts w:ascii="Times New Roman" w:hAnsi="Times New Roman"/>
          <w:color w:val="000000"/>
          <w:sz w:val="24"/>
          <w:szCs w:val="18"/>
          <w:vertAlign w:val="superscript"/>
          <w:lang w:val="en-US" w:eastAsia="fr-FR"/>
        </w:rPr>
        <w:t>4</w:t>
      </w:r>
      <w:r w:rsidRPr="0021607D">
        <w:rPr>
          <w:rFonts w:ascii="Times New Roman" w:hAnsi="Times New Roman"/>
          <w:color w:val="000000"/>
          <w:sz w:val="24"/>
          <w:szCs w:val="18"/>
          <w:lang w:val="en-US"/>
        </w:rPr>
        <w:t xml:space="preserve"> Additionally, they have adverse environmental effects on vegetation and various kinds of materials.</w:t>
      </w:r>
      <w:r w:rsidRPr="0021607D">
        <w:rPr>
          <w:rFonts w:ascii="Times New Roman" w:hAnsi="Times New Roman"/>
          <w:color w:val="000000"/>
          <w:sz w:val="24"/>
          <w:szCs w:val="18"/>
          <w:vertAlign w:val="superscript"/>
          <w:lang w:val="en-US" w:eastAsia="fr-FR"/>
        </w:rPr>
        <w:t>5</w:t>
      </w:r>
      <w:r w:rsidRPr="0021607D">
        <w:rPr>
          <w:rFonts w:ascii="Times New Roman" w:hAnsi="Times New Roman"/>
          <w:color w:val="000000"/>
          <w:sz w:val="24"/>
          <w:szCs w:val="18"/>
          <w:lang w:val="en-US"/>
        </w:rPr>
        <w:t xml:space="preserve"> Toluene, methanol, xylene, acetaldehyde and benzaldehyde are the most commonly used aromatic solvents in a great variety of industrial applications</w:t>
      </w:r>
      <w:r w:rsidRPr="0021607D">
        <w:rPr>
          <w:rFonts w:ascii="Times New Roman" w:hAnsi="Times New Roman"/>
          <w:color w:val="000000"/>
          <w:sz w:val="24"/>
          <w:szCs w:val="18"/>
          <w:lang w:val="en-US" w:eastAsia="fr-FR"/>
        </w:rPr>
        <w:t xml:space="preserve">. </w:t>
      </w:r>
      <w:r w:rsidRPr="0021607D">
        <w:rPr>
          <w:rFonts w:ascii="Times New Roman" w:hAnsi="Times New Roman"/>
          <w:color w:val="000000"/>
          <w:sz w:val="24"/>
          <w:szCs w:val="18"/>
          <w:lang w:val="en-US"/>
        </w:rPr>
        <w:t>The reduction of VOCs from gas waste streams to acceptable levels is a serious challenge for the global chemical industry.</w:t>
      </w:r>
    </w:p>
    <w:p w:rsidR="0021607D" w:rsidRPr="0021607D" w:rsidRDefault="0021607D" w:rsidP="0021607D">
      <w:pPr>
        <w:pStyle w:val="Paragraphedeliste"/>
        <w:spacing w:before="120" w:line="360" w:lineRule="auto"/>
        <w:ind w:left="360"/>
        <w:rPr>
          <w:rFonts w:ascii="Times New Roman" w:hAnsi="Times New Roman"/>
          <w:color w:val="000000"/>
          <w:sz w:val="24"/>
          <w:szCs w:val="18"/>
          <w:lang w:val="en-US"/>
        </w:rPr>
      </w:pPr>
      <w:r w:rsidRPr="0021607D">
        <w:rPr>
          <w:rFonts w:ascii="Times New Roman" w:hAnsi="Times New Roman"/>
          <w:color w:val="000000"/>
          <w:sz w:val="24"/>
          <w:szCs w:val="18"/>
          <w:lang w:val="en-US"/>
        </w:rPr>
        <w:t>There are several available techniques for VOCs control.</w:t>
      </w:r>
      <w:r w:rsidRPr="0021607D">
        <w:rPr>
          <w:rFonts w:ascii="Times New Roman" w:hAnsi="Times New Roman"/>
          <w:color w:val="000000"/>
          <w:sz w:val="24"/>
          <w:szCs w:val="18"/>
          <w:vertAlign w:val="superscript"/>
          <w:lang w:val="en-US"/>
        </w:rPr>
        <w:t>6-11</w:t>
      </w:r>
      <w:r w:rsidRPr="0021607D">
        <w:rPr>
          <w:rFonts w:ascii="Times New Roman" w:hAnsi="Times New Roman"/>
          <w:color w:val="000000"/>
          <w:sz w:val="24"/>
          <w:szCs w:val="18"/>
          <w:lang w:val="en-US" w:eastAsia="fr-FR"/>
        </w:rPr>
        <w:t xml:space="preserve"> Adsorption is the most preferred method for the removal of VOCs </w:t>
      </w:r>
      <w:r w:rsidRPr="0021607D">
        <w:rPr>
          <w:rFonts w:ascii="Times New Roman" w:hAnsi="Times New Roman"/>
          <w:color w:val="000000"/>
          <w:sz w:val="24"/>
          <w:szCs w:val="18"/>
          <w:lang w:val="en-US"/>
        </w:rPr>
        <w:t>from polluted air. Moreover, adsorption is a very effective treatment method to use at low concentration levels of VOCs.</w:t>
      </w:r>
      <w:r w:rsidRPr="0021607D">
        <w:rPr>
          <w:rFonts w:ascii="Times New Roman" w:hAnsi="Times New Roman"/>
          <w:color w:val="000000"/>
          <w:sz w:val="24"/>
          <w:szCs w:val="18"/>
          <w:vertAlign w:val="superscript"/>
          <w:lang w:val="en-US"/>
        </w:rPr>
        <w:t>12-13</w:t>
      </w:r>
      <w:r w:rsidRPr="0021607D">
        <w:rPr>
          <w:rFonts w:ascii="Times New Roman" w:hAnsi="Times New Roman"/>
          <w:color w:val="000000"/>
          <w:sz w:val="24"/>
          <w:szCs w:val="18"/>
          <w:lang w:val="en-US"/>
        </w:rPr>
        <w:t xml:space="preserve"> Activated carbons and zeolites have been widely used as Adsorbents in many environmental applications.</w:t>
      </w:r>
      <w:r w:rsidRPr="0021607D">
        <w:rPr>
          <w:rFonts w:ascii="Times New Roman" w:hAnsi="Times New Roman"/>
          <w:color w:val="000000"/>
          <w:sz w:val="24"/>
          <w:szCs w:val="18"/>
          <w:vertAlign w:val="superscript"/>
          <w:lang w:val="en-US"/>
        </w:rPr>
        <w:t>14-20</w:t>
      </w:r>
      <w:r w:rsidRPr="0021607D">
        <w:rPr>
          <w:rFonts w:ascii="Times New Roman" w:hAnsi="Times New Roman"/>
          <w:color w:val="000000"/>
          <w:sz w:val="24"/>
          <w:szCs w:val="18"/>
          <w:lang w:val="en-US"/>
        </w:rPr>
        <w:t xml:space="preserve"> On the one hand, the use of activated carbons as adsorbents is restricted due to its high operating costs and safety issues. Activated carbon regeneration requires high temperature and normally during this step about 10–15% of activated carbon is lost.</w:t>
      </w:r>
      <w:r w:rsidRPr="0021607D">
        <w:rPr>
          <w:rFonts w:ascii="Times New Roman" w:hAnsi="Times New Roman"/>
          <w:color w:val="000000"/>
          <w:sz w:val="24"/>
          <w:szCs w:val="18"/>
          <w:vertAlign w:val="superscript"/>
          <w:lang w:val="en-US"/>
        </w:rPr>
        <w:t>21</w:t>
      </w:r>
      <w:r w:rsidRPr="0021607D">
        <w:rPr>
          <w:rFonts w:ascii="Times New Roman" w:hAnsi="Times New Roman"/>
          <w:color w:val="000000"/>
          <w:sz w:val="24"/>
          <w:szCs w:val="18"/>
          <w:lang w:val="en-US"/>
        </w:rPr>
        <w:t xml:space="preserve"> On the other hand, synthetic zeolites have high acquisition cost with an average of 10 fold more expensive than activated carbons and they are usually sensitive to the presence of humidity.</w:t>
      </w:r>
      <w:r w:rsidRPr="0021607D">
        <w:rPr>
          <w:rFonts w:ascii="Times New Roman" w:hAnsi="Times New Roman"/>
          <w:color w:val="000000"/>
          <w:sz w:val="24"/>
          <w:szCs w:val="18"/>
          <w:vertAlign w:val="superscript"/>
          <w:lang w:val="en-US"/>
        </w:rPr>
        <w:t>22</w:t>
      </w:r>
      <w:r w:rsidRPr="0021607D">
        <w:rPr>
          <w:rFonts w:ascii="Times New Roman" w:hAnsi="Times New Roman"/>
          <w:color w:val="000000"/>
          <w:sz w:val="24"/>
          <w:szCs w:val="18"/>
          <w:lang w:val="en-US"/>
        </w:rPr>
        <w:t xml:space="preserve"> In this perspective, it would be of a great economic relevance developing cheap adsorbents able to replace commercially available activated carbons and zeolites.</w:t>
      </w:r>
      <w:r w:rsidRPr="0021607D">
        <w:rPr>
          <w:rFonts w:ascii="Times New Roman" w:hAnsi="Times New Roman"/>
          <w:color w:val="000000"/>
          <w:sz w:val="24"/>
          <w:szCs w:val="18"/>
          <w:vertAlign w:val="superscript"/>
          <w:lang w:val="en-US"/>
        </w:rPr>
        <w:t>23-25</w:t>
      </w:r>
    </w:p>
    <w:p w:rsidR="0021607D" w:rsidRPr="0021607D" w:rsidRDefault="0021607D" w:rsidP="0021607D">
      <w:pPr>
        <w:pStyle w:val="Titre3"/>
        <w:shd w:val="clear" w:color="auto" w:fill="FFFFFF"/>
        <w:spacing w:before="0" w:beforeAutospacing="0" w:after="0" w:afterAutospacing="0" w:line="360" w:lineRule="auto"/>
        <w:ind w:left="360"/>
        <w:jc w:val="both"/>
        <w:rPr>
          <w:b w:val="0"/>
          <w:bCs w:val="0"/>
          <w:color w:val="000000"/>
          <w:sz w:val="24"/>
          <w:szCs w:val="18"/>
          <w:lang w:eastAsia="fr-FR"/>
        </w:rPr>
      </w:pPr>
      <w:r w:rsidRPr="0021607D">
        <w:rPr>
          <w:b w:val="0"/>
          <w:bCs w:val="0"/>
          <w:color w:val="000000"/>
          <w:sz w:val="24"/>
          <w:szCs w:val="18"/>
          <w:lang w:eastAsia="fr-FR"/>
        </w:rPr>
        <w:t>On this context, natural clays appear as interest natural adsorbents to clean polluted air, since their application could result in a cost-effective process for VOCs removal.</w:t>
      </w:r>
      <w:r w:rsidRPr="0021607D">
        <w:rPr>
          <w:b w:val="0"/>
          <w:bCs w:val="0"/>
          <w:color w:val="000000"/>
          <w:sz w:val="24"/>
          <w:szCs w:val="18"/>
          <w:vertAlign w:val="superscript"/>
          <w:lang w:eastAsia="en-US"/>
        </w:rPr>
        <w:t>26</w:t>
      </w:r>
      <w:r w:rsidRPr="0021607D">
        <w:rPr>
          <w:b w:val="0"/>
          <w:bCs w:val="0"/>
          <w:color w:val="000000"/>
          <w:sz w:val="24"/>
          <w:szCs w:val="18"/>
          <w:lang w:eastAsia="fr-FR"/>
        </w:rPr>
        <w:t xml:space="preserve"> Natural clays are quite abundant in Morocco and their low acquisition costs are likely to become an strong adsorbent candidate for the removal of VOCs from air. The study presented here aims to evaluate the feasibility to use locally available clay normally used in the ceramic industry of the city of Fez, </w:t>
      </w:r>
      <w:r w:rsidRPr="0021607D">
        <w:rPr>
          <w:b w:val="0"/>
          <w:color w:val="000000"/>
          <w:sz w:val="24"/>
          <w:szCs w:val="18"/>
        </w:rPr>
        <w:t>as adsorptive material for</w:t>
      </w:r>
      <w:r w:rsidRPr="0021607D">
        <w:rPr>
          <w:b w:val="0"/>
          <w:bCs w:val="0"/>
          <w:color w:val="000000"/>
          <w:sz w:val="24"/>
          <w:szCs w:val="18"/>
          <w:lang w:eastAsia="fr-FR"/>
        </w:rPr>
        <w:t xml:space="preserve"> the elimination of VOCs from waste gaseous streams. In particular, clay adsorption capacity toward different target VOCs are evaluated. Additionally, adsorption capacity of Fez clay is compared to a commercial zeolite (Faujasite Y). Moreover, the influence of surface properties of both materials on the adsorption capacity is discussed.</w:t>
      </w:r>
    </w:p>
    <w:p w:rsidR="001A2D8A" w:rsidRDefault="001A2D8A" w:rsidP="00C5506E">
      <w:pPr>
        <w:pStyle w:val="Titre3"/>
        <w:shd w:val="clear" w:color="auto" w:fill="FFFFFF"/>
        <w:spacing w:before="0" w:beforeAutospacing="0" w:after="0" w:afterAutospacing="0" w:line="360" w:lineRule="auto"/>
        <w:jc w:val="both"/>
        <w:rPr>
          <w:sz w:val="20"/>
          <w:szCs w:val="24"/>
        </w:rPr>
      </w:pPr>
    </w:p>
    <w:p w:rsidR="00C5506E" w:rsidRDefault="00C5506E" w:rsidP="00C5506E">
      <w:pPr>
        <w:pStyle w:val="Titre3"/>
        <w:shd w:val="clear" w:color="auto" w:fill="FFFFFF"/>
        <w:spacing w:before="0" w:beforeAutospacing="0" w:after="0" w:afterAutospacing="0" w:line="360" w:lineRule="auto"/>
        <w:jc w:val="both"/>
        <w:rPr>
          <w:sz w:val="20"/>
          <w:szCs w:val="24"/>
        </w:rPr>
      </w:pPr>
    </w:p>
    <w:p w:rsidR="00C5506E" w:rsidRDefault="00C5506E" w:rsidP="00C5506E">
      <w:pPr>
        <w:pStyle w:val="Titre3"/>
        <w:shd w:val="clear" w:color="auto" w:fill="FFFFFF"/>
        <w:spacing w:before="0" w:beforeAutospacing="0" w:after="0" w:afterAutospacing="0" w:line="360" w:lineRule="auto"/>
        <w:jc w:val="both"/>
        <w:rPr>
          <w:sz w:val="20"/>
          <w:szCs w:val="24"/>
        </w:rPr>
      </w:pPr>
    </w:p>
    <w:p w:rsidR="00930475" w:rsidRPr="00184ADB" w:rsidRDefault="00930475" w:rsidP="00C5506E">
      <w:pPr>
        <w:pStyle w:val="Titre3"/>
        <w:numPr>
          <w:ilvl w:val="0"/>
          <w:numId w:val="35"/>
        </w:numPr>
        <w:shd w:val="clear" w:color="auto" w:fill="FFFFFF"/>
        <w:spacing w:before="0" w:beforeAutospacing="0" w:after="0" w:afterAutospacing="0" w:line="360" w:lineRule="auto"/>
        <w:jc w:val="both"/>
        <w:rPr>
          <w:sz w:val="28"/>
          <w:szCs w:val="24"/>
        </w:rPr>
      </w:pPr>
      <w:r w:rsidRPr="00184ADB">
        <w:rPr>
          <w:sz w:val="28"/>
          <w:szCs w:val="24"/>
        </w:rPr>
        <w:lastRenderedPageBreak/>
        <w:t>Material and methods</w:t>
      </w:r>
    </w:p>
    <w:p w:rsidR="00930475" w:rsidRPr="00184ADB" w:rsidRDefault="00CE1C61" w:rsidP="00C5506E">
      <w:pPr>
        <w:pStyle w:val="Titre3"/>
        <w:shd w:val="clear" w:color="auto" w:fill="FFFFFF"/>
        <w:spacing w:before="0" w:beforeAutospacing="0" w:after="0" w:afterAutospacing="0" w:line="360" w:lineRule="auto"/>
        <w:jc w:val="both"/>
        <w:rPr>
          <w:bCs w:val="0"/>
          <w:color w:val="000000"/>
          <w:sz w:val="24"/>
          <w:szCs w:val="24"/>
        </w:rPr>
      </w:pPr>
      <w:r>
        <w:rPr>
          <w:b w:val="0"/>
          <w:bCs w:val="0"/>
          <w:i/>
          <w:color w:val="000000"/>
          <w:sz w:val="24"/>
          <w:szCs w:val="24"/>
        </w:rPr>
        <w:tab/>
      </w:r>
      <w:r w:rsidRPr="00184ADB">
        <w:rPr>
          <w:bCs w:val="0"/>
          <w:color w:val="000000"/>
          <w:sz w:val="24"/>
          <w:szCs w:val="24"/>
        </w:rPr>
        <w:t xml:space="preserve">2.1 </w:t>
      </w:r>
      <w:r w:rsidR="00930475" w:rsidRPr="00184ADB">
        <w:rPr>
          <w:bCs w:val="0"/>
          <w:color w:val="000000"/>
          <w:sz w:val="24"/>
          <w:szCs w:val="24"/>
        </w:rPr>
        <w:t>Materials</w:t>
      </w:r>
    </w:p>
    <w:p w:rsidR="00930475" w:rsidRPr="006C2491" w:rsidRDefault="00930475" w:rsidP="00C5506E">
      <w:pPr>
        <w:spacing w:after="0" w:line="360" w:lineRule="auto"/>
        <w:jc w:val="both"/>
        <w:rPr>
          <w:rFonts w:ascii="Times New Roman" w:hAnsi="Times New Roman"/>
          <w:color w:val="000000"/>
          <w:sz w:val="24"/>
        </w:rPr>
      </w:pPr>
      <w:r w:rsidRPr="006C2491">
        <w:rPr>
          <w:rFonts w:ascii="Times New Roman" w:hAnsi="Times New Roman"/>
          <w:color w:val="000000"/>
          <w:sz w:val="24"/>
        </w:rPr>
        <w:t>Natural clay was obtained from deposits located in the vicinity of Fez city, Morocco (denoted here as FS) and was used without any previous activation. A commercial dealuminated faujasite Y zeolite (Fau Y) was supplied by TOSOH Corporation (</w:t>
      </w:r>
      <w:r w:rsidRPr="006C2491">
        <w:rPr>
          <w:rFonts w:ascii="Times New Roman" w:hAnsi="Times New Roman"/>
          <w:color w:val="000000"/>
          <w:sz w:val="24"/>
          <w:szCs w:val="24"/>
        </w:rPr>
        <w:t>360HUD3C)</w:t>
      </w:r>
      <w:r w:rsidRPr="006C2491">
        <w:rPr>
          <w:rFonts w:ascii="Times New Roman" w:hAnsi="Times New Roman"/>
          <w:color w:val="000000"/>
          <w:sz w:val="24"/>
        </w:rPr>
        <w:t xml:space="preserve"> (Tokyo, Japan) in the form of pellets (Ø = 3 mm). Natural clay and Fau Y zeolite were dried in air at 383 K for 24 h and stored in a dessicator until further use. Physical and chemical surface properties of natural clay and Fau Y zeolite are listed in Table 1.</w:t>
      </w:r>
    </w:p>
    <w:p w:rsidR="00930475" w:rsidRDefault="00930475" w:rsidP="00C5506E">
      <w:pPr>
        <w:autoSpaceDE w:val="0"/>
        <w:autoSpaceDN w:val="0"/>
        <w:adjustRightInd w:val="0"/>
        <w:spacing w:after="0" w:line="360" w:lineRule="auto"/>
        <w:ind w:firstLine="284"/>
        <w:jc w:val="both"/>
        <w:rPr>
          <w:rFonts w:ascii="Times New Roman" w:hAnsi="Times New Roman"/>
          <w:color w:val="000000"/>
          <w:sz w:val="24"/>
        </w:rPr>
      </w:pPr>
      <w:r w:rsidRPr="006C2491">
        <w:rPr>
          <w:rFonts w:ascii="Times New Roman" w:hAnsi="Times New Roman"/>
          <w:color w:val="000000"/>
          <w:sz w:val="24"/>
        </w:rPr>
        <w:t>Methanol (M), toluene (T) and benzaldehyde (B) are us</w:t>
      </w:r>
      <w:r>
        <w:rPr>
          <w:rFonts w:ascii="Times New Roman" w:hAnsi="Times New Roman"/>
          <w:color w:val="000000"/>
          <w:sz w:val="24"/>
        </w:rPr>
        <w:t xml:space="preserve">ed in this study as target VOCs, </w:t>
      </w:r>
      <w:r w:rsidRPr="006C2491">
        <w:rPr>
          <w:rFonts w:ascii="Times New Roman" w:hAnsi="Times New Roman"/>
          <w:color w:val="000000"/>
          <w:sz w:val="24"/>
        </w:rPr>
        <w:t>representative</w:t>
      </w:r>
      <w:r>
        <w:rPr>
          <w:rFonts w:ascii="Times New Roman" w:hAnsi="Times New Roman"/>
          <w:color w:val="000000"/>
          <w:sz w:val="24"/>
        </w:rPr>
        <w:t>s</w:t>
      </w:r>
      <w:r w:rsidRPr="006C2491">
        <w:rPr>
          <w:rFonts w:ascii="Times New Roman" w:hAnsi="Times New Roman"/>
          <w:color w:val="000000"/>
          <w:sz w:val="24"/>
        </w:rPr>
        <w:t xml:space="preserve"> of families of alcohols, aldehydes and aromatic organic compounds, respectively. They were supplied in liquid phase by Sigma-Aldrich (Sigma-Aldrich Chimie S.a.r.l., Lyon, France), all </w:t>
      </w:r>
      <w:r>
        <w:rPr>
          <w:rFonts w:ascii="Times New Roman" w:hAnsi="Times New Roman"/>
          <w:color w:val="000000"/>
          <w:sz w:val="24"/>
        </w:rPr>
        <w:t xml:space="preserve">of them </w:t>
      </w:r>
      <w:r w:rsidRPr="006C2491">
        <w:rPr>
          <w:rFonts w:ascii="Times New Roman" w:hAnsi="Times New Roman"/>
          <w:color w:val="000000"/>
          <w:sz w:val="24"/>
        </w:rPr>
        <w:t>with a purity &gt; 99%.</w:t>
      </w:r>
    </w:p>
    <w:p w:rsidR="00CE1C61" w:rsidRDefault="00CE1C61" w:rsidP="00C5506E">
      <w:pPr>
        <w:autoSpaceDE w:val="0"/>
        <w:autoSpaceDN w:val="0"/>
        <w:adjustRightInd w:val="0"/>
        <w:spacing w:after="0" w:line="360" w:lineRule="auto"/>
        <w:jc w:val="center"/>
        <w:rPr>
          <w:rFonts w:ascii="Times New Roman" w:hAnsi="Times New Roman"/>
          <w:sz w:val="24"/>
          <w:szCs w:val="18"/>
        </w:rPr>
      </w:pPr>
      <w:r w:rsidRPr="00CE1C61">
        <w:rPr>
          <w:rFonts w:ascii="Times New Roman" w:hAnsi="Times New Roman"/>
          <w:b/>
          <w:sz w:val="24"/>
          <w:szCs w:val="18"/>
        </w:rPr>
        <w:t xml:space="preserve">Table </w:t>
      </w:r>
      <w:r w:rsidRPr="00CE1C61">
        <w:rPr>
          <w:rFonts w:ascii="Times New Roman" w:hAnsi="Times New Roman"/>
          <w:b/>
          <w:bCs/>
          <w:sz w:val="24"/>
          <w:szCs w:val="18"/>
        </w:rPr>
        <w:t>1</w:t>
      </w:r>
      <w:r w:rsidRPr="00CE1C61">
        <w:rPr>
          <w:rFonts w:ascii="Times New Roman" w:hAnsi="Times New Roman"/>
          <w:bCs/>
          <w:sz w:val="24"/>
          <w:szCs w:val="18"/>
        </w:rPr>
        <w:t>.</w:t>
      </w:r>
      <w:r w:rsidRPr="00CE1C61">
        <w:rPr>
          <w:rFonts w:ascii="Times New Roman" w:hAnsi="Times New Roman"/>
          <w:sz w:val="24"/>
          <w:szCs w:val="18"/>
        </w:rPr>
        <w:t xml:space="preserve"> Physical–chemical properties of FS natural clay and Fau Y zeolite</w:t>
      </w:r>
    </w:p>
    <w:p w:rsidR="00CE1C61" w:rsidRPr="00CE1C61" w:rsidRDefault="00CE1C61" w:rsidP="00C5506E">
      <w:pPr>
        <w:autoSpaceDE w:val="0"/>
        <w:autoSpaceDN w:val="0"/>
        <w:adjustRightInd w:val="0"/>
        <w:spacing w:after="0" w:line="360" w:lineRule="auto"/>
        <w:jc w:val="center"/>
        <w:rPr>
          <w:rFonts w:ascii="Times New Roman" w:hAnsi="Times New Roman"/>
          <w:sz w:val="24"/>
          <w:szCs w:val="18"/>
        </w:rPr>
      </w:pPr>
    </w:p>
    <w:tbl>
      <w:tblPr>
        <w:tblW w:w="5074" w:type="pct"/>
        <w:tblBorders>
          <w:top w:val="single" w:sz="4" w:space="0" w:color="auto"/>
          <w:bottom w:val="single" w:sz="4" w:space="0" w:color="auto"/>
        </w:tblBorders>
        <w:tblLook w:val="00A0"/>
      </w:tblPr>
      <w:tblGrid>
        <w:gridCol w:w="3813"/>
        <w:gridCol w:w="2229"/>
        <w:gridCol w:w="3722"/>
      </w:tblGrid>
      <w:tr w:rsidR="00C407C7" w:rsidRPr="00C407C7" w:rsidTr="00EF3690">
        <w:trPr>
          <w:trHeight w:val="60"/>
        </w:trPr>
        <w:tc>
          <w:tcPr>
            <w:tcW w:w="1952" w:type="pct"/>
            <w:tcBorders>
              <w:top w:val="single" w:sz="4" w:space="0" w:color="auto"/>
              <w:bottom w:val="single" w:sz="4" w:space="0" w:color="auto"/>
            </w:tcBorders>
          </w:tcPr>
          <w:p w:rsidR="00C407C7" w:rsidRPr="00EF3690" w:rsidRDefault="00C407C7" w:rsidP="00C5506E">
            <w:pPr>
              <w:spacing w:after="0" w:line="360" w:lineRule="auto"/>
              <w:rPr>
                <w:rFonts w:ascii="Times New Roman" w:hAnsi="Times New Roman"/>
                <w:b/>
                <w:bCs/>
                <w:sz w:val="24"/>
                <w:szCs w:val="18"/>
              </w:rPr>
            </w:pPr>
            <w:r w:rsidRPr="00EF3690">
              <w:rPr>
                <w:rFonts w:ascii="Times New Roman" w:hAnsi="Times New Roman"/>
                <w:b/>
                <w:bCs/>
                <w:sz w:val="24"/>
                <w:szCs w:val="18"/>
              </w:rPr>
              <w:t>Property</w:t>
            </w:r>
          </w:p>
        </w:tc>
        <w:tc>
          <w:tcPr>
            <w:tcW w:w="1141" w:type="pct"/>
            <w:tcBorders>
              <w:top w:val="single" w:sz="4" w:space="0" w:color="auto"/>
              <w:bottom w:val="single" w:sz="4" w:space="0" w:color="auto"/>
            </w:tcBorders>
          </w:tcPr>
          <w:p w:rsidR="00C407C7" w:rsidRPr="00EF3690" w:rsidRDefault="00C407C7" w:rsidP="00C5506E">
            <w:pPr>
              <w:spacing w:after="0" w:line="360" w:lineRule="auto"/>
              <w:jc w:val="center"/>
              <w:rPr>
                <w:rFonts w:ascii="Times New Roman" w:hAnsi="Times New Roman"/>
                <w:b/>
                <w:bCs/>
                <w:sz w:val="24"/>
                <w:szCs w:val="18"/>
              </w:rPr>
            </w:pPr>
            <w:r w:rsidRPr="00EF3690">
              <w:rPr>
                <w:rFonts w:ascii="Times New Roman" w:hAnsi="Times New Roman"/>
                <w:b/>
                <w:bCs/>
                <w:sz w:val="24"/>
                <w:szCs w:val="18"/>
              </w:rPr>
              <w:t xml:space="preserve">FS natural clay </w:t>
            </w:r>
          </w:p>
        </w:tc>
        <w:tc>
          <w:tcPr>
            <w:tcW w:w="1906" w:type="pct"/>
            <w:tcBorders>
              <w:top w:val="single" w:sz="4" w:space="0" w:color="auto"/>
              <w:bottom w:val="single" w:sz="4" w:space="0" w:color="auto"/>
            </w:tcBorders>
          </w:tcPr>
          <w:p w:rsidR="00C407C7" w:rsidRPr="00EF3690" w:rsidRDefault="00C407C7" w:rsidP="00C5506E">
            <w:pPr>
              <w:spacing w:after="0" w:line="360" w:lineRule="auto"/>
              <w:jc w:val="center"/>
              <w:rPr>
                <w:rFonts w:ascii="Times New Roman" w:hAnsi="Times New Roman"/>
                <w:b/>
                <w:bCs/>
                <w:sz w:val="24"/>
                <w:szCs w:val="18"/>
              </w:rPr>
            </w:pPr>
            <w:r w:rsidRPr="00EF3690">
              <w:rPr>
                <w:rFonts w:ascii="Times New Roman" w:hAnsi="Times New Roman"/>
                <w:b/>
                <w:bCs/>
                <w:sz w:val="24"/>
                <w:szCs w:val="18"/>
              </w:rPr>
              <w:t>Faujasite Y zeolite</w:t>
            </w:r>
          </w:p>
        </w:tc>
      </w:tr>
      <w:tr w:rsidR="00C407C7" w:rsidRPr="00C407C7" w:rsidTr="00EF3690">
        <w:tc>
          <w:tcPr>
            <w:tcW w:w="1952" w:type="pct"/>
            <w:tcBorders>
              <w:top w:val="single" w:sz="4" w:space="0" w:color="auto"/>
            </w:tcBorders>
          </w:tcPr>
          <w:p w:rsidR="00C407C7" w:rsidRPr="00EF3690" w:rsidRDefault="00C407C7" w:rsidP="00C5506E">
            <w:pPr>
              <w:spacing w:after="0" w:line="360" w:lineRule="auto"/>
              <w:rPr>
                <w:rFonts w:ascii="Times New Roman" w:hAnsi="Times New Roman"/>
                <w:bCs/>
                <w:szCs w:val="18"/>
              </w:rPr>
            </w:pPr>
            <w:r w:rsidRPr="00EF3690">
              <w:rPr>
                <w:rFonts w:ascii="Times New Roman" w:hAnsi="Times New Roman"/>
                <w:bCs/>
                <w:szCs w:val="18"/>
              </w:rPr>
              <w:t>Origin</w:t>
            </w:r>
          </w:p>
        </w:tc>
        <w:tc>
          <w:tcPr>
            <w:tcW w:w="1141" w:type="pct"/>
            <w:tcBorders>
              <w:top w:val="single" w:sz="4" w:space="0" w:color="auto"/>
            </w:tcBorders>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Fez area (Morocco)</w:t>
            </w:r>
          </w:p>
        </w:tc>
        <w:tc>
          <w:tcPr>
            <w:tcW w:w="1906" w:type="pct"/>
            <w:tcBorders>
              <w:top w:val="single" w:sz="4" w:space="0" w:color="auto"/>
            </w:tcBorders>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Tosoh Corp. 360HUD3C (Japan)</w:t>
            </w:r>
          </w:p>
        </w:tc>
      </w:tr>
      <w:tr w:rsidR="00C407C7" w:rsidRPr="00C407C7" w:rsidTr="00EF3690">
        <w:tc>
          <w:tcPr>
            <w:tcW w:w="1952" w:type="pct"/>
          </w:tcPr>
          <w:p w:rsidR="00C407C7" w:rsidRPr="00EF3690" w:rsidRDefault="00C407C7" w:rsidP="00C5506E">
            <w:pPr>
              <w:spacing w:after="0" w:line="360" w:lineRule="auto"/>
              <w:rPr>
                <w:rFonts w:ascii="Times New Roman" w:hAnsi="Times New Roman"/>
                <w:bCs/>
                <w:szCs w:val="18"/>
              </w:rPr>
            </w:pPr>
            <w:r w:rsidRPr="00EF3690">
              <w:rPr>
                <w:rFonts w:ascii="Times New Roman" w:hAnsi="Times New Roman"/>
                <w:bCs/>
                <w:szCs w:val="18"/>
              </w:rPr>
              <w:t>Crystalline framework</w:t>
            </w:r>
          </w:p>
        </w:tc>
        <w:tc>
          <w:tcPr>
            <w:tcW w:w="1141" w:type="pct"/>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w:t>
            </w:r>
          </w:p>
        </w:tc>
        <w:tc>
          <w:tcPr>
            <w:tcW w:w="1906" w:type="pct"/>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α-cages</w:t>
            </w:r>
          </w:p>
        </w:tc>
      </w:tr>
      <w:tr w:rsidR="00C407C7" w:rsidRPr="00C407C7" w:rsidTr="00EF3690">
        <w:tc>
          <w:tcPr>
            <w:tcW w:w="1952" w:type="pct"/>
          </w:tcPr>
          <w:p w:rsidR="00C407C7" w:rsidRPr="00EF3690" w:rsidRDefault="00C407C7" w:rsidP="00C5506E">
            <w:pPr>
              <w:spacing w:after="0" w:line="360" w:lineRule="auto"/>
              <w:rPr>
                <w:rFonts w:ascii="Times New Roman" w:hAnsi="Times New Roman"/>
                <w:bCs/>
                <w:szCs w:val="18"/>
              </w:rPr>
            </w:pPr>
            <w:r w:rsidRPr="00EF3690">
              <w:rPr>
                <w:rFonts w:ascii="Times New Roman" w:hAnsi="Times New Roman"/>
                <w:bCs/>
                <w:szCs w:val="18"/>
              </w:rPr>
              <w:t xml:space="preserve">Pore diameters (Ǻ) </w:t>
            </w:r>
          </w:p>
        </w:tc>
        <w:tc>
          <w:tcPr>
            <w:tcW w:w="1141" w:type="pct"/>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8</w:t>
            </w:r>
          </w:p>
        </w:tc>
        <w:tc>
          <w:tcPr>
            <w:tcW w:w="1906" w:type="pct"/>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7.4 (aperture) – 13 (cage Ø)</w:t>
            </w:r>
          </w:p>
        </w:tc>
      </w:tr>
      <w:tr w:rsidR="00C407C7" w:rsidRPr="00C407C7" w:rsidTr="00EF3690">
        <w:tc>
          <w:tcPr>
            <w:tcW w:w="1952" w:type="pct"/>
          </w:tcPr>
          <w:p w:rsidR="00C407C7" w:rsidRPr="00EF3690" w:rsidRDefault="00C407C7" w:rsidP="00C5506E">
            <w:pPr>
              <w:spacing w:after="0" w:line="360" w:lineRule="auto"/>
              <w:rPr>
                <w:rFonts w:ascii="Times New Roman" w:hAnsi="Times New Roman"/>
                <w:bCs/>
                <w:szCs w:val="18"/>
              </w:rPr>
            </w:pPr>
            <w:r w:rsidRPr="00EF3690">
              <w:rPr>
                <w:rFonts w:ascii="Times New Roman" w:hAnsi="Times New Roman"/>
                <w:bCs/>
                <w:szCs w:val="18"/>
              </w:rPr>
              <w:t>SiO</w:t>
            </w:r>
            <w:r w:rsidRPr="00EF3690">
              <w:rPr>
                <w:rFonts w:ascii="Times New Roman" w:hAnsi="Times New Roman"/>
                <w:bCs/>
                <w:szCs w:val="18"/>
                <w:vertAlign w:val="subscript"/>
              </w:rPr>
              <w:t>2</w:t>
            </w:r>
            <w:r w:rsidRPr="00EF3690">
              <w:rPr>
                <w:rFonts w:ascii="Times New Roman" w:hAnsi="Times New Roman"/>
                <w:bCs/>
                <w:szCs w:val="18"/>
              </w:rPr>
              <w:t>/Al</w:t>
            </w:r>
            <w:r w:rsidRPr="00EF3690">
              <w:rPr>
                <w:rFonts w:ascii="Times New Roman" w:hAnsi="Times New Roman"/>
                <w:bCs/>
                <w:szCs w:val="18"/>
                <w:vertAlign w:val="subscript"/>
              </w:rPr>
              <w:t>2</w:t>
            </w:r>
            <w:r w:rsidRPr="00EF3690">
              <w:rPr>
                <w:rFonts w:ascii="Times New Roman" w:hAnsi="Times New Roman"/>
                <w:bCs/>
                <w:szCs w:val="18"/>
              </w:rPr>
              <w:t>O</w:t>
            </w:r>
            <w:r w:rsidRPr="00EF3690">
              <w:rPr>
                <w:rFonts w:ascii="Times New Roman" w:hAnsi="Times New Roman"/>
                <w:bCs/>
                <w:szCs w:val="18"/>
                <w:vertAlign w:val="subscript"/>
              </w:rPr>
              <w:t>3</w:t>
            </w:r>
            <w:r w:rsidRPr="00EF3690">
              <w:rPr>
                <w:rFonts w:ascii="Times New Roman" w:hAnsi="Times New Roman"/>
                <w:bCs/>
                <w:szCs w:val="18"/>
              </w:rPr>
              <w:t xml:space="preserve"> (mol</w:t>
            </w:r>
            <w:r w:rsidRPr="00EF3690">
              <w:rPr>
                <w:rFonts w:ascii="Times New Roman" w:hAnsi="Times New Roman"/>
                <w:bCs/>
                <w:szCs w:val="18"/>
                <w:lang w:eastAsia="zh-CN"/>
              </w:rPr>
              <w:t xml:space="preserve"> </w:t>
            </w:r>
            <w:r w:rsidRPr="00EF3690">
              <w:rPr>
                <w:rFonts w:ascii="Times New Roman" w:hAnsi="Times New Roman"/>
                <w:bCs/>
                <w:szCs w:val="18"/>
              </w:rPr>
              <w:t>mol</w:t>
            </w:r>
            <w:r w:rsidRPr="00EF3690">
              <w:rPr>
                <w:rFonts w:ascii="Times New Roman" w:hAnsi="Times New Roman"/>
                <w:bCs/>
                <w:szCs w:val="18"/>
                <w:vertAlign w:val="superscript"/>
              </w:rPr>
              <w:t>-1</w:t>
            </w:r>
            <w:r w:rsidRPr="00EF3690">
              <w:rPr>
                <w:rFonts w:ascii="Times New Roman" w:hAnsi="Times New Roman"/>
                <w:bCs/>
                <w:szCs w:val="18"/>
              </w:rPr>
              <w:t>)</w:t>
            </w:r>
          </w:p>
        </w:tc>
        <w:tc>
          <w:tcPr>
            <w:tcW w:w="1141" w:type="pct"/>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5.71</w:t>
            </w:r>
          </w:p>
        </w:tc>
        <w:tc>
          <w:tcPr>
            <w:tcW w:w="1906" w:type="pct"/>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13.7</w:t>
            </w:r>
          </w:p>
        </w:tc>
      </w:tr>
      <w:tr w:rsidR="00C407C7" w:rsidRPr="00C407C7" w:rsidTr="00EF3690">
        <w:tc>
          <w:tcPr>
            <w:tcW w:w="1952" w:type="pct"/>
          </w:tcPr>
          <w:p w:rsidR="00C407C7" w:rsidRPr="00EF3690" w:rsidRDefault="00C407C7" w:rsidP="00C5506E">
            <w:pPr>
              <w:spacing w:after="0" w:line="360" w:lineRule="auto"/>
              <w:rPr>
                <w:rFonts w:ascii="Times New Roman" w:hAnsi="Times New Roman"/>
                <w:bCs/>
                <w:szCs w:val="18"/>
              </w:rPr>
            </w:pPr>
            <w:r w:rsidRPr="00EF3690">
              <w:rPr>
                <w:rFonts w:ascii="Times New Roman" w:hAnsi="Times New Roman"/>
                <w:bCs/>
                <w:szCs w:val="18"/>
              </w:rPr>
              <w:t>Binder clay (m %)</w:t>
            </w:r>
          </w:p>
        </w:tc>
        <w:tc>
          <w:tcPr>
            <w:tcW w:w="1141" w:type="pct"/>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w:t>
            </w:r>
          </w:p>
        </w:tc>
        <w:tc>
          <w:tcPr>
            <w:tcW w:w="1906" w:type="pct"/>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25%</w:t>
            </w:r>
          </w:p>
        </w:tc>
      </w:tr>
      <w:tr w:rsidR="00C407C7" w:rsidRPr="00C407C7" w:rsidTr="00EF3690">
        <w:tc>
          <w:tcPr>
            <w:tcW w:w="1952" w:type="pct"/>
          </w:tcPr>
          <w:p w:rsidR="00C407C7" w:rsidRPr="00EF3690" w:rsidRDefault="00C407C7" w:rsidP="00C5506E">
            <w:pPr>
              <w:spacing w:after="0" w:line="360" w:lineRule="auto"/>
              <w:rPr>
                <w:rFonts w:ascii="Times New Roman" w:hAnsi="Times New Roman"/>
                <w:bCs/>
                <w:szCs w:val="18"/>
              </w:rPr>
            </w:pPr>
            <w:r w:rsidRPr="00EF3690">
              <w:rPr>
                <w:rFonts w:ascii="Times New Roman" w:hAnsi="Times New Roman"/>
                <w:bCs/>
                <w:szCs w:val="18"/>
              </w:rPr>
              <w:t xml:space="preserve">Total pore volume </w:t>
            </w:r>
            <w:r w:rsidRPr="00EF3690">
              <w:rPr>
                <w:rFonts w:ascii="Times New Roman" w:hAnsi="Times New Roman"/>
                <w:bCs/>
                <w:i/>
                <w:szCs w:val="18"/>
              </w:rPr>
              <w:t>V</w:t>
            </w:r>
            <w:r w:rsidRPr="00EF3690">
              <w:rPr>
                <w:rFonts w:ascii="Times New Roman" w:hAnsi="Times New Roman"/>
                <w:bCs/>
                <w:szCs w:val="18"/>
                <w:vertAlign w:val="subscript"/>
              </w:rPr>
              <w:t xml:space="preserve">T </w:t>
            </w:r>
            <w:r w:rsidRPr="00EF3690">
              <w:rPr>
                <w:rFonts w:ascii="Times New Roman" w:hAnsi="Times New Roman"/>
                <w:bCs/>
                <w:szCs w:val="18"/>
              </w:rPr>
              <w:t>(cm</w:t>
            </w:r>
            <w:r w:rsidRPr="00EF3690">
              <w:rPr>
                <w:rFonts w:ascii="Times New Roman" w:hAnsi="Times New Roman"/>
                <w:bCs/>
                <w:szCs w:val="18"/>
                <w:vertAlign w:val="superscript"/>
              </w:rPr>
              <w:t>3</w:t>
            </w:r>
            <w:r w:rsidRPr="00EF3690">
              <w:rPr>
                <w:rFonts w:ascii="Times New Roman" w:hAnsi="Times New Roman"/>
                <w:bCs/>
                <w:szCs w:val="18"/>
                <w:lang w:eastAsia="zh-CN"/>
              </w:rPr>
              <w:t xml:space="preserve"> </w:t>
            </w:r>
            <w:r w:rsidRPr="00EF3690">
              <w:rPr>
                <w:rFonts w:ascii="Times New Roman" w:hAnsi="Times New Roman"/>
                <w:bCs/>
                <w:szCs w:val="18"/>
              </w:rPr>
              <w:t>g</w:t>
            </w:r>
            <w:r w:rsidRPr="00EF3690">
              <w:rPr>
                <w:rFonts w:ascii="Times New Roman" w:hAnsi="Times New Roman"/>
                <w:bCs/>
                <w:szCs w:val="18"/>
                <w:vertAlign w:val="superscript"/>
              </w:rPr>
              <w:t>-1</w:t>
            </w:r>
            <w:r w:rsidRPr="00EF3690">
              <w:rPr>
                <w:rFonts w:ascii="Times New Roman" w:hAnsi="Times New Roman"/>
                <w:bCs/>
                <w:szCs w:val="18"/>
              </w:rPr>
              <w:t>)</w:t>
            </w:r>
          </w:p>
        </w:tc>
        <w:tc>
          <w:tcPr>
            <w:tcW w:w="1141" w:type="pct"/>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0.029</w:t>
            </w:r>
          </w:p>
        </w:tc>
        <w:tc>
          <w:tcPr>
            <w:tcW w:w="1906" w:type="pct"/>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0.4</w:t>
            </w:r>
          </w:p>
        </w:tc>
      </w:tr>
      <w:tr w:rsidR="00C407C7" w:rsidRPr="00C407C7" w:rsidTr="00EF3690">
        <w:tc>
          <w:tcPr>
            <w:tcW w:w="1952" w:type="pct"/>
          </w:tcPr>
          <w:p w:rsidR="00C407C7" w:rsidRPr="00EF3690" w:rsidRDefault="00C407C7" w:rsidP="00C5506E">
            <w:pPr>
              <w:spacing w:after="0" w:line="360" w:lineRule="auto"/>
              <w:rPr>
                <w:rFonts w:ascii="Times New Roman" w:hAnsi="Times New Roman"/>
                <w:bCs/>
                <w:szCs w:val="18"/>
              </w:rPr>
            </w:pPr>
            <w:r w:rsidRPr="00EF3690">
              <w:rPr>
                <w:rFonts w:ascii="Times New Roman" w:hAnsi="Times New Roman"/>
                <w:bCs/>
                <w:szCs w:val="18"/>
              </w:rPr>
              <w:t>Specific surface area S</w:t>
            </w:r>
            <w:r w:rsidRPr="00EF3690">
              <w:rPr>
                <w:rFonts w:ascii="Times New Roman" w:hAnsi="Times New Roman"/>
                <w:bCs/>
                <w:szCs w:val="18"/>
                <w:vertAlign w:val="subscript"/>
              </w:rPr>
              <w:t>BET</w:t>
            </w:r>
            <w:r w:rsidRPr="00EF3690">
              <w:rPr>
                <w:rFonts w:ascii="Times New Roman" w:hAnsi="Times New Roman"/>
                <w:bCs/>
                <w:szCs w:val="18"/>
              </w:rPr>
              <w:t xml:space="preserve"> (m</w:t>
            </w:r>
            <w:r w:rsidRPr="00EF3690">
              <w:rPr>
                <w:rFonts w:ascii="Times New Roman" w:hAnsi="Times New Roman"/>
                <w:bCs/>
                <w:szCs w:val="18"/>
                <w:vertAlign w:val="superscript"/>
              </w:rPr>
              <w:t>2</w:t>
            </w:r>
            <w:r w:rsidRPr="00EF3690">
              <w:rPr>
                <w:rFonts w:ascii="Times New Roman" w:hAnsi="Times New Roman"/>
                <w:bCs/>
                <w:szCs w:val="18"/>
                <w:lang w:eastAsia="zh-CN"/>
              </w:rPr>
              <w:t xml:space="preserve"> </w:t>
            </w:r>
            <w:r w:rsidRPr="00EF3690">
              <w:rPr>
                <w:rFonts w:ascii="Times New Roman" w:hAnsi="Times New Roman"/>
                <w:bCs/>
                <w:szCs w:val="18"/>
              </w:rPr>
              <w:t>g</w:t>
            </w:r>
            <w:r w:rsidRPr="00EF3690">
              <w:rPr>
                <w:rFonts w:ascii="Times New Roman" w:hAnsi="Times New Roman"/>
                <w:bCs/>
                <w:szCs w:val="18"/>
                <w:vertAlign w:val="superscript"/>
              </w:rPr>
              <w:t>-1</w:t>
            </w:r>
            <w:r w:rsidRPr="00EF3690">
              <w:rPr>
                <w:rFonts w:ascii="Times New Roman" w:hAnsi="Times New Roman"/>
                <w:bCs/>
                <w:szCs w:val="18"/>
              </w:rPr>
              <w:t>)</w:t>
            </w:r>
          </w:p>
        </w:tc>
        <w:tc>
          <w:tcPr>
            <w:tcW w:w="1141" w:type="pct"/>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28.94</w:t>
            </w:r>
          </w:p>
        </w:tc>
        <w:tc>
          <w:tcPr>
            <w:tcW w:w="1906" w:type="pct"/>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550</w:t>
            </w:r>
          </w:p>
        </w:tc>
      </w:tr>
      <w:tr w:rsidR="00C407C7" w:rsidRPr="00C407C7" w:rsidTr="00EF3690">
        <w:tc>
          <w:tcPr>
            <w:tcW w:w="1952" w:type="pct"/>
          </w:tcPr>
          <w:p w:rsidR="00C407C7" w:rsidRPr="00EF3690" w:rsidRDefault="00C407C7" w:rsidP="00C5506E">
            <w:pPr>
              <w:spacing w:after="0" w:line="360" w:lineRule="auto"/>
              <w:rPr>
                <w:rFonts w:ascii="Times New Roman" w:hAnsi="Times New Roman"/>
                <w:bCs/>
                <w:szCs w:val="18"/>
              </w:rPr>
            </w:pPr>
            <w:r w:rsidRPr="00EF3690">
              <w:rPr>
                <w:rFonts w:ascii="Times New Roman" w:hAnsi="Times New Roman"/>
                <w:bCs/>
                <w:szCs w:val="18"/>
              </w:rPr>
              <w:t>Apparent density (g dm</w:t>
            </w:r>
            <w:r w:rsidRPr="00EF3690">
              <w:rPr>
                <w:rFonts w:ascii="Times New Roman" w:hAnsi="Times New Roman"/>
                <w:bCs/>
                <w:szCs w:val="18"/>
                <w:vertAlign w:val="superscript"/>
              </w:rPr>
              <w:t>-3</w:t>
            </w:r>
            <w:r w:rsidRPr="00EF3690">
              <w:rPr>
                <w:rFonts w:ascii="Times New Roman" w:hAnsi="Times New Roman"/>
                <w:bCs/>
                <w:szCs w:val="18"/>
              </w:rPr>
              <w:t>)</w:t>
            </w:r>
          </w:p>
        </w:tc>
        <w:tc>
          <w:tcPr>
            <w:tcW w:w="1141" w:type="pct"/>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700</w:t>
            </w:r>
          </w:p>
        </w:tc>
        <w:tc>
          <w:tcPr>
            <w:tcW w:w="1906" w:type="pct"/>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 xml:space="preserve">460 </w:t>
            </w:r>
          </w:p>
        </w:tc>
      </w:tr>
      <w:tr w:rsidR="00C407C7" w:rsidRPr="00C407C7" w:rsidTr="00EF3690">
        <w:tc>
          <w:tcPr>
            <w:tcW w:w="1952" w:type="pct"/>
            <w:tcBorders>
              <w:bottom w:val="nil"/>
            </w:tcBorders>
          </w:tcPr>
          <w:p w:rsidR="00C407C7" w:rsidRPr="00EF3690" w:rsidRDefault="00C407C7" w:rsidP="00C5506E">
            <w:pPr>
              <w:spacing w:after="0" w:line="360" w:lineRule="auto"/>
              <w:rPr>
                <w:rFonts w:ascii="Times New Roman" w:hAnsi="Times New Roman"/>
                <w:bCs/>
                <w:szCs w:val="18"/>
              </w:rPr>
            </w:pPr>
            <w:r w:rsidRPr="00EF3690">
              <w:rPr>
                <w:rFonts w:ascii="Times New Roman" w:hAnsi="Times New Roman"/>
                <w:bCs/>
                <w:szCs w:val="18"/>
              </w:rPr>
              <w:t>Granular diameter (mm)</w:t>
            </w:r>
          </w:p>
        </w:tc>
        <w:tc>
          <w:tcPr>
            <w:tcW w:w="1141" w:type="pct"/>
            <w:tcBorders>
              <w:bottom w:val="nil"/>
            </w:tcBorders>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0.5</w:t>
            </w:r>
          </w:p>
        </w:tc>
        <w:tc>
          <w:tcPr>
            <w:tcW w:w="1906" w:type="pct"/>
            <w:tcBorders>
              <w:bottom w:val="nil"/>
            </w:tcBorders>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3</w:t>
            </w:r>
          </w:p>
        </w:tc>
      </w:tr>
      <w:tr w:rsidR="00C407C7" w:rsidRPr="00C407C7" w:rsidTr="00EF3690">
        <w:tc>
          <w:tcPr>
            <w:tcW w:w="1952" w:type="pct"/>
            <w:tcBorders>
              <w:top w:val="nil"/>
              <w:bottom w:val="nil"/>
            </w:tcBorders>
          </w:tcPr>
          <w:p w:rsidR="00C407C7" w:rsidRPr="00EF3690" w:rsidRDefault="00C407C7" w:rsidP="00C5506E">
            <w:pPr>
              <w:spacing w:after="0" w:line="360" w:lineRule="auto"/>
              <w:rPr>
                <w:rFonts w:ascii="Times New Roman" w:hAnsi="Times New Roman"/>
                <w:bCs/>
                <w:szCs w:val="18"/>
              </w:rPr>
            </w:pPr>
            <w:r w:rsidRPr="00EF3690">
              <w:rPr>
                <w:rFonts w:ascii="Times New Roman" w:hAnsi="Times New Roman"/>
                <w:bCs/>
                <w:szCs w:val="18"/>
              </w:rPr>
              <w:t>Material colour</w:t>
            </w:r>
          </w:p>
        </w:tc>
        <w:tc>
          <w:tcPr>
            <w:tcW w:w="1141" w:type="pct"/>
            <w:tcBorders>
              <w:top w:val="nil"/>
              <w:bottom w:val="nil"/>
            </w:tcBorders>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Grey</w:t>
            </w:r>
          </w:p>
        </w:tc>
        <w:tc>
          <w:tcPr>
            <w:tcW w:w="1906" w:type="pct"/>
            <w:tcBorders>
              <w:top w:val="nil"/>
              <w:bottom w:val="nil"/>
            </w:tcBorders>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White</w:t>
            </w:r>
          </w:p>
        </w:tc>
      </w:tr>
      <w:tr w:rsidR="00C407C7" w:rsidRPr="00C407C7" w:rsidTr="00EF3690">
        <w:tc>
          <w:tcPr>
            <w:tcW w:w="1952" w:type="pct"/>
            <w:tcBorders>
              <w:top w:val="nil"/>
              <w:bottom w:val="single" w:sz="4" w:space="0" w:color="auto"/>
            </w:tcBorders>
          </w:tcPr>
          <w:p w:rsidR="00C407C7" w:rsidRPr="00EF3690" w:rsidRDefault="00C407C7" w:rsidP="00C5506E">
            <w:pPr>
              <w:spacing w:after="0" w:line="360" w:lineRule="auto"/>
              <w:rPr>
                <w:rFonts w:ascii="Times New Roman" w:hAnsi="Times New Roman"/>
                <w:bCs/>
                <w:szCs w:val="18"/>
              </w:rPr>
            </w:pPr>
            <w:r w:rsidRPr="00EF3690">
              <w:rPr>
                <w:rFonts w:ascii="Times New Roman" w:hAnsi="Times New Roman"/>
                <w:bCs/>
                <w:szCs w:val="18"/>
              </w:rPr>
              <w:t>Dominant clay mineral</w:t>
            </w:r>
          </w:p>
        </w:tc>
        <w:tc>
          <w:tcPr>
            <w:tcW w:w="1141" w:type="pct"/>
            <w:tcBorders>
              <w:top w:val="nil"/>
              <w:bottom w:val="single" w:sz="4" w:space="0" w:color="auto"/>
            </w:tcBorders>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Kaolinite</w:t>
            </w:r>
          </w:p>
        </w:tc>
        <w:tc>
          <w:tcPr>
            <w:tcW w:w="1906" w:type="pct"/>
            <w:tcBorders>
              <w:top w:val="nil"/>
              <w:bottom w:val="single" w:sz="4" w:space="0" w:color="auto"/>
            </w:tcBorders>
          </w:tcPr>
          <w:p w:rsidR="00C407C7" w:rsidRPr="00EF3690" w:rsidRDefault="00C407C7" w:rsidP="00C5506E">
            <w:pPr>
              <w:spacing w:after="0" w:line="360" w:lineRule="auto"/>
              <w:jc w:val="center"/>
              <w:rPr>
                <w:rFonts w:ascii="Times New Roman" w:hAnsi="Times New Roman"/>
                <w:szCs w:val="18"/>
              </w:rPr>
            </w:pPr>
            <w:r w:rsidRPr="00EF3690">
              <w:rPr>
                <w:rFonts w:ascii="Times New Roman" w:hAnsi="Times New Roman"/>
                <w:szCs w:val="18"/>
              </w:rPr>
              <w:t>--</w:t>
            </w:r>
          </w:p>
        </w:tc>
      </w:tr>
    </w:tbl>
    <w:p w:rsidR="00726E57" w:rsidRPr="00726E57" w:rsidRDefault="00726E57" w:rsidP="00726E57">
      <w:pPr>
        <w:pStyle w:val="Paragraphedeliste"/>
        <w:autoSpaceDE w:val="0"/>
        <w:autoSpaceDN w:val="0"/>
        <w:adjustRightInd w:val="0"/>
        <w:spacing w:line="360" w:lineRule="auto"/>
        <w:ind w:left="1080"/>
        <w:rPr>
          <w:rFonts w:ascii="Times New Roman" w:hAnsi="Times New Roman"/>
          <w:i/>
          <w:color w:val="000000"/>
          <w:sz w:val="24"/>
          <w:szCs w:val="24"/>
          <w:lang w:val="en-GB"/>
        </w:rPr>
      </w:pPr>
    </w:p>
    <w:p w:rsidR="0021607D" w:rsidRPr="00BF3774" w:rsidRDefault="00184ADB" w:rsidP="0021607D">
      <w:pPr>
        <w:pStyle w:val="Paragraphedeliste"/>
        <w:autoSpaceDE w:val="0"/>
        <w:autoSpaceDN w:val="0"/>
        <w:adjustRightInd w:val="0"/>
        <w:spacing w:line="360" w:lineRule="auto"/>
        <w:ind w:left="0"/>
        <w:rPr>
          <w:rFonts w:ascii="Times New Roman" w:hAnsi="Times New Roman"/>
          <w:b/>
          <w:color w:val="000000"/>
          <w:sz w:val="24"/>
          <w:szCs w:val="24"/>
        </w:rPr>
      </w:pPr>
      <w:r>
        <w:rPr>
          <w:rFonts w:ascii="Times New Roman" w:hAnsi="Times New Roman"/>
          <w:b/>
          <w:sz w:val="24"/>
          <w:szCs w:val="24"/>
        </w:rPr>
        <w:tab/>
      </w:r>
      <w:r w:rsidR="0021607D" w:rsidRPr="00BF3774">
        <w:rPr>
          <w:rFonts w:ascii="Times New Roman" w:hAnsi="Times New Roman"/>
          <w:b/>
          <w:sz w:val="24"/>
          <w:szCs w:val="24"/>
        </w:rPr>
        <w:t>2.2 C</w:t>
      </w:r>
      <w:r w:rsidR="0021607D" w:rsidRPr="00BF3774">
        <w:rPr>
          <w:rFonts w:ascii="Times New Roman" w:hAnsi="Times New Roman"/>
          <w:b/>
          <w:color w:val="000000"/>
          <w:sz w:val="24"/>
          <w:szCs w:val="24"/>
        </w:rPr>
        <w:t>haracterisation of Clay Sample</w:t>
      </w:r>
    </w:p>
    <w:p w:rsidR="0021607D" w:rsidRPr="00BF3774" w:rsidRDefault="0021607D" w:rsidP="0021607D">
      <w:pPr>
        <w:autoSpaceDE w:val="0"/>
        <w:autoSpaceDN w:val="0"/>
        <w:adjustRightInd w:val="0"/>
        <w:spacing w:after="0" w:line="360" w:lineRule="auto"/>
        <w:jc w:val="both"/>
        <w:rPr>
          <w:rFonts w:ascii="Times New Roman" w:hAnsi="Times New Roman"/>
          <w:color w:val="000000"/>
          <w:sz w:val="24"/>
          <w:szCs w:val="24"/>
          <w:lang w:eastAsia="fr-FR"/>
        </w:rPr>
      </w:pPr>
      <w:r w:rsidRPr="00BF3774">
        <w:rPr>
          <w:rFonts w:ascii="Times New Roman" w:hAnsi="Times New Roman"/>
          <w:color w:val="000000"/>
          <w:sz w:val="24"/>
          <w:szCs w:val="24"/>
          <w:lang w:eastAsia="fr-FR"/>
        </w:rPr>
        <w:tab/>
        <w:t>The surface area and pore volume of the FS natural clay were measured by Micromeritics ASAP 2010 instrument using nitrogen adsorption at 77 K after out degassing the clayn natural at 383K in a vacuum of &lt;10</w:t>
      </w:r>
      <w:r w:rsidRPr="00BF3774">
        <w:rPr>
          <w:rFonts w:ascii="Times New Roman" w:hAnsi="Times New Roman"/>
          <w:color w:val="000000"/>
          <w:sz w:val="24"/>
          <w:szCs w:val="24"/>
          <w:vertAlign w:val="superscript"/>
          <w:lang w:eastAsia="fr-FR"/>
        </w:rPr>
        <w:t>−5</w:t>
      </w:r>
      <w:r w:rsidRPr="00BF3774">
        <w:rPr>
          <w:rFonts w:ascii="Times New Roman" w:hAnsi="Times New Roman"/>
          <w:color w:val="000000"/>
          <w:sz w:val="24"/>
          <w:szCs w:val="24"/>
          <w:lang w:eastAsia="fr-FR"/>
        </w:rPr>
        <w:t xml:space="preserve"> Torr to ensure a dry clean surface, free of loosely held adsorbed species.</w:t>
      </w:r>
    </w:p>
    <w:p w:rsidR="0021607D" w:rsidRPr="00BF3774" w:rsidRDefault="0021607D" w:rsidP="0021607D">
      <w:pPr>
        <w:autoSpaceDE w:val="0"/>
        <w:autoSpaceDN w:val="0"/>
        <w:adjustRightInd w:val="0"/>
        <w:spacing w:after="0" w:line="360" w:lineRule="auto"/>
        <w:jc w:val="both"/>
        <w:rPr>
          <w:rFonts w:ascii="Times New Roman" w:hAnsi="Times New Roman"/>
          <w:color w:val="000000"/>
          <w:sz w:val="24"/>
          <w:szCs w:val="24"/>
          <w:lang w:eastAsia="fr-FR"/>
        </w:rPr>
      </w:pPr>
      <w:r w:rsidRPr="00BF3774">
        <w:rPr>
          <w:rFonts w:ascii="Times New Roman" w:hAnsi="Times New Roman"/>
          <w:color w:val="000000"/>
          <w:sz w:val="24"/>
          <w:szCs w:val="24"/>
          <w:lang w:eastAsia="fr-FR"/>
        </w:rPr>
        <w:lastRenderedPageBreak/>
        <w:tab/>
        <w:t xml:space="preserve">The percentages of sand, silt and clay in the FS clay sample were measured on bulk sediment, using a laser diffraction particle analyser. </w:t>
      </w:r>
      <w:r w:rsidRPr="00BF3774">
        <w:rPr>
          <w:rFonts w:ascii="Times New Roman" w:hAnsi="Times New Roman"/>
          <w:color w:val="000000"/>
          <w:sz w:val="24"/>
          <w:szCs w:val="24"/>
        </w:rPr>
        <w:t>Samples were dispersed in 100 cm</w:t>
      </w:r>
      <w:r w:rsidRPr="00BF3774">
        <w:rPr>
          <w:rFonts w:ascii="Times New Roman" w:hAnsi="Times New Roman"/>
          <w:color w:val="000000"/>
          <w:sz w:val="24"/>
          <w:szCs w:val="24"/>
          <w:vertAlign w:val="superscript"/>
        </w:rPr>
        <w:t>3</w:t>
      </w:r>
      <w:r w:rsidRPr="00BF3774">
        <w:rPr>
          <w:rFonts w:ascii="Times New Roman" w:hAnsi="Times New Roman"/>
          <w:color w:val="000000"/>
          <w:sz w:val="24"/>
          <w:szCs w:val="24"/>
        </w:rPr>
        <w:t xml:space="preserve"> of deionised water and disaggregated under stirring and ultrasonic waves.</w:t>
      </w:r>
      <w:r w:rsidRPr="00BF3774">
        <w:rPr>
          <w:rFonts w:ascii="Times New Roman" w:hAnsi="Times New Roman"/>
          <w:color w:val="000000"/>
          <w:sz w:val="24"/>
          <w:szCs w:val="24"/>
          <w:vertAlign w:val="superscript"/>
        </w:rPr>
        <w:t>27</w:t>
      </w:r>
    </w:p>
    <w:p w:rsidR="0021607D" w:rsidRPr="00BF3774" w:rsidRDefault="0021607D" w:rsidP="0021607D">
      <w:pPr>
        <w:autoSpaceDE w:val="0"/>
        <w:autoSpaceDN w:val="0"/>
        <w:adjustRightInd w:val="0"/>
        <w:spacing w:after="0" w:line="360" w:lineRule="auto"/>
        <w:ind w:firstLine="284"/>
        <w:jc w:val="both"/>
        <w:rPr>
          <w:rFonts w:ascii="Times New Roman" w:hAnsi="Times New Roman"/>
          <w:bCs/>
          <w:color w:val="000000"/>
          <w:sz w:val="24"/>
          <w:szCs w:val="24"/>
          <w:shd w:val="clear" w:color="auto" w:fill="FFFFFF"/>
          <w:lang w:eastAsia="es-ES_tradnl"/>
        </w:rPr>
      </w:pPr>
      <w:r w:rsidRPr="00BF3774">
        <w:rPr>
          <w:rFonts w:ascii="Times New Roman" w:hAnsi="Times New Roman"/>
          <w:bCs/>
          <w:color w:val="000000"/>
          <w:sz w:val="24"/>
          <w:szCs w:val="24"/>
          <w:shd w:val="clear" w:color="auto" w:fill="FFFFFF"/>
          <w:lang w:eastAsia="es-ES_tradnl"/>
        </w:rPr>
        <w:t>Mineralogical composition of natural clay was determined by X-ray diffraction analysis (XRD) using a Philips goniometer, X'Pert PRO, equipped with Kα radiation of copper. Different phases were identified using database of the International Centre for Diffrac</w:t>
      </w:r>
      <w:r w:rsidR="002917FB">
        <w:rPr>
          <w:rFonts w:ascii="Times New Roman" w:hAnsi="Times New Roman"/>
          <w:bCs/>
          <w:color w:val="000000"/>
          <w:sz w:val="24"/>
          <w:szCs w:val="24"/>
          <w:shd w:val="clear" w:color="auto" w:fill="FFFFFF"/>
          <w:lang w:eastAsia="es-ES_tradnl"/>
        </w:rPr>
        <w:t xml:space="preserve"> </w:t>
      </w:r>
      <w:r w:rsidRPr="00BF3774">
        <w:rPr>
          <w:rFonts w:ascii="Times New Roman" w:hAnsi="Times New Roman"/>
          <w:bCs/>
          <w:color w:val="000000"/>
          <w:sz w:val="24"/>
          <w:szCs w:val="24"/>
          <w:shd w:val="clear" w:color="auto" w:fill="FFFFFF"/>
          <w:lang w:eastAsia="es-ES_tradnl"/>
        </w:rPr>
        <w:t>tion Data (ICDD). Elemental composition of the clay sample was identified by X-ray fluorescence (XRF) using a Bruker S4 Pioneer spectrometer. Particle size distribution was determined using a laser diffraction particle analyser. Total organic matter content was quantified by measurements of loss on ignition. Atterberg limit of raw clay was also established.</w:t>
      </w:r>
    </w:p>
    <w:p w:rsidR="0021607D" w:rsidRPr="00BF3774" w:rsidRDefault="0021607D" w:rsidP="0021607D">
      <w:pPr>
        <w:autoSpaceDE w:val="0"/>
        <w:autoSpaceDN w:val="0"/>
        <w:adjustRightInd w:val="0"/>
        <w:spacing w:after="0" w:line="360" w:lineRule="auto"/>
        <w:ind w:firstLine="284"/>
        <w:jc w:val="both"/>
        <w:rPr>
          <w:rFonts w:ascii="Times New Roman" w:hAnsi="Times New Roman"/>
          <w:bCs/>
          <w:color w:val="000000"/>
          <w:sz w:val="24"/>
          <w:szCs w:val="24"/>
          <w:lang w:eastAsia="es-ES_tradnl"/>
        </w:rPr>
      </w:pPr>
      <w:r w:rsidRPr="00BF3774">
        <w:rPr>
          <w:rFonts w:ascii="Times New Roman" w:hAnsi="Times New Roman"/>
          <w:bCs/>
          <w:color w:val="000000"/>
          <w:sz w:val="24"/>
          <w:szCs w:val="24"/>
          <w:lang w:eastAsia="es-ES_tradnl"/>
        </w:rPr>
        <w:t xml:space="preserve">Scanning electron microscopy assays (SEM) were conducted with a QUANTA-200 scanning electron microscope (Philips). Accelerating voltages were measured between 1 and 30 kV with increments of 1kV. Scanning electron microscope provides a surface image with a resolution of a few tens of nm. This technique gives information about solid surface morphology (size, shape and pore distribution). </w:t>
      </w:r>
    </w:p>
    <w:p w:rsidR="0021607D" w:rsidRPr="00BF3774" w:rsidRDefault="0021607D" w:rsidP="0021607D">
      <w:pPr>
        <w:autoSpaceDE w:val="0"/>
        <w:autoSpaceDN w:val="0"/>
        <w:adjustRightInd w:val="0"/>
        <w:spacing w:after="0" w:line="360" w:lineRule="auto"/>
        <w:ind w:firstLine="284"/>
        <w:jc w:val="both"/>
        <w:rPr>
          <w:rFonts w:ascii="Times New Roman" w:hAnsi="Times New Roman"/>
          <w:bCs/>
          <w:color w:val="000000"/>
          <w:sz w:val="24"/>
          <w:szCs w:val="24"/>
          <w:lang w:eastAsia="es-ES_tradnl"/>
        </w:rPr>
      </w:pPr>
      <w:r w:rsidRPr="00BF3774">
        <w:rPr>
          <w:rFonts w:ascii="Times New Roman" w:hAnsi="Times New Roman"/>
          <w:bCs/>
          <w:color w:val="000000"/>
          <w:sz w:val="24"/>
          <w:szCs w:val="24"/>
          <w:lang w:eastAsia="es-ES_tradnl"/>
        </w:rPr>
        <w:t>Thermogravimetric analyses (TGA) were carried out in a thermobalance apparatus (Seteram TGA-92). FS natural clay sample (0.0165 g), was heated up to 1273 K (heating rate of 10 K min</w:t>
      </w:r>
      <w:r w:rsidRPr="00BF3774">
        <w:rPr>
          <w:rFonts w:ascii="Times New Roman" w:hAnsi="Times New Roman"/>
          <w:bCs/>
          <w:color w:val="000000"/>
          <w:sz w:val="24"/>
          <w:szCs w:val="24"/>
          <w:vertAlign w:val="superscript"/>
          <w:lang w:eastAsia="es-ES_tradnl"/>
        </w:rPr>
        <w:t>-1</w:t>
      </w:r>
      <w:r w:rsidRPr="00BF3774">
        <w:rPr>
          <w:rFonts w:ascii="Times New Roman" w:hAnsi="Times New Roman"/>
          <w:bCs/>
          <w:color w:val="000000"/>
          <w:sz w:val="24"/>
          <w:szCs w:val="24"/>
          <w:lang w:eastAsia="es-ES_tradnl"/>
        </w:rPr>
        <w:t>) under air flow (30 cm</w:t>
      </w:r>
      <w:r w:rsidRPr="00BF3774">
        <w:rPr>
          <w:rFonts w:ascii="Times New Roman" w:hAnsi="Times New Roman"/>
          <w:bCs/>
          <w:color w:val="000000"/>
          <w:sz w:val="24"/>
          <w:szCs w:val="24"/>
          <w:vertAlign w:val="superscript"/>
          <w:lang w:eastAsia="es-ES_tradnl"/>
        </w:rPr>
        <w:t>3</w:t>
      </w:r>
      <w:r w:rsidRPr="00BF3774">
        <w:rPr>
          <w:rFonts w:ascii="Times New Roman" w:hAnsi="Times New Roman"/>
          <w:bCs/>
          <w:color w:val="000000"/>
          <w:sz w:val="24"/>
          <w:szCs w:val="24"/>
          <w:lang w:eastAsia="es-ES_tradnl"/>
        </w:rPr>
        <w:t xml:space="preserve"> min</w:t>
      </w:r>
      <w:r w:rsidRPr="00BF3774">
        <w:rPr>
          <w:rFonts w:ascii="Times New Roman" w:hAnsi="Times New Roman"/>
          <w:bCs/>
          <w:color w:val="000000"/>
          <w:sz w:val="24"/>
          <w:szCs w:val="24"/>
          <w:vertAlign w:val="superscript"/>
          <w:lang w:eastAsia="es-ES_tradnl"/>
        </w:rPr>
        <w:t>-1</w:t>
      </w:r>
      <w:r w:rsidRPr="00BF3774">
        <w:rPr>
          <w:rFonts w:ascii="Times New Roman" w:hAnsi="Times New Roman"/>
          <w:bCs/>
          <w:color w:val="000000"/>
          <w:sz w:val="24"/>
          <w:szCs w:val="24"/>
          <w:lang w:eastAsia="es-ES_tradnl"/>
        </w:rPr>
        <w:t xml:space="preserve">) and the change in sample weight in relation to change in temperature was registered (TG curve). </w:t>
      </w:r>
    </w:p>
    <w:p w:rsidR="0021607D" w:rsidRPr="00BF3774" w:rsidRDefault="0021607D" w:rsidP="0021607D">
      <w:pPr>
        <w:autoSpaceDE w:val="0"/>
        <w:autoSpaceDN w:val="0"/>
        <w:adjustRightInd w:val="0"/>
        <w:spacing w:before="120" w:after="120" w:line="360" w:lineRule="auto"/>
        <w:ind w:firstLine="284"/>
        <w:jc w:val="both"/>
        <w:rPr>
          <w:rFonts w:ascii="Times New Roman" w:hAnsi="Times New Roman"/>
          <w:bCs/>
          <w:color w:val="000000"/>
          <w:sz w:val="24"/>
          <w:szCs w:val="24"/>
          <w:lang w:eastAsia="es-ES_tradnl"/>
        </w:rPr>
      </w:pPr>
      <w:r w:rsidRPr="00BF3774">
        <w:rPr>
          <w:rFonts w:ascii="Times New Roman" w:hAnsi="Times New Roman"/>
          <w:bCs/>
          <w:color w:val="000000"/>
          <w:sz w:val="24"/>
          <w:szCs w:val="24"/>
          <w:lang w:eastAsia="es-ES_tradnl"/>
        </w:rPr>
        <w:t>FTIR spectra were measured by the VERTEX70 spectrometer in the range 4000 to 400 cm</w:t>
      </w:r>
      <w:r w:rsidRPr="00BF3774">
        <w:rPr>
          <w:rFonts w:ascii="Times New Roman" w:hAnsi="Times New Roman"/>
          <w:bCs/>
          <w:color w:val="000000"/>
          <w:sz w:val="24"/>
          <w:szCs w:val="24"/>
          <w:vertAlign w:val="superscript"/>
          <w:lang w:eastAsia="es-ES_tradnl"/>
        </w:rPr>
        <w:t>−1</w:t>
      </w:r>
      <w:r w:rsidRPr="00BF3774">
        <w:rPr>
          <w:rFonts w:ascii="Times New Roman" w:hAnsi="Times New Roman"/>
          <w:bCs/>
          <w:color w:val="000000"/>
          <w:sz w:val="24"/>
          <w:szCs w:val="24"/>
          <w:lang w:eastAsia="es-ES_tradnl"/>
        </w:rPr>
        <w:t xml:space="preserve"> with a resolution of 4 cm</w:t>
      </w:r>
      <w:r w:rsidRPr="00BF3774">
        <w:rPr>
          <w:rFonts w:ascii="Times New Roman" w:hAnsi="Times New Roman"/>
          <w:bCs/>
          <w:color w:val="000000"/>
          <w:sz w:val="24"/>
          <w:szCs w:val="24"/>
          <w:vertAlign w:val="superscript"/>
          <w:lang w:eastAsia="es-ES_tradnl"/>
        </w:rPr>
        <w:t>-1</w:t>
      </w:r>
      <w:r w:rsidRPr="00BF3774">
        <w:rPr>
          <w:rFonts w:ascii="Times New Roman" w:hAnsi="Times New Roman"/>
          <w:bCs/>
          <w:color w:val="000000"/>
          <w:sz w:val="24"/>
          <w:szCs w:val="24"/>
          <w:lang w:eastAsia="es-ES_tradnl"/>
        </w:rPr>
        <w:t xml:space="preserve"> in order to investigate the surface characteristics of FS natural clay. </w:t>
      </w:r>
    </w:p>
    <w:p w:rsidR="0021607D" w:rsidRPr="0021607D" w:rsidRDefault="00184ADB" w:rsidP="0021607D">
      <w:pPr>
        <w:pStyle w:val="Paragraphedeliste"/>
        <w:autoSpaceDE w:val="0"/>
        <w:autoSpaceDN w:val="0"/>
        <w:adjustRightInd w:val="0"/>
        <w:spacing w:line="360" w:lineRule="auto"/>
        <w:ind w:left="0"/>
        <w:rPr>
          <w:rFonts w:ascii="Times New Roman" w:hAnsi="Times New Roman"/>
          <w:b/>
          <w:color w:val="000000"/>
          <w:sz w:val="24"/>
          <w:szCs w:val="24"/>
          <w:lang w:val="en-US"/>
        </w:rPr>
      </w:pPr>
      <w:r>
        <w:rPr>
          <w:rStyle w:val="hps"/>
          <w:rFonts w:ascii="Times New Roman" w:hAnsi="Times New Roman"/>
          <w:b/>
          <w:color w:val="000000"/>
          <w:sz w:val="24"/>
          <w:szCs w:val="24"/>
          <w:lang w:val="en-US"/>
        </w:rPr>
        <w:tab/>
      </w:r>
      <w:r w:rsidR="0021607D" w:rsidRPr="0021607D">
        <w:rPr>
          <w:rStyle w:val="hps"/>
          <w:rFonts w:ascii="Times New Roman" w:hAnsi="Times New Roman"/>
          <w:b/>
          <w:color w:val="000000"/>
          <w:sz w:val="24"/>
          <w:szCs w:val="24"/>
          <w:lang w:val="en-US"/>
        </w:rPr>
        <w:t>2.3 Adsorption Isotherms</w:t>
      </w:r>
    </w:p>
    <w:p w:rsidR="0021607D" w:rsidRPr="00BF3774" w:rsidRDefault="0021607D" w:rsidP="0021607D">
      <w:pPr>
        <w:spacing w:after="0" w:line="360" w:lineRule="auto"/>
        <w:jc w:val="both"/>
        <w:rPr>
          <w:rFonts w:ascii="Times New Roman" w:hAnsi="Times New Roman"/>
          <w:color w:val="000000"/>
          <w:sz w:val="24"/>
          <w:szCs w:val="24"/>
        </w:rPr>
      </w:pPr>
      <w:r w:rsidRPr="00BF3774">
        <w:rPr>
          <w:rFonts w:ascii="Times New Roman" w:hAnsi="Times New Roman"/>
          <w:color w:val="000000"/>
          <w:sz w:val="24"/>
          <w:szCs w:val="24"/>
        </w:rPr>
        <w:t>VOCs adsorption isotherms were performed using the bottle point method, as described elsewhere.</w:t>
      </w:r>
      <w:r w:rsidRPr="00BF3774">
        <w:rPr>
          <w:rFonts w:ascii="Times New Roman" w:hAnsi="Times New Roman"/>
          <w:color w:val="000000"/>
          <w:sz w:val="24"/>
          <w:szCs w:val="24"/>
          <w:vertAlign w:val="superscript"/>
        </w:rPr>
        <w:t>28</w:t>
      </w:r>
      <w:r w:rsidRPr="00BF3774">
        <w:rPr>
          <w:rFonts w:ascii="Times New Roman" w:hAnsi="Times New Roman"/>
          <w:color w:val="000000"/>
          <w:sz w:val="24"/>
          <w:szCs w:val="24"/>
        </w:rPr>
        <w:t xml:space="preserve"> </w:t>
      </w:r>
      <w:r w:rsidRPr="00BF3774">
        <w:rPr>
          <w:rStyle w:val="hps"/>
          <w:rFonts w:ascii="Times New Roman" w:hAnsi="Times New Roman"/>
          <w:color w:val="000000"/>
          <w:sz w:val="24"/>
          <w:szCs w:val="24"/>
        </w:rPr>
        <w:t>Figure</w:t>
      </w:r>
      <w:r w:rsidRPr="00BF3774">
        <w:rPr>
          <w:rFonts w:ascii="Times New Roman" w:hAnsi="Times New Roman"/>
          <w:color w:val="000000"/>
          <w:sz w:val="24"/>
          <w:szCs w:val="24"/>
        </w:rPr>
        <w:t xml:space="preserve"> </w:t>
      </w:r>
      <w:r w:rsidRPr="00BF3774">
        <w:rPr>
          <w:rStyle w:val="hps"/>
          <w:rFonts w:ascii="Times New Roman" w:hAnsi="Times New Roman"/>
          <w:color w:val="000000"/>
          <w:sz w:val="24"/>
          <w:szCs w:val="24"/>
        </w:rPr>
        <w:t>1 shows a schematic representation of the experimental system used to</w:t>
      </w:r>
      <w:r w:rsidRPr="00BF3774">
        <w:rPr>
          <w:rFonts w:ascii="Times New Roman" w:hAnsi="Times New Roman"/>
          <w:color w:val="000000"/>
          <w:sz w:val="24"/>
          <w:szCs w:val="24"/>
        </w:rPr>
        <w:t xml:space="preserve"> </w:t>
      </w:r>
      <w:r w:rsidRPr="00BF3774">
        <w:rPr>
          <w:rStyle w:val="hps"/>
          <w:rFonts w:ascii="Times New Roman" w:hAnsi="Times New Roman"/>
          <w:color w:val="000000"/>
          <w:sz w:val="24"/>
          <w:szCs w:val="24"/>
        </w:rPr>
        <w:t>determine</w:t>
      </w:r>
      <w:r w:rsidRPr="00BF3774">
        <w:rPr>
          <w:rFonts w:ascii="Times New Roman" w:hAnsi="Times New Roman"/>
          <w:color w:val="000000"/>
          <w:sz w:val="24"/>
          <w:szCs w:val="24"/>
        </w:rPr>
        <w:t xml:space="preserve"> </w:t>
      </w:r>
      <w:r w:rsidRPr="00BF3774">
        <w:rPr>
          <w:rStyle w:val="hps"/>
          <w:rFonts w:ascii="Times New Roman" w:hAnsi="Times New Roman"/>
          <w:color w:val="000000"/>
          <w:sz w:val="24"/>
          <w:szCs w:val="24"/>
        </w:rPr>
        <w:t>the</w:t>
      </w:r>
      <w:r w:rsidRPr="00BF3774">
        <w:rPr>
          <w:rFonts w:ascii="Times New Roman" w:hAnsi="Times New Roman"/>
          <w:color w:val="000000"/>
          <w:sz w:val="24"/>
          <w:szCs w:val="24"/>
        </w:rPr>
        <w:t xml:space="preserve"> </w:t>
      </w:r>
      <w:r w:rsidRPr="00BF3774">
        <w:rPr>
          <w:rStyle w:val="hps"/>
          <w:rFonts w:ascii="Times New Roman" w:hAnsi="Times New Roman"/>
          <w:color w:val="000000"/>
          <w:sz w:val="24"/>
          <w:szCs w:val="24"/>
        </w:rPr>
        <w:t>adsorption</w:t>
      </w:r>
      <w:r w:rsidRPr="00BF3774">
        <w:rPr>
          <w:rFonts w:ascii="Times New Roman" w:hAnsi="Times New Roman"/>
          <w:color w:val="000000"/>
          <w:sz w:val="24"/>
          <w:szCs w:val="24"/>
        </w:rPr>
        <w:t xml:space="preserve"> </w:t>
      </w:r>
      <w:r w:rsidRPr="00BF3774">
        <w:rPr>
          <w:rStyle w:val="hps"/>
          <w:rFonts w:ascii="Times New Roman" w:hAnsi="Times New Roman"/>
          <w:color w:val="000000"/>
          <w:sz w:val="24"/>
          <w:szCs w:val="24"/>
        </w:rPr>
        <w:t xml:space="preserve">performance. Adsorbent samples (FS natural clay or FAU Y zeolite) were introduced into the angled tube (0.5 g) of the </w:t>
      </w:r>
      <w:r w:rsidRPr="00BF3774">
        <w:rPr>
          <w:rFonts w:ascii="Times New Roman" w:hAnsi="Times New Roman"/>
          <w:color w:val="000000"/>
          <w:sz w:val="24"/>
          <w:szCs w:val="24"/>
        </w:rPr>
        <w:t>batch glass contactor (1.1 dm</w:t>
      </w:r>
      <w:r w:rsidRPr="00BF3774">
        <w:rPr>
          <w:rFonts w:ascii="Times New Roman" w:hAnsi="Times New Roman"/>
          <w:color w:val="000000"/>
          <w:sz w:val="24"/>
          <w:szCs w:val="24"/>
          <w:vertAlign w:val="superscript"/>
        </w:rPr>
        <w:t>3</w:t>
      </w:r>
      <w:r w:rsidRPr="00BF3774">
        <w:rPr>
          <w:rFonts w:ascii="Times New Roman" w:hAnsi="Times New Roman"/>
          <w:color w:val="000000"/>
          <w:sz w:val="24"/>
          <w:szCs w:val="24"/>
        </w:rPr>
        <w:t xml:space="preserve">). Then, </w:t>
      </w:r>
      <w:r w:rsidRPr="00BF3774">
        <w:rPr>
          <w:rStyle w:val="hps"/>
          <w:rFonts w:ascii="Times New Roman" w:hAnsi="Times New Roman"/>
          <w:color w:val="000000"/>
          <w:sz w:val="24"/>
          <w:szCs w:val="24"/>
        </w:rPr>
        <w:t xml:space="preserve">a known </w:t>
      </w:r>
      <w:r w:rsidRPr="00BF3774">
        <w:rPr>
          <w:rFonts w:ascii="Times New Roman" w:hAnsi="Times New Roman"/>
          <w:color w:val="000000"/>
          <w:sz w:val="24"/>
          <w:szCs w:val="24"/>
        </w:rPr>
        <w:t>volume of liquid VOC was injected through a septum into each adsorption chamber at 300 K and 101 kPa, leading to a desired initial VOC concentration after</w:t>
      </w:r>
      <w:r w:rsidRPr="00BF3774">
        <w:rPr>
          <w:rFonts w:ascii="Times New Roman" w:hAnsi="Times New Roman"/>
          <w:color w:val="000000"/>
          <w:sz w:val="24"/>
          <w:szCs w:val="24"/>
          <w:lang w:eastAsia="zh-CN"/>
        </w:rPr>
        <w:t xml:space="preserve"> its </w:t>
      </w:r>
      <w:r w:rsidRPr="00BF3774">
        <w:rPr>
          <w:rFonts w:ascii="Times New Roman" w:hAnsi="Times New Roman"/>
          <w:color w:val="000000"/>
          <w:sz w:val="24"/>
          <w:szCs w:val="24"/>
        </w:rPr>
        <w:t>complete evaporation</w:t>
      </w:r>
      <w:r w:rsidRPr="00BF3774">
        <w:rPr>
          <w:rFonts w:ascii="Times New Roman" w:hAnsi="Times New Roman"/>
          <w:color w:val="000000"/>
          <w:sz w:val="24"/>
          <w:szCs w:val="24"/>
          <w:lang w:eastAsia="zh-CN"/>
        </w:rPr>
        <w:t xml:space="preserve">. </w:t>
      </w:r>
      <w:r w:rsidRPr="00BF3774">
        <w:rPr>
          <w:rFonts w:ascii="Times New Roman" w:hAnsi="Times New Roman"/>
          <w:color w:val="000000"/>
          <w:sz w:val="24"/>
          <w:szCs w:val="24"/>
        </w:rPr>
        <w:t>Adsorption chambers were stirred until equilibrium was reached (</w:t>
      </w:r>
      <w:r w:rsidRPr="00BF3774">
        <w:rPr>
          <w:rFonts w:ascii="Times New Roman" w:hAnsi="Times New Roman"/>
          <w:i/>
          <w:color w:val="000000"/>
          <w:sz w:val="24"/>
          <w:szCs w:val="24"/>
        </w:rPr>
        <w:t>ca.</w:t>
      </w:r>
      <w:r w:rsidRPr="00BF3774">
        <w:rPr>
          <w:rFonts w:ascii="Times New Roman" w:hAnsi="Times New Roman"/>
          <w:color w:val="000000"/>
          <w:sz w:val="24"/>
          <w:szCs w:val="24"/>
        </w:rPr>
        <w:t xml:space="preserve"> 2 h). </w:t>
      </w:r>
    </w:p>
    <w:p w:rsidR="00B422EB" w:rsidRPr="00C713AA" w:rsidRDefault="00B422EB" w:rsidP="00C5506E">
      <w:pPr>
        <w:spacing w:after="0" w:line="360" w:lineRule="auto"/>
        <w:jc w:val="center"/>
        <w:rPr>
          <w:color w:val="000000"/>
          <w:sz w:val="18"/>
          <w:szCs w:val="18"/>
        </w:rPr>
      </w:pPr>
      <w:r w:rsidRPr="00C713AA">
        <w:rPr>
          <w:noProof/>
          <w:color w:val="000000"/>
          <w:sz w:val="18"/>
          <w:szCs w:val="18"/>
          <w:lang w:val="fr-FR" w:eastAsia="fr-FR"/>
        </w:rPr>
        <w:lastRenderedPageBreak/>
        <w:drawing>
          <wp:inline distT="0" distB="0" distL="0" distR="0">
            <wp:extent cx="2812273" cy="2083583"/>
            <wp:effectExtent l="19050" t="0" r="7127" b="0"/>
            <wp:docPr id="10" name="Imag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igure 1"/>
                    <pic:cNvPicPr>
                      <a:picLocks noChangeAspect="1" noChangeArrowheads="1"/>
                    </pic:cNvPicPr>
                  </pic:nvPicPr>
                  <pic:blipFill>
                    <a:blip r:embed="rId8" cstate="print"/>
                    <a:srcRect/>
                    <a:stretch>
                      <a:fillRect/>
                    </a:stretch>
                  </pic:blipFill>
                  <pic:spPr bwMode="auto">
                    <a:xfrm>
                      <a:off x="0" y="0"/>
                      <a:ext cx="2825347" cy="2093269"/>
                    </a:xfrm>
                    <a:prstGeom prst="rect">
                      <a:avLst/>
                    </a:prstGeom>
                    <a:noFill/>
                    <a:ln w="9525">
                      <a:noFill/>
                      <a:miter lim="800000"/>
                      <a:headEnd/>
                      <a:tailEnd/>
                    </a:ln>
                  </pic:spPr>
                </pic:pic>
              </a:graphicData>
            </a:graphic>
          </wp:inline>
        </w:drawing>
      </w:r>
    </w:p>
    <w:p w:rsidR="00B422EB" w:rsidRDefault="00151ACD" w:rsidP="00C5506E">
      <w:pPr>
        <w:autoSpaceDE w:val="0"/>
        <w:autoSpaceDN w:val="0"/>
        <w:adjustRightInd w:val="0"/>
        <w:spacing w:after="0" w:line="360" w:lineRule="auto"/>
        <w:jc w:val="both"/>
        <w:rPr>
          <w:rStyle w:val="hps"/>
          <w:rFonts w:ascii="Times New Roman" w:hAnsi="Times New Roman"/>
          <w:sz w:val="24"/>
          <w:szCs w:val="18"/>
        </w:rPr>
      </w:pPr>
      <w:r>
        <w:rPr>
          <w:rFonts w:ascii="Times New Roman" w:hAnsi="Times New Roman"/>
          <w:b/>
          <w:sz w:val="24"/>
          <w:szCs w:val="18"/>
        </w:rPr>
        <w:t>Figure</w:t>
      </w:r>
      <w:r w:rsidR="00B422EB" w:rsidRPr="00BD6F32">
        <w:rPr>
          <w:rFonts w:ascii="Times New Roman" w:hAnsi="Times New Roman"/>
          <w:b/>
          <w:sz w:val="24"/>
          <w:szCs w:val="18"/>
        </w:rPr>
        <w:t xml:space="preserve"> 1</w:t>
      </w:r>
      <w:r w:rsidR="00B422EB" w:rsidRPr="00BD6F32">
        <w:rPr>
          <w:rFonts w:ascii="Times New Roman" w:hAnsi="Times New Roman"/>
          <w:sz w:val="24"/>
          <w:szCs w:val="18"/>
        </w:rPr>
        <w:t>.</w:t>
      </w:r>
      <w:r w:rsidR="00B422EB" w:rsidRPr="00BD6F32">
        <w:rPr>
          <w:rFonts w:ascii="Times New Roman" w:hAnsi="Times New Roman"/>
          <w:b/>
          <w:sz w:val="24"/>
          <w:szCs w:val="18"/>
        </w:rPr>
        <w:t xml:space="preserve"> </w:t>
      </w:r>
      <w:r w:rsidR="00B422EB" w:rsidRPr="00BD6F32">
        <w:rPr>
          <w:rFonts w:ascii="Times New Roman" w:hAnsi="Times New Roman"/>
          <w:sz w:val="24"/>
          <w:szCs w:val="18"/>
        </w:rPr>
        <w:t xml:space="preserve">Experimental </w:t>
      </w:r>
      <w:r w:rsidR="00B422EB" w:rsidRPr="00BD6F32">
        <w:rPr>
          <w:rStyle w:val="hps"/>
          <w:rFonts w:ascii="Times New Roman" w:hAnsi="Times New Roman"/>
          <w:sz w:val="24"/>
          <w:szCs w:val="18"/>
        </w:rPr>
        <w:t>device</w:t>
      </w:r>
      <w:r w:rsidR="00B422EB" w:rsidRPr="00BD6F32">
        <w:rPr>
          <w:rFonts w:ascii="Times New Roman" w:hAnsi="Times New Roman"/>
          <w:sz w:val="24"/>
          <w:szCs w:val="18"/>
        </w:rPr>
        <w:t xml:space="preserve"> </w:t>
      </w:r>
      <w:r w:rsidR="00B422EB" w:rsidRPr="00BD6F32">
        <w:rPr>
          <w:rStyle w:val="hps"/>
          <w:rFonts w:ascii="Times New Roman" w:hAnsi="Times New Roman"/>
          <w:sz w:val="24"/>
          <w:szCs w:val="18"/>
        </w:rPr>
        <w:t>for adsorption isotherm determination: (1) valve for gas sampling, (2) liquid injection</w:t>
      </w:r>
      <w:r w:rsidR="00B422EB" w:rsidRPr="00BD6F32">
        <w:rPr>
          <w:rFonts w:ascii="Times New Roman" w:hAnsi="Times New Roman"/>
          <w:sz w:val="24"/>
          <w:szCs w:val="18"/>
        </w:rPr>
        <w:t xml:space="preserve"> </w:t>
      </w:r>
      <w:r w:rsidR="00B422EB" w:rsidRPr="00BD6F32">
        <w:rPr>
          <w:rStyle w:val="hps"/>
          <w:rFonts w:ascii="Times New Roman" w:hAnsi="Times New Roman"/>
          <w:sz w:val="24"/>
          <w:szCs w:val="18"/>
        </w:rPr>
        <w:t>septum</w:t>
      </w:r>
      <w:r w:rsidR="00B422EB" w:rsidRPr="00BD6F32">
        <w:rPr>
          <w:rFonts w:ascii="Times New Roman" w:hAnsi="Times New Roman"/>
          <w:sz w:val="24"/>
          <w:szCs w:val="18"/>
        </w:rPr>
        <w:t xml:space="preserve">, (3) </w:t>
      </w:r>
      <w:r w:rsidR="00B422EB" w:rsidRPr="00BD6F32">
        <w:rPr>
          <w:rStyle w:val="hps"/>
          <w:rFonts w:ascii="Times New Roman" w:hAnsi="Times New Roman"/>
          <w:sz w:val="24"/>
          <w:szCs w:val="18"/>
        </w:rPr>
        <w:t>angled</w:t>
      </w:r>
      <w:r w:rsidR="00B422EB" w:rsidRPr="00BD6F32">
        <w:rPr>
          <w:rFonts w:ascii="Times New Roman" w:hAnsi="Times New Roman"/>
          <w:sz w:val="24"/>
          <w:szCs w:val="18"/>
        </w:rPr>
        <w:t xml:space="preserve"> </w:t>
      </w:r>
      <w:r w:rsidR="00B422EB" w:rsidRPr="00BD6F32">
        <w:rPr>
          <w:rStyle w:val="hps"/>
          <w:rFonts w:ascii="Times New Roman" w:hAnsi="Times New Roman"/>
          <w:sz w:val="24"/>
          <w:szCs w:val="18"/>
        </w:rPr>
        <w:t>tube containing</w:t>
      </w:r>
      <w:r w:rsidR="00B422EB" w:rsidRPr="00BD6F32">
        <w:rPr>
          <w:rFonts w:ascii="Times New Roman" w:hAnsi="Times New Roman"/>
          <w:sz w:val="24"/>
          <w:szCs w:val="18"/>
        </w:rPr>
        <w:t xml:space="preserve"> </w:t>
      </w:r>
      <w:r w:rsidR="00B422EB" w:rsidRPr="00BD6F32">
        <w:rPr>
          <w:rStyle w:val="hps"/>
          <w:rFonts w:ascii="Times New Roman" w:hAnsi="Times New Roman"/>
          <w:sz w:val="24"/>
          <w:szCs w:val="18"/>
        </w:rPr>
        <w:t>the adsorbent,</w:t>
      </w:r>
      <w:r w:rsidR="00B422EB" w:rsidRPr="00BD6F32">
        <w:rPr>
          <w:rFonts w:ascii="Times New Roman" w:hAnsi="Times New Roman"/>
          <w:sz w:val="24"/>
          <w:szCs w:val="18"/>
        </w:rPr>
        <w:t xml:space="preserve"> (4) </w:t>
      </w:r>
      <w:r w:rsidR="00B422EB" w:rsidRPr="00BD6F32">
        <w:rPr>
          <w:rStyle w:val="hps"/>
          <w:rFonts w:ascii="Times New Roman" w:hAnsi="Times New Roman"/>
          <w:sz w:val="24"/>
          <w:szCs w:val="18"/>
        </w:rPr>
        <w:t xml:space="preserve">bottle </w:t>
      </w:r>
      <w:r w:rsidR="00B422EB" w:rsidRPr="00BD6F32">
        <w:rPr>
          <w:rFonts w:ascii="Times New Roman" w:hAnsi="Times New Roman"/>
          <w:sz w:val="24"/>
          <w:szCs w:val="18"/>
        </w:rPr>
        <w:t>contactor, (5) thermostatic bath and (6) stirring system</w:t>
      </w:r>
      <w:r w:rsidR="00B422EB" w:rsidRPr="00BD6F32">
        <w:rPr>
          <w:rStyle w:val="hps"/>
          <w:rFonts w:ascii="Times New Roman" w:hAnsi="Times New Roman"/>
          <w:sz w:val="24"/>
          <w:szCs w:val="18"/>
        </w:rPr>
        <w:t xml:space="preserve">. </w:t>
      </w:r>
    </w:p>
    <w:p w:rsidR="00184ADB" w:rsidRPr="00BD6F32" w:rsidRDefault="00184ADB" w:rsidP="00C5506E">
      <w:pPr>
        <w:autoSpaceDE w:val="0"/>
        <w:autoSpaceDN w:val="0"/>
        <w:adjustRightInd w:val="0"/>
        <w:spacing w:after="0" w:line="360" w:lineRule="auto"/>
        <w:jc w:val="both"/>
        <w:rPr>
          <w:rStyle w:val="hps"/>
          <w:rFonts w:ascii="Times New Roman" w:hAnsi="Times New Roman"/>
          <w:sz w:val="24"/>
          <w:szCs w:val="18"/>
        </w:rPr>
      </w:pPr>
    </w:p>
    <w:p w:rsidR="00930475" w:rsidRPr="006C2491" w:rsidRDefault="00930475" w:rsidP="00C5506E">
      <w:pPr>
        <w:autoSpaceDE w:val="0"/>
        <w:autoSpaceDN w:val="0"/>
        <w:adjustRightInd w:val="0"/>
        <w:spacing w:after="0" w:line="360" w:lineRule="auto"/>
        <w:ind w:firstLine="284"/>
        <w:jc w:val="both"/>
        <w:rPr>
          <w:rFonts w:ascii="Times New Roman" w:hAnsi="Times New Roman"/>
          <w:color w:val="000000"/>
          <w:sz w:val="24"/>
          <w:szCs w:val="24"/>
        </w:rPr>
      </w:pPr>
      <w:r w:rsidRPr="006C2491">
        <w:rPr>
          <w:rFonts w:ascii="Times New Roman" w:hAnsi="Times New Roman"/>
          <w:color w:val="000000"/>
          <w:sz w:val="24"/>
          <w:szCs w:val="24"/>
        </w:rPr>
        <w:t xml:space="preserve">Finally, gas samples were taken from each bottle and analysed by gas chromatography (Varian CP-3800 GC, Varian Inc., USA). The total amount of adsorbed VOC per gram of adsorbent at equilibrium, </w:t>
      </w:r>
      <w:r w:rsidRPr="006C2491">
        <w:rPr>
          <w:rFonts w:ascii="Times New Roman" w:hAnsi="Times New Roman"/>
          <w:i/>
          <w:color w:val="000000"/>
          <w:sz w:val="24"/>
          <w:szCs w:val="24"/>
        </w:rPr>
        <w:t>q</w:t>
      </w:r>
      <w:r w:rsidRPr="006C2491">
        <w:rPr>
          <w:rFonts w:ascii="Times New Roman" w:hAnsi="Times New Roman"/>
          <w:i/>
          <w:color w:val="000000"/>
          <w:sz w:val="24"/>
          <w:szCs w:val="24"/>
          <w:vertAlign w:val="subscript"/>
        </w:rPr>
        <w:t>e</w:t>
      </w:r>
      <w:r w:rsidRPr="006C2491">
        <w:rPr>
          <w:rFonts w:ascii="Times New Roman" w:hAnsi="Times New Roman"/>
          <w:color w:val="000000"/>
          <w:sz w:val="24"/>
          <w:szCs w:val="24"/>
        </w:rPr>
        <w:t xml:space="preserve"> (mol kg</w:t>
      </w:r>
      <w:r w:rsidRPr="006C2491">
        <w:rPr>
          <w:rFonts w:ascii="Times New Roman" w:hAnsi="Times New Roman"/>
          <w:color w:val="000000"/>
          <w:sz w:val="24"/>
          <w:szCs w:val="24"/>
          <w:vertAlign w:val="superscript"/>
        </w:rPr>
        <w:t>-1</w:t>
      </w:r>
      <w:r w:rsidRPr="006C2491">
        <w:rPr>
          <w:rFonts w:ascii="Times New Roman" w:hAnsi="Times New Roman"/>
          <w:color w:val="000000"/>
          <w:sz w:val="24"/>
          <w:szCs w:val="24"/>
        </w:rPr>
        <w:t>), was calculated from a mass balance in each isotherm batch adsorption chamber, as follows:</w:t>
      </w:r>
    </w:p>
    <w:p w:rsidR="00930475" w:rsidRPr="006C2491" w:rsidRDefault="00930475" w:rsidP="00C5506E">
      <w:pPr>
        <w:autoSpaceDE w:val="0"/>
        <w:autoSpaceDN w:val="0"/>
        <w:adjustRightInd w:val="0"/>
        <w:spacing w:after="0" w:line="360" w:lineRule="auto"/>
        <w:jc w:val="both"/>
        <w:rPr>
          <w:rFonts w:ascii="Times New Roman" w:hAnsi="Times New Roman"/>
          <w:color w:val="000000"/>
          <w:sz w:val="24"/>
          <w:szCs w:val="24"/>
        </w:rPr>
      </w:pPr>
      <w:r w:rsidRPr="006C2491">
        <w:rPr>
          <w:rFonts w:ascii="Times New Roman" w:hAnsi="Times New Roman"/>
          <w:color w:val="000000"/>
          <w:sz w:val="24"/>
          <w:szCs w:val="24"/>
        </w:rPr>
        <w:t>q</w:t>
      </w:r>
      <w:r w:rsidRPr="006C2491">
        <w:rPr>
          <w:rFonts w:ascii="Times New Roman" w:hAnsi="Times New Roman"/>
          <w:color w:val="000000"/>
          <w:sz w:val="24"/>
          <w:szCs w:val="24"/>
          <w:vertAlign w:val="subscript"/>
        </w:rPr>
        <w:t>e</w:t>
      </w:r>
      <w:r w:rsidRPr="006C2491">
        <w:rPr>
          <w:rFonts w:ascii="Times New Roman" w:hAnsi="Times New Roman"/>
          <w:color w:val="000000"/>
          <w:sz w:val="24"/>
          <w:szCs w:val="24"/>
        </w:rPr>
        <w:t xml:space="preserve"> = V (C</w:t>
      </w:r>
      <w:r w:rsidRPr="006C2491">
        <w:rPr>
          <w:rFonts w:ascii="Times New Roman" w:hAnsi="Times New Roman"/>
          <w:color w:val="000000"/>
          <w:sz w:val="24"/>
          <w:szCs w:val="24"/>
          <w:vertAlign w:val="subscript"/>
        </w:rPr>
        <w:t>0</w:t>
      </w:r>
      <w:r w:rsidRPr="006C2491">
        <w:rPr>
          <w:rFonts w:ascii="Times New Roman" w:hAnsi="Times New Roman"/>
          <w:color w:val="000000"/>
          <w:sz w:val="24"/>
          <w:szCs w:val="24"/>
        </w:rPr>
        <w:t xml:space="preserve"> – C</w:t>
      </w:r>
      <w:r w:rsidRPr="006C2491">
        <w:rPr>
          <w:rFonts w:ascii="Times New Roman" w:hAnsi="Times New Roman"/>
          <w:color w:val="000000"/>
          <w:sz w:val="24"/>
          <w:szCs w:val="24"/>
          <w:vertAlign w:val="subscript"/>
        </w:rPr>
        <w:t>e</w:t>
      </w:r>
      <w:r w:rsidRPr="006C2491">
        <w:rPr>
          <w:rFonts w:ascii="Times New Roman" w:hAnsi="Times New Roman"/>
          <w:color w:val="000000"/>
          <w:sz w:val="24"/>
          <w:szCs w:val="24"/>
        </w:rPr>
        <w:t>)/M</w:t>
      </w:r>
      <w:r w:rsidRPr="006C2491">
        <w:rPr>
          <w:rFonts w:ascii="Times New Roman" w:hAnsi="Times New Roman"/>
          <w:color w:val="000000"/>
          <w:sz w:val="24"/>
          <w:szCs w:val="24"/>
        </w:rPr>
        <w:tab/>
      </w:r>
      <w:r w:rsidRPr="006C2491">
        <w:rPr>
          <w:rFonts w:ascii="Times New Roman" w:hAnsi="Times New Roman"/>
          <w:color w:val="000000"/>
          <w:sz w:val="24"/>
          <w:szCs w:val="24"/>
        </w:rPr>
        <w:tab/>
      </w:r>
      <w:r w:rsidRPr="006C2491">
        <w:rPr>
          <w:rFonts w:ascii="Times New Roman" w:hAnsi="Times New Roman"/>
          <w:color w:val="000000"/>
          <w:sz w:val="24"/>
          <w:szCs w:val="24"/>
        </w:rPr>
        <w:tab/>
      </w:r>
      <w:r w:rsidRPr="006C2491">
        <w:rPr>
          <w:rFonts w:ascii="Times New Roman" w:hAnsi="Times New Roman"/>
          <w:color w:val="000000"/>
          <w:sz w:val="24"/>
          <w:szCs w:val="24"/>
        </w:rPr>
        <w:tab/>
      </w:r>
      <w:r w:rsidRPr="006C2491">
        <w:rPr>
          <w:rFonts w:ascii="Times New Roman" w:hAnsi="Times New Roman"/>
          <w:color w:val="000000"/>
          <w:sz w:val="24"/>
          <w:szCs w:val="24"/>
        </w:rPr>
        <w:tab/>
      </w:r>
      <w:r w:rsidRPr="006C2491">
        <w:rPr>
          <w:rFonts w:ascii="Times New Roman" w:hAnsi="Times New Roman"/>
          <w:color w:val="000000"/>
          <w:sz w:val="24"/>
          <w:szCs w:val="24"/>
        </w:rPr>
        <w:tab/>
      </w:r>
      <w:r w:rsidRPr="006C2491">
        <w:rPr>
          <w:rFonts w:ascii="Times New Roman" w:hAnsi="Times New Roman"/>
          <w:color w:val="000000"/>
          <w:sz w:val="24"/>
          <w:szCs w:val="24"/>
        </w:rPr>
        <w:tab/>
      </w:r>
      <w:r w:rsidRPr="006C2491">
        <w:rPr>
          <w:rFonts w:ascii="Times New Roman" w:hAnsi="Times New Roman"/>
          <w:color w:val="000000"/>
          <w:sz w:val="24"/>
          <w:szCs w:val="24"/>
        </w:rPr>
        <w:tab/>
      </w:r>
      <w:r w:rsidRPr="006C2491">
        <w:rPr>
          <w:rFonts w:ascii="Times New Roman" w:hAnsi="Times New Roman"/>
          <w:color w:val="000000"/>
          <w:sz w:val="24"/>
          <w:szCs w:val="24"/>
        </w:rPr>
        <w:tab/>
      </w:r>
      <w:r w:rsidRPr="006C2491">
        <w:rPr>
          <w:rFonts w:ascii="Times New Roman" w:hAnsi="Times New Roman"/>
          <w:color w:val="000000"/>
          <w:sz w:val="24"/>
          <w:szCs w:val="24"/>
        </w:rPr>
        <w:tab/>
        <w:t xml:space="preserve">        (1)</w:t>
      </w:r>
    </w:p>
    <w:p w:rsidR="00930475" w:rsidRDefault="00930475" w:rsidP="00C5506E">
      <w:pPr>
        <w:spacing w:after="0" w:line="360" w:lineRule="auto"/>
        <w:jc w:val="both"/>
        <w:rPr>
          <w:rFonts w:ascii="Times New Roman" w:hAnsi="Times New Roman"/>
          <w:color w:val="000000"/>
          <w:sz w:val="24"/>
          <w:szCs w:val="24"/>
        </w:rPr>
      </w:pPr>
      <w:r w:rsidRPr="006C2491">
        <w:rPr>
          <w:rFonts w:ascii="Times New Roman" w:hAnsi="Times New Roman"/>
          <w:color w:val="000000"/>
          <w:sz w:val="24"/>
          <w:szCs w:val="24"/>
        </w:rPr>
        <w:t xml:space="preserve">where </w:t>
      </w:r>
      <w:r w:rsidRPr="006C2491">
        <w:rPr>
          <w:rFonts w:ascii="Times New Roman" w:hAnsi="Times New Roman"/>
          <w:i/>
          <w:color w:val="000000"/>
          <w:sz w:val="24"/>
          <w:szCs w:val="24"/>
        </w:rPr>
        <w:t>C</w:t>
      </w:r>
      <w:r w:rsidRPr="006C2491">
        <w:rPr>
          <w:rFonts w:ascii="Times New Roman" w:hAnsi="Times New Roman"/>
          <w:i/>
          <w:color w:val="000000"/>
          <w:sz w:val="24"/>
          <w:szCs w:val="24"/>
          <w:vertAlign w:val="subscript"/>
        </w:rPr>
        <w:t>0</w:t>
      </w:r>
      <w:r w:rsidRPr="006C2491">
        <w:rPr>
          <w:rFonts w:ascii="Times New Roman" w:hAnsi="Times New Roman"/>
          <w:i/>
          <w:color w:val="000000"/>
          <w:sz w:val="24"/>
          <w:szCs w:val="24"/>
        </w:rPr>
        <w:t xml:space="preserve"> </w:t>
      </w:r>
      <w:r w:rsidRPr="006C2491">
        <w:rPr>
          <w:rFonts w:ascii="Times New Roman" w:hAnsi="Times New Roman"/>
          <w:color w:val="000000"/>
          <w:sz w:val="24"/>
          <w:szCs w:val="24"/>
        </w:rPr>
        <w:t xml:space="preserve">and </w:t>
      </w:r>
      <w:r w:rsidRPr="006C2491">
        <w:rPr>
          <w:rFonts w:ascii="Times New Roman" w:hAnsi="Times New Roman"/>
          <w:i/>
          <w:color w:val="000000"/>
          <w:sz w:val="24"/>
          <w:szCs w:val="24"/>
        </w:rPr>
        <w:t>C</w:t>
      </w:r>
      <w:r w:rsidRPr="006C2491">
        <w:rPr>
          <w:rFonts w:ascii="Times New Roman" w:hAnsi="Times New Roman"/>
          <w:i/>
          <w:color w:val="000000"/>
          <w:sz w:val="24"/>
          <w:szCs w:val="24"/>
          <w:vertAlign w:val="subscript"/>
        </w:rPr>
        <w:t>e</w:t>
      </w:r>
      <w:r w:rsidRPr="006C2491">
        <w:rPr>
          <w:rFonts w:ascii="Times New Roman" w:hAnsi="Times New Roman"/>
          <w:i/>
          <w:color w:val="000000"/>
          <w:sz w:val="24"/>
          <w:szCs w:val="24"/>
        </w:rPr>
        <w:t xml:space="preserve"> </w:t>
      </w:r>
      <w:r w:rsidRPr="006C2491">
        <w:rPr>
          <w:rFonts w:ascii="Times New Roman" w:hAnsi="Times New Roman"/>
          <w:color w:val="000000"/>
          <w:sz w:val="24"/>
          <w:szCs w:val="24"/>
        </w:rPr>
        <w:t>(mol m</w:t>
      </w:r>
      <w:r w:rsidRPr="006C2491">
        <w:rPr>
          <w:rFonts w:ascii="Times New Roman" w:hAnsi="Times New Roman"/>
          <w:color w:val="000000"/>
          <w:sz w:val="24"/>
          <w:szCs w:val="24"/>
          <w:vertAlign w:val="superscript"/>
        </w:rPr>
        <w:t>-3</w:t>
      </w:r>
      <w:r w:rsidRPr="006C2491">
        <w:rPr>
          <w:rFonts w:ascii="Times New Roman" w:hAnsi="Times New Roman"/>
          <w:color w:val="000000"/>
          <w:sz w:val="24"/>
          <w:szCs w:val="24"/>
        </w:rPr>
        <w:t xml:space="preserve">) are gas phase concentration of the selected VOCs at the beginning and at equilibrium, respectively. </w:t>
      </w:r>
      <w:r w:rsidRPr="006C2491">
        <w:rPr>
          <w:rFonts w:ascii="Times New Roman" w:hAnsi="Times New Roman"/>
          <w:i/>
          <w:color w:val="000000"/>
          <w:sz w:val="24"/>
          <w:szCs w:val="24"/>
        </w:rPr>
        <w:t>M</w:t>
      </w:r>
      <w:r w:rsidRPr="006C2491">
        <w:rPr>
          <w:rFonts w:ascii="Times New Roman" w:hAnsi="Times New Roman"/>
          <w:color w:val="000000"/>
          <w:sz w:val="24"/>
          <w:szCs w:val="24"/>
        </w:rPr>
        <w:t xml:space="preserve"> (g) is the mass of adsorbent sample used in each batch adsorption chamber, and </w:t>
      </w:r>
      <w:r w:rsidRPr="006C2491">
        <w:rPr>
          <w:rFonts w:ascii="Times New Roman" w:hAnsi="Times New Roman"/>
          <w:i/>
          <w:color w:val="000000"/>
          <w:sz w:val="24"/>
          <w:szCs w:val="24"/>
        </w:rPr>
        <w:t>V</w:t>
      </w:r>
      <w:r w:rsidRPr="006C2491">
        <w:rPr>
          <w:rFonts w:ascii="Times New Roman" w:hAnsi="Times New Roman"/>
          <w:color w:val="000000"/>
          <w:sz w:val="24"/>
          <w:szCs w:val="24"/>
        </w:rPr>
        <w:t xml:space="preserve"> (1.1 ×10</w:t>
      </w:r>
      <w:r w:rsidRPr="006C2491">
        <w:rPr>
          <w:rFonts w:ascii="Times New Roman" w:hAnsi="Times New Roman"/>
          <w:color w:val="000000"/>
          <w:sz w:val="24"/>
          <w:szCs w:val="24"/>
          <w:vertAlign w:val="superscript"/>
        </w:rPr>
        <w:t>-3</w:t>
      </w:r>
      <w:r w:rsidRPr="006C2491">
        <w:rPr>
          <w:rFonts w:ascii="Times New Roman" w:hAnsi="Times New Roman"/>
          <w:color w:val="000000"/>
          <w:sz w:val="24"/>
          <w:szCs w:val="24"/>
        </w:rPr>
        <w:t xml:space="preserve"> m</w:t>
      </w:r>
      <w:r w:rsidRPr="006C2491">
        <w:rPr>
          <w:rFonts w:ascii="Times New Roman" w:hAnsi="Times New Roman"/>
          <w:color w:val="000000"/>
          <w:sz w:val="24"/>
          <w:szCs w:val="24"/>
          <w:vertAlign w:val="superscript"/>
        </w:rPr>
        <w:t>3</w:t>
      </w:r>
      <w:r w:rsidRPr="006C2491">
        <w:rPr>
          <w:rFonts w:ascii="Times New Roman" w:hAnsi="Times New Roman"/>
          <w:color w:val="000000"/>
          <w:sz w:val="24"/>
          <w:szCs w:val="24"/>
        </w:rPr>
        <w:t xml:space="preserve">) stands for the total volume of the adsorption chamber. </w:t>
      </w:r>
    </w:p>
    <w:p w:rsidR="00B12539" w:rsidRPr="006C2491" w:rsidRDefault="00B12539" w:rsidP="00C5506E">
      <w:pPr>
        <w:spacing w:after="0" w:line="360" w:lineRule="auto"/>
        <w:jc w:val="both"/>
        <w:rPr>
          <w:rFonts w:ascii="Times New Roman" w:hAnsi="Times New Roman"/>
          <w:color w:val="000000"/>
          <w:sz w:val="24"/>
          <w:szCs w:val="24"/>
        </w:rPr>
      </w:pPr>
    </w:p>
    <w:p w:rsidR="00EB4B63" w:rsidRPr="00184ADB" w:rsidRDefault="00EB4B63" w:rsidP="00B12539">
      <w:pPr>
        <w:autoSpaceDE w:val="0"/>
        <w:autoSpaceDN w:val="0"/>
        <w:adjustRightInd w:val="0"/>
        <w:spacing w:after="0" w:line="360" w:lineRule="auto"/>
        <w:rPr>
          <w:rFonts w:ascii="Times New Roman" w:hAnsi="Times New Roman"/>
          <w:b/>
          <w:sz w:val="28"/>
          <w:szCs w:val="24"/>
        </w:rPr>
      </w:pPr>
      <w:r w:rsidRPr="00184ADB">
        <w:rPr>
          <w:rFonts w:ascii="Times New Roman" w:hAnsi="Times New Roman"/>
          <w:b/>
          <w:sz w:val="28"/>
          <w:szCs w:val="24"/>
        </w:rPr>
        <w:t xml:space="preserve">3. Results and discussion </w:t>
      </w:r>
    </w:p>
    <w:p w:rsidR="00B93376" w:rsidRPr="00BF3774" w:rsidRDefault="00E555FB" w:rsidP="00B93376">
      <w:pPr>
        <w:autoSpaceDE w:val="0"/>
        <w:autoSpaceDN w:val="0"/>
        <w:adjustRightInd w:val="0"/>
        <w:spacing w:after="0" w:line="360" w:lineRule="auto"/>
        <w:jc w:val="both"/>
        <w:rPr>
          <w:rFonts w:ascii="Times New Roman" w:hAnsi="Times New Roman"/>
          <w:b/>
          <w:sz w:val="24"/>
          <w:szCs w:val="24"/>
        </w:rPr>
      </w:pPr>
      <w:r>
        <w:rPr>
          <w:rFonts w:ascii="Times New Roman" w:hAnsi="Times New Roman"/>
          <w:i/>
          <w:sz w:val="24"/>
          <w:szCs w:val="24"/>
        </w:rPr>
        <w:tab/>
      </w:r>
      <w:r w:rsidR="00B93376" w:rsidRPr="00BF3774">
        <w:rPr>
          <w:rFonts w:ascii="Times New Roman" w:hAnsi="Times New Roman"/>
          <w:b/>
          <w:sz w:val="24"/>
          <w:szCs w:val="24"/>
        </w:rPr>
        <w:t>3.1 Characterisation of Clay Sample</w:t>
      </w:r>
    </w:p>
    <w:p w:rsidR="00B93376" w:rsidRPr="00BF3774" w:rsidRDefault="00B93376" w:rsidP="00B93376">
      <w:pPr>
        <w:autoSpaceDE w:val="0"/>
        <w:autoSpaceDN w:val="0"/>
        <w:adjustRightInd w:val="0"/>
        <w:spacing w:after="0" w:line="360" w:lineRule="auto"/>
        <w:jc w:val="both"/>
        <w:rPr>
          <w:rFonts w:ascii="Times New Roman" w:hAnsi="Times New Roman"/>
          <w:sz w:val="24"/>
          <w:szCs w:val="24"/>
        </w:rPr>
      </w:pPr>
      <w:r w:rsidRPr="00BF3774">
        <w:rPr>
          <w:rFonts w:ascii="Times New Roman" w:hAnsi="Times New Roman"/>
          <w:sz w:val="24"/>
          <w:szCs w:val="24"/>
        </w:rPr>
        <w:t>Fig. 2 and Table 2 summarise the textural properties of the sample measured by the physical adsorption of N</w:t>
      </w:r>
      <w:r w:rsidRPr="00BF3774">
        <w:rPr>
          <w:rFonts w:ascii="Times New Roman" w:hAnsi="Times New Roman"/>
          <w:sz w:val="24"/>
          <w:szCs w:val="24"/>
          <w:vertAlign w:val="subscript"/>
        </w:rPr>
        <w:t>2</w:t>
      </w:r>
      <w:r w:rsidRPr="00BF3774">
        <w:rPr>
          <w:rFonts w:ascii="Times New Roman" w:hAnsi="Times New Roman"/>
          <w:sz w:val="24"/>
          <w:szCs w:val="24"/>
        </w:rPr>
        <w:t xml:space="preserve"> at 77K. The FS natural clay shown type IV isotherm according to the IUPAC classification. The initial part of the Type IV isotherm (P&lt;0.4), corresponding to the monolayer region, was scarcely visible, which could be ascribed to physique adsorption at the surface of the adsorbent. In a high relative pressure range, the isotherm show a clear hysteresis loop associated with capillary condensation taking place in mesopores structures</w:t>
      </w:r>
      <w:r w:rsidRPr="00BF3774">
        <w:rPr>
          <w:rFonts w:ascii="Times New Roman" w:hAnsi="Times New Roman"/>
          <w:sz w:val="24"/>
          <w:szCs w:val="24"/>
          <w:vertAlign w:val="superscript"/>
        </w:rPr>
        <w:t>26</w:t>
      </w:r>
      <w:r w:rsidRPr="00BF3774">
        <w:rPr>
          <w:rFonts w:ascii="Times New Roman" w:hAnsi="Times New Roman"/>
          <w:sz w:val="24"/>
          <w:szCs w:val="24"/>
        </w:rPr>
        <w:t>, formed between the elementary clay particles named tactoids.</w:t>
      </w:r>
    </w:p>
    <w:p w:rsidR="00EB4B63" w:rsidRPr="00EB4B63" w:rsidRDefault="00EB4B63" w:rsidP="00B93376">
      <w:pPr>
        <w:autoSpaceDE w:val="0"/>
        <w:autoSpaceDN w:val="0"/>
        <w:adjustRightInd w:val="0"/>
        <w:spacing w:after="0" w:line="360" w:lineRule="auto"/>
        <w:jc w:val="center"/>
        <w:rPr>
          <w:rFonts w:ascii="Times New Roman" w:hAnsi="Times New Roman"/>
          <w:sz w:val="24"/>
          <w:szCs w:val="24"/>
        </w:rPr>
      </w:pPr>
      <w:r w:rsidRPr="00EB4B63">
        <w:rPr>
          <w:rFonts w:ascii="Times New Roman" w:hAnsi="Times New Roman"/>
          <w:noProof/>
          <w:sz w:val="24"/>
          <w:szCs w:val="24"/>
          <w:lang w:val="fr-FR" w:eastAsia="fr-FR"/>
        </w:rPr>
        <w:lastRenderedPageBreak/>
        <w:drawing>
          <wp:inline distT="0" distB="0" distL="0" distR="0">
            <wp:extent cx="3676650" cy="2733675"/>
            <wp:effectExtent l="0" t="0" r="0" b="0"/>
            <wp:docPr id="22" name="Image 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9" cstate="print"/>
                    <a:srcRect/>
                    <a:stretch>
                      <a:fillRect/>
                    </a:stretch>
                  </pic:blipFill>
                  <pic:spPr bwMode="auto">
                    <a:xfrm>
                      <a:off x="0" y="0"/>
                      <a:ext cx="3681259" cy="2737102"/>
                    </a:xfrm>
                    <a:prstGeom prst="rect">
                      <a:avLst/>
                    </a:prstGeom>
                    <a:noFill/>
                    <a:ln w="9525">
                      <a:noFill/>
                      <a:miter lim="800000"/>
                      <a:headEnd/>
                      <a:tailEnd/>
                    </a:ln>
                    <a:effectLst/>
                  </pic:spPr>
                </pic:pic>
              </a:graphicData>
            </a:graphic>
          </wp:inline>
        </w:drawing>
      </w:r>
    </w:p>
    <w:p w:rsidR="00EB4B63" w:rsidRPr="00EB4B63" w:rsidRDefault="00EB4B63" w:rsidP="00EB4B63">
      <w:pPr>
        <w:autoSpaceDE w:val="0"/>
        <w:autoSpaceDN w:val="0"/>
        <w:adjustRightInd w:val="0"/>
        <w:spacing w:after="0" w:line="360" w:lineRule="auto"/>
        <w:jc w:val="center"/>
        <w:rPr>
          <w:rFonts w:ascii="Times New Roman" w:eastAsia="AdvTimes" w:hAnsi="Times New Roman"/>
          <w:sz w:val="24"/>
          <w:szCs w:val="24"/>
        </w:rPr>
      </w:pPr>
      <w:r w:rsidRPr="00EB4B63">
        <w:rPr>
          <w:rFonts w:ascii="Times New Roman" w:hAnsi="Times New Roman"/>
          <w:b/>
          <w:sz w:val="24"/>
          <w:szCs w:val="24"/>
        </w:rPr>
        <w:t>Fig</w:t>
      </w:r>
      <w:r w:rsidR="00151ACD">
        <w:rPr>
          <w:rFonts w:ascii="Times New Roman" w:hAnsi="Times New Roman"/>
          <w:b/>
          <w:sz w:val="24"/>
          <w:szCs w:val="24"/>
        </w:rPr>
        <w:t>ure</w:t>
      </w:r>
      <w:r w:rsidRPr="00EB4B63">
        <w:rPr>
          <w:rFonts w:ascii="Times New Roman" w:hAnsi="Times New Roman"/>
          <w:b/>
          <w:sz w:val="24"/>
          <w:szCs w:val="24"/>
        </w:rPr>
        <w:t xml:space="preserve"> 2</w:t>
      </w:r>
      <w:r w:rsidRPr="00EB4B63">
        <w:rPr>
          <w:rFonts w:ascii="Times New Roman" w:hAnsi="Times New Roman"/>
          <w:sz w:val="24"/>
          <w:szCs w:val="24"/>
        </w:rPr>
        <w:t>.</w:t>
      </w:r>
      <w:r w:rsidRPr="00EB4B63">
        <w:rPr>
          <w:rFonts w:ascii="Times New Roman" w:hAnsi="Times New Roman"/>
          <w:b/>
          <w:sz w:val="24"/>
          <w:szCs w:val="24"/>
        </w:rPr>
        <w:t xml:space="preserve"> </w:t>
      </w:r>
      <w:r w:rsidRPr="00EB4B63">
        <w:rPr>
          <w:rFonts w:ascii="Times New Roman" w:hAnsi="Times New Roman"/>
          <w:sz w:val="24"/>
          <w:szCs w:val="24"/>
        </w:rPr>
        <w:t>N</w:t>
      </w:r>
      <w:r w:rsidRPr="00EB4B63">
        <w:rPr>
          <w:rFonts w:ascii="Times New Roman" w:hAnsi="Times New Roman"/>
          <w:sz w:val="24"/>
          <w:szCs w:val="24"/>
          <w:vertAlign w:val="subscript"/>
        </w:rPr>
        <w:t>2</w:t>
      </w:r>
      <w:r w:rsidRPr="00EB4B63">
        <w:rPr>
          <w:rFonts w:ascii="Times New Roman" w:hAnsi="Times New Roman"/>
          <w:sz w:val="24"/>
          <w:szCs w:val="24"/>
        </w:rPr>
        <w:t xml:space="preserve"> isotherm of FS clay</w:t>
      </w:r>
    </w:p>
    <w:p w:rsidR="00EB4B63" w:rsidRPr="00EB4B63" w:rsidRDefault="00EB4B63" w:rsidP="00EB4B63">
      <w:pPr>
        <w:autoSpaceDE w:val="0"/>
        <w:autoSpaceDN w:val="0"/>
        <w:adjustRightInd w:val="0"/>
        <w:spacing w:after="0" w:line="360" w:lineRule="auto"/>
        <w:jc w:val="center"/>
        <w:rPr>
          <w:rFonts w:ascii="Times New Roman" w:hAnsi="Times New Roman"/>
          <w:sz w:val="24"/>
          <w:szCs w:val="24"/>
        </w:rPr>
      </w:pPr>
    </w:p>
    <w:p w:rsidR="00EB4B63" w:rsidRPr="00EB4B63" w:rsidRDefault="00EB4B63" w:rsidP="00EB4B63">
      <w:pPr>
        <w:autoSpaceDE w:val="0"/>
        <w:autoSpaceDN w:val="0"/>
        <w:adjustRightInd w:val="0"/>
        <w:spacing w:line="360" w:lineRule="auto"/>
        <w:jc w:val="both"/>
        <w:rPr>
          <w:rFonts w:ascii="Times New Roman" w:hAnsi="Times New Roman"/>
          <w:sz w:val="24"/>
          <w:szCs w:val="24"/>
        </w:rPr>
      </w:pPr>
      <w:r w:rsidRPr="00EB4B63">
        <w:rPr>
          <w:rFonts w:ascii="Times New Roman" w:hAnsi="Times New Roman"/>
          <w:sz w:val="24"/>
          <w:szCs w:val="24"/>
        </w:rPr>
        <w:t>As shown in Table 2, BET surface area of the FS clay is 28.94 m</w:t>
      </w:r>
      <w:r w:rsidRPr="00EB4B63">
        <w:rPr>
          <w:rFonts w:ascii="Times New Roman" w:hAnsi="Times New Roman"/>
          <w:sz w:val="24"/>
          <w:szCs w:val="24"/>
          <w:vertAlign w:val="superscript"/>
        </w:rPr>
        <w:t>2</w:t>
      </w:r>
      <w:r w:rsidRPr="00EB4B63">
        <w:rPr>
          <w:rFonts w:ascii="Times New Roman" w:hAnsi="Times New Roman"/>
          <w:sz w:val="24"/>
          <w:szCs w:val="24"/>
        </w:rPr>
        <w:t>/g with an average pore diameter ranging from 2.064 nm.</w:t>
      </w:r>
    </w:p>
    <w:p w:rsidR="00EB4B63" w:rsidRPr="00EB4B63" w:rsidRDefault="00EB4B63" w:rsidP="00EB4B63">
      <w:pPr>
        <w:autoSpaceDE w:val="0"/>
        <w:autoSpaceDN w:val="0"/>
        <w:adjustRightInd w:val="0"/>
        <w:spacing w:after="0" w:line="360" w:lineRule="auto"/>
        <w:jc w:val="center"/>
        <w:outlineLvl w:val="0"/>
        <w:rPr>
          <w:rFonts w:ascii="Times New Roman" w:hAnsi="Times New Roman"/>
          <w:bCs/>
          <w:sz w:val="24"/>
          <w:szCs w:val="24"/>
        </w:rPr>
      </w:pPr>
      <w:r w:rsidRPr="00EB4B63">
        <w:rPr>
          <w:rFonts w:ascii="Times New Roman" w:hAnsi="Times New Roman"/>
          <w:b/>
          <w:sz w:val="24"/>
          <w:szCs w:val="24"/>
        </w:rPr>
        <w:t xml:space="preserve">Table 2: </w:t>
      </w:r>
      <w:r w:rsidRPr="00EB4B63">
        <w:rPr>
          <w:rFonts w:ascii="Times New Roman" w:hAnsi="Times New Roman"/>
          <w:bCs/>
          <w:sz w:val="24"/>
          <w:szCs w:val="24"/>
        </w:rPr>
        <w:t>Textural parameters of FS natural clay</w:t>
      </w:r>
    </w:p>
    <w:tbl>
      <w:tblPr>
        <w:tblStyle w:val="Grilledutableau"/>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885"/>
        <w:gridCol w:w="1910"/>
      </w:tblGrid>
      <w:tr w:rsidR="00EB4B63" w:rsidRPr="00EB4B63" w:rsidTr="00726E57">
        <w:trPr>
          <w:jc w:val="center"/>
        </w:trPr>
        <w:tc>
          <w:tcPr>
            <w:tcW w:w="1885" w:type="dxa"/>
            <w:tcBorders>
              <w:top w:val="single" w:sz="4" w:space="0" w:color="auto"/>
              <w:bottom w:val="single" w:sz="4" w:space="0" w:color="auto"/>
            </w:tcBorders>
          </w:tcPr>
          <w:p w:rsidR="00EB4B63" w:rsidRPr="00EB4B63" w:rsidRDefault="00EB4B63" w:rsidP="00B12539">
            <w:pPr>
              <w:autoSpaceDE w:val="0"/>
              <w:autoSpaceDN w:val="0"/>
              <w:adjustRightInd w:val="0"/>
              <w:spacing w:after="0" w:line="240" w:lineRule="auto"/>
              <w:jc w:val="center"/>
              <w:outlineLvl w:val="0"/>
              <w:rPr>
                <w:rFonts w:ascii="Times New Roman" w:hAnsi="Times New Roman"/>
                <w:bCs/>
                <w:sz w:val="24"/>
                <w:szCs w:val="24"/>
              </w:rPr>
            </w:pPr>
            <w:r w:rsidRPr="00EB4B63">
              <w:rPr>
                <w:rFonts w:ascii="Times New Roman" w:hAnsi="Times New Roman"/>
                <w:sz w:val="24"/>
                <w:szCs w:val="24"/>
              </w:rPr>
              <w:t>Solid</w:t>
            </w:r>
          </w:p>
        </w:tc>
        <w:tc>
          <w:tcPr>
            <w:tcW w:w="1910" w:type="dxa"/>
            <w:tcBorders>
              <w:top w:val="single" w:sz="4" w:space="0" w:color="auto"/>
              <w:bottom w:val="single" w:sz="4" w:space="0" w:color="auto"/>
            </w:tcBorders>
          </w:tcPr>
          <w:p w:rsidR="00EB4B63" w:rsidRPr="00EB4B63" w:rsidRDefault="00EB4B63" w:rsidP="00B12539">
            <w:pPr>
              <w:autoSpaceDE w:val="0"/>
              <w:autoSpaceDN w:val="0"/>
              <w:adjustRightInd w:val="0"/>
              <w:spacing w:after="0" w:line="240" w:lineRule="auto"/>
              <w:jc w:val="center"/>
              <w:outlineLvl w:val="0"/>
              <w:rPr>
                <w:rFonts w:ascii="Times New Roman" w:hAnsi="Times New Roman"/>
                <w:bCs/>
                <w:sz w:val="24"/>
                <w:szCs w:val="24"/>
              </w:rPr>
            </w:pPr>
            <w:r w:rsidRPr="00EB4B63">
              <w:rPr>
                <w:rFonts w:ascii="Times New Roman" w:hAnsi="Times New Roman"/>
                <w:sz w:val="24"/>
                <w:szCs w:val="24"/>
              </w:rPr>
              <w:t>Clay Natural</w:t>
            </w:r>
          </w:p>
        </w:tc>
      </w:tr>
      <w:tr w:rsidR="00EB4B63" w:rsidRPr="00EB4B63" w:rsidTr="00726E57">
        <w:trPr>
          <w:jc w:val="center"/>
        </w:trPr>
        <w:tc>
          <w:tcPr>
            <w:tcW w:w="1885" w:type="dxa"/>
            <w:tcBorders>
              <w:top w:val="single" w:sz="4" w:space="0" w:color="auto"/>
            </w:tcBorders>
          </w:tcPr>
          <w:p w:rsidR="00EB4B63" w:rsidRPr="00EB4B63" w:rsidRDefault="00EB4B63" w:rsidP="00B12539">
            <w:pPr>
              <w:autoSpaceDE w:val="0"/>
              <w:autoSpaceDN w:val="0"/>
              <w:adjustRightInd w:val="0"/>
              <w:spacing w:after="0" w:line="240" w:lineRule="auto"/>
              <w:jc w:val="center"/>
              <w:rPr>
                <w:rFonts w:ascii="Times New Roman" w:hAnsi="Times New Roman"/>
                <w:bCs/>
                <w:sz w:val="24"/>
                <w:szCs w:val="24"/>
              </w:rPr>
            </w:pPr>
            <w:r w:rsidRPr="00EB4B63">
              <w:rPr>
                <w:rFonts w:ascii="Times New Roman" w:hAnsi="Times New Roman"/>
                <w:sz w:val="24"/>
                <w:szCs w:val="24"/>
              </w:rPr>
              <w:t>S</w:t>
            </w:r>
            <w:r w:rsidRPr="00EB4B63">
              <w:rPr>
                <w:rFonts w:ascii="Times New Roman" w:hAnsi="Times New Roman"/>
                <w:sz w:val="24"/>
                <w:szCs w:val="24"/>
                <w:vertAlign w:val="subscript"/>
              </w:rPr>
              <w:t xml:space="preserve">BET </w:t>
            </w:r>
            <w:r w:rsidRPr="00EB4B63">
              <w:rPr>
                <w:rFonts w:ascii="Times New Roman" w:hAnsi="Times New Roman"/>
                <w:sz w:val="24"/>
                <w:szCs w:val="24"/>
              </w:rPr>
              <w:t>(m</w:t>
            </w:r>
            <w:r w:rsidRPr="00EB4B63">
              <w:rPr>
                <w:rFonts w:ascii="Times New Roman" w:hAnsi="Times New Roman"/>
                <w:sz w:val="24"/>
                <w:szCs w:val="24"/>
                <w:vertAlign w:val="superscript"/>
              </w:rPr>
              <w:t>2</w:t>
            </w:r>
            <w:r w:rsidRPr="00EB4B63">
              <w:rPr>
                <w:rFonts w:ascii="Times New Roman" w:hAnsi="Times New Roman"/>
                <w:sz w:val="24"/>
                <w:szCs w:val="24"/>
              </w:rPr>
              <w:t xml:space="preserve"> g</w:t>
            </w:r>
            <w:r w:rsidRPr="00EB4B63">
              <w:rPr>
                <w:rFonts w:ascii="Times New Roman" w:hAnsi="Times New Roman"/>
                <w:sz w:val="24"/>
                <w:szCs w:val="24"/>
                <w:vertAlign w:val="superscript"/>
              </w:rPr>
              <w:t>-1</w:t>
            </w:r>
            <w:r w:rsidRPr="00EB4B63">
              <w:rPr>
                <w:rFonts w:ascii="Times New Roman" w:hAnsi="Times New Roman"/>
                <w:sz w:val="24"/>
                <w:szCs w:val="24"/>
              </w:rPr>
              <w:t>)</w:t>
            </w:r>
          </w:p>
        </w:tc>
        <w:tc>
          <w:tcPr>
            <w:tcW w:w="1910" w:type="dxa"/>
            <w:tcBorders>
              <w:top w:val="single" w:sz="4" w:space="0" w:color="auto"/>
            </w:tcBorders>
          </w:tcPr>
          <w:p w:rsidR="00EB4B63" w:rsidRPr="00EB4B63" w:rsidRDefault="00EB4B63" w:rsidP="00B12539">
            <w:pPr>
              <w:autoSpaceDE w:val="0"/>
              <w:autoSpaceDN w:val="0"/>
              <w:adjustRightInd w:val="0"/>
              <w:spacing w:after="0" w:line="240" w:lineRule="auto"/>
              <w:jc w:val="center"/>
              <w:outlineLvl w:val="0"/>
              <w:rPr>
                <w:rFonts w:ascii="Times New Roman" w:hAnsi="Times New Roman"/>
                <w:bCs/>
                <w:sz w:val="24"/>
                <w:szCs w:val="24"/>
              </w:rPr>
            </w:pPr>
            <w:r w:rsidRPr="00EB4B63">
              <w:rPr>
                <w:rFonts w:ascii="Times New Roman" w:hAnsi="Times New Roman"/>
                <w:sz w:val="24"/>
                <w:szCs w:val="24"/>
                <w:lang w:val="fr-FR"/>
              </w:rPr>
              <w:t>28.94</w:t>
            </w:r>
          </w:p>
        </w:tc>
      </w:tr>
      <w:tr w:rsidR="00EB4B63" w:rsidRPr="00EB4B63" w:rsidTr="00726E57">
        <w:trPr>
          <w:jc w:val="center"/>
        </w:trPr>
        <w:tc>
          <w:tcPr>
            <w:tcW w:w="1885" w:type="dxa"/>
          </w:tcPr>
          <w:p w:rsidR="00EB4B63" w:rsidRPr="00EB4B63" w:rsidRDefault="00EB4B63" w:rsidP="00B12539">
            <w:pPr>
              <w:autoSpaceDE w:val="0"/>
              <w:autoSpaceDN w:val="0"/>
              <w:adjustRightInd w:val="0"/>
              <w:spacing w:after="0" w:line="240" w:lineRule="auto"/>
              <w:jc w:val="center"/>
              <w:rPr>
                <w:rFonts w:ascii="Times New Roman" w:hAnsi="Times New Roman"/>
                <w:bCs/>
                <w:sz w:val="24"/>
                <w:szCs w:val="24"/>
              </w:rPr>
            </w:pPr>
            <w:r w:rsidRPr="00EB4B63">
              <w:rPr>
                <w:rFonts w:ascii="Times New Roman" w:hAnsi="Times New Roman"/>
                <w:sz w:val="24"/>
                <w:szCs w:val="24"/>
              </w:rPr>
              <w:t>V</w:t>
            </w:r>
            <w:r w:rsidRPr="00EB4B63">
              <w:rPr>
                <w:rFonts w:ascii="Times New Roman" w:hAnsi="Times New Roman"/>
                <w:sz w:val="24"/>
                <w:szCs w:val="24"/>
                <w:vertAlign w:val="superscript"/>
              </w:rPr>
              <w:t>a</w:t>
            </w:r>
            <w:r w:rsidRPr="00EB4B63">
              <w:rPr>
                <w:rFonts w:ascii="Times New Roman" w:hAnsi="Times New Roman"/>
                <w:sz w:val="24"/>
                <w:szCs w:val="24"/>
                <w:vertAlign w:val="subscript"/>
              </w:rPr>
              <w:t xml:space="preserve">t </w:t>
            </w:r>
            <w:r w:rsidRPr="00EB4B63">
              <w:rPr>
                <w:rFonts w:ascii="Times New Roman" w:hAnsi="Times New Roman"/>
                <w:sz w:val="24"/>
                <w:szCs w:val="24"/>
              </w:rPr>
              <w:t>(cm</w:t>
            </w:r>
            <w:r w:rsidRPr="00EB4B63">
              <w:rPr>
                <w:rFonts w:ascii="Times New Roman" w:hAnsi="Times New Roman"/>
                <w:sz w:val="24"/>
                <w:szCs w:val="24"/>
                <w:vertAlign w:val="superscript"/>
              </w:rPr>
              <w:t>3</w:t>
            </w:r>
            <w:r w:rsidRPr="00EB4B63">
              <w:rPr>
                <w:rFonts w:ascii="Times New Roman" w:hAnsi="Times New Roman"/>
                <w:sz w:val="24"/>
                <w:szCs w:val="24"/>
              </w:rPr>
              <w:t xml:space="preserve"> g</w:t>
            </w:r>
            <w:r w:rsidRPr="00EB4B63">
              <w:rPr>
                <w:rFonts w:ascii="Times New Roman" w:hAnsi="Times New Roman"/>
                <w:sz w:val="24"/>
                <w:szCs w:val="24"/>
                <w:vertAlign w:val="superscript"/>
              </w:rPr>
              <w:t>-1</w:t>
            </w:r>
            <w:r w:rsidRPr="00EB4B63">
              <w:rPr>
                <w:rFonts w:ascii="Times New Roman" w:hAnsi="Times New Roman"/>
                <w:sz w:val="24"/>
                <w:szCs w:val="24"/>
              </w:rPr>
              <w:t>)</w:t>
            </w:r>
          </w:p>
        </w:tc>
        <w:tc>
          <w:tcPr>
            <w:tcW w:w="1910" w:type="dxa"/>
          </w:tcPr>
          <w:p w:rsidR="00EB4B63" w:rsidRPr="00EB4B63" w:rsidRDefault="00EB4B63" w:rsidP="00B12539">
            <w:pPr>
              <w:autoSpaceDE w:val="0"/>
              <w:autoSpaceDN w:val="0"/>
              <w:adjustRightInd w:val="0"/>
              <w:spacing w:after="0" w:line="240" w:lineRule="auto"/>
              <w:jc w:val="center"/>
              <w:outlineLvl w:val="0"/>
              <w:rPr>
                <w:rFonts w:ascii="Times New Roman" w:hAnsi="Times New Roman"/>
                <w:bCs/>
                <w:sz w:val="24"/>
                <w:szCs w:val="24"/>
              </w:rPr>
            </w:pPr>
            <w:r w:rsidRPr="00EB4B63">
              <w:rPr>
                <w:rFonts w:ascii="Times New Roman" w:hAnsi="Times New Roman"/>
                <w:sz w:val="24"/>
                <w:szCs w:val="24"/>
                <w:lang w:val="fr-FR"/>
              </w:rPr>
              <w:t>0.030</w:t>
            </w:r>
          </w:p>
        </w:tc>
      </w:tr>
      <w:tr w:rsidR="00EB4B63" w:rsidRPr="00EB4B63" w:rsidTr="00726E57">
        <w:trPr>
          <w:jc w:val="center"/>
        </w:trPr>
        <w:tc>
          <w:tcPr>
            <w:tcW w:w="1885" w:type="dxa"/>
          </w:tcPr>
          <w:p w:rsidR="00EB4B63" w:rsidRPr="00EB4B63" w:rsidRDefault="00EB4B63" w:rsidP="00B12539">
            <w:pPr>
              <w:autoSpaceDE w:val="0"/>
              <w:autoSpaceDN w:val="0"/>
              <w:adjustRightInd w:val="0"/>
              <w:spacing w:after="0" w:line="240" w:lineRule="auto"/>
              <w:jc w:val="center"/>
              <w:rPr>
                <w:rFonts w:ascii="Times New Roman" w:hAnsi="Times New Roman"/>
                <w:bCs/>
                <w:sz w:val="24"/>
                <w:szCs w:val="24"/>
              </w:rPr>
            </w:pPr>
            <w:r w:rsidRPr="00EB4B63">
              <w:rPr>
                <w:rFonts w:ascii="Times New Roman" w:hAnsi="Times New Roman"/>
                <w:sz w:val="24"/>
                <w:szCs w:val="24"/>
              </w:rPr>
              <w:t>V</w:t>
            </w:r>
            <w:r w:rsidRPr="00EB4B63">
              <w:rPr>
                <w:rFonts w:ascii="Times New Roman" w:hAnsi="Times New Roman"/>
                <w:sz w:val="24"/>
                <w:szCs w:val="24"/>
                <w:vertAlign w:val="superscript"/>
              </w:rPr>
              <w:t>b</w:t>
            </w:r>
            <w:r w:rsidRPr="00EB4B63">
              <w:rPr>
                <w:rFonts w:ascii="Times New Roman" w:hAnsi="Times New Roman"/>
                <w:sz w:val="24"/>
                <w:szCs w:val="24"/>
                <w:vertAlign w:val="subscript"/>
              </w:rPr>
              <w:t xml:space="preserve">meso </w:t>
            </w:r>
            <w:r w:rsidRPr="00EB4B63">
              <w:rPr>
                <w:rFonts w:ascii="Times New Roman" w:hAnsi="Times New Roman"/>
                <w:sz w:val="24"/>
                <w:szCs w:val="24"/>
              </w:rPr>
              <w:t>(cm</w:t>
            </w:r>
            <w:r w:rsidRPr="00EB4B63">
              <w:rPr>
                <w:rFonts w:ascii="Times New Roman" w:hAnsi="Times New Roman"/>
                <w:sz w:val="24"/>
                <w:szCs w:val="24"/>
                <w:vertAlign w:val="superscript"/>
              </w:rPr>
              <w:t>3</w:t>
            </w:r>
            <w:r w:rsidRPr="00EB4B63">
              <w:rPr>
                <w:rFonts w:ascii="Times New Roman" w:hAnsi="Times New Roman"/>
                <w:sz w:val="24"/>
                <w:szCs w:val="24"/>
              </w:rPr>
              <w:t xml:space="preserve"> g</w:t>
            </w:r>
            <w:r w:rsidRPr="00EB4B63">
              <w:rPr>
                <w:rFonts w:ascii="Times New Roman" w:hAnsi="Times New Roman"/>
                <w:sz w:val="24"/>
                <w:szCs w:val="24"/>
                <w:vertAlign w:val="superscript"/>
              </w:rPr>
              <w:t>-1</w:t>
            </w:r>
            <w:r w:rsidRPr="00EB4B63">
              <w:rPr>
                <w:rFonts w:ascii="Times New Roman" w:hAnsi="Times New Roman"/>
                <w:sz w:val="24"/>
                <w:szCs w:val="24"/>
              </w:rPr>
              <w:t>)</w:t>
            </w:r>
          </w:p>
        </w:tc>
        <w:tc>
          <w:tcPr>
            <w:tcW w:w="1910" w:type="dxa"/>
          </w:tcPr>
          <w:p w:rsidR="00EB4B63" w:rsidRPr="00EB4B63" w:rsidRDefault="00EB4B63" w:rsidP="00B12539">
            <w:pPr>
              <w:autoSpaceDE w:val="0"/>
              <w:autoSpaceDN w:val="0"/>
              <w:adjustRightInd w:val="0"/>
              <w:spacing w:after="0" w:line="240" w:lineRule="auto"/>
              <w:jc w:val="center"/>
              <w:outlineLvl w:val="0"/>
              <w:rPr>
                <w:rFonts w:ascii="Times New Roman" w:hAnsi="Times New Roman"/>
                <w:bCs/>
                <w:sz w:val="24"/>
                <w:szCs w:val="24"/>
              </w:rPr>
            </w:pPr>
            <w:r w:rsidRPr="00EB4B63">
              <w:rPr>
                <w:rFonts w:ascii="Times New Roman" w:hAnsi="Times New Roman"/>
                <w:sz w:val="24"/>
                <w:szCs w:val="24"/>
                <w:lang w:val="fr-FR"/>
              </w:rPr>
              <w:t>0.025</w:t>
            </w:r>
          </w:p>
        </w:tc>
      </w:tr>
      <w:tr w:rsidR="00EB4B63" w:rsidRPr="00EB4B63" w:rsidTr="00726E57">
        <w:trPr>
          <w:jc w:val="center"/>
        </w:trPr>
        <w:tc>
          <w:tcPr>
            <w:tcW w:w="1885" w:type="dxa"/>
          </w:tcPr>
          <w:p w:rsidR="00EB4B63" w:rsidRPr="00EB4B63" w:rsidRDefault="00EB4B63" w:rsidP="00B12539">
            <w:pPr>
              <w:autoSpaceDE w:val="0"/>
              <w:autoSpaceDN w:val="0"/>
              <w:adjustRightInd w:val="0"/>
              <w:spacing w:after="0" w:line="240" w:lineRule="auto"/>
              <w:jc w:val="center"/>
              <w:rPr>
                <w:rFonts w:ascii="Times New Roman" w:hAnsi="Times New Roman"/>
                <w:bCs/>
                <w:sz w:val="24"/>
                <w:szCs w:val="24"/>
              </w:rPr>
            </w:pPr>
            <w:r w:rsidRPr="00EB4B63">
              <w:rPr>
                <w:rFonts w:ascii="Times New Roman" w:hAnsi="Times New Roman"/>
                <w:sz w:val="24"/>
                <w:szCs w:val="24"/>
              </w:rPr>
              <w:t>S</w:t>
            </w:r>
            <w:r w:rsidRPr="00EB4B63">
              <w:rPr>
                <w:rFonts w:ascii="Times New Roman" w:hAnsi="Times New Roman"/>
                <w:sz w:val="24"/>
                <w:szCs w:val="24"/>
                <w:vertAlign w:val="superscript"/>
              </w:rPr>
              <w:t>c</w:t>
            </w:r>
            <w:r w:rsidRPr="00EB4B63">
              <w:rPr>
                <w:rFonts w:ascii="Times New Roman" w:hAnsi="Times New Roman"/>
                <w:sz w:val="24"/>
                <w:szCs w:val="24"/>
                <w:vertAlign w:val="subscript"/>
              </w:rPr>
              <w:t xml:space="preserve">ext </w:t>
            </w:r>
            <w:r w:rsidRPr="00EB4B63">
              <w:rPr>
                <w:rFonts w:ascii="Times New Roman" w:hAnsi="Times New Roman"/>
                <w:sz w:val="24"/>
                <w:szCs w:val="24"/>
              </w:rPr>
              <w:t>(m</w:t>
            </w:r>
            <w:r w:rsidRPr="00EB4B63">
              <w:rPr>
                <w:rFonts w:ascii="Times New Roman" w:hAnsi="Times New Roman"/>
                <w:sz w:val="24"/>
                <w:szCs w:val="24"/>
                <w:vertAlign w:val="superscript"/>
              </w:rPr>
              <w:t>2</w:t>
            </w:r>
            <w:r w:rsidRPr="00EB4B63">
              <w:rPr>
                <w:rFonts w:ascii="Times New Roman" w:hAnsi="Times New Roman"/>
                <w:sz w:val="24"/>
                <w:szCs w:val="24"/>
              </w:rPr>
              <w:t xml:space="preserve"> g</w:t>
            </w:r>
            <w:r w:rsidRPr="00EB4B63">
              <w:rPr>
                <w:rFonts w:ascii="Times New Roman" w:hAnsi="Times New Roman"/>
                <w:sz w:val="24"/>
                <w:szCs w:val="24"/>
                <w:vertAlign w:val="superscript"/>
              </w:rPr>
              <w:t>-1</w:t>
            </w:r>
            <w:r w:rsidRPr="00EB4B63">
              <w:rPr>
                <w:rFonts w:ascii="Times New Roman" w:hAnsi="Times New Roman"/>
                <w:sz w:val="24"/>
                <w:szCs w:val="24"/>
              </w:rPr>
              <w:t>)</w:t>
            </w:r>
          </w:p>
        </w:tc>
        <w:tc>
          <w:tcPr>
            <w:tcW w:w="1910" w:type="dxa"/>
          </w:tcPr>
          <w:p w:rsidR="00EB4B63" w:rsidRPr="00EB4B63" w:rsidRDefault="00EB4B63" w:rsidP="00B12539">
            <w:pPr>
              <w:autoSpaceDE w:val="0"/>
              <w:autoSpaceDN w:val="0"/>
              <w:adjustRightInd w:val="0"/>
              <w:spacing w:after="0" w:line="240" w:lineRule="auto"/>
              <w:jc w:val="center"/>
              <w:outlineLvl w:val="0"/>
              <w:rPr>
                <w:rFonts w:ascii="Times New Roman" w:hAnsi="Times New Roman"/>
                <w:bCs/>
                <w:sz w:val="24"/>
                <w:szCs w:val="24"/>
              </w:rPr>
            </w:pPr>
            <w:r w:rsidRPr="00EB4B63">
              <w:rPr>
                <w:rFonts w:ascii="Times New Roman" w:hAnsi="Times New Roman"/>
                <w:sz w:val="24"/>
                <w:szCs w:val="24"/>
                <w:lang w:val="fr-FR"/>
              </w:rPr>
              <w:t>20.10</w:t>
            </w:r>
          </w:p>
        </w:tc>
      </w:tr>
      <w:tr w:rsidR="00EB4B63" w:rsidRPr="00EB4B63" w:rsidTr="00726E57">
        <w:trPr>
          <w:jc w:val="center"/>
        </w:trPr>
        <w:tc>
          <w:tcPr>
            <w:tcW w:w="1885" w:type="dxa"/>
          </w:tcPr>
          <w:p w:rsidR="00EB4B63" w:rsidRPr="00EB4B63" w:rsidRDefault="00EB4B63" w:rsidP="00B12539">
            <w:pPr>
              <w:autoSpaceDE w:val="0"/>
              <w:autoSpaceDN w:val="0"/>
              <w:adjustRightInd w:val="0"/>
              <w:spacing w:after="0" w:line="240" w:lineRule="auto"/>
              <w:jc w:val="center"/>
              <w:rPr>
                <w:rFonts w:ascii="Times New Roman" w:hAnsi="Times New Roman"/>
                <w:bCs/>
                <w:sz w:val="24"/>
                <w:szCs w:val="24"/>
              </w:rPr>
            </w:pPr>
            <w:r w:rsidRPr="00EB4B63">
              <w:rPr>
                <w:rFonts w:ascii="Times New Roman" w:hAnsi="Times New Roman"/>
                <w:sz w:val="24"/>
                <w:szCs w:val="24"/>
              </w:rPr>
              <w:t>S</w:t>
            </w:r>
            <w:r w:rsidRPr="00EB4B63">
              <w:rPr>
                <w:rFonts w:ascii="Times New Roman" w:hAnsi="Times New Roman"/>
                <w:sz w:val="24"/>
                <w:szCs w:val="24"/>
                <w:vertAlign w:val="superscript"/>
              </w:rPr>
              <w:t>d</w:t>
            </w:r>
            <w:r w:rsidRPr="00EB4B63">
              <w:rPr>
                <w:rFonts w:ascii="Times New Roman" w:hAnsi="Times New Roman"/>
                <w:sz w:val="24"/>
                <w:szCs w:val="24"/>
                <w:vertAlign w:val="subscript"/>
              </w:rPr>
              <w:t xml:space="preserve">mic equi </w:t>
            </w:r>
            <w:r w:rsidRPr="00EB4B63">
              <w:rPr>
                <w:rFonts w:ascii="Times New Roman" w:hAnsi="Times New Roman"/>
                <w:sz w:val="24"/>
                <w:szCs w:val="24"/>
              </w:rPr>
              <w:t>(m</w:t>
            </w:r>
            <w:r w:rsidRPr="00EB4B63">
              <w:rPr>
                <w:rFonts w:ascii="Times New Roman" w:hAnsi="Times New Roman"/>
                <w:sz w:val="24"/>
                <w:szCs w:val="24"/>
                <w:vertAlign w:val="superscript"/>
              </w:rPr>
              <w:t>2</w:t>
            </w:r>
            <w:r w:rsidRPr="00EB4B63">
              <w:rPr>
                <w:rFonts w:ascii="Times New Roman" w:hAnsi="Times New Roman"/>
                <w:sz w:val="24"/>
                <w:szCs w:val="24"/>
              </w:rPr>
              <w:t xml:space="preserve"> g</w:t>
            </w:r>
            <w:r w:rsidRPr="00EB4B63">
              <w:rPr>
                <w:rFonts w:ascii="Times New Roman" w:hAnsi="Times New Roman"/>
                <w:sz w:val="24"/>
                <w:szCs w:val="24"/>
                <w:vertAlign w:val="superscript"/>
              </w:rPr>
              <w:t>-1</w:t>
            </w:r>
            <w:r w:rsidRPr="00EB4B63">
              <w:rPr>
                <w:rFonts w:ascii="Times New Roman" w:hAnsi="Times New Roman"/>
                <w:sz w:val="24"/>
                <w:szCs w:val="24"/>
              </w:rPr>
              <w:t>)</w:t>
            </w:r>
          </w:p>
        </w:tc>
        <w:tc>
          <w:tcPr>
            <w:tcW w:w="1910" w:type="dxa"/>
          </w:tcPr>
          <w:p w:rsidR="00EB4B63" w:rsidRPr="00EB4B63" w:rsidRDefault="00EB4B63" w:rsidP="00B12539">
            <w:pPr>
              <w:autoSpaceDE w:val="0"/>
              <w:autoSpaceDN w:val="0"/>
              <w:adjustRightInd w:val="0"/>
              <w:spacing w:after="0" w:line="240" w:lineRule="auto"/>
              <w:jc w:val="center"/>
              <w:outlineLvl w:val="0"/>
              <w:rPr>
                <w:rFonts w:ascii="Times New Roman" w:hAnsi="Times New Roman"/>
                <w:bCs/>
                <w:sz w:val="24"/>
                <w:szCs w:val="24"/>
              </w:rPr>
            </w:pPr>
            <w:r w:rsidRPr="00EB4B63">
              <w:rPr>
                <w:rFonts w:ascii="Times New Roman" w:hAnsi="Times New Roman"/>
                <w:sz w:val="24"/>
                <w:szCs w:val="24"/>
                <w:lang w:val="fr-FR"/>
              </w:rPr>
              <w:t>8.84</w:t>
            </w:r>
          </w:p>
        </w:tc>
      </w:tr>
      <w:tr w:rsidR="00EB4B63" w:rsidRPr="00EB4B63" w:rsidTr="00726E57">
        <w:trPr>
          <w:jc w:val="center"/>
        </w:trPr>
        <w:tc>
          <w:tcPr>
            <w:tcW w:w="1885" w:type="dxa"/>
          </w:tcPr>
          <w:p w:rsidR="00EB4B63" w:rsidRPr="00EB4B63" w:rsidRDefault="00EB4B63" w:rsidP="00B12539">
            <w:pPr>
              <w:autoSpaceDE w:val="0"/>
              <w:autoSpaceDN w:val="0"/>
              <w:adjustRightInd w:val="0"/>
              <w:spacing w:after="0" w:line="240" w:lineRule="auto"/>
              <w:jc w:val="center"/>
              <w:rPr>
                <w:rFonts w:ascii="Times New Roman" w:hAnsi="Times New Roman"/>
                <w:bCs/>
                <w:sz w:val="24"/>
                <w:szCs w:val="24"/>
              </w:rPr>
            </w:pPr>
            <w:r w:rsidRPr="00EB4B63">
              <w:rPr>
                <w:rFonts w:ascii="Times New Roman" w:hAnsi="Times New Roman"/>
                <w:sz w:val="24"/>
                <w:szCs w:val="24"/>
              </w:rPr>
              <w:t>V</w:t>
            </w:r>
            <w:r w:rsidRPr="00EB4B63">
              <w:rPr>
                <w:rFonts w:ascii="Times New Roman" w:hAnsi="Times New Roman"/>
                <w:sz w:val="24"/>
                <w:szCs w:val="24"/>
                <w:vertAlign w:val="superscript"/>
              </w:rPr>
              <w:t>e</w:t>
            </w:r>
            <w:r w:rsidRPr="00EB4B63">
              <w:rPr>
                <w:rFonts w:ascii="Times New Roman" w:hAnsi="Times New Roman"/>
                <w:sz w:val="24"/>
                <w:szCs w:val="24"/>
                <w:vertAlign w:val="subscript"/>
              </w:rPr>
              <w:t xml:space="preserve">mic </w:t>
            </w:r>
            <w:r w:rsidRPr="00EB4B63">
              <w:rPr>
                <w:rFonts w:ascii="Times New Roman" w:hAnsi="Times New Roman"/>
                <w:sz w:val="24"/>
                <w:szCs w:val="24"/>
              </w:rPr>
              <w:t>(cm</w:t>
            </w:r>
            <w:r w:rsidRPr="00EB4B63">
              <w:rPr>
                <w:rFonts w:ascii="Times New Roman" w:hAnsi="Times New Roman"/>
                <w:sz w:val="24"/>
                <w:szCs w:val="24"/>
                <w:vertAlign w:val="superscript"/>
              </w:rPr>
              <w:t xml:space="preserve">3 </w:t>
            </w:r>
            <w:r w:rsidRPr="00EB4B63">
              <w:rPr>
                <w:rFonts w:ascii="Times New Roman" w:hAnsi="Times New Roman"/>
                <w:sz w:val="24"/>
                <w:szCs w:val="24"/>
              </w:rPr>
              <w:t>g</w:t>
            </w:r>
            <w:r w:rsidRPr="00EB4B63">
              <w:rPr>
                <w:rFonts w:ascii="Times New Roman" w:hAnsi="Times New Roman"/>
                <w:sz w:val="24"/>
                <w:szCs w:val="24"/>
                <w:vertAlign w:val="superscript"/>
              </w:rPr>
              <w:t>-1</w:t>
            </w:r>
            <w:r w:rsidRPr="00EB4B63">
              <w:rPr>
                <w:rFonts w:ascii="Times New Roman" w:hAnsi="Times New Roman"/>
                <w:sz w:val="24"/>
                <w:szCs w:val="24"/>
              </w:rPr>
              <w:t>)</w:t>
            </w:r>
          </w:p>
        </w:tc>
        <w:tc>
          <w:tcPr>
            <w:tcW w:w="1910" w:type="dxa"/>
          </w:tcPr>
          <w:p w:rsidR="00EB4B63" w:rsidRPr="00EB4B63" w:rsidRDefault="00EB4B63" w:rsidP="00B12539">
            <w:pPr>
              <w:autoSpaceDE w:val="0"/>
              <w:autoSpaceDN w:val="0"/>
              <w:adjustRightInd w:val="0"/>
              <w:spacing w:after="0" w:line="240" w:lineRule="auto"/>
              <w:jc w:val="center"/>
              <w:outlineLvl w:val="0"/>
              <w:rPr>
                <w:rFonts w:ascii="Times New Roman" w:hAnsi="Times New Roman"/>
                <w:bCs/>
                <w:sz w:val="24"/>
                <w:szCs w:val="24"/>
              </w:rPr>
            </w:pPr>
            <w:r w:rsidRPr="00EB4B63">
              <w:rPr>
                <w:rFonts w:ascii="Times New Roman" w:hAnsi="Times New Roman"/>
                <w:sz w:val="24"/>
                <w:szCs w:val="24"/>
                <w:lang w:val="fr-FR"/>
              </w:rPr>
              <w:t>0.005</w:t>
            </w:r>
          </w:p>
        </w:tc>
      </w:tr>
      <w:tr w:rsidR="00EB4B63" w:rsidRPr="00EB4B63" w:rsidTr="00726E57">
        <w:trPr>
          <w:jc w:val="center"/>
        </w:trPr>
        <w:tc>
          <w:tcPr>
            <w:tcW w:w="1885" w:type="dxa"/>
            <w:vAlign w:val="center"/>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D</w:t>
            </w:r>
            <w:r w:rsidRPr="00EB4B63">
              <w:rPr>
                <w:rFonts w:ascii="Times New Roman" w:hAnsi="Times New Roman"/>
                <w:sz w:val="24"/>
                <w:szCs w:val="24"/>
                <w:vertAlign w:val="superscript"/>
              </w:rPr>
              <w:t>f</w:t>
            </w:r>
            <w:r w:rsidRPr="00EB4B63">
              <w:rPr>
                <w:rFonts w:ascii="Times New Roman" w:hAnsi="Times New Roman"/>
                <w:sz w:val="24"/>
                <w:szCs w:val="24"/>
                <w:vertAlign w:val="subscript"/>
              </w:rPr>
              <w:t xml:space="preserve">p </w:t>
            </w:r>
            <w:r w:rsidRPr="00EB4B63">
              <w:rPr>
                <w:rFonts w:ascii="Times New Roman" w:hAnsi="Times New Roman"/>
                <w:sz w:val="24"/>
                <w:szCs w:val="24"/>
              </w:rPr>
              <w:t>(nm)</w:t>
            </w:r>
          </w:p>
        </w:tc>
        <w:tc>
          <w:tcPr>
            <w:tcW w:w="1910" w:type="dxa"/>
          </w:tcPr>
          <w:p w:rsidR="00EB4B63" w:rsidRPr="00EB4B63" w:rsidRDefault="00EB4B63" w:rsidP="00B12539">
            <w:pPr>
              <w:autoSpaceDE w:val="0"/>
              <w:autoSpaceDN w:val="0"/>
              <w:adjustRightInd w:val="0"/>
              <w:spacing w:after="0" w:line="240" w:lineRule="auto"/>
              <w:jc w:val="center"/>
              <w:outlineLvl w:val="0"/>
              <w:rPr>
                <w:rFonts w:ascii="Times New Roman" w:hAnsi="Times New Roman"/>
                <w:sz w:val="24"/>
                <w:szCs w:val="24"/>
                <w:lang w:val="fr-FR"/>
              </w:rPr>
            </w:pPr>
            <w:r w:rsidRPr="00EB4B63">
              <w:rPr>
                <w:rFonts w:ascii="Times New Roman" w:hAnsi="Times New Roman"/>
                <w:bCs/>
                <w:sz w:val="24"/>
                <w:szCs w:val="24"/>
              </w:rPr>
              <w:t>2.064</w:t>
            </w:r>
          </w:p>
        </w:tc>
      </w:tr>
    </w:tbl>
    <w:p w:rsidR="00EB4B63" w:rsidRPr="00EB4B63" w:rsidRDefault="00EB4B63" w:rsidP="00EB4B63">
      <w:pPr>
        <w:autoSpaceDE w:val="0"/>
        <w:autoSpaceDN w:val="0"/>
        <w:adjustRightInd w:val="0"/>
        <w:spacing w:after="0" w:line="360" w:lineRule="auto"/>
        <w:jc w:val="center"/>
        <w:rPr>
          <w:rFonts w:ascii="Times New Roman" w:hAnsi="Times New Roman"/>
          <w:bCs/>
          <w:sz w:val="24"/>
          <w:szCs w:val="24"/>
        </w:rPr>
      </w:pPr>
      <w:r w:rsidRPr="00EB4B63">
        <w:rPr>
          <w:rFonts w:ascii="Times New Roman" w:hAnsi="Times New Roman"/>
          <w:sz w:val="24"/>
          <w:szCs w:val="24"/>
          <w:vertAlign w:val="superscript"/>
        </w:rPr>
        <w:t xml:space="preserve">a </w:t>
      </w:r>
      <w:r w:rsidRPr="00EB4B63">
        <w:rPr>
          <w:rFonts w:ascii="Times New Roman" w:hAnsi="Times New Roman"/>
          <w:sz w:val="24"/>
          <w:szCs w:val="24"/>
        </w:rPr>
        <w:t xml:space="preserve">Total pore volume, </w:t>
      </w:r>
      <w:r w:rsidRPr="00EB4B63">
        <w:rPr>
          <w:rFonts w:ascii="Times New Roman" w:hAnsi="Times New Roman"/>
          <w:sz w:val="24"/>
          <w:szCs w:val="24"/>
          <w:vertAlign w:val="superscript"/>
        </w:rPr>
        <w:t xml:space="preserve">b </w:t>
      </w:r>
      <w:r w:rsidRPr="00EB4B63">
        <w:rPr>
          <w:rFonts w:ascii="Times New Roman" w:hAnsi="Times New Roman"/>
          <w:sz w:val="24"/>
          <w:szCs w:val="24"/>
        </w:rPr>
        <w:t xml:space="preserve">Mesoporous volume, </w:t>
      </w:r>
      <w:r w:rsidRPr="00EB4B63">
        <w:rPr>
          <w:rFonts w:ascii="Times New Roman" w:hAnsi="Times New Roman"/>
          <w:sz w:val="24"/>
          <w:szCs w:val="24"/>
          <w:vertAlign w:val="superscript"/>
        </w:rPr>
        <w:t xml:space="preserve">c </w:t>
      </w:r>
      <w:r w:rsidRPr="00EB4B63">
        <w:rPr>
          <w:rFonts w:ascii="Times New Roman" w:hAnsi="Times New Roman"/>
          <w:sz w:val="24"/>
          <w:szCs w:val="24"/>
        </w:rPr>
        <w:t xml:space="preserve">External specific surface, </w:t>
      </w:r>
      <w:r w:rsidRPr="00EB4B63">
        <w:rPr>
          <w:rFonts w:ascii="Times New Roman" w:hAnsi="Times New Roman"/>
          <w:sz w:val="24"/>
          <w:szCs w:val="24"/>
          <w:vertAlign w:val="superscript"/>
        </w:rPr>
        <w:t xml:space="preserve">d </w:t>
      </w:r>
      <w:r w:rsidRPr="00EB4B63">
        <w:rPr>
          <w:rFonts w:ascii="Times New Roman" w:hAnsi="Times New Roman"/>
          <w:sz w:val="24"/>
          <w:szCs w:val="24"/>
        </w:rPr>
        <w:t xml:space="preserve">Specific micropore surface area, </w:t>
      </w:r>
      <w:r w:rsidRPr="00EB4B63">
        <w:rPr>
          <w:rFonts w:ascii="Times New Roman" w:hAnsi="Times New Roman"/>
          <w:sz w:val="24"/>
          <w:szCs w:val="24"/>
          <w:vertAlign w:val="superscript"/>
        </w:rPr>
        <w:t xml:space="preserve">e </w:t>
      </w:r>
      <w:r w:rsidRPr="00EB4B63">
        <w:rPr>
          <w:rFonts w:ascii="Times New Roman" w:hAnsi="Times New Roman"/>
          <w:sz w:val="24"/>
          <w:szCs w:val="24"/>
        </w:rPr>
        <w:t xml:space="preserve">Microporous volume, </w:t>
      </w:r>
      <w:r w:rsidRPr="00EB4B63">
        <w:rPr>
          <w:rFonts w:ascii="Times New Roman" w:hAnsi="Times New Roman"/>
          <w:sz w:val="24"/>
          <w:szCs w:val="24"/>
          <w:vertAlign w:val="superscript"/>
        </w:rPr>
        <w:t>f</w:t>
      </w:r>
      <w:r w:rsidRPr="00EB4B63">
        <w:rPr>
          <w:rFonts w:ascii="Times New Roman" w:hAnsi="Times New Roman"/>
          <w:sz w:val="24"/>
          <w:szCs w:val="24"/>
        </w:rPr>
        <w:t xml:space="preserve"> pore diameter</w:t>
      </w:r>
    </w:p>
    <w:p w:rsidR="00B93376" w:rsidRPr="00BF3774" w:rsidRDefault="00B93376" w:rsidP="00B93376">
      <w:pPr>
        <w:spacing w:after="0" w:line="360" w:lineRule="auto"/>
        <w:jc w:val="both"/>
        <w:rPr>
          <w:rFonts w:ascii="Times New Roman" w:hAnsi="Times New Roman"/>
          <w:sz w:val="24"/>
          <w:szCs w:val="24"/>
        </w:rPr>
      </w:pPr>
      <w:r w:rsidRPr="00BF3774">
        <w:rPr>
          <w:rFonts w:ascii="Times New Roman" w:hAnsi="Times New Roman"/>
          <w:sz w:val="24"/>
          <w:szCs w:val="24"/>
        </w:rPr>
        <w:t>Particle size distribution analysis shows that FS natural clay is a smooth solid material composed by 1 % of sand (ranged between 0.08-2 mm), 49% of silt (ranged 2-80 µm) and 50% of clay (&lt; 2 µm). A high clay content is normally related to material plasticity; however organic matter content and other parameters are also involved. A more detailed evaluation of clay plasticity was conducted using the Atterberg Limits.</w:t>
      </w:r>
      <w:r w:rsidRPr="00BF3774">
        <w:rPr>
          <w:rFonts w:ascii="Times New Roman" w:hAnsi="Times New Roman"/>
          <w:sz w:val="24"/>
          <w:szCs w:val="24"/>
          <w:vertAlign w:val="superscript"/>
        </w:rPr>
        <w:t>29,30</w:t>
      </w:r>
      <w:r w:rsidRPr="00BF3774">
        <w:rPr>
          <w:rFonts w:ascii="Times New Roman" w:hAnsi="Times New Roman"/>
          <w:sz w:val="24"/>
          <w:szCs w:val="24"/>
        </w:rPr>
        <w:t xml:space="preserve"> Results evidence a liquid limit (LL) of 56%, a plastic limit (PL) of 20%, and a plasticity index (PI) of 36%. Additionally, chemical analysis shows that FS contains 14.29</w:t>
      </w:r>
      <w:r w:rsidRPr="00BF3774">
        <w:rPr>
          <w:rFonts w:ascii="Times New Roman" w:hAnsi="Times New Roman"/>
          <w:color w:val="FF0000"/>
          <w:sz w:val="24"/>
          <w:szCs w:val="24"/>
        </w:rPr>
        <w:t xml:space="preserve"> </w:t>
      </w:r>
      <w:r w:rsidRPr="00BF3774">
        <w:rPr>
          <w:rFonts w:ascii="Times New Roman" w:hAnsi="Times New Roman"/>
          <w:sz w:val="24"/>
          <w:szCs w:val="24"/>
        </w:rPr>
        <w:t>% of carbonates (expressed as CaCO</w:t>
      </w:r>
      <w:r w:rsidRPr="00BF3774">
        <w:rPr>
          <w:rFonts w:ascii="Times New Roman" w:hAnsi="Times New Roman"/>
          <w:sz w:val="24"/>
          <w:szCs w:val="24"/>
          <w:vertAlign w:val="subscript"/>
        </w:rPr>
        <w:t>3</w:t>
      </w:r>
      <w:r w:rsidRPr="00BF3774">
        <w:rPr>
          <w:rFonts w:ascii="Times New Roman" w:hAnsi="Times New Roman"/>
          <w:sz w:val="24"/>
          <w:szCs w:val="24"/>
        </w:rPr>
        <w:t xml:space="preserve">) and only a 3% of organic matter. </w:t>
      </w:r>
    </w:p>
    <w:p w:rsidR="00B93376" w:rsidRPr="00BF3774" w:rsidRDefault="00B93376" w:rsidP="00B93376">
      <w:pPr>
        <w:spacing w:after="0" w:line="360" w:lineRule="auto"/>
        <w:jc w:val="both"/>
        <w:rPr>
          <w:rFonts w:ascii="Times New Roman" w:hAnsi="Times New Roman"/>
          <w:sz w:val="24"/>
          <w:szCs w:val="24"/>
        </w:rPr>
      </w:pPr>
    </w:p>
    <w:p w:rsidR="00B93376" w:rsidRPr="00BF3774" w:rsidRDefault="00B93376" w:rsidP="00B93376">
      <w:pPr>
        <w:spacing w:after="0" w:line="360" w:lineRule="auto"/>
        <w:ind w:firstLine="284"/>
        <w:jc w:val="both"/>
        <w:rPr>
          <w:rFonts w:ascii="Times New Roman" w:eastAsia="AdvTimes" w:hAnsi="Times New Roman"/>
          <w:sz w:val="24"/>
          <w:szCs w:val="24"/>
        </w:rPr>
      </w:pPr>
      <w:r>
        <w:rPr>
          <w:rFonts w:ascii="Times New Roman" w:eastAsia="AdvTimes" w:hAnsi="Times New Roman"/>
          <w:sz w:val="24"/>
          <w:szCs w:val="24"/>
        </w:rPr>
        <w:lastRenderedPageBreak/>
        <w:t>Fig. 3</w:t>
      </w:r>
      <w:r w:rsidRPr="00BF3774">
        <w:rPr>
          <w:rFonts w:ascii="Times New Roman" w:eastAsia="AdvTimes" w:hAnsi="Times New Roman"/>
          <w:sz w:val="24"/>
          <w:szCs w:val="24"/>
        </w:rPr>
        <w:t xml:space="preserve"> shows the mineralogical composition of FS natural clay. Results reveal a complex heterogeneous structure of FS natural clay, corresponding to quartz (Q) and calcite (C). Semi-quantitative analyses indicate that natural clay is mainly composed by smectite (35%), kaolinite (25%), illite (20%), chlorite (10%) and inter-stratified minerals (10%). </w:t>
      </w:r>
    </w:p>
    <w:p w:rsidR="00EB4B63" w:rsidRPr="00EB4B63" w:rsidRDefault="00EB4B63" w:rsidP="00B12539">
      <w:pPr>
        <w:spacing w:after="0" w:line="360" w:lineRule="auto"/>
        <w:ind w:firstLine="284"/>
        <w:jc w:val="center"/>
        <w:rPr>
          <w:rFonts w:ascii="Times New Roman" w:hAnsi="Times New Roman"/>
          <w:color w:val="000000"/>
          <w:sz w:val="24"/>
          <w:szCs w:val="24"/>
        </w:rPr>
      </w:pPr>
      <w:r w:rsidRPr="00EB4B63">
        <w:rPr>
          <w:rFonts w:ascii="Times New Roman" w:hAnsi="Times New Roman"/>
          <w:b/>
          <w:noProof/>
          <w:sz w:val="24"/>
          <w:szCs w:val="24"/>
          <w:lang w:val="fr-FR" w:eastAsia="fr-FR"/>
        </w:rPr>
        <w:drawing>
          <wp:inline distT="0" distB="0" distL="0" distR="0">
            <wp:extent cx="3653155" cy="2467155"/>
            <wp:effectExtent l="0" t="0" r="4445" b="0"/>
            <wp:docPr id="23" name="Image 5"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figure 2"/>
                    <pic:cNvPicPr>
                      <a:picLocks noChangeAspect="1" noChangeArrowheads="1"/>
                    </pic:cNvPicPr>
                  </pic:nvPicPr>
                  <pic:blipFill>
                    <a:blip r:embed="rId10" cstate="print"/>
                    <a:srcRect/>
                    <a:stretch>
                      <a:fillRect/>
                    </a:stretch>
                  </pic:blipFill>
                  <pic:spPr bwMode="auto">
                    <a:xfrm>
                      <a:off x="0" y="0"/>
                      <a:ext cx="3659912" cy="2471718"/>
                    </a:xfrm>
                    <a:prstGeom prst="rect">
                      <a:avLst/>
                    </a:prstGeom>
                    <a:noFill/>
                    <a:ln w="9525">
                      <a:noFill/>
                      <a:miter lim="800000"/>
                      <a:headEnd/>
                      <a:tailEnd/>
                    </a:ln>
                  </pic:spPr>
                </pic:pic>
              </a:graphicData>
            </a:graphic>
          </wp:inline>
        </w:drawing>
      </w:r>
    </w:p>
    <w:p w:rsidR="00EB4B63" w:rsidRPr="00EB4B63" w:rsidRDefault="00EB4B63" w:rsidP="00EB4B63">
      <w:pPr>
        <w:autoSpaceDE w:val="0"/>
        <w:autoSpaceDN w:val="0"/>
        <w:adjustRightInd w:val="0"/>
        <w:spacing w:after="0" w:line="360" w:lineRule="auto"/>
        <w:jc w:val="center"/>
        <w:rPr>
          <w:rFonts w:ascii="Times New Roman" w:eastAsia="AdvTimes" w:hAnsi="Times New Roman"/>
          <w:sz w:val="24"/>
          <w:szCs w:val="24"/>
        </w:rPr>
      </w:pPr>
      <w:r w:rsidRPr="00EB4B63">
        <w:rPr>
          <w:rFonts w:ascii="Times New Roman" w:hAnsi="Times New Roman"/>
          <w:b/>
          <w:sz w:val="24"/>
          <w:szCs w:val="24"/>
        </w:rPr>
        <w:t>Fig</w:t>
      </w:r>
      <w:r w:rsidR="00151ACD">
        <w:rPr>
          <w:rFonts w:ascii="Times New Roman" w:hAnsi="Times New Roman"/>
          <w:b/>
          <w:sz w:val="24"/>
          <w:szCs w:val="24"/>
        </w:rPr>
        <w:t>ure</w:t>
      </w:r>
      <w:r w:rsidRPr="00EB4B63">
        <w:rPr>
          <w:rFonts w:ascii="Times New Roman" w:hAnsi="Times New Roman"/>
          <w:b/>
          <w:sz w:val="24"/>
          <w:szCs w:val="24"/>
        </w:rPr>
        <w:t xml:space="preserve"> 3</w:t>
      </w:r>
      <w:r w:rsidRPr="00EB4B63">
        <w:rPr>
          <w:rFonts w:ascii="Times New Roman" w:hAnsi="Times New Roman"/>
          <w:sz w:val="24"/>
          <w:szCs w:val="24"/>
        </w:rPr>
        <w:t>.</w:t>
      </w:r>
      <w:r w:rsidRPr="00EB4B63">
        <w:rPr>
          <w:rFonts w:ascii="Times New Roman" w:hAnsi="Times New Roman"/>
          <w:b/>
          <w:sz w:val="24"/>
          <w:szCs w:val="24"/>
        </w:rPr>
        <w:t xml:space="preserve"> </w:t>
      </w:r>
      <w:r w:rsidRPr="00EB4B63">
        <w:rPr>
          <w:rFonts w:ascii="Times New Roman" w:eastAsia="AdvTimes" w:hAnsi="Times New Roman"/>
          <w:sz w:val="24"/>
          <w:szCs w:val="24"/>
        </w:rPr>
        <w:t xml:space="preserve">X-ray </w:t>
      </w:r>
      <w:r w:rsidRPr="00EB4B63">
        <w:rPr>
          <w:rFonts w:ascii="Times New Roman" w:hAnsi="Times New Roman"/>
          <w:sz w:val="24"/>
          <w:szCs w:val="24"/>
        </w:rPr>
        <w:t>diffraction of FS natural clay</w:t>
      </w:r>
      <w:r w:rsidRPr="00EB4B63">
        <w:rPr>
          <w:rFonts w:ascii="Times New Roman" w:eastAsia="AdvTimes" w:hAnsi="Times New Roman"/>
          <w:sz w:val="24"/>
          <w:szCs w:val="24"/>
        </w:rPr>
        <w:t xml:space="preserve"> (Q: Quartz, C: Calcite)</w:t>
      </w:r>
    </w:p>
    <w:p w:rsidR="00EB4B63" w:rsidRDefault="00EB4B63" w:rsidP="00EB4B63">
      <w:pPr>
        <w:spacing w:after="0" w:line="360" w:lineRule="auto"/>
        <w:ind w:firstLine="284"/>
        <w:jc w:val="both"/>
        <w:rPr>
          <w:rFonts w:ascii="Times New Roman" w:hAnsi="Times New Roman"/>
          <w:sz w:val="24"/>
          <w:szCs w:val="24"/>
        </w:rPr>
      </w:pPr>
      <w:r w:rsidRPr="00EB4B63">
        <w:rPr>
          <w:rFonts w:ascii="Times New Roman" w:hAnsi="Times New Roman"/>
          <w:color w:val="000000"/>
          <w:sz w:val="24"/>
          <w:szCs w:val="24"/>
        </w:rPr>
        <w:t xml:space="preserve">XRF results (see Table 3) indicate that </w:t>
      </w:r>
      <w:r w:rsidRPr="00EB4B63">
        <w:rPr>
          <w:rFonts w:ascii="Times New Roman" w:hAnsi="Times New Roman"/>
          <w:sz w:val="24"/>
          <w:szCs w:val="24"/>
        </w:rPr>
        <w:t>FS natural clay is mainly composed of SiO</w:t>
      </w:r>
      <w:r w:rsidRPr="00EB4B63">
        <w:rPr>
          <w:rFonts w:ascii="Times New Roman" w:hAnsi="Times New Roman"/>
          <w:sz w:val="24"/>
          <w:szCs w:val="24"/>
          <w:vertAlign w:val="subscript"/>
        </w:rPr>
        <w:t>2</w:t>
      </w:r>
      <w:r w:rsidRPr="00EB4B63">
        <w:rPr>
          <w:rFonts w:ascii="Times New Roman" w:hAnsi="Times New Roman"/>
          <w:sz w:val="24"/>
          <w:szCs w:val="24"/>
        </w:rPr>
        <w:t>, Al</w:t>
      </w:r>
      <w:r w:rsidRPr="00EB4B63">
        <w:rPr>
          <w:rFonts w:ascii="Times New Roman" w:hAnsi="Times New Roman"/>
          <w:sz w:val="24"/>
          <w:szCs w:val="24"/>
          <w:vertAlign w:val="subscript"/>
        </w:rPr>
        <w:t>2</w:t>
      </w:r>
      <w:r w:rsidRPr="00EB4B63">
        <w:rPr>
          <w:rFonts w:ascii="Times New Roman" w:hAnsi="Times New Roman"/>
          <w:sz w:val="24"/>
          <w:szCs w:val="24"/>
        </w:rPr>
        <w:t>O</w:t>
      </w:r>
      <w:r w:rsidRPr="00EB4B63">
        <w:rPr>
          <w:rFonts w:ascii="Times New Roman" w:hAnsi="Times New Roman"/>
          <w:sz w:val="24"/>
          <w:szCs w:val="24"/>
          <w:vertAlign w:val="subscript"/>
        </w:rPr>
        <w:t>3</w:t>
      </w:r>
      <w:r w:rsidRPr="00EB4B63">
        <w:rPr>
          <w:rFonts w:ascii="Times New Roman" w:hAnsi="Times New Roman"/>
          <w:sz w:val="24"/>
          <w:szCs w:val="24"/>
        </w:rPr>
        <w:t xml:space="preserve"> CaO, and Fe</w:t>
      </w:r>
      <w:r w:rsidRPr="00EB4B63">
        <w:rPr>
          <w:rFonts w:ascii="Times New Roman" w:hAnsi="Times New Roman"/>
          <w:sz w:val="24"/>
          <w:szCs w:val="24"/>
          <w:vertAlign w:val="subscript"/>
        </w:rPr>
        <w:t>2</w:t>
      </w:r>
      <w:r w:rsidRPr="00EB4B63">
        <w:rPr>
          <w:rFonts w:ascii="Times New Roman" w:hAnsi="Times New Roman"/>
          <w:sz w:val="24"/>
          <w:szCs w:val="24"/>
        </w:rPr>
        <w:t>O</w:t>
      </w:r>
      <w:r w:rsidRPr="00EB4B63">
        <w:rPr>
          <w:rFonts w:ascii="Times New Roman" w:hAnsi="Times New Roman"/>
          <w:sz w:val="24"/>
          <w:szCs w:val="24"/>
          <w:vertAlign w:val="subscript"/>
        </w:rPr>
        <w:t>3</w:t>
      </w:r>
      <w:r w:rsidRPr="00EB4B63">
        <w:rPr>
          <w:rFonts w:ascii="Times New Roman" w:hAnsi="Times New Roman"/>
          <w:sz w:val="24"/>
          <w:szCs w:val="24"/>
        </w:rPr>
        <w:t>; with a SiO</w:t>
      </w:r>
      <w:r w:rsidRPr="00EB4B63">
        <w:rPr>
          <w:rFonts w:ascii="Times New Roman" w:hAnsi="Times New Roman"/>
          <w:sz w:val="24"/>
          <w:szCs w:val="24"/>
          <w:vertAlign w:val="subscript"/>
        </w:rPr>
        <w:t>2</w:t>
      </w:r>
      <w:r w:rsidRPr="00EB4B63">
        <w:rPr>
          <w:rFonts w:ascii="Times New Roman" w:hAnsi="Times New Roman"/>
          <w:sz w:val="24"/>
          <w:szCs w:val="24"/>
        </w:rPr>
        <w:t>/Al</w:t>
      </w:r>
      <w:r w:rsidRPr="00EB4B63">
        <w:rPr>
          <w:rFonts w:ascii="Times New Roman" w:hAnsi="Times New Roman"/>
          <w:sz w:val="24"/>
          <w:szCs w:val="24"/>
          <w:vertAlign w:val="subscript"/>
        </w:rPr>
        <w:t>2</w:t>
      </w:r>
      <w:r w:rsidRPr="00EB4B63">
        <w:rPr>
          <w:rFonts w:ascii="Times New Roman" w:hAnsi="Times New Roman"/>
          <w:sz w:val="24"/>
          <w:szCs w:val="24"/>
        </w:rPr>
        <w:t>O</w:t>
      </w:r>
      <w:r w:rsidRPr="00EB4B63">
        <w:rPr>
          <w:rFonts w:ascii="Times New Roman" w:hAnsi="Times New Roman"/>
          <w:sz w:val="24"/>
          <w:szCs w:val="24"/>
          <w:vertAlign w:val="subscript"/>
        </w:rPr>
        <w:t>3</w:t>
      </w:r>
      <w:r w:rsidRPr="00EB4B63">
        <w:rPr>
          <w:rFonts w:ascii="Times New Roman" w:hAnsi="Times New Roman"/>
          <w:sz w:val="24"/>
          <w:szCs w:val="24"/>
        </w:rPr>
        <w:t xml:space="preserve"> of 3.4 and trace amount of other oxides such as MgO, K</w:t>
      </w:r>
      <w:r w:rsidRPr="00EB4B63">
        <w:rPr>
          <w:rFonts w:ascii="Times New Roman" w:hAnsi="Times New Roman"/>
          <w:sz w:val="24"/>
          <w:szCs w:val="24"/>
          <w:vertAlign w:val="subscript"/>
        </w:rPr>
        <w:t>2</w:t>
      </w:r>
      <w:r w:rsidRPr="00EB4B63">
        <w:rPr>
          <w:rFonts w:ascii="Times New Roman" w:hAnsi="Times New Roman"/>
          <w:sz w:val="24"/>
          <w:szCs w:val="24"/>
        </w:rPr>
        <w:t>O, Na</w:t>
      </w:r>
      <w:r w:rsidRPr="00EB4B63">
        <w:rPr>
          <w:rFonts w:ascii="Times New Roman" w:hAnsi="Times New Roman"/>
          <w:sz w:val="24"/>
          <w:szCs w:val="24"/>
          <w:vertAlign w:val="subscript"/>
        </w:rPr>
        <w:t>2</w:t>
      </w:r>
      <w:r w:rsidRPr="00EB4B63">
        <w:rPr>
          <w:rFonts w:ascii="Times New Roman" w:hAnsi="Times New Roman"/>
          <w:sz w:val="24"/>
          <w:szCs w:val="24"/>
        </w:rPr>
        <w:t>O, P</w:t>
      </w:r>
      <w:r w:rsidRPr="00EB4B63">
        <w:rPr>
          <w:rFonts w:ascii="Times New Roman" w:hAnsi="Times New Roman"/>
          <w:sz w:val="24"/>
          <w:szCs w:val="24"/>
          <w:vertAlign w:val="subscript"/>
        </w:rPr>
        <w:t>2</w:t>
      </w:r>
      <w:r w:rsidRPr="00EB4B63">
        <w:rPr>
          <w:rFonts w:ascii="Times New Roman" w:hAnsi="Times New Roman"/>
          <w:sz w:val="24"/>
          <w:szCs w:val="24"/>
        </w:rPr>
        <w:t>O</w:t>
      </w:r>
      <w:r w:rsidRPr="00EB4B63">
        <w:rPr>
          <w:rFonts w:ascii="Times New Roman" w:hAnsi="Times New Roman"/>
          <w:sz w:val="24"/>
          <w:szCs w:val="24"/>
          <w:vertAlign w:val="subscript"/>
        </w:rPr>
        <w:t>5</w:t>
      </w:r>
      <w:r w:rsidRPr="00EB4B63">
        <w:rPr>
          <w:rFonts w:ascii="Times New Roman" w:hAnsi="Times New Roman"/>
          <w:sz w:val="24"/>
          <w:szCs w:val="24"/>
        </w:rPr>
        <w:t>, TiO</w:t>
      </w:r>
      <w:r w:rsidRPr="00EB4B63">
        <w:rPr>
          <w:rFonts w:ascii="Times New Roman" w:hAnsi="Times New Roman"/>
          <w:sz w:val="24"/>
          <w:szCs w:val="24"/>
          <w:vertAlign w:val="subscript"/>
        </w:rPr>
        <w:t>2</w:t>
      </w:r>
      <w:r w:rsidRPr="00EB4B63">
        <w:rPr>
          <w:rFonts w:ascii="Times New Roman" w:hAnsi="Times New Roman"/>
          <w:sz w:val="24"/>
          <w:szCs w:val="24"/>
        </w:rPr>
        <w:t>. FAU zeolite is composed of SiO</w:t>
      </w:r>
      <w:r w:rsidRPr="00EB4B63">
        <w:rPr>
          <w:rFonts w:ascii="Times New Roman" w:hAnsi="Times New Roman"/>
          <w:sz w:val="24"/>
          <w:szCs w:val="24"/>
          <w:vertAlign w:val="subscript"/>
        </w:rPr>
        <w:t>2</w:t>
      </w:r>
      <w:r w:rsidRPr="00EB4B63">
        <w:rPr>
          <w:rFonts w:ascii="Times New Roman" w:hAnsi="Times New Roman"/>
          <w:sz w:val="24"/>
          <w:szCs w:val="24"/>
        </w:rPr>
        <w:t xml:space="preserve"> and Al</w:t>
      </w:r>
      <w:r w:rsidRPr="00EB4B63">
        <w:rPr>
          <w:rFonts w:ascii="Times New Roman" w:hAnsi="Times New Roman"/>
          <w:sz w:val="24"/>
          <w:szCs w:val="24"/>
          <w:vertAlign w:val="subscript"/>
        </w:rPr>
        <w:t>2</w:t>
      </w:r>
      <w:r w:rsidRPr="00EB4B63">
        <w:rPr>
          <w:rFonts w:ascii="Times New Roman" w:hAnsi="Times New Roman"/>
          <w:sz w:val="24"/>
          <w:szCs w:val="24"/>
        </w:rPr>
        <w:t>O</w:t>
      </w:r>
      <w:r w:rsidRPr="00EB4B63">
        <w:rPr>
          <w:rFonts w:ascii="Times New Roman" w:hAnsi="Times New Roman"/>
          <w:sz w:val="24"/>
          <w:szCs w:val="24"/>
          <w:vertAlign w:val="subscript"/>
        </w:rPr>
        <w:t>3</w:t>
      </w:r>
      <w:r w:rsidRPr="00EB4B63">
        <w:rPr>
          <w:rFonts w:ascii="Times New Roman" w:hAnsi="Times New Roman"/>
          <w:sz w:val="24"/>
          <w:szCs w:val="24"/>
        </w:rPr>
        <w:t xml:space="preserve"> followed by K</w:t>
      </w:r>
      <w:r w:rsidRPr="00EB4B63">
        <w:rPr>
          <w:rFonts w:ascii="Times New Roman" w:hAnsi="Times New Roman"/>
          <w:sz w:val="24"/>
          <w:szCs w:val="24"/>
          <w:vertAlign w:val="subscript"/>
        </w:rPr>
        <w:t>2</w:t>
      </w:r>
      <w:r w:rsidRPr="00EB4B63">
        <w:rPr>
          <w:rFonts w:ascii="Times New Roman" w:hAnsi="Times New Roman"/>
          <w:sz w:val="24"/>
          <w:szCs w:val="24"/>
        </w:rPr>
        <w:t>O, Fe</w:t>
      </w:r>
      <w:r w:rsidRPr="00EB4B63">
        <w:rPr>
          <w:rFonts w:ascii="Times New Roman" w:hAnsi="Times New Roman"/>
          <w:sz w:val="24"/>
          <w:szCs w:val="24"/>
          <w:vertAlign w:val="subscript"/>
        </w:rPr>
        <w:t>2</w:t>
      </w:r>
      <w:r w:rsidRPr="00EB4B63">
        <w:rPr>
          <w:rFonts w:ascii="Times New Roman" w:hAnsi="Times New Roman"/>
          <w:sz w:val="24"/>
          <w:szCs w:val="24"/>
        </w:rPr>
        <w:t>O</w:t>
      </w:r>
      <w:r w:rsidRPr="00EB4B63">
        <w:rPr>
          <w:rFonts w:ascii="Times New Roman" w:hAnsi="Times New Roman"/>
          <w:sz w:val="24"/>
          <w:szCs w:val="24"/>
          <w:vertAlign w:val="subscript"/>
        </w:rPr>
        <w:t>3</w:t>
      </w:r>
      <w:r w:rsidRPr="00EB4B63">
        <w:rPr>
          <w:rFonts w:ascii="Times New Roman" w:hAnsi="Times New Roman"/>
          <w:sz w:val="24"/>
          <w:szCs w:val="24"/>
        </w:rPr>
        <w:t>, MgO and Na</w:t>
      </w:r>
      <w:r w:rsidRPr="00EB4B63">
        <w:rPr>
          <w:rFonts w:ascii="Times New Roman" w:hAnsi="Times New Roman"/>
          <w:sz w:val="24"/>
          <w:szCs w:val="24"/>
          <w:vertAlign w:val="subscript"/>
        </w:rPr>
        <w:t>2</w:t>
      </w:r>
      <w:r w:rsidRPr="00EB4B63">
        <w:rPr>
          <w:rFonts w:ascii="Times New Roman" w:hAnsi="Times New Roman"/>
          <w:sz w:val="24"/>
          <w:szCs w:val="24"/>
        </w:rPr>
        <w:t>O, with a SiO</w:t>
      </w:r>
      <w:r w:rsidRPr="00EB4B63">
        <w:rPr>
          <w:rFonts w:ascii="Times New Roman" w:hAnsi="Times New Roman"/>
          <w:sz w:val="24"/>
          <w:szCs w:val="24"/>
          <w:vertAlign w:val="subscript"/>
        </w:rPr>
        <w:t>2</w:t>
      </w:r>
      <w:r w:rsidRPr="00EB4B63">
        <w:rPr>
          <w:rFonts w:ascii="Times New Roman" w:hAnsi="Times New Roman"/>
          <w:sz w:val="24"/>
          <w:szCs w:val="24"/>
        </w:rPr>
        <w:t>/Al</w:t>
      </w:r>
      <w:r w:rsidRPr="00EB4B63">
        <w:rPr>
          <w:rFonts w:ascii="Times New Roman" w:hAnsi="Times New Roman"/>
          <w:sz w:val="24"/>
          <w:szCs w:val="24"/>
          <w:vertAlign w:val="subscript"/>
        </w:rPr>
        <w:t>2</w:t>
      </w:r>
      <w:r w:rsidRPr="00EB4B63">
        <w:rPr>
          <w:rFonts w:ascii="Times New Roman" w:hAnsi="Times New Roman"/>
          <w:sz w:val="24"/>
          <w:szCs w:val="24"/>
        </w:rPr>
        <w:t>O</w:t>
      </w:r>
      <w:r w:rsidRPr="00EB4B63">
        <w:rPr>
          <w:rFonts w:ascii="Times New Roman" w:hAnsi="Times New Roman"/>
          <w:sz w:val="24"/>
          <w:szCs w:val="24"/>
          <w:vertAlign w:val="subscript"/>
        </w:rPr>
        <w:t>3</w:t>
      </w:r>
      <w:r w:rsidRPr="00EB4B63">
        <w:rPr>
          <w:rFonts w:ascii="Times New Roman" w:hAnsi="Times New Roman"/>
          <w:sz w:val="24"/>
          <w:szCs w:val="24"/>
        </w:rPr>
        <w:t xml:space="preserve"> of 1.8.</w:t>
      </w:r>
    </w:p>
    <w:p w:rsidR="006644DB" w:rsidRPr="00EB4B63" w:rsidRDefault="006644DB" w:rsidP="00EB4B63">
      <w:pPr>
        <w:spacing w:after="0" w:line="360" w:lineRule="auto"/>
        <w:ind w:firstLine="284"/>
        <w:jc w:val="both"/>
        <w:rPr>
          <w:rFonts w:ascii="Times New Roman" w:hAnsi="Times New Roman"/>
          <w:sz w:val="24"/>
          <w:szCs w:val="24"/>
        </w:rPr>
      </w:pPr>
    </w:p>
    <w:p w:rsidR="00EB4B63" w:rsidRPr="00EB4B63" w:rsidRDefault="00EB4B63" w:rsidP="00EB4B63">
      <w:pPr>
        <w:autoSpaceDE w:val="0"/>
        <w:autoSpaceDN w:val="0"/>
        <w:adjustRightInd w:val="0"/>
        <w:spacing w:after="0" w:line="360" w:lineRule="auto"/>
        <w:jc w:val="both"/>
        <w:rPr>
          <w:rFonts w:ascii="Times New Roman" w:hAnsi="Times New Roman"/>
          <w:sz w:val="24"/>
          <w:szCs w:val="24"/>
        </w:rPr>
      </w:pPr>
      <w:r w:rsidRPr="00EB4B63">
        <w:rPr>
          <w:rFonts w:ascii="Times New Roman" w:hAnsi="Times New Roman"/>
          <w:b/>
          <w:sz w:val="24"/>
          <w:szCs w:val="24"/>
        </w:rPr>
        <w:t>Table 3.</w:t>
      </w:r>
      <w:r w:rsidRPr="00EB4B63">
        <w:rPr>
          <w:rFonts w:ascii="Times New Roman" w:hAnsi="Times New Roman"/>
          <w:sz w:val="24"/>
          <w:szCs w:val="24"/>
        </w:rPr>
        <w:t xml:space="preserve"> Chemical composition of raw FS natural clay and Fau Y zeolite (m%) determined by XRF.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82"/>
        <w:gridCol w:w="1790"/>
        <w:gridCol w:w="1282"/>
      </w:tblGrid>
      <w:tr w:rsidR="00EB4B63" w:rsidRPr="00EB4B63" w:rsidTr="006644DB">
        <w:trPr>
          <w:jc w:val="center"/>
        </w:trPr>
        <w:tc>
          <w:tcPr>
            <w:tcW w:w="1282" w:type="dxa"/>
            <w:tcBorders>
              <w:top w:val="single" w:sz="4" w:space="0" w:color="auto"/>
              <w:bottom w:val="single" w:sz="4" w:space="0" w:color="auto"/>
            </w:tcBorders>
          </w:tcPr>
          <w:p w:rsidR="00EB4B63" w:rsidRPr="00EB4B63" w:rsidRDefault="00EB4B63" w:rsidP="00B12539">
            <w:pPr>
              <w:autoSpaceDE w:val="0"/>
              <w:autoSpaceDN w:val="0"/>
              <w:adjustRightInd w:val="0"/>
              <w:spacing w:after="0" w:line="240" w:lineRule="auto"/>
              <w:jc w:val="both"/>
              <w:rPr>
                <w:rFonts w:ascii="Times New Roman" w:hAnsi="Times New Roman"/>
                <w:sz w:val="24"/>
                <w:szCs w:val="24"/>
              </w:rPr>
            </w:pPr>
          </w:p>
        </w:tc>
        <w:tc>
          <w:tcPr>
            <w:tcW w:w="1790" w:type="dxa"/>
            <w:tcBorders>
              <w:top w:val="single" w:sz="4" w:space="0" w:color="auto"/>
              <w:bottom w:val="single" w:sz="4" w:space="0" w:color="auto"/>
            </w:tcBorders>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FS natural clay</w:t>
            </w:r>
          </w:p>
        </w:tc>
        <w:tc>
          <w:tcPr>
            <w:tcW w:w="1282" w:type="dxa"/>
            <w:tcBorders>
              <w:top w:val="single" w:sz="4" w:space="0" w:color="auto"/>
              <w:bottom w:val="single" w:sz="4" w:space="0" w:color="auto"/>
            </w:tcBorders>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Fau Y</w:t>
            </w:r>
          </w:p>
        </w:tc>
      </w:tr>
      <w:tr w:rsidR="00EB4B63" w:rsidRPr="00EB4B63" w:rsidTr="006644DB">
        <w:trPr>
          <w:jc w:val="center"/>
        </w:trPr>
        <w:tc>
          <w:tcPr>
            <w:tcW w:w="1282" w:type="dxa"/>
            <w:tcBorders>
              <w:top w:val="single" w:sz="4" w:space="0" w:color="auto"/>
            </w:tcBorders>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SiO</w:t>
            </w:r>
            <w:r w:rsidRPr="00EB4B63">
              <w:rPr>
                <w:rFonts w:ascii="Times New Roman" w:hAnsi="Times New Roman"/>
                <w:sz w:val="24"/>
                <w:szCs w:val="24"/>
                <w:vertAlign w:val="subscript"/>
              </w:rPr>
              <w:t>2</w:t>
            </w:r>
          </w:p>
        </w:tc>
        <w:tc>
          <w:tcPr>
            <w:tcW w:w="1790" w:type="dxa"/>
            <w:tcBorders>
              <w:top w:val="single" w:sz="4" w:space="0" w:color="auto"/>
            </w:tcBorders>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41.28</w:t>
            </w:r>
          </w:p>
        </w:tc>
        <w:tc>
          <w:tcPr>
            <w:tcW w:w="1282" w:type="dxa"/>
            <w:tcBorders>
              <w:top w:val="single" w:sz="4" w:space="0" w:color="auto"/>
            </w:tcBorders>
            <w:vAlign w:val="center"/>
          </w:tcPr>
          <w:p w:rsidR="00EB4B63" w:rsidRPr="00EB4B63" w:rsidRDefault="00EB4B63" w:rsidP="00B12539">
            <w:pPr>
              <w:spacing w:after="0" w:line="240" w:lineRule="auto"/>
              <w:jc w:val="center"/>
              <w:rPr>
                <w:rFonts w:ascii="Times New Roman" w:hAnsi="Times New Roman"/>
                <w:sz w:val="24"/>
                <w:szCs w:val="24"/>
              </w:rPr>
            </w:pPr>
            <w:r w:rsidRPr="00EB4B63">
              <w:rPr>
                <w:rFonts w:ascii="Times New Roman" w:hAnsi="Times New Roman"/>
                <w:sz w:val="24"/>
                <w:szCs w:val="24"/>
              </w:rPr>
              <w:t>28.0</w:t>
            </w:r>
          </w:p>
        </w:tc>
      </w:tr>
      <w:tr w:rsidR="00EB4B63" w:rsidRPr="00EB4B63" w:rsidTr="006644DB">
        <w:trPr>
          <w:jc w:val="center"/>
        </w:trPr>
        <w:tc>
          <w:tcPr>
            <w:tcW w:w="1282" w:type="dxa"/>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Al</w:t>
            </w:r>
            <w:r w:rsidRPr="00EB4B63">
              <w:rPr>
                <w:rFonts w:ascii="Times New Roman" w:hAnsi="Times New Roman"/>
                <w:sz w:val="24"/>
                <w:szCs w:val="24"/>
                <w:vertAlign w:val="subscript"/>
              </w:rPr>
              <w:t>2</w:t>
            </w:r>
            <w:r w:rsidRPr="00EB4B63">
              <w:rPr>
                <w:rFonts w:ascii="Times New Roman" w:hAnsi="Times New Roman"/>
                <w:sz w:val="24"/>
                <w:szCs w:val="24"/>
              </w:rPr>
              <w:t>O</w:t>
            </w:r>
            <w:r w:rsidRPr="00EB4B63">
              <w:rPr>
                <w:rFonts w:ascii="Times New Roman" w:hAnsi="Times New Roman"/>
                <w:sz w:val="24"/>
                <w:szCs w:val="24"/>
                <w:vertAlign w:val="subscript"/>
              </w:rPr>
              <w:t>3</w:t>
            </w:r>
          </w:p>
        </w:tc>
        <w:tc>
          <w:tcPr>
            <w:tcW w:w="1790" w:type="dxa"/>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12.29</w:t>
            </w:r>
          </w:p>
        </w:tc>
        <w:tc>
          <w:tcPr>
            <w:tcW w:w="1282" w:type="dxa"/>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16.0</w:t>
            </w:r>
          </w:p>
        </w:tc>
      </w:tr>
      <w:tr w:rsidR="00EB4B63" w:rsidRPr="00EB4B63" w:rsidTr="006644DB">
        <w:trPr>
          <w:jc w:val="center"/>
        </w:trPr>
        <w:tc>
          <w:tcPr>
            <w:tcW w:w="1282" w:type="dxa"/>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Fe</w:t>
            </w:r>
            <w:r w:rsidRPr="00EB4B63">
              <w:rPr>
                <w:rFonts w:ascii="Times New Roman" w:hAnsi="Times New Roman"/>
                <w:sz w:val="24"/>
                <w:szCs w:val="24"/>
                <w:vertAlign w:val="subscript"/>
              </w:rPr>
              <w:t>2</w:t>
            </w:r>
            <w:r w:rsidRPr="00EB4B63">
              <w:rPr>
                <w:rFonts w:ascii="Times New Roman" w:hAnsi="Times New Roman"/>
                <w:sz w:val="24"/>
                <w:szCs w:val="24"/>
              </w:rPr>
              <w:t>O</w:t>
            </w:r>
            <w:r w:rsidRPr="00EB4B63">
              <w:rPr>
                <w:rFonts w:ascii="Times New Roman" w:hAnsi="Times New Roman"/>
                <w:sz w:val="24"/>
                <w:szCs w:val="24"/>
                <w:vertAlign w:val="subscript"/>
              </w:rPr>
              <w:t>3</w:t>
            </w:r>
          </w:p>
        </w:tc>
        <w:tc>
          <w:tcPr>
            <w:tcW w:w="1790" w:type="dxa"/>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4.13</w:t>
            </w:r>
          </w:p>
        </w:tc>
        <w:tc>
          <w:tcPr>
            <w:tcW w:w="1282" w:type="dxa"/>
            <w:vAlign w:val="center"/>
          </w:tcPr>
          <w:p w:rsidR="00EB4B63" w:rsidRPr="00EB4B63" w:rsidRDefault="00EB4B63" w:rsidP="00B12539">
            <w:pPr>
              <w:spacing w:after="0" w:line="240" w:lineRule="auto"/>
              <w:jc w:val="center"/>
              <w:rPr>
                <w:rFonts w:ascii="Times New Roman" w:hAnsi="Times New Roman"/>
                <w:sz w:val="24"/>
                <w:szCs w:val="24"/>
              </w:rPr>
            </w:pPr>
            <w:r w:rsidRPr="00EB4B63">
              <w:rPr>
                <w:rFonts w:ascii="Times New Roman" w:hAnsi="Times New Roman"/>
                <w:sz w:val="24"/>
                <w:szCs w:val="24"/>
              </w:rPr>
              <w:t>1.0</w:t>
            </w:r>
          </w:p>
        </w:tc>
      </w:tr>
      <w:tr w:rsidR="00EB4B63" w:rsidRPr="00EB4B63" w:rsidTr="006644DB">
        <w:trPr>
          <w:jc w:val="center"/>
        </w:trPr>
        <w:tc>
          <w:tcPr>
            <w:tcW w:w="1282" w:type="dxa"/>
            <w:vAlign w:val="center"/>
          </w:tcPr>
          <w:p w:rsidR="00EB4B63" w:rsidRPr="00EB4B63" w:rsidRDefault="00EB4B63" w:rsidP="00B12539">
            <w:pPr>
              <w:spacing w:after="0" w:line="240" w:lineRule="auto"/>
              <w:jc w:val="center"/>
              <w:rPr>
                <w:rFonts w:ascii="Times New Roman" w:hAnsi="Times New Roman"/>
                <w:sz w:val="24"/>
                <w:szCs w:val="24"/>
              </w:rPr>
            </w:pPr>
            <w:r w:rsidRPr="00EB4B63">
              <w:rPr>
                <w:rFonts w:ascii="Times New Roman" w:hAnsi="Times New Roman"/>
                <w:sz w:val="24"/>
                <w:szCs w:val="24"/>
              </w:rPr>
              <w:t>MgO</w:t>
            </w:r>
          </w:p>
        </w:tc>
        <w:tc>
          <w:tcPr>
            <w:tcW w:w="1790" w:type="dxa"/>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2.80</w:t>
            </w:r>
          </w:p>
        </w:tc>
        <w:tc>
          <w:tcPr>
            <w:tcW w:w="1282" w:type="dxa"/>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0.6</w:t>
            </w:r>
          </w:p>
        </w:tc>
      </w:tr>
      <w:tr w:rsidR="00EB4B63" w:rsidRPr="00EB4B63" w:rsidTr="006644DB">
        <w:trPr>
          <w:jc w:val="center"/>
        </w:trPr>
        <w:tc>
          <w:tcPr>
            <w:tcW w:w="1282" w:type="dxa"/>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K</w:t>
            </w:r>
            <w:r w:rsidRPr="00EB4B63">
              <w:rPr>
                <w:rFonts w:ascii="Times New Roman" w:hAnsi="Times New Roman"/>
                <w:sz w:val="24"/>
                <w:szCs w:val="24"/>
                <w:vertAlign w:val="subscript"/>
              </w:rPr>
              <w:t>2</w:t>
            </w:r>
            <w:r w:rsidRPr="00EB4B63">
              <w:rPr>
                <w:rFonts w:ascii="Times New Roman" w:hAnsi="Times New Roman"/>
                <w:sz w:val="24"/>
                <w:szCs w:val="24"/>
              </w:rPr>
              <w:t>O</w:t>
            </w:r>
          </w:p>
        </w:tc>
        <w:tc>
          <w:tcPr>
            <w:tcW w:w="1790" w:type="dxa"/>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1.74</w:t>
            </w:r>
          </w:p>
        </w:tc>
        <w:tc>
          <w:tcPr>
            <w:tcW w:w="1282" w:type="dxa"/>
            <w:vAlign w:val="center"/>
          </w:tcPr>
          <w:p w:rsidR="00EB4B63" w:rsidRPr="00EB4B63" w:rsidRDefault="00EB4B63" w:rsidP="00B12539">
            <w:pPr>
              <w:spacing w:after="0" w:line="240" w:lineRule="auto"/>
              <w:jc w:val="center"/>
              <w:rPr>
                <w:rFonts w:ascii="Times New Roman" w:hAnsi="Times New Roman"/>
                <w:sz w:val="24"/>
                <w:szCs w:val="24"/>
              </w:rPr>
            </w:pPr>
            <w:r w:rsidRPr="00EB4B63">
              <w:rPr>
                <w:rFonts w:ascii="Times New Roman" w:hAnsi="Times New Roman"/>
                <w:sz w:val="24"/>
                <w:szCs w:val="24"/>
              </w:rPr>
              <w:t>5.6</w:t>
            </w:r>
          </w:p>
        </w:tc>
      </w:tr>
      <w:tr w:rsidR="00EB4B63" w:rsidRPr="00EB4B63" w:rsidTr="006644DB">
        <w:trPr>
          <w:jc w:val="center"/>
        </w:trPr>
        <w:tc>
          <w:tcPr>
            <w:tcW w:w="1282" w:type="dxa"/>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CaO</w:t>
            </w:r>
          </w:p>
        </w:tc>
        <w:tc>
          <w:tcPr>
            <w:tcW w:w="1790" w:type="dxa"/>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14.23</w:t>
            </w:r>
          </w:p>
        </w:tc>
        <w:tc>
          <w:tcPr>
            <w:tcW w:w="1282" w:type="dxa"/>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w:t>
            </w:r>
          </w:p>
        </w:tc>
      </w:tr>
      <w:tr w:rsidR="00EB4B63" w:rsidRPr="00EB4B63" w:rsidTr="006644DB">
        <w:trPr>
          <w:jc w:val="center"/>
        </w:trPr>
        <w:tc>
          <w:tcPr>
            <w:tcW w:w="1282" w:type="dxa"/>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Na</w:t>
            </w:r>
            <w:r w:rsidRPr="00EB4B63">
              <w:rPr>
                <w:rFonts w:ascii="Times New Roman" w:hAnsi="Times New Roman"/>
                <w:sz w:val="24"/>
                <w:szCs w:val="24"/>
                <w:vertAlign w:val="subscript"/>
              </w:rPr>
              <w:t>2</w:t>
            </w:r>
            <w:r w:rsidRPr="00EB4B63">
              <w:rPr>
                <w:rFonts w:ascii="Times New Roman" w:hAnsi="Times New Roman"/>
                <w:sz w:val="24"/>
                <w:szCs w:val="24"/>
              </w:rPr>
              <w:t>O</w:t>
            </w:r>
          </w:p>
        </w:tc>
        <w:tc>
          <w:tcPr>
            <w:tcW w:w="1790" w:type="dxa"/>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1.03</w:t>
            </w:r>
          </w:p>
        </w:tc>
        <w:tc>
          <w:tcPr>
            <w:tcW w:w="1282" w:type="dxa"/>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0.45</w:t>
            </w:r>
          </w:p>
        </w:tc>
      </w:tr>
      <w:tr w:rsidR="00EB4B63" w:rsidRPr="00EB4B63" w:rsidTr="006644DB">
        <w:trPr>
          <w:jc w:val="center"/>
        </w:trPr>
        <w:tc>
          <w:tcPr>
            <w:tcW w:w="1282" w:type="dxa"/>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TiO</w:t>
            </w:r>
            <w:r w:rsidRPr="00EB4B63">
              <w:rPr>
                <w:rFonts w:ascii="Times New Roman" w:hAnsi="Times New Roman"/>
                <w:sz w:val="24"/>
                <w:szCs w:val="24"/>
                <w:vertAlign w:val="subscript"/>
              </w:rPr>
              <w:t>2</w:t>
            </w:r>
          </w:p>
        </w:tc>
        <w:tc>
          <w:tcPr>
            <w:tcW w:w="1790" w:type="dxa"/>
            <w:vAlign w:val="center"/>
          </w:tcPr>
          <w:p w:rsidR="00EB4B63" w:rsidRPr="00EB4B63" w:rsidRDefault="00EB4B63" w:rsidP="00B12539">
            <w:pPr>
              <w:spacing w:after="0" w:line="240" w:lineRule="auto"/>
              <w:jc w:val="center"/>
              <w:rPr>
                <w:rFonts w:ascii="Times New Roman" w:hAnsi="Times New Roman"/>
                <w:sz w:val="24"/>
                <w:szCs w:val="24"/>
              </w:rPr>
            </w:pPr>
            <w:r w:rsidRPr="00EB4B63">
              <w:rPr>
                <w:rFonts w:ascii="Times New Roman" w:hAnsi="Times New Roman"/>
                <w:sz w:val="24"/>
                <w:szCs w:val="24"/>
              </w:rPr>
              <w:t>0.63</w:t>
            </w:r>
          </w:p>
        </w:tc>
        <w:tc>
          <w:tcPr>
            <w:tcW w:w="1282" w:type="dxa"/>
            <w:vAlign w:val="center"/>
          </w:tcPr>
          <w:p w:rsidR="00EB4B63" w:rsidRPr="00EB4B63" w:rsidRDefault="00EB4B63" w:rsidP="00B12539">
            <w:pPr>
              <w:spacing w:after="0" w:line="240" w:lineRule="auto"/>
              <w:jc w:val="center"/>
              <w:rPr>
                <w:rFonts w:ascii="Times New Roman" w:hAnsi="Times New Roman"/>
                <w:sz w:val="24"/>
                <w:szCs w:val="24"/>
              </w:rPr>
            </w:pPr>
            <w:r w:rsidRPr="00EB4B63">
              <w:rPr>
                <w:rFonts w:ascii="Times New Roman" w:hAnsi="Times New Roman"/>
                <w:sz w:val="24"/>
                <w:szCs w:val="24"/>
              </w:rPr>
              <w:t>--</w:t>
            </w:r>
          </w:p>
        </w:tc>
      </w:tr>
      <w:tr w:rsidR="00EB4B63" w:rsidRPr="00EB4B63" w:rsidTr="006644DB">
        <w:trPr>
          <w:jc w:val="center"/>
        </w:trPr>
        <w:tc>
          <w:tcPr>
            <w:tcW w:w="1282" w:type="dxa"/>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P</w:t>
            </w:r>
            <w:r w:rsidRPr="00EB4B63">
              <w:rPr>
                <w:rFonts w:ascii="Times New Roman" w:hAnsi="Times New Roman"/>
                <w:sz w:val="24"/>
                <w:szCs w:val="24"/>
                <w:vertAlign w:val="subscript"/>
              </w:rPr>
              <w:t>2</w:t>
            </w:r>
            <w:r w:rsidRPr="00EB4B63">
              <w:rPr>
                <w:rFonts w:ascii="Times New Roman" w:hAnsi="Times New Roman"/>
                <w:sz w:val="24"/>
                <w:szCs w:val="24"/>
              </w:rPr>
              <w:t>O</w:t>
            </w:r>
            <w:r w:rsidRPr="00EB4B63">
              <w:rPr>
                <w:rFonts w:ascii="Times New Roman" w:hAnsi="Times New Roman"/>
                <w:sz w:val="24"/>
                <w:szCs w:val="24"/>
                <w:vertAlign w:val="subscript"/>
              </w:rPr>
              <w:t>5</w:t>
            </w:r>
          </w:p>
        </w:tc>
        <w:tc>
          <w:tcPr>
            <w:tcW w:w="1790" w:type="dxa"/>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0.64</w:t>
            </w:r>
          </w:p>
        </w:tc>
        <w:tc>
          <w:tcPr>
            <w:tcW w:w="1282" w:type="dxa"/>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w:t>
            </w:r>
          </w:p>
        </w:tc>
      </w:tr>
      <w:tr w:rsidR="00EB4B63" w:rsidRPr="00EB4B63" w:rsidTr="006644DB">
        <w:trPr>
          <w:jc w:val="center"/>
        </w:trPr>
        <w:tc>
          <w:tcPr>
            <w:tcW w:w="1282" w:type="dxa"/>
            <w:tcBorders>
              <w:bottom w:val="single" w:sz="4" w:space="0" w:color="auto"/>
            </w:tcBorders>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LOI</w:t>
            </w:r>
            <w:r w:rsidRPr="00EB4B63">
              <w:rPr>
                <w:rFonts w:ascii="Times New Roman" w:hAnsi="Times New Roman"/>
                <w:sz w:val="24"/>
                <w:szCs w:val="24"/>
                <w:vertAlign w:val="superscript"/>
              </w:rPr>
              <w:t>*</w:t>
            </w:r>
          </w:p>
        </w:tc>
        <w:tc>
          <w:tcPr>
            <w:tcW w:w="1790" w:type="dxa"/>
            <w:tcBorders>
              <w:bottom w:val="single" w:sz="4" w:space="0" w:color="auto"/>
            </w:tcBorders>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21.23</w:t>
            </w:r>
          </w:p>
        </w:tc>
        <w:tc>
          <w:tcPr>
            <w:tcW w:w="1282" w:type="dxa"/>
            <w:tcBorders>
              <w:bottom w:val="single" w:sz="4" w:space="0" w:color="auto"/>
            </w:tcBorders>
          </w:tcPr>
          <w:p w:rsidR="00EB4B63" w:rsidRPr="00EB4B63" w:rsidRDefault="00EB4B63" w:rsidP="00B12539">
            <w:pPr>
              <w:autoSpaceDE w:val="0"/>
              <w:autoSpaceDN w:val="0"/>
              <w:adjustRightInd w:val="0"/>
              <w:spacing w:after="0" w:line="240" w:lineRule="auto"/>
              <w:jc w:val="center"/>
              <w:rPr>
                <w:rFonts w:ascii="Times New Roman" w:hAnsi="Times New Roman"/>
                <w:sz w:val="24"/>
                <w:szCs w:val="24"/>
              </w:rPr>
            </w:pPr>
            <w:r w:rsidRPr="00EB4B63">
              <w:rPr>
                <w:rFonts w:ascii="Times New Roman" w:hAnsi="Times New Roman"/>
                <w:sz w:val="24"/>
                <w:szCs w:val="24"/>
              </w:rPr>
              <w:t>--</w:t>
            </w:r>
          </w:p>
        </w:tc>
      </w:tr>
    </w:tbl>
    <w:p w:rsidR="00EB4B63" w:rsidRDefault="00EB4B63" w:rsidP="00B12539">
      <w:pPr>
        <w:autoSpaceDE w:val="0"/>
        <w:autoSpaceDN w:val="0"/>
        <w:adjustRightInd w:val="0"/>
        <w:spacing w:after="0" w:line="360" w:lineRule="auto"/>
        <w:jc w:val="center"/>
        <w:rPr>
          <w:rFonts w:ascii="Times New Roman" w:hAnsi="Times New Roman"/>
          <w:sz w:val="24"/>
          <w:szCs w:val="24"/>
        </w:rPr>
      </w:pPr>
      <w:r w:rsidRPr="00EB4B63">
        <w:rPr>
          <w:rFonts w:ascii="Times New Roman" w:hAnsi="Times New Roman"/>
          <w:sz w:val="24"/>
          <w:szCs w:val="24"/>
        </w:rPr>
        <w:t>* L.O.I: loss on ignition.</w:t>
      </w:r>
    </w:p>
    <w:p w:rsidR="006644DB" w:rsidRPr="00EB4B63" w:rsidRDefault="006644DB" w:rsidP="00B12539">
      <w:pPr>
        <w:autoSpaceDE w:val="0"/>
        <w:autoSpaceDN w:val="0"/>
        <w:adjustRightInd w:val="0"/>
        <w:spacing w:after="0" w:line="360" w:lineRule="auto"/>
        <w:jc w:val="center"/>
        <w:rPr>
          <w:rFonts w:ascii="Times New Roman" w:hAnsi="Times New Roman"/>
          <w:sz w:val="24"/>
          <w:szCs w:val="24"/>
        </w:rPr>
      </w:pPr>
    </w:p>
    <w:p w:rsidR="00EB4B63" w:rsidRPr="00EB4B63" w:rsidRDefault="00EB4B63" w:rsidP="00EB4B63">
      <w:pPr>
        <w:spacing w:after="0" w:line="360" w:lineRule="auto"/>
        <w:ind w:firstLine="284"/>
        <w:jc w:val="both"/>
        <w:rPr>
          <w:rFonts w:ascii="Times New Roman" w:hAnsi="Times New Roman"/>
          <w:sz w:val="24"/>
          <w:szCs w:val="24"/>
        </w:rPr>
      </w:pPr>
      <w:r w:rsidRPr="00EB4B63">
        <w:rPr>
          <w:rFonts w:ascii="Times New Roman" w:hAnsi="Times New Roman"/>
          <w:sz w:val="24"/>
          <w:szCs w:val="24"/>
        </w:rPr>
        <w:lastRenderedPageBreak/>
        <w:t xml:space="preserve">Fig. 4 displays SEM images of FS natural clay and Fau Y zeolite. Micrographics show an overall homogeneity of texture and regular shapes with high particle densification. </w:t>
      </w:r>
    </w:p>
    <w:p w:rsidR="00EB4B63" w:rsidRDefault="00EB4B63" w:rsidP="00EB4B63">
      <w:pPr>
        <w:spacing w:after="0" w:line="360" w:lineRule="auto"/>
        <w:ind w:firstLine="284"/>
        <w:jc w:val="both"/>
        <w:rPr>
          <w:rFonts w:ascii="Times New Roman" w:hAnsi="Times New Roman"/>
          <w:sz w:val="24"/>
          <w:szCs w:val="24"/>
        </w:rPr>
      </w:pPr>
      <w:r w:rsidRPr="00EB4B63">
        <w:rPr>
          <w:rFonts w:ascii="Times New Roman" w:hAnsi="Times New Roman"/>
          <w:sz w:val="24"/>
          <w:szCs w:val="24"/>
        </w:rPr>
        <w:t>On one hand, FS natural clay presents a regular porous structure (see Fig. 4-A1 and 4-A2), without the presence of cracks or holes. However, some quartz grains are presented (≤10 μm). Inter-particle/agglomerate void spaces are also displayed that could contribute to natural clay porosity. On the other hand, in the Fau Y zeolite image (see Fig. 4-B1 and 4-B2) crystal shapes can be visualised. Coarse particles are also observed in Fau Y zeolite, with the presence of void spaces that could contribute to the porosity of Fau Y zeolite.</w:t>
      </w:r>
    </w:p>
    <w:tbl>
      <w:tblPr>
        <w:tblW w:w="9622" w:type="dxa"/>
        <w:jc w:val="center"/>
        <w:tblLayout w:type="fixed"/>
        <w:tblLook w:val="00A0"/>
      </w:tblPr>
      <w:tblGrid>
        <w:gridCol w:w="4644"/>
        <w:gridCol w:w="4978"/>
      </w:tblGrid>
      <w:tr w:rsidR="00EB4B63" w:rsidRPr="00EB4B63" w:rsidTr="00B12539">
        <w:trPr>
          <w:trHeight w:val="70"/>
          <w:jc w:val="center"/>
        </w:trPr>
        <w:tc>
          <w:tcPr>
            <w:tcW w:w="4644" w:type="dxa"/>
            <w:vAlign w:val="center"/>
          </w:tcPr>
          <w:p w:rsidR="00EB4B63" w:rsidRPr="00EB4B63" w:rsidRDefault="00EB4B63" w:rsidP="00EB4B63">
            <w:pPr>
              <w:spacing w:after="0" w:line="360" w:lineRule="auto"/>
              <w:jc w:val="center"/>
              <w:rPr>
                <w:rFonts w:ascii="Times New Roman" w:hAnsi="Times New Roman"/>
                <w:b/>
                <w:noProof/>
                <w:sz w:val="24"/>
                <w:szCs w:val="24"/>
                <w:lang w:val="en-US" w:eastAsia="fr-FR"/>
              </w:rPr>
            </w:pPr>
            <w:r w:rsidRPr="00EB4B63">
              <w:rPr>
                <w:rFonts w:ascii="Times New Roman" w:hAnsi="Times New Roman"/>
                <w:b/>
                <w:noProof/>
                <w:sz w:val="24"/>
                <w:szCs w:val="24"/>
                <w:lang w:val="en-US" w:eastAsia="fr-FR"/>
              </w:rPr>
              <w:t>A1</w:t>
            </w:r>
          </w:p>
        </w:tc>
        <w:tc>
          <w:tcPr>
            <w:tcW w:w="4978" w:type="dxa"/>
            <w:vAlign w:val="center"/>
          </w:tcPr>
          <w:p w:rsidR="00EB4B63" w:rsidRPr="00EB4B63" w:rsidRDefault="00EB4B63" w:rsidP="00B12539">
            <w:pPr>
              <w:spacing w:after="0" w:line="360" w:lineRule="auto"/>
              <w:jc w:val="center"/>
              <w:rPr>
                <w:rFonts w:ascii="Times New Roman" w:hAnsi="Times New Roman"/>
                <w:b/>
                <w:noProof/>
                <w:sz w:val="24"/>
                <w:szCs w:val="24"/>
                <w:lang w:val="en-US" w:eastAsia="fr-FR"/>
              </w:rPr>
            </w:pPr>
            <w:r w:rsidRPr="00EB4B63">
              <w:rPr>
                <w:rFonts w:ascii="Times New Roman" w:hAnsi="Times New Roman"/>
                <w:b/>
                <w:noProof/>
                <w:sz w:val="24"/>
                <w:szCs w:val="24"/>
                <w:lang w:val="en-US" w:eastAsia="fr-FR"/>
              </w:rPr>
              <w:t>B1</w:t>
            </w:r>
          </w:p>
        </w:tc>
      </w:tr>
      <w:tr w:rsidR="00EB4B63" w:rsidRPr="00EB4B63" w:rsidTr="00B12539">
        <w:trPr>
          <w:jc w:val="center"/>
        </w:trPr>
        <w:tc>
          <w:tcPr>
            <w:tcW w:w="4644" w:type="dxa"/>
            <w:vAlign w:val="center"/>
          </w:tcPr>
          <w:p w:rsidR="00EB4B63" w:rsidRPr="00EB4B63" w:rsidRDefault="00EB4B63" w:rsidP="00EB4B63">
            <w:pPr>
              <w:spacing w:after="0" w:line="360" w:lineRule="auto"/>
              <w:jc w:val="center"/>
              <w:rPr>
                <w:rFonts w:ascii="Times New Roman" w:hAnsi="Times New Roman"/>
                <w:b/>
                <w:sz w:val="24"/>
                <w:szCs w:val="24"/>
              </w:rPr>
            </w:pPr>
            <w:r w:rsidRPr="00EB4B63">
              <w:rPr>
                <w:rFonts w:ascii="Times New Roman" w:hAnsi="Times New Roman"/>
                <w:b/>
                <w:noProof/>
                <w:sz w:val="24"/>
                <w:szCs w:val="24"/>
                <w:lang w:val="fr-FR" w:eastAsia="fr-FR"/>
              </w:rPr>
              <w:drawing>
                <wp:inline distT="0" distB="0" distL="0" distR="0">
                  <wp:extent cx="2327335" cy="1932118"/>
                  <wp:effectExtent l="19050" t="0" r="0" b="0"/>
                  <wp:docPr id="24" name="Picture 3" descr="ARG9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G9_002.jpg"/>
                          <pic:cNvPicPr>
                            <a:picLocks noChangeAspect="1" noChangeArrowheads="1"/>
                          </pic:cNvPicPr>
                        </pic:nvPicPr>
                        <pic:blipFill>
                          <a:blip r:embed="rId11" cstate="print"/>
                          <a:srcRect/>
                          <a:stretch>
                            <a:fillRect/>
                          </a:stretch>
                        </pic:blipFill>
                        <pic:spPr bwMode="auto">
                          <a:xfrm>
                            <a:off x="0" y="0"/>
                            <a:ext cx="2341043" cy="1943498"/>
                          </a:xfrm>
                          <a:prstGeom prst="rect">
                            <a:avLst/>
                          </a:prstGeom>
                          <a:noFill/>
                          <a:ln w="9525">
                            <a:noFill/>
                            <a:miter lim="800000"/>
                            <a:headEnd/>
                            <a:tailEnd/>
                          </a:ln>
                        </pic:spPr>
                      </pic:pic>
                    </a:graphicData>
                  </a:graphic>
                </wp:inline>
              </w:drawing>
            </w:r>
          </w:p>
        </w:tc>
        <w:tc>
          <w:tcPr>
            <w:tcW w:w="4978" w:type="dxa"/>
            <w:vAlign w:val="center"/>
          </w:tcPr>
          <w:p w:rsidR="00EB4B63" w:rsidRPr="00EB4B63" w:rsidRDefault="00EB4B63" w:rsidP="00B12539">
            <w:pPr>
              <w:spacing w:after="0" w:line="360" w:lineRule="auto"/>
              <w:ind w:left="-1951" w:firstLine="1843"/>
              <w:jc w:val="center"/>
              <w:rPr>
                <w:rFonts w:ascii="Times New Roman" w:hAnsi="Times New Roman"/>
                <w:b/>
                <w:sz w:val="24"/>
                <w:szCs w:val="24"/>
              </w:rPr>
            </w:pPr>
            <w:r w:rsidRPr="00EB4B63">
              <w:rPr>
                <w:rFonts w:ascii="Times New Roman" w:hAnsi="Times New Roman"/>
                <w:b/>
                <w:noProof/>
                <w:sz w:val="24"/>
                <w:szCs w:val="24"/>
                <w:lang w:val="fr-FR" w:eastAsia="fr-FR"/>
              </w:rPr>
              <w:drawing>
                <wp:inline distT="0" distB="0" distL="0" distR="0">
                  <wp:extent cx="2124075" cy="1991601"/>
                  <wp:effectExtent l="19050" t="0" r="9525" b="0"/>
                  <wp:docPr id="25" name="Image 16" descr="ARG7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ARG7_002.jpg"/>
                          <pic:cNvPicPr>
                            <a:picLocks noChangeAspect="1" noChangeArrowheads="1"/>
                          </pic:cNvPicPr>
                        </pic:nvPicPr>
                        <pic:blipFill>
                          <a:blip r:embed="rId12" cstate="print"/>
                          <a:srcRect/>
                          <a:stretch>
                            <a:fillRect/>
                          </a:stretch>
                        </pic:blipFill>
                        <pic:spPr bwMode="auto">
                          <a:xfrm>
                            <a:off x="0" y="0"/>
                            <a:ext cx="2123192" cy="1990773"/>
                          </a:xfrm>
                          <a:prstGeom prst="rect">
                            <a:avLst/>
                          </a:prstGeom>
                          <a:noFill/>
                          <a:ln w="9525">
                            <a:noFill/>
                            <a:miter lim="800000"/>
                            <a:headEnd/>
                            <a:tailEnd/>
                          </a:ln>
                        </pic:spPr>
                      </pic:pic>
                    </a:graphicData>
                  </a:graphic>
                </wp:inline>
              </w:drawing>
            </w:r>
          </w:p>
        </w:tc>
      </w:tr>
      <w:tr w:rsidR="00EB4B63" w:rsidRPr="00EB4B63" w:rsidTr="00B12539">
        <w:trPr>
          <w:trHeight w:val="162"/>
          <w:jc w:val="center"/>
        </w:trPr>
        <w:tc>
          <w:tcPr>
            <w:tcW w:w="4644" w:type="dxa"/>
            <w:vAlign w:val="center"/>
          </w:tcPr>
          <w:p w:rsidR="00EB4B63" w:rsidRPr="00EB4B63" w:rsidRDefault="00EB4B63" w:rsidP="00EB4B63">
            <w:pPr>
              <w:spacing w:after="0" w:line="360" w:lineRule="auto"/>
              <w:jc w:val="center"/>
              <w:rPr>
                <w:rFonts w:ascii="Times New Roman" w:hAnsi="Times New Roman"/>
                <w:b/>
                <w:noProof/>
                <w:sz w:val="24"/>
                <w:szCs w:val="24"/>
                <w:lang w:val="en-US" w:eastAsia="fr-FR"/>
              </w:rPr>
            </w:pPr>
            <w:r w:rsidRPr="00EB4B63">
              <w:rPr>
                <w:rFonts w:ascii="Times New Roman" w:hAnsi="Times New Roman"/>
                <w:b/>
                <w:noProof/>
                <w:sz w:val="24"/>
                <w:szCs w:val="24"/>
                <w:lang w:val="en-US" w:eastAsia="fr-FR"/>
              </w:rPr>
              <w:t>A2</w:t>
            </w:r>
          </w:p>
        </w:tc>
        <w:tc>
          <w:tcPr>
            <w:tcW w:w="4978" w:type="dxa"/>
            <w:vAlign w:val="center"/>
          </w:tcPr>
          <w:p w:rsidR="00EB4B63" w:rsidRPr="00EB4B63" w:rsidRDefault="00EB4B63" w:rsidP="00B12539">
            <w:pPr>
              <w:spacing w:after="0" w:line="360" w:lineRule="auto"/>
              <w:jc w:val="center"/>
              <w:rPr>
                <w:rFonts w:ascii="Times New Roman" w:hAnsi="Times New Roman"/>
                <w:b/>
                <w:noProof/>
                <w:sz w:val="24"/>
                <w:szCs w:val="24"/>
                <w:lang w:val="en-US" w:eastAsia="fr-FR"/>
              </w:rPr>
            </w:pPr>
            <w:r w:rsidRPr="00EB4B63">
              <w:rPr>
                <w:rFonts w:ascii="Times New Roman" w:hAnsi="Times New Roman"/>
                <w:b/>
                <w:noProof/>
                <w:sz w:val="24"/>
                <w:szCs w:val="24"/>
                <w:lang w:val="en-US" w:eastAsia="fr-FR"/>
              </w:rPr>
              <w:t>B2</w:t>
            </w:r>
          </w:p>
        </w:tc>
      </w:tr>
      <w:tr w:rsidR="00EB4B63" w:rsidRPr="00EB4B63" w:rsidTr="00B12539">
        <w:trPr>
          <w:jc w:val="center"/>
        </w:trPr>
        <w:tc>
          <w:tcPr>
            <w:tcW w:w="4644" w:type="dxa"/>
            <w:vAlign w:val="center"/>
          </w:tcPr>
          <w:p w:rsidR="00EB4B63" w:rsidRPr="00EB4B63" w:rsidRDefault="00EB4B63" w:rsidP="00B12539">
            <w:pPr>
              <w:tabs>
                <w:tab w:val="left" w:pos="4428"/>
              </w:tabs>
              <w:spacing w:after="0" w:line="360" w:lineRule="auto"/>
              <w:ind w:right="33"/>
              <w:jc w:val="center"/>
              <w:rPr>
                <w:rFonts w:ascii="Times New Roman" w:hAnsi="Times New Roman"/>
                <w:b/>
                <w:sz w:val="24"/>
                <w:szCs w:val="24"/>
              </w:rPr>
            </w:pPr>
            <w:r w:rsidRPr="00EB4B63">
              <w:rPr>
                <w:rFonts w:ascii="Times New Roman" w:hAnsi="Times New Roman"/>
                <w:b/>
                <w:noProof/>
                <w:sz w:val="24"/>
                <w:szCs w:val="24"/>
                <w:lang w:val="fr-FR" w:eastAsia="fr-FR"/>
              </w:rPr>
              <w:drawing>
                <wp:inline distT="0" distB="0" distL="0" distR="0">
                  <wp:extent cx="2353214" cy="1854679"/>
                  <wp:effectExtent l="19050" t="0" r="8986" b="0"/>
                  <wp:docPr id="26" name="Image 2" descr="ARG9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ARG9_003.jpg"/>
                          <pic:cNvPicPr>
                            <a:picLocks noChangeAspect="1" noChangeArrowheads="1"/>
                          </pic:cNvPicPr>
                        </pic:nvPicPr>
                        <pic:blipFill>
                          <a:blip r:embed="rId13" cstate="print"/>
                          <a:srcRect/>
                          <a:stretch>
                            <a:fillRect/>
                          </a:stretch>
                        </pic:blipFill>
                        <pic:spPr bwMode="auto">
                          <a:xfrm>
                            <a:off x="0" y="0"/>
                            <a:ext cx="2365147" cy="1864084"/>
                          </a:xfrm>
                          <a:prstGeom prst="rect">
                            <a:avLst/>
                          </a:prstGeom>
                          <a:noFill/>
                          <a:ln w="9525">
                            <a:noFill/>
                            <a:miter lim="800000"/>
                            <a:headEnd/>
                            <a:tailEnd/>
                          </a:ln>
                        </pic:spPr>
                      </pic:pic>
                    </a:graphicData>
                  </a:graphic>
                </wp:inline>
              </w:drawing>
            </w:r>
          </w:p>
        </w:tc>
        <w:tc>
          <w:tcPr>
            <w:tcW w:w="4978" w:type="dxa"/>
            <w:vAlign w:val="center"/>
          </w:tcPr>
          <w:p w:rsidR="00EB4B63" w:rsidRPr="00EB4B63" w:rsidRDefault="00EB4B63" w:rsidP="00B12539">
            <w:pPr>
              <w:spacing w:after="0" w:line="360" w:lineRule="auto"/>
              <w:ind w:left="-675" w:right="50" w:firstLine="567"/>
              <w:jc w:val="center"/>
              <w:rPr>
                <w:rFonts w:ascii="Times New Roman" w:hAnsi="Times New Roman"/>
                <w:b/>
                <w:sz w:val="24"/>
                <w:szCs w:val="24"/>
              </w:rPr>
            </w:pPr>
            <w:r w:rsidRPr="00EB4B63">
              <w:rPr>
                <w:rFonts w:ascii="Times New Roman" w:hAnsi="Times New Roman"/>
                <w:b/>
                <w:noProof/>
                <w:sz w:val="24"/>
                <w:szCs w:val="24"/>
                <w:lang w:val="fr-FR" w:eastAsia="fr-FR"/>
              </w:rPr>
              <w:drawing>
                <wp:inline distT="0" distB="0" distL="0" distR="0">
                  <wp:extent cx="2114550" cy="1996950"/>
                  <wp:effectExtent l="19050" t="0" r="0" b="0"/>
                  <wp:docPr id="27" name="Image 18" descr="ARG7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ARG7_003.jpg"/>
                          <pic:cNvPicPr>
                            <a:picLocks noChangeAspect="1" noChangeArrowheads="1"/>
                          </pic:cNvPicPr>
                        </pic:nvPicPr>
                        <pic:blipFill>
                          <a:blip r:embed="rId14" cstate="print"/>
                          <a:srcRect/>
                          <a:stretch>
                            <a:fillRect/>
                          </a:stretch>
                        </pic:blipFill>
                        <pic:spPr bwMode="auto">
                          <a:xfrm>
                            <a:off x="0" y="0"/>
                            <a:ext cx="2121100" cy="2003136"/>
                          </a:xfrm>
                          <a:prstGeom prst="rect">
                            <a:avLst/>
                          </a:prstGeom>
                          <a:noFill/>
                          <a:ln w="9525">
                            <a:noFill/>
                            <a:miter lim="800000"/>
                            <a:headEnd/>
                            <a:tailEnd/>
                          </a:ln>
                        </pic:spPr>
                      </pic:pic>
                    </a:graphicData>
                  </a:graphic>
                </wp:inline>
              </w:drawing>
            </w:r>
          </w:p>
        </w:tc>
      </w:tr>
    </w:tbl>
    <w:p w:rsidR="00EB4B63" w:rsidRPr="00EB4B63" w:rsidRDefault="00EB4B63" w:rsidP="00EB4B63">
      <w:pPr>
        <w:spacing w:after="0" w:line="360" w:lineRule="auto"/>
        <w:jc w:val="center"/>
        <w:rPr>
          <w:rFonts w:ascii="Times New Roman" w:hAnsi="Times New Roman"/>
          <w:sz w:val="24"/>
          <w:szCs w:val="24"/>
        </w:rPr>
      </w:pPr>
      <w:r w:rsidRPr="00EB4B63">
        <w:rPr>
          <w:rFonts w:ascii="Times New Roman" w:hAnsi="Times New Roman"/>
          <w:b/>
          <w:sz w:val="24"/>
          <w:szCs w:val="24"/>
        </w:rPr>
        <w:t>Fig</w:t>
      </w:r>
      <w:r w:rsidR="00151ACD">
        <w:rPr>
          <w:rFonts w:ascii="Times New Roman" w:hAnsi="Times New Roman"/>
          <w:b/>
          <w:sz w:val="24"/>
          <w:szCs w:val="24"/>
        </w:rPr>
        <w:t>ure</w:t>
      </w:r>
      <w:r w:rsidRPr="00EB4B63">
        <w:rPr>
          <w:rFonts w:ascii="Times New Roman" w:hAnsi="Times New Roman"/>
          <w:b/>
          <w:sz w:val="24"/>
          <w:szCs w:val="24"/>
        </w:rPr>
        <w:t xml:space="preserve"> 4</w:t>
      </w:r>
      <w:r w:rsidRPr="00EB4B63">
        <w:rPr>
          <w:rFonts w:ascii="Times New Roman" w:hAnsi="Times New Roman"/>
          <w:sz w:val="24"/>
          <w:szCs w:val="24"/>
        </w:rPr>
        <w:t>.</w:t>
      </w:r>
      <w:r w:rsidRPr="00EB4B63">
        <w:rPr>
          <w:rFonts w:ascii="Times New Roman" w:hAnsi="Times New Roman"/>
          <w:b/>
          <w:sz w:val="24"/>
          <w:szCs w:val="24"/>
        </w:rPr>
        <w:t xml:space="preserve"> </w:t>
      </w:r>
      <w:r w:rsidRPr="00EB4B63">
        <w:rPr>
          <w:rFonts w:ascii="Times New Roman" w:hAnsi="Times New Roman"/>
          <w:sz w:val="24"/>
          <w:szCs w:val="24"/>
        </w:rPr>
        <w:t>SEM pictures of the FS natural clay (A1-A2) and Fau Y zeolite (B1-B2).</w:t>
      </w:r>
    </w:p>
    <w:p w:rsidR="00EB4B63" w:rsidRPr="00EB4B63" w:rsidRDefault="00EB4B63" w:rsidP="00EB4B63">
      <w:pPr>
        <w:spacing w:after="0" w:line="360" w:lineRule="auto"/>
        <w:ind w:firstLine="284"/>
        <w:jc w:val="both"/>
        <w:rPr>
          <w:rFonts w:ascii="Times New Roman" w:hAnsi="Times New Roman"/>
          <w:sz w:val="24"/>
          <w:szCs w:val="24"/>
        </w:rPr>
      </w:pPr>
    </w:p>
    <w:p w:rsidR="00B93376" w:rsidRPr="00BF3774" w:rsidRDefault="00B93376" w:rsidP="00B93376">
      <w:pPr>
        <w:spacing w:after="0" w:line="360" w:lineRule="auto"/>
        <w:ind w:firstLine="284"/>
        <w:jc w:val="both"/>
        <w:rPr>
          <w:rFonts w:ascii="Times New Roman" w:hAnsi="Times New Roman"/>
          <w:sz w:val="24"/>
          <w:szCs w:val="24"/>
        </w:rPr>
      </w:pPr>
      <w:r w:rsidRPr="00BF3774">
        <w:rPr>
          <w:rFonts w:ascii="Times New Roman" w:hAnsi="Times New Roman"/>
          <w:sz w:val="24"/>
          <w:szCs w:val="24"/>
        </w:rPr>
        <w:t xml:space="preserve">Fig. 5 illustrates the results of thermogravimetric analyses (TGA) conducted on FS natural clay sample. TG curve shows the change in sample weight, and DTG curve displays derivative weight loss, as a function of temperature. FS sample has a total weight loss about 21.24% </w:t>
      </w:r>
      <w:r w:rsidRPr="00BF3774">
        <w:rPr>
          <w:rFonts w:ascii="Times New Roman" w:hAnsi="Times New Roman"/>
          <w:sz w:val="24"/>
          <w:szCs w:val="24"/>
        </w:rPr>
        <w:lastRenderedPageBreak/>
        <w:t>between 373 and 1273 K. The first registered weight loss (until 273 K) corresponds to the desorption of undissociated water. The second loss of weight occurs at 852K and could correspond to water removal from the clay mineral composition.</w:t>
      </w:r>
      <w:r w:rsidRPr="00BF3774">
        <w:rPr>
          <w:rFonts w:ascii="Times New Roman" w:hAnsi="Times New Roman"/>
          <w:sz w:val="24"/>
          <w:szCs w:val="24"/>
          <w:vertAlign w:val="superscript"/>
        </w:rPr>
        <w:t>31</w:t>
      </w:r>
      <w:r w:rsidRPr="00BF3774">
        <w:rPr>
          <w:rFonts w:ascii="Times New Roman" w:hAnsi="Times New Roman"/>
          <w:sz w:val="24"/>
          <w:szCs w:val="24"/>
        </w:rPr>
        <w:t xml:space="preserve"> The weight loss that takes place at 1136 K could be related to calcite CaCO</w:t>
      </w:r>
      <w:r w:rsidRPr="00BF3774">
        <w:rPr>
          <w:rFonts w:ascii="Times New Roman" w:hAnsi="Times New Roman"/>
          <w:sz w:val="24"/>
          <w:szCs w:val="24"/>
          <w:vertAlign w:val="subscript"/>
        </w:rPr>
        <w:t>3</w:t>
      </w:r>
      <w:r w:rsidRPr="00BF3774">
        <w:rPr>
          <w:rFonts w:ascii="Times New Roman" w:hAnsi="Times New Roman"/>
          <w:sz w:val="24"/>
          <w:szCs w:val="24"/>
        </w:rPr>
        <w:t xml:space="preserve"> decomposition.</w:t>
      </w:r>
      <w:r w:rsidRPr="00BF3774">
        <w:rPr>
          <w:rFonts w:ascii="Times New Roman" w:hAnsi="Times New Roman"/>
          <w:sz w:val="24"/>
          <w:szCs w:val="24"/>
          <w:vertAlign w:val="superscript"/>
        </w:rPr>
        <w:t>32</w:t>
      </w:r>
    </w:p>
    <w:p w:rsidR="00EB4B63" w:rsidRPr="00EB4B63" w:rsidRDefault="00EB4B63" w:rsidP="00EB4B63">
      <w:pPr>
        <w:autoSpaceDE w:val="0"/>
        <w:autoSpaceDN w:val="0"/>
        <w:adjustRightInd w:val="0"/>
        <w:spacing w:after="0" w:line="360" w:lineRule="auto"/>
        <w:ind w:firstLine="284"/>
        <w:jc w:val="center"/>
        <w:rPr>
          <w:rFonts w:ascii="Times New Roman" w:hAnsi="Times New Roman"/>
          <w:sz w:val="24"/>
          <w:szCs w:val="24"/>
        </w:rPr>
      </w:pPr>
      <w:r w:rsidRPr="00EB4B63">
        <w:rPr>
          <w:rFonts w:ascii="Times New Roman" w:hAnsi="Times New Roman"/>
          <w:b/>
          <w:noProof/>
          <w:sz w:val="24"/>
          <w:szCs w:val="24"/>
          <w:lang w:val="fr-FR" w:eastAsia="fr-FR"/>
        </w:rPr>
        <w:drawing>
          <wp:inline distT="0" distB="0" distL="0" distR="0">
            <wp:extent cx="3943350" cy="2786705"/>
            <wp:effectExtent l="19050" t="0" r="0" b="0"/>
            <wp:docPr id="2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3953616" cy="2793960"/>
                    </a:xfrm>
                    <a:prstGeom prst="rect">
                      <a:avLst/>
                    </a:prstGeom>
                    <a:noFill/>
                  </pic:spPr>
                </pic:pic>
              </a:graphicData>
            </a:graphic>
          </wp:inline>
        </w:drawing>
      </w:r>
    </w:p>
    <w:p w:rsidR="00EB4B63" w:rsidRDefault="00151ACD" w:rsidP="00B43ACC">
      <w:pPr>
        <w:spacing w:after="0" w:line="360" w:lineRule="auto"/>
        <w:jc w:val="center"/>
        <w:rPr>
          <w:rFonts w:ascii="Times New Roman" w:hAnsi="Times New Roman"/>
          <w:sz w:val="24"/>
          <w:szCs w:val="24"/>
        </w:rPr>
      </w:pPr>
      <w:r>
        <w:rPr>
          <w:rFonts w:ascii="Times New Roman" w:hAnsi="Times New Roman"/>
          <w:b/>
          <w:sz w:val="24"/>
          <w:szCs w:val="24"/>
        </w:rPr>
        <w:t>Figure</w:t>
      </w:r>
      <w:r w:rsidR="00EB4B63" w:rsidRPr="00EB4B63">
        <w:rPr>
          <w:rFonts w:ascii="Times New Roman" w:hAnsi="Times New Roman"/>
          <w:b/>
          <w:sz w:val="24"/>
          <w:szCs w:val="24"/>
        </w:rPr>
        <w:t xml:space="preserve"> 5. </w:t>
      </w:r>
      <w:r w:rsidR="00EB4B63" w:rsidRPr="00EB4B63">
        <w:rPr>
          <w:rFonts w:ascii="Times New Roman" w:hAnsi="Times New Roman"/>
          <w:sz w:val="24"/>
          <w:szCs w:val="24"/>
        </w:rPr>
        <w:t>Thermogravimetric analysis (TGA) of FS natural clay</w:t>
      </w:r>
    </w:p>
    <w:p w:rsidR="00B93376" w:rsidRPr="00EB4B63" w:rsidRDefault="00B93376" w:rsidP="00B43ACC">
      <w:pPr>
        <w:spacing w:after="0" w:line="360" w:lineRule="auto"/>
        <w:jc w:val="center"/>
        <w:rPr>
          <w:rFonts w:ascii="Times New Roman" w:hAnsi="Times New Roman"/>
          <w:sz w:val="24"/>
          <w:szCs w:val="24"/>
        </w:rPr>
      </w:pPr>
    </w:p>
    <w:p w:rsidR="00B93376" w:rsidRPr="00BF3774" w:rsidRDefault="00B93376" w:rsidP="00B93376">
      <w:pPr>
        <w:autoSpaceDE w:val="0"/>
        <w:autoSpaceDN w:val="0"/>
        <w:adjustRightInd w:val="0"/>
        <w:spacing w:after="0" w:line="360" w:lineRule="auto"/>
        <w:ind w:firstLine="284"/>
        <w:jc w:val="both"/>
        <w:rPr>
          <w:rFonts w:ascii="Times New Roman" w:eastAsia="GulliverRM" w:hAnsi="Times New Roman"/>
          <w:color w:val="FF0000"/>
          <w:sz w:val="24"/>
          <w:szCs w:val="24"/>
          <w:lang w:val="en-US" w:eastAsia="fr-FR"/>
        </w:rPr>
      </w:pPr>
      <w:r w:rsidRPr="00BF3774">
        <w:rPr>
          <w:rFonts w:ascii="Times New Roman" w:hAnsi="Times New Roman"/>
          <w:sz w:val="24"/>
          <w:szCs w:val="24"/>
        </w:rPr>
        <w:t>Infrared spectrum of FS natural clay is shown in Fig. 6 and indicates the presence of absorption bands corresponding to Si–O, Al–O, Mg-O, Fe-O and Ca–O vibrations (3622, 3399, 1635, 1421, 996, 872, 727, 530, and 450 cm</w:t>
      </w:r>
      <w:r w:rsidRPr="00BF3774">
        <w:rPr>
          <w:rFonts w:ascii="Times New Roman" w:hAnsi="Times New Roman"/>
          <w:sz w:val="24"/>
          <w:szCs w:val="24"/>
          <w:vertAlign w:val="superscript"/>
        </w:rPr>
        <w:t>−1.</w:t>
      </w:r>
      <w:r w:rsidRPr="00BF3774">
        <w:rPr>
          <w:rFonts w:ascii="Times New Roman" w:hAnsi="Times New Roman"/>
          <w:sz w:val="24"/>
          <w:szCs w:val="24"/>
        </w:rPr>
        <w:t>, respectively). The presence of calcium could be associated with carbonates species (stretching bands near 1421 and 872 cm</w:t>
      </w:r>
      <w:r w:rsidRPr="00BF3774">
        <w:rPr>
          <w:rFonts w:ascii="Times New Roman" w:hAnsi="Times New Roman"/>
          <w:sz w:val="24"/>
          <w:szCs w:val="24"/>
          <w:vertAlign w:val="superscript"/>
        </w:rPr>
        <w:t>-1</w:t>
      </w:r>
      <w:r w:rsidRPr="00BF3774">
        <w:rPr>
          <w:rFonts w:ascii="Times New Roman" w:hAnsi="Times New Roman"/>
          <w:sz w:val="24"/>
          <w:szCs w:val="24"/>
        </w:rPr>
        <w:t>)</w:t>
      </w:r>
      <w:r w:rsidRPr="00BF3774">
        <w:rPr>
          <w:rFonts w:ascii="Times New Roman" w:hAnsi="Times New Roman"/>
          <w:sz w:val="24"/>
          <w:szCs w:val="24"/>
          <w:vertAlign w:val="superscript"/>
        </w:rPr>
        <w:t>33,34</w:t>
      </w:r>
      <w:r w:rsidRPr="00BF3774">
        <w:rPr>
          <w:rFonts w:ascii="Times New Roman" w:hAnsi="Times New Roman"/>
          <w:sz w:val="24"/>
          <w:szCs w:val="24"/>
        </w:rPr>
        <w:t xml:space="preserve"> which are apparently related with the existence of calcite, in agreement with those results obtained by XRD and thermogravimetric analysis. S</w:t>
      </w:r>
      <w:r w:rsidRPr="00BF3774">
        <w:rPr>
          <w:rFonts w:ascii="Times New Roman" w:eastAsia="GulliverRM" w:hAnsi="Times New Roman"/>
          <w:sz w:val="24"/>
          <w:szCs w:val="24"/>
          <w:lang w:val="en-US" w:eastAsia="fr-FR"/>
        </w:rPr>
        <w:t xml:space="preserve">tretching vibrations of the surface hydroxyl groups (Si–Si–OH, or Al–Al–OH </w:t>
      </w:r>
      <w:r w:rsidRPr="00BF3774">
        <w:rPr>
          <w:rFonts w:ascii="Times New Roman" w:hAnsi="Times New Roman"/>
          <w:sz w:val="24"/>
          <w:szCs w:val="24"/>
          <w:lang w:val="en-US" w:eastAsia="fr-FR"/>
        </w:rPr>
        <w:t>coupled by A1MgOH</w:t>
      </w:r>
      <w:r w:rsidRPr="00BF3774">
        <w:rPr>
          <w:rFonts w:ascii="Times New Roman" w:eastAsia="GulliverRM" w:hAnsi="Times New Roman"/>
          <w:sz w:val="24"/>
          <w:szCs w:val="24"/>
          <w:lang w:val="en-US" w:eastAsia="fr-FR"/>
        </w:rPr>
        <w:t>) are found at 3622 cm</w:t>
      </w:r>
      <w:r w:rsidRPr="00BF3774">
        <w:rPr>
          <w:rFonts w:ascii="Times New Roman" w:eastAsia="MTSY" w:hAnsi="Times New Roman"/>
          <w:sz w:val="24"/>
          <w:szCs w:val="24"/>
          <w:vertAlign w:val="superscript"/>
          <w:lang w:val="en-US" w:eastAsia="fr-FR"/>
        </w:rPr>
        <w:t>-</w:t>
      </w:r>
      <w:r w:rsidRPr="00BF3774">
        <w:rPr>
          <w:rFonts w:ascii="Times New Roman" w:eastAsia="GulliverRM" w:hAnsi="Times New Roman"/>
          <w:sz w:val="24"/>
          <w:szCs w:val="24"/>
          <w:vertAlign w:val="superscript"/>
          <w:lang w:val="en-US" w:eastAsia="fr-FR"/>
        </w:rPr>
        <w:t>1</w:t>
      </w:r>
      <w:r w:rsidRPr="00BF3774">
        <w:rPr>
          <w:rFonts w:ascii="Times New Roman" w:eastAsia="GulliverRM" w:hAnsi="Times New Roman"/>
          <w:sz w:val="24"/>
          <w:szCs w:val="24"/>
          <w:lang w:val="en-US" w:eastAsia="fr-FR"/>
        </w:rPr>
        <w:t>. Vibrations at 1635 cm</w:t>
      </w:r>
      <w:r w:rsidRPr="00BF3774">
        <w:rPr>
          <w:rFonts w:ascii="Times New Roman" w:eastAsia="MTSY" w:hAnsi="Times New Roman"/>
          <w:sz w:val="24"/>
          <w:szCs w:val="24"/>
          <w:vertAlign w:val="superscript"/>
          <w:lang w:val="en-US" w:eastAsia="fr-FR"/>
        </w:rPr>
        <w:t>-</w:t>
      </w:r>
      <w:r w:rsidRPr="00BF3774">
        <w:rPr>
          <w:rFonts w:ascii="Times New Roman" w:eastAsia="GulliverRM" w:hAnsi="Times New Roman"/>
          <w:sz w:val="24"/>
          <w:szCs w:val="24"/>
          <w:vertAlign w:val="superscript"/>
          <w:lang w:val="en-US" w:eastAsia="fr-FR"/>
        </w:rPr>
        <w:t>1</w:t>
      </w:r>
      <w:r w:rsidRPr="00BF3774">
        <w:rPr>
          <w:rFonts w:ascii="Times New Roman" w:eastAsia="GulliverRM" w:hAnsi="Times New Roman"/>
          <w:sz w:val="24"/>
          <w:szCs w:val="24"/>
          <w:lang w:val="en-US" w:eastAsia="fr-FR"/>
        </w:rPr>
        <w:t xml:space="preserve"> is attributable to the bending of adsorbed water between </w:t>
      </w:r>
      <w:r w:rsidRPr="00BF3774">
        <w:rPr>
          <w:rFonts w:ascii="Times New Roman" w:hAnsi="Times New Roman"/>
          <w:sz w:val="24"/>
          <w:szCs w:val="24"/>
          <w:lang w:val="en-US" w:eastAsia="fr-FR"/>
        </w:rPr>
        <w:t xml:space="preserve">the layers. Moreover, </w:t>
      </w:r>
      <w:r w:rsidRPr="00BF3774">
        <w:rPr>
          <w:rFonts w:ascii="Times New Roman" w:hAnsi="Times New Roman"/>
          <w:sz w:val="24"/>
          <w:szCs w:val="24"/>
        </w:rPr>
        <w:t>absorption bands at 996, 530 and 450 cm</w:t>
      </w:r>
      <w:r w:rsidRPr="00BF3774">
        <w:rPr>
          <w:rFonts w:ascii="Times New Roman" w:hAnsi="Times New Roman"/>
          <w:sz w:val="24"/>
          <w:szCs w:val="24"/>
          <w:vertAlign w:val="superscript"/>
        </w:rPr>
        <w:t>−1</w:t>
      </w:r>
      <w:r w:rsidRPr="00BF3774">
        <w:rPr>
          <w:rFonts w:ascii="Times New Roman" w:hAnsi="Times New Roman"/>
          <w:sz w:val="24"/>
          <w:szCs w:val="24"/>
        </w:rPr>
        <w:t xml:space="preserve"> could arise due to stretching and bending vibrations of SiO</w:t>
      </w:r>
      <w:r w:rsidRPr="00BF3774">
        <w:rPr>
          <w:rFonts w:ascii="Times New Roman" w:hAnsi="Times New Roman"/>
          <w:sz w:val="24"/>
          <w:szCs w:val="24"/>
          <w:vertAlign w:val="subscript"/>
        </w:rPr>
        <w:t>4</w:t>
      </w:r>
      <w:r w:rsidRPr="00BF3774">
        <w:rPr>
          <w:rFonts w:ascii="Times New Roman" w:hAnsi="Times New Roman"/>
          <w:sz w:val="24"/>
          <w:szCs w:val="24"/>
          <w:vertAlign w:val="superscript"/>
        </w:rPr>
        <w:t>2−</w:t>
      </w:r>
      <w:r w:rsidRPr="00BF3774">
        <w:rPr>
          <w:rFonts w:ascii="Times New Roman" w:hAnsi="Times New Roman"/>
          <w:sz w:val="24"/>
          <w:szCs w:val="24"/>
        </w:rPr>
        <w:t xml:space="preserve"> tetrahedral.</w:t>
      </w:r>
      <w:r w:rsidRPr="00BF3774">
        <w:rPr>
          <w:rFonts w:ascii="Times New Roman" w:hAnsi="Times New Roman"/>
          <w:sz w:val="24"/>
          <w:szCs w:val="24"/>
          <w:vertAlign w:val="superscript"/>
        </w:rPr>
        <w:t>35</w:t>
      </w:r>
      <w:r w:rsidRPr="00BF3774">
        <w:rPr>
          <w:rFonts w:ascii="Times New Roman" w:hAnsi="Times New Roman"/>
          <w:sz w:val="24"/>
          <w:szCs w:val="24"/>
        </w:rPr>
        <w:t xml:space="preserve"> </w:t>
      </w:r>
      <w:r w:rsidRPr="00BF3774">
        <w:rPr>
          <w:rFonts w:ascii="Times New Roman" w:eastAsia="GulliverRM" w:hAnsi="Times New Roman"/>
          <w:sz w:val="24"/>
          <w:szCs w:val="24"/>
          <w:lang w:val="en-US" w:eastAsia="fr-FR"/>
        </w:rPr>
        <w:t>In the low frequency range (1200–650 cm</w:t>
      </w:r>
      <w:r w:rsidRPr="00BF3774">
        <w:rPr>
          <w:rFonts w:ascii="Times New Roman" w:eastAsia="MTSY" w:hAnsi="Times New Roman"/>
          <w:sz w:val="24"/>
          <w:szCs w:val="24"/>
          <w:vertAlign w:val="superscript"/>
          <w:lang w:val="en-US" w:eastAsia="fr-FR"/>
        </w:rPr>
        <w:t>−</w:t>
      </w:r>
      <w:r w:rsidRPr="00BF3774">
        <w:rPr>
          <w:rFonts w:ascii="Times New Roman" w:eastAsia="GulliverRM" w:hAnsi="Times New Roman"/>
          <w:sz w:val="24"/>
          <w:szCs w:val="24"/>
          <w:vertAlign w:val="superscript"/>
          <w:lang w:val="en-US" w:eastAsia="fr-FR"/>
        </w:rPr>
        <w:t>1</w:t>
      </w:r>
      <w:r w:rsidRPr="00BF3774">
        <w:rPr>
          <w:rFonts w:ascii="Times New Roman" w:eastAsia="GulliverRM" w:hAnsi="Times New Roman"/>
          <w:sz w:val="24"/>
          <w:szCs w:val="24"/>
          <w:lang w:val="en-US" w:eastAsia="fr-FR"/>
        </w:rPr>
        <w:t>), maximum absorption of silicate minerals was observed at 996 cm</w:t>
      </w:r>
      <w:r w:rsidRPr="00BF3774">
        <w:rPr>
          <w:rFonts w:ascii="Times New Roman" w:eastAsia="GulliverRM" w:hAnsi="Times New Roman"/>
          <w:sz w:val="24"/>
          <w:szCs w:val="24"/>
          <w:vertAlign w:val="superscript"/>
          <w:lang w:val="en-US" w:eastAsia="fr-FR"/>
        </w:rPr>
        <w:t xml:space="preserve">-1 </w:t>
      </w:r>
      <w:r w:rsidRPr="00BF3774">
        <w:rPr>
          <w:rFonts w:ascii="Times New Roman" w:hAnsi="Times New Roman"/>
          <w:sz w:val="24"/>
          <w:szCs w:val="24"/>
        </w:rPr>
        <w:t>while bands at 530 and 450 cm</w:t>
      </w:r>
      <w:r w:rsidRPr="00BF3774">
        <w:rPr>
          <w:rFonts w:ascii="Times New Roman" w:hAnsi="Times New Roman"/>
          <w:sz w:val="24"/>
          <w:szCs w:val="24"/>
          <w:vertAlign w:val="superscript"/>
        </w:rPr>
        <w:t>−1</w:t>
      </w:r>
      <w:r w:rsidRPr="00BF3774">
        <w:rPr>
          <w:rFonts w:ascii="Times New Roman" w:hAnsi="Times New Roman"/>
          <w:sz w:val="24"/>
          <w:szCs w:val="24"/>
        </w:rPr>
        <w:t xml:space="preserve"> could be to Al–O–Si and Si–O–Si bending vibrations, respectively</w:t>
      </w:r>
      <w:r w:rsidRPr="00BF3774">
        <w:rPr>
          <w:rFonts w:ascii="Times New Roman" w:hAnsi="Times New Roman"/>
          <w:color w:val="FF0000"/>
          <w:sz w:val="24"/>
          <w:szCs w:val="24"/>
        </w:rPr>
        <w:t>.</w:t>
      </w:r>
      <w:r w:rsidRPr="00BF3774">
        <w:rPr>
          <w:rFonts w:ascii="Times New Roman" w:eastAsia="GulliverRM" w:hAnsi="Times New Roman"/>
          <w:color w:val="FF0000"/>
          <w:sz w:val="24"/>
          <w:szCs w:val="24"/>
          <w:lang w:val="en-US" w:eastAsia="fr-FR"/>
        </w:rPr>
        <w:t xml:space="preserve"> </w:t>
      </w:r>
    </w:p>
    <w:p w:rsidR="00EB4B63" w:rsidRPr="00EB4B63" w:rsidRDefault="00EB4B63" w:rsidP="00EB4B63">
      <w:pPr>
        <w:autoSpaceDE w:val="0"/>
        <w:autoSpaceDN w:val="0"/>
        <w:adjustRightInd w:val="0"/>
        <w:spacing w:after="0" w:line="360" w:lineRule="auto"/>
        <w:jc w:val="center"/>
        <w:rPr>
          <w:rFonts w:ascii="Times New Roman" w:hAnsi="Times New Roman"/>
          <w:i/>
          <w:sz w:val="24"/>
          <w:szCs w:val="24"/>
        </w:rPr>
      </w:pPr>
      <w:r w:rsidRPr="00EB4B63">
        <w:rPr>
          <w:rFonts w:ascii="Times New Roman" w:hAnsi="Times New Roman"/>
          <w:b/>
          <w:bCs/>
          <w:noProof/>
          <w:sz w:val="24"/>
          <w:szCs w:val="24"/>
          <w:lang w:val="fr-FR" w:eastAsia="fr-FR"/>
        </w:rPr>
        <w:lastRenderedPageBreak/>
        <w:drawing>
          <wp:inline distT="0" distB="0" distL="0" distR="0">
            <wp:extent cx="4069871" cy="3070596"/>
            <wp:effectExtent l="19050" t="0" r="6829" b="0"/>
            <wp:docPr id="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4081066" cy="3079042"/>
                    </a:xfrm>
                    <a:prstGeom prst="rect">
                      <a:avLst/>
                    </a:prstGeom>
                    <a:noFill/>
                  </pic:spPr>
                </pic:pic>
              </a:graphicData>
            </a:graphic>
          </wp:inline>
        </w:drawing>
      </w:r>
    </w:p>
    <w:p w:rsidR="00EB4B63" w:rsidRDefault="00EB4B63" w:rsidP="00EB4B63">
      <w:pPr>
        <w:spacing w:after="0" w:line="360" w:lineRule="auto"/>
        <w:jc w:val="center"/>
        <w:rPr>
          <w:rFonts w:ascii="Times New Roman" w:eastAsia="GulliverRM" w:hAnsi="Times New Roman"/>
          <w:sz w:val="24"/>
          <w:szCs w:val="24"/>
          <w:lang w:val="en-US" w:eastAsia="fr-FR"/>
        </w:rPr>
      </w:pPr>
      <w:r w:rsidRPr="00EB4B63">
        <w:rPr>
          <w:rFonts w:ascii="Times New Roman" w:hAnsi="Times New Roman"/>
          <w:b/>
          <w:sz w:val="24"/>
          <w:szCs w:val="24"/>
        </w:rPr>
        <w:t>Fig</w:t>
      </w:r>
      <w:r w:rsidR="00151ACD">
        <w:rPr>
          <w:rFonts w:ascii="Times New Roman" w:hAnsi="Times New Roman"/>
          <w:b/>
          <w:sz w:val="24"/>
          <w:szCs w:val="24"/>
        </w:rPr>
        <w:t>ure</w:t>
      </w:r>
      <w:r w:rsidRPr="00EB4B63">
        <w:rPr>
          <w:rFonts w:ascii="Times New Roman" w:hAnsi="Times New Roman"/>
          <w:b/>
          <w:sz w:val="24"/>
          <w:szCs w:val="24"/>
        </w:rPr>
        <w:t xml:space="preserve"> 6. </w:t>
      </w:r>
      <w:r w:rsidRPr="00EB4B63">
        <w:rPr>
          <w:rFonts w:ascii="Times New Roman" w:eastAsia="GulliverRM" w:hAnsi="Times New Roman"/>
          <w:sz w:val="24"/>
          <w:szCs w:val="24"/>
          <w:lang w:val="en-US" w:eastAsia="fr-FR"/>
        </w:rPr>
        <w:t>Infrared spectra of FS natural clay</w:t>
      </w:r>
    </w:p>
    <w:p w:rsidR="00184ADB" w:rsidRPr="00EB4B63" w:rsidRDefault="00184ADB" w:rsidP="00EB4B63">
      <w:pPr>
        <w:spacing w:after="0" w:line="360" w:lineRule="auto"/>
        <w:jc w:val="center"/>
        <w:rPr>
          <w:rFonts w:ascii="Times New Roman" w:eastAsia="GulliverRM" w:hAnsi="Times New Roman"/>
          <w:sz w:val="24"/>
          <w:szCs w:val="24"/>
          <w:lang w:val="en-US" w:eastAsia="fr-FR"/>
        </w:rPr>
      </w:pPr>
    </w:p>
    <w:p w:rsidR="00EB4B63" w:rsidRPr="00B93376" w:rsidRDefault="00E555FB" w:rsidP="00EB4B63">
      <w:pPr>
        <w:autoSpaceDE w:val="0"/>
        <w:autoSpaceDN w:val="0"/>
        <w:adjustRightInd w:val="0"/>
        <w:spacing w:after="0" w:line="360" w:lineRule="auto"/>
        <w:jc w:val="both"/>
        <w:rPr>
          <w:rFonts w:ascii="Times New Roman" w:hAnsi="Times New Roman"/>
          <w:b/>
          <w:sz w:val="24"/>
          <w:szCs w:val="24"/>
        </w:rPr>
      </w:pPr>
      <w:r>
        <w:rPr>
          <w:rFonts w:ascii="Times New Roman" w:hAnsi="Times New Roman"/>
          <w:i/>
          <w:sz w:val="24"/>
          <w:szCs w:val="24"/>
        </w:rPr>
        <w:tab/>
      </w:r>
      <w:r w:rsidR="00EB4B63" w:rsidRPr="00B93376">
        <w:rPr>
          <w:rFonts w:ascii="Times New Roman" w:hAnsi="Times New Roman"/>
          <w:b/>
          <w:sz w:val="24"/>
          <w:szCs w:val="24"/>
        </w:rPr>
        <w:t>3.2 Adsorption Capacities of FS Natural Clay and Fau Y Zeolite Towards VOCs</w:t>
      </w:r>
    </w:p>
    <w:p w:rsidR="00B93376" w:rsidRPr="00BF3774" w:rsidRDefault="00B93376" w:rsidP="00B93376">
      <w:pPr>
        <w:autoSpaceDE w:val="0"/>
        <w:autoSpaceDN w:val="0"/>
        <w:adjustRightInd w:val="0"/>
        <w:spacing w:after="0" w:line="360" w:lineRule="auto"/>
        <w:jc w:val="both"/>
        <w:rPr>
          <w:rFonts w:ascii="Times New Roman" w:hAnsi="Times New Roman"/>
          <w:sz w:val="24"/>
          <w:szCs w:val="24"/>
        </w:rPr>
      </w:pPr>
      <w:r w:rsidRPr="00BF3774">
        <w:rPr>
          <w:rFonts w:ascii="Times New Roman" w:hAnsi="Times New Roman"/>
          <w:sz w:val="24"/>
          <w:szCs w:val="24"/>
        </w:rPr>
        <w:t>Fig. 7 displays adsorption equilibrium data of selected VOCs (</w:t>
      </w:r>
      <w:r w:rsidRPr="00BF3774">
        <w:rPr>
          <w:rFonts w:ascii="Times New Roman" w:eastAsia="MS Mincho" w:hAnsi="Times New Roman"/>
          <w:sz w:val="24"/>
          <w:szCs w:val="24"/>
          <w:lang w:eastAsia="es-CL"/>
        </w:rPr>
        <w:t>benzaldehyde, methanol, and toluene)</w:t>
      </w:r>
      <w:r w:rsidRPr="00BF3774">
        <w:rPr>
          <w:rFonts w:ascii="Times New Roman" w:hAnsi="Times New Roman"/>
          <w:sz w:val="24"/>
          <w:szCs w:val="24"/>
        </w:rPr>
        <w:t xml:space="preserve"> at 300 K onto </w:t>
      </w:r>
      <w:r w:rsidRPr="00BF3774">
        <w:rPr>
          <w:rFonts w:ascii="Times New Roman" w:eastAsia="MS Mincho" w:hAnsi="Times New Roman"/>
          <w:sz w:val="24"/>
          <w:szCs w:val="24"/>
          <w:lang w:eastAsia="es-CL"/>
        </w:rPr>
        <w:t>FS natural clay and Fau Y zeolite s</w:t>
      </w:r>
      <w:r w:rsidRPr="00BF3774">
        <w:rPr>
          <w:rFonts w:ascii="Times New Roman" w:hAnsi="Times New Roman"/>
          <w:sz w:val="24"/>
          <w:szCs w:val="24"/>
        </w:rPr>
        <w:t xml:space="preserve">amples, after the outgassing step at 383 K for 24 h. </w:t>
      </w:r>
      <w:r w:rsidRPr="00BF3774">
        <w:rPr>
          <w:rFonts w:ascii="Times New Roman" w:hAnsi="Times New Roman"/>
          <w:sz w:val="24"/>
          <w:szCs w:val="24"/>
          <w:lang w:eastAsia="fr-FR"/>
        </w:rPr>
        <w:t>Adsorption equilibrium data are reported as mol of adsorbed VOC per mass of solid [mol</w:t>
      </w:r>
      <w:r w:rsidRPr="00BF3774">
        <w:rPr>
          <w:rFonts w:ascii="Times New Roman" w:hAnsi="Times New Roman"/>
          <w:sz w:val="24"/>
          <w:szCs w:val="24"/>
          <w:vertAlign w:val="subscript"/>
          <w:lang w:eastAsia="fr-FR"/>
        </w:rPr>
        <w:t>adsorbed VOC</w:t>
      </w:r>
      <w:r w:rsidRPr="00BF3774">
        <w:rPr>
          <w:rFonts w:ascii="Times New Roman" w:hAnsi="Times New Roman"/>
          <w:sz w:val="24"/>
          <w:szCs w:val="24"/>
          <w:lang w:eastAsia="fr-FR"/>
        </w:rPr>
        <w:sym w:font="Symbol" w:char="F0D7"/>
      </w:r>
      <w:r w:rsidRPr="00BF3774">
        <w:rPr>
          <w:rFonts w:ascii="Times New Roman" w:hAnsi="Times New Roman"/>
          <w:sz w:val="24"/>
          <w:szCs w:val="24"/>
          <w:lang w:eastAsia="fr-FR"/>
        </w:rPr>
        <w:t xml:space="preserve">g </w:t>
      </w:r>
      <w:r w:rsidRPr="00BF3774">
        <w:rPr>
          <w:rFonts w:ascii="Times New Roman" w:hAnsi="Times New Roman"/>
          <w:sz w:val="24"/>
          <w:szCs w:val="24"/>
          <w:vertAlign w:val="subscript"/>
          <w:lang w:eastAsia="fr-FR"/>
        </w:rPr>
        <w:t>solid</w:t>
      </w:r>
      <w:r w:rsidRPr="00BF3774">
        <w:rPr>
          <w:rFonts w:ascii="Times New Roman" w:hAnsi="Times New Roman"/>
          <w:sz w:val="24"/>
          <w:szCs w:val="24"/>
          <w:vertAlign w:val="superscript"/>
          <w:lang w:eastAsia="fr-FR"/>
        </w:rPr>
        <w:t>-1</w:t>
      </w:r>
      <w:r w:rsidRPr="00BF3774">
        <w:rPr>
          <w:rFonts w:ascii="Times New Roman" w:hAnsi="Times New Roman"/>
          <w:sz w:val="24"/>
          <w:szCs w:val="24"/>
          <w:lang w:eastAsia="fr-FR"/>
        </w:rPr>
        <w:t xml:space="preserve">]. </w:t>
      </w:r>
      <w:r w:rsidRPr="00BF3774">
        <w:rPr>
          <w:rFonts w:ascii="Times New Roman" w:hAnsi="Times New Roman"/>
          <w:sz w:val="24"/>
          <w:szCs w:val="24"/>
        </w:rPr>
        <w:t>Experimental adsorption data fit to Lagmuir adsorption isotherm model very well.</w:t>
      </w:r>
      <w:r w:rsidRPr="00BF3774">
        <w:rPr>
          <w:rFonts w:ascii="Times New Roman" w:hAnsi="Times New Roman"/>
          <w:sz w:val="24"/>
          <w:szCs w:val="24"/>
          <w:vertAlign w:val="superscript"/>
        </w:rPr>
        <w:t>36</w:t>
      </w:r>
      <w:r w:rsidRPr="00BF3774">
        <w:rPr>
          <w:rFonts w:ascii="Times New Roman" w:hAnsi="Times New Roman"/>
          <w:sz w:val="24"/>
          <w:szCs w:val="24"/>
        </w:rPr>
        <w:t xml:space="preserve"> </w:t>
      </w:r>
    </w:p>
    <w:p w:rsidR="00B93376" w:rsidRPr="00BF3774" w:rsidRDefault="00B93376" w:rsidP="00B93376">
      <w:pPr>
        <w:autoSpaceDE w:val="0"/>
        <w:autoSpaceDN w:val="0"/>
        <w:adjustRightInd w:val="0"/>
        <w:spacing w:after="0" w:line="360" w:lineRule="auto"/>
        <w:jc w:val="both"/>
        <w:rPr>
          <w:rFonts w:ascii="Times New Roman" w:hAnsi="Times New Roman"/>
          <w:sz w:val="24"/>
          <w:szCs w:val="24"/>
        </w:rPr>
      </w:pPr>
    </w:p>
    <w:p w:rsidR="00B93376" w:rsidRPr="00BF3774" w:rsidRDefault="00B93376" w:rsidP="00B93376">
      <w:pPr>
        <w:autoSpaceDE w:val="0"/>
        <w:autoSpaceDN w:val="0"/>
        <w:adjustRightInd w:val="0"/>
        <w:spacing w:after="0" w:line="360" w:lineRule="auto"/>
        <w:jc w:val="center"/>
        <w:rPr>
          <w:rFonts w:ascii="Times New Roman" w:hAnsi="Times New Roman"/>
          <w:sz w:val="24"/>
          <w:szCs w:val="24"/>
        </w:rPr>
      </w:pPr>
      <m:oMath>
        <m:sSub>
          <m:sSubPr>
            <m:ctrlPr>
              <w:rPr>
                <w:rFonts w:ascii="Cambria Math" w:hAnsi="Times New Roman"/>
                <w:sz w:val="24"/>
                <w:szCs w:val="24"/>
              </w:rPr>
            </m:ctrlPr>
          </m:sSubPr>
          <m:e>
            <m:r>
              <m:rPr>
                <m:nor/>
              </m:rPr>
              <w:rPr>
                <w:rFonts w:ascii="Times New Roman" w:hAnsi="Times New Roman"/>
                <w:sz w:val="24"/>
                <w:szCs w:val="24"/>
              </w:rPr>
              <m:t>q</m:t>
            </m:r>
          </m:e>
          <m:sub>
            <m:r>
              <m:rPr>
                <m:nor/>
              </m:rPr>
              <w:rPr>
                <w:rFonts w:ascii="Times New Roman" w:hAnsi="Times New Roman"/>
                <w:sz w:val="24"/>
                <w:szCs w:val="24"/>
              </w:rPr>
              <m:t>e</m:t>
            </m:r>
          </m:sub>
        </m:sSub>
        <m:r>
          <m:rPr>
            <m:nor/>
          </m:rPr>
          <w:rPr>
            <w:rFonts w:ascii="Times New Roman" w:hAnsi="Times New Roman"/>
            <w:sz w:val="24"/>
            <w:szCs w:val="24"/>
          </w:rPr>
          <m:t>=</m:t>
        </m:r>
        <m:f>
          <m:fPr>
            <m:ctrlPr>
              <w:rPr>
                <w:rFonts w:ascii="Cambria Math" w:hAnsi="Times New Roman"/>
                <w:sz w:val="24"/>
                <w:szCs w:val="24"/>
              </w:rPr>
            </m:ctrlPr>
          </m:fPr>
          <m:num>
            <m:r>
              <m:rPr>
                <m:nor/>
              </m:rPr>
              <w:rPr>
                <w:rFonts w:ascii="Times New Roman" w:hAnsi="Times New Roman"/>
                <w:sz w:val="24"/>
                <w:szCs w:val="24"/>
              </w:rPr>
              <m:t xml:space="preserve">K </m:t>
            </m:r>
            <m:sSub>
              <m:sSubPr>
                <m:ctrlPr>
                  <w:rPr>
                    <w:rFonts w:ascii="Cambria Math" w:hAnsi="Times New Roman"/>
                    <w:sz w:val="24"/>
                    <w:szCs w:val="24"/>
                  </w:rPr>
                </m:ctrlPr>
              </m:sSubPr>
              <m:e>
                <m:sSub>
                  <m:sSubPr>
                    <m:ctrlPr>
                      <w:rPr>
                        <w:rFonts w:ascii="Cambria Math" w:hAnsi="Times New Roman"/>
                        <w:sz w:val="24"/>
                        <w:szCs w:val="24"/>
                      </w:rPr>
                    </m:ctrlPr>
                  </m:sSubPr>
                  <m:e>
                    <m:r>
                      <m:rPr>
                        <m:nor/>
                      </m:rPr>
                      <w:rPr>
                        <w:rFonts w:ascii="Times New Roman" w:hAnsi="Times New Roman"/>
                        <w:sz w:val="24"/>
                        <w:szCs w:val="24"/>
                      </w:rPr>
                      <m:t>C</m:t>
                    </m:r>
                  </m:e>
                  <m:sub>
                    <m:r>
                      <m:rPr>
                        <m:nor/>
                      </m:rPr>
                      <w:rPr>
                        <w:rFonts w:ascii="Times New Roman" w:hAnsi="Times New Roman"/>
                        <w:sz w:val="24"/>
                        <w:szCs w:val="24"/>
                      </w:rPr>
                      <m:t>VOC</m:t>
                    </m:r>
                  </m:sub>
                </m:sSub>
                <m:r>
                  <m:rPr>
                    <m:nor/>
                  </m:rPr>
                  <w:rPr>
                    <w:rFonts w:ascii="Times New Roman" w:hAnsi="Times New Roman"/>
                    <w:sz w:val="24"/>
                    <w:szCs w:val="24"/>
                  </w:rPr>
                  <m:t>q</m:t>
                </m:r>
              </m:e>
              <m:sub>
                <m:r>
                  <m:rPr>
                    <m:nor/>
                  </m:rPr>
                  <w:rPr>
                    <w:rFonts w:ascii="Times New Roman" w:hAnsi="Times New Roman"/>
                    <w:sz w:val="24"/>
                    <w:szCs w:val="24"/>
                  </w:rPr>
                  <m:t>m</m:t>
                </m:r>
              </m:sub>
            </m:sSub>
          </m:num>
          <m:den>
            <m:r>
              <m:rPr>
                <m:nor/>
              </m:rPr>
              <w:rPr>
                <w:rFonts w:ascii="Times New Roman" w:hAnsi="Times New Roman"/>
                <w:sz w:val="24"/>
                <w:szCs w:val="24"/>
              </w:rPr>
              <m:t xml:space="preserve">(1+K </m:t>
            </m:r>
            <m:sSub>
              <m:sSubPr>
                <m:ctrlPr>
                  <w:rPr>
                    <w:rFonts w:ascii="Cambria Math" w:hAnsi="Times New Roman"/>
                    <w:sz w:val="24"/>
                    <w:szCs w:val="24"/>
                  </w:rPr>
                </m:ctrlPr>
              </m:sSubPr>
              <m:e>
                <m:r>
                  <m:rPr>
                    <m:nor/>
                  </m:rPr>
                  <w:rPr>
                    <w:rFonts w:ascii="Times New Roman" w:hAnsi="Times New Roman"/>
                    <w:sz w:val="24"/>
                    <w:szCs w:val="24"/>
                  </w:rPr>
                  <m:t>C</m:t>
                </m:r>
              </m:e>
              <m:sub>
                <m:r>
                  <m:rPr>
                    <m:nor/>
                  </m:rPr>
                  <w:rPr>
                    <w:rFonts w:ascii="Times New Roman" w:hAnsi="Times New Roman"/>
                    <w:sz w:val="24"/>
                    <w:szCs w:val="24"/>
                  </w:rPr>
                  <m:t>VOC</m:t>
                </m:r>
              </m:sub>
            </m:sSub>
            <m:r>
              <m:rPr>
                <m:nor/>
              </m:rPr>
              <w:rPr>
                <w:rFonts w:ascii="Times New Roman" w:hAnsi="Times New Roman"/>
                <w:sz w:val="24"/>
                <w:szCs w:val="24"/>
              </w:rPr>
              <m:t>)</m:t>
            </m:r>
          </m:den>
        </m:f>
        <m:r>
          <m:rPr>
            <m:nor/>
          </m:rPr>
          <w:rPr>
            <w:rFonts w:ascii="Times New Roman" w:hAnsi="Times New Roman"/>
            <w:sz w:val="24"/>
            <w:szCs w:val="24"/>
          </w:rPr>
          <m:t xml:space="preserve"> </m:t>
        </m:r>
      </m:oMath>
      <w:r w:rsidRPr="00BF3774">
        <w:rPr>
          <w:rFonts w:ascii="Times New Roman" w:hAnsi="Times New Roman"/>
          <w:sz w:val="24"/>
          <w:szCs w:val="24"/>
          <w:vertAlign w:val="subscript"/>
        </w:rPr>
        <w:tab/>
      </w:r>
      <w:r w:rsidRPr="00BF3774">
        <w:rPr>
          <w:rFonts w:ascii="Times New Roman" w:hAnsi="Times New Roman"/>
          <w:sz w:val="24"/>
          <w:szCs w:val="24"/>
          <w:vertAlign w:val="subscript"/>
        </w:rPr>
        <w:tab/>
      </w:r>
      <w:r w:rsidR="00BF294D">
        <w:rPr>
          <w:rFonts w:ascii="Times New Roman" w:hAnsi="Times New Roman"/>
          <w:sz w:val="24"/>
          <w:szCs w:val="24"/>
          <w:vertAlign w:val="subscript"/>
        </w:rPr>
        <w:tab/>
      </w:r>
      <w:r w:rsidR="00BF294D">
        <w:rPr>
          <w:rFonts w:ascii="Times New Roman" w:hAnsi="Times New Roman"/>
          <w:sz w:val="24"/>
          <w:szCs w:val="24"/>
          <w:vertAlign w:val="subscript"/>
        </w:rPr>
        <w:tab/>
      </w:r>
      <w:r w:rsidR="00BF294D">
        <w:rPr>
          <w:rFonts w:ascii="Times New Roman" w:hAnsi="Times New Roman"/>
          <w:sz w:val="24"/>
          <w:szCs w:val="24"/>
          <w:vertAlign w:val="subscript"/>
        </w:rPr>
        <w:tab/>
      </w:r>
      <w:r w:rsidRPr="00BF3774">
        <w:rPr>
          <w:rFonts w:ascii="Times New Roman" w:hAnsi="Times New Roman"/>
          <w:sz w:val="24"/>
          <w:szCs w:val="24"/>
          <w:vertAlign w:val="subscript"/>
        </w:rPr>
        <w:tab/>
      </w:r>
      <w:r w:rsidRPr="00BF3774">
        <w:rPr>
          <w:rFonts w:ascii="Times New Roman" w:hAnsi="Times New Roman"/>
          <w:sz w:val="24"/>
          <w:szCs w:val="24"/>
          <w:vertAlign w:val="subscript"/>
        </w:rPr>
        <w:tab/>
      </w:r>
      <w:r w:rsidRPr="00BF3774">
        <w:rPr>
          <w:rFonts w:ascii="Times New Roman" w:hAnsi="Times New Roman"/>
          <w:sz w:val="24"/>
          <w:szCs w:val="24"/>
          <w:vertAlign w:val="subscript"/>
        </w:rPr>
        <w:tab/>
      </w:r>
      <w:r w:rsidRPr="00BF3774">
        <w:rPr>
          <w:rFonts w:ascii="Times New Roman" w:hAnsi="Times New Roman"/>
          <w:sz w:val="24"/>
          <w:szCs w:val="24"/>
          <w:vertAlign w:val="subscript"/>
        </w:rPr>
        <w:tab/>
      </w:r>
      <w:r w:rsidRPr="00BF3774">
        <w:rPr>
          <w:rFonts w:ascii="Times New Roman" w:hAnsi="Times New Roman"/>
          <w:sz w:val="24"/>
          <w:szCs w:val="24"/>
        </w:rPr>
        <w:t>(2)</w:t>
      </w:r>
    </w:p>
    <w:p w:rsidR="00B93376" w:rsidRPr="00BF3774" w:rsidRDefault="00B93376" w:rsidP="00B93376">
      <w:pPr>
        <w:autoSpaceDE w:val="0"/>
        <w:autoSpaceDN w:val="0"/>
        <w:adjustRightInd w:val="0"/>
        <w:spacing w:after="0" w:line="360" w:lineRule="auto"/>
        <w:jc w:val="center"/>
        <w:rPr>
          <w:rFonts w:ascii="Times New Roman" w:hAnsi="Times New Roman"/>
          <w:i/>
          <w:sz w:val="24"/>
          <w:szCs w:val="24"/>
        </w:rPr>
      </w:pPr>
    </w:p>
    <w:p w:rsidR="00B93376" w:rsidRPr="00BF3774" w:rsidRDefault="00B93376" w:rsidP="00B93376">
      <w:pPr>
        <w:autoSpaceDE w:val="0"/>
        <w:autoSpaceDN w:val="0"/>
        <w:adjustRightInd w:val="0"/>
        <w:spacing w:after="0" w:line="360" w:lineRule="auto"/>
        <w:jc w:val="both"/>
        <w:rPr>
          <w:rFonts w:ascii="Times New Roman" w:hAnsi="Times New Roman"/>
          <w:sz w:val="24"/>
          <w:szCs w:val="24"/>
          <w:lang w:eastAsia="fr-FR"/>
        </w:rPr>
      </w:pPr>
      <w:r w:rsidRPr="00BF3774">
        <w:rPr>
          <w:rFonts w:ascii="Times New Roman" w:hAnsi="Times New Roman"/>
          <w:sz w:val="24"/>
          <w:szCs w:val="24"/>
          <w:lang w:eastAsia="fr-FR"/>
        </w:rPr>
        <w:t xml:space="preserve">where </w:t>
      </w:r>
      <w:r w:rsidRPr="00BF3774">
        <w:rPr>
          <w:rFonts w:ascii="Times New Roman" w:hAnsi="Times New Roman"/>
          <w:i/>
          <w:sz w:val="24"/>
          <w:szCs w:val="24"/>
          <w:lang w:eastAsia="fr-FR"/>
        </w:rPr>
        <w:t>q</w:t>
      </w:r>
      <w:r w:rsidRPr="00BF3774">
        <w:rPr>
          <w:rFonts w:ascii="Times New Roman" w:hAnsi="Times New Roman"/>
          <w:i/>
          <w:sz w:val="24"/>
          <w:szCs w:val="24"/>
          <w:vertAlign w:val="subscript"/>
          <w:lang w:eastAsia="fr-FR"/>
        </w:rPr>
        <w:t>e</w:t>
      </w:r>
      <w:r w:rsidRPr="00BF3774">
        <w:rPr>
          <w:rFonts w:ascii="Times New Roman" w:hAnsi="Times New Roman"/>
          <w:i/>
          <w:sz w:val="24"/>
          <w:szCs w:val="24"/>
          <w:lang w:eastAsia="fr-FR"/>
        </w:rPr>
        <w:t xml:space="preserve"> </w:t>
      </w:r>
      <w:r w:rsidRPr="00BF3774">
        <w:rPr>
          <w:rFonts w:ascii="Times New Roman" w:hAnsi="Times New Roman"/>
          <w:sz w:val="24"/>
          <w:szCs w:val="24"/>
          <w:lang w:eastAsia="fr-FR"/>
        </w:rPr>
        <w:t>is the amount of adsorbed VOC (benzaldehyde, methanol, or toluene) on the natural clay FS or Fau Y zeolite at equilibrium [mol g</w:t>
      </w:r>
      <w:r w:rsidRPr="00BF3774">
        <w:rPr>
          <w:rFonts w:ascii="Times New Roman" w:hAnsi="Times New Roman"/>
          <w:sz w:val="24"/>
          <w:szCs w:val="24"/>
          <w:vertAlign w:val="superscript"/>
          <w:lang w:eastAsia="fr-FR"/>
        </w:rPr>
        <w:t>-1</w:t>
      </w:r>
      <w:r w:rsidRPr="00BF3774">
        <w:rPr>
          <w:rFonts w:ascii="Times New Roman" w:hAnsi="Times New Roman"/>
          <w:sz w:val="24"/>
          <w:szCs w:val="24"/>
          <w:lang w:eastAsia="fr-FR"/>
        </w:rPr>
        <w:t xml:space="preserve">], </w:t>
      </w:r>
      <w:r w:rsidRPr="00BF3774">
        <w:rPr>
          <w:rFonts w:ascii="Times New Roman" w:hAnsi="Times New Roman"/>
          <w:i/>
          <w:sz w:val="24"/>
          <w:szCs w:val="24"/>
          <w:lang w:eastAsia="fr-FR"/>
        </w:rPr>
        <w:t>C</w:t>
      </w:r>
      <w:r w:rsidRPr="00BF3774">
        <w:rPr>
          <w:rFonts w:ascii="Times New Roman" w:hAnsi="Times New Roman"/>
          <w:i/>
          <w:sz w:val="24"/>
          <w:szCs w:val="24"/>
          <w:vertAlign w:val="subscript"/>
          <w:lang w:eastAsia="fr-FR"/>
        </w:rPr>
        <w:t>VOC</w:t>
      </w:r>
      <w:r w:rsidRPr="00BF3774">
        <w:rPr>
          <w:rFonts w:ascii="Times New Roman" w:hAnsi="Times New Roman"/>
          <w:sz w:val="24"/>
          <w:szCs w:val="24"/>
          <w:lang w:eastAsia="fr-FR"/>
        </w:rPr>
        <w:t xml:space="preserve"> is the concentration of the selected VOC (benzaldehyde, methanol, or toluene) at the equilibrium (mol m</w:t>
      </w:r>
      <w:r w:rsidRPr="00BF3774">
        <w:rPr>
          <w:rFonts w:ascii="Times New Roman" w:hAnsi="Times New Roman"/>
          <w:sz w:val="24"/>
          <w:szCs w:val="24"/>
          <w:vertAlign w:val="superscript"/>
          <w:lang w:eastAsia="fr-FR"/>
        </w:rPr>
        <w:t>-3</w:t>
      </w:r>
      <w:r w:rsidRPr="00BF3774">
        <w:rPr>
          <w:rFonts w:ascii="Times New Roman" w:hAnsi="Times New Roman"/>
          <w:sz w:val="24"/>
          <w:szCs w:val="24"/>
          <w:lang w:eastAsia="fr-FR"/>
        </w:rPr>
        <w:t xml:space="preserve">), </w:t>
      </w:r>
      <w:r w:rsidRPr="00BF3774">
        <w:rPr>
          <w:rFonts w:ascii="Times New Roman" w:hAnsi="Times New Roman"/>
          <w:i/>
          <w:sz w:val="24"/>
          <w:szCs w:val="24"/>
          <w:lang w:eastAsia="fr-FR"/>
        </w:rPr>
        <w:t>q</w:t>
      </w:r>
      <w:r w:rsidRPr="00BF3774">
        <w:rPr>
          <w:rFonts w:ascii="Times New Roman" w:hAnsi="Times New Roman"/>
          <w:i/>
          <w:sz w:val="24"/>
          <w:szCs w:val="24"/>
          <w:vertAlign w:val="subscript"/>
          <w:lang w:eastAsia="fr-FR"/>
        </w:rPr>
        <w:t>m</w:t>
      </w:r>
      <w:r w:rsidRPr="00BF3774">
        <w:rPr>
          <w:rFonts w:ascii="Times New Roman" w:hAnsi="Times New Roman"/>
          <w:sz w:val="24"/>
          <w:szCs w:val="24"/>
          <w:lang w:eastAsia="fr-FR"/>
        </w:rPr>
        <w:t xml:space="preserve"> is the maximum adsorption capacity [mol g</w:t>
      </w:r>
      <w:r w:rsidRPr="00BF3774">
        <w:rPr>
          <w:rFonts w:ascii="Times New Roman" w:hAnsi="Times New Roman"/>
          <w:sz w:val="24"/>
          <w:szCs w:val="24"/>
          <w:vertAlign w:val="superscript"/>
          <w:lang w:eastAsia="fr-FR"/>
        </w:rPr>
        <w:t>-1</w:t>
      </w:r>
      <w:r w:rsidRPr="00BF3774">
        <w:rPr>
          <w:rFonts w:ascii="Times New Roman" w:hAnsi="Times New Roman"/>
          <w:sz w:val="24"/>
          <w:szCs w:val="24"/>
          <w:lang w:eastAsia="fr-FR"/>
        </w:rPr>
        <w:t xml:space="preserve">], and </w:t>
      </w:r>
      <w:r w:rsidRPr="00BF3774">
        <w:rPr>
          <w:rFonts w:ascii="Times New Roman" w:hAnsi="Times New Roman"/>
          <w:i/>
          <w:sz w:val="24"/>
          <w:szCs w:val="24"/>
          <w:lang w:eastAsia="fr-FR"/>
        </w:rPr>
        <w:t>K</w:t>
      </w:r>
      <w:r w:rsidRPr="00BF3774">
        <w:rPr>
          <w:rFonts w:ascii="Times New Roman" w:hAnsi="Times New Roman"/>
          <w:sz w:val="24"/>
          <w:szCs w:val="24"/>
          <w:lang w:eastAsia="fr-FR"/>
        </w:rPr>
        <w:t xml:space="preserve"> is the adsorption equilibrium constant or Langmuir constant [m</w:t>
      </w:r>
      <w:r w:rsidRPr="00BF3774">
        <w:rPr>
          <w:rFonts w:ascii="Times New Roman" w:hAnsi="Times New Roman"/>
          <w:sz w:val="24"/>
          <w:szCs w:val="24"/>
          <w:vertAlign w:val="superscript"/>
          <w:lang w:eastAsia="fr-FR"/>
        </w:rPr>
        <w:t>3</w:t>
      </w:r>
      <w:r w:rsidRPr="00BF3774">
        <w:rPr>
          <w:rFonts w:ascii="Times New Roman" w:hAnsi="Times New Roman"/>
          <w:sz w:val="24"/>
          <w:szCs w:val="24"/>
          <w:lang w:eastAsia="fr-FR"/>
        </w:rPr>
        <w:t xml:space="preserve"> mol</w:t>
      </w:r>
      <w:r w:rsidRPr="00BF3774">
        <w:rPr>
          <w:rFonts w:ascii="Times New Roman" w:hAnsi="Times New Roman"/>
          <w:sz w:val="24"/>
          <w:szCs w:val="24"/>
          <w:vertAlign w:val="superscript"/>
          <w:lang w:eastAsia="fr-FR"/>
        </w:rPr>
        <w:t>-1</w:t>
      </w:r>
      <w:r w:rsidRPr="00BF3774">
        <w:rPr>
          <w:rFonts w:ascii="Times New Roman" w:hAnsi="Times New Roman"/>
          <w:sz w:val="24"/>
          <w:szCs w:val="24"/>
          <w:lang w:eastAsia="fr-FR"/>
        </w:rPr>
        <w:t>]. Langmuir sorption model has been applied to VOC adsorption on synthetic zeolites.</w:t>
      </w:r>
      <w:r w:rsidRPr="00BF3774">
        <w:rPr>
          <w:rFonts w:ascii="Times New Roman" w:hAnsi="Times New Roman"/>
          <w:sz w:val="24"/>
          <w:szCs w:val="24"/>
          <w:vertAlign w:val="superscript"/>
          <w:lang w:eastAsia="fr-FR"/>
        </w:rPr>
        <w:t>28,37</w:t>
      </w:r>
      <w:r w:rsidRPr="00BF3774">
        <w:rPr>
          <w:rFonts w:ascii="Times New Roman" w:hAnsi="Times New Roman"/>
          <w:sz w:val="24"/>
          <w:szCs w:val="24"/>
          <w:lang w:eastAsia="fr-FR"/>
        </w:rPr>
        <w:t xml:space="preserve"> </w:t>
      </w:r>
    </w:p>
    <w:p w:rsidR="00B93376" w:rsidRPr="00BF3774" w:rsidRDefault="00B93376" w:rsidP="00B93376">
      <w:pPr>
        <w:tabs>
          <w:tab w:val="left" w:pos="2723"/>
        </w:tabs>
        <w:spacing w:after="0" w:line="360" w:lineRule="auto"/>
        <w:ind w:firstLine="284"/>
        <w:jc w:val="both"/>
        <w:rPr>
          <w:rFonts w:ascii="Times New Roman" w:hAnsi="Times New Roman"/>
          <w:i/>
          <w:sz w:val="24"/>
          <w:szCs w:val="24"/>
          <w:lang w:eastAsia="fr-FR"/>
        </w:rPr>
      </w:pPr>
      <w:r w:rsidRPr="00BF3774">
        <w:rPr>
          <w:rFonts w:ascii="Times New Roman" w:hAnsi="Times New Roman"/>
          <w:sz w:val="24"/>
          <w:szCs w:val="24"/>
        </w:rPr>
        <w:t xml:space="preserve">The </w:t>
      </w:r>
      <w:r w:rsidRPr="00BF3774">
        <w:rPr>
          <w:rStyle w:val="longtext1"/>
          <w:rFonts w:ascii="Times New Roman" w:hAnsi="Times New Roman"/>
          <w:sz w:val="24"/>
          <w:szCs w:val="24"/>
          <w:shd w:val="clear" w:color="auto" w:fill="FFFFFF"/>
        </w:rPr>
        <w:t>maximum adsorption capacity</w:t>
      </w:r>
      <w:r w:rsidRPr="00BF3774">
        <w:rPr>
          <w:rFonts w:ascii="Times New Roman" w:hAnsi="Times New Roman"/>
          <w:sz w:val="24"/>
          <w:szCs w:val="24"/>
        </w:rPr>
        <w:t xml:space="preserve">, </w:t>
      </w:r>
      <w:r w:rsidRPr="00BF3774">
        <w:rPr>
          <w:rFonts w:ascii="Times New Roman" w:hAnsi="Times New Roman"/>
          <w:i/>
          <w:sz w:val="24"/>
          <w:szCs w:val="24"/>
        </w:rPr>
        <w:t>q</w:t>
      </w:r>
      <w:r w:rsidRPr="00BF3774">
        <w:rPr>
          <w:rFonts w:ascii="Times New Roman" w:hAnsi="Times New Roman"/>
          <w:i/>
          <w:sz w:val="24"/>
          <w:szCs w:val="24"/>
          <w:vertAlign w:val="subscript"/>
        </w:rPr>
        <w:t>m</w:t>
      </w:r>
      <w:r w:rsidRPr="00BF3774">
        <w:rPr>
          <w:rFonts w:ascii="Times New Roman" w:hAnsi="Times New Roman"/>
          <w:sz w:val="24"/>
          <w:szCs w:val="24"/>
        </w:rPr>
        <w:t xml:space="preserve">, and the adsorption equilibrium constant, </w:t>
      </w:r>
      <w:r w:rsidRPr="00BF3774">
        <w:rPr>
          <w:rFonts w:ascii="Times New Roman" w:hAnsi="Times New Roman"/>
          <w:i/>
          <w:sz w:val="24"/>
          <w:szCs w:val="24"/>
        </w:rPr>
        <w:t>K</w:t>
      </w:r>
      <w:r w:rsidRPr="00BF3774">
        <w:rPr>
          <w:rFonts w:ascii="Times New Roman" w:hAnsi="Times New Roman"/>
          <w:sz w:val="24"/>
          <w:szCs w:val="24"/>
        </w:rPr>
        <w:t xml:space="preserve">, are determined </w:t>
      </w:r>
      <w:r w:rsidRPr="00BF3774">
        <w:rPr>
          <w:rFonts w:ascii="Times New Roman" w:hAnsi="Times New Roman"/>
          <w:sz w:val="24"/>
          <w:szCs w:val="24"/>
          <w:lang w:val="en-US" w:eastAsia="es-ES_tradnl"/>
        </w:rPr>
        <w:t xml:space="preserve">from the intercept and the slope of the linearised form of Langmuir </w:t>
      </w:r>
      <w:r w:rsidRPr="00BF3774">
        <w:rPr>
          <w:rFonts w:ascii="Times New Roman" w:hAnsi="Times New Roman"/>
          <w:sz w:val="24"/>
          <w:szCs w:val="24"/>
        </w:rPr>
        <w:t xml:space="preserve">plot. </w:t>
      </w:r>
      <w:r w:rsidRPr="00BF3774">
        <w:rPr>
          <w:rFonts w:ascii="Times New Roman" w:hAnsi="Times New Roman"/>
          <w:sz w:val="24"/>
          <w:szCs w:val="24"/>
          <w:lang w:eastAsia="fr-FR"/>
        </w:rPr>
        <w:t xml:space="preserve">The values of different parameters of the Langmuir adsorption model at 300 K </w:t>
      </w:r>
      <w:r w:rsidRPr="00BF3774">
        <w:rPr>
          <w:rFonts w:ascii="Times New Roman" w:hAnsi="Times New Roman"/>
          <w:sz w:val="24"/>
          <w:szCs w:val="24"/>
        </w:rPr>
        <w:t xml:space="preserve">together with the correlation </w:t>
      </w:r>
      <w:r w:rsidRPr="00BF3774">
        <w:rPr>
          <w:rFonts w:ascii="Times New Roman" w:hAnsi="Times New Roman"/>
          <w:sz w:val="24"/>
          <w:szCs w:val="24"/>
        </w:rPr>
        <w:lastRenderedPageBreak/>
        <w:t xml:space="preserve">factor, </w:t>
      </w:r>
      <w:r w:rsidRPr="00BF3774">
        <w:rPr>
          <w:rFonts w:ascii="Times New Roman" w:hAnsi="Times New Roman"/>
          <w:i/>
          <w:sz w:val="24"/>
          <w:szCs w:val="24"/>
        </w:rPr>
        <w:t>R</w:t>
      </w:r>
      <w:r w:rsidRPr="00BF3774">
        <w:rPr>
          <w:rFonts w:ascii="Times New Roman" w:hAnsi="Times New Roman"/>
          <w:i/>
          <w:sz w:val="24"/>
          <w:szCs w:val="24"/>
          <w:vertAlign w:val="superscript"/>
        </w:rPr>
        <w:t>2</w:t>
      </w:r>
      <w:r w:rsidRPr="00BF3774">
        <w:rPr>
          <w:rFonts w:ascii="Times New Roman" w:hAnsi="Times New Roman"/>
          <w:i/>
          <w:sz w:val="24"/>
          <w:szCs w:val="24"/>
        </w:rPr>
        <w:t>,</w:t>
      </w:r>
      <w:r w:rsidRPr="00BF3774">
        <w:rPr>
          <w:rFonts w:ascii="Times New Roman" w:hAnsi="Times New Roman"/>
          <w:sz w:val="24"/>
          <w:szCs w:val="24"/>
          <w:lang w:eastAsia="fr-FR"/>
        </w:rPr>
        <w:t xml:space="preserve"> for the selected VOC on natural clay and Faujasite Y zeolite samples are summarised in Table 4. Additionally, the maximum adsorption capacity is also expressed in </w:t>
      </w:r>
      <w:r w:rsidRPr="00BF3774">
        <w:rPr>
          <w:rFonts w:ascii="Times New Roman" w:hAnsi="Times New Roman"/>
          <w:sz w:val="24"/>
          <w:szCs w:val="24"/>
        </w:rPr>
        <w:t>mmol m</w:t>
      </w:r>
      <w:r w:rsidRPr="00BF3774">
        <w:rPr>
          <w:rFonts w:ascii="Times New Roman" w:hAnsi="Times New Roman"/>
          <w:sz w:val="24"/>
          <w:szCs w:val="24"/>
          <w:vertAlign w:val="superscript"/>
        </w:rPr>
        <w:t>-2</w:t>
      </w:r>
      <w:r w:rsidRPr="00BF3774">
        <w:rPr>
          <w:rFonts w:ascii="Times New Roman" w:hAnsi="Times New Roman"/>
          <w:sz w:val="24"/>
          <w:szCs w:val="24"/>
          <w:lang w:eastAsia="fr-FR"/>
        </w:rPr>
        <w:t xml:space="preserve">, corresponding to monolayer coverage and it is here defined as </w:t>
      </w:r>
      <w:r w:rsidRPr="00BF3774">
        <w:rPr>
          <w:rFonts w:ascii="Times New Roman" w:hAnsi="Times New Roman"/>
          <w:i/>
          <w:sz w:val="24"/>
          <w:szCs w:val="24"/>
          <w:lang w:eastAsia="fr-FR"/>
        </w:rPr>
        <w:t>S</w:t>
      </w:r>
      <w:r w:rsidRPr="00BF3774">
        <w:rPr>
          <w:rFonts w:ascii="Times New Roman" w:hAnsi="Times New Roman"/>
          <w:i/>
          <w:sz w:val="24"/>
          <w:szCs w:val="24"/>
          <w:vertAlign w:val="subscript"/>
          <w:lang w:eastAsia="fr-FR"/>
        </w:rPr>
        <w:t>t</w:t>
      </w:r>
      <w:r w:rsidRPr="00BF3774">
        <w:rPr>
          <w:rFonts w:ascii="Times New Roman" w:hAnsi="Times New Roman"/>
          <w:i/>
          <w:sz w:val="24"/>
          <w:szCs w:val="24"/>
          <w:lang w:eastAsia="fr-FR"/>
        </w:rPr>
        <w:t>.</w:t>
      </w:r>
    </w:p>
    <w:p w:rsidR="00B93376" w:rsidRPr="00BF3774" w:rsidRDefault="00B93376" w:rsidP="00B93376">
      <w:pPr>
        <w:tabs>
          <w:tab w:val="left" w:pos="2723"/>
        </w:tabs>
        <w:spacing w:after="0" w:line="360" w:lineRule="auto"/>
        <w:ind w:firstLine="284"/>
        <w:jc w:val="both"/>
        <w:rPr>
          <w:rFonts w:ascii="Times New Roman" w:hAnsi="Times New Roman"/>
          <w:i/>
          <w:sz w:val="24"/>
          <w:szCs w:val="24"/>
          <w:lang w:eastAsia="fr-FR"/>
        </w:rPr>
      </w:pPr>
      <w:r w:rsidRPr="00BF3774">
        <w:rPr>
          <w:rFonts w:ascii="Times New Roman" w:hAnsi="Times New Roman"/>
          <w:sz w:val="24"/>
          <w:szCs w:val="24"/>
          <w:lang w:eastAsia="fr-FR"/>
        </w:rPr>
        <w:t>As it can be seen in Fig. 7 and as expected, the a</w:t>
      </w:r>
      <w:r w:rsidRPr="00BF3774">
        <w:rPr>
          <w:rFonts w:ascii="Times New Roman" w:hAnsi="Times New Roman"/>
          <w:sz w:val="24"/>
          <w:szCs w:val="24"/>
        </w:rPr>
        <w:t>dsorption capacities of FS natural clay and Fau Y zeolite, increase as the concentration of VOCs increases</w:t>
      </w:r>
      <w:r>
        <w:rPr>
          <w:rFonts w:ascii="Times New Roman" w:hAnsi="Times New Roman"/>
          <w:sz w:val="24"/>
          <w:szCs w:val="24"/>
        </w:rPr>
        <w:t>.</w:t>
      </w:r>
      <w:r w:rsidRPr="00B93376">
        <w:rPr>
          <w:rFonts w:ascii="Times New Roman" w:hAnsi="Times New Roman"/>
          <w:sz w:val="24"/>
          <w:szCs w:val="24"/>
          <w:vertAlign w:val="superscript"/>
        </w:rPr>
        <w:t>35</w:t>
      </w:r>
    </w:p>
    <w:p w:rsidR="00EB4B63" w:rsidRPr="00EB4B63" w:rsidRDefault="00EB4B63" w:rsidP="00EB4B63">
      <w:pPr>
        <w:tabs>
          <w:tab w:val="left" w:pos="2723"/>
        </w:tabs>
        <w:spacing w:after="0" w:line="360" w:lineRule="auto"/>
        <w:jc w:val="center"/>
        <w:rPr>
          <w:rFonts w:ascii="Times New Roman" w:hAnsi="Times New Roman"/>
          <w:sz w:val="24"/>
          <w:szCs w:val="24"/>
          <w:lang w:eastAsia="fr-FR"/>
        </w:rPr>
      </w:pPr>
      <w:r w:rsidRPr="00EB4B63">
        <w:rPr>
          <w:rFonts w:ascii="Times New Roman" w:hAnsi="Times New Roman"/>
          <w:b/>
          <w:noProof/>
          <w:sz w:val="24"/>
          <w:szCs w:val="24"/>
          <w:lang w:val="fr-FR" w:eastAsia="fr-FR"/>
        </w:rPr>
        <w:drawing>
          <wp:inline distT="0" distB="0" distL="0" distR="0">
            <wp:extent cx="5469147" cy="4925552"/>
            <wp:effectExtent l="0" t="0" r="0" b="0"/>
            <wp:docPr id="3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7" cstate="print"/>
                    <a:srcRect/>
                    <a:stretch>
                      <a:fillRect/>
                    </a:stretch>
                  </pic:blipFill>
                  <pic:spPr bwMode="auto">
                    <a:xfrm>
                      <a:off x="0" y="0"/>
                      <a:ext cx="5484406" cy="4939294"/>
                    </a:xfrm>
                    <a:prstGeom prst="rect">
                      <a:avLst/>
                    </a:prstGeom>
                    <a:noFill/>
                    <a:ln w="9525">
                      <a:noFill/>
                      <a:miter lim="800000"/>
                      <a:headEnd/>
                      <a:tailEnd/>
                    </a:ln>
                  </pic:spPr>
                </pic:pic>
              </a:graphicData>
            </a:graphic>
          </wp:inline>
        </w:drawing>
      </w:r>
    </w:p>
    <w:p w:rsidR="00EB4B63" w:rsidRPr="00EB4B63" w:rsidRDefault="00EB4B63" w:rsidP="00E81B86">
      <w:pPr>
        <w:autoSpaceDE w:val="0"/>
        <w:autoSpaceDN w:val="0"/>
        <w:adjustRightInd w:val="0"/>
        <w:spacing w:after="0" w:line="240" w:lineRule="auto"/>
        <w:jc w:val="both"/>
        <w:rPr>
          <w:rFonts w:ascii="Times New Roman" w:hAnsi="Times New Roman"/>
          <w:sz w:val="24"/>
          <w:szCs w:val="24"/>
        </w:rPr>
      </w:pPr>
      <w:r w:rsidRPr="00EB4B63">
        <w:rPr>
          <w:rFonts w:ascii="Times New Roman" w:hAnsi="Times New Roman"/>
          <w:b/>
          <w:sz w:val="24"/>
          <w:szCs w:val="24"/>
        </w:rPr>
        <w:t>Fig</w:t>
      </w:r>
      <w:r w:rsidR="00151ACD">
        <w:rPr>
          <w:rFonts w:ascii="Times New Roman" w:hAnsi="Times New Roman"/>
          <w:b/>
          <w:sz w:val="24"/>
          <w:szCs w:val="24"/>
        </w:rPr>
        <w:t>ure</w:t>
      </w:r>
      <w:r w:rsidRPr="00EB4B63">
        <w:rPr>
          <w:rFonts w:ascii="Times New Roman" w:hAnsi="Times New Roman"/>
          <w:b/>
          <w:sz w:val="24"/>
          <w:szCs w:val="24"/>
        </w:rPr>
        <w:t>. 7</w:t>
      </w:r>
      <w:r w:rsidRPr="00EB4B63">
        <w:rPr>
          <w:rFonts w:ascii="Times New Roman" w:hAnsi="Times New Roman"/>
          <w:sz w:val="24"/>
          <w:szCs w:val="24"/>
        </w:rPr>
        <w:t>.</w:t>
      </w:r>
      <w:r w:rsidRPr="00EB4B63">
        <w:rPr>
          <w:rFonts w:ascii="Times New Roman" w:hAnsi="Times New Roman"/>
          <w:b/>
          <w:sz w:val="24"/>
          <w:szCs w:val="24"/>
        </w:rPr>
        <w:t xml:space="preserve"> </w:t>
      </w:r>
      <w:r w:rsidRPr="00EB4B63">
        <w:rPr>
          <w:rFonts w:ascii="Times New Roman" w:hAnsi="Times New Roman"/>
          <w:sz w:val="24"/>
          <w:szCs w:val="24"/>
        </w:rPr>
        <w:t>Comparison of adsorption capacities toward different VOCs (</w:t>
      </w:r>
      <w:r w:rsidRPr="00EB4B63">
        <w:rPr>
          <w:rFonts w:ascii="Times New Roman" w:eastAsia="MS Mincho" w:hAnsi="Times New Roman"/>
          <w:sz w:val="24"/>
          <w:szCs w:val="24"/>
          <w:lang w:eastAsia="es-CL"/>
        </w:rPr>
        <w:t xml:space="preserve">benzaldehyde, methanol, and toluene) </w:t>
      </w:r>
      <w:r w:rsidRPr="00EB4B63">
        <w:rPr>
          <w:rFonts w:ascii="Times New Roman" w:hAnsi="Times New Roman"/>
          <w:sz w:val="24"/>
          <w:szCs w:val="24"/>
        </w:rPr>
        <w:t>of (▲) FS natural clay and (</w:t>
      </w:r>
      <w:r w:rsidRPr="00EB4B63">
        <w:rPr>
          <w:rFonts w:ascii="Times New Roman" w:hAnsi="Times New Roman"/>
          <w:sz w:val="24"/>
          <w:szCs w:val="24"/>
        </w:rPr>
        <w:sym w:font="Symbol" w:char="F0B7"/>
      </w:r>
      <w:r w:rsidRPr="00EB4B63">
        <w:rPr>
          <w:rFonts w:ascii="Times New Roman" w:hAnsi="Times New Roman"/>
          <w:sz w:val="24"/>
          <w:szCs w:val="24"/>
        </w:rPr>
        <w:t xml:space="preserve">) Fau Y zeolite, (-) represents the fit to Langmuir adsorption model. </w:t>
      </w:r>
    </w:p>
    <w:p w:rsidR="00EB4B63" w:rsidRPr="00EB4B63" w:rsidRDefault="00EB4B63" w:rsidP="00EB4B63">
      <w:pPr>
        <w:tabs>
          <w:tab w:val="left" w:pos="2723"/>
        </w:tabs>
        <w:spacing w:after="0" w:line="360" w:lineRule="auto"/>
        <w:ind w:firstLine="284"/>
        <w:jc w:val="both"/>
        <w:rPr>
          <w:rFonts w:ascii="Times New Roman" w:hAnsi="Times New Roman"/>
          <w:sz w:val="24"/>
          <w:szCs w:val="24"/>
          <w:lang w:eastAsia="fr-FR"/>
        </w:rPr>
      </w:pPr>
    </w:p>
    <w:p w:rsidR="00EB4B63" w:rsidRPr="00EB4B63" w:rsidRDefault="00EB4B63" w:rsidP="00EB4B63">
      <w:pPr>
        <w:tabs>
          <w:tab w:val="left" w:pos="2723"/>
        </w:tabs>
        <w:spacing w:after="0" w:line="360" w:lineRule="auto"/>
        <w:ind w:firstLine="284"/>
        <w:jc w:val="both"/>
        <w:rPr>
          <w:rFonts w:ascii="Times New Roman" w:hAnsi="Times New Roman"/>
          <w:sz w:val="24"/>
          <w:szCs w:val="24"/>
        </w:rPr>
      </w:pPr>
      <w:r w:rsidRPr="00EB4B63">
        <w:rPr>
          <w:rFonts w:ascii="Times New Roman" w:hAnsi="Times New Roman"/>
          <w:sz w:val="24"/>
          <w:szCs w:val="24"/>
        </w:rPr>
        <w:t>Results indicate that FS natural clay has lower uptake capacity toward all VOCs assessed here. The greatest adsorption capacity of Fau Y zeolite could be due to its large specific surface area (</w:t>
      </w:r>
      <w:r w:rsidRPr="00EB4B63">
        <w:rPr>
          <w:rFonts w:ascii="Times New Roman" w:hAnsi="Times New Roman"/>
          <w:i/>
          <w:sz w:val="24"/>
          <w:szCs w:val="24"/>
        </w:rPr>
        <w:t>S</w:t>
      </w:r>
      <w:r w:rsidRPr="00EB4B63">
        <w:rPr>
          <w:rFonts w:ascii="Times New Roman" w:hAnsi="Times New Roman"/>
          <w:i/>
          <w:sz w:val="24"/>
          <w:szCs w:val="24"/>
          <w:vertAlign w:val="subscript"/>
        </w:rPr>
        <w:t>BET</w:t>
      </w:r>
      <w:r w:rsidRPr="00EB4B63">
        <w:rPr>
          <w:rFonts w:ascii="Times New Roman" w:hAnsi="Times New Roman"/>
          <w:sz w:val="24"/>
          <w:szCs w:val="24"/>
        </w:rPr>
        <w:t xml:space="preserve">) and total pore volume. </w:t>
      </w:r>
    </w:p>
    <w:p w:rsidR="00EB4B63" w:rsidRPr="00EB4B63" w:rsidRDefault="00EB4B63" w:rsidP="00EB4B63">
      <w:pPr>
        <w:tabs>
          <w:tab w:val="left" w:pos="2723"/>
        </w:tabs>
        <w:spacing w:after="0" w:line="360" w:lineRule="auto"/>
        <w:ind w:firstLine="284"/>
        <w:jc w:val="both"/>
        <w:rPr>
          <w:rFonts w:ascii="Times New Roman" w:hAnsi="Times New Roman"/>
          <w:sz w:val="24"/>
          <w:szCs w:val="24"/>
        </w:rPr>
      </w:pPr>
    </w:p>
    <w:p w:rsidR="00EB4B63" w:rsidRPr="00EB4B63" w:rsidRDefault="00EB4B63" w:rsidP="00EB4B63">
      <w:pPr>
        <w:spacing w:after="0" w:line="360" w:lineRule="auto"/>
        <w:jc w:val="both"/>
        <w:rPr>
          <w:rFonts w:ascii="Times New Roman" w:hAnsi="Times New Roman"/>
          <w:color w:val="000000"/>
          <w:sz w:val="24"/>
          <w:szCs w:val="24"/>
        </w:rPr>
      </w:pPr>
      <w:r w:rsidRPr="00EB4B63">
        <w:rPr>
          <w:rFonts w:ascii="Times New Roman" w:hAnsi="Times New Roman"/>
          <w:b/>
          <w:color w:val="000000"/>
          <w:sz w:val="24"/>
          <w:szCs w:val="24"/>
        </w:rPr>
        <w:lastRenderedPageBreak/>
        <w:t>Table 4</w:t>
      </w:r>
      <w:r w:rsidRPr="00EB4B63">
        <w:rPr>
          <w:rFonts w:ascii="Times New Roman" w:hAnsi="Times New Roman"/>
          <w:color w:val="000000"/>
          <w:sz w:val="24"/>
          <w:szCs w:val="24"/>
        </w:rPr>
        <w:t>. Adsorption equilibrium constants of adsorbed VOCs onto FS natural clay and Fau Y zeolite obtained by the Langmuir adsorption model at 300K.</w:t>
      </w:r>
    </w:p>
    <w:p w:rsidR="00EB4B63" w:rsidRPr="00EB4B63" w:rsidRDefault="00EB4B63" w:rsidP="00EB4B63">
      <w:pPr>
        <w:spacing w:after="0" w:line="360" w:lineRule="auto"/>
        <w:jc w:val="both"/>
        <w:rPr>
          <w:rFonts w:ascii="Times New Roman" w:hAnsi="Times New Roman"/>
          <w:color w:val="000000"/>
          <w:sz w:val="24"/>
          <w:szCs w:val="24"/>
        </w:rPr>
      </w:pPr>
    </w:p>
    <w:tbl>
      <w:tblPr>
        <w:tblW w:w="5000" w:type="pct"/>
        <w:jc w:val="center"/>
        <w:tblBorders>
          <w:top w:val="single" w:sz="4" w:space="0" w:color="auto"/>
          <w:bottom w:val="single" w:sz="4" w:space="0" w:color="auto"/>
        </w:tblBorders>
        <w:tblCellMar>
          <w:left w:w="0" w:type="dxa"/>
          <w:right w:w="0" w:type="dxa"/>
        </w:tblCellMar>
        <w:tblLook w:val="00A0"/>
      </w:tblPr>
      <w:tblGrid>
        <w:gridCol w:w="1551"/>
        <w:gridCol w:w="1655"/>
        <w:gridCol w:w="1550"/>
        <w:gridCol w:w="1550"/>
        <w:gridCol w:w="1550"/>
        <w:gridCol w:w="1550"/>
      </w:tblGrid>
      <w:tr w:rsidR="00EB4B63" w:rsidRPr="00EB4B63" w:rsidTr="00481A07">
        <w:trPr>
          <w:trHeight w:val="194"/>
          <w:jc w:val="center"/>
        </w:trPr>
        <w:tc>
          <w:tcPr>
            <w:tcW w:w="824" w:type="pct"/>
            <w:vMerge w:val="restart"/>
            <w:tcBorders>
              <w:top w:val="single" w:sz="4" w:space="0" w:color="auto"/>
              <w:bottom w:val="single" w:sz="4" w:space="0" w:color="auto"/>
            </w:tcBorders>
            <w:noWrap/>
            <w:vAlign w:val="center"/>
          </w:tcPr>
          <w:p w:rsidR="00EB4B63" w:rsidRPr="00EB4B63" w:rsidRDefault="00EB4B63" w:rsidP="00EB4B63">
            <w:pPr>
              <w:spacing w:after="0" w:line="360" w:lineRule="auto"/>
              <w:rPr>
                <w:rFonts w:ascii="Times New Roman" w:hAnsi="Times New Roman"/>
                <w:b/>
                <w:color w:val="000000"/>
                <w:sz w:val="24"/>
                <w:szCs w:val="24"/>
              </w:rPr>
            </w:pPr>
            <w:r w:rsidRPr="00EB4B63">
              <w:rPr>
                <w:rFonts w:ascii="Times New Roman" w:hAnsi="Times New Roman"/>
                <w:b/>
                <w:color w:val="000000"/>
                <w:sz w:val="24"/>
                <w:szCs w:val="24"/>
              </w:rPr>
              <w:t>VOCs</w:t>
            </w:r>
          </w:p>
        </w:tc>
        <w:tc>
          <w:tcPr>
            <w:tcW w:w="880" w:type="pct"/>
            <w:vMerge w:val="restart"/>
            <w:tcBorders>
              <w:top w:val="single" w:sz="4" w:space="0" w:color="auto"/>
              <w:bottom w:val="single" w:sz="4" w:space="0" w:color="auto"/>
            </w:tcBorders>
            <w:noWrap/>
            <w:vAlign w:val="center"/>
          </w:tcPr>
          <w:p w:rsidR="00EB4B63" w:rsidRPr="00EB4B63" w:rsidRDefault="00EB4B63" w:rsidP="00EB4B63">
            <w:pPr>
              <w:spacing w:after="0" w:line="360" w:lineRule="auto"/>
              <w:jc w:val="center"/>
              <w:rPr>
                <w:rFonts w:ascii="Times New Roman" w:hAnsi="Times New Roman"/>
                <w:b/>
                <w:color w:val="000000"/>
                <w:sz w:val="24"/>
                <w:szCs w:val="24"/>
              </w:rPr>
            </w:pPr>
            <w:r w:rsidRPr="00EB4B63">
              <w:rPr>
                <w:rFonts w:ascii="Times New Roman" w:hAnsi="Times New Roman"/>
                <w:b/>
                <w:color w:val="000000"/>
                <w:sz w:val="24"/>
                <w:szCs w:val="24"/>
              </w:rPr>
              <w:t>Sample</w:t>
            </w:r>
          </w:p>
        </w:tc>
        <w:tc>
          <w:tcPr>
            <w:tcW w:w="3296" w:type="pct"/>
            <w:gridSpan w:val="4"/>
            <w:tcBorders>
              <w:top w:val="single" w:sz="4" w:space="0" w:color="auto"/>
              <w:bottom w:val="single" w:sz="4" w:space="0" w:color="auto"/>
            </w:tcBorders>
            <w:vAlign w:val="center"/>
          </w:tcPr>
          <w:p w:rsidR="00EB4B63" w:rsidRPr="00EB4B63" w:rsidRDefault="00EB4B63" w:rsidP="00EB4B63">
            <w:pPr>
              <w:spacing w:after="0" w:line="360" w:lineRule="auto"/>
              <w:jc w:val="center"/>
              <w:rPr>
                <w:rFonts w:ascii="Times New Roman" w:hAnsi="Times New Roman"/>
                <w:b/>
                <w:color w:val="000000"/>
                <w:sz w:val="24"/>
                <w:szCs w:val="24"/>
              </w:rPr>
            </w:pPr>
            <w:r w:rsidRPr="00EB4B63">
              <w:rPr>
                <w:rFonts w:ascii="Times New Roman" w:hAnsi="Times New Roman"/>
                <w:b/>
                <w:color w:val="000000"/>
                <w:sz w:val="24"/>
                <w:szCs w:val="24"/>
              </w:rPr>
              <w:t>Langmuir</w:t>
            </w:r>
          </w:p>
        </w:tc>
      </w:tr>
      <w:tr w:rsidR="00EB4B63" w:rsidRPr="00EB4B63" w:rsidTr="00481A07">
        <w:trPr>
          <w:trHeight w:val="271"/>
          <w:jc w:val="center"/>
        </w:trPr>
        <w:tc>
          <w:tcPr>
            <w:tcW w:w="824" w:type="pct"/>
            <w:vMerge/>
            <w:tcBorders>
              <w:top w:val="single" w:sz="4" w:space="0" w:color="auto"/>
              <w:bottom w:val="single" w:sz="4" w:space="0" w:color="auto"/>
            </w:tcBorders>
            <w:noWrap/>
            <w:vAlign w:val="center"/>
          </w:tcPr>
          <w:p w:rsidR="00EB4B63" w:rsidRPr="00EB4B63" w:rsidRDefault="00EB4B63" w:rsidP="00EB4B63">
            <w:pPr>
              <w:spacing w:after="0" w:line="360" w:lineRule="auto"/>
              <w:rPr>
                <w:rFonts w:ascii="Times New Roman" w:hAnsi="Times New Roman"/>
                <w:b/>
                <w:color w:val="000000"/>
                <w:sz w:val="24"/>
                <w:szCs w:val="24"/>
              </w:rPr>
            </w:pPr>
          </w:p>
        </w:tc>
        <w:tc>
          <w:tcPr>
            <w:tcW w:w="880" w:type="pct"/>
            <w:vMerge/>
            <w:tcBorders>
              <w:top w:val="single" w:sz="4" w:space="0" w:color="auto"/>
              <w:bottom w:val="single" w:sz="4" w:space="0" w:color="auto"/>
            </w:tcBorders>
            <w:noWrap/>
            <w:vAlign w:val="center"/>
          </w:tcPr>
          <w:p w:rsidR="00EB4B63" w:rsidRPr="00EB4B63" w:rsidRDefault="00EB4B63" w:rsidP="00EB4B63">
            <w:pPr>
              <w:spacing w:after="0" w:line="360" w:lineRule="auto"/>
              <w:jc w:val="center"/>
              <w:rPr>
                <w:rFonts w:ascii="Times New Roman" w:hAnsi="Times New Roman"/>
                <w:b/>
                <w:color w:val="000000"/>
                <w:sz w:val="24"/>
                <w:szCs w:val="24"/>
              </w:rPr>
            </w:pPr>
          </w:p>
        </w:tc>
        <w:tc>
          <w:tcPr>
            <w:tcW w:w="824" w:type="pct"/>
            <w:tcBorders>
              <w:top w:val="single" w:sz="4" w:space="0" w:color="auto"/>
              <w:bottom w:val="single" w:sz="4" w:space="0" w:color="auto"/>
            </w:tcBorders>
            <w:noWrap/>
            <w:vAlign w:val="center"/>
          </w:tcPr>
          <w:p w:rsidR="00EB4B63" w:rsidRPr="00EB4B63" w:rsidRDefault="00EB4B63" w:rsidP="00EB4B63">
            <w:pPr>
              <w:spacing w:after="0" w:line="360" w:lineRule="auto"/>
              <w:jc w:val="center"/>
              <w:rPr>
                <w:rFonts w:ascii="Times New Roman" w:hAnsi="Times New Roman"/>
                <w:b/>
                <w:color w:val="000000"/>
                <w:sz w:val="24"/>
                <w:szCs w:val="24"/>
              </w:rPr>
            </w:pPr>
            <w:r w:rsidRPr="00EB4B63">
              <w:rPr>
                <w:rFonts w:ascii="Times New Roman" w:hAnsi="Times New Roman"/>
                <w:b/>
                <w:color w:val="000000"/>
                <w:sz w:val="24"/>
                <w:szCs w:val="24"/>
              </w:rPr>
              <w:t>q</w:t>
            </w:r>
            <w:r w:rsidRPr="00EB4B63">
              <w:rPr>
                <w:rFonts w:ascii="Times New Roman" w:hAnsi="Times New Roman"/>
                <w:b/>
                <w:color w:val="000000"/>
                <w:sz w:val="24"/>
                <w:szCs w:val="24"/>
                <w:vertAlign w:val="subscript"/>
              </w:rPr>
              <w:t>m</w:t>
            </w:r>
            <w:r w:rsidRPr="00EB4B63">
              <w:rPr>
                <w:rFonts w:ascii="Times New Roman" w:hAnsi="Times New Roman"/>
                <w:b/>
                <w:color w:val="000000"/>
                <w:sz w:val="24"/>
                <w:szCs w:val="24"/>
              </w:rPr>
              <w:t xml:space="preserve"> </w:t>
            </w:r>
          </w:p>
          <w:p w:rsidR="00EB4B63" w:rsidRPr="00EB4B63" w:rsidRDefault="00EB4B63" w:rsidP="00EB4B63">
            <w:pPr>
              <w:spacing w:after="0" w:line="360" w:lineRule="auto"/>
              <w:jc w:val="center"/>
              <w:rPr>
                <w:rFonts w:ascii="Times New Roman" w:hAnsi="Times New Roman"/>
                <w:b/>
                <w:color w:val="000000"/>
                <w:sz w:val="24"/>
                <w:szCs w:val="24"/>
              </w:rPr>
            </w:pPr>
            <w:r w:rsidRPr="00EB4B63">
              <w:rPr>
                <w:rFonts w:ascii="Times New Roman" w:hAnsi="Times New Roman"/>
                <w:b/>
                <w:color w:val="000000"/>
                <w:sz w:val="24"/>
                <w:szCs w:val="24"/>
              </w:rPr>
              <w:t>[mmol g</w:t>
            </w:r>
            <w:r w:rsidRPr="00EB4B63">
              <w:rPr>
                <w:rFonts w:ascii="Times New Roman" w:hAnsi="Times New Roman"/>
                <w:b/>
                <w:color w:val="000000"/>
                <w:sz w:val="24"/>
                <w:szCs w:val="24"/>
                <w:vertAlign w:val="superscript"/>
              </w:rPr>
              <w:t>-1</w:t>
            </w:r>
            <w:r w:rsidRPr="00EB4B63">
              <w:rPr>
                <w:rFonts w:ascii="Times New Roman" w:hAnsi="Times New Roman"/>
                <w:b/>
                <w:color w:val="000000"/>
                <w:sz w:val="24"/>
                <w:szCs w:val="24"/>
              </w:rPr>
              <w:t>]</w:t>
            </w:r>
          </w:p>
        </w:tc>
        <w:tc>
          <w:tcPr>
            <w:tcW w:w="824" w:type="pct"/>
            <w:tcBorders>
              <w:top w:val="single" w:sz="4" w:space="0" w:color="auto"/>
              <w:bottom w:val="single" w:sz="4" w:space="0" w:color="auto"/>
            </w:tcBorders>
            <w:vAlign w:val="center"/>
          </w:tcPr>
          <w:p w:rsidR="00EB4B63" w:rsidRPr="00EB4B63" w:rsidRDefault="00EB4B63" w:rsidP="00EB4B63">
            <w:pPr>
              <w:spacing w:after="0" w:line="360" w:lineRule="auto"/>
              <w:jc w:val="center"/>
              <w:rPr>
                <w:rFonts w:ascii="Times New Roman" w:hAnsi="Times New Roman"/>
                <w:b/>
                <w:color w:val="000000"/>
                <w:sz w:val="24"/>
                <w:szCs w:val="24"/>
              </w:rPr>
            </w:pPr>
            <w:r w:rsidRPr="00EB4B63">
              <w:rPr>
                <w:rFonts w:ascii="Times New Roman" w:hAnsi="Times New Roman"/>
                <w:b/>
                <w:color w:val="000000"/>
                <w:sz w:val="24"/>
                <w:szCs w:val="24"/>
              </w:rPr>
              <w:t>S</w:t>
            </w:r>
            <w:r w:rsidRPr="00EB4B63">
              <w:rPr>
                <w:rFonts w:ascii="Times New Roman" w:hAnsi="Times New Roman"/>
                <w:b/>
                <w:color w:val="000000"/>
                <w:sz w:val="24"/>
                <w:szCs w:val="24"/>
                <w:vertAlign w:val="subscript"/>
              </w:rPr>
              <w:t>t</w:t>
            </w:r>
            <w:r w:rsidRPr="00EB4B63">
              <w:rPr>
                <w:rFonts w:ascii="Times New Roman" w:hAnsi="Times New Roman"/>
                <w:b/>
                <w:color w:val="000000"/>
                <w:sz w:val="24"/>
                <w:szCs w:val="24"/>
              </w:rPr>
              <w:t xml:space="preserve"> </w:t>
            </w:r>
          </w:p>
          <w:p w:rsidR="00EB4B63" w:rsidRPr="00EB4B63" w:rsidRDefault="00EB4B63" w:rsidP="00EB4B63">
            <w:pPr>
              <w:spacing w:after="0" w:line="360" w:lineRule="auto"/>
              <w:jc w:val="center"/>
              <w:rPr>
                <w:rFonts w:ascii="Times New Roman" w:hAnsi="Times New Roman"/>
                <w:b/>
                <w:color w:val="000000"/>
                <w:sz w:val="24"/>
                <w:szCs w:val="24"/>
              </w:rPr>
            </w:pPr>
            <w:r w:rsidRPr="00EB4B63">
              <w:rPr>
                <w:rFonts w:ascii="Times New Roman" w:hAnsi="Times New Roman"/>
                <w:b/>
                <w:color w:val="000000"/>
                <w:sz w:val="24"/>
                <w:szCs w:val="24"/>
              </w:rPr>
              <w:t>[mmol m</w:t>
            </w:r>
            <w:r w:rsidRPr="00EB4B63">
              <w:rPr>
                <w:rFonts w:ascii="Times New Roman" w:hAnsi="Times New Roman"/>
                <w:b/>
                <w:color w:val="000000"/>
                <w:sz w:val="24"/>
                <w:szCs w:val="24"/>
                <w:vertAlign w:val="superscript"/>
              </w:rPr>
              <w:t>-2</w:t>
            </w:r>
            <w:r w:rsidRPr="00EB4B63">
              <w:rPr>
                <w:rFonts w:ascii="Times New Roman" w:hAnsi="Times New Roman"/>
                <w:b/>
                <w:color w:val="000000"/>
                <w:sz w:val="24"/>
                <w:szCs w:val="24"/>
              </w:rPr>
              <w:t>]</w:t>
            </w:r>
          </w:p>
        </w:tc>
        <w:tc>
          <w:tcPr>
            <w:tcW w:w="824" w:type="pct"/>
            <w:tcBorders>
              <w:top w:val="single" w:sz="4" w:space="0" w:color="auto"/>
              <w:bottom w:val="single" w:sz="4" w:space="0" w:color="auto"/>
            </w:tcBorders>
            <w:noWrap/>
            <w:vAlign w:val="center"/>
          </w:tcPr>
          <w:p w:rsidR="00EB4B63" w:rsidRPr="00EB4B63" w:rsidRDefault="00EB4B63" w:rsidP="00EB4B63">
            <w:pPr>
              <w:spacing w:after="0" w:line="360" w:lineRule="auto"/>
              <w:jc w:val="center"/>
              <w:rPr>
                <w:rFonts w:ascii="Times New Roman" w:hAnsi="Times New Roman"/>
                <w:b/>
                <w:color w:val="000000"/>
                <w:sz w:val="24"/>
                <w:szCs w:val="24"/>
              </w:rPr>
            </w:pPr>
            <w:r w:rsidRPr="00EB4B63">
              <w:rPr>
                <w:rFonts w:ascii="Times New Roman" w:hAnsi="Times New Roman"/>
                <w:b/>
                <w:color w:val="000000"/>
                <w:sz w:val="24"/>
                <w:szCs w:val="24"/>
              </w:rPr>
              <w:t xml:space="preserve">K </w:t>
            </w:r>
          </w:p>
          <w:p w:rsidR="00EB4B63" w:rsidRPr="00EB4B63" w:rsidRDefault="00EB4B63" w:rsidP="00EB4B63">
            <w:pPr>
              <w:spacing w:after="0" w:line="360" w:lineRule="auto"/>
              <w:jc w:val="center"/>
              <w:rPr>
                <w:rFonts w:ascii="Times New Roman" w:hAnsi="Times New Roman"/>
                <w:b/>
                <w:color w:val="000000"/>
                <w:sz w:val="24"/>
                <w:szCs w:val="24"/>
              </w:rPr>
            </w:pPr>
            <w:r w:rsidRPr="00EB4B63">
              <w:rPr>
                <w:rFonts w:ascii="Times New Roman" w:hAnsi="Times New Roman"/>
                <w:b/>
                <w:color w:val="000000"/>
                <w:sz w:val="24"/>
                <w:szCs w:val="24"/>
              </w:rPr>
              <w:t>[m</w:t>
            </w:r>
            <w:r w:rsidRPr="00EB4B63">
              <w:rPr>
                <w:rFonts w:ascii="Times New Roman" w:hAnsi="Times New Roman"/>
                <w:b/>
                <w:color w:val="000000"/>
                <w:sz w:val="24"/>
                <w:szCs w:val="24"/>
                <w:vertAlign w:val="superscript"/>
              </w:rPr>
              <w:t>3</w:t>
            </w:r>
            <w:r w:rsidRPr="00EB4B63">
              <w:rPr>
                <w:rFonts w:ascii="Times New Roman" w:hAnsi="Times New Roman"/>
                <w:b/>
                <w:color w:val="000000"/>
                <w:sz w:val="24"/>
                <w:szCs w:val="24"/>
              </w:rPr>
              <w:t xml:space="preserve"> mol</w:t>
            </w:r>
            <w:r w:rsidRPr="00EB4B63">
              <w:rPr>
                <w:rFonts w:ascii="Times New Roman" w:hAnsi="Times New Roman"/>
                <w:b/>
                <w:color w:val="000000"/>
                <w:sz w:val="24"/>
                <w:szCs w:val="24"/>
                <w:vertAlign w:val="superscript"/>
              </w:rPr>
              <w:t>-1</w:t>
            </w:r>
            <w:r w:rsidRPr="00EB4B63">
              <w:rPr>
                <w:rFonts w:ascii="Times New Roman" w:hAnsi="Times New Roman"/>
                <w:b/>
                <w:color w:val="000000"/>
                <w:sz w:val="24"/>
                <w:szCs w:val="24"/>
              </w:rPr>
              <w:t>]</w:t>
            </w:r>
          </w:p>
        </w:tc>
        <w:tc>
          <w:tcPr>
            <w:tcW w:w="824" w:type="pct"/>
            <w:tcBorders>
              <w:top w:val="single" w:sz="4" w:space="0" w:color="auto"/>
              <w:bottom w:val="single" w:sz="4" w:space="0" w:color="auto"/>
            </w:tcBorders>
            <w:vAlign w:val="center"/>
          </w:tcPr>
          <w:p w:rsidR="00EB4B63" w:rsidRPr="00EB4B63" w:rsidRDefault="00EB4B63" w:rsidP="00EB4B63">
            <w:pPr>
              <w:spacing w:after="0" w:line="360" w:lineRule="auto"/>
              <w:jc w:val="center"/>
              <w:rPr>
                <w:rFonts w:ascii="Times New Roman" w:hAnsi="Times New Roman"/>
                <w:b/>
                <w:color w:val="000000"/>
                <w:sz w:val="24"/>
                <w:szCs w:val="24"/>
              </w:rPr>
            </w:pPr>
            <w:r w:rsidRPr="00EB4B63">
              <w:rPr>
                <w:rFonts w:ascii="Times New Roman" w:hAnsi="Times New Roman"/>
                <w:b/>
                <w:color w:val="000000"/>
                <w:sz w:val="24"/>
                <w:szCs w:val="24"/>
              </w:rPr>
              <w:t>R</w:t>
            </w:r>
            <w:r w:rsidRPr="00EB4B63">
              <w:rPr>
                <w:rFonts w:ascii="Times New Roman" w:hAnsi="Times New Roman"/>
                <w:b/>
                <w:color w:val="000000"/>
                <w:sz w:val="24"/>
                <w:szCs w:val="24"/>
                <w:vertAlign w:val="superscript"/>
              </w:rPr>
              <w:t>2</w:t>
            </w:r>
          </w:p>
        </w:tc>
      </w:tr>
      <w:tr w:rsidR="00EB4B63" w:rsidRPr="00EB4B63" w:rsidTr="00481A07">
        <w:trPr>
          <w:trHeight w:hRule="exact" w:val="273"/>
          <w:jc w:val="center"/>
        </w:trPr>
        <w:tc>
          <w:tcPr>
            <w:tcW w:w="824" w:type="pct"/>
            <w:vMerge w:val="restart"/>
            <w:tcBorders>
              <w:top w:val="single" w:sz="4" w:space="0" w:color="auto"/>
            </w:tcBorders>
            <w:noWrap/>
            <w:vAlign w:val="center"/>
          </w:tcPr>
          <w:p w:rsidR="00EB4B63" w:rsidRPr="00EB4B63" w:rsidRDefault="00EB4B63" w:rsidP="00EB4B63">
            <w:pPr>
              <w:spacing w:after="0" w:line="360" w:lineRule="auto"/>
              <w:rPr>
                <w:rFonts w:ascii="Times New Roman" w:hAnsi="Times New Roman"/>
                <w:color w:val="000000"/>
                <w:sz w:val="24"/>
                <w:szCs w:val="24"/>
              </w:rPr>
            </w:pPr>
            <w:r w:rsidRPr="00EB4B63">
              <w:rPr>
                <w:rFonts w:ascii="Times New Roman" w:hAnsi="Times New Roman"/>
                <w:color w:val="000000"/>
                <w:sz w:val="24"/>
                <w:szCs w:val="24"/>
              </w:rPr>
              <w:t>Methanol</w:t>
            </w:r>
          </w:p>
        </w:tc>
        <w:tc>
          <w:tcPr>
            <w:tcW w:w="880" w:type="pct"/>
            <w:tcBorders>
              <w:top w:val="single" w:sz="4" w:space="0" w:color="auto"/>
            </w:tcBorders>
            <w:noWrap/>
            <w:vAlign w:val="center"/>
          </w:tcPr>
          <w:p w:rsidR="00EB4B63" w:rsidRPr="00EB4B63" w:rsidRDefault="00EB4B63" w:rsidP="00EB4B63">
            <w:pPr>
              <w:spacing w:after="0" w:line="360" w:lineRule="auto"/>
              <w:jc w:val="center"/>
              <w:rPr>
                <w:rFonts w:ascii="Times New Roman" w:hAnsi="Times New Roman"/>
                <w:color w:val="000000"/>
                <w:sz w:val="24"/>
                <w:szCs w:val="24"/>
              </w:rPr>
            </w:pPr>
            <w:r w:rsidRPr="00EB4B63">
              <w:rPr>
                <w:rFonts w:ascii="Times New Roman" w:hAnsi="Times New Roman"/>
                <w:color w:val="000000"/>
                <w:sz w:val="24"/>
                <w:szCs w:val="24"/>
              </w:rPr>
              <w:t>FS natural clay</w:t>
            </w:r>
          </w:p>
        </w:tc>
        <w:tc>
          <w:tcPr>
            <w:tcW w:w="824" w:type="pct"/>
            <w:tcBorders>
              <w:top w:val="single" w:sz="4" w:space="0" w:color="auto"/>
            </w:tcBorders>
            <w:noWrap/>
            <w:vAlign w:val="center"/>
          </w:tcPr>
          <w:p w:rsidR="00EB4B63" w:rsidRPr="00EB4B63" w:rsidRDefault="00EB4B63" w:rsidP="00EB4B63">
            <w:pPr>
              <w:spacing w:after="0" w:line="360" w:lineRule="auto"/>
              <w:jc w:val="center"/>
              <w:rPr>
                <w:rFonts w:ascii="Times New Roman" w:hAnsi="Times New Roman"/>
                <w:color w:val="000000"/>
                <w:sz w:val="24"/>
                <w:szCs w:val="24"/>
              </w:rPr>
            </w:pPr>
            <w:r w:rsidRPr="00EB4B63">
              <w:rPr>
                <w:rFonts w:ascii="Times New Roman" w:hAnsi="Times New Roman"/>
                <w:color w:val="000000"/>
                <w:sz w:val="24"/>
                <w:szCs w:val="24"/>
              </w:rPr>
              <w:t>8</w:t>
            </w:r>
          </w:p>
        </w:tc>
        <w:tc>
          <w:tcPr>
            <w:tcW w:w="824" w:type="pct"/>
            <w:tcBorders>
              <w:top w:val="single" w:sz="4" w:space="0" w:color="auto"/>
              <w:bottom w:val="nil"/>
            </w:tcBorders>
            <w:vAlign w:val="center"/>
          </w:tcPr>
          <w:p w:rsidR="00EB4B63" w:rsidRPr="00EB4B63" w:rsidRDefault="00EB4B63" w:rsidP="00EB4B63">
            <w:pPr>
              <w:spacing w:after="0" w:line="360" w:lineRule="auto"/>
              <w:jc w:val="center"/>
              <w:rPr>
                <w:rFonts w:ascii="Times New Roman" w:hAnsi="Times New Roman"/>
                <w:sz w:val="24"/>
                <w:szCs w:val="24"/>
              </w:rPr>
            </w:pPr>
            <w:r w:rsidRPr="00EB4B63">
              <w:rPr>
                <w:rFonts w:ascii="Times New Roman" w:hAnsi="Times New Roman"/>
                <w:sz w:val="24"/>
                <w:szCs w:val="24"/>
              </w:rPr>
              <w:t>0.254</w:t>
            </w:r>
          </w:p>
        </w:tc>
        <w:tc>
          <w:tcPr>
            <w:tcW w:w="824" w:type="pct"/>
            <w:tcBorders>
              <w:top w:val="single" w:sz="4" w:space="0" w:color="auto"/>
            </w:tcBorders>
            <w:noWrap/>
            <w:vAlign w:val="center"/>
          </w:tcPr>
          <w:p w:rsidR="00EB4B63" w:rsidRPr="00EB4B63" w:rsidRDefault="00EB4B63" w:rsidP="00EB4B63">
            <w:pPr>
              <w:spacing w:after="0" w:line="360" w:lineRule="auto"/>
              <w:jc w:val="center"/>
              <w:rPr>
                <w:rFonts w:ascii="Times New Roman" w:hAnsi="Times New Roman"/>
                <w:sz w:val="24"/>
                <w:szCs w:val="24"/>
              </w:rPr>
            </w:pPr>
            <w:r w:rsidRPr="00EB4B63">
              <w:rPr>
                <w:rFonts w:ascii="Times New Roman" w:hAnsi="Times New Roman"/>
                <w:sz w:val="24"/>
                <w:szCs w:val="24"/>
              </w:rPr>
              <w:t>0.852</w:t>
            </w:r>
          </w:p>
        </w:tc>
        <w:tc>
          <w:tcPr>
            <w:tcW w:w="824" w:type="pct"/>
            <w:tcBorders>
              <w:top w:val="single" w:sz="4" w:space="0" w:color="auto"/>
            </w:tcBorders>
            <w:vAlign w:val="center"/>
          </w:tcPr>
          <w:p w:rsidR="00EB4B63" w:rsidRPr="00EB4B63" w:rsidRDefault="00EB4B63" w:rsidP="00EB4B63">
            <w:pPr>
              <w:spacing w:after="0" w:line="360" w:lineRule="auto"/>
              <w:jc w:val="center"/>
              <w:rPr>
                <w:rFonts w:ascii="Times New Roman" w:hAnsi="Times New Roman"/>
                <w:sz w:val="24"/>
                <w:szCs w:val="24"/>
              </w:rPr>
            </w:pPr>
            <w:r w:rsidRPr="00EB4B63">
              <w:rPr>
                <w:rFonts w:ascii="Times New Roman" w:hAnsi="Times New Roman"/>
                <w:sz w:val="24"/>
                <w:szCs w:val="24"/>
              </w:rPr>
              <w:t>0.99</w:t>
            </w:r>
          </w:p>
        </w:tc>
      </w:tr>
      <w:tr w:rsidR="00EB4B63" w:rsidRPr="00EB4B63" w:rsidTr="00481A07">
        <w:trPr>
          <w:trHeight w:hRule="exact" w:val="277"/>
          <w:jc w:val="center"/>
        </w:trPr>
        <w:tc>
          <w:tcPr>
            <w:tcW w:w="824" w:type="pct"/>
            <w:vMerge/>
            <w:vAlign w:val="center"/>
          </w:tcPr>
          <w:p w:rsidR="00EB4B63" w:rsidRPr="00EB4B63" w:rsidRDefault="00EB4B63" w:rsidP="00EB4B63">
            <w:pPr>
              <w:spacing w:after="0" w:line="360" w:lineRule="auto"/>
              <w:rPr>
                <w:rFonts w:ascii="Times New Roman" w:hAnsi="Times New Roman"/>
                <w:color w:val="000000"/>
                <w:sz w:val="24"/>
                <w:szCs w:val="24"/>
              </w:rPr>
            </w:pPr>
          </w:p>
        </w:tc>
        <w:tc>
          <w:tcPr>
            <w:tcW w:w="880" w:type="pct"/>
            <w:noWrap/>
            <w:vAlign w:val="center"/>
          </w:tcPr>
          <w:p w:rsidR="00EB4B63" w:rsidRPr="00EB4B63" w:rsidRDefault="00EB4B63" w:rsidP="00EB4B63">
            <w:pPr>
              <w:spacing w:after="0" w:line="360" w:lineRule="auto"/>
              <w:jc w:val="center"/>
              <w:rPr>
                <w:rFonts w:ascii="Times New Roman" w:hAnsi="Times New Roman"/>
                <w:color w:val="000000"/>
                <w:sz w:val="24"/>
                <w:szCs w:val="24"/>
              </w:rPr>
            </w:pPr>
            <w:r w:rsidRPr="00EB4B63">
              <w:rPr>
                <w:rFonts w:ascii="Times New Roman" w:hAnsi="Times New Roman"/>
                <w:color w:val="000000"/>
                <w:sz w:val="24"/>
                <w:szCs w:val="24"/>
              </w:rPr>
              <w:t>Fau Y zeolite</w:t>
            </w:r>
          </w:p>
        </w:tc>
        <w:tc>
          <w:tcPr>
            <w:tcW w:w="824" w:type="pct"/>
            <w:noWrap/>
            <w:vAlign w:val="center"/>
          </w:tcPr>
          <w:p w:rsidR="00EB4B63" w:rsidRPr="00EB4B63" w:rsidRDefault="00EB4B63" w:rsidP="00EB4B63">
            <w:pPr>
              <w:spacing w:after="0" w:line="360" w:lineRule="auto"/>
              <w:jc w:val="center"/>
              <w:rPr>
                <w:rFonts w:ascii="Times New Roman" w:hAnsi="Times New Roman"/>
                <w:color w:val="000000"/>
                <w:sz w:val="24"/>
                <w:szCs w:val="24"/>
              </w:rPr>
            </w:pPr>
            <w:r w:rsidRPr="00EB4B63">
              <w:rPr>
                <w:rFonts w:ascii="Times New Roman" w:hAnsi="Times New Roman"/>
                <w:color w:val="000000"/>
                <w:sz w:val="24"/>
                <w:szCs w:val="24"/>
              </w:rPr>
              <w:t>15</w:t>
            </w:r>
          </w:p>
        </w:tc>
        <w:tc>
          <w:tcPr>
            <w:tcW w:w="824" w:type="pct"/>
            <w:tcBorders>
              <w:top w:val="nil"/>
            </w:tcBorders>
            <w:vAlign w:val="center"/>
          </w:tcPr>
          <w:p w:rsidR="00EB4B63" w:rsidRPr="00EB4B63" w:rsidRDefault="00EB4B63" w:rsidP="00EB4B63">
            <w:pPr>
              <w:spacing w:after="0" w:line="360" w:lineRule="auto"/>
              <w:jc w:val="center"/>
              <w:rPr>
                <w:rFonts w:ascii="Times New Roman" w:hAnsi="Times New Roman"/>
                <w:sz w:val="24"/>
                <w:szCs w:val="24"/>
              </w:rPr>
            </w:pPr>
            <w:r w:rsidRPr="00EB4B63">
              <w:rPr>
                <w:rFonts w:ascii="Times New Roman" w:hAnsi="Times New Roman"/>
                <w:sz w:val="24"/>
                <w:szCs w:val="24"/>
              </w:rPr>
              <w:t>0.027</w:t>
            </w:r>
          </w:p>
        </w:tc>
        <w:tc>
          <w:tcPr>
            <w:tcW w:w="824" w:type="pct"/>
            <w:noWrap/>
            <w:vAlign w:val="center"/>
          </w:tcPr>
          <w:p w:rsidR="00EB4B63" w:rsidRPr="00EB4B63" w:rsidRDefault="00EB4B63" w:rsidP="00EB4B63">
            <w:pPr>
              <w:pStyle w:val="Titre6"/>
              <w:spacing w:before="0" w:line="360" w:lineRule="auto"/>
              <w:jc w:val="center"/>
              <w:rPr>
                <w:rFonts w:ascii="Times New Roman" w:hAnsi="Times New Roman"/>
                <w:i w:val="0"/>
                <w:color w:val="auto"/>
                <w:sz w:val="24"/>
                <w:szCs w:val="24"/>
              </w:rPr>
            </w:pPr>
            <w:r w:rsidRPr="00EB4B63">
              <w:rPr>
                <w:rFonts w:ascii="Times New Roman" w:hAnsi="Times New Roman"/>
                <w:i w:val="0"/>
                <w:iCs w:val="0"/>
                <w:color w:val="auto"/>
                <w:sz w:val="24"/>
                <w:szCs w:val="24"/>
              </w:rPr>
              <w:t>0.811</w:t>
            </w:r>
          </w:p>
        </w:tc>
        <w:tc>
          <w:tcPr>
            <w:tcW w:w="824" w:type="pct"/>
            <w:vAlign w:val="center"/>
          </w:tcPr>
          <w:p w:rsidR="00EB4B63" w:rsidRPr="00EB4B63" w:rsidRDefault="00EB4B63" w:rsidP="00EB4B63">
            <w:pPr>
              <w:spacing w:after="0" w:line="360" w:lineRule="auto"/>
              <w:jc w:val="center"/>
              <w:rPr>
                <w:rFonts w:ascii="Times New Roman" w:hAnsi="Times New Roman"/>
                <w:sz w:val="24"/>
                <w:szCs w:val="24"/>
              </w:rPr>
            </w:pPr>
            <w:r w:rsidRPr="00EB4B63">
              <w:rPr>
                <w:rFonts w:ascii="Times New Roman" w:hAnsi="Times New Roman"/>
                <w:sz w:val="24"/>
                <w:szCs w:val="24"/>
              </w:rPr>
              <w:t>0.98</w:t>
            </w:r>
          </w:p>
        </w:tc>
      </w:tr>
      <w:tr w:rsidR="00EB4B63" w:rsidRPr="00EB4B63" w:rsidTr="00481A07">
        <w:trPr>
          <w:trHeight w:hRule="exact" w:val="323"/>
          <w:jc w:val="center"/>
        </w:trPr>
        <w:tc>
          <w:tcPr>
            <w:tcW w:w="824" w:type="pct"/>
            <w:vMerge w:val="restart"/>
            <w:noWrap/>
            <w:vAlign w:val="center"/>
          </w:tcPr>
          <w:p w:rsidR="00EB4B63" w:rsidRPr="00EB4B63" w:rsidRDefault="00EB4B63" w:rsidP="00EB4B63">
            <w:pPr>
              <w:spacing w:after="0" w:line="360" w:lineRule="auto"/>
              <w:rPr>
                <w:rFonts w:ascii="Times New Roman" w:hAnsi="Times New Roman"/>
                <w:color w:val="000000"/>
                <w:sz w:val="24"/>
                <w:szCs w:val="24"/>
              </w:rPr>
            </w:pPr>
            <w:r w:rsidRPr="00EB4B63">
              <w:rPr>
                <w:rFonts w:ascii="Times New Roman" w:hAnsi="Times New Roman"/>
                <w:color w:val="000000"/>
                <w:sz w:val="24"/>
                <w:szCs w:val="24"/>
              </w:rPr>
              <w:t>Toluene</w:t>
            </w:r>
          </w:p>
        </w:tc>
        <w:tc>
          <w:tcPr>
            <w:tcW w:w="880" w:type="pct"/>
            <w:noWrap/>
            <w:vAlign w:val="center"/>
          </w:tcPr>
          <w:p w:rsidR="00EB4B63" w:rsidRPr="00EB4B63" w:rsidRDefault="00EB4B63" w:rsidP="00EB4B63">
            <w:pPr>
              <w:spacing w:after="0" w:line="360" w:lineRule="auto"/>
              <w:jc w:val="center"/>
              <w:rPr>
                <w:rFonts w:ascii="Times New Roman" w:hAnsi="Times New Roman"/>
                <w:color w:val="000000"/>
                <w:sz w:val="24"/>
                <w:szCs w:val="24"/>
              </w:rPr>
            </w:pPr>
            <w:r w:rsidRPr="00EB4B63">
              <w:rPr>
                <w:rFonts w:ascii="Times New Roman" w:hAnsi="Times New Roman"/>
                <w:color w:val="000000"/>
                <w:sz w:val="24"/>
                <w:szCs w:val="24"/>
              </w:rPr>
              <w:t>FS natural clay</w:t>
            </w:r>
          </w:p>
        </w:tc>
        <w:tc>
          <w:tcPr>
            <w:tcW w:w="824" w:type="pct"/>
            <w:noWrap/>
            <w:vAlign w:val="center"/>
          </w:tcPr>
          <w:p w:rsidR="00EB4B63" w:rsidRPr="00EB4B63" w:rsidRDefault="00EB4B63" w:rsidP="00EB4B63">
            <w:pPr>
              <w:spacing w:after="0" w:line="360" w:lineRule="auto"/>
              <w:jc w:val="center"/>
              <w:rPr>
                <w:rFonts w:ascii="Times New Roman" w:hAnsi="Times New Roman"/>
                <w:color w:val="000000"/>
                <w:sz w:val="24"/>
                <w:szCs w:val="24"/>
              </w:rPr>
            </w:pPr>
            <w:r w:rsidRPr="00EB4B63">
              <w:rPr>
                <w:rFonts w:ascii="Times New Roman" w:hAnsi="Times New Roman"/>
                <w:color w:val="000000"/>
                <w:sz w:val="24"/>
                <w:szCs w:val="24"/>
              </w:rPr>
              <w:t>0.91</w:t>
            </w:r>
          </w:p>
        </w:tc>
        <w:tc>
          <w:tcPr>
            <w:tcW w:w="824" w:type="pct"/>
            <w:vAlign w:val="center"/>
          </w:tcPr>
          <w:p w:rsidR="00EB4B63" w:rsidRPr="00EB4B63" w:rsidRDefault="00EB4B63" w:rsidP="00EB4B63">
            <w:pPr>
              <w:spacing w:after="0" w:line="360" w:lineRule="auto"/>
              <w:jc w:val="center"/>
              <w:rPr>
                <w:rFonts w:ascii="Times New Roman" w:hAnsi="Times New Roman"/>
                <w:sz w:val="24"/>
                <w:szCs w:val="24"/>
              </w:rPr>
            </w:pPr>
            <w:r w:rsidRPr="00EB4B63">
              <w:rPr>
                <w:rFonts w:ascii="Times New Roman" w:hAnsi="Times New Roman"/>
                <w:sz w:val="24"/>
                <w:szCs w:val="24"/>
              </w:rPr>
              <w:t>0.029</w:t>
            </w:r>
          </w:p>
        </w:tc>
        <w:tc>
          <w:tcPr>
            <w:tcW w:w="824" w:type="pct"/>
            <w:noWrap/>
            <w:vAlign w:val="center"/>
          </w:tcPr>
          <w:p w:rsidR="00EB4B63" w:rsidRPr="00EB4B63" w:rsidRDefault="00EB4B63" w:rsidP="00EB4B63">
            <w:pPr>
              <w:spacing w:after="0" w:line="360" w:lineRule="auto"/>
              <w:jc w:val="center"/>
              <w:rPr>
                <w:rFonts w:ascii="Times New Roman" w:hAnsi="Times New Roman"/>
                <w:sz w:val="24"/>
                <w:szCs w:val="24"/>
              </w:rPr>
            </w:pPr>
            <w:r w:rsidRPr="00EB4B63">
              <w:rPr>
                <w:rFonts w:ascii="Times New Roman" w:hAnsi="Times New Roman"/>
                <w:sz w:val="24"/>
                <w:szCs w:val="24"/>
              </w:rPr>
              <w:t>0.889</w:t>
            </w:r>
          </w:p>
        </w:tc>
        <w:tc>
          <w:tcPr>
            <w:tcW w:w="824" w:type="pct"/>
            <w:vAlign w:val="center"/>
          </w:tcPr>
          <w:p w:rsidR="00EB4B63" w:rsidRPr="00EB4B63" w:rsidRDefault="00EB4B63" w:rsidP="00EB4B63">
            <w:pPr>
              <w:spacing w:after="0" w:line="360" w:lineRule="auto"/>
              <w:jc w:val="center"/>
              <w:rPr>
                <w:rFonts w:ascii="Times New Roman" w:hAnsi="Times New Roman"/>
                <w:sz w:val="24"/>
                <w:szCs w:val="24"/>
              </w:rPr>
            </w:pPr>
            <w:r w:rsidRPr="00EB4B63">
              <w:rPr>
                <w:rFonts w:ascii="Times New Roman" w:hAnsi="Times New Roman"/>
                <w:sz w:val="24"/>
                <w:szCs w:val="24"/>
              </w:rPr>
              <w:t>0.98</w:t>
            </w:r>
          </w:p>
        </w:tc>
      </w:tr>
      <w:tr w:rsidR="00EB4B63" w:rsidRPr="00EB4B63" w:rsidTr="00481A07">
        <w:trPr>
          <w:trHeight w:hRule="exact" w:val="385"/>
          <w:jc w:val="center"/>
        </w:trPr>
        <w:tc>
          <w:tcPr>
            <w:tcW w:w="824" w:type="pct"/>
            <w:vMerge/>
            <w:noWrap/>
            <w:vAlign w:val="center"/>
          </w:tcPr>
          <w:p w:rsidR="00EB4B63" w:rsidRPr="00EB4B63" w:rsidRDefault="00EB4B63" w:rsidP="00EB4B63">
            <w:pPr>
              <w:spacing w:after="0" w:line="360" w:lineRule="auto"/>
              <w:rPr>
                <w:rFonts w:ascii="Times New Roman" w:hAnsi="Times New Roman"/>
                <w:color w:val="000000"/>
                <w:sz w:val="24"/>
                <w:szCs w:val="24"/>
              </w:rPr>
            </w:pPr>
          </w:p>
        </w:tc>
        <w:tc>
          <w:tcPr>
            <w:tcW w:w="880" w:type="pct"/>
            <w:noWrap/>
            <w:vAlign w:val="center"/>
          </w:tcPr>
          <w:p w:rsidR="00EB4B63" w:rsidRPr="00EB4B63" w:rsidRDefault="00EB4B63" w:rsidP="00EB4B63">
            <w:pPr>
              <w:spacing w:after="0" w:line="360" w:lineRule="auto"/>
              <w:jc w:val="center"/>
              <w:rPr>
                <w:rFonts w:ascii="Times New Roman" w:hAnsi="Times New Roman"/>
                <w:color w:val="000000"/>
                <w:sz w:val="24"/>
                <w:szCs w:val="24"/>
              </w:rPr>
            </w:pPr>
            <w:r w:rsidRPr="00EB4B63">
              <w:rPr>
                <w:rFonts w:ascii="Times New Roman" w:hAnsi="Times New Roman"/>
                <w:color w:val="000000"/>
                <w:sz w:val="24"/>
                <w:szCs w:val="24"/>
              </w:rPr>
              <w:t>Fau Y zeolite</w:t>
            </w:r>
          </w:p>
        </w:tc>
        <w:tc>
          <w:tcPr>
            <w:tcW w:w="824" w:type="pct"/>
            <w:noWrap/>
            <w:vAlign w:val="center"/>
          </w:tcPr>
          <w:p w:rsidR="00EB4B63" w:rsidRPr="00EB4B63" w:rsidRDefault="00EB4B63" w:rsidP="00EB4B63">
            <w:pPr>
              <w:spacing w:after="0" w:line="360" w:lineRule="auto"/>
              <w:jc w:val="center"/>
              <w:rPr>
                <w:rFonts w:ascii="Times New Roman" w:hAnsi="Times New Roman"/>
                <w:color w:val="000000"/>
                <w:sz w:val="24"/>
                <w:szCs w:val="24"/>
              </w:rPr>
            </w:pPr>
            <w:r w:rsidRPr="00EB4B63">
              <w:rPr>
                <w:rFonts w:ascii="Times New Roman" w:hAnsi="Times New Roman"/>
                <w:color w:val="000000"/>
                <w:sz w:val="24"/>
                <w:szCs w:val="24"/>
              </w:rPr>
              <w:t>1.91</w:t>
            </w:r>
          </w:p>
        </w:tc>
        <w:tc>
          <w:tcPr>
            <w:tcW w:w="824" w:type="pct"/>
            <w:vAlign w:val="center"/>
          </w:tcPr>
          <w:p w:rsidR="00EB4B63" w:rsidRPr="00EB4B63" w:rsidRDefault="00EB4B63" w:rsidP="00EB4B63">
            <w:pPr>
              <w:spacing w:after="0" w:line="360" w:lineRule="auto"/>
              <w:jc w:val="center"/>
              <w:rPr>
                <w:rFonts w:ascii="Times New Roman" w:hAnsi="Times New Roman"/>
                <w:sz w:val="24"/>
                <w:szCs w:val="24"/>
              </w:rPr>
            </w:pPr>
            <w:r w:rsidRPr="00EB4B63">
              <w:rPr>
                <w:rFonts w:ascii="Times New Roman" w:hAnsi="Times New Roman"/>
                <w:sz w:val="24"/>
                <w:szCs w:val="24"/>
              </w:rPr>
              <w:t>0.003</w:t>
            </w:r>
          </w:p>
        </w:tc>
        <w:tc>
          <w:tcPr>
            <w:tcW w:w="824" w:type="pct"/>
            <w:noWrap/>
            <w:vAlign w:val="center"/>
          </w:tcPr>
          <w:p w:rsidR="00EB4B63" w:rsidRPr="00EB4B63" w:rsidRDefault="00EB4B63" w:rsidP="00EB4B63">
            <w:pPr>
              <w:spacing w:after="0" w:line="360" w:lineRule="auto"/>
              <w:jc w:val="center"/>
              <w:rPr>
                <w:rFonts w:ascii="Times New Roman" w:hAnsi="Times New Roman"/>
                <w:sz w:val="24"/>
                <w:szCs w:val="24"/>
              </w:rPr>
            </w:pPr>
            <w:r w:rsidRPr="00EB4B63">
              <w:rPr>
                <w:rFonts w:ascii="Times New Roman" w:hAnsi="Times New Roman"/>
                <w:sz w:val="24"/>
                <w:szCs w:val="24"/>
              </w:rPr>
              <w:t>1.456</w:t>
            </w:r>
          </w:p>
        </w:tc>
        <w:tc>
          <w:tcPr>
            <w:tcW w:w="824" w:type="pct"/>
            <w:vAlign w:val="center"/>
          </w:tcPr>
          <w:p w:rsidR="00EB4B63" w:rsidRPr="00EB4B63" w:rsidRDefault="00EB4B63" w:rsidP="00EB4B63">
            <w:pPr>
              <w:spacing w:after="0" w:line="360" w:lineRule="auto"/>
              <w:jc w:val="center"/>
              <w:rPr>
                <w:rFonts w:ascii="Times New Roman" w:hAnsi="Times New Roman"/>
                <w:sz w:val="24"/>
                <w:szCs w:val="24"/>
              </w:rPr>
            </w:pPr>
            <w:r w:rsidRPr="00EB4B63">
              <w:rPr>
                <w:rFonts w:ascii="Times New Roman" w:hAnsi="Times New Roman"/>
                <w:sz w:val="24"/>
                <w:szCs w:val="24"/>
              </w:rPr>
              <w:t>0.97</w:t>
            </w:r>
          </w:p>
        </w:tc>
      </w:tr>
      <w:tr w:rsidR="00EB4B63" w:rsidRPr="00EB4B63" w:rsidTr="00481A07">
        <w:trPr>
          <w:trHeight w:hRule="exact" w:val="294"/>
          <w:jc w:val="center"/>
        </w:trPr>
        <w:tc>
          <w:tcPr>
            <w:tcW w:w="824" w:type="pct"/>
            <w:vMerge w:val="restart"/>
            <w:noWrap/>
            <w:vAlign w:val="center"/>
          </w:tcPr>
          <w:p w:rsidR="00EB4B63" w:rsidRPr="00EB4B63" w:rsidRDefault="00EB4B63" w:rsidP="00EB4B63">
            <w:pPr>
              <w:spacing w:after="0" w:line="360" w:lineRule="auto"/>
              <w:rPr>
                <w:rFonts w:ascii="Times New Roman" w:hAnsi="Times New Roman"/>
                <w:color w:val="000000"/>
                <w:sz w:val="24"/>
                <w:szCs w:val="24"/>
              </w:rPr>
            </w:pPr>
            <w:r w:rsidRPr="00EB4B63">
              <w:rPr>
                <w:rFonts w:ascii="Times New Roman" w:hAnsi="Times New Roman"/>
                <w:color w:val="000000"/>
                <w:sz w:val="24"/>
                <w:szCs w:val="24"/>
              </w:rPr>
              <w:t>Benzaldehyde</w:t>
            </w:r>
          </w:p>
        </w:tc>
        <w:tc>
          <w:tcPr>
            <w:tcW w:w="880" w:type="pct"/>
            <w:noWrap/>
            <w:vAlign w:val="center"/>
          </w:tcPr>
          <w:p w:rsidR="00EB4B63" w:rsidRPr="00EB4B63" w:rsidRDefault="00EB4B63" w:rsidP="00EB4B63">
            <w:pPr>
              <w:spacing w:after="0" w:line="360" w:lineRule="auto"/>
              <w:jc w:val="center"/>
              <w:rPr>
                <w:rFonts w:ascii="Times New Roman" w:hAnsi="Times New Roman"/>
                <w:color w:val="000000"/>
                <w:sz w:val="24"/>
                <w:szCs w:val="24"/>
              </w:rPr>
            </w:pPr>
            <w:r w:rsidRPr="00EB4B63">
              <w:rPr>
                <w:rFonts w:ascii="Times New Roman" w:hAnsi="Times New Roman"/>
                <w:color w:val="000000"/>
                <w:sz w:val="24"/>
                <w:szCs w:val="24"/>
              </w:rPr>
              <w:t>FS natural clay</w:t>
            </w:r>
          </w:p>
        </w:tc>
        <w:tc>
          <w:tcPr>
            <w:tcW w:w="824" w:type="pct"/>
            <w:noWrap/>
            <w:vAlign w:val="center"/>
          </w:tcPr>
          <w:p w:rsidR="00EB4B63" w:rsidRPr="00EB4B63" w:rsidRDefault="00EB4B63" w:rsidP="00EB4B63">
            <w:pPr>
              <w:spacing w:after="0" w:line="360" w:lineRule="auto"/>
              <w:jc w:val="center"/>
              <w:rPr>
                <w:rFonts w:ascii="Times New Roman" w:hAnsi="Times New Roman"/>
                <w:color w:val="000000"/>
                <w:sz w:val="24"/>
                <w:szCs w:val="24"/>
              </w:rPr>
            </w:pPr>
            <w:r w:rsidRPr="00EB4B63">
              <w:rPr>
                <w:rFonts w:ascii="Times New Roman" w:hAnsi="Times New Roman"/>
                <w:color w:val="000000"/>
                <w:sz w:val="24"/>
                <w:szCs w:val="24"/>
              </w:rPr>
              <w:t>3.1</w:t>
            </w:r>
          </w:p>
        </w:tc>
        <w:tc>
          <w:tcPr>
            <w:tcW w:w="824" w:type="pct"/>
            <w:vAlign w:val="center"/>
          </w:tcPr>
          <w:p w:rsidR="00EB4B63" w:rsidRPr="00EB4B63" w:rsidRDefault="00EB4B63" w:rsidP="00EB4B63">
            <w:pPr>
              <w:spacing w:after="0" w:line="360" w:lineRule="auto"/>
              <w:jc w:val="center"/>
              <w:rPr>
                <w:rFonts w:ascii="Times New Roman" w:hAnsi="Times New Roman"/>
                <w:sz w:val="24"/>
                <w:szCs w:val="24"/>
              </w:rPr>
            </w:pPr>
            <w:r w:rsidRPr="00EB4B63">
              <w:rPr>
                <w:rFonts w:ascii="Times New Roman" w:hAnsi="Times New Roman"/>
                <w:sz w:val="24"/>
                <w:szCs w:val="24"/>
              </w:rPr>
              <w:t>0.098</w:t>
            </w:r>
          </w:p>
        </w:tc>
        <w:tc>
          <w:tcPr>
            <w:tcW w:w="824" w:type="pct"/>
            <w:noWrap/>
            <w:vAlign w:val="center"/>
          </w:tcPr>
          <w:p w:rsidR="00EB4B63" w:rsidRPr="00EB4B63" w:rsidRDefault="00EB4B63" w:rsidP="00EB4B63">
            <w:pPr>
              <w:spacing w:after="0" w:line="360" w:lineRule="auto"/>
              <w:jc w:val="center"/>
              <w:rPr>
                <w:rFonts w:ascii="Times New Roman" w:hAnsi="Times New Roman"/>
                <w:sz w:val="24"/>
                <w:szCs w:val="24"/>
              </w:rPr>
            </w:pPr>
            <w:r w:rsidRPr="00EB4B63">
              <w:rPr>
                <w:rFonts w:ascii="Times New Roman" w:hAnsi="Times New Roman"/>
                <w:sz w:val="24"/>
                <w:szCs w:val="24"/>
              </w:rPr>
              <w:t>0.450</w:t>
            </w:r>
          </w:p>
        </w:tc>
        <w:tc>
          <w:tcPr>
            <w:tcW w:w="824" w:type="pct"/>
            <w:vAlign w:val="center"/>
          </w:tcPr>
          <w:p w:rsidR="00EB4B63" w:rsidRPr="00EB4B63" w:rsidRDefault="00EB4B63" w:rsidP="00EB4B63">
            <w:pPr>
              <w:spacing w:after="0" w:line="360" w:lineRule="auto"/>
              <w:jc w:val="center"/>
              <w:rPr>
                <w:rFonts w:ascii="Times New Roman" w:hAnsi="Times New Roman"/>
                <w:sz w:val="24"/>
                <w:szCs w:val="24"/>
              </w:rPr>
            </w:pPr>
            <w:r w:rsidRPr="00EB4B63">
              <w:rPr>
                <w:rFonts w:ascii="Times New Roman" w:hAnsi="Times New Roman"/>
                <w:sz w:val="24"/>
                <w:szCs w:val="24"/>
              </w:rPr>
              <w:t>0.97</w:t>
            </w:r>
          </w:p>
        </w:tc>
      </w:tr>
      <w:tr w:rsidR="00EB4B63" w:rsidRPr="00EB4B63" w:rsidTr="00481A07">
        <w:trPr>
          <w:trHeight w:hRule="exact" w:val="294"/>
          <w:jc w:val="center"/>
        </w:trPr>
        <w:tc>
          <w:tcPr>
            <w:tcW w:w="824" w:type="pct"/>
            <w:vMerge/>
            <w:tcBorders>
              <w:bottom w:val="single" w:sz="4" w:space="0" w:color="auto"/>
            </w:tcBorders>
            <w:vAlign w:val="center"/>
          </w:tcPr>
          <w:p w:rsidR="00EB4B63" w:rsidRPr="00EB4B63" w:rsidRDefault="00EB4B63" w:rsidP="00EB4B63">
            <w:pPr>
              <w:spacing w:after="0" w:line="360" w:lineRule="auto"/>
              <w:jc w:val="center"/>
              <w:rPr>
                <w:rFonts w:ascii="Times New Roman" w:hAnsi="Times New Roman"/>
                <w:color w:val="000000"/>
                <w:sz w:val="24"/>
                <w:szCs w:val="24"/>
              </w:rPr>
            </w:pPr>
          </w:p>
        </w:tc>
        <w:tc>
          <w:tcPr>
            <w:tcW w:w="880" w:type="pct"/>
            <w:tcBorders>
              <w:bottom w:val="single" w:sz="4" w:space="0" w:color="auto"/>
            </w:tcBorders>
            <w:noWrap/>
            <w:vAlign w:val="center"/>
          </w:tcPr>
          <w:p w:rsidR="00EB4B63" w:rsidRPr="00EB4B63" w:rsidRDefault="00EB4B63" w:rsidP="00EB4B63">
            <w:pPr>
              <w:spacing w:after="0" w:line="360" w:lineRule="auto"/>
              <w:jc w:val="center"/>
              <w:rPr>
                <w:rFonts w:ascii="Times New Roman" w:hAnsi="Times New Roman"/>
                <w:color w:val="000000"/>
                <w:sz w:val="24"/>
                <w:szCs w:val="24"/>
              </w:rPr>
            </w:pPr>
            <w:r w:rsidRPr="00EB4B63">
              <w:rPr>
                <w:rFonts w:ascii="Times New Roman" w:hAnsi="Times New Roman"/>
                <w:color w:val="000000"/>
                <w:sz w:val="24"/>
                <w:szCs w:val="24"/>
              </w:rPr>
              <w:t>Fau Y zeolite</w:t>
            </w:r>
          </w:p>
        </w:tc>
        <w:tc>
          <w:tcPr>
            <w:tcW w:w="824" w:type="pct"/>
            <w:tcBorders>
              <w:bottom w:val="single" w:sz="4" w:space="0" w:color="auto"/>
            </w:tcBorders>
            <w:noWrap/>
            <w:vAlign w:val="center"/>
          </w:tcPr>
          <w:p w:rsidR="00EB4B63" w:rsidRPr="00EB4B63" w:rsidRDefault="00EB4B63" w:rsidP="00EB4B63">
            <w:pPr>
              <w:spacing w:after="0" w:line="360" w:lineRule="auto"/>
              <w:jc w:val="center"/>
              <w:rPr>
                <w:rFonts w:ascii="Times New Roman" w:hAnsi="Times New Roman"/>
                <w:color w:val="000000"/>
                <w:sz w:val="24"/>
                <w:szCs w:val="24"/>
              </w:rPr>
            </w:pPr>
            <w:r w:rsidRPr="00EB4B63">
              <w:rPr>
                <w:rFonts w:ascii="Times New Roman" w:hAnsi="Times New Roman"/>
                <w:color w:val="000000"/>
                <w:sz w:val="24"/>
                <w:szCs w:val="24"/>
              </w:rPr>
              <w:t>13.9</w:t>
            </w:r>
          </w:p>
        </w:tc>
        <w:tc>
          <w:tcPr>
            <w:tcW w:w="824" w:type="pct"/>
            <w:tcBorders>
              <w:bottom w:val="single" w:sz="4" w:space="0" w:color="auto"/>
            </w:tcBorders>
            <w:vAlign w:val="center"/>
          </w:tcPr>
          <w:p w:rsidR="00EB4B63" w:rsidRPr="00EB4B63" w:rsidRDefault="00EB4B63" w:rsidP="00EB4B63">
            <w:pPr>
              <w:spacing w:after="0" w:line="360" w:lineRule="auto"/>
              <w:jc w:val="center"/>
              <w:rPr>
                <w:rFonts w:ascii="Times New Roman" w:hAnsi="Times New Roman"/>
                <w:sz w:val="24"/>
                <w:szCs w:val="24"/>
              </w:rPr>
            </w:pPr>
            <w:r w:rsidRPr="00EB4B63">
              <w:rPr>
                <w:rFonts w:ascii="Times New Roman" w:hAnsi="Times New Roman"/>
                <w:sz w:val="24"/>
                <w:szCs w:val="24"/>
              </w:rPr>
              <w:t>0.025</w:t>
            </w:r>
          </w:p>
        </w:tc>
        <w:tc>
          <w:tcPr>
            <w:tcW w:w="824" w:type="pct"/>
            <w:tcBorders>
              <w:bottom w:val="single" w:sz="4" w:space="0" w:color="auto"/>
            </w:tcBorders>
            <w:noWrap/>
            <w:vAlign w:val="center"/>
          </w:tcPr>
          <w:p w:rsidR="00EB4B63" w:rsidRPr="00EB4B63" w:rsidRDefault="00EB4B63" w:rsidP="00EB4B63">
            <w:pPr>
              <w:spacing w:after="0" w:line="360" w:lineRule="auto"/>
              <w:jc w:val="center"/>
              <w:rPr>
                <w:rFonts w:ascii="Times New Roman" w:hAnsi="Times New Roman"/>
                <w:sz w:val="24"/>
                <w:szCs w:val="24"/>
              </w:rPr>
            </w:pPr>
            <w:r w:rsidRPr="00EB4B63">
              <w:rPr>
                <w:rFonts w:ascii="Times New Roman" w:hAnsi="Times New Roman"/>
                <w:sz w:val="24"/>
                <w:szCs w:val="24"/>
              </w:rPr>
              <w:t>0.604</w:t>
            </w:r>
          </w:p>
        </w:tc>
        <w:tc>
          <w:tcPr>
            <w:tcW w:w="824" w:type="pct"/>
            <w:tcBorders>
              <w:bottom w:val="single" w:sz="4" w:space="0" w:color="auto"/>
            </w:tcBorders>
            <w:vAlign w:val="center"/>
          </w:tcPr>
          <w:p w:rsidR="00EB4B63" w:rsidRPr="00EB4B63" w:rsidRDefault="00EB4B63" w:rsidP="00EB4B63">
            <w:pPr>
              <w:spacing w:after="0" w:line="360" w:lineRule="auto"/>
              <w:jc w:val="center"/>
              <w:rPr>
                <w:rFonts w:ascii="Times New Roman" w:hAnsi="Times New Roman"/>
                <w:sz w:val="24"/>
                <w:szCs w:val="24"/>
              </w:rPr>
            </w:pPr>
            <w:r w:rsidRPr="00EB4B63">
              <w:rPr>
                <w:rFonts w:ascii="Times New Roman" w:hAnsi="Times New Roman"/>
                <w:sz w:val="24"/>
                <w:szCs w:val="24"/>
              </w:rPr>
              <w:t>0.95</w:t>
            </w:r>
          </w:p>
        </w:tc>
      </w:tr>
    </w:tbl>
    <w:p w:rsidR="00EB4B63" w:rsidRPr="00EB4B63" w:rsidRDefault="00EB4B63" w:rsidP="00EB4B63">
      <w:pPr>
        <w:spacing w:after="0" w:line="360" w:lineRule="auto"/>
        <w:ind w:firstLine="284"/>
        <w:jc w:val="both"/>
        <w:rPr>
          <w:rFonts w:ascii="Times New Roman" w:hAnsi="Times New Roman"/>
          <w:sz w:val="24"/>
          <w:szCs w:val="24"/>
        </w:rPr>
      </w:pPr>
    </w:p>
    <w:p w:rsidR="00ED3085" w:rsidRPr="00BF3774" w:rsidRDefault="00ED3085" w:rsidP="00ED3085">
      <w:pPr>
        <w:spacing w:after="0" w:line="360" w:lineRule="auto"/>
        <w:ind w:firstLine="284"/>
        <w:jc w:val="both"/>
        <w:rPr>
          <w:rFonts w:ascii="Times New Roman" w:hAnsi="Times New Roman"/>
          <w:sz w:val="24"/>
          <w:szCs w:val="24"/>
          <w:shd w:val="clear" w:color="auto" w:fill="FFFFFF"/>
        </w:rPr>
      </w:pPr>
      <w:r w:rsidRPr="00BF3774">
        <w:rPr>
          <w:rFonts w:ascii="Times New Roman" w:hAnsi="Times New Roman"/>
          <w:sz w:val="24"/>
          <w:szCs w:val="24"/>
        </w:rPr>
        <w:t xml:space="preserve">Results listed in Table 4 shows that </w:t>
      </w:r>
      <w:r w:rsidRPr="00BF3774">
        <w:rPr>
          <w:rFonts w:ascii="Times New Roman" w:hAnsi="Times New Roman"/>
          <w:sz w:val="24"/>
          <w:szCs w:val="24"/>
          <w:shd w:val="clear" w:color="auto" w:fill="FFFFFF"/>
        </w:rPr>
        <w:t>FS natural clay has higher adsorption affinity toward aliphatic hydrocarbons (methanol 8 mmol g</w:t>
      </w:r>
      <w:r w:rsidRPr="00BF3774">
        <w:rPr>
          <w:rFonts w:ascii="Times New Roman" w:hAnsi="Times New Roman"/>
          <w:sz w:val="24"/>
          <w:szCs w:val="24"/>
          <w:shd w:val="clear" w:color="auto" w:fill="FFFFFF"/>
          <w:vertAlign w:val="superscript"/>
        </w:rPr>
        <w:t>-1</w:t>
      </w:r>
      <w:r w:rsidRPr="00BF3774">
        <w:rPr>
          <w:rFonts w:ascii="Times New Roman" w:hAnsi="Times New Roman"/>
          <w:sz w:val="24"/>
          <w:szCs w:val="24"/>
          <w:shd w:val="clear" w:color="auto" w:fill="FFFFFF"/>
        </w:rPr>
        <w:t>) than for aromatic compounds (toluene 0.91 mmol g</w:t>
      </w:r>
      <w:r w:rsidRPr="00BF3774">
        <w:rPr>
          <w:rFonts w:ascii="Times New Roman" w:hAnsi="Times New Roman"/>
          <w:sz w:val="24"/>
          <w:szCs w:val="24"/>
          <w:shd w:val="clear" w:color="auto" w:fill="FFFFFF"/>
          <w:vertAlign w:val="superscript"/>
        </w:rPr>
        <w:t>-1</w:t>
      </w:r>
      <w:r w:rsidRPr="00BF3774">
        <w:rPr>
          <w:rFonts w:ascii="Times New Roman" w:hAnsi="Times New Roman"/>
          <w:sz w:val="24"/>
          <w:szCs w:val="24"/>
          <w:shd w:val="clear" w:color="auto" w:fill="FFFFFF"/>
        </w:rPr>
        <w:t xml:space="preserve">). These results could be attributed to the pore size of the FS natural clay in relation to the kinetic diameters of the VOCs (4 Å for methanol and 5.8 Å for toluene). </w:t>
      </w:r>
    </w:p>
    <w:p w:rsidR="00ED3085" w:rsidRPr="00BF3774" w:rsidRDefault="00ED3085" w:rsidP="00ED3085">
      <w:pPr>
        <w:spacing w:after="0" w:line="360" w:lineRule="auto"/>
        <w:ind w:firstLine="284"/>
        <w:jc w:val="both"/>
        <w:rPr>
          <w:rFonts w:ascii="Times New Roman" w:hAnsi="Times New Roman"/>
          <w:sz w:val="24"/>
          <w:szCs w:val="24"/>
        </w:rPr>
      </w:pPr>
      <w:r w:rsidRPr="00BF3774">
        <w:rPr>
          <w:rFonts w:ascii="Times New Roman" w:hAnsi="Times New Roman"/>
          <w:sz w:val="24"/>
          <w:szCs w:val="24"/>
        </w:rPr>
        <w:t xml:space="preserve">Maximum adsorption capacities of FS natural clay, </w:t>
      </w:r>
      <w:r w:rsidRPr="00BF3774">
        <w:rPr>
          <w:rFonts w:ascii="Times New Roman" w:hAnsi="Times New Roman"/>
          <w:i/>
          <w:sz w:val="24"/>
          <w:szCs w:val="24"/>
        </w:rPr>
        <w:t>q</w:t>
      </w:r>
      <w:r w:rsidRPr="00BF3774">
        <w:rPr>
          <w:rFonts w:ascii="Times New Roman" w:hAnsi="Times New Roman"/>
          <w:i/>
          <w:sz w:val="24"/>
          <w:szCs w:val="24"/>
          <w:vertAlign w:val="subscript"/>
        </w:rPr>
        <w:t>m</w:t>
      </w:r>
      <w:r w:rsidRPr="00BF3774">
        <w:rPr>
          <w:rFonts w:ascii="Times New Roman" w:hAnsi="Times New Roman"/>
          <w:sz w:val="24"/>
          <w:szCs w:val="24"/>
        </w:rPr>
        <w:t xml:space="preserve">, at 300 K led to the following adsorption order: methanol (8 </w:t>
      </w:r>
      <w:r w:rsidRPr="00BF3774">
        <w:rPr>
          <w:rFonts w:ascii="Times New Roman" w:hAnsi="Times New Roman"/>
          <w:sz w:val="24"/>
          <w:szCs w:val="24"/>
          <w:shd w:val="clear" w:color="auto" w:fill="FFFFFF"/>
        </w:rPr>
        <w:t>mmol g</w:t>
      </w:r>
      <w:r w:rsidRPr="00BF3774">
        <w:rPr>
          <w:rFonts w:ascii="Times New Roman" w:hAnsi="Times New Roman"/>
          <w:sz w:val="24"/>
          <w:szCs w:val="24"/>
          <w:shd w:val="clear" w:color="auto" w:fill="FFFFFF"/>
          <w:vertAlign w:val="superscript"/>
        </w:rPr>
        <w:t>-1</w:t>
      </w:r>
      <w:r w:rsidRPr="00BF3774">
        <w:rPr>
          <w:rFonts w:ascii="Times New Roman" w:hAnsi="Times New Roman"/>
          <w:sz w:val="24"/>
          <w:szCs w:val="24"/>
        </w:rPr>
        <w:t xml:space="preserve">)&gt; benzaldehyde (3.1 </w:t>
      </w:r>
      <w:r w:rsidRPr="00BF3774">
        <w:rPr>
          <w:rFonts w:ascii="Times New Roman" w:hAnsi="Times New Roman"/>
          <w:sz w:val="24"/>
          <w:szCs w:val="24"/>
          <w:shd w:val="clear" w:color="auto" w:fill="FFFFFF"/>
        </w:rPr>
        <w:t>mmol g</w:t>
      </w:r>
      <w:r w:rsidRPr="00BF3774">
        <w:rPr>
          <w:rFonts w:ascii="Times New Roman" w:hAnsi="Times New Roman"/>
          <w:sz w:val="24"/>
          <w:szCs w:val="24"/>
          <w:shd w:val="clear" w:color="auto" w:fill="FFFFFF"/>
          <w:vertAlign w:val="superscript"/>
        </w:rPr>
        <w:t>-1</w:t>
      </w:r>
      <w:r w:rsidRPr="00BF3774">
        <w:rPr>
          <w:rFonts w:ascii="Times New Roman" w:hAnsi="Times New Roman"/>
          <w:sz w:val="24"/>
          <w:szCs w:val="24"/>
        </w:rPr>
        <w:t xml:space="preserve">) &gt; toluene (0.91 </w:t>
      </w:r>
      <w:r w:rsidRPr="00BF3774">
        <w:rPr>
          <w:rFonts w:ascii="Times New Roman" w:hAnsi="Times New Roman"/>
          <w:sz w:val="24"/>
          <w:szCs w:val="24"/>
          <w:shd w:val="clear" w:color="auto" w:fill="FFFFFF"/>
        </w:rPr>
        <w:t>mmol g</w:t>
      </w:r>
      <w:r w:rsidRPr="00BF3774">
        <w:rPr>
          <w:rFonts w:ascii="Times New Roman" w:hAnsi="Times New Roman"/>
          <w:sz w:val="24"/>
          <w:szCs w:val="24"/>
          <w:shd w:val="clear" w:color="auto" w:fill="FFFFFF"/>
          <w:vertAlign w:val="superscript"/>
        </w:rPr>
        <w:t>-1</w:t>
      </w:r>
      <w:r w:rsidRPr="00BF3774">
        <w:rPr>
          <w:rFonts w:ascii="Times New Roman" w:hAnsi="Times New Roman"/>
          <w:sz w:val="24"/>
          <w:szCs w:val="24"/>
        </w:rPr>
        <w:t xml:space="preserve">). Fau Y zeolite shows the highest affinity toward methanol adsorption (15 </w:t>
      </w:r>
      <w:r w:rsidRPr="00BF3774">
        <w:rPr>
          <w:rFonts w:ascii="Times New Roman" w:hAnsi="Times New Roman"/>
          <w:sz w:val="24"/>
          <w:szCs w:val="24"/>
          <w:shd w:val="clear" w:color="auto" w:fill="FFFFFF"/>
        </w:rPr>
        <w:t>mmol g</w:t>
      </w:r>
      <w:r w:rsidRPr="00BF3774">
        <w:rPr>
          <w:rFonts w:ascii="Times New Roman" w:hAnsi="Times New Roman"/>
          <w:sz w:val="24"/>
          <w:szCs w:val="24"/>
          <w:shd w:val="clear" w:color="auto" w:fill="FFFFFF"/>
          <w:vertAlign w:val="superscript"/>
        </w:rPr>
        <w:t>-1</w:t>
      </w:r>
      <w:r w:rsidRPr="00BF3774">
        <w:rPr>
          <w:rFonts w:ascii="Times New Roman" w:hAnsi="Times New Roman"/>
          <w:sz w:val="24"/>
          <w:szCs w:val="24"/>
        </w:rPr>
        <w:t xml:space="preserve">) followed by benzaldehyde (13.9 </w:t>
      </w:r>
      <w:r w:rsidRPr="00BF3774">
        <w:rPr>
          <w:rFonts w:ascii="Times New Roman" w:hAnsi="Times New Roman"/>
          <w:sz w:val="24"/>
          <w:szCs w:val="24"/>
          <w:shd w:val="clear" w:color="auto" w:fill="FFFFFF"/>
        </w:rPr>
        <w:t>mmol g</w:t>
      </w:r>
      <w:r w:rsidRPr="00BF3774">
        <w:rPr>
          <w:rFonts w:ascii="Times New Roman" w:hAnsi="Times New Roman"/>
          <w:sz w:val="24"/>
          <w:szCs w:val="24"/>
          <w:shd w:val="clear" w:color="auto" w:fill="FFFFFF"/>
          <w:vertAlign w:val="superscript"/>
        </w:rPr>
        <w:t>-1</w:t>
      </w:r>
      <w:r w:rsidRPr="00BF3774">
        <w:rPr>
          <w:rFonts w:ascii="Times New Roman" w:hAnsi="Times New Roman"/>
          <w:sz w:val="24"/>
          <w:szCs w:val="24"/>
        </w:rPr>
        <w:t xml:space="preserve">) and toluene (1.91 </w:t>
      </w:r>
      <w:r w:rsidRPr="00BF3774">
        <w:rPr>
          <w:rFonts w:ascii="Times New Roman" w:hAnsi="Times New Roman"/>
          <w:sz w:val="24"/>
          <w:szCs w:val="24"/>
          <w:shd w:val="clear" w:color="auto" w:fill="FFFFFF"/>
        </w:rPr>
        <w:t>mmol g</w:t>
      </w:r>
      <w:r w:rsidRPr="00BF3774">
        <w:rPr>
          <w:rFonts w:ascii="Times New Roman" w:hAnsi="Times New Roman"/>
          <w:sz w:val="24"/>
          <w:szCs w:val="24"/>
          <w:shd w:val="clear" w:color="auto" w:fill="FFFFFF"/>
          <w:vertAlign w:val="superscript"/>
        </w:rPr>
        <w:t>-1</w:t>
      </w:r>
      <w:r w:rsidRPr="00BF3774">
        <w:rPr>
          <w:rFonts w:ascii="Times New Roman" w:hAnsi="Times New Roman"/>
          <w:sz w:val="24"/>
          <w:szCs w:val="24"/>
        </w:rPr>
        <w:t xml:space="preserve">). These results are in agreement with those obtained by SEM analysis where Fau Y zeolite shows a higher developed microporous structure, than FS natural clay (see Fig. 4). </w:t>
      </w:r>
    </w:p>
    <w:p w:rsidR="00ED3085" w:rsidRPr="00BF3774" w:rsidRDefault="00ED3085" w:rsidP="00ED3085">
      <w:pPr>
        <w:spacing w:after="0" w:line="360" w:lineRule="auto"/>
        <w:ind w:firstLine="284"/>
        <w:jc w:val="both"/>
        <w:rPr>
          <w:rFonts w:ascii="Times New Roman" w:hAnsi="Times New Roman"/>
          <w:color w:val="FF0000"/>
          <w:sz w:val="24"/>
          <w:szCs w:val="24"/>
          <w:lang w:val="es-ES_tradnl"/>
        </w:rPr>
      </w:pPr>
      <w:r w:rsidRPr="00BF3774">
        <w:rPr>
          <w:rFonts w:ascii="Times New Roman" w:hAnsi="Times New Roman"/>
          <w:sz w:val="24"/>
          <w:szCs w:val="24"/>
        </w:rPr>
        <w:t>Non-aromatic molecule such as methanol with small kinetic diameter</w:t>
      </w:r>
      <w:r w:rsidRPr="00BF3774">
        <w:rPr>
          <w:rFonts w:ascii="Times New Roman" w:hAnsi="Times New Roman"/>
          <w:sz w:val="24"/>
          <w:szCs w:val="24"/>
          <w:vertAlign w:val="superscript"/>
        </w:rPr>
        <w:t>16</w:t>
      </w:r>
      <w:r w:rsidRPr="00BF3774">
        <w:rPr>
          <w:rFonts w:ascii="Times New Roman" w:hAnsi="Times New Roman"/>
          <w:sz w:val="24"/>
          <w:szCs w:val="24"/>
        </w:rPr>
        <w:t xml:space="preserve"> around 4 Å can be easily adsorbed into the FS natural clay; whereas aromatic molecules (toluene and benzaldehyde) with relatively larger kinetic diameters in the range of 5.8 - 6.8 Å have difficulty being adsorbed due to their larger sizes.</w:t>
      </w:r>
      <w:r w:rsidRPr="00BF3774">
        <w:rPr>
          <w:rFonts w:ascii="Times New Roman" w:hAnsi="Times New Roman"/>
          <w:sz w:val="24"/>
          <w:szCs w:val="24"/>
          <w:vertAlign w:val="superscript"/>
        </w:rPr>
        <w:t>39-41</w:t>
      </w:r>
      <w:r w:rsidRPr="00BF3774">
        <w:rPr>
          <w:rFonts w:ascii="Times New Roman" w:hAnsi="Times New Roman"/>
          <w:sz w:val="24"/>
          <w:szCs w:val="24"/>
        </w:rPr>
        <w:t xml:space="preserve"> For Fau Y zeolite, with a mesoporous structure, largest molecules (benzaldehyde and toluene) can easily be adsorbed.</w:t>
      </w:r>
      <w:r w:rsidRPr="00BF3774">
        <w:rPr>
          <w:rFonts w:ascii="Times New Roman" w:hAnsi="Times New Roman"/>
          <w:sz w:val="24"/>
          <w:szCs w:val="24"/>
          <w:vertAlign w:val="superscript"/>
        </w:rPr>
        <w:t>42, 43</w:t>
      </w:r>
      <w:r w:rsidRPr="00BF3774">
        <w:rPr>
          <w:rFonts w:ascii="Times New Roman" w:hAnsi="Times New Roman"/>
          <w:sz w:val="24"/>
          <w:szCs w:val="24"/>
        </w:rPr>
        <w:t xml:space="preserve"> In addition, Si/Al ratio is another important parameter that affects adsorption capacity of adsorbents.</w:t>
      </w:r>
      <w:r w:rsidRPr="00BF3774">
        <w:rPr>
          <w:rFonts w:ascii="Times New Roman" w:hAnsi="Times New Roman"/>
          <w:sz w:val="24"/>
          <w:szCs w:val="24"/>
          <w:vertAlign w:val="superscript"/>
        </w:rPr>
        <w:t>44,45</w:t>
      </w:r>
      <w:r w:rsidRPr="00BF3774">
        <w:rPr>
          <w:rFonts w:ascii="Times New Roman" w:hAnsi="Times New Roman"/>
          <w:sz w:val="24"/>
          <w:szCs w:val="24"/>
        </w:rPr>
        <w:t xml:space="preserve"> Fau Y zeolite has higher Si/Al ratio than FS natural clay. This parameter may also explain the higher adsorption capacity of Fau Y zeolite as compared to FS natural clay. Munthali et al.</w:t>
      </w:r>
      <w:r w:rsidRPr="00BF3774">
        <w:rPr>
          <w:rFonts w:ascii="Times New Roman" w:hAnsi="Times New Roman"/>
          <w:sz w:val="24"/>
          <w:szCs w:val="24"/>
          <w:vertAlign w:val="superscript"/>
        </w:rPr>
        <w:t>46</w:t>
      </w:r>
      <w:r w:rsidRPr="00BF3774">
        <w:rPr>
          <w:rFonts w:ascii="Times New Roman" w:hAnsi="Times New Roman"/>
          <w:sz w:val="24"/>
          <w:szCs w:val="24"/>
        </w:rPr>
        <w:t xml:space="preserve"> has reported that zeolites with higher negative charge density had greater selectivity for H</w:t>
      </w:r>
      <w:r w:rsidRPr="00BF3774">
        <w:rPr>
          <w:rFonts w:ascii="Times New Roman" w:hAnsi="Times New Roman"/>
          <w:sz w:val="24"/>
          <w:szCs w:val="24"/>
          <w:vertAlign w:val="superscript"/>
        </w:rPr>
        <w:t>+</w:t>
      </w:r>
      <w:r w:rsidRPr="00BF3774">
        <w:rPr>
          <w:rFonts w:ascii="Times New Roman" w:hAnsi="Times New Roman"/>
          <w:sz w:val="24"/>
          <w:szCs w:val="24"/>
        </w:rPr>
        <w:t>. On the other hand, the</w:t>
      </w:r>
      <w:r w:rsidRPr="00BF3774">
        <w:rPr>
          <w:rFonts w:ascii="Times New Roman" w:hAnsi="Times New Roman"/>
          <w:color w:val="FF0000"/>
          <w:sz w:val="24"/>
          <w:szCs w:val="24"/>
        </w:rPr>
        <w:t xml:space="preserve"> </w:t>
      </w:r>
      <w:r w:rsidRPr="00BF3774">
        <w:rPr>
          <w:rFonts w:ascii="Times New Roman" w:hAnsi="Times New Roman"/>
          <w:sz w:val="24"/>
          <w:szCs w:val="24"/>
        </w:rPr>
        <w:t>degree of hydrophobicity is normally dependent on the Si/Al ratio.</w:t>
      </w:r>
      <w:r w:rsidRPr="00BF3774">
        <w:rPr>
          <w:rFonts w:ascii="Times New Roman" w:hAnsi="Times New Roman"/>
          <w:sz w:val="24"/>
          <w:szCs w:val="24"/>
          <w:vertAlign w:val="superscript"/>
        </w:rPr>
        <w:t>47</w:t>
      </w:r>
      <w:r w:rsidRPr="00BF3774">
        <w:rPr>
          <w:rFonts w:ascii="Times New Roman" w:hAnsi="Times New Roman"/>
          <w:sz w:val="24"/>
          <w:szCs w:val="24"/>
        </w:rPr>
        <w:t xml:space="preserve"> Fau Y zeolite with high specific </w:t>
      </w:r>
      <w:r w:rsidRPr="00BF3774">
        <w:rPr>
          <w:rFonts w:ascii="Times New Roman" w:hAnsi="Times New Roman"/>
          <w:sz w:val="24"/>
          <w:szCs w:val="24"/>
        </w:rPr>
        <w:lastRenderedPageBreak/>
        <w:t>surface area (</w:t>
      </w:r>
      <w:r w:rsidRPr="00BF3774">
        <w:rPr>
          <w:rFonts w:ascii="Times New Roman" w:hAnsi="Times New Roman"/>
          <w:i/>
          <w:sz w:val="24"/>
          <w:szCs w:val="24"/>
        </w:rPr>
        <w:t>S</w:t>
      </w:r>
      <w:r w:rsidRPr="00BF3774">
        <w:rPr>
          <w:rFonts w:ascii="Times New Roman" w:hAnsi="Times New Roman"/>
          <w:i/>
          <w:sz w:val="24"/>
          <w:szCs w:val="24"/>
          <w:vertAlign w:val="subscript"/>
        </w:rPr>
        <w:t>BET</w:t>
      </w:r>
      <w:r w:rsidRPr="00BF3774">
        <w:rPr>
          <w:rFonts w:ascii="Times New Roman" w:hAnsi="Times New Roman"/>
          <w:sz w:val="24"/>
          <w:szCs w:val="24"/>
        </w:rPr>
        <w:t>) making zeolite as an</w:t>
      </w:r>
      <w:r w:rsidRPr="00BF3774">
        <w:rPr>
          <w:rFonts w:ascii="Times New Roman" w:hAnsi="Times New Roman"/>
          <w:strike/>
          <w:sz w:val="24"/>
          <w:szCs w:val="24"/>
        </w:rPr>
        <w:t xml:space="preserve"> </w:t>
      </w:r>
      <w:r w:rsidRPr="00BF3774">
        <w:rPr>
          <w:rFonts w:ascii="Times New Roman" w:hAnsi="Times New Roman"/>
          <w:sz w:val="24"/>
          <w:szCs w:val="24"/>
        </w:rPr>
        <w:t>effective sorbent for pollution control purposes, especially for the removal of VOCs from waste gas streams.</w:t>
      </w:r>
      <w:r w:rsidRPr="00BF3774">
        <w:rPr>
          <w:rFonts w:ascii="Times New Roman" w:hAnsi="Times New Roman"/>
          <w:color w:val="FF0000"/>
          <w:sz w:val="24"/>
          <w:szCs w:val="24"/>
        </w:rPr>
        <w:t xml:space="preserve"> </w:t>
      </w:r>
    </w:p>
    <w:p w:rsidR="00E81B86" w:rsidRPr="00EB4B63" w:rsidRDefault="00E81B86" w:rsidP="00EB4B63">
      <w:pPr>
        <w:spacing w:after="0" w:line="360" w:lineRule="auto"/>
        <w:ind w:firstLine="284"/>
        <w:jc w:val="both"/>
        <w:rPr>
          <w:rFonts w:ascii="Times New Roman" w:hAnsi="Times New Roman"/>
          <w:color w:val="FF0000"/>
          <w:sz w:val="24"/>
          <w:szCs w:val="24"/>
          <w:lang w:val="es-ES_tradnl"/>
        </w:rPr>
      </w:pPr>
    </w:p>
    <w:p w:rsidR="00EB4B63" w:rsidRPr="00EB4B63" w:rsidRDefault="00EB4B63" w:rsidP="00EB4B63">
      <w:pPr>
        <w:tabs>
          <w:tab w:val="left" w:pos="4041"/>
        </w:tabs>
        <w:spacing w:after="0" w:line="360" w:lineRule="auto"/>
        <w:jc w:val="both"/>
        <w:rPr>
          <w:rFonts w:ascii="Times New Roman" w:hAnsi="Times New Roman"/>
          <w:sz w:val="24"/>
          <w:szCs w:val="24"/>
        </w:rPr>
      </w:pPr>
      <w:r w:rsidRPr="00EB4B63">
        <w:rPr>
          <w:rFonts w:ascii="Times New Roman" w:hAnsi="Times New Roman"/>
          <w:b/>
          <w:sz w:val="24"/>
          <w:szCs w:val="24"/>
        </w:rPr>
        <w:t>Table 5.</w:t>
      </w:r>
      <w:r w:rsidRPr="00EB4B63">
        <w:rPr>
          <w:rFonts w:ascii="Times New Roman" w:hAnsi="Times New Roman"/>
          <w:sz w:val="24"/>
          <w:szCs w:val="24"/>
        </w:rPr>
        <w:t xml:space="preserve"> Comparison of adsorption capacities toward </w:t>
      </w:r>
      <w:r w:rsidRPr="00EB4B63">
        <w:rPr>
          <w:rFonts w:ascii="Times New Roman" w:hAnsi="Times New Roman"/>
          <w:sz w:val="24"/>
          <w:szCs w:val="24"/>
          <w:lang w:eastAsia="fr-FR"/>
        </w:rPr>
        <w:t xml:space="preserve">benzaldehyde (B), methanol (M), or toluene (T) </w:t>
      </w:r>
      <w:r w:rsidRPr="00EB4B63">
        <w:rPr>
          <w:rFonts w:ascii="Times New Roman" w:hAnsi="Times New Roman"/>
          <w:sz w:val="24"/>
          <w:szCs w:val="24"/>
        </w:rPr>
        <w:t>of FS natural clay and some other adsorbents reported in the literature.</w:t>
      </w:r>
    </w:p>
    <w:tbl>
      <w:tblPr>
        <w:tblW w:w="5000" w:type="pct"/>
        <w:jc w:val="center"/>
        <w:tblBorders>
          <w:top w:val="single" w:sz="4" w:space="0" w:color="auto"/>
          <w:bottom w:val="single" w:sz="4" w:space="0" w:color="auto"/>
          <w:insideH w:val="single" w:sz="4" w:space="0" w:color="auto"/>
        </w:tblBorders>
        <w:tblLook w:val="00A0"/>
      </w:tblPr>
      <w:tblGrid>
        <w:gridCol w:w="2746"/>
        <w:gridCol w:w="874"/>
        <w:gridCol w:w="1632"/>
        <w:gridCol w:w="2644"/>
        <w:gridCol w:w="1726"/>
      </w:tblGrid>
      <w:tr w:rsidR="00EB4B63" w:rsidRPr="00EB4B63" w:rsidTr="00481A07">
        <w:trPr>
          <w:trHeight w:val="861"/>
          <w:jc w:val="center"/>
        </w:trPr>
        <w:tc>
          <w:tcPr>
            <w:tcW w:w="1427" w:type="pct"/>
            <w:vAlign w:val="center"/>
          </w:tcPr>
          <w:p w:rsidR="00EB4B63" w:rsidRPr="00EB4B63" w:rsidRDefault="00EB4B63" w:rsidP="00E81B86">
            <w:pPr>
              <w:spacing w:after="0" w:line="240" w:lineRule="auto"/>
              <w:jc w:val="center"/>
              <w:rPr>
                <w:rFonts w:ascii="Times New Roman" w:hAnsi="Times New Roman"/>
                <w:b/>
                <w:bCs/>
                <w:sz w:val="24"/>
                <w:szCs w:val="24"/>
              </w:rPr>
            </w:pPr>
            <w:r w:rsidRPr="00EB4B63">
              <w:rPr>
                <w:rFonts w:ascii="Times New Roman" w:hAnsi="Times New Roman"/>
                <w:b/>
                <w:bCs/>
                <w:sz w:val="24"/>
                <w:szCs w:val="24"/>
              </w:rPr>
              <w:t>Adsorbent</w:t>
            </w:r>
          </w:p>
        </w:tc>
        <w:tc>
          <w:tcPr>
            <w:tcW w:w="454" w:type="pct"/>
            <w:vAlign w:val="center"/>
          </w:tcPr>
          <w:p w:rsidR="00EB4B63" w:rsidRPr="00EB4B63" w:rsidRDefault="00EB4B63" w:rsidP="00E81B86">
            <w:pPr>
              <w:spacing w:after="0" w:line="240" w:lineRule="auto"/>
              <w:jc w:val="center"/>
              <w:rPr>
                <w:rFonts w:ascii="Times New Roman" w:hAnsi="Times New Roman"/>
                <w:b/>
                <w:bCs/>
                <w:sz w:val="24"/>
                <w:szCs w:val="24"/>
              </w:rPr>
            </w:pPr>
            <w:r w:rsidRPr="00EB4B63">
              <w:rPr>
                <w:rFonts w:ascii="Times New Roman" w:hAnsi="Times New Roman"/>
                <w:b/>
                <w:bCs/>
                <w:sz w:val="24"/>
                <w:szCs w:val="24"/>
              </w:rPr>
              <w:t>VOCs</w:t>
            </w:r>
          </w:p>
        </w:tc>
        <w:tc>
          <w:tcPr>
            <w:tcW w:w="848" w:type="pct"/>
            <w:vAlign w:val="center"/>
          </w:tcPr>
          <w:p w:rsidR="00EB4B63" w:rsidRPr="00EB4B63" w:rsidRDefault="00EB4B63" w:rsidP="00E81B86">
            <w:pPr>
              <w:spacing w:after="0" w:line="240" w:lineRule="auto"/>
              <w:jc w:val="center"/>
              <w:rPr>
                <w:rFonts w:ascii="Times New Roman" w:hAnsi="Times New Roman"/>
                <w:b/>
                <w:bCs/>
                <w:sz w:val="24"/>
                <w:szCs w:val="24"/>
              </w:rPr>
            </w:pPr>
            <w:r w:rsidRPr="00EB4B63">
              <w:rPr>
                <w:rFonts w:ascii="Times New Roman" w:hAnsi="Times New Roman"/>
                <w:b/>
                <w:bCs/>
                <w:sz w:val="24"/>
                <w:szCs w:val="24"/>
              </w:rPr>
              <w:t>Temperature (K)</w:t>
            </w:r>
          </w:p>
        </w:tc>
        <w:tc>
          <w:tcPr>
            <w:tcW w:w="1374" w:type="pct"/>
            <w:vAlign w:val="center"/>
          </w:tcPr>
          <w:p w:rsidR="00EB4B63" w:rsidRPr="00EB4B63" w:rsidRDefault="00EB4B63" w:rsidP="00E81B86">
            <w:pPr>
              <w:spacing w:after="0" w:line="240" w:lineRule="auto"/>
              <w:jc w:val="center"/>
              <w:rPr>
                <w:rFonts w:ascii="Times New Roman" w:hAnsi="Times New Roman"/>
                <w:b/>
                <w:bCs/>
                <w:sz w:val="24"/>
                <w:szCs w:val="24"/>
              </w:rPr>
            </w:pPr>
            <w:r w:rsidRPr="00EB4B63">
              <w:rPr>
                <w:rFonts w:ascii="Times New Roman" w:hAnsi="Times New Roman"/>
                <w:b/>
                <w:bCs/>
                <w:sz w:val="24"/>
                <w:szCs w:val="24"/>
              </w:rPr>
              <w:t>Adsorption capacity (mmol/g)</w:t>
            </w:r>
          </w:p>
        </w:tc>
        <w:tc>
          <w:tcPr>
            <w:tcW w:w="897" w:type="pct"/>
            <w:vAlign w:val="center"/>
          </w:tcPr>
          <w:p w:rsidR="00EB4B63" w:rsidRPr="00EB4B63" w:rsidRDefault="00EB4B63" w:rsidP="00E81B86">
            <w:pPr>
              <w:spacing w:after="0" w:line="240" w:lineRule="auto"/>
              <w:jc w:val="center"/>
              <w:rPr>
                <w:rFonts w:ascii="Times New Roman" w:hAnsi="Times New Roman"/>
                <w:b/>
                <w:bCs/>
                <w:sz w:val="24"/>
                <w:szCs w:val="24"/>
              </w:rPr>
            </w:pPr>
            <w:r w:rsidRPr="00EB4B63">
              <w:rPr>
                <w:rFonts w:ascii="Times New Roman" w:hAnsi="Times New Roman"/>
                <w:b/>
                <w:bCs/>
                <w:sz w:val="24"/>
                <w:szCs w:val="24"/>
              </w:rPr>
              <w:t>References</w:t>
            </w:r>
          </w:p>
        </w:tc>
      </w:tr>
      <w:tr w:rsidR="00EB4B63" w:rsidRPr="00EB4B63" w:rsidTr="00481A07">
        <w:trPr>
          <w:trHeight w:val="343"/>
          <w:jc w:val="center"/>
        </w:trPr>
        <w:tc>
          <w:tcPr>
            <w:tcW w:w="1427" w:type="pct"/>
            <w:tcBorders>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FS natural clay</w:t>
            </w:r>
          </w:p>
        </w:tc>
        <w:tc>
          <w:tcPr>
            <w:tcW w:w="454" w:type="pct"/>
            <w:tcBorders>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T</w:t>
            </w:r>
          </w:p>
        </w:tc>
        <w:tc>
          <w:tcPr>
            <w:tcW w:w="848" w:type="pct"/>
            <w:tcBorders>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300</w:t>
            </w:r>
          </w:p>
        </w:tc>
        <w:tc>
          <w:tcPr>
            <w:tcW w:w="1374" w:type="pct"/>
            <w:tcBorders>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0.91</w:t>
            </w:r>
          </w:p>
        </w:tc>
        <w:tc>
          <w:tcPr>
            <w:tcW w:w="897" w:type="pct"/>
            <w:tcBorders>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Present work</w:t>
            </w:r>
          </w:p>
        </w:tc>
      </w:tr>
      <w:tr w:rsidR="00EB4B63" w:rsidRPr="00EB4B63" w:rsidTr="00481A07">
        <w:trPr>
          <w:trHeight w:val="221"/>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Fau Y</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T</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300</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1.99</w:t>
            </w:r>
          </w:p>
        </w:tc>
        <w:tc>
          <w:tcPr>
            <w:tcW w:w="897"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Present work</w:t>
            </w:r>
          </w:p>
        </w:tc>
      </w:tr>
      <w:tr w:rsidR="00EB4B63" w:rsidRPr="00EB4B63" w:rsidTr="00481A07">
        <w:trPr>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ZSM-5</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T</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300</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0.93</w:t>
            </w:r>
          </w:p>
        </w:tc>
        <w:tc>
          <w:tcPr>
            <w:tcW w:w="897"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37</w:t>
            </w:r>
          </w:p>
        </w:tc>
      </w:tr>
      <w:tr w:rsidR="00EB4B63" w:rsidRPr="00EB4B63" w:rsidTr="00481A07">
        <w:trPr>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MS13X</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T</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300</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3.7</w:t>
            </w:r>
          </w:p>
        </w:tc>
        <w:tc>
          <w:tcPr>
            <w:tcW w:w="897"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40</w:t>
            </w:r>
          </w:p>
        </w:tc>
      </w:tr>
      <w:tr w:rsidR="00EB4B63" w:rsidRPr="00EB4B63" w:rsidTr="00481A07">
        <w:trPr>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MOF-177</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T</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298</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6.35</w:t>
            </w:r>
          </w:p>
        </w:tc>
        <w:tc>
          <w:tcPr>
            <w:tcW w:w="897"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17</w:t>
            </w:r>
          </w:p>
        </w:tc>
      </w:tr>
      <w:tr w:rsidR="00EB4B63" w:rsidRPr="00EB4B63" w:rsidTr="00481A07">
        <w:trPr>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NaY</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T</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300</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1.36</w:t>
            </w:r>
          </w:p>
        </w:tc>
        <w:tc>
          <w:tcPr>
            <w:tcW w:w="897" w:type="pct"/>
            <w:vMerge w:val="restar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48</w:t>
            </w:r>
          </w:p>
        </w:tc>
      </w:tr>
      <w:tr w:rsidR="00EB4B63" w:rsidRPr="00EB4B63" w:rsidTr="00481A07">
        <w:trPr>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ZnY</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T</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300</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1.25</w:t>
            </w:r>
          </w:p>
        </w:tc>
        <w:tc>
          <w:tcPr>
            <w:tcW w:w="897" w:type="pct"/>
            <w:vMerge/>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p>
        </w:tc>
      </w:tr>
      <w:tr w:rsidR="00EB4B63" w:rsidRPr="00EB4B63" w:rsidTr="00481A07">
        <w:trPr>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NiY</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T</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300</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3.59</w:t>
            </w:r>
          </w:p>
        </w:tc>
        <w:tc>
          <w:tcPr>
            <w:tcW w:w="897" w:type="pct"/>
            <w:vMerge/>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p>
        </w:tc>
      </w:tr>
      <w:tr w:rsidR="00EB4B63" w:rsidRPr="00EB4B63" w:rsidTr="00481A07">
        <w:trPr>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AgY</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T</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300</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3.65</w:t>
            </w:r>
          </w:p>
        </w:tc>
        <w:tc>
          <w:tcPr>
            <w:tcW w:w="897" w:type="pct"/>
            <w:vMerge/>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p>
        </w:tc>
      </w:tr>
      <w:tr w:rsidR="00EB4B63" w:rsidRPr="00EB4B63" w:rsidTr="00481A07">
        <w:trPr>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ZSM-5 sorbents</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T</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299</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1.55-1.57</w:t>
            </w:r>
          </w:p>
        </w:tc>
        <w:tc>
          <w:tcPr>
            <w:tcW w:w="897"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49</w:t>
            </w:r>
          </w:p>
        </w:tc>
      </w:tr>
      <w:tr w:rsidR="00EB4B63" w:rsidRPr="00EB4B63" w:rsidTr="00481A07">
        <w:trPr>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HMOR</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T</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298</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2-3</w:t>
            </w:r>
          </w:p>
        </w:tc>
        <w:tc>
          <w:tcPr>
            <w:tcW w:w="89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41</w:t>
            </w:r>
          </w:p>
        </w:tc>
      </w:tr>
      <w:tr w:rsidR="00EB4B63" w:rsidRPr="00EB4B63" w:rsidTr="00481A07">
        <w:trPr>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 xml:space="preserve">Raw clay </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T</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298</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0.016</w:t>
            </w:r>
          </w:p>
        </w:tc>
        <w:tc>
          <w:tcPr>
            <w:tcW w:w="897"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50</w:t>
            </w:r>
          </w:p>
        </w:tc>
      </w:tr>
      <w:tr w:rsidR="00EB4B63" w:rsidRPr="00EB4B63" w:rsidTr="00481A07">
        <w:trPr>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DDMA–clay</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T</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298</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0.02</w:t>
            </w:r>
          </w:p>
        </w:tc>
        <w:tc>
          <w:tcPr>
            <w:tcW w:w="897"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50</w:t>
            </w:r>
          </w:p>
        </w:tc>
      </w:tr>
      <w:tr w:rsidR="00EB4B63" w:rsidRPr="00EB4B63" w:rsidTr="00481A07">
        <w:trPr>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porous clay heterostructures (PCH)</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T</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298</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1.53</w:t>
            </w:r>
          </w:p>
        </w:tc>
        <w:tc>
          <w:tcPr>
            <w:tcW w:w="897"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51</w:t>
            </w:r>
          </w:p>
        </w:tc>
      </w:tr>
      <w:tr w:rsidR="00EB4B63" w:rsidRPr="00EB4B63" w:rsidTr="00481A07">
        <w:trPr>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FS natural clay</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M</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300</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8</w:t>
            </w:r>
          </w:p>
        </w:tc>
        <w:tc>
          <w:tcPr>
            <w:tcW w:w="89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Present work</w:t>
            </w:r>
          </w:p>
        </w:tc>
      </w:tr>
      <w:tr w:rsidR="00EB4B63" w:rsidRPr="00EB4B63" w:rsidTr="00481A07">
        <w:trPr>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SAPO-34</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M</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300</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15</w:t>
            </w:r>
          </w:p>
        </w:tc>
        <w:tc>
          <w:tcPr>
            <w:tcW w:w="897"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52</w:t>
            </w:r>
          </w:p>
        </w:tc>
      </w:tr>
      <w:tr w:rsidR="00EB4B63" w:rsidRPr="00EB4B63" w:rsidTr="00481A07">
        <w:trPr>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ZSM-5 sorbents (HZSM or NaZSM-5/180)</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M</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299</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0.83-1.1</w:t>
            </w:r>
          </w:p>
        </w:tc>
        <w:tc>
          <w:tcPr>
            <w:tcW w:w="897"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49</w:t>
            </w:r>
          </w:p>
        </w:tc>
      </w:tr>
      <w:tr w:rsidR="00EB4B63" w:rsidRPr="00EB4B63" w:rsidTr="00481A07">
        <w:trPr>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Faujasite StY</w:t>
            </w:r>
            <w:r w:rsidRPr="00EB4B63">
              <w:rPr>
                <w:rFonts w:ascii="Times New Roman" w:hAnsi="Times New Roman"/>
                <w:bCs/>
                <w:sz w:val="24"/>
                <w:szCs w:val="24"/>
                <w:vertAlign w:val="subscript"/>
              </w:rPr>
              <w:t>2</w:t>
            </w:r>
            <w:r w:rsidRPr="00EB4B63">
              <w:rPr>
                <w:rFonts w:ascii="Times New Roman" w:hAnsi="Times New Roman"/>
                <w:bCs/>
                <w:sz w:val="24"/>
                <w:szCs w:val="24"/>
              </w:rPr>
              <w:t>-L</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bCs/>
                <w:sz w:val="24"/>
                <w:szCs w:val="24"/>
              </w:rPr>
              <w:t>M</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299</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2.21</w:t>
            </w:r>
          </w:p>
        </w:tc>
        <w:tc>
          <w:tcPr>
            <w:tcW w:w="897"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49</w:t>
            </w:r>
          </w:p>
        </w:tc>
      </w:tr>
      <w:tr w:rsidR="00EB4B63" w:rsidRPr="00EB4B63" w:rsidTr="00481A07">
        <w:trPr>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Faujasite SiCl</w:t>
            </w:r>
            <w:r w:rsidRPr="00EB4B63">
              <w:rPr>
                <w:rFonts w:ascii="Times New Roman" w:hAnsi="Times New Roman"/>
                <w:bCs/>
                <w:sz w:val="24"/>
                <w:szCs w:val="24"/>
                <w:vertAlign w:val="subscript"/>
              </w:rPr>
              <w:t>4</w:t>
            </w:r>
            <w:r w:rsidRPr="00EB4B63">
              <w:rPr>
                <w:rFonts w:ascii="Times New Roman" w:hAnsi="Times New Roman"/>
                <w:bCs/>
                <w:sz w:val="24"/>
                <w:szCs w:val="24"/>
              </w:rPr>
              <w:t>Y</w:t>
            </w:r>
            <w:r w:rsidRPr="00EB4B63">
              <w:rPr>
                <w:rFonts w:ascii="Times New Roman" w:hAnsi="Times New Roman"/>
                <w:bCs/>
                <w:sz w:val="24"/>
                <w:szCs w:val="24"/>
                <w:vertAlign w:val="subscript"/>
              </w:rPr>
              <w:t>2</w:t>
            </w:r>
            <w:r w:rsidRPr="00EB4B63">
              <w:rPr>
                <w:rFonts w:ascii="Times New Roman" w:hAnsi="Times New Roman"/>
                <w:bCs/>
                <w:sz w:val="24"/>
                <w:szCs w:val="24"/>
              </w:rPr>
              <w:t>-L</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bCs/>
                <w:sz w:val="24"/>
                <w:szCs w:val="24"/>
              </w:rPr>
              <w:t>M</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299</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1.57</w:t>
            </w:r>
          </w:p>
        </w:tc>
        <w:tc>
          <w:tcPr>
            <w:tcW w:w="897"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49</w:t>
            </w:r>
          </w:p>
        </w:tc>
      </w:tr>
      <w:tr w:rsidR="00EB4B63" w:rsidRPr="00EB4B63" w:rsidTr="00481A07">
        <w:trPr>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HMOR</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bCs/>
                <w:sz w:val="24"/>
                <w:szCs w:val="24"/>
              </w:rPr>
              <w:t>M</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299</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3.08</w:t>
            </w:r>
          </w:p>
        </w:tc>
        <w:tc>
          <w:tcPr>
            <w:tcW w:w="897"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49</w:t>
            </w:r>
          </w:p>
        </w:tc>
      </w:tr>
      <w:tr w:rsidR="00EB4B63" w:rsidRPr="00EB4B63" w:rsidTr="00481A07">
        <w:trPr>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
                <w:bCs/>
                <w:sz w:val="24"/>
                <w:szCs w:val="24"/>
              </w:rPr>
            </w:pPr>
            <w:r w:rsidRPr="00EB4B63">
              <w:rPr>
                <w:rFonts w:ascii="Times New Roman" w:hAnsi="Times New Roman"/>
                <w:bCs/>
                <w:sz w:val="24"/>
                <w:szCs w:val="24"/>
              </w:rPr>
              <w:t>MCM-41</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M</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299</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11-21</w:t>
            </w:r>
          </w:p>
        </w:tc>
        <w:tc>
          <w:tcPr>
            <w:tcW w:w="897"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53</w:t>
            </w:r>
          </w:p>
        </w:tc>
      </w:tr>
      <w:tr w:rsidR="00EB4B63" w:rsidRPr="00EB4B63" w:rsidTr="00481A07">
        <w:trPr>
          <w:trHeight w:val="657"/>
          <w:jc w:val="center"/>
        </w:trPr>
        <w:tc>
          <w:tcPr>
            <w:tcW w:w="1427" w:type="pct"/>
            <w:tcBorders>
              <w:top w:val="nil"/>
              <w:bottom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sz w:val="24"/>
                <w:szCs w:val="24"/>
              </w:rPr>
              <w:t>Zeolite (HY901, MS13X)</w:t>
            </w:r>
          </w:p>
        </w:tc>
        <w:tc>
          <w:tcPr>
            <w:tcW w:w="45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M</w:t>
            </w:r>
          </w:p>
        </w:tc>
        <w:tc>
          <w:tcPr>
            <w:tcW w:w="848"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298</w:t>
            </w:r>
          </w:p>
        </w:tc>
        <w:tc>
          <w:tcPr>
            <w:tcW w:w="1374"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10-12</w:t>
            </w:r>
          </w:p>
        </w:tc>
        <w:tc>
          <w:tcPr>
            <w:tcW w:w="897" w:type="pct"/>
            <w:tcBorders>
              <w:top w:val="nil"/>
              <w:bottom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41</w:t>
            </w:r>
          </w:p>
        </w:tc>
      </w:tr>
      <w:tr w:rsidR="00EB4B63" w:rsidRPr="00EB4B63" w:rsidTr="00481A07">
        <w:trPr>
          <w:jc w:val="center"/>
        </w:trPr>
        <w:tc>
          <w:tcPr>
            <w:tcW w:w="1427" w:type="pct"/>
            <w:tcBorders>
              <w:top w:val="nil"/>
            </w:tcBorders>
            <w:vAlign w:val="center"/>
          </w:tcPr>
          <w:p w:rsidR="00EB4B63" w:rsidRPr="00EB4B63" w:rsidRDefault="00EB4B63" w:rsidP="00E81B86">
            <w:pPr>
              <w:spacing w:after="0" w:line="240" w:lineRule="auto"/>
              <w:jc w:val="center"/>
              <w:rPr>
                <w:rFonts w:ascii="Times New Roman" w:hAnsi="Times New Roman"/>
                <w:bCs/>
                <w:sz w:val="24"/>
                <w:szCs w:val="24"/>
              </w:rPr>
            </w:pPr>
            <w:r w:rsidRPr="00EB4B63">
              <w:rPr>
                <w:rFonts w:ascii="Times New Roman" w:hAnsi="Times New Roman"/>
                <w:bCs/>
                <w:sz w:val="24"/>
                <w:szCs w:val="24"/>
              </w:rPr>
              <w:t>Activated carbon</w:t>
            </w:r>
          </w:p>
        </w:tc>
        <w:tc>
          <w:tcPr>
            <w:tcW w:w="454" w:type="pct"/>
            <w:tcBorders>
              <w:top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B</w:t>
            </w:r>
          </w:p>
        </w:tc>
        <w:tc>
          <w:tcPr>
            <w:tcW w:w="848" w:type="pct"/>
            <w:tcBorders>
              <w:top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303</w:t>
            </w:r>
          </w:p>
        </w:tc>
        <w:tc>
          <w:tcPr>
            <w:tcW w:w="1374" w:type="pct"/>
            <w:tcBorders>
              <w:top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0.79</w:t>
            </w:r>
          </w:p>
        </w:tc>
        <w:tc>
          <w:tcPr>
            <w:tcW w:w="897" w:type="pct"/>
            <w:tcBorders>
              <w:top w:val="nil"/>
            </w:tcBorders>
            <w:vAlign w:val="center"/>
          </w:tcPr>
          <w:p w:rsidR="00EB4B63" w:rsidRPr="00EB4B63" w:rsidRDefault="00EB4B63" w:rsidP="00E81B86">
            <w:pPr>
              <w:spacing w:after="0" w:line="240" w:lineRule="auto"/>
              <w:jc w:val="center"/>
              <w:rPr>
                <w:rFonts w:ascii="Times New Roman" w:hAnsi="Times New Roman"/>
                <w:sz w:val="24"/>
                <w:szCs w:val="24"/>
              </w:rPr>
            </w:pPr>
            <w:r w:rsidRPr="00EB4B63">
              <w:rPr>
                <w:rFonts w:ascii="Times New Roman" w:hAnsi="Times New Roman"/>
                <w:sz w:val="24"/>
                <w:szCs w:val="24"/>
              </w:rPr>
              <w:t>54</w:t>
            </w:r>
          </w:p>
        </w:tc>
      </w:tr>
    </w:tbl>
    <w:p w:rsidR="00EB4B63" w:rsidRPr="00EB4B63" w:rsidRDefault="00EB4B63" w:rsidP="00EB4B63">
      <w:pPr>
        <w:autoSpaceDE w:val="0"/>
        <w:autoSpaceDN w:val="0"/>
        <w:adjustRightInd w:val="0"/>
        <w:spacing w:after="0" w:line="360" w:lineRule="auto"/>
        <w:jc w:val="both"/>
        <w:rPr>
          <w:rFonts w:ascii="Times New Roman" w:hAnsi="Times New Roman"/>
          <w:sz w:val="24"/>
          <w:szCs w:val="24"/>
        </w:rPr>
      </w:pPr>
    </w:p>
    <w:p w:rsidR="00EB4B63" w:rsidRPr="00EB4B63" w:rsidRDefault="00EB4B63" w:rsidP="00EB4B63">
      <w:pPr>
        <w:spacing w:after="0" w:line="360" w:lineRule="auto"/>
        <w:ind w:firstLine="284"/>
        <w:jc w:val="both"/>
        <w:rPr>
          <w:rFonts w:ascii="Times New Roman" w:hAnsi="Times New Roman"/>
          <w:sz w:val="24"/>
          <w:szCs w:val="24"/>
          <w:lang w:eastAsia="fr-FR"/>
        </w:rPr>
      </w:pPr>
      <w:r w:rsidRPr="00EB4B63">
        <w:rPr>
          <w:rFonts w:ascii="Times New Roman" w:hAnsi="Times New Roman"/>
          <w:sz w:val="24"/>
          <w:szCs w:val="24"/>
        </w:rPr>
        <w:t xml:space="preserve">As a way of comparison, Table 5 lists the amount of adsorbed </w:t>
      </w:r>
      <w:r w:rsidRPr="00EB4B63">
        <w:rPr>
          <w:rFonts w:ascii="Times New Roman" w:hAnsi="Times New Roman"/>
          <w:sz w:val="24"/>
          <w:szCs w:val="24"/>
          <w:lang w:eastAsia="fr-FR"/>
        </w:rPr>
        <w:t xml:space="preserve">VOCs (benzaldehyde, methanol, or toluene) </w:t>
      </w:r>
      <w:r w:rsidRPr="00EB4B63">
        <w:rPr>
          <w:rFonts w:ascii="Times New Roman" w:hAnsi="Times New Roman"/>
          <w:sz w:val="24"/>
          <w:szCs w:val="24"/>
        </w:rPr>
        <w:t xml:space="preserve">at the equilibrium onto FS natural clay (present work) and from literature references using different adsorbents under similar conditions. </w:t>
      </w:r>
      <w:r w:rsidRPr="00EB4B63">
        <w:rPr>
          <w:rFonts w:ascii="Times New Roman" w:hAnsi="Times New Roman"/>
          <w:sz w:val="24"/>
          <w:szCs w:val="24"/>
          <w:lang w:eastAsia="fr-FR"/>
        </w:rPr>
        <w:t xml:space="preserve">As it can be seen, adsorption capacities of natural clay toward benzaldehyde, methanol, and toluene are of the same order of those observed values using other porous adsorbents such as zeolites. </w:t>
      </w:r>
    </w:p>
    <w:p w:rsidR="00EB4B63" w:rsidRPr="0031507B" w:rsidRDefault="00E555FB" w:rsidP="00EB4B63">
      <w:pPr>
        <w:autoSpaceDE w:val="0"/>
        <w:autoSpaceDN w:val="0"/>
        <w:adjustRightInd w:val="0"/>
        <w:spacing w:after="0" w:line="360" w:lineRule="auto"/>
        <w:jc w:val="both"/>
        <w:rPr>
          <w:rFonts w:ascii="Times New Roman" w:hAnsi="Times New Roman"/>
          <w:b/>
          <w:sz w:val="24"/>
          <w:szCs w:val="24"/>
        </w:rPr>
      </w:pPr>
      <w:r>
        <w:rPr>
          <w:rFonts w:ascii="Times New Roman" w:hAnsi="Times New Roman"/>
          <w:i/>
          <w:sz w:val="24"/>
          <w:szCs w:val="24"/>
        </w:rPr>
        <w:lastRenderedPageBreak/>
        <w:tab/>
      </w:r>
      <w:r w:rsidR="00EB4B63" w:rsidRPr="0031507B">
        <w:rPr>
          <w:rFonts w:ascii="Times New Roman" w:hAnsi="Times New Roman"/>
          <w:b/>
          <w:sz w:val="24"/>
          <w:szCs w:val="24"/>
        </w:rPr>
        <w:t>3.3 Effect of Temperature</w:t>
      </w:r>
    </w:p>
    <w:p w:rsidR="0031507B" w:rsidRPr="00BF3774" w:rsidRDefault="0031507B" w:rsidP="0031507B">
      <w:pPr>
        <w:spacing w:after="0" w:line="360" w:lineRule="auto"/>
        <w:ind w:firstLine="284"/>
        <w:jc w:val="both"/>
        <w:rPr>
          <w:rFonts w:ascii="Times New Roman" w:hAnsi="Times New Roman"/>
          <w:sz w:val="24"/>
          <w:szCs w:val="24"/>
        </w:rPr>
      </w:pPr>
      <w:r w:rsidRPr="00BF3774">
        <w:rPr>
          <w:rFonts w:ascii="Times New Roman" w:hAnsi="Times New Roman"/>
          <w:sz w:val="24"/>
          <w:szCs w:val="24"/>
        </w:rPr>
        <w:t>As a way of illustration, Fig. 8 shows the effect of temperature on the adsorption of toluene onto FS natural clay. As it can be seen the adsorption capacity of FS natural clay toward toluene progressively decreases when temperature raises from 300 to 323K. Toluene adsorption is reduced around a 40% with the increase on temperature, suggesting that the adsorption of VOCs onto FS natural clay is an exothermic process. Similarly, Moghadam et al.</w:t>
      </w:r>
      <w:r w:rsidRPr="00BF3774">
        <w:rPr>
          <w:rFonts w:ascii="Times New Roman" w:hAnsi="Times New Roman"/>
          <w:sz w:val="24"/>
          <w:szCs w:val="24"/>
          <w:vertAlign w:val="superscript"/>
        </w:rPr>
        <w:t>48</w:t>
      </w:r>
      <w:r w:rsidRPr="00BF3774">
        <w:rPr>
          <w:rFonts w:ascii="Times New Roman" w:hAnsi="Times New Roman"/>
          <w:sz w:val="24"/>
          <w:szCs w:val="24"/>
        </w:rPr>
        <w:t xml:space="preserve"> have observed that toluene adsorption onto </w:t>
      </w:r>
      <w:r w:rsidRPr="00BF3774">
        <w:rPr>
          <w:rFonts w:ascii="Times New Roman" w:hAnsi="Times New Roman"/>
          <w:i/>
          <w:sz w:val="24"/>
          <w:szCs w:val="24"/>
        </w:rPr>
        <w:t>Glycyrrhiza glabra</w:t>
      </w:r>
      <w:r w:rsidRPr="00BF3774">
        <w:rPr>
          <w:rFonts w:ascii="Times New Roman" w:hAnsi="Times New Roman"/>
          <w:sz w:val="24"/>
          <w:szCs w:val="24"/>
        </w:rPr>
        <w:t xml:space="preserve"> root is reduced with the increase of temperature.</w:t>
      </w:r>
    </w:p>
    <w:p w:rsidR="00EB4B63" w:rsidRPr="00EB4B63" w:rsidRDefault="00EB4B63" w:rsidP="00EB4B63">
      <w:pPr>
        <w:autoSpaceDE w:val="0"/>
        <w:autoSpaceDN w:val="0"/>
        <w:adjustRightInd w:val="0"/>
        <w:spacing w:after="0" w:line="360" w:lineRule="auto"/>
        <w:ind w:firstLine="284"/>
        <w:jc w:val="center"/>
        <w:rPr>
          <w:rStyle w:val="mw-headline"/>
          <w:rFonts w:ascii="Times New Roman" w:hAnsi="Times New Roman"/>
          <w:sz w:val="24"/>
          <w:szCs w:val="24"/>
        </w:rPr>
      </w:pPr>
      <w:r w:rsidRPr="00EB4B63">
        <w:rPr>
          <w:rFonts w:ascii="Times New Roman" w:hAnsi="Times New Roman"/>
          <w:b/>
          <w:noProof/>
          <w:sz w:val="24"/>
          <w:szCs w:val="24"/>
          <w:lang w:val="fr-FR" w:eastAsia="fr-FR"/>
        </w:rPr>
        <w:drawing>
          <wp:inline distT="0" distB="0" distL="0" distR="0">
            <wp:extent cx="3947922" cy="2990850"/>
            <wp:effectExtent l="0" t="0" r="0" b="0"/>
            <wp:docPr id="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3951584" cy="2993624"/>
                    </a:xfrm>
                    <a:prstGeom prst="rect">
                      <a:avLst/>
                    </a:prstGeom>
                    <a:noFill/>
                    <a:ln w="9525">
                      <a:noFill/>
                      <a:miter lim="800000"/>
                      <a:headEnd/>
                      <a:tailEnd/>
                    </a:ln>
                  </pic:spPr>
                </pic:pic>
              </a:graphicData>
            </a:graphic>
          </wp:inline>
        </w:drawing>
      </w:r>
    </w:p>
    <w:p w:rsidR="00EB4B63" w:rsidRPr="00EB4B63" w:rsidRDefault="00EB4B63" w:rsidP="00E81B86">
      <w:pPr>
        <w:autoSpaceDE w:val="0"/>
        <w:autoSpaceDN w:val="0"/>
        <w:adjustRightInd w:val="0"/>
        <w:spacing w:after="0" w:line="360" w:lineRule="auto"/>
        <w:jc w:val="center"/>
        <w:rPr>
          <w:rFonts w:ascii="Times New Roman" w:hAnsi="Times New Roman"/>
          <w:sz w:val="24"/>
          <w:szCs w:val="24"/>
        </w:rPr>
      </w:pPr>
      <w:r w:rsidRPr="00EB4B63">
        <w:rPr>
          <w:rFonts w:ascii="Times New Roman" w:hAnsi="Times New Roman"/>
          <w:b/>
          <w:sz w:val="24"/>
          <w:szCs w:val="24"/>
        </w:rPr>
        <w:t>Fig</w:t>
      </w:r>
      <w:r w:rsidR="00151ACD">
        <w:rPr>
          <w:rFonts w:ascii="Times New Roman" w:hAnsi="Times New Roman"/>
          <w:b/>
          <w:sz w:val="24"/>
          <w:szCs w:val="24"/>
        </w:rPr>
        <w:t>ure</w:t>
      </w:r>
      <w:r w:rsidRPr="00EB4B63">
        <w:rPr>
          <w:rFonts w:ascii="Times New Roman" w:hAnsi="Times New Roman"/>
          <w:b/>
          <w:sz w:val="24"/>
          <w:szCs w:val="24"/>
        </w:rPr>
        <w:t>. 8</w:t>
      </w:r>
      <w:r w:rsidRPr="00EB4B63">
        <w:rPr>
          <w:rFonts w:ascii="Times New Roman" w:hAnsi="Times New Roman"/>
          <w:sz w:val="24"/>
          <w:szCs w:val="24"/>
        </w:rPr>
        <w:t>.</w:t>
      </w:r>
      <w:r w:rsidRPr="00EB4B63">
        <w:rPr>
          <w:rFonts w:ascii="Times New Roman" w:hAnsi="Times New Roman"/>
          <w:b/>
          <w:sz w:val="24"/>
          <w:szCs w:val="24"/>
        </w:rPr>
        <w:t xml:space="preserve"> </w:t>
      </w:r>
      <w:r w:rsidRPr="00EB4B63">
        <w:rPr>
          <w:rFonts w:ascii="Times New Roman" w:hAnsi="Times New Roman"/>
          <w:sz w:val="24"/>
          <w:szCs w:val="24"/>
        </w:rPr>
        <w:t>Effect of temperature on the adsorption capacity of FS natural clay toward toluene.</w:t>
      </w:r>
    </w:p>
    <w:p w:rsidR="00EB4B63" w:rsidRPr="00EB4B63" w:rsidRDefault="00EB4B63" w:rsidP="00EB4B63">
      <w:pPr>
        <w:autoSpaceDE w:val="0"/>
        <w:autoSpaceDN w:val="0"/>
        <w:adjustRightInd w:val="0"/>
        <w:spacing w:after="0" w:line="360" w:lineRule="auto"/>
        <w:jc w:val="both"/>
        <w:rPr>
          <w:rFonts w:ascii="Times New Roman" w:hAnsi="Times New Roman"/>
          <w:sz w:val="24"/>
          <w:szCs w:val="24"/>
        </w:rPr>
      </w:pPr>
    </w:p>
    <w:p w:rsidR="0031507B" w:rsidRPr="00BF3774" w:rsidRDefault="0031507B" w:rsidP="0031507B">
      <w:pPr>
        <w:autoSpaceDE w:val="0"/>
        <w:autoSpaceDN w:val="0"/>
        <w:adjustRightInd w:val="0"/>
        <w:spacing w:after="0" w:line="360" w:lineRule="auto"/>
        <w:ind w:firstLine="284"/>
        <w:jc w:val="both"/>
        <w:rPr>
          <w:rStyle w:val="mw-headline"/>
          <w:rFonts w:ascii="Times New Roman" w:hAnsi="Times New Roman"/>
          <w:sz w:val="24"/>
          <w:szCs w:val="24"/>
        </w:rPr>
      </w:pPr>
      <w:r w:rsidRPr="00BF3774">
        <w:rPr>
          <w:rStyle w:val="mw-headline"/>
          <w:rFonts w:ascii="Times New Roman" w:hAnsi="Times New Roman"/>
          <w:sz w:val="24"/>
          <w:szCs w:val="24"/>
        </w:rPr>
        <w:t xml:space="preserve">Adsorption enthalpy is estimated using Van’t Hoff method, relating the changes in the adsorption equilibrium constant, </w:t>
      </w:r>
      <w:r w:rsidRPr="00BF3774">
        <w:rPr>
          <w:rStyle w:val="mw-headline"/>
          <w:rFonts w:ascii="Times New Roman" w:hAnsi="Times New Roman"/>
          <w:i/>
          <w:sz w:val="24"/>
          <w:szCs w:val="24"/>
        </w:rPr>
        <w:t>K</w:t>
      </w:r>
      <w:r w:rsidRPr="00BF3774">
        <w:rPr>
          <w:rStyle w:val="mw-headline"/>
          <w:rFonts w:ascii="Times New Roman" w:hAnsi="Times New Roman"/>
          <w:sz w:val="24"/>
          <w:szCs w:val="24"/>
        </w:rPr>
        <w:t xml:space="preserve">, with the change in temperature, </w:t>
      </w:r>
      <w:r w:rsidRPr="00BF3774">
        <w:rPr>
          <w:rStyle w:val="mw-headline"/>
          <w:rFonts w:ascii="Times New Roman" w:hAnsi="Times New Roman"/>
          <w:i/>
          <w:sz w:val="24"/>
          <w:szCs w:val="24"/>
        </w:rPr>
        <w:t>T</w:t>
      </w:r>
      <w:r w:rsidRPr="00BF3774">
        <w:rPr>
          <w:rStyle w:val="mw-headline"/>
          <w:rFonts w:ascii="Times New Roman" w:hAnsi="Times New Roman"/>
          <w:sz w:val="24"/>
          <w:szCs w:val="24"/>
        </w:rPr>
        <w:t xml:space="preserve">, as described by equation (3): </w:t>
      </w:r>
    </w:p>
    <w:p w:rsidR="0031507B" w:rsidRPr="00BF3774" w:rsidRDefault="0031507B" w:rsidP="0031507B">
      <w:pPr>
        <w:autoSpaceDE w:val="0"/>
        <w:autoSpaceDN w:val="0"/>
        <w:adjustRightInd w:val="0"/>
        <w:spacing w:after="0" w:line="360" w:lineRule="auto"/>
        <w:ind w:firstLine="284"/>
        <w:jc w:val="both"/>
        <w:rPr>
          <w:rStyle w:val="mw-headline"/>
          <w:rFonts w:ascii="Times New Roman" w:hAnsi="Times New Roman"/>
          <w:sz w:val="24"/>
          <w:szCs w:val="24"/>
        </w:rPr>
      </w:pPr>
    </w:p>
    <w:p w:rsidR="0031507B" w:rsidRPr="00BF3774" w:rsidRDefault="0031507B" w:rsidP="0031507B">
      <w:pPr>
        <w:autoSpaceDE w:val="0"/>
        <w:autoSpaceDN w:val="0"/>
        <w:adjustRightInd w:val="0"/>
        <w:spacing w:after="0" w:line="360" w:lineRule="auto"/>
        <w:ind w:firstLine="284"/>
        <w:jc w:val="center"/>
        <w:rPr>
          <w:rFonts w:ascii="Times New Roman" w:eastAsia="TimesNewRoman" w:hAnsi="Times New Roman"/>
          <w:sz w:val="24"/>
          <w:szCs w:val="24"/>
          <w:lang w:eastAsia="fr-FR"/>
        </w:rPr>
      </w:pPr>
      <m:oMath>
        <m:r>
          <m:rPr>
            <m:nor/>
          </m:rPr>
          <w:rPr>
            <w:rFonts w:ascii="Times New Roman" w:eastAsia="TimesNewRoman" w:hAnsi="Times New Roman"/>
            <w:sz w:val="24"/>
            <w:szCs w:val="24"/>
            <w:lang w:eastAsia="fr-FR"/>
          </w:rPr>
          <m:t>lnK=-</m:t>
        </m:r>
        <m:d>
          <m:dPr>
            <m:ctrlPr>
              <w:rPr>
                <w:rFonts w:ascii="Cambria Math" w:eastAsia="TimesNewRoman" w:hAnsi="Times New Roman"/>
                <w:sz w:val="24"/>
                <w:szCs w:val="24"/>
                <w:lang w:eastAsia="fr-FR"/>
              </w:rPr>
            </m:ctrlPr>
          </m:dPr>
          <m:e>
            <m:f>
              <m:fPr>
                <m:ctrlPr>
                  <w:rPr>
                    <w:rFonts w:ascii="Cambria Math" w:eastAsia="TimesNewRoman" w:hAnsi="Times New Roman"/>
                    <w:sz w:val="24"/>
                    <w:szCs w:val="24"/>
                    <w:lang w:eastAsia="fr-FR"/>
                  </w:rPr>
                </m:ctrlPr>
              </m:fPr>
              <m:num>
                <m:r>
                  <m:rPr>
                    <m:nor/>
                  </m:rPr>
                  <w:rPr>
                    <w:rFonts w:ascii="Times New Roman" w:eastAsia="TimesNewRoman" w:hAnsi="Times New Roman"/>
                    <w:sz w:val="24"/>
                    <w:szCs w:val="24"/>
                    <w:lang w:eastAsia="fr-FR"/>
                  </w:rPr>
                  <m:t>∆H</m:t>
                </m:r>
              </m:num>
              <m:den>
                <m:r>
                  <m:rPr>
                    <m:nor/>
                  </m:rPr>
                  <w:rPr>
                    <w:rFonts w:ascii="Times New Roman" w:eastAsia="TimesNewRoman" w:hAnsi="Times New Roman"/>
                    <w:sz w:val="24"/>
                    <w:szCs w:val="24"/>
                    <w:lang w:eastAsia="fr-FR"/>
                  </w:rPr>
                  <m:t>RT</m:t>
                </m:r>
              </m:den>
            </m:f>
          </m:e>
        </m:d>
        <m:r>
          <m:rPr>
            <m:nor/>
          </m:rPr>
          <w:rPr>
            <w:rFonts w:ascii="Times New Roman" w:eastAsia="TimesNewRoman" w:hAnsi="Times New Roman"/>
            <w:sz w:val="24"/>
            <w:szCs w:val="24"/>
            <w:lang w:eastAsia="fr-FR"/>
          </w:rPr>
          <m:t>+</m:t>
        </m:r>
        <m:d>
          <m:dPr>
            <m:ctrlPr>
              <w:rPr>
                <w:rFonts w:ascii="Cambria Math" w:eastAsia="TimesNewRoman" w:hAnsi="Times New Roman"/>
                <w:sz w:val="24"/>
                <w:szCs w:val="24"/>
                <w:lang w:eastAsia="fr-FR"/>
              </w:rPr>
            </m:ctrlPr>
          </m:dPr>
          <m:e>
            <m:f>
              <m:fPr>
                <m:ctrlPr>
                  <w:rPr>
                    <w:rFonts w:ascii="Cambria Math" w:eastAsia="TimesNewRoman" w:hAnsi="Times New Roman"/>
                    <w:sz w:val="24"/>
                    <w:szCs w:val="24"/>
                    <w:lang w:eastAsia="fr-FR"/>
                  </w:rPr>
                </m:ctrlPr>
              </m:fPr>
              <m:num>
                <m:r>
                  <m:rPr>
                    <m:nor/>
                  </m:rPr>
                  <w:rPr>
                    <w:rFonts w:ascii="Times New Roman" w:eastAsia="TimesNewRoman" w:hAnsi="Times New Roman"/>
                    <w:sz w:val="24"/>
                    <w:szCs w:val="24"/>
                    <w:lang w:eastAsia="fr-FR"/>
                  </w:rPr>
                  <m:t>∆S</m:t>
                </m:r>
              </m:num>
              <m:den>
                <m:r>
                  <m:rPr>
                    <m:nor/>
                  </m:rPr>
                  <w:rPr>
                    <w:rFonts w:ascii="Times New Roman" w:eastAsia="TimesNewRoman" w:hAnsi="Times New Roman"/>
                    <w:sz w:val="24"/>
                    <w:szCs w:val="24"/>
                    <w:lang w:eastAsia="fr-FR"/>
                  </w:rPr>
                  <m:t>R</m:t>
                </m:r>
              </m:den>
            </m:f>
          </m:e>
        </m:d>
        <m:r>
          <m:rPr>
            <m:nor/>
          </m:rPr>
          <w:rPr>
            <w:rFonts w:ascii="Times New Roman" w:eastAsia="TimesNewRoman" w:hAnsi="Times New Roman"/>
            <w:sz w:val="24"/>
            <w:szCs w:val="24"/>
            <w:lang w:eastAsia="fr-FR"/>
          </w:rPr>
          <m:t xml:space="preserve">  </m:t>
        </m:r>
      </m:oMath>
      <w:r w:rsidRPr="00BF3774">
        <w:rPr>
          <w:rFonts w:ascii="Times New Roman" w:eastAsia="TimesNewRoman" w:hAnsi="Times New Roman"/>
          <w:sz w:val="24"/>
          <w:szCs w:val="24"/>
          <w:lang w:eastAsia="fr-FR"/>
        </w:rPr>
        <w:tab/>
      </w:r>
      <w:r w:rsidRPr="00BF3774">
        <w:rPr>
          <w:rFonts w:ascii="Times New Roman" w:eastAsia="TimesNewRoman" w:hAnsi="Times New Roman"/>
          <w:sz w:val="24"/>
          <w:szCs w:val="24"/>
          <w:lang w:eastAsia="fr-FR"/>
        </w:rPr>
        <w:tab/>
      </w:r>
      <w:r w:rsidRPr="00BF3774">
        <w:rPr>
          <w:rFonts w:ascii="Times New Roman" w:eastAsia="TimesNewRoman" w:hAnsi="Times New Roman"/>
          <w:sz w:val="24"/>
          <w:szCs w:val="24"/>
          <w:lang w:eastAsia="fr-FR"/>
        </w:rPr>
        <w:tab/>
      </w:r>
      <w:r w:rsidRPr="00BF3774">
        <w:rPr>
          <w:rFonts w:ascii="Times New Roman" w:eastAsia="TimesNewRoman" w:hAnsi="Times New Roman"/>
          <w:sz w:val="24"/>
          <w:szCs w:val="24"/>
          <w:lang w:eastAsia="fr-FR"/>
        </w:rPr>
        <w:tab/>
      </w:r>
      <w:r w:rsidRPr="00BF3774">
        <w:rPr>
          <w:rFonts w:ascii="Times New Roman" w:eastAsia="TimesNewRoman" w:hAnsi="Times New Roman"/>
          <w:sz w:val="24"/>
          <w:szCs w:val="24"/>
          <w:lang w:eastAsia="fr-FR"/>
        </w:rPr>
        <w:tab/>
      </w:r>
      <w:r w:rsidRPr="00BF3774">
        <w:rPr>
          <w:rFonts w:ascii="Times New Roman" w:eastAsia="TimesNewRoman" w:hAnsi="Times New Roman"/>
          <w:sz w:val="24"/>
          <w:szCs w:val="24"/>
          <w:lang w:eastAsia="fr-FR"/>
        </w:rPr>
        <w:tab/>
        <w:t>(3)</w:t>
      </w:r>
    </w:p>
    <w:p w:rsidR="0031507B" w:rsidRPr="00BF3774" w:rsidRDefault="0031507B" w:rsidP="0031507B">
      <w:pPr>
        <w:autoSpaceDE w:val="0"/>
        <w:autoSpaceDN w:val="0"/>
        <w:adjustRightInd w:val="0"/>
        <w:spacing w:after="0" w:line="360" w:lineRule="auto"/>
        <w:jc w:val="both"/>
        <w:rPr>
          <w:rFonts w:ascii="Times New Roman" w:eastAsia="TimesNewRoman" w:hAnsi="Times New Roman"/>
          <w:sz w:val="24"/>
          <w:szCs w:val="24"/>
          <w:lang w:eastAsia="fr-FR"/>
        </w:rPr>
      </w:pPr>
    </w:p>
    <w:p w:rsidR="0031507B" w:rsidRPr="00BF3774" w:rsidRDefault="0031507B" w:rsidP="0031507B">
      <w:pPr>
        <w:autoSpaceDE w:val="0"/>
        <w:autoSpaceDN w:val="0"/>
        <w:adjustRightInd w:val="0"/>
        <w:spacing w:after="0" w:line="360" w:lineRule="auto"/>
        <w:jc w:val="both"/>
        <w:rPr>
          <w:rFonts w:ascii="Times New Roman" w:eastAsia="TimesNewRoman" w:hAnsi="Times New Roman"/>
          <w:sz w:val="24"/>
          <w:szCs w:val="24"/>
          <w:lang w:eastAsia="fr-FR"/>
        </w:rPr>
      </w:pPr>
      <w:r w:rsidRPr="00BF3774">
        <w:rPr>
          <w:rFonts w:ascii="Times New Roman" w:eastAsia="TimesNewRoman" w:hAnsi="Times New Roman"/>
          <w:sz w:val="24"/>
          <w:szCs w:val="24"/>
          <w:lang w:eastAsia="fr-FR"/>
        </w:rPr>
        <w:t xml:space="preserve">where </w:t>
      </w:r>
      <w:r w:rsidRPr="00BF3774">
        <w:rPr>
          <w:rFonts w:ascii="Times New Roman" w:eastAsia="TimesNewRoman" w:hAnsi="Times New Roman"/>
          <w:i/>
          <w:sz w:val="24"/>
          <w:szCs w:val="24"/>
          <w:lang w:eastAsia="fr-FR"/>
        </w:rPr>
        <w:t>∆</w:t>
      </w:r>
      <w:r w:rsidRPr="00BF3774">
        <w:rPr>
          <w:rFonts w:ascii="Times New Roman" w:eastAsia="TimesNewRoman" w:hAnsi="Times New Roman"/>
          <w:i/>
          <w:iCs/>
          <w:sz w:val="24"/>
          <w:szCs w:val="24"/>
          <w:lang w:eastAsia="fr-FR"/>
        </w:rPr>
        <w:t>H</w:t>
      </w:r>
      <w:r w:rsidRPr="00BF3774">
        <w:rPr>
          <w:rFonts w:ascii="Times New Roman" w:eastAsia="TimesNewRoman" w:hAnsi="Times New Roman"/>
          <w:sz w:val="24"/>
          <w:szCs w:val="24"/>
          <w:lang w:eastAsia="fr-FR"/>
        </w:rPr>
        <w:t xml:space="preserve"> is the adsorption enthalpy (kJ mol</w:t>
      </w:r>
      <w:r w:rsidRPr="00BF3774">
        <w:rPr>
          <w:rFonts w:ascii="Times New Roman" w:eastAsia="TimesNewRoman" w:hAnsi="Times New Roman"/>
          <w:sz w:val="24"/>
          <w:szCs w:val="24"/>
          <w:vertAlign w:val="superscript"/>
          <w:lang w:eastAsia="fr-FR"/>
        </w:rPr>
        <w:t>-1</w:t>
      </w:r>
      <w:r w:rsidRPr="00BF3774">
        <w:rPr>
          <w:rFonts w:ascii="Times New Roman" w:eastAsia="TimesNewRoman" w:hAnsi="Times New Roman"/>
          <w:sz w:val="24"/>
          <w:szCs w:val="24"/>
          <w:lang w:eastAsia="fr-FR"/>
        </w:rPr>
        <w:t xml:space="preserve">), </w:t>
      </w:r>
      <w:r w:rsidRPr="00BF3774">
        <w:rPr>
          <w:rFonts w:ascii="Times New Roman" w:eastAsia="TimesNewRoman" w:hAnsi="Times New Roman"/>
          <w:i/>
          <w:sz w:val="24"/>
          <w:szCs w:val="24"/>
          <w:lang w:eastAsia="fr-FR"/>
        </w:rPr>
        <w:t>∆</w:t>
      </w:r>
      <w:r w:rsidRPr="00BF3774">
        <w:rPr>
          <w:rFonts w:ascii="Times New Roman" w:eastAsia="TimesNewRoman" w:hAnsi="Times New Roman"/>
          <w:i/>
          <w:iCs/>
          <w:sz w:val="24"/>
          <w:szCs w:val="24"/>
          <w:lang w:eastAsia="fr-FR"/>
        </w:rPr>
        <w:t>S</w:t>
      </w:r>
      <w:r w:rsidRPr="00BF3774">
        <w:rPr>
          <w:rFonts w:ascii="Times New Roman" w:eastAsia="TimesNewRoman" w:hAnsi="Times New Roman"/>
          <w:sz w:val="24"/>
          <w:szCs w:val="24"/>
          <w:lang w:eastAsia="fr-FR"/>
        </w:rPr>
        <w:t xml:space="preserve"> is the entropy change (kJ mol</w:t>
      </w:r>
      <w:r w:rsidRPr="00BF3774">
        <w:rPr>
          <w:rFonts w:ascii="Times New Roman" w:eastAsia="TimesNewRoman" w:hAnsi="Times New Roman"/>
          <w:sz w:val="24"/>
          <w:szCs w:val="24"/>
          <w:vertAlign w:val="superscript"/>
          <w:lang w:eastAsia="fr-FR"/>
        </w:rPr>
        <w:t>-1</w:t>
      </w:r>
      <w:r w:rsidRPr="00BF3774">
        <w:rPr>
          <w:rFonts w:ascii="Times New Roman" w:eastAsia="TimesNewRoman" w:hAnsi="Times New Roman"/>
          <w:sz w:val="24"/>
          <w:szCs w:val="24"/>
          <w:lang w:eastAsia="fr-FR"/>
        </w:rPr>
        <w:t>K</w:t>
      </w:r>
      <w:r w:rsidRPr="00BF3774">
        <w:rPr>
          <w:rFonts w:ascii="Times New Roman" w:eastAsia="TimesNewRoman" w:hAnsi="Times New Roman"/>
          <w:sz w:val="24"/>
          <w:szCs w:val="24"/>
          <w:vertAlign w:val="superscript"/>
          <w:lang w:eastAsia="fr-FR"/>
        </w:rPr>
        <w:t>-1</w:t>
      </w:r>
      <w:r w:rsidRPr="00BF3774">
        <w:rPr>
          <w:rFonts w:ascii="Times New Roman" w:eastAsia="TimesNewRoman" w:hAnsi="Times New Roman"/>
          <w:sz w:val="24"/>
          <w:szCs w:val="24"/>
          <w:lang w:eastAsia="fr-FR"/>
        </w:rPr>
        <w:t xml:space="preserve">), </w:t>
      </w:r>
      <w:r w:rsidRPr="00BF3774">
        <w:rPr>
          <w:rFonts w:ascii="Times New Roman" w:eastAsia="TimesNewRoman" w:hAnsi="Times New Roman"/>
          <w:i/>
          <w:iCs/>
          <w:sz w:val="24"/>
          <w:szCs w:val="24"/>
          <w:lang w:eastAsia="fr-FR"/>
        </w:rPr>
        <w:t>T</w:t>
      </w:r>
      <w:r w:rsidRPr="00BF3774">
        <w:rPr>
          <w:rFonts w:ascii="Times New Roman" w:eastAsia="TimesNewRoman" w:hAnsi="Times New Roman"/>
          <w:iCs/>
          <w:sz w:val="24"/>
          <w:szCs w:val="24"/>
          <w:lang w:eastAsia="fr-FR"/>
        </w:rPr>
        <w:t xml:space="preserve"> </w:t>
      </w:r>
      <w:r w:rsidRPr="00BF3774">
        <w:rPr>
          <w:rFonts w:ascii="Times New Roman" w:eastAsia="TimesNewRoman" w:hAnsi="Times New Roman"/>
          <w:sz w:val="24"/>
          <w:szCs w:val="24"/>
          <w:lang w:eastAsia="fr-FR"/>
        </w:rPr>
        <w:t xml:space="preserve">is the absolute temperature (K) and </w:t>
      </w:r>
      <w:r w:rsidRPr="00BF3774">
        <w:rPr>
          <w:rFonts w:ascii="Times New Roman" w:eastAsia="TimesNewRoman" w:hAnsi="Times New Roman"/>
          <w:i/>
          <w:iCs/>
          <w:sz w:val="24"/>
          <w:szCs w:val="24"/>
          <w:lang w:eastAsia="fr-FR"/>
        </w:rPr>
        <w:t>R</w:t>
      </w:r>
      <w:r w:rsidRPr="00BF3774">
        <w:rPr>
          <w:rFonts w:ascii="Times New Roman" w:eastAsia="TimesNewRoman" w:hAnsi="Times New Roman"/>
          <w:iCs/>
          <w:sz w:val="24"/>
          <w:szCs w:val="24"/>
          <w:lang w:eastAsia="fr-FR"/>
        </w:rPr>
        <w:t xml:space="preserve"> </w:t>
      </w:r>
      <w:r w:rsidRPr="00BF3774">
        <w:rPr>
          <w:rFonts w:ascii="Times New Roman" w:eastAsia="TimesNewRoman" w:hAnsi="Times New Roman"/>
          <w:sz w:val="24"/>
          <w:szCs w:val="24"/>
          <w:lang w:eastAsia="fr-FR"/>
        </w:rPr>
        <w:t>is the gas constant (0.008314 kJ mol</w:t>
      </w:r>
      <w:r w:rsidRPr="00BF3774">
        <w:rPr>
          <w:rFonts w:ascii="Times New Roman" w:eastAsia="TimesNewRoman" w:hAnsi="Times New Roman"/>
          <w:sz w:val="24"/>
          <w:szCs w:val="24"/>
          <w:vertAlign w:val="superscript"/>
          <w:lang w:eastAsia="fr-FR"/>
        </w:rPr>
        <w:t>-1</w:t>
      </w:r>
      <w:r w:rsidRPr="00BF3774">
        <w:rPr>
          <w:rFonts w:ascii="Times New Roman" w:eastAsia="TimesNewRoman" w:hAnsi="Times New Roman"/>
          <w:sz w:val="24"/>
          <w:szCs w:val="24"/>
          <w:lang w:eastAsia="fr-FR"/>
        </w:rPr>
        <w:t>K</w:t>
      </w:r>
      <w:r w:rsidRPr="00BF3774">
        <w:rPr>
          <w:rFonts w:ascii="Times New Roman" w:eastAsia="TimesNewRoman" w:hAnsi="Times New Roman"/>
          <w:sz w:val="24"/>
          <w:szCs w:val="24"/>
          <w:vertAlign w:val="superscript"/>
          <w:lang w:eastAsia="fr-FR"/>
        </w:rPr>
        <w:t>-1</w:t>
      </w:r>
      <w:r w:rsidRPr="00BF3774">
        <w:rPr>
          <w:rFonts w:ascii="Times New Roman" w:eastAsia="TimesNewRoman" w:hAnsi="Times New Roman"/>
          <w:sz w:val="24"/>
          <w:szCs w:val="24"/>
          <w:lang w:eastAsia="fr-FR"/>
        </w:rPr>
        <w:t xml:space="preserve">). Thus, </w:t>
      </w:r>
      <w:r w:rsidRPr="00BF3774">
        <w:rPr>
          <w:rFonts w:ascii="Times New Roman" w:eastAsia="TimesNewRoman" w:hAnsi="Times New Roman"/>
          <w:i/>
          <w:sz w:val="24"/>
          <w:szCs w:val="24"/>
          <w:lang w:eastAsia="fr-FR"/>
        </w:rPr>
        <w:t>∆</w:t>
      </w:r>
      <w:r w:rsidRPr="00BF3774">
        <w:rPr>
          <w:rFonts w:ascii="Times New Roman" w:eastAsia="TimesNewRoman" w:hAnsi="Times New Roman"/>
          <w:i/>
          <w:iCs/>
          <w:sz w:val="24"/>
          <w:szCs w:val="24"/>
          <w:lang w:eastAsia="fr-FR"/>
        </w:rPr>
        <w:t>H</w:t>
      </w:r>
      <w:r w:rsidRPr="00BF3774">
        <w:rPr>
          <w:rFonts w:ascii="Times New Roman" w:eastAsia="TimesNewRoman" w:hAnsi="Times New Roman"/>
          <w:sz w:val="24"/>
          <w:szCs w:val="24"/>
          <w:lang w:eastAsia="fr-FR"/>
        </w:rPr>
        <w:t xml:space="preserve"> is estimated from the slope</w:t>
      </w:r>
      <w:r w:rsidR="00BB29B3">
        <w:rPr>
          <w:rFonts w:ascii="Times New Roman" w:eastAsia="TimesNewRoman" w:hAnsi="Times New Roman"/>
          <w:sz w:val="24"/>
          <w:szCs w:val="24"/>
          <w:lang w:eastAsia="fr-FR"/>
        </w:rPr>
        <w:t xml:space="preserve"> of the linear van’t Hoff plot.</w:t>
      </w:r>
    </w:p>
    <w:p w:rsidR="0031507B" w:rsidRPr="00BF3774" w:rsidRDefault="0031507B" w:rsidP="0031507B">
      <w:pPr>
        <w:autoSpaceDE w:val="0"/>
        <w:autoSpaceDN w:val="0"/>
        <w:adjustRightInd w:val="0"/>
        <w:spacing w:after="0" w:line="360" w:lineRule="auto"/>
        <w:ind w:firstLine="284"/>
        <w:jc w:val="both"/>
        <w:rPr>
          <w:rFonts w:ascii="Times New Roman" w:hAnsi="Times New Roman"/>
          <w:sz w:val="24"/>
          <w:szCs w:val="24"/>
        </w:rPr>
      </w:pPr>
      <w:r w:rsidRPr="00BF3774">
        <w:rPr>
          <w:rFonts w:ascii="Times New Roman" w:eastAsia="TimesNewRoman" w:hAnsi="Times New Roman"/>
          <w:sz w:val="24"/>
          <w:szCs w:val="24"/>
          <w:lang w:eastAsia="fr-FR"/>
        </w:rPr>
        <w:lastRenderedPageBreak/>
        <w:t xml:space="preserve">The obtained negative value of </w:t>
      </w:r>
      <w:r w:rsidRPr="00BF3774">
        <w:rPr>
          <w:rFonts w:ascii="Times New Roman" w:eastAsia="TimesNewRoman" w:hAnsi="Times New Roman"/>
          <w:i/>
          <w:sz w:val="24"/>
          <w:szCs w:val="24"/>
          <w:lang w:eastAsia="fr-FR"/>
        </w:rPr>
        <w:t>∆H</w:t>
      </w:r>
      <w:r w:rsidRPr="00BF3774">
        <w:rPr>
          <w:rFonts w:ascii="Times New Roman" w:eastAsia="TimesNewRoman" w:hAnsi="Times New Roman"/>
          <w:sz w:val="24"/>
          <w:szCs w:val="24"/>
          <w:lang w:eastAsia="fr-FR"/>
        </w:rPr>
        <w:t xml:space="preserve"> (-54 kJ mol</w:t>
      </w:r>
      <w:r w:rsidRPr="00BF3774">
        <w:rPr>
          <w:rFonts w:ascii="Times New Roman" w:eastAsia="TimesNewRoman" w:hAnsi="Times New Roman"/>
          <w:sz w:val="24"/>
          <w:szCs w:val="24"/>
          <w:vertAlign w:val="superscript"/>
          <w:lang w:eastAsia="fr-FR"/>
        </w:rPr>
        <w:t>-1</w:t>
      </w:r>
      <w:r w:rsidRPr="00BF3774">
        <w:rPr>
          <w:rFonts w:ascii="Times New Roman" w:eastAsia="TimesNewRoman" w:hAnsi="Times New Roman"/>
          <w:sz w:val="24"/>
          <w:szCs w:val="24"/>
          <w:lang w:eastAsia="fr-FR"/>
        </w:rPr>
        <w:t>) confirms the exothermic nature of toluene adsorption onto FS natural clay. Generally, physisorption has characteristic values between -20 and -60</w:t>
      </w:r>
      <w:r w:rsidRPr="00BF3774">
        <w:rPr>
          <w:rFonts w:ascii="Times New Roman" w:eastAsia="TimesNewRoman" w:hAnsi="Times New Roman"/>
          <w:i/>
          <w:sz w:val="24"/>
          <w:szCs w:val="24"/>
          <w:lang w:eastAsia="fr-FR"/>
        </w:rPr>
        <w:t xml:space="preserve"> </w:t>
      </w:r>
      <w:r w:rsidRPr="00BF3774">
        <w:rPr>
          <w:rFonts w:ascii="Times New Roman" w:eastAsia="TimesNewRoman" w:hAnsi="Times New Roman"/>
          <w:sz w:val="24"/>
          <w:szCs w:val="24"/>
          <w:lang w:eastAsia="fr-FR"/>
        </w:rPr>
        <w:t>kJ mol</w:t>
      </w:r>
      <w:r w:rsidRPr="00BF3774">
        <w:rPr>
          <w:rFonts w:ascii="Times New Roman" w:eastAsia="TimesNewRoman" w:hAnsi="Times New Roman"/>
          <w:sz w:val="24"/>
          <w:szCs w:val="24"/>
          <w:vertAlign w:val="superscript"/>
          <w:lang w:eastAsia="fr-FR"/>
        </w:rPr>
        <w:t>-1</w:t>
      </w:r>
      <w:r w:rsidRPr="00BF3774">
        <w:rPr>
          <w:rFonts w:ascii="Times New Roman" w:eastAsia="TimesNewRoman" w:hAnsi="Times New Roman"/>
          <w:sz w:val="24"/>
          <w:szCs w:val="24"/>
          <w:lang w:eastAsia="fr-FR"/>
        </w:rPr>
        <w:t>; whereas chemisorption has a range of -80 to -400 kJ mol</w:t>
      </w:r>
      <w:r w:rsidRPr="00BF3774">
        <w:rPr>
          <w:rFonts w:ascii="Times New Roman" w:eastAsia="TimesNewRoman" w:hAnsi="Times New Roman"/>
          <w:sz w:val="24"/>
          <w:szCs w:val="24"/>
          <w:vertAlign w:val="superscript"/>
          <w:lang w:eastAsia="fr-FR"/>
        </w:rPr>
        <w:t>-1</w:t>
      </w:r>
      <w:r w:rsidRPr="00BF3774">
        <w:rPr>
          <w:rFonts w:ascii="Times New Roman" w:eastAsia="TimesNewRoman" w:hAnsi="Times New Roman"/>
          <w:sz w:val="24"/>
          <w:szCs w:val="24"/>
          <w:lang w:eastAsia="fr-FR"/>
        </w:rPr>
        <w:t>.</w:t>
      </w:r>
      <w:r w:rsidRPr="00BF3774">
        <w:rPr>
          <w:rFonts w:ascii="Times New Roman" w:eastAsia="TimesNewRoman" w:hAnsi="Times New Roman"/>
          <w:sz w:val="24"/>
          <w:szCs w:val="24"/>
          <w:vertAlign w:val="superscript"/>
          <w:lang w:eastAsia="fr-FR"/>
        </w:rPr>
        <w:t>55</w:t>
      </w:r>
      <w:r w:rsidRPr="00BF3774">
        <w:rPr>
          <w:rFonts w:ascii="Times New Roman" w:eastAsia="TimesNewRoman" w:hAnsi="Times New Roman"/>
          <w:sz w:val="24"/>
          <w:szCs w:val="24"/>
          <w:lang w:eastAsia="fr-FR"/>
        </w:rPr>
        <w:t xml:space="preserve"> It</w:t>
      </w:r>
      <w:r w:rsidRPr="00BF3774">
        <w:rPr>
          <w:rFonts w:ascii="Times New Roman" w:hAnsi="Times New Roman"/>
          <w:sz w:val="24"/>
          <w:szCs w:val="24"/>
        </w:rPr>
        <w:t xml:space="preserve"> should be noticed that the </w:t>
      </w:r>
      <w:r w:rsidRPr="00BF3774">
        <w:rPr>
          <w:rFonts w:ascii="Times New Roman" w:eastAsia="TimesNewRoman" w:hAnsi="Times New Roman"/>
          <w:sz w:val="24"/>
          <w:szCs w:val="24"/>
          <w:lang w:eastAsia="fr-FR"/>
        </w:rPr>
        <w:t xml:space="preserve">adsorption enthalpy </w:t>
      </w:r>
      <w:r w:rsidRPr="00BF3774">
        <w:rPr>
          <w:rFonts w:ascii="Times New Roman" w:hAnsi="Times New Roman"/>
          <w:sz w:val="24"/>
          <w:szCs w:val="24"/>
        </w:rPr>
        <w:t xml:space="preserve">value obtained here is 1.38 times the value of toluene evaporation heat (39.2 </w:t>
      </w:r>
      <w:r w:rsidRPr="00BF3774">
        <w:rPr>
          <w:rFonts w:ascii="Times New Roman" w:eastAsia="TimesNewRoman" w:hAnsi="Times New Roman"/>
          <w:sz w:val="24"/>
          <w:szCs w:val="24"/>
          <w:lang w:eastAsia="fr-FR"/>
        </w:rPr>
        <w:t xml:space="preserve">kJ </w:t>
      </w:r>
      <w:r w:rsidRPr="00BF3774">
        <w:rPr>
          <w:rFonts w:ascii="Times New Roman" w:hAnsi="Times New Roman"/>
          <w:sz w:val="24"/>
          <w:szCs w:val="24"/>
        </w:rPr>
        <w:t>mol</w:t>
      </w:r>
      <w:r w:rsidRPr="00BF3774">
        <w:rPr>
          <w:rFonts w:ascii="Times New Roman" w:hAnsi="Times New Roman"/>
          <w:sz w:val="24"/>
          <w:szCs w:val="24"/>
          <w:vertAlign w:val="superscript"/>
        </w:rPr>
        <w:t>-1</w:t>
      </w:r>
      <w:r w:rsidRPr="00BF3774">
        <w:rPr>
          <w:rFonts w:ascii="Times New Roman" w:hAnsi="Times New Roman"/>
          <w:sz w:val="24"/>
          <w:szCs w:val="24"/>
        </w:rPr>
        <w:t>).</w:t>
      </w:r>
      <w:r w:rsidRPr="00BF3774">
        <w:rPr>
          <w:rFonts w:ascii="Times New Roman" w:hAnsi="Times New Roman"/>
          <w:sz w:val="24"/>
          <w:szCs w:val="24"/>
          <w:vertAlign w:val="superscript"/>
        </w:rPr>
        <w:t>56</w:t>
      </w:r>
      <w:r w:rsidRPr="00BF3774">
        <w:rPr>
          <w:rFonts w:ascii="Times New Roman" w:hAnsi="Times New Roman"/>
          <w:sz w:val="24"/>
          <w:szCs w:val="24"/>
        </w:rPr>
        <w:t xml:space="preserve"> It could be </w:t>
      </w:r>
      <w:r w:rsidRPr="00BF3774">
        <w:rPr>
          <w:rFonts w:ascii="Times New Roman" w:eastAsia="TimesNewRoman" w:hAnsi="Times New Roman"/>
          <w:sz w:val="24"/>
          <w:szCs w:val="24"/>
          <w:lang w:eastAsia="fr-FR"/>
        </w:rPr>
        <w:t>concluded that toluene adsorption on FS clay is mainly a physical process. In fact, the low heat of adsorption may be considered as advantage in a procedure that includes a desorption/regeneration step of the adsorbent and VOC recovery.</w:t>
      </w:r>
    </w:p>
    <w:p w:rsidR="0031507B" w:rsidRPr="00BF3774" w:rsidRDefault="0031507B" w:rsidP="0031507B">
      <w:pPr>
        <w:tabs>
          <w:tab w:val="left" w:pos="2723"/>
        </w:tabs>
        <w:spacing w:after="0" w:line="360" w:lineRule="auto"/>
        <w:jc w:val="center"/>
        <w:rPr>
          <w:rFonts w:ascii="Times New Roman" w:hAnsi="Times New Roman"/>
          <w:sz w:val="24"/>
          <w:szCs w:val="24"/>
        </w:rPr>
      </w:pPr>
    </w:p>
    <w:p w:rsidR="0031507B" w:rsidRPr="00BF3774" w:rsidRDefault="00184ADB" w:rsidP="0031507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ab/>
      </w:r>
      <w:r w:rsidR="0031507B" w:rsidRPr="00BF3774">
        <w:rPr>
          <w:rFonts w:ascii="Times New Roman" w:hAnsi="Times New Roman"/>
          <w:b/>
          <w:bCs/>
          <w:sz w:val="24"/>
          <w:szCs w:val="24"/>
        </w:rPr>
        <w:t>3.4 Analysis of Adsorbent Costs</w:t>
      </w:r>
    </w:p>
    <w:p w:rsidR="0031507B" w:rsidRPr="00BF3774" w:rsidRDefault="0031507B" w:rsidP="0031507B">
      <w:pPr>
        <w:tabs>
          <w:tab w:val="left" w:pos="2723"/>
        </w:tabs>
        <w:spacing w:after="0" w:line="360" w:lineRule="auto"/>
        <w:jc w:val="both"/>
        <w:rPr>
          <w:rFonts w:ascii="Times New Roman" w:hAnsi="Times New Roman"/>
          <w:sz w:val="24"/>
          <w:szCs w:val="24"/>
        </w:rPr>
      </w:pPr>
      <w:r w:rsidRPr="00BF3774">
        <w:rPr>
          <w:rFonts w:ascii="Times New Roman" w:hAnsi="Times New Roman"/>
          <w:sz w:val="24"/>
          <w:szCs w:val="24"/>
        </w:rPr>
        <w:t xml:space="preserve">In this section a preliminary analysis of operating cost related to the use of FS natural clay and Fau Y zeolite for the removal of VOCs is conducted. As it can be seen in Table 4, the maximum adsorption capacity of Fau Y zeolite at 300 K, is almost 2 to 4 times higher than the values of FS natural clay. This means that FS natural clay in order to have an equivalent adsorption capacity to Fau Y zeolite, it is necessary to use a mass of FS natural clay 2 - 4.5 times higher than that required mass of Fau Y zeolite. </w:t>
      </w:r>
    </w:p>
    <w:p w:rsidR="0031507B" w:rsidRPr="00BF3774" w:rsidRDefault="0031507B" w:rsidP="0031507B">
      <w:pPr>
        <w:tabs>
          <w:tab w:val="left" w:pos="2723"/>
        </w:tabs>
        <w:spacing w:after="0" w:line="360" w:lineRule="auto"/>
        <w:ind w:firstLine="284"/>
        <w:jc w:val="both"/>
        <w:rPr>
          <w:rFonts w:ascii="Times New Roman" w:hAnsi="Times New Roman"/>
          <w:sz w:val="24"/>
          <w:szCs w:val="24"/>
        </w:rPr>
      </w:pPr>
      <w:r w:rsidRPr="00BF3774">
        <w:rPr>
          <w:rFonts w:ascii="Times New Roman" w:hAnsi="Times New Roman"/>
          <w:sz w:val="24"/>
          <w:szCs w:val="24"/>
        </w:rPr>
        <w:t>Nevertheless, the adsorber size will be smaller in case of using FS natural clay than the required size for Fau Y zeolite, due to the difference on apparent density of both materials (700 g dm</w:t>
      </w:r>
      <w:r w:rsidRPr="00BF3774">
        <w:rPr>
          <w:rFonts w:ascii="Times New Roman" w:hAnsi="Times New Roman"/>
          <w:sz w:val="24"/>
          <w:szCs w:val="24"/>
          <w:vertAlign w:val="superscript"/>
        </w:rPr>
        <w:t>-3</w:t>
      </w:r>
      <w:r w:rsidRPr="00BF3774">
        <w:rPr>
          <w:rFonts w:ascii="Times New Roman" w:hAnsi="Times New Roman"/>
          <w:sz w:val="24"/>
          <w:szCs w:val="24"/>
        </w:rPr>
        <w:t xml:space="preserve"> for FS natural clay and 460 g dm</w:t>
      </w:r>
      <w:r w:rsidRPr="00BF3774">
        <w:rPr>
          <w:rFonts w:ascii="Times New Roman" w:hAnsi="Times New Roman"/>
          <w:sz w:val="24"/>
          <w:szCs w:val="24"/>
          <w:vertAlign w:val="superscript"/>
        </w:rPr>
        <w:t>-3</w:t>
      </w:r>
      <w:r w:rsidRPr="00BF3774">
        <w:rPr>
          <w:rFonts w:ascii="Times New Roman" w:hAnsi="Times New Roman"/>
          <w:sz w:val="24"/>
          <w:szCs w:val="24"/>
        </w:rPr>
        <w:t xml:space="preserve"> for Fau Y zeolite). Therefore, the use of FS natural clay instead of Fau Y zeolite might help greatly in the reduction of adsorbent bed size. This is considered to be a significant advantage of FS natural clay over other adsorbents, showing its potential interest for capturing toluene and other VOCs normally present in industrial emissions. If it is considered an estimated average price of FS natural clay to be around US$ 0.02 kg</w:t>
      </w:r>
      <w:r w:rsidRPr="00BF3774">
        <w:rPr>
          <w:rFonts w:ascii="Times New Roman" w:hAnsi="Times New Roman"/>
          <w:sz w:val="24"/>
          <w:szCs w:val="24"/>
          <w:vertAlign w:val="superscript"/>
        </w:rPr>
        <w:t>-1</w:t>
      </w:r>
      <w:r w:rsidRPr="00BF3774">
        <w:rPr>
          <w:rFonts w:ascii="Times New Roman" w:hAnsi="Times New Roman"/>
          <w:sz w:val="24"/>
          <w:szCs w:val="24"/>
        </w:rPr>
        <w:t>, it will yield an additional advantage in terms of operating cost, being 500 times lower than those values obtained when Fau Y zeolite is used (US$ 10 kg</w:t>
      </w:r>
      <w:r w:rsidRPr="00BF3774">
        <w:rPr>
          <w:rFonts w:ascii="Times New Roman" w:hAnsi="Times New Roman"/>
          <w:sz w:val="24"/>
          <w:szCs w:val="24"/>
          <w:vertAlign w:val="superscript"/>
        </w:rPr>
        <w:t>-1</w:t>
      </w:r>
      <w:r w:rsidRPr="00BF3774">
        <w:rPr>
          <w:rFonts w:ascii="Times New Roman" w:hAnsi="Times New Roman"/>
          <w:sz w:val="24"/>
          <w:szCs w:val="24"/>
        </w:rPr>
        <w:t>). Thus, natural clay is likely to become a strong adsorbent candidate for VOC removal.</w:t>
      </w:r>
    </w:p>
    <w:p w:rsidR="00EB4B63" w:rsidRPr="00EB4B63" w:rsidRDefault="00EB4B63" w:rsidP="00EB4B63">
      <w:pPr>
        <w:tabs>
          <w:tab w:val="left" w:pos="2723"/>
        </w:tabs>
        <w:spacing w:after="0" w:line="360" w:lineRule="auto"/>
        <w:ind w:firstLine="284"/>
        <w:jc w:val="both"/>
        <w:rPr>
          <w:rFonts w:ascii="Times New Roman" w:hAnsi="Times New Roman"/>
          <w:sz w:val="24"/>
          <w:szCs w:val="24"/>
        </w:rPr>
      </w:pPr>
    </w:p>
    <w:p w:rsidR="00EB4B63" w:rsidRPr="00184ADB" w:rsidRDefault="00EB4B63" w:rsidP="00EB4B63">
      <w:pPr>
        <w:tabs>
          <w:tab w:val="left" w:pos="6885"/>
        </w:tabs>
        <w:spacing w:after="0" w:line="360" w:lineRule="auto"/>
        <w:jc w:val="both"/>
        <w:rPr>
          <w:rFonts w:ascii="Times New Roman" w:hAnsi="Times New Roman"/>
          <w:b/>
          <w:sz w:val="28"/>
          <w:szCs w:val="24"/>
          <w:shd w:val="clear" w:color="auto" w:fill="FFFFFF"/>
        </w:rPr>
      </w:pPr>
      <w:r w:rsidRPr="00184ADB">
        <w:rPr>
          <w:rFonts w:ascii="Times New Roman" w:hAnsi="Times New Roman"/>
          <w:b/>
          <w:sz w:val="28"/>
          <w:szCs w:val="24"/>
          <w:shd w:val="clear" w:color="auto" w:fill="FFFFFF"/>
        </w:rPr>
        <w:t xml:space="preserve">4 Conclusions </w:t>
      </w:r>
    </w:p>
    <w:p w:rsidR="00EB4B63" w:rsidRPr="00EB4B63" w:rsidRDefault="00EB4B63" w:rsidP="00EB4B63">
      <w:pPr>
        <w:autoSpaceDE w:val="0"/>
        <w:autoSpaceDN w:val="0"/>
        <w:adjustRightInd w:val="0"/>
        <w:spacing w:after="0" w:line="360" w:lineRule="auto"/>
        <w:jc w:val="both"/>
        <w:rPr>
          <w:rFonts w:ascii="Times New Roman" w:hAnsi="Times New Roman"/>
          <w:sz w:val="24"/>
          <w:szCs w:val="24"/>
        </w:rPr>
      </w:pPr>
      <w:r w:rsidRPr="00EB4B63">
        <w:rPr>
          <w:rFonts w:ascii="Times New Roman" w:hAnsi="Times New Roman"/>
          <w:sz w:val="24"/>
          <w:szCs w:val="24"/>
        </w:rPr>
        <w:t xml:space="preserve">Adsorption capacity results of FS natural clay toward methanol, toluene and benzaldehyde as representatives VOCs suggest that FS natural clay could be applicable for controlling the emissions of VOCs from industrial processes and indoor environments. Although, commercial Fau Y zeolite shows a higher adsorption capacity for all the VOCs used in this study, FS natural </w:t>
      </w:r>
      <w:r w:rsidRPr="00EB4B63">
        <w:rPr>
          <w:rFonts w:ascii="Times New Roman" w:hAnsi="Times New Roman"/>
          <w:sz w:val="24"/>
          <w:szCs w:val="24"/>
        </w:rPr>
        <w:lastRenderedPageBreak/>
        <w:t>clay is more abundant and its low acquisition cost makes it an efficient and economic natural adsorbent for the removal of VOCs from contaminated gaseous streams. Hence, natural clay could be effectively applied as an alternative low cost adsorbent to remove toxic organic pollutants from waste gas streams. Natural clay collected from Fez area has a great potential for air purification control.</w:t>
      </w:r>
    </w:p>
    <w:p w:rsidR="00EB4B63" w:rsidRPr="00EB4B63" w:rsidRDefault="00EB4B63" w:rsidP="00EB4B63">
      <w:pPr>
        <w:autoSpaceDE w:val="0"/>
        <w:autoSpaceDN w:val="0"/>
        <w:adjustRightInd w:val="0"/>
        <w:spacing w:after="0" w:line="360" w:lineRule="auto"/>
        <w:jc w:val="both"/>
        <w:rPr>
          <w:rFonts w:ascii="Times New Roman" w:hAnsi="Times New Roman"/>
          <w:sz w:val="24"/>
          <w:szCs w:val="24"/>
        </w:rPr>
      </w:pPr>
    </w:p>
    <w:p w:rsidR="00EB4B63" w:rsidRPr="00BB29B3" w:rsidRDefault="00BB29B3" w:rsidP="00EB4B63">
      <w:pPr>
        <w:autoSpaceDE w:val="0"/>
        <w:autoSpaceDN w:val="0"/>
        <w:adjustRightInd w:val="0"/>
        <w:spacing w:after="0" w:line="360" w:lineRule="auto"/>
        <w:jc w:val="both"/>
        <w:rPr>
          <w:rFonts w:ascii="Times New Roman" w:hAnsi="Times New Roman"/>
          <w:sz w:val="28"/>
          <w:szCs w:val="24"/>
        </w:rPr>
      </w:pPr>
      <w:r w:rsidRPr="00BB29B3">
        <w:rPr>
          <w:rFonts w:ascii="Times New Roman" w:hAnsi="Times New Roman"/>
          <w:b/>
          <w:sz w:val="28"/>
          <w:szCs w:val="24"/>
        </w:rPr>
        <w:t xml:space="preserve">5. </w:t>
      </w:r>
      <w:r w:rsidR="00EB4B63" w:rsidRPr="00BB29B3">
        <w:rPr>
          <w:rFonts w:ascii="Times New Roman" w:hAnsi="Times New Roman"/>
          <w:b/>
          <w:sz w:val="28"/>
          <w:szCs w:val="24"/>
        </w:rPr>
        <w:t>Acknowledgements</w:t>
      </w:r>
    </w:p>
    <w:p w:rsidR="00EB4B63" w:rsidRPr="00BB29B3" w:rsidRDefault="00EB4B63" w:rsidP="00E81B86">
      <w:pPr>
        <w:spacing w:after="0" w:line="240" w:lineRule="auto"/>
        <w:ind w:firstLine="284"/>
        <w:jc w:val="both"/>
        <w:rPr>
          <w:rFonts w:ascii="Times New Roman" w:hAnsi="Times New Roman"/>
          <w:i/>
          <w:sz w:val="24"/>
          <w:szCs w:val="24"/>
        </w:rPr>
      </w:pPr>
      <w:r w:rsidRPr="00BB29B3">
        <w:rPr>
          <w:rFonts w:ascii="Times New Roman" w:hAnsi="Times New Roman"/>
          <w:i/>
          <w:sz w:val="24"/>
          <w:szCs w:val="24"/>
        </w:rPr>
        <w:t xml:space="preserve">Authors gratefully acknowledge </w:t>
      </w:r>
      <w:r w:rsidRPr="00BB29B3">
        <w:rPr>
          <w:rFonts w:ascii="Times New Roman" w:hAnsi="Times New Roman"/>
          <w:i/>
          <w:sz w:val="24"/>
          <w:szCs w:val="24"/>
          <w:lang w:eastAsia="zh-CN"/>
        </w:rPr>
        <w:t xml:space="preserve">the </w:t>
      </w:r>
      <w:r w:rsidRPr="00BB29B3">
        <w:rPr>
          <w:rFonts w:ascii="Times New Roman" w:hAnsi="Times New Roman"/>
          <w:i/>
          <w:iCs/>
          <w:sz w:val="24"/>
          <w:szCs w:val="24"/>
        </w:rPr>
        <w:t>Centre National pour la Recherche Scientifique et Technique</w:t>
      </w:r>
      <w:r w:rsidRPr="00BB29B3">
        <w:rPr>
          <w:rFonts w:ascii="Times New Roman" w:hAnsi="Times New Roman"/>
          <w:i/>
          <w:sz w:val="24"/>
          <w:szCs w:val="24"/>
        </w:rPr>
        <w:t xml:space="preserve"> of Morocco (CNRST), the </w:t>
      </w:r>
      <w:r w:rsidRPr="00BB29B3">
        <w:rPr>
          <w:rFonts w:ascii="Times New Roman" w:hAnsi="Times New Roman"/>
          <w:i/>
          <w:iCs/>
          <w:sz w:val="24"/>
          <w:szCs w:val="24"/>
        </w:rPr>
        <w:t>Centre national de la recherche scientifique</w:t>
      </w:r>
      <w:r w:rsidRPr="00BB29B3">
        <w:rPr>
          <w:rFonts w:ascii="Times New Roman" w:hAnsi="Times New Roman"/>
          <w:i/>
          <w:sz w:val="24"/>
          <w:szCs w:val="24"/>
        </w:rPr>
        <w:t xml:space="preserve"> </w:t>
      </w:r>
      <w:r w:rsidRPr="00BB29B3">
        <w:rPr>
          <w:rFonts w:ascii="Times New Roman" w:hAnsi="Times New Roman"/>
          <w:i/>
          <w:iCs/>
          <w:sz w:val="24"/>
          <w:szCs w:val="24"/>
        </w:rPr>
        <w:t>of France</w:t>
      </w:r>
      <w:r w:rsidRPr="00BB29B3">
        <w:rPr>
          <w:rFonts w:ascii="Times New Roman" w:hAnsi="Times New Roman"/>
          <w:i/>
          <w:sz w:val="24"/>
          <w:szCs w:val="24"/>
        </w:rPr>
        <w:t xml:space="preserve"> (CNRS) with the Project (CNRST/CNRS No. SPI 05/13), Embassy of France in Egypt, </w:t>
      </w:r>
      <w:r w:rsidRPr="00BB29B3">
        <w:rPr>
          <w:rStyle w:val="hps"/>
          <w:rFonts w:ascii="Times New Roman" w:hAnsi="Times New Roman"/>
          <w:i/>
          <w:sz w:val="24"/>
          <w:szCs w:val="24"/>
        </w:rPr>
        <w:t>French</w:t>
      </w:r>
      <w:r w:rsidRPr="00BB29B3">
        <w:rPr>
          <w:rStyle w:val="shorttext"/>
          <w:rFonts w:ascii="Times New Roman" w:hAnsi="Times New Roman"/>
          <w:i/>
          <w:sz w:val="24"/>
          <w:szCs w:val="24"/>
        </w:rPr>
        <w:t xml:space="preserve"> </w:t>
      </w:r>
      <w:r w:rsidRPr="00BB29B3">
        <w:rPr>
          <w:rStyle w:val="hps"/>
          <w:rFonts w:ascii="Times New Roman" w:hAnsi="Times New Roman"/>
          <w:i/>
          <w:sz w:val="24"/>
          <w:szCs w:val="24"/>
        </w:rPr>
        <w:t>Institute in Cairo</w:t>
      </w:r>
      <w:r w:rsidRPr="00BB29B3">
        <w:rPr>
          <w:rStyle w:val="shorttext"/>
          <w:rFonts w:ascii="Times New Roman" w:hAnsi="Times New Roman"/>
          <w:i/>
          <w:sz w:val="24"/>
          <w:szCs w:val="24"/>
        </w:rPr>
        <w:t xml:space="preserve"> </w:t>
      </w:r>
      <w:r w:rsidRPr="00BB29B3">
        <w:rPr>
          <w:rStyle w:val="hps"/>
          <w:rFonts w:ascii="Times New Roman" w:hAnsi="Times New Roman"/>
          <w:i/>
          <w:sz w:val="24"/>
          <w:szCs w:val="24"/>
        </w:rPr>
        <w:t xml:space="preserve">EGYPT, </w:t>
      </w:r>
      <w:r w:rsidRPr="00BB29B3">
        <w:rPr>
          <w:rFonts w:ascii="Times New Roman" w:hAnsi="Times New Roman"/>
          <w:i/>
          <w:sz w:val="24"/>
          <w:szCs w:val="24"/>
        </w:rPr>
        <w:t>Comisión Nacional de Investigación Científica y Tecnológica of Chile (CONICYT) and Fondo Nacional de Desarrollo Científico y Tecnológico of Chile (FONDECYT) with the Project (CONICYT/FONDECYT Grant No. 1130560), for thei</w:t>
      </w:r>
      <w:r w:rsidR="00492615" w:rsidRPr="00BB29B3">
        <w:rPr>
          <w:rFonts w:ascii="Times New Roman" w:hAnsi="Times New Roman"/>
          <w:i/>
          <w:sz w:val="24"/>
          <w:szCs w:val="24"/>
        </w:rPr>
        <w:t>r financial support.</w:t>
      </w:r>
    </w:p>
    <w:p w:rsidR="00EB4B63" w:rsidRDefault="00EB4B63" w:rsidP="00EB4B63">
      <w:pPr>
        <w:spacing w:after="0" w:line="360" w:lineRule="auto"/>
        <w:jc w:val="both"/>
        <w:rPr>
          <w:rFonts w:ascii="Times New Roman" w:hAnsi="Times New Roman"/>
          <w:b/>
          <w:bCs/>
          <w:sz w:val="24"/>
          <w:szCs w:val="24"/>
          <w:lang w:val="en-US"/>
        </w:rPr>
      </w:pPr>
    </w:p>
    <w:p w:rsidR="00D041CC" w:rsidRPr="00EB4B63" w:rsidRDefault="00D041CC" w:rsidP="00EB4B63">
      <w:pPr>
        <w:spacing w:after="0" w:line="360" w:lineRule="auto"/>
        <w:jc w:val="both"/>
        <w:rPr>
          <w:rFonts w:ascii="Times New Roman" w:hAnsi="Times New Roman"/>
          <w:b/>
          <w:bCs/>
          <w:sz w:val="24"/>
          <w:szCs w:val="24"/>
          <w:lang w:val="en-US"/>
        </w:rPr>
      </w:pPr>
    </w:p>
    <w:p w:rsidR="00EB4B63" w:rsidRPr="00B75833" w:rsidRDefault="00B75833" w:rsidP="00EB4B63">
      <w:pPr>
        <w:spacing w:after="0" w:line="360" w:lineRule="auto"/>
        <w:jc w:val="both"/>
        <w:rPr>
          <w:rFonts w:ascii="Times New Roman" w:hAnsi="Times New Roman"/>
          <w:b/>
          <w:bCs/>
          <w:sz w:val="28"/>
          <w:szCs w:val="24"/>
          <w:lang w:val="en-US"/>
        </w:rPr>
      </w:pPr>
      <w:r w:rsidRPr="00B75833">
        <w:rPr>
          <w:rFonts w:ascii="Times New Roman" w:hAnsi="Times New Roman"/>
          <w:b/>
          <w:bCs/>
          <w:sz w:val="28"/>
          <w:szCs w:val="24"/>
          <w:lang w:val="en-US"/>
        </w:rPr>
        <w:t xml:space="preserve">6. </w:t>
      </w:r>
      <w:r w:rsidR="00EB4B63" w:rsidRPr="00B75833">
        <w:rPr>
          <w:rFonts w:ascii="Times New Roman" w:hAnsi="Times New Roman"/>
          <w:b/>
          <w:bCs/>
          <w:sz w:val="28"/>
          <w:szCs w:val="24"/>
          <w:lang w:val="en-US"/>
        </w:rPr>
        <w:t>References</w:t>
      </w:r>
    </w:p>
    <w:p w:rsidR="00711072" w:rsidRDefault="00871A55" w:rsidP="00711072">
      <w:pPr>
        <w:autoSpaceDE w:val="0"/>
        <w:autoSpaceDN w:val="0"/>
        <w:adjustRightInd w:val="0"/>
        <w:spacing w:after="0" w:line="240" w:lineRule="auto"/>
        <w:ind w:left="440" w:hanging="440"/>
        <w:jc w:val="both"/>
        <w:rPr>
          <w:rFonts w:ascii="Times New Roman" w:hAnsi="Times New Roman"/>
          <w:sz w:val="24"/>
          <w:szCs w:val="24"/>
        </w:rPr>
      </w:pPr>
      <w:r w:rsidRPr="00871A55">
        <w:rPr>
          <w:rFonts w:ascii="Times New Roman" w:hAnsi="Times New Roman"/>
          <w:sz w:val="24"/>
          <w:szCs w:val="24"/>
        </w:rPr>
        <w:t>1</w:t>
      </w:r>
      <w:r w:rsidR="00D10951">
        <w:rPr>
          <w:rFonts w:ascii="Times New Roman" w:hAnsi="Times New Roman"/>
          <w:sz w:val="24"/>
          <w:szCs w:val="24"/>
        </w:rPr>
        <w:t>.</w:t>
      </w:r>
      <w:r w:rsidR="00233677">
        <w:rPr>
          <w:rFonts w:ascii="Times New Roman" w:hAnsi="Times New Roman"/>
          <w:sz w:val="24"/>
          <w:szCs w:val="24"/>
        </w:rPr>
        <w:t xml:space="preserve"> F. Khan,</w:t>
      </w:r>
      <w:r w:rsidRPr="00871A55">
        <w:rPr>
          <w:rFonts w:ascii="Times New Roman" w:hAnsi="Times New Roman"/>
          <w:sz w:val="24"/>
          <w:szCs w:val="24"/>
        </w:rPr>
        <w:t xml:space="preserve"> A. Ghoshal, </w:t>
      </w:r>
      <w:r w:rsidRPr="00871A55">
        <w:rPr>
          <w:rFonts w:ascii="Times New Roman" w:hAnsi="Times New Roman"/>
          <w:i/>
          <w:sz w:val="24"/>
          <w:szCs w:val="24"/>
        </w:rPr>
        <w:t>J. Loss. Prev. Proc. Ind.</w:t>
      </w:r>
      <w:r w:rsidRPr="00871A55">
        <w:rPr>
          <w:rFonts w:ascii="Times New Roman" w:hAnsi="Times New Roman"/>
          <w:sz w:val="24"/>
          <w:szCs w:val="24"/>
        </w:rPr>
        <w:t xml:space="preserve"> </w:t>
      </w:r>
      <w:r w:rsidRPr="00F60876">
        <w:rPr>
          <w:rFonts w:ascii="Times New Roman" w:hAnsi="Times New Roman"/>
          <w:b/>
          <w:sz w:val="24"/>
          <w:szCs w:val="24"/>
        </w:rPr>
        <w:t>2000</w:t>
      </w:r>
      <w:r w:rsidRPr="00871A55">
        <w:rPr>
          <w:rFonts w:ascii="Times New Roman" w:hAnsi="Times New Roman"/>
          <w:sz w:val="24"/>
          <w:szCs w:val="24"/>
        </w:rPr>
        <w:t xml:space="preserve">, </w:t>
      </w:r>
      <w:r w:rsidRPr="00715D1A">
        <w:rPr>
          <w:rFonts w:ascii="Times New Roman" w:hAnsi="Times New Roman"/>
          <w:i/>
          <w:sz w:val="24"/>
          <w:szCs w:val="24"/>
        </w:rPr>
        <w:t>13(6)</w:t>
      </w:r>
      <w:r w:rsidRPr="00871A55">
        <w:rPr>
          <w:rFonts w:ascii="Times New Roman" w:hAnsi="Times New Roman"/>
          <w:sz w:val="24"/>
          <w:szCs w:val="24"/>
        </w:rPr>
        <w:t>, 527–545.</w:t>
      </w:r>
    </w:p>
    <w:p w:rsidR="00711072" w:rsidRDefault="00711072" w:rsidP="00711072">
      <w:pPr>
        <w:autoSpaceDE w:val="0"/>
        <w:autoSpaceDN w:val="0"/>
        <w:adjustRightInd w:val="0"/>
        <w:spacing w:after="0" w:line="240" w:lineRule="auto"/>
        <w:ind w:firstLine="284"/>
        <w:jc w:val="both"/>
        <w:rPr>
          <w:rFonts w:ascii="Times New Roman" w:hAnsi="Times New Roman"/>
          <w:sz w:val="24"/>
          <w:szCs w:val="24"/>
        </w:rPr>
      </w:pPr>
      <w:hyperlink r:id="rId19" w:history="1">
        <w:r w:rsidRPr="00025E01">
          <w:rPr>
            <w:rStyle w:val="Lienhypertexte"/>
            <w:rFonts w:ascii="Times New Roman" w:hAnsi="Times New Roman"/>
            <w:sz w:val="24"/>
            <w:szCs w:val="24"/>
          </w:rPr>
          <w:t>http://dx.doi.org/10.1016/S0950-4230(00)00007-3</w:t>
        </w:r>
      </w:hyperlink>
    </w:p>
    <w:p w:rsidR="00711072" w:rsidRDefault="00871A55" w:rsidP="00711072">
      <w:pPr>
        <w:autoSpaceDE w:val="0"/>
        <w:autoSpaceDN w:val="0"/>
        <w:adjustRightInd w:val="0"/>
        <w:spacing w:after="0" w:line="240" w:lineRule="auto"/>
        <w:rPr>
          <w:rFonts w:ascii="Times New Roman" w:hAnsi="Times New Roman"/>
          <w:sz w:val="24"/>
          <w:szCs w:val="24"/>
          <w:lang w:val="fr-FR"/>
        </w:rPr>
      </w:pPr>
      <w:r w:rsidRPr="00871A55">
        <w:rPr>
          <w:rFonts w:ascii="Times New Roman" w:hAnsi="Times New Roman"/>
          <w:sz w:val="24"/>
          <w:szCs w:val="24"/>
        </w:rPr>
        <w:t>2</w:t>
      </w:r>
      <w:r w:rsidR="00D10951">
        <w:rPr>
          <w:rFonts w:ascii="Times New Roman" w:hAnsi="Times New Roman"/>
          <w:sz w:val="24"/>
          <w:szCs w:val="24"/>
        </w:rPr>
        <w:t>.</w:t>
      </w:r>
      <w:r w:rsidRPr="00871A55">
        <w:rPr>
          <w:rFonts w:ascii="Times New Roman" w:hAnsi="Times New Roman"/>
          <w:sz w:val="24"/>
          <w:szCs w:val="24"/>
        </w:rPr>
        <w:t xml:space="preserve"> T. Ohura, T. Ama</w:t>
      </w:r>
      <w:r w:rsidR="00233677">
        <w:rPr>
          <w:rFonts w:ascii="Times New Roman" w:hAnsi="Times New Roman"/>
          <w:sz w:val="24"/>
          <w:szCs w:val="24"/>
        </w:rPr>
        <w:t xml:space="preserve">gai, X.Y. Shen, S. Li, P. Zhang, </w:t>
      </w:r>
      <w:r w:rsidRPr="00871A55">
        <w:rPr>
          <w:rFonts w:ascii="Times New Roman" w:hAnsi="Times New Roman"/>
          <w:sz w:val="24"/>
          <w:szCs w:val="24"/>
        </w:rPr>
        <w:t xml:space="preserve"> L.Z. Zhu, </w:t>
      </w:r>
      <w:r w:rsidRPr="00871A55">
        <w:rPr>
          <w:rFonts w:ascii="Times New Roman" w:hAnsi="Times New Roman"/>
          <w:i/>
          <w:sz w:val="24"/>
          <w:szCs w:val="24"/>
        </w:rPr>
        <w:t xml:space="preserve">Atmos. </w:t>
      </w:r>
      <w:r w:rsidRPr="00233677">
        <w:rPr>
          <w:rFonts w:ascii="Times New Roman" w:hAnsi="Times New Roman"/>
          <w:i/>
          <w:sz w:val="24"/>
          <w:szCs w:val="24"/>
          <w:lang w:val="fr-FR"/>
        </w:rPr>
        <w:t>Environ.</w:t>
      </w:r>
      <w:r w:rsidRPr="00233677">
        <w:rPr>
          <w:rFonts w:ascii="Times New Roman" w:hAnsi="Times New Roman"/>
          <w:b/>
          <w:i/>
          <w:sz w:val="24"/>
          <w:szCs w:val="24"/>
          <w:lang w:val="fr-FR"/>
        </w:rPr>
        <w:t xml:space="preserve"> </w:t>
      </w:r>
      <w:r w:rsidRPr="00233677">
        <w:rPr>
          <w:rFonts w:ascii="Times New Roman" w:hAnsi="Times New Roman"/>
          <w:b/>
          <w:sz w:val="24"/>
          <w:szCs w:val="24"/>
          <w:lang w:val="fr-FR"/>
        </w:rPr>
        <w:t>2009</w:t>
      </w:r>
      <w:r w:rsidRPr="00233677">
        <w:rPr>
          <w:rFonts w:ascii="Times New Roman" w:hAnsi="Times New Roman"/>
          <w:sz w:val="24"/>
          <w:szCs w:val="24"/>
          <w:lang w:val="fr-FR"/>
        </w:rPr>
        <w:t xml:space="preserve">, </w:t>
      </w:r>
      <w:r w:rsidRPr="00715D1A">
        <w:rPr>
          <w:rFonts w:ascii="Times New Roman" w:hAnsi="Times New Roman"/>
          <w:i/>
          <w:sz w:val="24"/>
          <w:szCs w:val="24"/>
        </w:rPr>
        <w:t>43</w:t>
      </w:r>
      <w:r w:rsidRPr="00233677">
        <w:rPr>
          <w:rFonts w:ascii="Times New Roman" w:hAnsi="Times New Roman"/>
          <w:sz w:val="24"/>
          <w:szCs w:val="24"/>
          <w:lang w:val="fr-FR"/>
        </w:rPr>
        <w:t>, 6352–6359.</w:t>
      </w:r>
      <w:r w:rsidR="00711072">
        <w:rPr>
          <w:rFonts w:ascii="Times New Roman" w:hAnsi="Times New Roman"/>
          <w:sz w:val="24"/>
          <w:szCs w:val="24"/>
          <w:lang w:val="fr-FR"/>
        </w:rPr>
        <w:t xml:space="preserve"> </w:t>
      </w:r>
    </w:p>
    <w:p w:rsidR="00711072" w:rsidRPr="00233677" w:rsidRDefault="00711072" w:rsidP="00711072">
      <w:pPr>
        <w:autoSpaceDE w:val="0"/>
        <w:autoSpaceDN w:val="0"/>
        <w:adjustRightInd w:val="0"/>
        <w:spacing w:after="0" w:line="240" w:lineRule="auto"/>
        <w:ind w:firstLine="284"/>
        <w:rPr>
          <w:rFonts w:ascii="Times New Roman" w:hAnsi="Times New Roman"/>
          <w:sz w:val="24"/>
          <w:szCs w:val="24"/>
          <w:lang w:val="fr-FR"/>
        </w:rPr>
      </w:pPr>
      <w:r w:rsidRPr="00711072">
        <w:rPr>
          <w:rFonts w:ascii="Times New Roman" w:hAnsi="Times New Roman"/>
          <w:sz w:val="24"/>
          <w:szCs w:val="24"/>
          <w:lang w:val="fr-FR"/>
        </w:rPr>
        <w:t>http://dx.doi.org/10.1016/j.atmosenv.2009.09.022</w:t>
      </w:r>
    </w:p>
    <w:p w:rsidR="00871A55" w:rsidRDefault="00871A55" w:rsidP="00871A55">
      <w:pPr>
        <w:autoSpaceDE w:val="0"/>
        <w:autoSpaceDN w:val="0"/>
        <w:adjustRightInd w:val="0"/>
        <w:spacing w:after="0" w:line="240" w:lineRule="auto"/>
        <w:ind w:left="440" w:hanging="440"/>
        <w:jc w:val="both"/>
        <w:rPr>
          <w:rFonts w:ascii="Times New Roman" w:hAnsi="Times New Roman"/>
          <w:sz w:val="24"/>
          <w:szCs w:val="24"/>
        </w:rPr>
      </w:pPr>
      <w:r w:rsidRPr="00233677">
        <w:rPr>
          <w:rFonts w:ascii="Times New Roman" w:hAnsi="Times New Roman"/>
          <w:sz w:val="24"/>
          <w:szCs w:val="24"/>
          <w:lang w:val="fr-FR"/>
        </w:rPr>
        <w:t>3</w:t>
      </w:r>
      <w:r w:rsidR="00D10951" w:rsidRPr="00233677">
        <w:rPr>
          <w:rFonts w:ascii="Times New Roman" w:hAnsi="Times New Roman"/>
          <w:sz w:val="24"/>
          <w:szCs w:val="24"/>
          <w:lang w:val="fr-FR"/>
        </w:rPr>
        <w:t>.</w:t>
      </w:r>
      <w:r w:rsidRPr="00233677">
        <w:rPr>
          <w:rFonts w:ascii="Times New Roman" w:hAnsi="Times New Roman"/>
          <w:sz w:val="24"/>
          <w:szCs w:val="24"/>
          <w:lang w:val="fr-FR"/>
        </w:rPr>
        <w:t xml:space="preserve"> B. Guieysse, C. Hort, V. Platel, R. Munoz, M. Ondarts</w:t>
      </w:r>
      <w:r w:rsidR="00233677" w:rsidRPr="00233677">
        <w:rPr>
          <w:rFonts w:ascii="Times New Roman" w:hAnsi="Times New Roman"/>
          <w:sz w:val="24"/>
          <w:szCs w:val="24"/>
          <w:lang w:val="fr-FR"/>
        </w:rPr>
        <w:t>,</w:t>
      </w:r>
      <w:r w:rsidRPr="00233677">
        <w:rPr>
          <w:rFonts w:ascii="Times New Roman" w:hAnsi="Times New Roman"/>
          <w:sz w:val="24"/>
          <w:szCs w:val="24"/>
          <w:lang w:val="fr-FR"/>
        </w:rPr>
        <w:t xml:space="preserve"> S. Revah, </w:t>
      </w:r>
      <w:r w:rsidRPr="00233677">
        <w:rPr>
          <w:rFonts w:ascii="Times New Roman" w:hAnsi="Times New Roman"/>
          <w:i/>
          <w:sz w:val="24"/>
          <w:szCs w:val="24"/>
          <w:lang w:val="fr-FR"/>
        </w:rPr>
        <w:t xml:space="preserve">Biotechnol. </w:t>
      </w:r>
      <w:r w:rsidRPr="00871A55">
        <w:rPr>
          <w:rFonts w:ascii="Times New Roman" w:hAnsi="Times New Roman"/>
          <w:i/>
          <w:sz w:val="24"/>
          <w:szCs w:val="24"/>
        </w:rPr>
        <w:t>Adv.</w:t>
      </w:r>
      <w:r w:rsidRPr="00871A55">
        <w:rPr>
          <w:rFonts w:ascii="Times New Roman" w:hAnsi="Times New Roman"/>
          <w:sz w:val="24"/>
          <w:szCs w:val="24"/>
        </w:rPr>
        <w:t xml:space="preserve"> </w:t>
      </w:r>
      <w:r w:rsidRPr="00F60876">
        <w:rPr>
          <w:rFonts w:ascii="Times New Roman" w:hAnsi="Times New Roman"/>
          <w:b/>
          <w:sz w:val="24"/>
          <w:szCs w:val="24"/>
        </w:rPr>
        <w:t>2008</w:t>
      </w:r>
      <w:r w:rsidRPr="00871A55">
        <w:rPr>
          <w:rFonts w:ascii="Times New Roman" w:hAnsi="Times New Roman"/>
          <w:sz w:val="24"/>
          <w:szCs w:val="24"/>
        </w:rPr>
        <w:t xml:space="preserve">, </w:t>
      </w:r>
      <w:r w:rsidRPr="00715D1A">
        <w:rPr>
          <w:rFonts w:ascii="Times New Roman" w:hAnsi="Times New Roman"/>
          <w:i/>
          <w:sz w:val="24"/>
          <w:szCs w:val="24"/>
        </w:rPr>
        <w:t>26</w:t>
      </w:r>
      <w:r w:rsidRPr="00871A55">
        <w:rPr>
          <w:rFonts w:ascii="Times New Roman" w:hAnsi="Times New Roman"/>
          <w:sz w:val="24"/>
          <w:szCs w:val="24"/>
        </w:rPr>
        <w:t>, 398–410.</w:t>
      </w:r>
    </w:p>
    <w:p w:rsidR="00711072" w:rsidRPr="00871A55" w:rsidRDefault="00711072" w:rsidP="00711072">
      <w:pPr>
        <w:autoSpaceDE w:val="0"/>
        <w:autoSpaceDN w:val="0"/>
        <w:adjustRightInd w:val="0"/>
        <w:spacing w:after="0" w:line="240" w:lineRule="auto"/>
        <w:ind w:firstLine="284"/>
        <w:jc w:val="both"/>
        <w:rPr>
          <w:rFonts w:ascii="Times New Roman" w:hAnsi="Times New Roman"/>
          <w:sz w:val="24"/>
          <w:szCs w:val="24"/>
        </w:rPr>
      </w:pPr>
      <w:r w:rsidRPr="00AE38EA">
        <w:rPr>
          <w:rFonts w:ascii="Times New Roman" w:hAnsi="Times New Roman"/>
          <w:sz w:val="24"/>
          <w:szCs w:val="24"/>
        </w:rPr>
        <w:t>http://dx.doi.org/10.1016/j.biotechadv.2008.03.005</w:t>
      </w:r>
    </w:p>
    <w:p w:rsidR="00871A55" w:rsidRDefault="00871A55" w:rsidP="00871A55">
      <w:pPr>
        <w:pStyle w:val="Paragraphedeliste"/>
        <w:autoSpaceDE w:val="0"/>
        <w:autoSpaceDN w:val="0"/>
        <w:adjustRightInd w:val="0"/>
        <w:ind w:left="440" w:hanging="440"/>
        <w:rPr>
          <w:rFonts w:ascii="Times New Roman" w:eastAsia="Arial Unicode MS" w:hAnsi="Times New Roman"/>
          <w:sz w:val="24"/>
          <w:szCs w:val="24"/>
          <w:lang w:val="en-US" w:eastAsia="fr-FR"/>
        </w:rPr>
      </w:pPr>
      <w:r w:rsidRPr="00871A55">
        <w:rPr>
          <w:rFonts w:ascii="Times New Roman" w:hAnsi="Times New Roman"/>
          <w:sz w:val="24"/>
          <w:szCs w:val="24"/>
          <w:lang w:val="en-US"/>
        </w:rPr>
        <w:t>4</w:t>
      </w:r>
      <w:r w:rsidR="00D10951">
        <w:rPr>
          <w:rFonts w:ascii="Times New Roman" w:hAnsi="Times New Roman"/>
          <w:sz w:val="24"/>
          <w:szCs w:val="24"/>
          <w:lang w:val="en-US"/>
        </w:rPr>
        <w:t>.</w:t>
      </w:r>
      <w:r w:rsidRPr="00871A55">
        <w:rPr>
          <w:rFonts w:ascii="Times New Roman" w:hAnsi="Times New Roman"/>
          <w:sz w:val="24"/>
          <w:szCs w:val="24"/>
          <w:lang w:val="en-US"/>
        </w:rPr>
        <w:t xml:space="preserve"> </w:t>
      </w:r>
      <w:r w:rsidRPr="00871A55">
        <w:rPr>
          <w:rFonts w:ascii="Times New Roman" w:eastAsia="Arial Unicode MS" w:hAnsi="Times New Roman"/>
          <w:sz w:val="24"/>
          <w:szCs w:val="24"/>
          <w:lang w:val="en-US" w:eastAsia="fr-FR"/>
        </w:rPr>
        <w:t xml:space="preserve">H. Wang, </w:t>
      </w:r>
      <w:hyperlink r:id="rId20" w:history="1">
        <w:r w:rsidRPr="00871A55">
          <w:rPr>
            <w:rFonts w:ascii="Times New Roman" w:eastAsia="Arial Unicode MS" w:hAnsi="Times New Roman"/>
            <w:sz w:val="24"/>
            <w:szCs w:val="24"/>
            <w:lang w:val="en-US" w:eastAsia="fr-FR"/>
          </w:rPr>
          <w:t>L. Nie</w:t>
        </w:r>
      </w:hyperlink>
      <w:r w:rsidRPr="00871A55">
        <w:rPr>
          <w:rFonts w:ascii="Times New Roman" w:eastAsia="Arial Unicode MS" w:hAnsi="Times New Roman"/>
          <w:sz w:val="24"/>
          <w:szCs w:val="24"/>
          <w:lang w:val="en-US" w:eastAsia="fr-FR"/>
        </w:rPr>
        <w:t xml:space="preserve">, </w:t>
      </w:r>
      <w:hyperlink r:id="rId21" w:history="1">
        <w:r w:rsidRPr="00871A55">
          <w:rPr>
            <w:rFonts w:ascii="Times New Roman" w:eastAsia="Arial Unicode MS" w:hAnsi="Times New Roman"/>
            <w:sz w:val="24"/>
            <w:szCs w:val="24"/>
            <w:lang w:val="en-US" w:eastAsia="fr-FR"/>
          </w:rPr>
          <w:t>J. Li</w:t>
        </w:r>
      </w:hyperlink>
      <w:r w:rsidRPr="00871A55">
        <w:rPr>
          <w:rFonts w:ascii="Times New Roman" w:eastAsia="Arial Unicode MS" w:hAnsi="Times New Roman"/>
          <w:sz w:val="24"/>
          <w:szCs w:val="24"/>
          <w:lang w:val="en-US" w:eastAsia="fr-FR"/>
        </w:rPr>
        <w:t xml:space="preserve">, </w:t>
      </w:r>
      <w:hyperlink r:id="rId22" w:history="1">
        <w:r w:rsidRPr="00871A55">
          <w:rPr>
            <w:rFonts w:ascii="Times New Roman" w:eastAsia="Arial Unicode MS" w:hAnsi="Times New Roman"/>
            <w:sz w:val="24"/>
            <w:szCs w:val="24"/>
            <w:lang w:val="en-US" w:eastAsia="fr-FR"/>
          </w:rPr>
          <w:t>Y. Wang</w:t>
        </w:r>
      </w:hyperlink>
      <w:r w:rsidRPr="00871A55">
        <w:rPr>
          <w:rFonts w:ascii="Times New Roman" w:eastAsia="Arial Unicode MS" w:hAnsi="Times New Roman"/>
          <w:sz w:val="24"/>
          <w:szCs w:val="24"/>
          <w:lang w:val="en-US" w:eastAsia="fr-FR"/>
        </w:rPr>
        <w:t xml:space="preserve">, </w:t>
      </w:r>
      <w:hyperlink r:id="rId23" w:history="1">
        <w:r w:rsidRPr="00871A55">
          <w:rPr>
            <w:rFonts w:ascii="Times New Roman" w:eastAsia="Arial Unicode MS" w:hAnsi="Times New Roman"/>
            <w:sz w:val="24"/>
            <w:szCs w:val="24"/>
            <w:lang w:val="en-US" w:eastAsia="fr-FR"/>
          </w:rPr>
          <w:t>G. Wang</w:t>
        </w:r>
      </w:hyperlink>
      <w:r w:rsidRPr="00871A55">
        <w:rPr>
          <w:rFonts w:ascii="Times New Roman" w:eastAsia="Arial Unicode MS" w:hAnsi="Times New Roman"/>
          <w:sz w:val="24"/>
          <w:szCs w:val="24"/>
          <w:lang w:val="en-US" w:eastAsia="fr-FR"/>
        </w:rPr>
        <w:t xml:space="preserve">, </w:t>
      </w:r>
      <w:hyperlink r:id="rId24" w:history="1">
        <w:r w:rsidRPr="00871A55">
          <w:rPr>
            <w:rFonts w:ascii="Times New Roman" w:eastAsia="Arial Unicode MS" w:hAnsi="Times New Roman"/>
            <w:sz w:val="24"/>
            <w:szCs w:val="24"/>
            <w:lang w:val="en-US" w:eastAsia="fr-FR"/>
          </w:rPr>
          <w:t>J. Wang</w:t>
        </w:r>
      </w:hyperlink>
      <w:r w:rsidRPr="00871A55">
        <w:rPr>
          <w:rFonts w:ascii="Times New Roman" w:eastAsia="Arial Unicode MS" w:hAnsi="Times New Roman"/>
          <w:sz w:val="24"/>
          <w:szCs w:val="24"/>
          <w:lang w:val="en-US" w:eastAsia="fr-FR"/>
        </w:rPr>
        <w:t xml:space="preserve"> </w:t>
      </w:r>
      <w:r w:rsidR="00233677">
        <w:rPr>
          <w:rFonts w:ascii="Times New Roman" w:hAnsi="Times New Roman"/>
          <w:sz w:val="24"/>
          <w:szCs w:val="24"/>
          <w:lang w:val="en-US"/>
        </w:rPr>
        <w:t>,</w:t>
      </w:r>
      <w:r w:rsidRPr="00871A55">
        <w:rPr>
          <w:rFonts w:ascii="Times New Roman" w:eastAsia="Arial Unicode MS" w:hAnsi="Times New Roman"/>
          <w:sz w:val="24"/>
          <w:szCs w:val="24"/>
          <w:lang w:val="en-US" w:eastAsia="fr-FR"/>
        </w:rPr>
        <w:t xml:space="preserve"> </w:t>
      </w:r>
      <w:hyperlink r:id="rId25" w:history="1">
        <w:r w:rsidRPr="00871A55">
          <w:rPr>
            <w:rFonts w:ascii="Times New Roman" w:eastAsia="Arial Unicode MS" w:hAnsi="Times New Roman"/>
            <w:sz w:val="24"/>
            <w:szCs w:val="24"/>
            <w:lang w:val="en-US" w:eastAsia="fr-FR"/>
          </w:rPr>
          <w:t>Z. Hao</w:t>
        </w:r>
      </w:hyperlink>
      <w:r w:rsidRPr="00871A55">
        <w:rPr>
          <w:rFonts w:ascii="Times New Roman" w:eastAsia="Arial Unicode MS" w:hAnsi="Times New Roman"/>
          <w:sz w:val="24"/>
          <w:szCs w:val="24"/>
          <w:lang w:val="en-US" w:eastAsia="fr-FR"/>
        </w:rPr>
        <w:t xml:space="preserve">, </w:t>
      </w:r>
      <w:r w:rsidRPr="00871A55">
        <w:rPr>
          <w:rFonts w:ascii="Times New Roman" w:hAnsi="Times New Roman"/>
          <w:i/>
          <w:sz w:val="24"/>
          <w:szCs w:val="24"/>
          <w:lang w:val="en-US"/>
        </w:rPr>
        <w:t xml:space="preserve">Chin. Sci. Bull. </w:t>
      </w:r>
      <w:r w:rsidRPr="00F60876">
        <w:rPr>
          <w:rFonts w:ascii="Times New Roman" w:hAnsi="Times New Roman"/>
          <w:b/>
          <w:sz w:val="24"/>
          <w:szCs w:val="24"/>
          <w:lang w:val="en-GB"/>
        </w:rPr>
        <w:t>2013</w:t>
      </w:r>
      <w:r w:rsidRPr="00871A55">
        <w:rPr>
          <w:rFonts w:ascii="Times New Roman" w:hAnsi="Times New Roman"/>
          <w:sz w:val="24"/>
          <w:szCs w:val="24"/>
          <w:lang w:val="en-US"/>
        </w:rPr>
        <w:t xml:space="preserve">, </w:t>
      </w:r>
      <w:r w:rsidRPr="00715D1A">
        <w:rPr>
          <w:rFonts w:ascii="Times New Roman" w:eastAsia="Arial Unicode MS" w:hAnsi="Times New Roman"/>
          <w:i/>
          <w:sz w:val="24"/>
          <w:szCs w:val="24"/>
          <w:lang w:val="en-US" w:eastAsia="fr-FR"/>
        </w:rPr>
        <w:t>58(7)</w:t>
      </w:r>
      <w:r w:rsidRPr="00871A55">
        <w:rPr>
          <w:rFonts w:ascii="Times New Roman" w:eastAsia="Arial Unicode MS" w:hAnsi="Times New Roman"/>
          <w:sz w:val="24"/>
          <w:szCs w:val="24"/>
          <w:lang w:val="en-US" w:eastAsia="fr-FR"/>
        </w:rPr>
        <w:t>, 724</w:t>
      </w:r>
      <w:r w:rsidRPr="00871A55">
        <w:rPr>
          <w:rFonts w:ascii="Times New Roman" w:eastAsia="Arial Unicode MS" w:hAnsi="Times New Roman"/>
          <w:sz w:val="24"/>
          <w:szCs w:val="24"/>
          <w:lang w:eastAsia="fr-FR"/>
        </w:rPr>
        <w:sym w:font="Symbol" w:char="F02D"/>
      </w:r>
      <w:r w:rsidRPr="00871A55">
        <w:rPr>
          <w:rFonts w:ascii="Times New Roman" w:eastAsia="Arial Unicode MS" w:hAnsi="Times New Roman"/>
          <w:sz w:val="24"/>
          <w:szCs w:val="24"/>
          <w:lang w:val="en-US" w:eastAsia="fr-FR"/>
        </w:rPr>
        <w:t>730.</w:t>
      </w:r>
    </w:p>
    <w:p w:rsidR="00711072" w:rsidRPr="00711072" w:rsidRDefault="00711072" w:rsidP="00711072">
      <w:pPr>
        <w:pStyle w:val="Paragraphedeliste"/>
        <w:autoSpaceDE w:val="0"/>
        <w:autoSpaceDN w:val="0"/>
        <w:adjustRightInd w:val="0"/>
        <w:ind w:left="0" w:firstLine="284"/>
        <w:rPr>
          <w:rFonts w:ascii="Times New Roman" w:eastAsia="Arial Unicode MS" w:hAnsi="Times New Roman"/>
          <w:sz w:val="24"/>
          <w:szCs w:val="24"/>
          <w:lang w:val="en-US" w:eastAsia="fr-FR"/>
        </w:rPr>
      </w:pPr>
      <w:r w:rsidRPr="00711072">
        <w:rPr>
          <w:rFonts w:ascii="Times New Roman" w:hAnsi="Times New Roman"/>
          <w:sz w:val="24"/>
          <w:szCs w:val="24"/>
          <w:lang w:val="en-US"/>
        </w:rPr>
        <w:t>http://dx.doi.org</w:t>
      </w:r>
      <w:r w:rsidRPr="00711072">
        <w:rPr>
          <w:rFonts w:ascii="Times New Roman" w:eastAsia="Arial Unicode MS" w:hAnsi="Times New Roman"/>
          <w:sz w:val="24"/>
          <w:szCs w:val="24"/>
          <w:lang w:val="en-US" w:eastAsia="fr-FR"/>
        </w:rPr>
        <w:t>/10.1007/s11434-012-5345-2</w:t>
      </w:r>
    </w:p>
    <w:p w:rsidR="00871A55" w:rsidRDefault="00871A55" w:rsidP="00871A55">
      <w:pPr>
        <w:spacing w:after="0" w:line="240" w:lineRule="auto"/>
        <w:ind w:left="440" w:hanging="440"/>
        <w:jc w:val="both"/>
        <w:rPr>
          <w:rFonts w:ascii="Times New Roman" w:hAnsi="Times New Roman"/>
          <w:sz w:val="24"/>
          <w:szCs w:val="24"/>
          <w:shd w:val="clear" w:color="auto" w:fill="FFFFFF"/>
          <w:lang w:val="fr-FR"/>
        </w:rPr>
      </w:pPr>
      <w:r w:rsidRPr="00871A55">
        <w:rPr>
          <w:rFonts w:ascii="Times New Roman" w:hAnsi="Times New Roman"/>
          <w:sz w:val="24"/>
          <w:szCs w:val="24"/>
        </w:rPr>
        <w:t>5</w:t>
      </w:r>
      <w:r w:rsidR="00D10951">
        <w:rPr>
          <w:rFonts w:ascii="Times New Roman" w:hAnsi="Times New Roman"/>
          <w:sz w:val="24"/>
          <w:szCs w:val="24"/>
        </w:rPr>
        <w:t>.</w:t>
      </w:r>
      <w:r w:rsidRPr="00871A55">
        <w:rPr>
          <w:rFonts w:ascii="Times New Roman" w:hAnsi="Times New Roman"/>
          <w:sz w:val="24"/>
          <w:szCs w:val="24"/>
        </w:rPr>
        <w:t xml:space="preserve"> A.J. Cohen, </w:t>
      </w:r>
      <w:r w:rsidRPr="00871A55">
        <w:rPr>
          <w:rFonts w:ascii="Times New Roman" w:hAnsi="Times New Roman"/>
          <w:i/>
          <w:sz w:val="24"/>
          <w:szCs w:val="24"/>
          <w:shd w:val="clear" w:color="auto" w:fill="FFFFFF"/>
        </w:rPr>
        <w:t xml:space="preserve">Environ. Health. </w:t>
      </w:r>
      <w:r w:rsidRPr="00233677">
        <w:rPr>
          <w:rFonts w:ascii="Times New Roman" w:hAnsi="Times New Roman"/>
          <w:i/>
          <w:sz w:val="24"/>
          <w:szCs w:val="24"/>
          <w:shd w:val="clear" w:color="auto" w:fill="FFFFFF"/>
          <w:lang w:val="fr-FR"/>
        </w:rPr>
        <w:t>Perspect.</w:t>
      </w:r>
      <w:r w:rsidRPr="00233677">
        <w:rPr>
          <w:rFonts w:ascii="Times New Roman" w:hAnsi="Times New Roman"/>
          <w:sz w:val="24"/>
          <w:szCs w:val="24"/>
          <w:shd w:val="clear" w:color="auto" w:fill="FFFFFF"/>
          <w:lang w:val="fr-FR"/>
        </w:rPr>
        <w:t xml:space="preserve"> </w:t>
      </w:r>
      <w:r w:rsidRPr="00233677">
        <w:rPr>
          <w:rFonts w:ascii="Times New Roman" w:hAnsi="Times New Roman"/>
          <w:b/>
          <w:sz w:val="24"/>
          <w:szCs w:val="24"/>
          <w:lang w:val="fr-FR"/>
        </w:rPr>
        <w:t>2000</w:t>
      </w:r>
      <w:r w:rsidRPr="00233677">
        <w:rPr>
          <w:rFonts w:ascii="Times New Roman" w:hAnsi="Times New Roman"/>
          <w:sz w:val="24"/>
          <w:szCs w:val="24"/>
          <w:shd w:val="clear" w:color="auto" w:fill="FFFFFF"/>
          <w:lang w:val="fr-FR"/>
        </w:rPr>
        <w:t xml:space="preserve">, </w:t>
      </w:r>
      <w:r w:rsidRPr="00715D1A">
        <w:rPr>
          <w:rFonts w:ascii="Times New Roman" w:hAnsi="Times New Roman"/>
          <w:i/>
          <w:sz w:val="24"/>
          <w:szCs w:val="24"/>
          <w:shd w:val="clear" w:color="auto" w:fill="FFFFFF"/>
          <w:lang w:val="fr-FR"/>
        </w:rPr>
        <w:t>108</w:t>
      </w:r>
      <w:r w:rsidRPr="00233677">
        <w:rPr>
          <w:rFonts w:ascii="Times New Roman" w:hAnsi="Times New Roman"/>
          <w:sz w:val="24"/>
          <w:szCs w:val="24"/>
          <w:shd w:val="clear" w:color="auto" w:fill="FFFFFF"/>
          <w:lang w:val="fr-FR"/>
        </w:rPr>
        <w:t>, 743–750.</w:t>
      </w:r>
    </w:p>
    <w:p w:rsidR="00871A55" w:rsidRDefault="00871A55" w:rsidP="00871A55">
      <w:pPr>
        <w:spacing w:after="0" w:line="240" w:lineRule="auto"/>
        <w:ind w:left="440" w:hanging="440"/>
        <w:jc w:val="both"/>
        <w:rPr>
          <w:rFonts w:ascii="Times New Roman" w:hAnsi="Times New Roman"/>
          <w:sz w:val="24"/>
          <w:szCs w:val="24"/>
          <w:shd w:val="clear" w:color="auto" w:fill="FFFFFF"/>
          <w:lang w:val="en-US"/>
        </w:rPr>
      </w:pPr>
      <w:r w:rsidRPr="00233677">
        <w:rPr>
          <w:rFonts w:ascii="Times New Roman" w:hAnsi="Times New Roman"/>
          <w:sz w:val="24"/>
          <w:szCs w:val="24"/>
          <w:lang w:val="fr-FR"/>
        </w:rPr>
        <w:t>6</w:t>
      </w:r>
      <w:r w:rsidR="00D10951" w:rsidRPr="00233677">
        <w:rPr>
          <w:rFonts w:ascii="Times New Roman" w:hAnsi="Times New Roman"/>
          <w:sz w:val="24"/>
          <w:szCs w:val="24"/>
          <w:lang w:val="fr-FR"/>
        </w:rPr>
        <w:t>.</w:t>
      </w:r>
      <w:r w:rsidRPr="00233677">
        <w:rPr>
          <w:rFonts w:ascii="Times New Roman" w:hAnsi="Times New Roman"/>
          <w:sz w:val="24"/>
          <w:szCs w:val="24"/>
          <w:lang w:val="fr-FR"/>
        </w:rPr>
        <w:t xml:space="preserve"> M. </w:t>
      </w:r>
      <w:r w:rsidRPr="00233677">
        <w:rPr>
          <w:rFonts w:ascii="Times New Roman" w:hAnsi="Times New Roman"/>
          <w:sz w:val="24"/>
          <w:szCs w:val="24"/>
          <w:shd w:val="clear" w:color="auto" w:fill="FFFFFF"/>
          <w:lang w:val="fr-FR"/>
        </w:rPr>
        <w:t>Kampa</w:t>
      </w:r>
      <w:r w:rsidR="00233677">
        <w:rPr>
          <w:rFonts w:ascii="Times New Roman" w:hAnsi="Times New Roman"/>
          <w:sz w:val="24"/>
          <w:szCs w:val="24"/>
          <w:lang w:val="fr-FR"/>
        </w:rPr>
        <w:t>,</w:t>
      </w:r>
      <w:r w:rsidRPr="00233677">
        <w:rPr>
          <w:rFonts w:ascii="Times New Roman" w:hAnsi="Times New Roman"/>
          <w:sz w:val="24"/>
          <w:szCs w:val="24"/>
          <w:shd w:val="clear" w:color="auto" w:fill="FFFFFF"/>
          <w:lang w:val="fr-FR"/>
        </w:rPr>
        <w:t xml:space="preserve"> E. Castanas, </w:t>
      </w:r>
      <w:r w:rsidRPr="00233677">
        <w:rPr>
          <w:rFonts w:ascii="Times New Roman" w:hAnsi="Times New Roman"/>
          <w:i/>
          <w:sz w:val="24"/>
          <w:szCs w:val="24"/>
          <w:shd w:val="clear" w:color="auto" w:fill="FFFFFF"/>
          <w:lang w:val="fr-FR"/>
        </w:rPr>
        <w:t>Environ. Pollut.</w:t>
      </w:r>
      <w:r w:rsidRPr="00233677">
        <w:rPr>
          <w:rFonts w:ascii="Times New Roman" w:hAnsi="Times New Roman"/>
          <w:sz w:val="24"/>
          <w:szCs w:val="24"/>
          <w:shd w:val="clear" w:color="auto" w:fill="FFFFFF"/>
          <w:lang w:val="fr-FR"/>
        </w:rPr>
        <w:t xml:space="preserve"> </w:t>
      </w:r>
      <w:r w:rsidRPr="00D10951">
        <w:rPr>
          <w:rFonts w:ascii="Times New Roman" w:hAnsi="Times New Roman"/>
          <w:b/>
          <w:sz w:val="24"/>
          <w:szCs w:val="24"/>
          <w:lang w:val="en-US"/>
        </w:rPr>
        <w:t>2008</w:t>
      </w:r>
      <w:r w:rsidRPr="00D10951">
        <w:rPr>
          <w:rFonts w:ascii="Times New Roman" w:hAnsi="Times New Roman"/>
          <w:sz w:val="24"/>
          <w:szCs w:val="24"/>
          <w:shd w:val="clear" w:color="auto" w:fill="FFFFFF"/>
          <w:lang w:val="en-US"/>
        </w:rPr>
        <w:t xml:space="preserve">, </w:t>
      </w:r>
      <w:r w:rsidRPr="00715D1A">
        <w:rPr>
          <w:rFonts w:ascii="Times New Roman" w:hAnsi="Times New Roman"/>
          <w:i/>
          <w:sz w:val="24"/>
          <w:szCs w:val="24"/>
          <w:shd w:val="clear" w:color="auto" w:fill="FFFFFF"/>
          <w:lang w:val="en-US"/>
        </w:rPr>
        <w:t>151</w:t>
      </w:r>
      <w:r w:rsidRPr="00D10951">
        <w:rPr>
          <w:rFonts w:ascii="Times New Roman" w:hAnsi="Times New Roman"/>
          <w:sz w:val="24"/>
          <w:szCs w:val="24"/>
          <w:shd w:val="clear" w:color="auto" w:fill="FFFFFF"/>
          <w:lang w:val="en-US"/>
        </w:rPr>
        <w:t>, 362-367.</w:t>
      </w:r>
    </w:p>
    <w:p w:rsidR="00716180" w:rsidRPr="00716180" w:rsidRDefault="00716180" w:rsidP="00716180">
      <w:pPr>
        <w:pStyle w:val="Paragraphedeliste"/>
        <w:autoSpaceDE w:val="0"/>
        <w:autoSpaceDN w:val="0"/>
        <w:adjustRightInd w:val="0"/>
        <w:ind w:left="0" w:firstLine="284"/>
        <w:contextualSpacing w:val="0"/>
        <w:rPr>
          <w:rFonts w:ascii="Times New Roman" w:hAnsi="Times New Roman"/>
          <w:sz w:val="24"/>
          <w:szCs w:val="24"/>
          <w:shd w:val="clear" w:color="auto" w:fill="FFFFFF"/>
          <w:lang w:val="en-US"/>
        </w:rPr>
      </w:pPr>
      <w:hyperlink r:id="rId26" w:history="1">
        <w:r w:rsidRPr="00716180">
          <w:rPr>
            <w:rStyle w:val="Lienhypertexte"/>
            <w:rFonts w:ascii="Times New Roman" w:hAnsi="Times New Roman"/>
            <w:sz w:val="24"/>
            <w:szCs w:val="24"/>
            <w:shd w:val="clear" w:color="auto" w:fill="FFFFFF"/>
            <w:lang w:val="en-US"/>
          </w:rPr>
          <w:t>http://dx.doi.org/10.1016/j.envpol.2007.06.012</w:t>
        </w:r>
      </w:hyperlink>
    </w:p>
    <w:p w:rsidR="00871A55" w:rsidRDefault="00871A55" w:rsidP="00871A55">
      <w:pPr>
        <w:pStyle w:val="Paragraphedeliste"/>
        <w:autoSpaceDE w:val="0"/>
        <w:autoSpaceDN w:val="0"/>
        <w:adjustRightInd w:val="0"/>
        <w:ind w:left="440" w:hanging="440"/>
        <w:contextualSpacing w:val="0"/>
        <w:rPr>
          <w:rFonts w:ascii="Times New Roman" w:hAnsi="Times New Roman"/>
          <w:sz w:val="24"/>
          <w:szCs w:val="24"/>
          <w:lang w:val="en-US"/>
        </w:rPr>
      </w:pPr>
      <w:r w:rsidRPr="00871A55">
        <w:rPr>
          <w:rFonts w:ascii="Times New Roman" w:hAnsi="Times New Roman"/>
          <w:sz w:val="24"/>
          <w:szCs w:val="24"/>
          <w:lang w:val="en-US"/>
        </w:rPr>
        <w:t>7</w:t>
      </w:r>
      <w:r w:rsidR="00D10951">
        <w:rPr>
          <w:rFonts w:ascii="Times New Roman" w:hAnsi="Times New Roman"/>
          <w:sz w:val="24"/>
          <w:szCs w:val="24"/>
          <w:lang w:val="en-US"/>
        </w:rPr>
        <w:t>.</w:t>
      </w:r>
      <w:r w:rsidRPr="00871A55">
        <w:rPr>
          <w:rFonts w:ascii="Times New Roman" w:hAnsi="Times New Roman"/>
          <w:sz w:val="24"/>
          <w:szCs w:val="24"/>
          <w:lang w:val="en-US"/>
        </w:rPr>
        <w:t xml:space="preserve"> I. Faisal</w:t>
      </w:r>
      <w:r w:rsidR="00233677">
        <w:rPr>
          <w:rFonts w:ascii="Times New Roman" w:hAnsi="Times New Roman"/>
          <w:sz w:val="24"/>
          <w:szCs w:val="24"/>
          <w:lang w:val="en-US"/>
        </w:rPr>
        <w:t>,</w:t>
      </w:r>
      <w:r w:rsidRPr="00871A55">
        <w:rPr>
          <w:rFonts w:ascii="Times New Roman" w:hAnsi="Times New Roman"/>
          <w:sz w:val="24"/>
          <w:szCs w:val="24"/>
          <w:lang w:val="en-US"/>
        </w:rPr>
        <w:t xml:space="preserve"> V.K. Khan, </w:t>
      </w:r>
      <w:r w:rsidRPr="00871A55">
        <w:rPr>
          <w:rFonts w:ascii="Times New Roman" w:hAnsi="Times New Roman"/>
          <w:i/>
          <w:sz w:val="24"/>
          <w:szCs w:val="24"/>
          <w:lang w:val="en-US"/>
        </w:rPr>
        <w:t>J. Loss. Prev. Process. Ind.</w:t>
      </w:r>
      <w:r w:rsidRPr="00871A55">
        <w:rPr>
          <w:rFonts w:ascii="Times New Roman" w:hAnsi="Times New Roman"/>
          <w:sz w:val="24"/>
          <w:szCs w:val="24"/>
          <w:lang w:val="en-US"/>
        </w:rPr>
        <w:t xml:space="preserve"> </w:t>
      </w:r>
      <w:r w:rsidRPr="00F60876">
        <w:rPr>
          <w:rFonts w:ascii="Times New Roman" w:hAnsi="Times New Roman"/>
          <w:b/>
          <w:sz w:val="24"/>
          <w:szCs w:val="24"/>
          <w:lang w:val="en-GB"/>
        </w:rPr>
        <w:t>2000</w:t>
      </w:r>
      <w:r w:rsidRPr="00871A55">
        <w:rPr>
          <w:rFonts w:ascii="Times New Roman" w:hAnsi="Times New Roman"/>
          <w:sz w:val="24"/>
          <w:szCs w:val="24"/>
          <w:lang w:val="en-US"/>
        </w:rPr>
        <w:t xml:space="preserve">, </w:t>
      </w:r>
      <w:r w:rsidRPr="00715D1A">
        <w:rPr>
          <w:rFonts w:ascii="Times New Roman" w:hAnsi="Times New Roman"/>
          <w:i/>
          <w:sz w:val="24"/>
          <w:szCs w:val="24"/>
          <w:lang w:val="en-US"/>
        </w:rPr>
        <w:t>13</w:t>
      </w:r>
      <w:r w:rsidRPr="00871A55">
        <w:rPr>
          <w:rFonts w:ascii="Times New Roman" w:hAnsi="Times New Roman"/>
          <w:sz w:val="24"/>
          <w:szCs w:val="24"/>
          <w:lang w:val="en-US"/>
        </w:rPr>
        <w:t>, 527–545.</w:t>
      </w:r>
    </w:p>
    <w:p w:rsidR="00716180" w:rsidRPr="00871A55" w:rsidRDefault="00716180" w:rsidP="00716180">
      <w:pPr>
        <w:pStyle w:val="Paragraphedeliste"/>
        <w:autoSpaceDE w:val="0"/>
        <w:autoSpaceDN w:val="0"/>
        <w:adjustRightInd w:val="0"/>
        <w:ind w:left="0" w:firstLine="284"/>
        <w:contextualSpacing w:val="0"/>
        <w:rPr>
          <w:rFonts w:ascii="Times New Roman" w:hAnsi="Times New Roman"/>
          <w:sz w:val="24"/>
          <w:szCs w:val="24"/>
          <w:lang w:val="en-US"/>
        </w:rPr>
      </w:pPr>
      <w:r w:rsidRPr="00FF7668">
        <w:rPr>
          <w:rFonts w:ascii="Times New Roman" w:hAnsi="Times New Roman"/>
          <w:sz w:val="24"/>
          <w:szCs w:val="24"/>
          <w:lang w:val="en-GB"/>
        </w:rPr>
        <w:t>http://dx.doi.org/10.1016/S0950-4230(00)00007-3</w:t>
      </w:r>
    </w:p>
    <w:p w:rsidR="00871A55" w:rsidRDefault="00871A55" w:rsidP="00871A55">
      <w:pPr>
        <w:pStyle w:val="Paragraphedeliste"/>
        <w:autoSpaceDE w:val="0"/>
        <w:autoSpaceDN w:val="0"/>
        <w:adjustRightInd w:val="0"/>
        <w:ind w:left="440" w:hanging="440"/>
        <w:contextualSpacing w:val="0"/>
        <w:rPr>
          <w:rFonts w:ascii="Times New Roman" w:hAnsi="Times New Roman"/>
          <w:sz w:val="24"/>
          <w:szCs w:val="24"/>
          <w:lang w:val="en-US"/>
        </w:rPr>
      </w:pPr>
      <w:r w:rsidRPr="00871A55">
        <w:rPr>
          <w:rFonts w:ascii="Times New Roman" w:hAnsi="Times New Roman"/>
          <w:sz w:val="24"/>
          <w:szCs w:val="24"/>
          <w:lang w:val="en-US"/>
        </w:rPr>
        <w:t>8</w:t>
      </w:r>
      <w:r w:rsidR="00D10951">
        <w:rPr>
          <w:rFonts w:ascii="Times New Roman" w:hAnsi="Times New Roman"/>
          <w:sz w:val="24"/>
          <w:szCs w:val="24"/>
          <w:lang w:val="en-US"/>
        </w:rPr>
        <w:t>.</w:t>
      </w:r>
      <w:r w:rsidRPr="00871A55">
        <w:rPr>
          <w:rFonts w:ascii="Times New Roman" w:hAnsi="Times New Roman"/>
          <w:sz w:val="24"/>
          <w:szCs w:val="24"/>
          <w:lang w:val="en-US"/>
        </w:rPr>
        <w:t xml:space="preserve"> V.R. Choudhary</w:t>
      </w:r>
      <w:r w:rsidR="00233677">
        <w:rPr>
          <w:rFonts w:ascii="Times New Roman" w:hAnsi="Times New Roman"/>
          <w:sz w:val="24"/>
          <w:szCs w:val="24"/>
          <w:lang w:val="en-US"/>
        </w:rPr>
        <w:t>,</w:t>
      </w:r>
      <w:r w:rsidRPr="00871A55">
        <w:rPr>
          <w:rFonts w:ascii="Times New Roman" w:hAnsi="Times New Roman"/>
          <w:sz w:val="24"/>
          <w:szCs w:val="24"/>
          <w:lang w:val="en-US"/>
        </w:rPr>
        <w:t xml:space="preserve"> K. Mantri, </w:t>
      </w:r>
      <w:r w:rsidRPr="00871A55">
        <w:rPr>
          <w:rFonts w:ascii="Times New Roman" w:hAnsi="Times New Roman"/>
          <w:i/>
          <w:sz w:val="24"/>
          <w:szCs w:val="24"/>
          <w:lang w:val="en-US"/>
        </w:rPr>
        <w:t>Langmuir</w:t>
      </w:r>
      <w:r w:rsidRPr="00233677">
        <w:rPr>
          <w:rFonts w:ascii="Times New Roman" w:hAnsi="Times New Roman"/>
          <w:sz w:val="24"/>
          <w:szCs w:val="24"/>
          <w:lang w:val="en-GB"/>
        </w:rPr>
        <w:t xml:space="preserve">, </w:t>
      </w:r>
      <w:r w:rsidRPr="00F60876">
        <w:rPr>
          <w:rFonts w:ascii="Times New Roman" w:hAnsi="Times New Roman"/>
          <w:b/>
          <w:sz w:val="24"/>
          <w:szCs w:val="24"/>
          <w:lang w:val="en-GB"/>
        </w:rPr>
        <w:t>2000</w:t>
      </w:r>
      <w:r w:rsidRPr="00871A55">
        <w:rPr>
          <w:rFonts w:ascii="Times New Roman" w:hAnsi="Times New Roman"/>
          <w:sz w:val="24"/>
          <w:szCs w:val="24"/>
          <w:lang w:val="en-US"/>
        </w:rPr>
        <w:t xml:space="preserve">, </w:t>
      </w:r>
      <w:r w:rsidRPr="00715D1A">
        <w:rPr>
          <w:rFonts w:ascii="Times New Roman" w:hAnsi="Times New Roman"/>
          <w:i/>
          <w:sz w:val="24"/>
          <w:szCs w:val="24"/>
          <w:lang w:val="en-US"/>
        </w:rPr>
        <w:t>16(17)</w:t>
      </w:r>
      <w:r w:rsidRPr="00871A55">
        <w:rPr>
          <w:rFonts w:ascii="Times New Roman" w:hAnsi="Times New Roman"/>
          <w:sz w:val="24"/>
          <w:szCs w:val="24"/>
          <w:lang w:val="en-US"/>
        </w:rPr>
        <w:t>, 7031–7037.</w:t>
      </w:r>
    </w:p>
    <w:p w:rsidR="005A5FF5" w:rsidRPr="00871A55" w:rsidRDefault="005A5FF5" w:rsidP="005A5FF5">
      <w:pPr>
        <w:pStyle w:val="Paragraphedeliste"/>
        <w:autoSpaceDE w:val="0"/>
        <w:autoSpaceDN w:val="0"/>
        <w:adjustRightInd w:val="0"/>
        <w:ind w:left="0" w:firstLine="284"/>
        <w:contextualSpacing w:val="0"/>
        <w:rPr>
          <w:rFonts w:ascii="Times New Roman" w:hAnsi="Times New Roman"/>
          <w:sz w:val="24"/>
          <w:szCs w:val="24"/>
          <w:lang w:val="en-US"/>
        </w:rPr>
      </w:pPr>
      <w:r w:rsidRPr="00910D0F">
        <w:rPr>
          <w:rFonts w:ascii="Times New Roman" w:hAnsi="Times New Roman"/>
          <w:sz w:val="24"/>
          <w:szCs w:val="24"/>
          <w:lang w:val="en-US"/>
        </w:rPr>
        <w:t>http://dx.doi.org/10.1021/la991714u</w:t>
      </w:r>
    </w:p>
    <w:p w:rsidR="00871A55" w:rsidRDefault="00871A55" w:rsidP="00871A55">
      <w:pPr>
        <w:pStyle w:val="Paragraphedeliste"/>
        <w:autoSpaceDE w:val="0"/>
        <w:autoSpaceDN w:val="0"/>
        <w:adjustRightInd w:val="0"/>
        <w:ind w:left="440" w:hanging="440"/>
        <w:contextualSpacing w:val="0"/>
        <w:rPr>
          <w:rFonts w:ascii="Times New Roman" w:hAnsi="Times New Roman"/>
          <w:sz w:val="24"/>
          <w:szCs w:val="24"/>
          <w:lang w:val="en-US"/>
        </w:rPr>
      </w:pPr>
      <w:r w:rsidRPr="00233677">
        <w:rPr>
          <w:rFonts w:ascii="Times New Roman" w:hAnsi="Times New Roman"/>
          <w:sz w:val="24"/>
          <w:szCs w:val="24"/>
          <w:lang w:val="en-US"/>
        </w:rPr>
        <w:t>9</w:t>
      </w:r>
      <w:r w:rsidR="00D10951" w:rsidRPr="00233677">
        <w:rPr>
          <w:rFonts w:ascii="Times New Roman" w:hAnsi="Times New Roman"/>
          <w:sz w:val="24"/>
          <w:szCs w:val="24"/>
          <w:lang w:val="en-US"/>
        </w:rPr>
        <w:t>.</w:t>
      </w:r>
      <w:r w:rsidRPr="00233677">
        <w:rPr>
          <w:rFonts w:ascii="Times New Roman" w:hAnsi="Times New Roman"/>
          <w:sz w:val="24"/>
          <w:szCs w:val="24"/>
          <w:lang w:val="en-US"/>
        </w:rPr>
        <w:t xml:space="preserve"> A.K. Boulamanti, C.A. Korologos</w:t>
      </w:r>
      <w:r w:rsidR="00233677" w:rsidRPr="00233677">
        <w:rPr>
          <w:rFonts w:ascii="Times New Roman" w:hAnsi="Times New Roman"/>
          <w:sz w:val="24"/>
          <w:szCs w:val="24"/>
          <w:lang w:val="en-US"/>
        </w:rPr>
        <w:t>,</w:t>
      </w:r>
      <w:r w:rsidRPr="00233677">
        <w:rPr>
          <w:rFonts w:ascii="Times New Roman" w:hAnsi="Times New Roman"/>
          <w:sz w:val="24"/>
          <w:szCs w:val="24"/>
          <w:lang w:val="en-US"/>
        </w:rPr>
        <w:t xml:space="preserve"> C.J. Philippopoulos, </w:t>
      </w:r>
      <w:r w:rsidRPr="00233677">
        <w:rPr>
          <w:rStyle w:val="Accentuation"/>
          <w:rFonts w:ascii="Times New Roman" w:hAnsi="Times New Roman"/>
          <w:iCs/>
          <w:sz w:val="24"/>
          <w:szCs w:val="24"/>
          <w:lang w:val="en-US"/>
        </w:rPr>
        <w:t xml:space="preserve">Atmos. </w:t>
      </w:r>
      <w:r w:rsidRPr="00871A55">
        <w:rPr>
          <w:rStyle w:val="Accentuation"/>
          <w:rFonts w:ascii="Times New Roman" w:hAnsi="Times New Roman"/>
          <w:iCs/>
          <w:sz w:val="24"/>
          <w:szCs w:val="24"/>
          <w:lang w:val="en-US"/>
        </w:rPr>
        <w:t>Environ.</w:t>
      </w:r>
      <w:r w:rsidRPr="00871A55">
        <w:rPr>
          <w:rFonts w:ascii="Times New Roman" w:hAnsi="Times New Roman"/>
          <w:i/>
          <w:sz w:val="24"/>
          <w:szCs w:val="24"/>
          <w:lang w:val="en-US"/>
        </w:rPr>
        <w:t xml:space="preserve"> </w:t>
      </w:r>
      <w:r w:rsidRPr="00F60876">
        <w:rPr>
          <w:rFonts w:ascii="Times New Roman" w:hAnsi="Times New Roman"/>
          <w:b/>
          <w:sz w:val="24"/>
          <w:szCs w:val="24"/>
          <w:lang w:val="en-US"/>
        </w:rPr>
        <w:t>2</w:t>
      </w:r>
      <w:r w:rsidRPr="00F60876">
        <w:rPr>
          <w:rFonts w:ascii="Times New Roman" w:hAnsi="Times New Roman"/>
          <w:b/>
          <w:sz w:val="24"/>
          <w:szCs w:val="24"/>
          <w:lang w:val="en-GB"/>
        </w:rPr>
        <w:t>008</w:t>
      </w:r>
      <w:r w:rsidRPr="00871A55">
        <w:rPr>
          <w:rFonts w:ascii="Times New Roman" w:hAnsi="Times New Roman"/>
          <w:sz w:val="24"/>
          <w:szCs w:val="24"/>
          <w:lang w:val="en-US"/>
        </w:rPr>
        <w:t xml:space="preserve">, </w:t>
      </w:r>
      <w:r w:rsidRPr="00715D1A">
        <w:rPr>
          <w:rFonts w:ascii="Times New Roman" w:hAnsi="Times New Roman"/>
          <w:i/>
          <w:sz w:val="24"/>
          <w:szCs w:val="24"/>
          <w:lang w:val="en-US"/>
        </w:rPr>
        <w:t>42</w:t>
      </w:r>
      <w:r w:rsidRPr="00871A55">
        <w:rPr>
          <w:rFonts w:ascii="Times New Roman" w:hAnsi="Times New Roman"/>
          <w:sz w:val="24"/>
          <w:szCs w:val="24"/>
          <w:lang w:val="en-US"/>
        </w:rPr>
        <w:t>, 7844-7850.</w:t>
      </w:r>
    </w:p>
    <w:p w:rsidR="005A5FF5" w:rsidRPr="00871A55" w:rsidRDefault="005A5FF5" w:rsidP="005A5FF5">
      <w:pPr>
        <w:pStyle w:val="Paragraphedeliste"/>
        <w:autoSpaceDE w:val="0"/>
        <w:autoSpaceDN w:val="0"/>
        <w:adjustRightInd w:val="0"/>
        <w:ind w:left="0" w:firstLine="284"/>
        <w:contextualSpacing w:val="0"/>
        <w:rPr>
          <w:rFonts w:ascii="Times New Roman" w:hAnsi="Times New Roman"/>
          <w:sz w:val="24"/>
          <w:szCs w:val="24"/>
          <w:lang w:val="en-US"/>
        </w:rPr>
      </w:pPr>
      <w:r w:rsidRPr="005A5FF5">
        <w:rPr>
          <w:rFonts w:ascii="Times New Roman" w:eastAsia="Arial Unicode MS" w:hAnsi="Times New Roman"/>
          <w:sz w:val="24"/>
          <w:szCs w:val="24"/>
          <w:lang w:val="en-US" w:eastAsia="fr-FR"/>
        </w:rPr>
        <w:t>http</w:t>
      </w:r>
      <w:r w:rsidRPr="005A5FF5">
        <w:rPr>
          <w:rFonts w:ascii="Times New Roman" w:hAnsi="Times New Roman"/>
          <w:sz w:val="24"/>
          <w:lang w:val="en-US"/>
        </w:rPr>
        <w:t>://dx.doi.org/</w:t>
      </w:r>
      <w:hyperlink r:id="rId27" w:tgtFrame="doilink" w:history="1">
        <w:r w:rsidRPr="005A5FF5">
          <w:rPr>
            <w:rFonts w:ascii="Times New Roman" w:hAnsi="Times New Roman"/>
            <w:sz w:val="24"/>
            <w:lang w:val="en-US"/>
          </w:rPr>
          <w:t>10.1016/j.atmosenv.2008.07.016</w:t>
        </w:r>
      </w:hyperlink>
    </w:p>
    <w:p w:rsidR="00871A55" w:rsidRPr="00015EA8" w:rsidRDefault="00871A55" w:rsidP="00871A55">
      <w:pPr>
        <w:spacing w:after="0" w:line="240" w:lineRule="auto"/>
        <w:ind w:left="440" w:hanging="440"/>
        <w:jc w:val="both"/>
        <w:rPr>
          <w:rFonts w:ascii="Times New Roman" w:hAnsi="Times New Roman"/>
          <w:sz w:val="24"/>
          <w:szCs w:val="24"/>
          <w:lang w:val="en-US"/>
        </w:rPr>
      </w:pPr>
      <w:r w:rsidRPr="00015EA8">
        <w:rPr>
          <w:rFonts w:ascii="Times New Roman" w:hAnsi="Times New Roman"/>
          <w:sz w:val="24"/>
          <w:szCs w:val="24"/>
        </w:rPr>
        <w:t>10</w:t>
      </w:r>
      <w:r w:rsidR="00D10951" w:rsidRPr="00015EA8">
        <w:rPr>
          <w:rFonts w:ascii="Times New Roman" w:hAnsi="Times New Roman"/>
          <w:sz w:val="24"/>
          <w:szCs w:val="24"/>
        </w:rPr>
        <w:t>.</w:t>
      </w:r>
      <w:r w:rsidRPr="00015EA8">
        <w:rPr>
          <w:rFonts w:ascii="Times New Roman" w:hAnsi="Times New Roman"/>
          <w:sz w:val="24"/>
          <w:szCs w:val="24"/>
        </w:rPr>
        <w:t xml:space="preserve"> P. </w:t>
      </w:r>
      <w:r w:rsidRPr="00015EA8">
        <w:rPr>
          <w:rFonts w:ascii="Times New Roman" w:hAnsi="Times New Roman"/>
          <w:sz w:val="24"/>
          <w:szCs w:val="24"/>
          <w:lang w:val="en-US"/>
        </w:rPr>
        <w:t>Monneyron, M-H. Manero</w:t>
      </w:r>
      <w:r w:rsidR="00233677" w:rsidRPr="00015EA8">
        <w:rPr>
          <w:rFonts w:ascii="Times New Roman" w:hAnsi="Times New Roman"/>
          <w:sz w:val="24"/>
          <w:szCs w:val="24"/>
          <w:lang w:val="en-US"/>
        </w:rPr>
        <w:t>,</w:t>
      </w:r>
      <w:r w:rsidRPr="00015EA8">
        <w:rPr>
          <w:rFonts w:ascii="Times New Roman" w:hAnsi="Times New Roman"/>
          <w:sz w:val="24"/>
          <w:szCs w:val="24"/>
          <w:lang w:val="en-US"/>
        </w:rPr>
        <w:t xml:space="preserve"> J.S. Pic, </w:t>
      </w:r>
      <w:r w:rsidRPr="00015EA8">
        <w:rPr>
          <w:rFonts w:ascii="Times New Roman" w:hAnsi="Times New Roman"/>
          <w:i/>
          <w:sz w:val="24"/>
          <w:szCs w:val="24"/>
          <w:lang w:val="en-US"/>
        </w:rPr>
        <w:t>Can. J. Chem. Eng.</w:t>
      </w:r>
      <w:r w:rsidRPr="00015EA8">
        <w:rPr>
          <w:rFonts w:ascii="Times New Roman" w:hAnsi="Times New Roman"/>
          <w:sz w:val="24"/>
          <w:szCs w:val="24"/>
          <w:lang w:val="en-US"/>
        </w:rPr>
        <w:t xml:space="preserve"> </w:t>
      </w:r>
      <w:r w:rsidRPr="00015EA8">
        <w:rPr>
          <w:rFonts w:ascii="Times New Roman" w:hAnsi="Times New Roman"/>
          <w:b/>
          <w:sz w:val="24"/>
          <w:szCs w:val="24"/>
          <w:lang w:val="en-US"/>
        </w:rPr>
        <w:t>2007</w:t>
      </w:r>
      <w:r w:rsidRPr="00015EA8">
        <w:rPr>
          <w:rFonts w:ascii="Times New Roman" w:hAnsi="Times New Roman"/>
          <w:sz w:val="24"/>
          <w:szCs w:val="24"/>
          <w:lang w:val="en-US"/>
        </w:rPr>
        <w:t xml:space="preserve">, </w:t>
      </w:r>
      <w:r w:rsidRPr="00015EA8">
        <w:rPr>
          <w:rFonts w:ascii="Times New Roman" w:hAnsi="Times New Roman"/>
          <w:i/>
          <w:sz w:val="24"/>
          <w:szCs w:val="24"/>
          <w:lang w:val="en-US"/>
        </w:rPr>
        <w:t>85</w:t>
      </w:r>
      <w:r w:rsidRPr="00015EA8">
        <w:rPr>
          <w:rFonts w:ascii="Times New Roman" w:hAnsi="Times New Roman"/>
          <w:sz w:val="24"/>
          <w:szCs w:val="24"/>
          <w:lang w:val="en-US"/>
        </w:rPr>
        <w:t>, 326-332.</w:t>
      </w:r>
    </w:p>
    <w:p w:rsidR="00015EA8" w:rsidRPr="00015EA8" w:rsidRDefault="00015EA8" w:rsidP="00015EA8">
      <w:pPr>
        <w:spacing w:after="0" w:line="240" w:lineRule="auto"/>
        <w:ind w:firstLine="284"/>
        <w:jc w:val="both"/>
        <w:rPr>
          <w:rFonts w:ascii="Times New Roman" w:hAnsi="Times New Roman"/>
          <w:sz w:val="24"/>
          <w:lang w:val="en-US"/>
        </w:rPr>
      </w:pPr>
      <w:r w:rsidRPr="00015EA8">
        <w:rPr>
          <w:rFonts w:ascii="Times New Roman" w:hAnsi="Times New Roman"/>
          <w:sz w:val="24"/>
          <w:lang w:val="en-US"/>
        </w:rPr>
        <w:t>http://dx.doi.org/10.1002/cjce.5450850307</w:t>
      </w:r>
    </w:p>
    <w:p w:rsidR="00871A55" w:rsidRPr="00015EA8" w:rsidRDefault="00871A55" w:rsidP="00871A55">
      <w:pPr>
        <w:autoSpaceDE w:val="0"/>
        <w:autoSpaceDN w:val="0"/>
        <w:adjustRightInd w:val="0"/>
        <w:spacing w:after="0" w:line="240" w:lineRule="auto"/>
        <w:ind w:left="440" w:hanging="440"/>
        <w:jc w:val="both"/>
        <w:rPr>
          <w:rFonts w:ascii="Times New Roman" w:hAnsi="Times New Roman"/>
          <w:sz w:val="24"/>
          <w:szCs w:val="24"/>
        </w:rPr>
      </w:pPr>
      <w:r w:rsidRPr="00015EA8">
        <w:rPr>
          <w:rFonts w:ascii="Times New Roman" w:hAnsi="Times New Roman"/>
          <w:sz w:val="24"/>
          <w:szCs w:val="24"/>
        </w:rPr>
        <w:t>11</w:t>
      </w:r>
      <w:r w:rsidR="00D10951" w:rsidRPr="00015EA8">
        <w:rPr>
          <w:rFonts w:ascii="Times New Roman" w:hAnsi="Times New Roman"/>
          <w:sz w:val="24"/>
          <w:szCs w:val="24"/>
        </w:rPr>
        <w:t>.</w:t>
      </w:r>
      <w:r w:rsidRPr="00015EA8">
        <w:rPr>
          <w:rFonts w:ascii="Times New Roman" w:hAnsi="Times New Roman"/>
          <w:sz w:val="24"/>
          <w:szCs w:val="24"/>
        </w:rPr>
        <w:t xml:space="preserve"> E.N. </w:t>
      </w:r>
      <w:r w:rsidRPr="00015EA8">
        <w:rPr>
          <w:rFonts w:ascii="Times New Roman" w:eastAsia="Arial Unicode MS" w:hAnsi="Times New Roman"/>
          <w:sz w:val="24"/>
          <w:szCs w:val="24"/>
          <w:lang w:eastAsia="fr-FR"/>
        </w:rPr>
        <w:t>Ruddy</w:t>
      </w:r>
      <w:r w:rsidR="00233677" w:rsidRPr="00015EA8">
        <w:rPr>
          <w:rFonts w:ascii="Times New Roman" w:eastAsia="Arial Unicode MS" w:hAnsi="Times New Roman"/>
          <w:sz w:val="24"/>
          <w:szCs w:val="24"/>
          <w:lang w:eastAsia="fr-FR"/>
        </w:rPr>
        <w:t>,</w:t>
      </w:r>
      <w:r w:rsidRPr="00015EA8">
        <w:rPr>
          <w:rFonts w:ascii="Times New Roman" w:eastAsia="Arial Unicode MS" w:hAnsi="Times New Roman"/>
          <w:sz w:val="24"/>
          <w:szCs w:val="24"/>
          <w:lang w:eastAsia="fr-FR"/>
        </w:rPr>
        <w:t xml:space="preserve"> L.A. Carroll, </w:t>
      </w:r>
      <w:r w:rsidRPr="00015EA8">
        <w:rPr>
          <w:rFonts w:ascii="Times New Roman" w:eastAsia="Arial Unicode MS" w:hAnsi="Times New Roman"/>
          <w:i/>
          <w:sz w:val="24"/>
          <w:szCs w:val="24"/>
          <w:lang w:eastAsia="fr-FR"/>
        </w:rPr>
        <w:t>Chem. Eng. Prog</w:t>
      </w:r>
      <w:r w:rsidR="005A5FF5" w:rsidRPr="00015EA8">
        <w:rPr>
          <w:rFonts w:ascii="Times New Roman" w:eastAsia="Arial Unicode MS" w:hAnsi="Times New Roman"/>
          <w:i/>
          <w:sz w:val="24"/>
          <w:szCs w:val="24"/>
          <w:lang w:eastAsia="fr-FR"/>
        </w:rPr>
        <w:t>.</w:t>
      </w:r>
      <w:r w:rsidRPr="00015EA8">
        <w:rPr>
          <w:rFonts w:ascii="Times New Roman" w:eastAsia="Arial Unicode MS" w:hAnsi="Times New Roman"/>
          <w:sz w:val="24"/>
          <w:szCs w:val="24"/>
          <w:lang w:eastAsia="fr-FR"/>
        </w:rPr>
        <w:t xml:space="preserve"> </w:t>
      </w:r>
      <w:r w:rsidRPr="00015EA8">
        <w:rPr>
          <w:rFonts w:ascii="Times New Roman" w:eastAsia="Arial Unicode MS" w:hAnsi="Times New Roman"/>
          <w:b/>
          <w:sz w:val="24"/>
          <w:szCs w:val="24"/>
          <w:lang w:eastAsia="fr-FR"/>
        </w:rPr>
        <w:t>1993</w:t>
      </w:r>
      <w:r w:rsidR="00715D1A" w:rsidRPr="00015EA8">
        <w:rPr>
          <w:rFonts w:ascii="Times New Roman" w:eastAsia="Arial Unicode MS" w:hAnsi="Times New Roman"/>
          <w:sz w:val="24"/>
          <w:szCs w:val="24"/>
          <w:lang w:eastAsia="fr-FR"/>
        </w:rPr>
        <w:t xml:space="preserve">, </w:t>
      </w:r>
      <w:r w:rsidR="00715D1A" w:rsidRPr="00015EA8">
        <w:rPr>
          <w:rFonts w:ascii="Times New Roman" w:eastAsia="Arial Unicode MS" w:hAnsi="Times New Roman"/>
          <w:i/>
          <w:sz w:val="24"/>
          <w:szCs w:val="24"/>
          <w:lang w:eastAsia="fr-FR"/>
        </w:rPr>
        <w:t>89</w:t>
      </w:r>
      <w:r w:rsidRPr="00015EA8">
        <w:rPr>
          <w:rFonts w:ascii="Times New Roman" w:eastAsia="Arial Unicode MS" w:hAnsi="Times New Roman"/>
          <w:i/>
          <w:sz w:val="24"/>
          <w:szCs w:val="24"/>
          <w:lang w:eastAsia="fr-FR"/>
        </w:rPr>
        <w:t>(7)</w:t>
      </w:r>
      <w:r w:rsidRPr="00015EA8">
        <w:rPr>
          <w:rFonts w:ascii="Times New Roman" w:eastAsia="Arial Unicode MS" w:hAnsi="Times New Roman"/>
          <w:sz w:val="24"/>
          <w:szCs w:val="24"/>
          <w:lang w:eastAsia="fr-FR"/>
        </w:rPr>
        <w:t>, 28–35.</w:t>
      </w:r>
    </w:p>
    <w:p w:rsidR="00871A55" w:rsidRDefault="00871A55" w:rsidP="00871A55">
      <w:pPr>
        <w:autoSpaceDE w:val="0"/>
        <w:autoSpaceDN w:val="0"/>
        <w:adjustRightInd w:val="0"/>
        <w:spacing w:after="0" w:line="240" w:lineRule="auto"/>
        <w:ind w:left="440" w:hanging="440"/>
        <w:jc w:val="both"/>
        <w:rPr>
          <w:rFonts w:ascii="Times New Roman" w:hAnsi="Times New Roman"/>
          <w:sz w:val="24"/>
          <w:szCs w:val="24"/>
          <w:lang w:val="en-US" w:eastAsia="fr-FR"/>
        </w:rPr>
      </w:pPr>
      <w:r w:rsidRPr="00871A55">
        <w:rPr>
          <w:rFonts w:ascii="Times New Roman" w:hAnsi="Times New Roman"/>
          <w:sz w:val="24"/>
          <w:szCs w:val="24"/>
        </w:rPr>
        <w:t>12</w:t>
      </w:r>
      <w:r w:rsidR="00D10951">
        <w:rPr>
          <w:rFonts w:ascii="Times New Roman" w:hAnsi="Times New Roman"/>
          <w:sz w:val="24"/>
          <w:szCs w:val="24"/>
        </w:rPr>
        <w:t>.</w:t>
      </w:r>
      <w:r w:rsidRPr="00871A55">
        <w:rPr>
          <w:rFonts w:ascii="Times New Roman" w:hAnsi="Times New Roman"/>
          <w:sz w:val="24"/>
          <w:szCs w:val="24"/>
        </w:rPr>
        <w:t xml:space="preserve"> A.K. </w:t>
      </w:r>
      <w:r w:rsidR="00233677">
        <w:rPr>
          <w:rFonts w:ascii="Times New Roman" w:hAnsi="Times New Roman"/>
          <w:sz w:val="24"/>
          <w:szCs w:val="24"/>
          <w:lang w:val="en-US" w:eastAsia="fr-FR"/>
        </w:rPr>
        <w:t>Ghoshal,</w:t>
      </w:r>
      <w:r w:rsidRPr="00871A55">
        <w:rPr>
          <w:rFonts w:ascii="Times New Roman" w:hAnsi="Times New Roman"/>
          <w:sz w:val="24"/>
          <w:szCs w:val="24"/>
          <w:lang w:val="en-US" w:eastAsia="fr-FR"/>
        </w:rPr>
        <w:t xml:space="preserve"> S.D. Manjare, </w:t>
      </w:r>
      <w:r w:rsidRPr="00871A55">
        <w:rPr>
          <w:rFonts w:ascii="Times New Roman" w:hAnsi="Times New Roman"/>
          <w:i/>
          <w:sz w:val="24"/>
          <w:szCs w:val="24"/>
          <w:lang w:val="en-US" w:eastAsia="fr-FR"/>
        </w:rPr>
        <w:t>J. Loss. Prev. Process. Ind.</w:t>
      </w:r>
      <w:r w:rsidRPr="00871A55">
        <w:rPr>
          <w:rFonts w:ascii="Times New Roman" w:hAnsi="Times New Roman"/>
          <w:sz w:val="24"/>
          <w:szCs w:val="24"/>
          <w:lang w:val="en-US" w:eastAsia="fr-FR"/>
        </w:rPr>
        <w:t xml:space="preserve"> </w:t>
      </w:r>
      <w:r w:rsidRPr="00F60876">
        <w:rPr>
          <w:rFonts w:ascii="Times New Roman" w:hAnsi="Times New Roman"/>
          <w:b/>
          <w:sz w:val="24"/>
          <w:szCs w:val="24"/>
          <w:lang w:val="en-US" w:eastAsia="fr-FR"/>
        </w:rPr>
        <w:t>2002</w:t>
      </w:r>
      <w:r w:rsidRPr="00871A55">
        <w:rPr>
          <w:rFonts w:ascii="Times New Roman" w:hAnsi="Times New Roman"/>
          <w:sz w:val="24"/>
          <w:szCs w:val="24"/>
          <w:lang w:val="en-US" w:eastAsia="fr-FR"/>
        </w:rPr>
        <w:t xml:space="preserve">, </w:t>
      </w:r>
      <w:r w:rsidRPr="00715D1A">
        <w:rPr>
          <w:rFonts w:ascii="Times New Roman" w:hAnsi="Times New Roman"/>
          <w:i/>
          <w:sz w:val="24"/>
          <w:szCs w:val="24"/>
          <w:lang w:val="en-US" w:eastAsia="fr-FR"/>
        </w:rPr>
        <w:t>15(6)</w:t>
      </w:r>
      <w:r w:rsidRPr="00871A55">
        <w:rPr>
          <w:rFonts w:ascii="Times New Roman" w:hAnsi="Times New Roman"/>
          <w:sz w:val="24"/>
          <w:szCs w:val="24"/>
          <w:lang w:val="en-US" w:eastAsia="fr-FR"/>
        </w:rPr>
        <w:t>,</w:t>
      </w:r>
      <w:r w:rsidR="00233677">
        <w:rPr>
          <w:rFonts w:ascii="Times New Roman" w:hAnsi="Times New Roman"/>
          <w:sz w:val="24"/>
          <w:szCs w:val="24"/>
          <w:lang w:val="en-US" w:eastAsia="fr-FR"/>
        </w:rPr>
        <w:t xml:space="preserve"> </w:t>
      </w:r>
      <w:r w:rsidRPr="00871A55">
        <w:rPr>
          <w:rFonts w:ascii="Times New Roman" w:hAnsi="Times New Roman"/>
          <w:sz w:val="24"/>
          <w:szCs w:val="24"/>
          <w:lang w:val="en-US" w:eastAsia="fr-FR"/>
        </w:rPr>
        <w:t>413–421.</w:t>
      </w:r>
    </w:p>
    <w:p w:rsidR="005A5FF5" w:rsidRPr="00871A55" w:rsidRDefault="005A5FF5" w:rsidP="005A5FF5">
      <w:pPr>
        <w:autoSpaceDE w:val="0"/>
        <w:autoSpaceDN w:val="0"/>
        <w:adjustRightInd w:val="0"/>
        <w:spacing w:after="0" w:line="240" w:lineRule="auto"/>
        <w:ind w:firstLine="284"/>
        <w:jc w:val="both"/>
        <w:rPr>
          <w:rFonts w:ascii="Times New Roman" w:hAnsi="Times New Roman"/>
          <w:sz w:val="24"/>
          <w:szCs w:val="24"/>
          <w:lang w:val="en-US" w:eastAsia="fr-FR"/>
        </w:rPr>
      </w:pPr>
      <w:r w:rsidRPr="009F2F2F">
        <w:rPr>
          <w:rFonts w:ascii="Times New Roman" w:hAnsi="Times New Roman"/>
          <w:sz w:val="24"/>
          <w:szCs w:val="24"/>
          <w:shd w:val="clear" w:color="auto" w:fill="FFFFFF"/>
        </w:rPr>
        <w:t>http://dx.doi.org/</w:t>
      </w:r>
      <w:hyperlink r:id="rId28" w:tgtFrame="_blank" w:history="1">
        <w:r w:rsidRPr="009F2F2F">
          <w:rPr>
            <w:rFonts w:ascii="Times New Roman" w:hAnsi="Times New Roman"/>
            <w:sz w:val="24"/>
          </w:rPr>
          <w:t>10.1016/S0950-4230(02)00042-6</w:t>
        </w:r>
      </w:hyperlink>
    </w:p>
    <w:p w:rsidR="00871A55" w:rsidRPr="00871A55" w:rsidRDefault="00871A55" w:rsidP="00871A55">
      <w:pPr>
        <w:autoSpaceDE w:val="0"/>
        <w:autoSpaceDN w:val="0"/>
        <w:adjustRightInd w:val="0"/>
        <w:spacing w:after="0" w:line="240" w:lineRule="auto"/>
        <w:ind w:left="440" w:hanging="440"/>
        <w:jc w:val="both"/>
        <w:rPr>
          <w:rFonts w:ascii="Times New Roman" w:eastAsia="Arial Unicode MS" w:hAnsi="Times New Roman"/>
          <w:sz w:val="24"/>
          <w:szCs w:val="24"/>
          <w:lang w:eastAsia="fr-FR"/>
        </w:rPr>
      </w:pPr>
      <w:r w:rsidRPr="00871A55">
        <w:rPr>
          <w:rFonts w:ascii="Times New Roman" w:hAnsi="Times New Roman"/>
          <w:sz w:val="24"/>
          <w:szCs w:val="24"/>
        </w:rPr>
        <w:lastRenderedPageBreak/>
        <w:t>13</w:t>
      </w:r>
      <w:r w:rsidR="00D10951">
        <w:rPr>
          <w:rFonts w:ascii="Times New Roman" w:hAnsi="Times New Roman"/>
          <w:sz w:val="24"/>
          <w:szCs w:val="24"/>
        </w:rPr>
        <w:t>.</w:t>
      </w:r>
      <w:r w:rsidRPr="00871A55">
        <w:rPr>
          <w:rFonts w:ascii="Times New Roman" w:hAnsi="Times New Roman"/>
          <w:sz w:val="24"/>
          <w:szCs w:val="24"/>
        </w:rPr>
        <w:t xml:space="preserve"> H. </w:t>
      </w:r>
      <w:r w:rsidRPr="00871A55">
        <w:rPr>
          <w:rFonts w:ascii="Times New Roman" w:eastAsia="Arial Unicode MS" w:hAnsi="Times New Roman"/>
          <w:sz w:val="24"/>
          <w:szCs w:val="24"/>
          <w:lang w:eastAsia="fr-FR"/>
        </w:rPr>
        <w:t>Zaitan</w:t>
      </w:r>
      <w:r w:rsidR="00233677">
        <w:rPr>
          <w:rFonts w:ascii="Times New Roman" w:eastAsia="Arial Unicode MS" w:hAnsi="Times New Roman"/>
          <w:sz w:val="24"/>
          <w:szCs w:val="24"/>
          <w:lang w:eastAsia="fr-FR"/>
        </w:rPr>
        <w:t>,</w:t>
      </w:r>
      <w:r w:rsidRPr="00871A55">
        <w:rPr>
          <w:rFonts w:ascii="Times New Roman" w:eastAsia="Arial Unicode MS" w:hAnsi="Times New Roman"/>
          <w:sz w:val="24"/>
          <w:szCs w:val="24"/>
          <w:lang w:eastAsia="fr-FR"/>
        </w:rPr>
        <w:t xml:space="preserve"> H. Valdés, Removal of volatile organic compounds (VOCs) using adsorption Process onto Natural Clays, in: K. Chetehouna, Volatile Organic Compounds: Emission, Pollution and Control, New York: Nova Publishers, </w:t>
      </w:r>
      <w:r w:rsidRPr="00F60876">
        <w:rPr>
          <w:rFonts w:ascii="Times New Roman" w:eastAsia="Arial Unicode MS" w:hAnsi="Times New Roman"/>
          <w:b/>
          <w:sz w:val="24"/>
          <w:szCs w:val="24"/>
          <w:lang w:eastAsia="fr-FR"/>
        </w:rPr>
        <w:t>2014</w:t>
      </w:r>
      <w:r w:rsidRPr="00871A55">
        <w:rPr>
          <w:rFonts w:ascii="Times New Roman" w:eastAsia="Arial Unicode MS" w:hAnsi="Times New Roman"/>
          <w:sz w:val="24"/>
          <w:szCs w:val="24"/>
          <w:lang w:eastAsia="fr-FR"/>
        </w:rPr>
        <w:t>. p.</w:t>
      </w:r>
      <w:r w:rsidR="00015EA8">
        <w:rPr>
          <w:rFonts w:ascii="Times New Roman" w:eastAsia="Arial Unicode MS" w:hAnsi="Times New Roman"/>
          <w:sz w:val="24"/>
          <w:szCs w:val="24"/>
          <w:lang w:eastAsia="fr-FR"/>
        </w:rPr>
        <w:t xml:space="preserve"> </w:t>
      </w:r>
      <w:r w:rsidRPr="00871A55">
        <w:rPr>
          <w:rFonts w:ascii="Times New Roman" w:eastAsia="Arial Unicode MS" w:hAnsi="Times New Roman"/>
          <w:sz w:val="24"/>
          <w:szCs w:val="24"/>
          <w:lang w:eastAsia="fr-FR"/>
        </w:rPr>
        <w:t>169-207.</w:t>
      </w:r>
    </w:p>
    <w:p w:rsidR="00871A55" w:rsidRDefault="00871A55" w:rsidP="00871A55">
      <w:pPr>
        <w:autoSpaceDE w:val="0"/>
        <w:autoSpaceDN w:val="0"/>
        <w:adjustRightInd w:val="0"/>
        <w:spacing w:after="0" w:line="240" w:lineRule="auto"/>
        <w:ind w:left="440" w:hanging="440"/>
        <w:jc w:val="both"/>
        <w:rPr>
          <w:rFonts w:ascii="Times New Roman" w:eastAsia="Arial Unicode MS" w:hAnsi="Times New Roman"/>
          <w:sz w:val="24"/>
          <w:szCs w:val="24"/>
          <w:lang w:eastAsia="fr-FR"/>
        </w:rPr>
      </w:pPr>
      <w:r w:rsidRPr="00871A55">
        <w:rPr>
          <w:rFonts w:ascii="Times New Roman" w:hAnsi="Times New Roman"/>
          <w:sz w:val="24"/>
          <w:szCs w:val="24"/>
        </w:rPr>
        <w:t>14</w:t>
      </w:r>
      <w:r w:rsidR="00D10951">
        <w:rPr>
          <w:rFonts w:ascii="Times New Roman" w:hAnsi="Times New Roman"/>
          <w:sz w:val="24"/>
          <w:szCs w:val="24"/>
        </w:rPr>
        <w:t>.</w:t>
      </w:r>
      <w:r w:rsidRPr="00871A55">
        <w:rPr>
          <w:rFonts w:ascii="Times New Roman" w:hAnsi="Times New Roman"/>
          <w:sz w:val="24"/>
          <w:szCs w:val="24"/>
        </w:rPr>
        <w:t xml:space="preserve"> V.K. </w:t>
      </w:r>
      <w:r w:rsidRPr="00871A55">
        <w:rPr>
          <w:rFonts w:ascii="Times New Roman" w:eastAsia="Arial Unicode MS" w:hAnsi="Times New Roman"/>
          <w:sz w:val="24"/>
          <w:szCs w:val="24"/>
          <w:lang w:eastAsia="fr-FR"/>
        </w:rPr>
        <w:t>Gupta</w:t>
      </w:r>
      <w:r w:rsidR="00233677">
        <w:rPr>
          <w:rFonts w:ascii="Times New Roman" w:eastAsia="Arial Unicode MS" w:hAnsi="Times New Roman"/>
          <w:sz w:val="24"/>
          <w:szCs w:val="24"/>
          <w:lang w:eastAsia="fr-FR"/>
        </w:rPr>
        <w:t>,</w:t>
      </w:r>
      <w:r w:rsidRPr="00871A55">
        <w:rPr>
          <w:rFonts w:ascii="Times New Roman" w:eastAsia="Arial Unicode MS" w:hAnsi="Times New Roman"/>
          <w:sz w:val="24"/>
          <w:szCs w:val="24"/>
          <w:lang w:eastAsia="fr-FR"/>
        </w:rPr>
        <w:t xml:space="preserve"> N. Verma, </w:t>
      </w:r>
      <w:r w:rsidRPr="00871A55">
        <w:rPr>
          <w:rFonts w:ascii="Times New Roman" w:eastAsia="Arial Unicode MS" w:hAnsi="Times New Roman"/>
          <w:i/>
          <w:sz w:val="24"/>
          <w:szCs w:val="24"/>
          <w:lang w:eastAsia="fr-FR"/>
        </w:rPr>
        <w:t>Chem. Eng. Sci.</w:t>
      </w:r>
      <w:r w:rsidRPr="00871A55">
        <w:rPr>
          <w:rFonts w:ascii="Times New Roman" w:eastAsia="Arial Unicode MS" w:hAnsi="Times New Roman"/>
          <w:sz w:val="24"/>
          <w:szCs w:val="24"/>
          <w:lang w:eastAsia="fr-FR"/>
        </w:rPr>
        <w:t xml:space="preserve"> </w:t>
      </w:r>
      <w:r w:rsidRPr="00F60876">
        <w:rPr>
          <w:rFonts w:ascii="Times New Roman" w:eastAsia="Arial Unicode MS" w:hAnsi="Times New Roman"/>
          <w:b/>
          <w:sz w:val="24"/>
          <w:szCs w:val="24"/>
          <w:lang w:eastAsia="fr-FR"/>
        </w:rPr>
        <w:t>2002</w:t>
      </w:r>
      <w:r w:rsidRPr="00871A55">
        <w:rPr>
          <w:rFonts w:ascii="Times New Roman" w:eastAsia="Arial Unicode MS" w:hAnsi="Times New Roman"/>
          <w:sz w:val="24"/>
          <w:szCs w:val="24"/>
          <w:lang w:eastAsia="fr-FR"/>
        </w:rPr>
        <w:t xml:space="preserve">, </w:t>
      </w:r>
      <w:r w:rsidRPr="00715D1A">
        <w:rPr>
          <w:rFonts w:ascii="Times New Roman" w:eastAsia="Arial Unicode MS" w:hAnsi="Times New Roman"/>
          <w:i/>
          <w:sz w:val="24"/>
          <w:szCs w:val="24"/>
          <w:lang w:eastAsia="fr-FR"/>
        </w:rPr>
        <w:t>57</w:t>
      </w:r>
      <w:r w:rsidRPr="00871A55">
        <w:rPr>
          <w:rFonts w:ascii="Times New Roman" w:eastAsia="Arial Unicode MS" w:hAnsi="Times New Roman"/>
          <w:sz w:val="24"/>
          <w:szCs w:val="24"/>
          <w:lang w:eastAsia="fr-FR"/>
        </w:rPr>
        <w:t>, 2679–2696.</w:t>
      </w:r>
    </w:p>
    <w:p w:rsidR="005A5FF5" w:rsidRPr="005A5FF5" w:rsidRDefault="005A5FF5" w:rsidP="005A5FF5">
      <w:pPr>
        <w:autoSpaceDE w:val="0"/>
        <w:autoSpaceDN w:val="0"/>
        <w:adjustRightInd w:val="0"/>
        <w:spacing w:after="0" w:line="240" w:lineRule="auto"/>
        <w:ind w:firstLine="426"/>
        <w:jc w:val="both"/>
        <w:rPr>
          <w:rFonts w:ascii="Times New Roman" w:eastAsia="Arial Unicode MS" w:hAnsi="Times New Roman"/>
          <w:sz w:val="24"/>
          <w:szCs w:val="24"/>
          <w:lang w:eastAsia="fr-FR"/>
        </w:rPr>
      </w:pPr>
      <w:r w:rsidRPr="00B40E80">
        <w:rPr>
          <w:rFonts w:ascii="Times New Roman" w:eastAsia="Arial Unicode MS" w:hAnsi="Times New Roman"/>
          <w:sz w:val="24"/>
          <w:szCs w:val="24"/>
          <w:lang w:eastAsia="fr-FR"/>
        </w:rPr>
        <w:t>http://dx.doi.org/10.1016/S0009-2509(02)00158-6</w:t>
      </w:r>
    </w:p>
    <w:p w:rsidR="00871A55" w:rsidRPr="00015EA8" w:rsidRDefault="00871A55" w:rsidP="00871A55">
      <w:pPr>
        <w:autoSpaceDE w:val="0"/>
        <w:autoSpaceDN w:val="0"/>
        <w:adjustRightInd w:val="0"/>
        <w:spacing w:after="0" w:line="240" w:lineRule="auto"/>
        <w:ind w:left="440" w:hanging="440"/>
        <w:jc w:val="both"/>
        <w:rPr>
          <w:rFonts w:ascii="Times New Roman" w:eastAsia="Arial Unicode MS" w:hAnsi="Times New Roman"/>
          <w:sz w:val="24"/>
          <w:szCs w:val="24"/>
          <w:lang w:val="pt-BR" w:eastAsia="fr-FR"/>
        </w:rPr>
      </w:pPr>
      <w:r w:rsidRPr="00015EA8">
        <w:rPr>
          <w:rFonts w:ascii="Times New Roman" w:hAnsi="Times New Roman"/>
          <w:sz w:val="24"/>
          <w:szCs w:val="24"/>
        </w:rPr>
        <w:t>15</w:t>
      </w:r>
      <w:r w:rsidR="00D10951" w:rsidRPr="00015EA8">
        <w:rPr>
          <w:rFonts w:ascii="Times New Roman" w:hAnsi="Times New Roman"/>
          <w:sz w:val="24"/>
          <w:szCs w:val="24"/>
        </w:rPr>
        <w:t>.</w:t>
      </w:r>
      <w:r w:rsidRPr="00015EA8">
        <w:rPr>
          <w:rFonts w:ascii="Times New Roman" w:hAnsi="Times New Roman"/>
          <w:sz w:val="24"/>
          <w:szCs w:val="24"/>
        </w:rPr>
        <w:t xml:space="preserve"> X. </w:t>
      </w:r>
      <w:r w:rsidRPr="00015EA8">
        <w:rPr>
          <w:rFonts w:ascii="Times New Roman" w:eastAsia="Arial Unicode MS" w:hAnsi="Times New Roman"/>
          <w:sz w:val="24"/>
          <w:szCs w:val="24"/>
          <w:lang w:eastAsia="fr-FR"/>
        </w:rPr>
        <w:t>Li, Z. Li</w:t>
      </w:r>
      <w:r w:rsidR="00233677" w:rsidRPr="00015EA8">
        <w:rPr>
          <w:rFonts w:ascii="Times New Roman" w:eastAsia="Arial Unicode MS" w:hAnsi="Times New Roman"/>
          <w:sz w:val="24"/>
          <w:szCs w:val="24"/>
          <w:lang w:eastAsia="fr-FR"/>
        </w:rPr>
        <w:t>,</w:t>
      </w:r>
      <w:r w:rsidRPr="00015EA8">
        <w:rPr>
          <w:rFonts w:ascii="Times New Roman" w:eastAsia="Arial Unicode MS" w:hAnsi="Times New Roman"/>
          <w:sz w:val="24"/>
          <w:szCs w:val="24"/>
          <w:lang w:eastAsia="fr-FR"/>
        </w:rPr>
        <w:t xml:space="preserve"> L. Luo, </w:t>
      </w:r>
      <w:r w:rsidRPr="00015EA8">
        <w:rPr>
          <w:rFonts w:ascii="Times New Roman" w:eastAsia="Arial Unicode MS" w:hAnsi="Times New Roman"/>
          <w:i/>
          <w:sz w:val="24"/>
          <w:szCs w:val="24"/>
          <w:lang w:val="pt-BR" w:eastAsia="fr-FR"/>
        </w:rPr>
        <w:t>Chin. J. Chem. Eng.</w:t>
      </w:r>
      <w:r w:rsidRPr="00015EA8">
        <w:rPr>
          <w:rFonts w:ascii="Times New Roman" w:eastAsia="Arial Unicode MS" w:hAnsi="Times New Roman"/>
          <w:sz w:val="24"/>
          <w:szCs w:val="24"/>
          <w:lang w:val="pt-BR" w:eastAsia="fr-FR"/>
        </w:rPr>
        <w:t xml:space="preserve"> </w:t>
      </w:r>
      <w:r w:rsidRPr="00015EA8">
        <w:rPr>
          <w:rFonts w:ascii="Times New Roman" w:eastAsia="Arial Unicode MS" w:hAnsi="Times New Roman"/>
          <w:b/>
          <w:sz w:val="24"/>
          <w:szCs w:val="24"/>
          <w:lang w:val="pt-BR" w:eastAsia="fr-FR"/>
        </w:rPr>
        <w:t>2008</w:t>
      </w:r>
      <w:r w:rsidRPr="00015EA8">
        <w:rPr>
          <w:rFonts w:ascii="Times New Roman" w:eastAsia="Arial Unicode MS" w:hAnsi="Times New Roman"/>
          <w:sz w:val="24"/>
          <w:szCs w:val="24"/>
          <w:lang w:val="pt-BR" w:eastAsia="fr-FR"/>
        </w:rPr>
        <w:t>,</w:t>
      </w:r>
      <w:r w:rsidR="00715D1A" w:rsidRPr="00015EA8">
        <w:rPr>
          <w:rFonts w:ascii="Times New Roman" w:eastAsia="Arial Unicode MS" w:hAnsi="Times New Roman"/>
          <w:sz w:val="24"/>
          <w:szCs w:val="24"/>
          <w:lang w:val="pt-BR" w:eastAsia="fr-FR"/>
        </w:rPr>
        <w:t xml:space="preserve"> </w:t>
      </w:r>
      <w:r w:rsidRPr="00015EA8">
        <w:rPr>
          <w:rFonts w:ascii="Times New Roman" w:eastAsia="Arial Unicode MS" w:hAnsi="Times New Roman"/>
          <w:i/>
          <w:sz w:val="24"/>
          <w:szCs w:val="24"/>
          <w:lang w:val="pt-BR" w:eastAsia="fr-FR"/>
        </w:rPr>
        <w:t>16(2)</w:t>
      </w:r>
      <w:r w:rsidRPr="00015EA8">
        <w:rPr>
          <w:rFonts w:ascii="Times New Roman" w:eastAsia="Arial Unicode MS" w:hAnsi="Times New Roman"/>
          <w:sz w:val="24"/>
          <w:szCs w:val="24"/>
          <w:lang w:val="pt-BR" w:eastAsia="fr-FR"/>
        </w:rPr>
        <w:t>, 203-208.</w:t>
      </w:r>
    </w:p>
    <w:p w:rsidR="00DC6A59" w:rsidRPr="00DC6A59" w:rsidRDefault="00015EA8" w:rsidP="00DC6A59">
      <w:pPr>
        <w:autoSpaceDE w:val="0"/>
        <w:autoSpaceDN w:val="0"/>
        <w:adjustRightInd w:val="0"/>
        <w:spacing w:after="0" w:line="240" w:lineRule="auto"/>
        <w:ind w:firstLine="426"/>
        <w:jc w:val="both"/>
        <w:rPr>
          <w:rFonts w:ascii="Times New Roman" w:eastAsia="Arial Unicode MS" w:hAnsi="Times New Roman"/>
          <w:sz w:val="24"/>
          <w:szCs w:val="24"/>
          <w:lang w:val="pt-BR" w:eastAsia="fr-FR"/>
        </w:rPr>
      </w:pPr>
      <w:hyperlink r:id="rId29" w:history="1">
        <w:r w:rsidRPr="00025E01">
          <w:rPr>
            <w:rStyle w:val="Lienhypertexte"/>
            <w:rFonts w:ascii="Times New Roman" w:eastAsia="Arial Unicode MS" w:hAnsi="Times New Roman"/>
            <w:sz w:val="24"/>
            <w:szCs w:val="24"/>
            <w:lang w:val="pt-BR" w:eastAsia="fr-FR"/>
          </w:rPr>
          <w:t>http://dx.doi.org/10.1016/S1004-9541(08)60063-4</w:t>
        </w:r>
      </w:hyperlink>
    </w:p>
    <w:p w:rsidR="00871A55" w:rsidRDefault="00871A55" w:rsidP="00871A55">
      <w:pPr>
        <w:autoSpaceDE w:val="0"/>
        <w:autoSpaceDN w:val="0"/>
        <w:adjustRightInd w:val="0"/>
        <w:spacing w:after="0" w:line="240" w:lineRule="auto"/>
        <w:ind w:left="440" w:hanging="440"/>
        <w:jc w:val="both"/>
        <w:rPr>
          <w:rFonts w:ascii="Times New Roman" w:hAnsi="Times New Roman"/>
          <w:sz w:val="24"/>
          <w:szCs w:val="24"/>
          <w:lang w:val="pt-BR"/>
        </w:rPr>
      </w:pPr>
      <w:r w:rsidRPr="00871A55">
        <w:rPr>
          <w:rFonts w:ascii="Times New Roman" w:hAnsi="Times New Roman"/>
          <w:sz w:val="24"/>
          <w:szCs w:val="24"/>
          <w:lang w:val="pt-BR"/>
        </w:rPr>
        <w:t>16</w:t>
      </w:r>
      <w:r w:rsidR="00D10951">
        <w:rPr>
          <w:rFonts w:ascii="Times New Roman" w:hAnsi="Times New Roman"/>
          <w:sz w:val="24"/>
          <w:szCs w:val="24"/>
          <w:lang w:val="pt-BR"/>
        </w:rPr>
        <w:t>.</w:t>
      </w:r>
      <w:r w:rsidRPr="00871A55">
        <w:rPr>
          <w:rFonts w:ascii="Times New Roman" w:hAnsi="Times New Roman"/>
          <w:sz w:val="24"/>
          <w:szCs w:val="24"/>
          <w:lang w:val="pt-BR"/>
        </w:rPr>
        <w:t xml:space="preserve"> J. Pires, A. Carvalho</w:t>
      </w:r>
      <w:r w:rsidR="00233677">
        <w:rPr>
          <w:rFonts w:ascii="Times New Roman" w:hAnsi="Times New Roman"/>
          <w:sz w:val="24"/>
          <w:szCs w:val="24"/>
          <w:lang w:val="pt-BR"/>
        </w:rPr>
        <w:t>,</w:t>
      </w:r>
      <w:r w:rsidRPr="00871A55">
        <w:rPr>
          <w:rFonts w:ascii="Times New Roman" w:hAnsi="Times New Roman"/>
          <w:sz w:val="24"/>
          <w:szCs w:val="24"/>
          <w:lang w:val="pt-BR"/>
        </w:rPr>
        <w:t xml:space="preserve"> M.B. Carvalho, </w:t>
      </w:r>
      <w:r w:rsidRPr="00871A55">
        <w:rPr>
          <w:rFonts w:ascii="Times New Roman" w:hAnsi="Times New Roman"/>
          <w:i/>
          <w:sz w:val="24"/>
          <w:szCs w:val="24"/>
          <w:lang w:val="pt-BR"/>
        </w:rPr>
        <w:t>Microporous Mesoporous Mater.</w:t>
      </w:r>
      <w:r w:rsidRPr="00871A55">
        <w:rPr>
          <w:rFonts w:ascii="Times New Roman" w:hAnsi="Times New Roman"/>
          <w:sz w:val="24"/>
          <w:szCs w:val="24"/>
          <w:lang w:val="pt-BR"/>
        </w:rPr>
        <w:t xml:space="preserve"> </w:t>
      </w:r>
      <w:r w:rsidRPr="00F60876">
        <w:rPr>
          <w:rFonts w:ascii="Times New Roman" w:hAnsi="Times New Roman"/>
          <w:b/>
          <w:sz w:val="24"/>
          <w:szCs w:val="24"/>
          <w:lang w:val="pt-BR"/>
        </w:rPr>
        <w:t>2001</w:t>
      </w:r>
      <w:r w:rsidRPr="00871A55">
        <w:rPr>
          <w:rFonts w:ascii="Times New Roman" w:hAnsi="Times New Roman"/>
          <w:sz w:val="24"/>
          <w:szCs w:val="24"/>
          <w:lang w:val="pt-BR"/>
        </w:rPr>
        <w:t xml:space="preserve">, </w:t>
      </w:r>
      <w:r w:rsidRPr="00715D1A">
        <w:rPr>
          <w:rFonts w:ascii="Times New Roman" w:hAnsi="Times New Roman"/>
          <w:i/>
          <w:sz w:val="24"/>
          <w:szCs w:val="24"/>
          <w:lang w:val="pt-BR"/>
        </w:rPr>
        <w:t>43</w:t>
      </w:r>
      <w:r w:rsidRPr="00871A55">
        <w:rPr>
          <w:rFonts w:ascii="Times New Roman" w:hAnsi="Times New Roman"/>
          <w:sz w:val="24"/>
          <w:szCs w:val="24"/>
          <w:lang w:val="pt-BR"/>
        </w:rPr>
        <w:t>, 277–287.</w:t>
      </w:r>
    </w:p>
    <w:p w:rsidR="005A5FF5" w:rsidRPr="005A5FF5" w:rsidRDefault="005A5FF5" w:rsidP="00DC6A59">
      <w:pPr>
        <w:autoSpaceDE w:val="0"/>
        <w:autoSpaceDN w:val="0"/>
        <w:adjustRightInd w:val="0"/>
        <w:spacing w:after="0" w:line="240" w:lineRule="auto"/>
        <w:ind w:firstLine="426"/>
        <w:jc w:val="both"/>
        <w:rPr>
          <w:rFonts w:ascii="Times New Roman" w:hAnsi="Times New Roman"/>
          <w:sz w:val="24"/>
          <w:szCs w:val="24"/>
          <w:lang w:val="pt-BR"/>
        </w:rPr>
      </w:pPr>
      <w:r w:rsidRPr="005A5FF5">
        <w:rPr>
          <w:rFonts w:ascii="Times New Roman" w:hAnsi="Times New Roman"/>
          <w:sz w:val="24"/>
          <w:szCs w:val="24"/>
          <w:lang w:val="pt-BR"/>
        </w:rPr>
        <w:t>http://dx.doi.org/10.1016/S1387-1811(01)00207-4</w:t>
      </w:r>
    </w:p>
    <w:p w:rsidR="00871A55" w:rsidRPr="00B94DCB" w:rsidRDefault="00871A55" w:rsidP="00871A55">
      <w:pPr>
        <w:shd w:val="clear" w:color="auto" w:fill="FFFFFF"/>
        <w:spacing w:after="0" w:line="259" w:lineRule="atLeast"/>
        <w:ind w:left="426" w:hanging="426"/>
        <w:jc w:val="both"/>
        <w:rPr>
          <w:rFonts w:ascii="Times New Roman" w:hAnsi="Times New Roman"/>
          <w:sz w:val="24"/>
          <w:szCs w:val="24"/>
          <w:lang w:val="pt-BR"/>
        </w:rPr>
      </w:pPr>
      <w:r w:rsidRPr="00B94DCB">
        <w:rPr>
          <w:rFonts w:ascii="Times New Roman" w:hAnsi="Times New Roman"/>
          <w:sz w:val="24"/>
          <w:szCs w:val="24"/>
          <w:lang w:val="pt-BR"/>
        </w:rPr>
        <w:t>17</w:t>
      </w:r>
      <w:r w:rsidR="00D10951" w:rsidRPr="00B94DCB">
        <w:rPr>
          <w:rFonts w:ascii="Times New Roman" w:hAnsi="Times New Roman"/>
          <w:sz w:val="24"/>
          <w:szCs w:val="24"/>
          <w:lang w:val="pt-BR"/>
        </w:rPr>
        <w:t>.</w:t>
      </w:r>
      <w:r w:rsidRPr="00B94DCB">
        <w:rPr>
          <w:rFonts w:ascii="Times New Roman" w:hAnsi="Times New Roman"/>
          <w:sz w:val="24"/>
          <w:szCs w:val="24"/>
          <w:lang w:val="pt-BR"/>
        </w:rPr>
        <w:t xml:space="preserve"> L. Chu, S. Deng,  R. Zhao, Z. Zhang, C. Li</w:t>
      </w:r>
      <w:r w:rsidR="00233677" w:rsidRPr="00B94DCB">
        <w:rPr>
          <w:rFonts w:ascii="Times New Roman" w:hAnsi="Times New Roman"/>
          <w:sz w:val="24"/>
          <w:szCs w:val="24"/>
          <w:lang w:val="pt-BR"/>
        </w:rPr>
        <w:t>,</w:t>
      </w:r>
      <w:r w:rsidRPr="00B94DCB">
        <w:rPr>
          <w:rFonts w:ascii="Times New Roman" w:hAnsi="Times New Roman"/>
          <w:sz w:val="24"/>
          <w:szCs w:val="24"/>
          <w:lang w:val="pt-BR"/>
        </w:rPr>
        <w:t xml:space="preserve"> X. Kang, </w:t>
      </w:r>
      <w:r w:rsidRPr="00B94DCB">
        <w:rPr>
          <w:rFonts w:ascii="Times New Roman" w:eastAsia="Times New Roman" w:hAnsi="Times New Roman"/>
          <w:bCs/>
          <w:i/>
          <w:iCs/>
          <w:sz w:val="24"/>
          <w:szCs w:val="24"/>
          <w:lang w:val="pt-BR" w:eastAsia="fr-FR"/>
        </w:rPr>
        <w:t>RSC Adv.</w:t>
      </w:r>
      <w:r w:rsidRPr="00B94DCB">
        <w:rPr>
          <w:rFonts w:ascii="Times New Roman" w:eastAsia="Times New Roman" w:hAnsi="Times New Roman"/>
          <w:sz w:val="24"/>
          <w:szCs w:val="24"/>
          <w:lang w:val="pt-BR" w:eastAsia="fr-FR"/>
        </w:rPr>
        <w:t xml:space="preserve"> </w:t>
      </w:r>
      <w:r w:rsidRPr="00B94DCB">
        <w:rPr>
          <w:rFonts w:ascii="Times New Roman" w:hAnsi="Times New Roman"/>
          <w:b/>
          <w:sz w:val="24"/>
          <w:szCs w:val="24"/>
          <w:lang w:val="pt-BR"/>
        </w:rPr>
        <w:t>2015</w:t>
      </w:r>
      <w:r w:rsidRPr="00B94DCB">
        <w:rPr>
          <w:rFonts w:ascii="Times New Roman" w:hAnsi="Times New Roman"/>
          <w:sz w:val="24"/>
          <w:szCs w:val="24"/>
          <w:lang w:val="pt-BR"/>
        </w:rPr>
        <w:t xml:space="preserve">, </w:t>
      </w:r>
      <w:r w:rsidRPr="00B94DCB">
        <w:rPr>
          <w:rFonts w:ascii="Times New Roman" w:hAnsi="Times New Roman"/>
          <w:i/>
          <w:sz w:val="24"/>
          <w:szCs w:val="24"/>
          <w:lang w:val="pt-BR"/>
        </w:rPr>
        <w:t>5</w:t>
      </w:r>
      <w:r w:rsidRPr="00B94DCB">
        <w:rPr>
          <w:rFonts w:ascii="Times New Roman" w:hAnsi="Times New Roman"/>
          <w:sz w:val="24"/>
          <w:szCs w:val="24"/>
          <w:lang w:val="pt-BR"/>
        </w:rPr>
        <w:t>, 102625-102632.</w:t>
      </w:r>
    </w:p>
    <w:p w:rsidR="00B94DCB" w:rsidRPr="00B94DCB" w:rsidRDefault="00B94DCB" w:rsidP="00B94DCB">
      <w:pPr>
        <w:shd w:val="clear" w:color="auto" w:fill="FFFFFF"/>
        <w:spacing w:after="0" w:line="259" w:lineRule="atLeast"/>
        <w:ind w:firstLine="426"/>
        <w:jc w:val="both"/>
        <w:rPr>
          <w:rFonts w:ascii="Times New Roman" w:hAnsi="Times New Roman"/>
          <w:sz w:val="24"/>
          <w:szCs w:val="24"/>
          <w:lang w:val="pt-BR"/>
        </w:rPr>
      </w:pPr>
      <w:r w:rsidRPr="00B94DCB">
        <w:rPr>
          <w:rFonts w:ascii="Times New Roman" w:hAnsi="Times New Roman"/>
          <w:sz w:val="24"/>
          <w:szCs w:val="24"/>
          <w:lang w:val="pt-BR"/>
        </w:rPr>
        <w:t>http://dx.doi.org/ 10.1039/C5RA22597C</w:t>
      </w:r>
    </w:p>
    <w:p w:rsidR="00871A55" w:rsidRDefault="00871A55" w:rsidP="00871A55">
      <w:pPr>
        <w:autoSpaceDE w:val="0"/>
        <w:autoSpaceDN w:val="0"/>
        <w:adjustRightInd w:val="0"/>
        <w:spacing w:after="0" w:line="240" w:lineRule="auto"/>
        <w:ind w:left="442" w:hanging="442"/>
        <w:jc w:val="both"/>
        <w:rPr>
          <w:rFonts w:ascii="Times New Roman" w:hAnsi="Times New Roman"/>
          <w:sz w:val="24"/>
          <w:szCs w:val="24"/>
          <w:lang w:val="pt-BR"/>
        </w:rPr>
      </w:pPr>
      <w:r w:rsidRPr="00D10951">
        <w:rPr>
          <w:rFonts w:ascii="Times New Roman" w:hAnsi="Times New Roman"/>
          <w:sz w:val="24"/>
          <w:szCs w:val="24"/>
          <w:lang w:val="pt-BR"/>
        </w:rPr>
        <w:t>18</w:t>
      </w:r>
      <w:r w:rsidR="00D10951">
        <w:rPr>
          <w:rFonts w:ascii="Times New Roman" w:hAnsi="Times New Roman"/>
          <w:sz w:val="24"/>
          <w:szCs w:val="24"/>
          <w:lang w:val="pt-BR"/>
        </w:rPr>
        <w:t>.</w:t>
      </w:r>
      <w:r w:rsidRPr="00D10951">
        <w:rPr>
          <w:rFonts w:ascii="Times New Roman" w:hAnsi="Times New Roman"/>
          <w:sz w:val="24"/>
          <w:szCs w:val="24"/>
          <w:lang w:val="pt-BR"/>
        </w:rPr>
        <w:t xml:space="preserve"> T. El Brihi, J.N. Jaubert</w:t>
      </w:r>
      <w:r w:rsidR="00233677">
        <w:rPr>
          <w:rFonts w:ascii="Times New Roman" w:hAnsi="Times New Roman"/>
          <w:sz w:val="24"/>
          <w:szCs w:val="24"/>
          <w:lang w:val="pt-BR"/>
        </w:rPr>
        <w:t>, D. Barth,</w:t>
      </w:r>
      <w:r w:rsidRPr="00D10951">
        <w:rPr>
          <w:rFonts w:ascii="Times New Roman" w:hAnsi="Times New Roman"/>
          <w:sz w:val="24"/>
          <w:szCs w:val="24"/>
          <w:lang w:val="pt-BR"/>
        </w:rPr>
        <w:t xml:space="preserve"> L. Perrin, </w:t>
      </w:r>
      <w:r w:rsidRPr="00D10951">
        <w:rPr>
          <w:rFonts w:ascii="Times New Roman" w:hAnsi="Times New Roman"/>
          <w:i/>
          <w:sz w:val="24"/>
          <w:szCs w:val="24"/>
          <w:lang w:val="pt-BR"/>
        </w:rPr>
        <w:t xml:space="preserve">Environ. </w:t>
      </w:r>
      <w:r w:rsidR="00233677">
        <w:rPr>
          <w:rFonts w:ascii="Times New Roman" w:hAnsi="Times New Roman"/>
          <w:i/>
          <w:sz w:val="24"/>
          <w:szCs w:val="24"/>
          <w:lang w:val="pt-BR"/>
        </w:rPr>
        <w:t>Technol.</w:t>
      </w:r>
      <w:r w:rsidRPr="00D10951">
        <w:rPr>
          <w:rFonts w:ascii="Times New Roman" w:hAnsi="Times New Roman"/>
          <w:sz w:val="24"/>
          <w:szCs w:val="24"/>
          <w:lang w:val="pt-BR"/>
        </w:rPr>
        <w:t xml:space="preserve"> </w:t>
      </w:r>
      <w:r w:rsidRPr="00D10951">
        <w:rPr>
          <w:rFonts w:ascii="Times New Roman" w:hAnsi="Times New Roman"/>
          <w:b/>
          <w:sz w:val="24"/>
          <w:szCs w:val="24"/>
          <w:lang w:val="pt-BR"/>
        </w:rPr>
        <w:t>2003</w:t>
      </w:r>
      <w:r w:rsidRPr="00D10951">
        <w:rPr>
          <w:rFonts w:ascii="Times New Roman" w:hAnsi="Times New Roman"/>
          <w:sz w:val="24"/>
          <w:szCs w:val="24"/>
          <w:lang w:val="pt-BR"/>
        </w:rPr>
        <w:t xml:space="preserve">, </w:t>
      </w:r>
      <w:r w:rsidRPr="00715D1A">
        <w:rPr>
          <w:rFonts w:ascii="Times New Roman" w:hAnsi="Times New Roman"/>
          <w:i/>
          <w:sz w:val="24"/>
          <w:szCs w:val="24"/>
          <w:lang w:val="pt-BR"/>
        </w:rPr>
        <w:t>24(10)</w:t>
      </w:r>
      <w:r w:rsidRPr="00D10951">
        <w:rPr>
          <w:rFonts w:ascii="Times New Roman" w:hAnsi="Times New Roman"/>
          <w:sz w:val="24"/>
          <w:szCs w:val="24"/>
          <w:lang w:val="pt-BR"/>
        </w:rPr>
        <w:t>, 1201-1210.</w:t>
      </w:r>
    </w:p>
    <w:p w:rsidR="005A5FF5" w:rsidRPr="00D10951" w:rsidRDefault="005A5FF5" w:rsidP="005A5FF5">
      <w:pPr>
        <w:autoSpaceDE w:val="0"/>
        <w:autoSpaceDN w:val="0"/>
        <w:adjustRightInd w:val="0"/>
        <w:spacing w:after="0" w:line="240" w:lineRule="auto"/>
        <w:ind w:firstLine="426"/>
        <w:jc w:val="both"/>
        <w:rPr>
          <w:rFonts w:ascii="Times New Roman" w:hAnsi="Times New Roman"/>
          <w:sz w:val="24"/>
          <w:szCs w:val="24"/>
          <w:lang w:val="pt-BR"/>
        </w:rPr>
      </w:pPr>
      <w:r w:rsidRPr="00B94DCB">
        <w:rPr>
          <w:rFonts w:ascii="Times New Roman" w:hAnsi="Times New Roman"/>
          <w:sz w:val="24"/>
          <w:szCs w:val="24"/>
          <w:lang w:val="pt-BR" w:eastAsia="fr-FR"/>
        </w:rPr>
        <w:t>http://dx.doi.org/</w:t>
      </w:r>
      <w:r w:rsidRPr="00B94DCB">
        <w:rPr>
          <w:rFonts w:ascii="Times New Roman" w:hAnsi="Times New Roman"/>
          <w:sz w:val="24"/>
          <w:szCs w:val="24"/>
          <w:lang w:val="pt-BR"/>
        </w:rPr>
        <w:t>10.1080/095933</w:t>
      </w:r>
      <w:r w:rsidRPr="00B94DCB">
        <w:rPr>
          <w:rFonts w:ascii="Times New Roman" w:hAnsi="Times New Roman"/>
          <w:sz w:val="24"/>
          <w:szCs w:val="24"/>
          <w:lang w:val="fr-FR"/>
        </w:rPr>
        <w:t>30309385662</w:t>
      </w:r>
    </w:p>
    <w:p w:rsidR="00871A55" w:rsidRPr="00B94DCB" w:rsidRDefault="00871A55" w:rsidP="00871A55">
      <w:pPr>
        <w:pStyle w:val="Paragraphedeliste"/>
        <w:autoSpaceDE w:val="0"/>
        <w:autoSpaceDN w:val="0"/>
        <w:adjustRightInd w:val="0"/>
        <w:ind w:left="440" w:hanging="440"/>
        <w:rPr>
          <w:rFonts w:ascii="Times New Roman" w:hAnsi="Times New Roman"/>
          <w:sz w:val="24"/>
          <w:szCs w:val="24"/>
          <w:lang w:val="pt-BR"/>
        </w:rPr>
      </w:pPr>
      <w:r w:rsidRPr="00B94DCB">
        <w:rPr>
          <w:rFonts w:ascii="Times New Roman" w:hAnsi="Times New Roman"/>
          <w:sz w:val="24"/>
          <w:szCs w:val="24"/>
          <w:lang w:val="pt-BR"/>
        </w:rPr>
        <w:t>19</w:t>
      </w:r>
      <w:r w:rsidR="00D10951" w:rsidRPr="00B94DCB">
        <w:rPr>
          <w:rFonts w:ascii="Times New Roman" w:hAnsi="Times New Roman"/>
          <w:sz w:val="24"/>
          <w:szCs w:val="24"/>
          <w:lang w:val="pt-BR"/>
        </w:rPr>
        <w:t>.</w:t>
      </w:r>
      <w:r w:rsidRPr="00B94DCB">
        <w:rPr>
          <w:rFonts w:ascii="Times New Roman" w:hAnsi="Times New Roman"/>
          <w:sz w:val="24"/>
          <w:szCs w:val="24"/>
          <w:lang w:val="pt-BR"/>
        </w:rPr>
        <w:t xml:space="preserve"> P. Le Cloirec, </w:t>
      </w:r>
      <w:r w:rsidRPr="00B94DCB">
        <w:rPr>
          <w:rFonts w:ascii="Times New Roman" w:hAnsi="Times New Roman"/>
          <w:i/>
          <w:sz w:val="24"/>
          <w:szCs w:val="24"/>
          <w:lang w:val="pt-BR"/>
        </w:rPr>
        <w:t>Chin. J. Chem. Eng.</w:t>
      </w:r>
      <w:r w:rsidRPr="00B94DCB">
        <w:rPr>
          <w:rFonts w:ascii="Times New Roman" w:hAnsi="Times New Roman"/>
          <w:sz w:val="24"/>
          <w:szCs w:val="24"/>
          <w:lang w:val="pt-BR"/>
        </w:rPr>
        <w:t xml:space="preserve"> </w:t>
      </w:r>
      <w:r w:rsidRPr="00B94DCB">
        <w:rPr>
          <w:rFonts w:ascii="Times New Roman" w:hAnsi="Times New Roman"/>
          <w:b/>
          <w:sz w:val="24"/>
          <w:szCs w:val="24"/>
          <w:lang w:val="pt-BR"/>
        </w:rPr>
        <w:t>2012</w:t>
      </w:r>
      <w:r w:rsidRPr="00B94DCB">
        <w:rPr>
          <w:rFonts w:ascii="Times New Roman" w:hAnsi="Times New Roman"/>
          <w:sz w:val="24"/>
          <w:szCs w:val="24"/>
          <w:lang w:val="pt-BR"/>
        </w:rPr>
        <w:t xml:space="preserve">, </w:t>
      </w:r>
      <w:r w:rsidRPr="00B94DCB">
        <w:rPr>
          <w:rFonts w:ascii="Times New Roman" w:hAnsi="Times New Roman"/>
          <w:i/>
          <w:sz w:val="24"/>
          <w:szCs w:val="24"/>
          <w:lang w:val="pt-BR"/>
        </w:rPr>
        <w:t>20</w:t>
      </w:r>
      <w:r w:rsidRPr="00B94DCB">
        <w:rPr>
          <w:rFonts w:ascii="Times New Roman" w:hAnsi="Times New Roman"/>
          <w:sz w:val="24"/>
          <w:szCs w:val="24"/>
          <w:lang w:val="pt-BR"/>
        </w:rPr>
        <w:t>,461-468.</w:t>
      </w:r>
    </w:p>
    <w:p w:rsidR="00B94DCB" w:rsidRPr="00B94DCB" w:rsidRDefault="00B94DCB" w:rsidP="00B94DCB">
      <w:pPr>
        <w:pStyle w:val="Paragraphedeliste"/>
        <w:autoSpaceDE w:val="0"/>
        <w:autoSpaceDN w:val="0"/>
        <w:adjustRightInd w:val="0"/>
        <w:ind w:left="0" w:firstLine="426"/>
        <w:rPr>
          <w:rStyle w:val="Lienhypertexte"/>
          <w:lang w:val="en-GB"/>
        </w:rPr>
      </w:pPr>
      <w:r w:rsidRPr="00B94DCB">
        <w:rPr>
          <w:rStyle w:val="Lienhypertexte"/>
          <w:rFonts w:ascii="Times New Roman" w:hAnsi="Times New Roman"/>
          <w:sz w:val="24"/>
          <w:szCs w:val="24"/>
          <w:lang w:val="en-GB"/>
        </w:rPr>
        <w:t>http://dx.</w:t>
      </w:r>
      <w:hyperlink r:id="rId30" w:tgtFrame="doilink" w:history="1">
        <w:r w:rsidRPr="00B94DCB">
          <w:rPr>
            <w:rStyle w:val="Lienhypertexte"/>
            <w:rFonts w:ascii="Times New Roman" w:hAnsi="Times New Roman"/>
            <w:sz w:val="24"/>
            <w:szCs w:val="24"/>
            <w:lang w:val="en-GB"/>
          </w:rPr>
          <w:t>doi:10.1016/S1004-9541(11)60207-3</w:t>
        </w:r>
      </w:hyperlink>
    </w:p>
    <w:p w:rsidR="00871A55" w:rsidRDefault="00871A55" w:rsidP="00871A55">
      <w:pPr>
        <w:autoSpaceDE w:val="0"/>
        <w:autoSpaceDN w:val="0"/>
        <w:adjustRightInd w:val="0"/>
        <w:spacing w:after="0" w:line="240" w:lineRule="auto"/>
        <w:ind w:left="440" w:hanging="440"/>
        <w:jc w:val="both"/>
        <w:rPr>
          <w:rFonts w:ascii="Times New Roman" w:hAnsi="Times New Roman"/>
          <w:sz w:val="24"/>
          <w:szCs w:val="24"/>
          <w:lang w:val="pt-BR"/>
        </w:rPr>
      </w:pPr>
      <w:r w:rsidRPr="00233677">
        <w:rPr>
          <w:rFonts w:ascii="Times New Roman" w:hAnsi="Times New Roman"/>
          <w:sz w:val="24"/>
          <w:szCs w:val="24"/>
          <w:lang w:val="pt-BR"/>
        </w:rPr>
        <w:t>20</w:t>
      </w:r>
      <w:r w:rsidR="00D10951" w:rsidRPr="00233677">
        <w:rPr>
          <w:rFonts w:ascii="Times New Roman" w:hAnsi="Times New Roman"/>
          <w:sz w:val="24"/>
          <w:szCs w:val="24"/>
          <w:lang w:val="pt-BR"/>
        </w:rPr>
        <w:t>.</w:t>
      </w:r>
      <w:r w:rsidRPr="00233677">
        <w:rPr>
          <w:rFonts w:ascii="Times New Roman" w:hAnsi="Times New Roman"/>
          <w:sz w:val="24"/>
          <w:szCs w:val="24"/>
          <w:lang w:val="pt-BR"/>
        </w:rPr>
        <w:t xml:space="preserve"> H.F. Cheng</w:t>
      </w:r>
      <w:r w:rsidR="00233677">
        <w:rPr>
          <w:rFonts w:ascii="Times New Roman" w:hAnsi="Times New Roman"/>
          <w:sz w:val="24"/>
          <w:szCs w:val="24"/>
          <w:lang w:val="pt-BR"/>
        </w:rPr>
        <w:t>,</w:t>
      </w:r>
      <w:r w:rsidRPr="00233677">
        <w:rPr>
          <w:rFonts w:ascii="Times New Roman" w:hAnsi="Times New Roman"/>
          <w:sz w:val="24"/>
          <w:szCs w:val="24"/>
          <w:lang w:val="pt-BR"/>
        </w:rPr>
        <w:t xml:space="preserve"> M. Reinhard, </w:t>
      </w:r>
      <w:r w:rsidRPr="00233677">
        <w:rPr>
          <w:rFonts w:ascii="Times New Roman" w:hAnsi="Times New Roman"/>
          <w:i/>
          <w:sz w:val="24"/>
          <w:szCs w:val="24"/>
          <w:lang w:val="pt-BR"/>
        </w:rPr>
        <w:t>Environ. Sci. Technol.</w:t>
      </w:r>
      <w:r w:rsidRPr="00233677">
        <w:rPr>
          <w:rFonts w:ascii="Times New Roman" w:hAnsi="Times New Roman"/>
          <w:sz w:val="24"/>
          <w:szCs w:val="24"/>
          <w:lang w:val="pt-BR"/>
        </w:rPr>
        <w:t xml:space="preserve"> </w:t>
      </w:r>
      <w:r w:rsidRPr="00233677">
        <w:rPr>
          <w:rFonts w:ascii="Times New Roman" w:hAnsi="Times New Roman"/>
          <w:b/>
          <w:sz w:val="24"/>
          <w:szCs w:val="24"/>
          <w:lang w:val="pt-BR"/>
        </w:rPr>
        <w:t>2006</w:t>
      </w:r>
      <w:r w:rsidRPr="00233677">
        <w:rPr>
          <w:rFonts w:ascii="Times New Roman" w:hAnsi="Times New Roman"/>
          <w:sz w:val="24"/>
          <w:szCs w:val="24"/>
          <w:lang w:val="pt-BR"/>
        </w:rPr>
        <w:t xml:space="preserve">, </w:t>
      </w:r>
      <w:r w:rsidRPr="00715D1A">
        <w:rPr>
          <w:rFonts w:ascii="Times New Roman" w:hAnsi="Times New Roman"/>
          <w:i/>
          <w:sz w:val="24"/>
          <w:szCs w:val="24"/>
          <w:lang w:val="pt-BR"/>
        </w:rPr>
        <w:t>40</w:t>
      </w:r>
      <w:r w:rsidRPr="00233677">
        <w:rPr>
          <w:rFonts w:ascii="Times New Roman" w:hAnsi="Times New Roman"/>
          <w:sz w:val="24"/>
          <w:szCs w:val="24"/>
          <w:lang w:val="pt-BR"/>
        </w:rPr>
        <w:t>, 7694–7701.</w:t>
      </w:r>
    </w:p>
    <w:p w:rsidR="005A5FF5" w:rsidRPr="00233677" w:rsidRDefault="005A5FF5" w:rsidP="005A5FF5">
      <w:pPr>
        <w:autoSpaceDE w:val="0"/>
        <w:autoSpaceDN w:val="0"/>
        <w:adjustRightInd w:val="0"/>
        <w:spacing w:after="0" w:line="240" w:lineRule="auto"/>
        <w:ind w:firstLine="426"/>
        <w:jc w:val="both"/>
        <w:rPr>
          <w:rFonts w:ascii="Times New Roman" w:hAnsi="Times New Roman"/>
          <w:sz w:val="24"/>
          <w:szCs w:val="24"/>
          <w:lang w:val="pt-BR"/>
        </w:rPr>
      </w:pPr>
      <w:r w:rsidRPr="00B40E80">
        <w:rPr>
          <w:rFonts w:ascii="Times New Roman" w:hAnsi="Times New Roman"/>
          <w:sz w:val="24"/>
          <w:szCs w:val="24"/>
        </w:rPr>
        <w:t>http://dx.doi.org/10.1021/es060886s</w:t>
      </w:r>
    </w:p>
    <w:p w:rsidR="00871A55" w:rsidRDefault="00871A55" w:rsidP="00871A55">
      <w:pPr>
        <w:pStyle w:val="Paragraphedeliste"/>
        <w:autoSpaceDE w:val="0"/>
        <w:autoSpaceDN w:val="0"/>
        <w:adjustRightInd w:val="0"/>
        <w:ind w:left="440" w:hanging="440"/>
        <w:rPr>
          <w:rFonts w:ascii="Times New Roman" w:hAnsi="Times New Roman"/>
          <w:sz w:val="24"/>
          <w:szCs w:val="24"/>
          <w:lang w:val="pt-BR"/>
        </w:rPr>
      </w:pPr>
      <w:r w:rsidRPr="00233677">
        <w:rPr>
          <w:rFonts w:ascii="Times New Roman" w:hAnsi="Times New Roman"/>
          <w:sz w:val="24"/>
          <w:szCs w:val="24"/>
          <w:lang w:val="pt-BR"/>
        </w:rPr>
        <w:t>21</w:t>
      </w:r>
      <w:r w:rsidR="00D10951" w:rsidRPr="00233677">
        <w:rPr>
          <w:rFonts w:ascii="Times New Roman" w:hAnsi="Times New Roman"/>
          <w:sz w:val="24"/>
          <w:szCs w:val="24"/>
          <w:lang w:val="pt-BR"/>
        </w:rPr>
        <w:t>.</w:t>
      </w:r>
      <w:r w:rsidRPr="00233677">
        <w:rPr>
          <w:rFonts w:ascii="Times New Roman" w:hAnsi="Times New Roman"/>
          <w:sz w:val="24"/>
          <w:szCs w:val="24"/>
          <w:lang w:val="pt-BR"/>
        </w:rPr>
        <w:t xml:space="preserve"> E. Mohamed, C. Andriantsiferana, A. Wilhelm</w:t>
      </w:r>
      <w:r w:rsidR="00233677">
        <w:rPr>
          <w:rFonts w:ascii="Times New Roman" w:hAnsi="Times New Roman"/>
          <w:sz w:val="24"/>
          <w:szCs w:val="24"/>
          <w:lang w:val="pt-BR"/>
        </w:rPr>
        <w:t>,</w:t>
      </w:r>
      <w:r w:rsidRPr="00233677">
        <w:rPr>
          <w:rFonts w:ascii="Times New Roman" w:hAnsi="Times New Roman"/>
          <w:sz w:val="24"/>
          <w:szCs w:val="24"/>
          <w:lang w:val="pt-BR"/>
        </w:rPr>
        <w:t xml:space="preserve"> H. Delmas, </w:t>
      </w:r>
      <w:r w:rsidRPr="00233677">
        <w:rPr>
          <w:rFonts w:ascii="Times New Roman" w:hAnsi="Times New Roman"/>
          <w:i/>
          <w:sz w:val="24"/>
          <w:szCs w:val="24"/>
          <w:lang w:val="pt-BR"/>
        </w:rPr>
        <w:t>Environ. Technol.</w:t>
      </w:r>
      <w:r w:rsidRPr="00233677">
        <w:rPr>
          <w:rFonts w:ascii="Times New Roman" w:hAnsi="Times New Roman"/>
          <w:sz w:val="24"/>
          <w:szCs w:val="24"/>
          <w:lang w:val="pt-BR"/>
        </w:rPr>
        <w:t xml:space="preserve"> </w:t>
      </w:r>
      <w:r w:rsidRPr="00233677">
        <w:rPr>
          <w:rFonts w:ascii="Times New Roman" w:hAnsi="Times New Roman"/>
          <w:b/>
          <w:sz w:val="24"/>
          <w:szCs w:val="24"/>
          <w:lang w:val="pt-BR"/>
        </w:rPr>
        <w:t>2011</w:t>
      </w:r>
      <w:r w:rsidRPr="00233677">
        <w:rPr>
          <w:rFonts w:ascii="Times New Roman" w:hAnsi="Times New Roman"/>
          <w:sz w:val="24"/>
          <w:szCs w:val="24"/>
          <w:lang w:val="pt-BR"/>
        </w:rPr>
        <w:t xml:space="preserve">, </w:t>
      </w:r>
      <w:r w:rsidRPr="00715D1A">
        <w:rPr>
          <w:rFonts w:ascii="Times New Roman" w:hAnsi="Times New Roman"/>
          <w:i/>
          <w:sz w:val="24"/>
          <w:szCs w:val="24"/>
          <w:lang w:val="pt-BR"/>
        </w:rPr>
        <w:t>32</w:t>
      </w:r>
      <w:r w:rsidRPr="00233677">
        <w:rPr>
          <w:rFonts w:ascii="Times New Roman" w:hAnsi="Times New Roman"/>
          <w:sz w:val="24"/>
          <w:szCs w:val="24"/>
          <w:lang w:val="pt-BR"/>
        </w:rPr>
        <w:t>, 1325-1336.</w:t>
      </w:r>
    </w:p>
    <w:p w:rsidR="005A5FF5" w:rsidRPr="00233677" w:rsidRDefault="005A5FF5" w:rsidP="005A5FF5">
      <w:pPr>
        <w:pStyle w:val="Paragraphedeliste"/>
        <w:autoSpaceDE w:val="0"/>
        <w:autoSpaceDN w:val="0"/>
        <w:adjustRightInd w:val="0"/>
        <w:ind w:left="0" w:firstLine="426"/>
        <w:rPr>
          <w:rFonts w:ascii="Times New Roman" w:hAnsi="Times New Roman"/>
          <w:sz w:val="24"/>
          <w:szCs w:val="24"/>
          <w:lang w:val="pt-BR"/>
        </w:rPr>
      </w:pPr>
      <w:hyperlink r:id="rId31" w:history="1">
        <w:r w:rsidRPr="00B40E80">
          <w:rPr>
            <w:rStyle w:val="Lienhypertexte"/>
            <w:rFonts w:ascii="Times New Roman" w:hAnsi="Times New Roman"/>
            <w:sz w:val="24"/>
            <w:szCs w:val="24"/>
            <w:lang w:val="en-GB"/>
          </w:rPr>
          <w:t>http://dx.doi.org/10.1080/09593330.2010.536783</w:t>
        </w:r>
      </w:hyperlink>
    </w:p>
    <w:p w:rsidR="00871A55" w:rsidRDefault="00871A55" w:rsidP="00871A55">
      <w:pPr>
        <w:pStyle w:val="Paragraphedeliste"/>
        <w:autoSpaceDE w:val="0"/>
        <w:autoSpaceDN w:val="0"/>
        <w:adjustRightInd w:val="0"/>
        <w:ind w:left="440" w:hanging="440"/>
        <w:rPr>
          <w:rFonts w:ascii="Times New Roman" w:hAnsi="Times New Roman"/>
          <w:sz w:val="24"/>
          <w:szCs w:val="24"/>
          <w:lang w:val="en-US"/>
        </w:rPr>
      </w:pPr>
      <w:r w:rsidRPr="00233677">
        <w:rPr>
          <w:rFonts w:ascii="Times New Roman" w:hAnsi="Times New Roman"/>
          <w:sz w:val="24"/>
          <w:szCs w:val="24"/>
          <w:lang w:val="pt-BR"/>
        </w:rPr>
        <w:t>22</w:t>
      </w:r>
      <w:r w:rsidR="00D10951" w:rsidRPr="00233677">
        <w:rPr>
          <w:rFonts w:ascii="Times New Roman" w:hAnsi="Times New Roman"/>
          <w:sz w:val="24"/>
          <w:szCs w:val="24"/>
          <w:lang w:val="pt-BR"/>
        </w:rPr>
        <w:t>.</w:t>
      </w:r>
      <w:r w:rsidRPr="00233677">
        <w:rPr>
          <w:rFonts w:ascii="Times New Roman" w:hAnsi="Times New Roman"/>
          <w:sz w:val="24"/>
          <w:szCs w:val="24"/>
          <w:lang w:val="pt-BR"/>
        </w:rPr>
        <w:t xml:space="preserve"> X. Tao, T. Y</w:t>
      </w:r>
      <w:r w:rsidRPr="00871A55">
        <w:rPr>
          <w:rFonts w:ascii="Times New Roman" w:hAnsi="Times New Roman"/>
          <w:sz w:val="24"/>
          <w:szCs w:val="24"/>
          <w:lang w:val="en-US"/>
        </w:rPr>
        <w:t>ang, T. Chang</w:t>
      </w:r>
      <w:r w:rsidR="00233677">
        <w:rPr>
          <w:rFonts w:ascii="Times New Roman" w:hAnsi="Times New Roman"/>
          <w:sz w:val="24"/>
          <w:szCs w:val="24"/>
          <w:lang w:val="en-US"/>
        </w:rPr>
        <w:t>,</w:t>
      </w:r>
      <w:r w:rsidRPr="00871A55">
        <w:rPr>
          <w:rFonts w:ascii="Times New Roman" w:hAnsi="Times New Roman"/>
          <w:bCs/>
          <w:sz w:val="24"/>
          <w:szCs w:val="24"/>
          <w:lang w:val="en-US"/>
        </w:rPr>
        <w:t xml:space="preserve"> T. Chung,</w:t>
      </w:r>
      <w:r w:rsidRPr="00871A55">
        <w:rPr>
          <w:rFonts w:ascii="Times New Roman" w:hAnsi="Times New Roman"/>
          <w:sz w:val="24"/>
          <w:szCs w:val="24"/>
          <w:lang w:val="en-US"/>
        </w:rPr>
        <w:t xml:space="preserve"> </w:t>
      </w:r>
      <w:r w:rsidRPr="00871A55">
        <w:rPr>
          <w:rFonts w:ascii="Times New Roman" w:hAnsi="Times New Roman"/>
          <w:i/>
          <w:sz w:val="24"/>
          <w:szCs w:val="24"/>
          <w:lang w:val="en-US"/>
        </w:rPr>
        <w:t>J. Environ. Eng.</w:t>
      </w:r>
      <w:r w:rsidRPr="00871A55">
        <w:rPr>
          <w:rFonts w:ascii="Times New Roman" w:hAnsi="Times New Roman"/>
          <w:sz w:val="24"/>
          <w:szCs w:val="24"/>
          <w:lang w:val="en-US"/>
        </w:rPr>
        <w:t xml:space="preserve"> </w:t>
      </w:r>
      <w:r w:rsidRPr="00F60876">
        <w:rPr>
          <w:rFonts w:ascii="Times New Roman" w:hAnsi="Times New Roman"/>
          <w:b/>
          <w:sz w:val="24"/>
          <w:szCs w:val="24"/>
          <w:lang w:val="en-US"/>
        </w:rPr>
        <w:t>2004</w:t>
      </w:r>
      <w:r w:rsidRPr="00871A55">
        <w:rPr>
          <w:rFonts w:ascii="Times New Roman" w:hAnsi="Times New Roman"/>
          <w:sz w:val="24"/>
          <w:szCs w:val="24"/>
          <w:lang w:val="en-US"/>
        </w:rPr>
        <w:t xml:space="preserve">, </w:t>
      </w:r>
      <w:r w:rsidRPr="00715D1A">
        <w:rPr>
          <w:rFonts w:ascii="Times New Roman" w:hAnsi="Times New Roman"/>
          <w:i/>
          <w:sz w:val="24"/>
          <w:szCs w:val="24"/>
          <w:lang w:val="en-US"/>
        </w:rPr>
        <w:t>130</w:t>
      </w:r>
      <w:r w:rsidRPr="00871A55">
        <w:rPr>
          <w:rFonts w:ascii="Times New Roman" w:hAnsi="Times New Roman"/>
          <w:sz w:val="24"/>
          <w:szCs w:val="24"/>
          <w:lang w:val="en-US"/>
        </w:rPr>
        <w:t>, 1210-1216.</w:t>
      </w:r>
    </w:p>
    <w:p w:rsidR="005A5FF5" w:rsidRPr="00871A55" w:rsidRDefault="005A5FF5" w:rsidP="005A5FF5">
      <w:pPr>
        <w:pStyle w:val="Paragraphedeliste"/>
        <w:autoSpaceDE w:val="0"/>
        <w:autoSpaceDN w:val="0"/>
        <w:adjustRightInd w:val="0"/>
        <w:ind w:left="0" w:firstLine="426"/>
        <w:rPr>
          <w:rFonts w:ascii="Times New Roman" w:hAnsi="Times New Roman"/>
          <w:sz w:val="24"/>
          <w:szCs w:val="24"/>
          <w:lang w:val="en-US"/>
        </w:rPr>
      </w:pPr>
      <w:r w:rsidRPr="00A978EF">
        <w:rPr>
          <w:rFonts w:ascii="Times New Roman" w:hAnsi="Times New Roman"/>
          <w:sz w:val="24"/>
          <w:szCs w:val="24"/>
          <w:lang w:val="en-GB"/>
        </w:rPr>
        <w:t>http://dx.doi.org/10.1061/(ASCE)0733-9372(2004)130:10(1210))</w:t>
      </w:r>
    </w:p>
    <w:p w:rsidR="00871A55" w:rsidRDefault="00871A55" w:rsidP="00871A55">
      <w:pPr>
        <w:pStyle w:val="Paragraphedeliste"/>
        <w:autoSpaceDE w:val="0"/>
        <w:autoSpaceDN w:val="0"/>
        <w:adjustRightInd w:val="0"/>
        <w:ind w:left="440" w:hanging="440"/>
        <w:rPr>
          <w:rFonts w:ascii="Times New Roman" w:hAnsi="Times New Roman"/>
          <w:sz w:val="24"/>
          <w:szCs w:val="24"/>
          <w:lang w:val="en-US"/>
        </w:rPr>
      </w:pPr>
      <w:r w:rsidRPr="00871A55">
        <w:rPr>
          <w:rFonts w:ascii="Times New Roman" w:hAnsi="Times New Roman"/>
          <w:sz w:val="24"/>
          <w:szCs w:val="24"/>
          <w:lang w:val="en-US"/>
        </w:rPr>
        <w:t>23</w:t>
      </w:r>
      <w:r w:rsidR="00D10951">
        <w:rPr>
          <w:rFonts w:ascii="Times New Roman" w:hAnsi="Times New Roman"/>
          <w:sz w:val="24"/>
          <w:szCs w:val="24"/>
          <w:lang w:val="en-US"/>
        </w:rPr>
        <w:t>.</w:t>
      </w:r>
      <w:r w:rsidRPr="00871A55">
        <w:rPr>
          <w:rFonts w:ascii="Times New Roman" w:hAnsi="Times New Roman"/>
          <w:sz w:val="24"/>
          <w:szCs w:val="24"/>
          <w:lang w:val="en-US"/>
        </w:rPr>
        <w:t xml:space="preserve"> M.W. Ackley, S.U. Rege</w:t>
      </w:r>
      <w:r w:rsidR="00233677">
        <w:rPr>
          <w:rFonts w:ascii="Times New Roman" w:hAnsi="Times New Roman"/>
          <w:sz w:val="24"/>
          <w:szCs w:val="24"/>
          <w:lang w:val="en-US"/>
        </w:rPr>
        <w:t>,</w:t>
      </w:r>
      <w:r w:rsidRPr="00871A55">
        <w:rPr>
          <w:rFonts w:ascii="Times New Roman" w:hAnsi="Times New Roman"/>
          <w:sz w:val="24"/>
          <w:szCs w:val="24"/>
          <w:lang w:val="en-US"/>
        </w:rPr>
        <w:t xml:space="preserve"> H. Saxena, </w:t>
      </w:r>
      <w:r w:rsidRPr="00871A55">
        <w:rPr>
          <w:rFonts w:ascii="Times New Roman" w:hAnsi="Times New Roman"/>
          <w:i/>
          <w:sz w:val="24"/>
          <w:szCs w:val="24"/>
          <w:lang w:val="en-US"/>
        </w:rPr>
        <w:t xml:space="preserve">Microporous Mesoporous Mater. </w:t>
      </w:r>
      <w:r w:rsidRPr="00F60876">
        <w:rPr>
          <w:rFonts w:ascii="Times New Roman" w:hAnsi="Times New Roman"/>
          <w:b/>
          <w:sz w:val="24"/>
          <w:szCs w:val="24"/>
          <w:lang w:val="en-US"/>
        </w:rPr>
        <w:t>2003</w:t>
      </w:r>
      <w:r w:rsidRPr="00871A55">
        <w:rPr>
          <w:rFonts w:ascii="Times New Roman" w:hAnsi="Times New Roman"/>
          <w:sz w:val="24"/>
          <w:szCs w:val="24"/>
          <w:lang w:val="en-US"/>
        </w:rPr>
        <w:t xml:space="preserve">, </w:t>
      </w:r>
      <w:r w:rsidRPr="00715D1A">
        <w:rPr>
          <w:rFonts w:ascii="Times New Roman" w:hAnsi="Times New Roman"/>
          <w:i/>
          <w:sz w:val="24"/>
          <w:szCs w:val="24"/>
          <w:lang w:val="en-US"/>
        </w:rPr>
        <w:t>61</w:t>
      </w:r>
      <w:r w:rsidRPr="00871A55">
        <w:rPr>
          <w:rFonts w:ascii="Times New Roman" w:hAnsi="Times New Roman"/>
          <w:sz w:val="24"/>
          <w:szCs w:val="24"/>
          <w:lang w:val="en-US"/>
        </w:rPr>
        <w:t>,</w:t>
      </w:r>
      <w:r w:rsidR="00715D1A">
        <w:rPr>
          <w:rFonts w:ascii="Times New Roman" w:hAnsi="Times New Roman"/>
          <w:sz w:val="24"/>
          <w:szCs w:val="24"/>
          <w:lang w:val="en-US"/>
        </w:rPr>
        <w:t xml:space="preserve"> </w:t>
      </w:r>
      <w:r w:rsidRPr="00871A55">
        <w:rPr>
          <w:rFonts w:ascii="Times New Roman" w:hAnsi="Times New Roman"/>
          <w:sz w:val="24"/>
          <w:szCs w:val="24"/>
          <w:lang w:val="en-US"/>
        </w:rPr>
        <w:t>25–42.</w:t>
      </w:r>
    </w:p>
    <w:p w:rsidR="005A5FF5" w:rsidRPr="00B94DCB" w:rsidRDefault="005A5FF5" w:rsidP="00B10730">
      <w:pPr>
        <w:pStyle w:val="Paragraphedeliste"/>
        <w:autoSpaceDE w:val="0"/>
        <w:autoSpaceDN w:val="0"/>
        <w:adjustRightInd w:val="0"/>
        <w:ind w:left="0" w:firstLine="426"/>
        <w:rPr>
          <w:rFonts w:ascii="Times New Roman" w:hAnsi="Times New Roman"/>
          <w:sz w:val="24"/>
          <w:szCs w:val="24"/>
        </w:rPr>
      </w:pPr>
      <w:r w:rsidRPr="00A978EF">
        <w:rPr>
          <w:rFonts w:ascii="Times New Roman" w:hAnsi="Times New Roman"/>
          <w:sz w:val="24"/>
          <w:szCs w:val="24"/>
          <w:lang w:val="en-GB"/>
        </w:rPr>
        <w:t>http://dx.</w:t>
      </w:r>
      <w:hyperlink r:id="rId32" w:tgtFrame="doilink" w:history="1">
        <w:r w:rsidRPr="00B40E80">
          <w:rPr>
            <w:rFonts w:ascii="Times New Roman" w:hAnsi="Times New Roman"/>
            <w:sz w:val="24"/>
          </w:rPr>
          <w:t>doi:10.1016/S1387-1811(03)00353-6</w:t>
        </w:r>
      </w:hyperlink>
    </w:p>
    <w:p w:rsidR="00871A55" w:rsidRDefault="00871A55" w:rsidP="00871A55">
      <w:pPr>
        <w:pStyle w:val="Paragraphedeliste"/>
        <w:autoSpaceDE w:val="0"/>
        <w:autoSpaceDN w:val="0"/>
        <w:adjustRightInd w:val="0"/>
        <w:ind w:left="440" w:hanging="440"/>
        <w:contextualSpacing w:val="0"/>
        <w:rPr>
          <w:rFonts w:ascii="Times New Roman" w:hAnsi="Times New Roman"/>
          <w:sz w:val="24"/>
          <w:szCs w:val="24"/>
          <w:lang w:val="es-ES_tradnl"/>
        </w:rPr>
      </w:pPr>
      <w:r w:rsidRPr="00871A55">
        <w:rPr>
          <w:rFonts w:ascii="Times New Roman" w:hAnsi="Times New Roman"/>
          <w:sz w:val="24"/>
          <w:szCs w:val="24"/>
          <w:lang w:val="pt-BR"/>
        </w:rPr>
        <w:t>24</w:t>
      </w:r>
      <w:r w:rsidR="00D10951">
        <w:rPr>
          <w:rFonts w:ascii="Times New Roman" w:hAnsi="Times New Roman"/>
          <w:sz w:val="24"/>
          <w:szCs w:val="24"/>
          <w:lang w:val="pt-BR"/>
        </w:rPr>
        <w:t>.</w:t>
      </w:r>
      <w:r w:rsidRPr="00871A55">
        <w:rPr>
          <w:rFonts w:ascii="Times New Roman" w:hAnsi="Times New Roman"/>
          <w:sz w:val="24"/>
          <w:szCs w:val="24"/>
          <w:lang w:val="pt-BR"/>
        </w:rPr>
        <w:t xml:space="preserve"> C. Julcour, C. Andriantsiferana, N. Krou, C. Ayral, E. Mohamed, A. Wilhelm, H. Delmas, L. Le Coq, C. Gerente, K.M. Smith, S.Pullket, G.D. Fowler</w:t>
      </w:r>
      <w:r w:rsidR="00233677">
        <w:rPr>
          <w:rFonts w:ascii="Times New Roman" w:hAnsi="Times New Roman"/>
          <w:sz w:val="24"/>
          <w:szCs w:val="24"/>
          <w:lang w:val="pt-BR"/>
        </w:rPr>
        <w:t>,</w:t>
      </w:r>
      <w:r w:rsidRPr="00871A55">
        <w:rPr>
          <w:rFonts w:ascii="Times New Roman" w:hAnsi="Times New Roman"/>
          <w:sz w:val="24"/>
          <w:szCs w:val="24"/>
          <w:lang w:val="pt-BR"/>
        </w:rPr>
        <w:t xml:space="preserve"> N.J. Graham, </w:t>
      </w:r>
      <w:r w:rsidRPr="00871A55">
        <w:rPr>
          <w:rFonts w:ascii="Times New Roman" w:hAnsi="Times New Roman"/>
          <w:i/>
          <w:sz w:val="24"/>
          <w:szCs w:val="24"/>
          <w:lang w:val="es-ES_tradnl"/>
        </w:rPr>
        <w:t>J. Environ. Manag.</w:t>
      </w:r>
      <w:r w:rsidRPr="00871A55">
        <w:rPr>
          <w:rFonts w:ascii="Times New Roman" w:hAnsi="Times New Roman"/>
          <w:sz w:val="24"/>
          <w:szCs w:val="24"/>
          <w:lang w:val="es-ES_tradnl"/>
        </w:rPr>
        <w:t xml:space="preserve"> </w:t>
      </w:r>
      <w:r w:rsidRPr="00F60876">
        <w:rPr>
          <w:rFonts w:ascii="Times New Roman" w:hAnsi="Times New Roman"/>
          <w:b/>
          <w:sz w:val="24"/>
          <w:szCs w:val="24"/>
          <w:lang w:val="es-ES_tradnl"/>
        </w:rPr>
        <w:t>2010</w:t>
      </w:r>
      <w:r w:rsidRPr="00871A55">
        <w:rPr>
          <w:rFonts w:ascii="Times New Roman" w:hAnsi="Times New Roman"/>
          <w:sz w:val="24"/>
          <w:szCs w:val="24"/>
          <w:lang w:val="es-ES_tradnl"/>
        </w:rPr>
        <w:t xml:space="preserve">, </w:t>
      </w:r>
      <w:r w:rsidRPr="00715D1A">
        <w:rPr>
          <w:rFonts w:ascii="Times New Roman" w:hAnsi="Times New Roman"/>
          <w:i/>
          <w:sz w:val="24"/>
          <w:szCs w:val="24"/>
          <w:lang w:val="es-ES_tradnl"/>
        </w:rPr>
        <w:t>91(12)</w:t>
      </w:r>
      <w:r w:rsidRPr="00871A55">
        <w:rPr>
          <w:rFonts w:ascii="Times New Roman" w:hAnsi="Times New Roman"/>
          <w:sz w:val="24"/>
          <w:szCs w:val="24"/>
          <w:lang w:val="es-ES_tradnl"/>
        </w:rPr>
        <w:t>, 2432-2439.</w:t>
      </w:r>
    </w:p>
    <w:p w:rsidR="00B10730" w:rsidRDefault="00B10730" w:rsidP="00B10730">
      <w:pPr>
        <w:pStyle w:val="Paragraphedeliste"/>
        <w:autoSpaceDE w:val="0"/>
        <w:autoSpaceDN w:val="0"/>
        <w:adjustRightInd w:val="0"/>
        <w:ind w:left="357"/>
        <w:contextualSpacing w:val="0"/>
        <w:rPr>
          <w:rFonts w:ascii="Times New Roman" w:hAnsi="Times New Roman"/>
          <w:sz w:val="24"/>
          <w:szCs w:val="24"/>
          <w:lang w:val="es-ES_tradnl"/>
        </w:rPr>
      </w:pPr>
      <w:hyperlink r:id="rId33" w:history="1">
        <w:r w:rsidRPr="00025E01">
          <w:rPr>
            <w:rStyle w:val="Lienhypertexte"/>
            <w:rFonts w:ascii="Times New Roman" w:hAnsi="Times New Roman"/>
            <w:sz w:val="24"/>
            <w:szCs w:val="24"/>
            <w:lang w:val="es-ES_tradnl"/>
          </w:rPr>
          <w:t>http://dx.doi.org/10.1016/j.jenvman.2010.06.008</w:t>
        </w:r>
      </w:hyperlink>
    </w:p>
    <w:p w:rsidR="00871A55" w:rsidRDefault="00871A55" w:rsidP="00B10730">
      <w:pPr>
        <w:pStyle w:val="Paragraphedeliste"/>
        <w:autoSpaceDE w:val="0"/>
        <w:autoSpaceDN w:val="0"/>
        <w:adjustRightInd w:val="0"/>
        <w:ind w:left="0"/>
        <w:contextualSpacing w:val="0"/>
        <w:rPr>
          <w:rFonts w:ascii="Times New Roman" w:hAnsi="Times New Roman"/>
          <w:sz w:val="24"/>
          <w:szCs w:val="24"/>
        </w:rPr>
      </w:pPr>
      <w:r w:rsidRPr="00871A55">
        <w:rPr>
          <w:rFonts w:ascii="Times New Roman" w:hAnsi="Times New Roman"/>
          <w:sz w:val="24"/>
          <w:szCs w:val="24"/>
          <w:lang w:val="es-ES_tradnl"/>
        </w:rPr>
        <w:t>25</w:t>
      </w:r>
      <w:r w:rsidR="00D10951">
        <w:rPr>
          <w:rFonts w:ascii="Times New Roman" w:hAnsi="Times New Roman"/>
          <w:sz w:val="24"/>
          <w:szCs w:val="24"/>
          <w:lang w:val="es-ES_tradnl"/>
        </w:rPr>
        <w:t>.</w:t>
      </w:r>
      <w:r w:rsidRPr="00871A55">
        <w:rPr>
          <w:rFonts w:ascii="Times New Roman" w:hAnsi="Times New Roman"/>
          <w:sz w:val="24"/>
          <w:szCs w:val="24"/>
          <w:lang w:val="es-ES_tradnl"/>
        </w:rPr>
        <w:t xml:space="preserve"> J. F. </w:t>
      </w:r>
      <w:r w:rsidRPr="00871A55">
        <w:rPr>
          <w:rFonts w:ascii="Times New Roman" w:hAnsi="Times New Roman"/>
          <w:sz w:val="24"/>
          <w:szCs w:val="24"/>
          <w:lang w:val="es-ES_tradnl" w:eastAsia="fr-FR"/>
        </w:rPr>
        <w:t>Vivo-Vilches, A.F. Pérez-Cadenas, F. Carrasco-Marín</w:t>
      </w:r>
      <w:r w:rsidR="00233677">
        <w:rPr>
          <w:rFonts w:ascii="Times New Roman" w:hAnsi="Times New Roman"/>
          <w:sz w:val="24"/>
          <w:szCs w:val="24"/>
          <w:lang w:val="es-ES_tradnl" w:eastAsia="fr-FR"/>
        </w:rPr>
        <w:t>,</w:t>
      </w:r>
      <w:r w:rsidRPr="00871A55">
        <w:rPr>
          <w:rFonts w:ascii="Times New Roman" w:hAnsi="Times New Roman"/>
          <w:sz w:val="24"/>
          <w:szCs w:val="24"/>
          <w:lang w:val="es-ES_tradnl" w:eastAsia="fr-FR"/>
        </w:rPr>
        <w:t xml:space="preserve"> F.J. Maldonado-Hóda,</w:t>
      </w:r>
      <w:r w:rsidRPr="00871A55">
        <w:rPr>
          <w:rFonts w:ascii="Times New Roman" w:hAnsi="Times New Roman"/>
          <w:sz w:val="24"/>
          <w:szCs w:val="24"/>
          <w:lang w:val="es-ES_tradnl"/>
        </w:rPr>
        <w:t xml:space="preserve"> </w:t>
      </w:r>
      <w:r w:rsidRPr="00871A55">
        <w:rPr>
          <w:rFonts w:ascii="Times New Roman" w:hAnsi="Times New Roman"/>
          <w:i/>
          <w:sz w:val="24"/>
          <w:szCs w:val="24"/>
          <w:lang w:val="es-ES_tradnl"/>
        </w:rPr>
        <w:t xml:space="preserve">J. Environ. </w:t>
      </w:r>
      <w:r w:rsidRPr="00233677">
        <w:rPr>
          <w:rFonts w:ascii="Times New Roman" w:hAnsi="Times New Roman"/>
          <w:i/>
          <w:sz w:val="24"/>
          <w:szCs w:val="24"/>
        </w:rPr>
        <w:t>Chem. Eng.</w:t>
      </w:r>
      <w:r w:rsidRPr="00233677">
        <w:rPr>
          <w:rFonts w:ascii="Times New Roman" w:hAnsi="Times New Roman"/>
          <w:sz w:val="24"/>
          <w:szCs w:val="24"/>
        </w:rPr>
        <w:t xml:space="preserve"> </w:t>
      </w:r>
      <w:r w:rsidRPr="00233677">
        <w:rPr>
          <w:rFonts w:ascii="Times New Roman" w:hAnsi="Times New Roman"/>
          <w:b/>
          <w:sz w:val="24"/>
          <w:szCs w:val="24"/>
        </w:rPr>
        <w:t>2015</w:t>
      </w:r>
      <w:r w:rsidRPr="00233677">
        <w:rPr>
          <w:rFonts w:ascii="Times New Roman" w:hAnsi="Times New Roman"/>
          <w:sz w:val="24"/>
          <w:szCs w:val="24"/>
        </w:rPr>
        <w:t xml:space="preserve">, </w:t>
      </w:r>
      <w:r w:rsidRPr="00715D1A">
        <w:rPr>
          <w:rFonts w:ascii="Times New Roman" w:hAnsi="Times New Roman"/>
          <w:i/>
          <w:sz w:val="24"/>
          <w:szCs w:val="24"/>
        </w:rPr>
        <w:t>3</w:t>
      </w:r>
      <w:r w:rsidRPr="00233677">
        <w:rPr>
          <w:rFonts w:ascii="Times New Roman" w:hAnsi="Times New Roman"/>
          <w:sz w:val="24"/>
          <w:szCs w:val="24"/>
        </w:rPr>
        <w:t>, 2662-2669.</w:t>
      </w:r>
    </w:p>
    <w:p w:rsidR="00B10730" w:rsidRPr="00233677" w:rsidRDefault="00B10730" w:rsidP="00B10730">
      <w:pPr>
        <w:pStyle w:val="Paragraphedeliste"/>
        <w:autoSpaceDE w:val="0"/>
        <w:autoSpaceDN w:val="0"/>
        <w:adjustRightInd w:val="0"/>
        <w:ind w:left="0" w:firstLine="426"/>
        <w:contextualSpacing w:val="0"/>
        <w:rPr>
          <w:rFonts w:ascii="Times New Roman" w:hAnsi="Times New Roman"/>
          <w:sz w:val="24"/>
          <w:szCs w:val="24"/>
        </w:rPr>
      </w:pPr>
      <w:r w:rsidRPr="00B40E80">
        <w:rPr>
          <w:rFonts w:ascii="Times New Roman" w:hAnsi="Times New Roman"/>
          <w:sz w:val="24"/>
        </w:rPr>
        <w:t>http://dx.doi.org/10.1016/j.jece.2015.09.027</w:t>
      </w:r>
    </w:p>
    <w:p w:rsidR="00871A55" w:rsidRDefault="00871A55" w:rsidP="00871A55">
      <w:pPr>
        <w:pStyle w:val="Paragraphedeliste"/>
        <w:autoSpaceDE w:val="0"/>
        <w:autoSpaceDN w:val="0"/>
        <w:adjustRightInd w:val="0"/>
        <w:ind w:left="440" w:hanging="440"/>
        <w:rPr>
          <w:rFonts w:ascii="Times New Roman" w:hAnsi="Times New Roman"/>
          <w:sz w:val="24"/>
          <w:szCs w:val="24"/>
        </w:rPr>
      </w:pPr>
      <w:r w:rsidRPr="00233677">
        <w:rPr>
          <w:rFonts w:ascii="Times New Roman" w:hAnsi="Times New Roman"/>
          <w:sz w:val="24"/>
          <w:szCs w:val="24"/>
        </w:rPr>
        <w:t>26</w:t>
      </w:r>
      <w:r w:rsidR="00D10951" w:rsidRPr="00233677">
        <w:rPr>
          <w:rFonts w:ascii="Times New Roman" w:hAnsi="Times New Roman"/>
          <w:sz w:val="24"/>
          <w:szCs w:val="24"/>
        </w:rPr>
        <w:t>.</w:t>
      </w:r>
      <w:r w:rsidRPr="00233677">
        <w:rPr>
          <w:rFonts w:ascii="Times New Roman" w:hAnsi="Times New Roman"/>
          <w:sz w:val="24"/>
          <w:szCs w:val="24"/>
        </w:rPr>
        <w:t xml:space="preserve"> H. Zaitan, D. Bianchi, O. Achak</w:t>
      </w:r>
      <w:r w:rsidR="00233677" w:rsidRPr="00233677">
        <w:rPr>
          <w:rFonts w:ascii="Times New Roman" w:hAnsi="Times New Roman"/>
          <w:sz w:val="24"/>
          <w:szCs w:val="24"/>
        </w:rPr>
        <w:t>,</w:t>
      </w:r>
      <w:r w:rsidRPr="00233677">
        <w:rPr>
          <w:rFonts w:ascii="Times New Roman" w:hAnsi="Times New Roman"/>
          <w:sz w:val="24"/>
          <w:szCs w:val="24"/>
        </w:rPr>
        <w:t xml:space="preserve"> T. Chafik, </w:t>
      </w:r>
      <w:r w:rsidRPr="00233677">
        <w:rPr>
          <w:rFonts w:ascii="Times New Roman" w:hAnsi="Times New Roman"/>
          <w:i/>
          <w:sz w:val="24"/>
          <w:szCs w:val="24"/>
        </w:rPr>
        <w:t>J. Hazard. Mater.</w:t>
      </w:r>
      <w:r w:rsidRPr="00233677">
        <w:rPr>
          <w:rFonts w:ascii="Times New Roman" w:hAnsi="Times New Roman"/>
          <w:sz w:val="24"/>
          <w:szCs w:val="24"/>
        </w:rPr>
        <w:t xml:space="preserve"> </w:t>
      </w:r>
      <w:r w:rsidRPr="00233677">
        <w:rPr>
          <w:rFonts w:ascii="Times New Roman" w:hAnsi="Times New Roman"/>
          <w:b/>
          <w:sz w:val="24"/>
          <w:szCs w:val="24"/>
        </w:rPr>
        <w:t>2008</w:t>
      </w:r>
      <w:r w:rsidRPr="00233677">
        <w:rPr>
          <w:rFonts w:ascii="Times New Roman" w:hAnsi="Times New Roman"/>
          <w:sz w:val="24"/>
          <w:szCs w:val="24"/>
        </w:rPr>
        <w:t xml:space="preserve">, </w:t>
      </w:r>
      <w:r w:rsidRPr="00715D1A">
        <w:rPr>
          <w:rFonts w:ascii="Times New Roman" w:hAnsi="Times New Roman"/>
          <w:i/>
          <w:sz w:val="24"/>
          <w:szCs w:val="24"/>
        </w:rPr>
        <w:t>153</w:t>
      </w:r>
      <w:r w:rsidRPr="00233677">
        <w:rPr>
          <w:rFonts w:ascii="Times New Roman" w:hAnsi="Times New Roman"/>
          <w:sz w:val="24"/>
          <w:szCs w:val="24"/>
        </w:rPr>
        <w:t>,</w:t>
      </w:r>
      <w:r w:rsidR="00715D1A">
        <w:rPr>
          <w:rFonts w:ascii="Times New Roman" w:hAnsi="Times New Roman"/>
          <w:sz w:val="24"/>
          <w:szCs w:val="24"/>
        </w:rPr>
        <w:t xml:space="preserve"> </w:t>
      </w:r>
      <w:r w:rsidRPr="00233677">
        <w:rPr>
          <w:rFonts w:ascii="Times New Roman" w:hAnsi="Times New Roman"/>
          <w:sz w:val="24"/>
          <w:szCs w:val="24"/>
        </w:rPr>
        <w:t>852–859.</w:t>
      </w:r>
    </w:p>
    <w:p w:rsidR="0092265A" w:rsidRPr="00233677" w:rsidRDefault="0092265A" w:rsidP="0092265A">
      <w:pPr>
        <w:pStyle w:val="Paragraphedeliste"/>
        <w:autoSpaceDE w:val="0"/>
        <w:autoSpaceDN w:val="0"/>
        <w:adjustRightInd w:val="0"/>
        <w:ind w:left="0" w:firstLine="426"/>
        <w:rPr>
          <w:rFonts w:ascii="Times New Roman" w:hAnsi="Times New Roman"/>
          <w:sz w:val="24"/>
          <w:szCs w:val="24"/>
        </w:rPr>
      </w:pPr>
      <w:hyperlink r:id="rId34" w:history="1">
        <w:r w:rsidRPr="0092265A">
          <w:rPr>
            <w:rStyle w:val="Lienhypertexte"/>
            <w:rFonts w:ascii="Times New Roman" w:hAnsi="Times New Roman"/>
            <w:sz w:val="24"/>
            <w:szCs w:val="24"/>
          </w:rPr>
          <w:t>http://dx.doi.org/10.1016/j.jhazmat.2007.09.070</w:t>
        </w:r>
      </w:hyperlink>
    </w:p>
    <w:p w:rsidR="00871A55" w:rsidRDefault="00871A55" w:rsidP="00871A55">
      <w:pPr>
        <w:pStyle w:val="Paragraphedeliste"/>
        <w:autoSpaceDE w:val="0"/>
        <w:autoSpaceDN w:val="0"/>
        <w:adjustRightInd w:val="0"/>
        <w:ind w:left="440" w:hanging="440"/>
        <w:contextualSpacing w:val="0"/>
        <w:rPr>
          <w:rFonts w:ascii="Times New Roman" w:hAnsi="Times New Roman"/>
          <w:sz w:val="24"/>
          <w:szCs w:val="24"/>
        </w:rPr>
      </w:pPr>
      <w:r w:rsidRPr="00233677">
        <w:rPr>
          <w:rFonts w:ascii="Times New Roman" w:hAnsi="Times New Roman"/>
          <w:sz w:val="24"/>
          <w:szCs w:val="24"/>
        </w:rPr>
        <w:t>27</w:t>
      </w:r>
      <w:r w:rsidR="00D10951" w:rsidRPr="00233677">
        <w:rPr>
          <w:rFonts w:ascii="Times New Roman" w:hAnsi="Times New Roman"/>
          <w:sz w:val="24"/>
          <w:szCs w:val="24"/>
        </w:rPr>
        <w:t>.</w:t>
      </w:r>
      <w:r w:rsidRPr="00233677">
        <w:rPr>
          <w:rFonts w:ascii="Times New Roman" w:hAnsi="Times New Roman"/>
          <w:sz w:val="24"/>
          <w:szCs w:val="24"/>
        </w:rPr>
        <w:t xml:space="preserve"> S. Bertrand, F. C</w:t>
      </w:r>
      <w:r w:rsidR="00233677" w:rsidRPr="00233677">
        <w:rPr>
          <w:rFonts w:ascii="Times New Roman" w:hAnsi="Times New Roman"/>
          <w:sz w:val="24"/>
          <w:szCs w:val="24"/>
        </w:rPr>
        <w:t>harlet, E. Chapron, N. Fagel,</w:t>
      </w:r>
      <w:r w:rsidRPr="00233677">
        <w:rPr>
          <w:rFonts w:ascii="Times New Roman" w:hAnsi="Times New Roman"/>
          <w:sz w:val="24"/>
          <w:szCs w:val="24"/>
        </w:rPr>
        <w:t xml:space="preserve"> M. Batist, </w:t>
      </w:r>
      <w:r w:rsidRPr="00233677">
        <w:rPr>
          <w:rFonts w:ascii="Times New Roman" w:hAnsi="Times New Roman"/>
          <w:i/>
          <w:sz w:val="24"/>
          <w:szCs w:val="24"/>
        </w:rPr>
        <w:t xml:space="preserve">Palaeogeogr. </w:t>
      </w:r>
      <w:r w:rsidRPr="00871A55">
        <w:rPr>
          <w:rFonts w:ascii="Times New Roman" w:hAnsi="Times New Roman"/>
          <w:i/>
          <w:sz w:val="24"/>
          <w:szCs w:val="24"/>
          <w:lang w:val="en-US"/>
        </w:rPr>
        <w:t xml:space="preserve">Palaeoclimatol. </w:t>
      </w:r>
      <w:r w:rsidRPr="00233677">
        <w:rPr>
          <w:rFonts w:ascii="Times New Roman" w:hAnsi="Times New Roman"/>
          <w:i/>
          <w:sz w:val="24"/>
          <w:szCs w:val="24"/>
        </w:rPr>
        <w:t xml:space="preserve">Palaeoecol. </w:t>
      </w:r>
      <w:r w:rsidRPr="00233677">
        <w:rPr>
          <w:rFonts w:ascii="Times New Roman" w:hAnsi="Times New Roman"/>
          <w:b/>
          <w:sz w:val="24"/>
          <w:szCs w:val="24"/>
        </w:rPr>
        <w:t>2008</w:t>
      </w:r>
      <w:r w:rsidRPr="00233677">
        <w:rPr>
          <w:rFonts w:ascii="Times New Roman" w:hAnsi="Times New Roman"/>
          <w:sz w:val="24"/>
          <w:szCs w:val="24"/>
        </w:rPr>
        <w:t xml:space="preserve">, </w:t>
      </w:r>
      <w:r w:rsidRPr="00715D1A">
        <w:rPr>
          <w:rFonts w:ascii="Times New Roman" w:hAnsi="Times New Roman"/>
          <w:i/>
          <w:sz w:val="24"/>
          <w:szCs w:val="24"/>
        </w:rPr>
        <w:t>259</w:t>
      </w:r>
      <w:r w:rsidRPr="00233677">
        <w:rPr>
          <w:rFonts w:ascii="Times New Roman" w:hAnsi="Times New Roman"/>
          <w:sz w:val="24"/>
          <w:szCs w:val="24"/>
        </w:rPr>
        <w:t>, 301-322.</w:t>
      </w:r>
    </w:p>
    <w:p w:rsidR="00C76E2F" w:rsidRDefault="00C76E2F" w:rsidP="00C76E2F">
      <w:pPr>
        <w:pStyle w:val="Paragraphedeliste"/>
        <w:autoSpaceDE w:val="0"/>
        <w:autoSpaceDN w:val="0"/>
        <w:adjustRightInd w:val="0"/>
        <w:ind w:left="357"/>
        <w:contextualSpacing w:val="0"/>
        <w:rPr>
          <w:rFonts w:ascii="Times New Roman" w:hAnsi="Times New Roman"/>
          <w:sz w:val="24"/>
          <w:szCs w:val="24"/>
        </w:rPr>
      </w:pPr>
      <w:hyperlink r:id="rId35" w:history="1">
        <w:r w:rsidRPr="00025E01">
          <w:rPr>
            <w:rStyle w:val="Lienhypertexte"/>
            <w:rFonts w:ascii="Times New Roman" w:hAnsi="Times New Roman"/>
            <w:sz w:val="24"/>
            <w:szCs w:val="24"/>
          </w:rPr>
          <w:t>http://dx.doi.org/10.1016/j.palaeo.2007.10.013</w:t>
        </w:r>
      </w:hyperlink>
    </w:p>
    <w:p w:rsidR="00871A55" w:rsidRDefault="00871A55" w:rsidP="00C76E2F">
      <w:pPr>
        <w:pStyle w:val="Paragraphedeliste"/>
        <w:autoSpaceDE w:val="0"/>
        <w:autoSpaceDN w:val="0"/>
        <w:adjustRightInd w:val="0"/>
        <w:ind w:left="0"/>
        <w:contextualSpacing w:val="0"/>
        <w:rPr>
          <w:rFonts w:ascii="Times New Roman" w:hAnsi="Times New Roman"/>
          <w:sz w:val="24"/>
          <w:szCs w:val="24"/>
          <w:lang w:val="de-DE"/>
        </w:rPr>
      </w:pPr>
      <w:r w:rsidRPr="00233677">
        <w:rPr>
          <w:rFonts w:ascii="Times New Roman" w:hAnsi="Times New Roman"/>
          <w:sz w:val="24"/>
          <w:szCs w:val="24"/>
        </w:rPr>
        <w:t>28</w:t>
      </w:r>
      <w:r w:rsidR="00D10951" w:rsidRPr="00233677">
        <w:rPr>
          <w:rFonts w:ascii="Times New Roman" w:hAnsi="Times New Roman"/>
          <w:sz w:val="24"/>
          <w:szCs w:val="24"/>
        </w:rPr>
        <w:t>.</w:t>
      </w:r>
      <w:r w:rsidRPr="00233677">
        <w:rPr>
          <w:rFonts w:ascii="Times New Roman" w:hAnsi="Times New Roman"/>
          <w:sz w:val="24"/>
          <w:szCs w:val="24"/>
        </w:rPr>
        <w:t xml:space="preserve"> S. Brosillon, M. H . Manero</w:t>
      </w:r>
      <w:r w:rsidR="00233677" w:rsidRPr="00233677">
        <w:rPr>
          <w:rFonts w:ascii="Times New Roman" w:hAnsi="Times New Roman"/>
          <w:sz w:val="24"/>
          <w:szCs w:val="24"/>
        </w:rPr>
        <w:t>,</w:t>
      </w:r>
      <w:r w:rsidRPr="00233677">
        <w:rPr>
          <w:rFonts w:ascii="Times New Roman" w:hAnsi="Times New Roman"/>
          <w:sz w:val="24"/>
          <w:szCs w:val="24"/>
        </w:rPr>
        <w:t xml:space="preserve"> J. Foussard, </w:t>
      </w:r>
      <w:r w:rsidRPr="00871A55">
        <w:rPr>
          <w:rFonts w:ascii="Times New Roman" w:hAnsi="Times New Roman"/>
          <w:i/>
          <w:sz w:val="24"/>
          <w:szCs w:val="24"/>
          <w:lang w:val="de-DE"/>
        </w:rPr>
        <w:t>Environ. Sci. Technol.</w:t>
      </w:r>
      <w:r w:rsidRPr="00871A55">
        <w:rPr>
          <w:rFonts w:ascii="Times New Roman" w:hAnsi="Times New Roman"/>
          <w:sz w:val="24"/>
          <w:szCs w:val="24"/>
          <w:lang w:val="de-DE"/>
        </w:rPr>
        <w:t xml:space="preserve"> </w:t>
      </w:r>
      <w:r w:rsidRPr="00F60876">
        <w:rPr>
          <w:rFonts w:ascii="Times New Roman" w:hAnsi="Times New Roman"/>
          <w:b/>
          <w:sz w:val="24"/>
          <w:szCs w:val="24"/>
          <w:lang w:val="de-DE"/>
        </w:rPr>
        <w:t>2001</w:t>
      </w:r>
      <w:r w:rsidRPr="00871A55">
        <w:rPr>
          <w:rFonts w:ascii="Times New Roman" w:hAnsi="Times New Roman"/>
          <w:sz w:val="24"/>
          <w:szCs w:val="24"/>
          <w:lang w:val="de-DE"/>
        </w:rPr>
        <w:t xml:space="preserve">, </w:t>
      </w:r>
      <w:r w:rsidRPr="00715D1A">
        <w:rPr>
          <w:rFonts w:ascii="Times New Roman" w:hAnsi="Times New Roman"/>
          <w:i/>
          <w:sz w:val="24"/>
          <w:szCs w:val="24"/>
          <w:lang w:val="de-DE"/>
        </w:rPr>
        <w:t>35</w:t>
      </w:r>
      <w:r w:rsidRPr="00871A55">
        <w:rPr>
          <w:rFonts w:ascii="Times New Roman" w:hAnsi="Times New Roman"/>
          <w:sz w:val="24"/>
          <w:szCs w:val="24"/>
          <w:lang w:val="de-DE"/>
        </w:rPr>
        <w:t>,</w:t>
      </w:r>
      <w:r w:rsidR="00715D1A">
        <w:rPr>
          <w:rFonts w:ascii="Times New Roman" w:hAnsi="Times New Roman"/>
          <w:sz w:val="24"/>
          <w:szCs w:val="24"/>
          <w:lang w:val="de-DE"/>
        </w:rPr>
        <w:t xml:space="preserve"> </w:t>
      </w:r>
      <w:r w:rsidRPr="00871A55">
        <w:rPr>
          <w:rFonts w:ascii="Times New Roman" w:hAnsi="Times New Roman"/>
          <w:sz w:val="24"/>
          <w:szCs w:val="24"/>
          <w:lang w:val="de-DE"/>
        </w:rPr>
        <w:t>3571–3575.</w:t>
      </w:r>
    </w:p>
    <w:p w:rsidR="00C76E2F" w:rsidRPr="00871A55" w:rsidRDefault="00C76E2F" w:rsidP="00C76E2F">
      <w:pPr>
        <w:pStyle w:val="Paragraphedeliste"/>
        <w:autoSpaceDE w:val="0"/>
        <w:autoSpaceDN w:val="0"/>
        <w:adjustRightInd w:val="0"/>
        <w:ind w:left="0" w:firstLine="426"/>
        <w:contextualSpacing w:val="0"/>
        <w:rPr>
          <w:rFonts w:ascii="Times New Roman" w:hAnsi="Times New Roman"/>
          <w:sz w:val="24"/>
          <w:szCs w:val="24"/>
          <w:lang w:val="de-DE"/>
        </w:rPr>
      </w:pPr>
      <w:r w:rsidRPr="00CF249C">
        <w:rPr>
          <w:rFonts w:ascii="Times New Roman" w:hAnsi="Times New Roman"/>
          <w:sz w:val="24"/>
        </w:rPr>
        <w:t>http://dx.doi.org/10.1021/es010017x</w:t>
      </w:r>
    </w:p>
    <w:p w:rsidR="00871A55" w:rsidRPr="00871A55" w:rsidRDefault="00871A55" w:rsidP="00871A55">
      <w:pPr>
        <w:pStyle w:val="Paragraphedeliste"/>
        <w:shd w:val="clear" w:color="auto" w:fill="FCFCFC"/>
        <w:ind w:left="440" w:hanging="440"/>
        <w:contextualSpacing w:val="0"/>
        <w:textAlignment w:val="baseline"/>
        <w:rPr>
          <w:rFonts w:ascii="Times New Roman" w:hAnsi="Times New Roman"/>
          <w:sz w:val="24"/>
          <w:szCs w:val="24"/>
          <w:lang w:val="de-DE"/>
        </w:rPr>
      </w:pPr>
      <w:r w:rsidRPr="00871A55">
        <w:rPr>
          <w:rFonts w:ascii="Times New Roman" w:hAnsi="Times New Roman"/>
          <w:sz w:val="24"/>
          <w:szCs w:val="24"/>
          <w:lang w:val="de-DE"/>
        </w:rPr>
        <w:t>29</w:t>
      </w:r>
      <w:r w:rsidR="00D10951">
        <w:rPr>
          <w:rFonts w:ascii="Times New Roman" w:hAnsi="Times New Roman"/>
          <w:sz w:val="24"/>
          <w:szCs w:val="24"/>
          <w:lang w:val="de-DE"/>
        </w:rPr>
        <w:t>.</w:t>
      </w:r>
      <w:r w:rsidRPr="00871A55">
        <w:rPr>
          <w:rFonts w:ascii="Times New Roman" w:hAnsi="Times New Roman"/>
          <w:sz w:val="24"/>
          <w:szCs w:val="24"/>
          <w:lang w:val="de-DE"/>
        </w:rPr>
        <w:t xml:space="preserve"> A. </w:t>
      </w:r>
      <w:r w:rsidRPr="00871A55">
        <w:rPr>
          <w:rFonts w:ascii="Times New Roman" w:hAnsi="Times New Roman"/>
          <w:sz w:val="24"/>
          <w:szCs w:val="24"/>
          <w:bdr w:val="none" w:sz="0" w:space="0" w:color="auto" w:frame="1"/>
          <w:lang w:val="de-DE"/>
        </w:rPr>
        <w:t xml:space="preserve">Atterberg, Die Plastizität der Tone., Internationale Mitteilungen für Bodenkunde, </w:t>
      </w:r>
      <w:r w:rsidRPr="00F60876">
        <w:rPr>
          <w:rFonts w:ascii="Times New Roman" w:hAnsi="Times New Roman"/>
          <w:b/>
          <w:sz w:val="24"/>
          <w:szCs w:val="24"/>
          <w:bdr w:val="none" w:sz="0" w:space="0" w:color="auto" w:frame="1"/>
          <w:lang w:val="de-DE"/>
        </w:rPr>
        <w:t>1911</w:t>
      </w:r>
      <w:r w:rsidRPr="00871A55">
        <w:rPr>
          <w:rFonts w:ascii="Times New Roman" w:hAnsi="Times New Roman"/>
          <w:sz w:val="24"/>
          <w:szCs w:val="24"/>
          <w:bdr w:val="none" w:sz="0" w:space="0" w:color="auto" w:frame="1"/>
          <w:lang w:val="de-DE"/>
        </w:rPr>
        <w:t xml:space="preserve">, </w:t>
      </w:r>
      <w:r w:rsidRPr="00715D1A">
        <w:rPr>
          <w:rFonts w:ascii="Times New Roman" w:hAnsi="Times New Roman"/>
          <w:i/>
          <w:sz w:val="24"/>
          <w:szCs w:val="24"/>
          <w:bdr w:val="none" w:sz="0" w:space="0" w:color="auto" w:frame="1"/>
          <w:lang w:val="de-DE"/>
        </w:rPr>
        <w:t>1</w:t>
      </w:r>
      <w:r w:rsidRPr="00871A55">
        <w:rPr>
          <w:rFonts w:ascii="Times New Roman" w:hAnsi="Times New Roman"/>
          <w:sz w:val="24"/>
          <w:szCs w:val="24"/>
          <w:bdr w:val="none" w:sz="0" w:space="0" w:color="auto" w:frame="1"/>
          <w:lang w:val="de-DE"/>
        </w:rPr>
        <w:t>, 10–43.</w:t>
      </w:r>
    </w:p>
    <w:p w:rsidR="00871A55" w:rsidRDefault="00871A55" w:rsidP="00871A55">
      <w:pPr>
        <w:pStyle w:val="Paragraphedeliste"/>
        <w:shd w:val="clear" w:color="auto" w:fill="FCFCFC"/>
        <w:ind w:left="440" w:hanging="440"/>
        <w:contextualSpacing w:val="0"/>
        <w:textAlignment w:val="baseline"/>
        <w:rPr>
          <w:rFonts w:ascii="Times New Roman" w:hAnsi="Times New Roman"/>
          <w:sz w:val="24"/>
          <w:szCs w:val="24"/>
          <w:bdr w:val="none" w:sz="0" w:space="0" w:color="auto" w:frame="1"/>
          <w:lang w:val="de-DE"/>
        </w:rPr>
      </w:pPr>
      <w:r w:rsidRPr="00871A55">
        <w:rPr>
          <w:rFonts w:ascii="Times New Roman" w:hAnsi="Times New Roman"/>
          <w:sz w:val="24"/>
          <w:szCs w:val="24"/>
          <w:lang w:val="de-DE"/>
        </w:rPr>
        <w:t>30</w:t>
      </w:r>
      <w:r w:rsidR="00D10951">
        <w:rPr>
          <w:rFonts w:ascii="Times New Roman" w:hAnsi="Times New Roman"/>
          <w:sz w:val="24"/>
          <w:szCs w:val="24"/>
          <w:lang w:val="de-DE"/>
        </w:rPr>
        <w:t>.</w:t>
      </w:r>
      <w:r w:rsidRPr="00871A55">
        <w:rPr>
          <w:rFonts w:ascii="Times New Roman" w:hAnsi="Times New Roman"/>
          <w:sz w:val="24"/>
          <w:szCs w:val="24"/>
          <w:lang w:val="de-DE"/>
        </w:rPr>
        <w:t xml:space="preserve"> F.A. </w:t>
      </w:r>
      <w:r w:rsidRPr="00871A55">
        <w:rPr>
          <w:rFonts w:ascii="Times New Roman" w:hAnsi="Times New Roman"/>
          <w:sz w:val="24"/>
          <w:szCs w:val="24"/>
          <w:bdr w:val="none" w:sz="0" w:space="0" w:color="auto" w:frame="1"/>
          <w:lang w:val="de-DE"/>
        </w:rPr>
        <w:t>Andrade, H. A. Al-Qureshi</w:t>
      </w:r>
      <w:r w:rsidR="00233677">
        <w:rPr>
          <w:rFonts w:ascii="Times New Roman" w:hAnsi="Times New Roman"/>
          <w:sz w:val="24"/>
          <w:szCs w:val="24"/>
          <w:bdr w:val="none" w:sz="0" w:space="0" w:color="auto" w:frame="1"/>
          <w:lang w:val="de-DE"/>
        </w:rPr>
        <w:t xml:space="preserve">, </w:t>
      </w:r>
      <w:r w:rsidRPr="00871A55">
        <w:rPr>
          <w:rFonts w:ascii="Times New Roman" w:hAnsi="Times New Roman"/>
          <w:sz w:val="24"/>
          <w:szCs w:val="24"/>
          <w:bdr w:val="none" w:sz="0" w:space="0" w:color="auto" w:frame="1"/>
          <w:lang w:val="de-DE"/>
        </w:rPr>
        <w:t xml:space="preserve">D. Hotza, </w:t>
      </w:r>
      <w:r w:rsidRPr="00871A55">
        <w:rPr>
          <w:rFonts w:ascii="Times New Roman" w:hAnsi="Times New Roman"/>
          <w:i/>
          <w:sz w:val="24"/>
          <w:szCs w:val="24"/>
          <w:bdr w:val="none" w:sz="0" w:space="0" w:color="auto" w:frame="1"/>
          <w:lang w:val="de-DE"/>
        </w:rPr>
        <w:t xml:space="preserve">Appl. </w:t>
      </w:r>
      <w:r w:rsidRPr="00D10951">
        <w:rPr>
          <w:rFonts w:ascii="Times New Roman" w:hAnsi="Times New Roman"/>
          <w:i/>
          <w:sz w:val="24"/>
          <w:szCs w:val="24"/>
          <w:bdr w:val="none" w:sz="0" w:space="0" w:color="auto" w:frame="1"/>
          <w:lang w:val="de-DE"/>
        </w:rPr>
        <w:t>Clay. Sci.</w:t>
      </w:r>
      <w:r w:rsidRPr="00D10951">
        <w:rPr>
          <w:rFonts w:ascii="Times New Roman" w:hAnsi="Times New Roman"/>
          <w:sz w:val="24"/>
          <w:szCs w:val="24"/>
          <w:bdr w:val="none" w:sz="0" w:space="0" w:color="auto" w:frame="1"/>
          <w:lang w:val="de-DE"/>
        </w:rPr>
        <w:t xml:space="preserve"> </w:t>
      </w:r>
      <w:r w:rsidRPr="00D10951">
        <w:rPr>
          <w:rFonts w:ascii="Times New Roman" w:hAnsi="Times New Roman"/>
          <w:b/>
          <w:sz w:val="24"/>
          <w:szCs w:val="24"/>
          <w:bdr w:val="none" w:sz="0" w:space="0" w:color="auto" w:frame="1"/>
          <w:lang w:val="de-DE"/>
        </w:rPr>
        <w:t>2011</w:t>
      </w:r>
      <w:r w:rsidRPr="00D10951">
        <w:rPr>
          <w:rFonts w:ascii="Times New Roman" w:hAnsi="Times New Roman"/>
          <w:sz w:val="24"/>
          <w:szCs w:val="24"/>
          <w:bdr w:val="none" w:sz="0" w:space="0" w:color="auto" w:frame="1"/>
          <w:lang w:val="de-DE"/>
        </w:rPr>
        <w:t>,</w:t>
      </w:r>
      <w:r w:rsidRPr="00D10951">
        <w:rPr>
          <w:rFonts w:ascii="Times New Roman" w:hAnsi="Times New Roman"/>
          <w:i/>
          <w:sz w:val="24"/>
          <w:szCs w:val="24"/>
          <w:bdr w:val="none" w:sz="0" w:space="0" w:color="auto" w:frame="1"/>
          <w:lang w:val="de-DE"/>
        </w:rPr>
        <w:t xml:space="preserve"> </w:t>
      </w:r>
      <w:r w:rsidRPr="00715D1A">
        <w:rPr>
          <w:rFonts w:ascii="Times New Roman" w:hAnsi="Times New Roman"/>
          <w:i/>
          <w:sz w:val="24"/>
          <w:szCs w:val="24"/>
          <w:bdr w:val="none" w:sz="0" w:space="0" w:color="auto" w:frame="1"/>
          <w:lang w:val="de-DE"/>
        </w:rPr>
        <w:t>51</w:t>
      </w:r>
      <w:r w:rsidRPr="00D10951">
        <w:rPr>
          <w:rFonts w:ascii="Times New Roman" w:hAnsi="Times New Roman"/>
          <w:sz w:val="24"/>
          <w:szCs w:val="24"/>
          <w:bdr w:val="none" w:sz="0" w:space="0" w:color="auto" w:frame="1"/>
          <w:lang w:val="de-DE"/>
        </w:rPr>
        <w:t>, 1–7.</w:t>
      </w:r>
    </w:p>
    <w:p w:rsidR="00C76E2F" w:rsidRPr="00C76E2F" w:rsidRDefault="00C76E2F" w:rsidP="00D220AE">
      <w:pPr>
        <w:pStyle w:val="Paragraphedeliste"/>
        <w:shd w:val="clear" w:color="auto" w:fill="FCFCFC"/>
        <w:ind w:left="0" w:firstLine="426"/>
        <w:contextualSpacing w:val="0"/>
        <w:textAlignment w:val="baseline"/>
        <w:rPr>
          <w:rFonts w:ascii="Times New Roman" w:hAnsi="Times New Roman"/>
          <w:sz w:val="24"/>
          <w:szCs w:val="24"/>
          <w:lang w:val="de-DE"/>
        </w:rPr>
      </w:pPr>
      <w:r w:rsidRPr="00C76E2F">
        <w:rPr>
          <w:rFonts w:ascii="Times New Roman" w:hAnsi="Times New Roman"/>
          <w:sz w:val="24"/>
          <w:lang w:val="de-DE"/>
        </w:rPr>
        <w:t>http://dx.doi.org/10.1016/j.clay.2010.10.028</w:t>
      </w:r>
    </w:p>
    <w:p w:rsidR="00871A55" w:rsidRDefault="00871A55" w:rsidP="00871A55">
      <w:pPr>
        <w:pStyle w:val="Paragraphedeliste"/>
        <w:ind w:left="440" w:hanging="440"/>
        <w:contextualSpacing w:val="0"/>
        <w:rPr>
          <w:rFonts w:ascii="Times New Roman" w:hAnsi="Times New Roman"/>
          <w:sz w:val="24"/>
          <w:szCs w:val="24"/>
          <w:lang w:val="de-DE"/>
        </w:rPr>
      </w:pPr>
      <w:r w:rsidRPr="00D10951">
        <w:rPr>
          <w:rFonts w:ascii="Times New Roman" w:hAnsi="Times New Roman"/>
          <w:sz w:val="24"/>
          <w:szCs w:val="24"/>
          <w:lang w:val="de-DE"/>
        </w:rPr>
        <w:t>31</w:t>
      </w:r>
      <w:r w:rsidR="00D10951">
        <w:rPr>
          <w:rFonts w:ascii="Times New Roman" w:hAnsi="Times New Roman"/>
          <w:sz w:val="24"/>
          <w:szCs w:val="24"/>
          <w:lang w:val="de-DE"/>
        </w:rPr>
        <w:t>.</w:t>
      </w:r>
      <w:r w:rsidRPr="00D10951">
        <w:rPr>
          <w:rFonts w:ascii="Times New Roman" w:hAnsi="Times New Roman"/>
          <w:sz w:val="24"/>
          <w:szCs w:val="24"/>
          <w:lang w:val="de-DE"/>
        </w:rPr>
        <w:t xml:space="preserve"> F. Ayari, E. Srasra</w:t>
      </w:r>
      <w:r w:rsidR="00233677">
        <w:rPr>
          <w:rFonts w:ascii="Times New Roman" w:hAnsi="Times New Roman"/>
          <w:sz w:val="24"/>
          <w:szCs w:val="24"/>
          <w:lang w:val="de-DE"/>
        </w:rPr>
        <w:t>,</w:t>
      </w:r>
      <w:r w:rsidRPr="00D10951">
        <w:rPr>
          <w:rFonts w:ascii="Times New Roman" w:hAnsi="Times New Roman"/>
          <w:sz w:val="24"/>
          <w:szCs w:val="24"/>
          <w:lang w:val="de-DE"/>
        </w:rPr>
        <w:t xml:space="preserve"> M. Trabelsi-Ayadi, </w:t>
      </w:r>
      <w:r w:rsidRPr="00D10951">
        <w:rPr>
          <w:rFonts w:ascii="Times New Roman" w:hAnsi="Times New Roman"/>
          <w:i/>
          <w:sz w:val="24"/>
          <w:szCs w:val="24"/>
          <w:lang w:val="de-DE"/>
        </w:rPr>
        <w:t>Desalination</w:t>
      </w:r>
      <w:r w:rsidRPr="00D10951">
        <w:rPr>
          <w:rFonts w:ascii="Times New Roman" w:hAnsi="Times New Roman"/>
          <w:sz w:val="24"/>
          <w:szCs w:val="24"/>
          <w:lang w:val="de-DE"/>
        </w:rPr>
        <w:t xml:space="preserve"> </w:t>
      </w:r>
      <w:r w:rsidRPr="00D10951">
        <w:rPr>
          <w:rFonts w:ascii="Times New Roman" w:hAnsi="Times New Roman"/>
          <w:b/>
          <w:sz w:val="24"/>
          <w:szCs w:val="24"/>
          <w:lang w:val="de-DE"/>
        </w:rPr>
        <w:t>2005</w:t>
      </w:r>
      <w:r w:rsidRPr="00D10951">
        <w:rPr>
          <w:rFonts w:ascii="Times New Roman" w:hAnsi="Times New Roman"/>
          <w:sz w:val="24"/>
          <w:szCs w:val="24"/>
          <w:lang w:val="de-DE"/>
        </w:rPr>
        <w:t>,</w:t>
      </w:r>
      <w:r w:rsidRPr="00715D1A">
        <w:rPr>
          <w:rFonts w:ascii="Times New Roman" w:hAnsi="Times New Roman"/>
          <w:i/>
          <w:sz w:val="24"/>
          <w:szCs w:val="24"/>
          <w:lang w:val="de-DE"/>
        </w:rPr>
        <w:t>185</w:t>
      </w:r>
      <w:r w:rsidRPr="00D10951">
        <w:rPr>
          <w:rFonts w:ascii="Times New Roman" w:hAnsi="Times New Roman"/>
          <w:sz w:val="24"/>
          <w:szCs w:val="24"/>
          <w:lang w:val="de-DE"/>
        </w:rPr>
        <w:t>, 391–397.</w:t>
      </w:r>
    </w:p>
    <w:p w:rsidR="00C76E2F" w:rsidRPr="00D10951" w:rsidRDefault="00C76E2F" w:rsidP="00C76E2F">
      <w:pPr>
        <w:pStyle w:val="Paragraphedeliste"/>
        <w:ind w:left="357"/>
        <w:contextualSpacing w:val="0"/>
        <w:rPr>
          <w:rFonts w:ascii="Times New Roman" w:hAnsi="Times New Roman"/>
          <w:sz w:val="24"/>
          <w:szCs w:val="24"/>
          <w:lang w:val="de-DE"/>
        </w:rPr>
      </w:pPr>
      <w:r w:rsidRPr="00C76E2F">
        <w:rPr>
          <w:rFonts w:ascii="Times New Roman" w:hAnsi="Times New Roman"/>
          <w:sz w:val="24"/>
          <w:shd w:val="clear" w:color="auto" w:fill="FFFFFF"/>
          <w:lang w:val="de-DE"/>
        </w:rPr>
        <w:t>http://dx.doi.org/10.1016/j.desal.2005.04.046</w:t>
      </w:r>
    </w:p>
    <w:p w:rsidR="00871A55" w:rsidRDefault="00871A55" w:rsidP="00871A55">
      <w:pPr>
        <w:autoSpaceDE w:val="0"/>
        <w:autoSpaceDN w:val="0"/>
        <w:adjustRightInd w:val="0"/>
        <w:spacing w:after="0" w:line="240" w:lineRule="auto"/>
        <w:ind w:left="440" w:hanging="440"/>
        <w:jc w:val="both"/>
        <w:rPr>
          <w:rFonts w:ascii="Times New Roman" w:hAnsi="Times New Roman"/>
          <w:sz w:val="24"/>
          <w:szCs w:val="24"/>
        </w:rPr>
      </w:pPr>
      <w:r w:rsidRPr="00D10951">
        <w:rPr>
          <w:rFonts w:ascii="Times New Roman" w:hAnsi="Times New Roman"/>
          <w:sz w:val="24"/>
          <w:szCs w:val="24"/>
          <w:lang w:val="de-DE"/>
        </w:rPr>
        <w:t>32</w:t>
      </w:r>
      <w:r w:rsidR="00D10951">
        <w:rPr>
          <w:rFonts w:ascii="Times New Roman" w:hAnsi="Times New Roman"/>
          <w:sz w:val="24"/>
          <w:szCs w:val="24"/>
          <w:lang w:val="de-DE"/>
        </w:rPr>
        <w:t>.</w:t>
      </w:r>
      <w:r w:rsidRPr="00D10951">
        <w:rPr>
          <w:rFonts w:ascii="Times New Roman" w:hAnsi="Times New Roman"/>
          <w:sz w:val="24"/>
          <w:szCs w:val="24"/>
          <w:lang w:val="de-DE"/>
        </w:rPr>
        <w:t xml:space="preserve"> M. V. Kök, </w:t>
      </w:r>
      <w:r w:rsidRPr="00D10951">
        <w:rPr>
          <w:rFonts w:ascii="Times New Roman" w:hAnsi="Times New Roman"/>
          <w:i/>
          <w:sz w:val="24"/>
          <w:szCs w:val="24"/>
          <w:lang w:val="de-DE"/>
        </w:rPr>
        <w:t xml:space="preserve">Energy </w:t>
      </w:r>
      <w:r w:rsidRPr="00871A55">
        <w:rPr>
          <w:rFonts w:ascii="Times New Roman" w:hAnsi="Times New Roman"/>
          <w:i/>
          <w:sz w:val="24"/>
          <w:szCs w:val="24"/>
        </w:rPr>
        <w:t>Sources</w:t>
      </w:r>
      <w:r w:rsidRPr="00871A55">
        <w:rPr>
          <w:rFonts w:ascii="Times New Roman" w:hAnsi="Times New Roman"/>
          <w:sz w:val="24"/>
          <w:szCs w:val="24"/>
        </w:rPr>
        <w:t xml:space="preserve"> </w:t>
      </w:r>
      <w:r w:rsidRPr="00F60876">
        <w:rPr>
          <w:rFonts w:ascii="Times New Roman" w:hAnsi="Times New Roman"/>
          <w:b/>
          <w:sz w:val="24"/>
          <w:szCs w:val="24"/>
        </w:rPr>
        <w:t>2002</w:t>
      </w:r>
      <w:r w:rsidRPr="00871A55">
        <w:rPr>
          <w:rFonts w:ascii="Times New Roman" w:hAnsi="Times New Roman"/>
          <w:sz w:val="24"/>
          <w:szCs w:val="24"/>
        </w:rPr>
        <w:t xml:space="preserve">, </w:t>
      </w:r>
      <w:r w:rsidRPr="00715D1A">
        <w:rPr>
          <w:rFonts w:ascii="Times New Roman" w:hAnsi="Times New Roman"/>
          <w:i/>
          <w:sz w:val="24"/>
          <w:szCs w:val="24"/>
        </w:rPr>
        <w:t>24(10)</w:t>
      </w:r>
      <w:r w:rsidRPr="00871A55">
        <w:rPr>
          <w:rFonts w:ascii="Times New Roman" w:hAnsi="Times New Roman"/>
          <w:sz w:val="24"/>
          <w:szCs w:val="24"/>
        </w:rPr>
        <w:t>, 899–907.</w:t>
      </w:r>
    </w:p>
    <w:p w:rsidR="00C76E2F" w:rsidRPr="00871A55" w:rsidRDefault="00C76E2F" w:rsidP="00DC6A59">
      <w:pPr>
        <w:autoSpaceDE w:val="0"/>
        <w:autoSpaceDN w:val="0"/>
        <w:adjustRightInd w:val="0"/>
        <w:spacing w:after="0" w:line="240" w:lineRule="auto"/>
        <w:ind w:firstLine="426"/>
        <w:jc w:val="both"/>
        <w:rPr>
          <w:rFonts w:ascii="Times New Roman" w:hAnsi="Times New Roman"/>
          <w:sz w:val="24"/>
          <w:szCs w:val="24"/>
        </w:rPr>
      </w:pPr>
      <w:r w:rsidRPr="00B40E80">
        <w:rPr>
          <w:rFonts w:ascii="Times New Roman" w:hAnsi="Times New Roman"/>
          <w:sz w:val="24"/>
          <w:szCs w:val="24"/>
        </w:rPr>
        <w:t>http://dx.doi.org/</w:t>
      </w:r>
      <w:r w:rsidRPr="00B40E80">
        <w:rPr>
          <w:rFonts w:ascii="AdvTT887faa2e" w:eastAsiaTheme="minorHAnsi" w:hAnsi="AdvTT887faa2e" w:cs="AdvTT887faa2e"/>
          <w:sz w:val="24"/>
          <w:szCs w:val="24"/>
        </w:rPr>
        <w:t>10.1080/00908310290086833</w:t>
      </w:r>
    </w:p>
    <w:p w:rsidR="00871A55" w:rsidRDefault="00871A55" w:rsidP="00871A55">
      <w:pPr>
        <w:autoSpaceDE w:val="0"/>
        <w:autoSpaceDN w:val="0"/>
        <w:adjustRightInd w:val="0"/>
        <w:spacing w:after="0" w:line="240" w:lineRule="auto"/>
        <w:ind w:left="440" w:hanging="440"/>
        <w:jc w:val="both"/>
        <w:rPr>
          <w:rFonts w:ascii="Times New Roman" w:eastAsia="GulliverRM" w:hAnsi="Times New Roman"/>
          <w:iCs/>
          <w:sz w:val="24"/>
          <w:szCs w:val="24"/>
          <w:lang w:val="fr-FR" w:eastAsia="fr-FR"/>
        </w:rPr>
      </w:pPr>
      <w:r w:rsidRPr="00233677">
        <w:rPr>
          <w:rFonts w:ascii="Times New Roman" w:hAnsi="Times New Roman"/>
          <w:sz w:val="24"/>
          <w:szCs w:val="24"/>
          <w:lang w:val="fr-FR"/>
        </w:rPr>
        <w:t>33</w:t>
      </w:r>
      <w:r w:rsidR="00D10951" w:rsidRPr="00233677">
        <w:rPr>
          <w:rFonts w:ascii="Times New Roman" w:hAnsi="Times New Roman"/>
          <w:sz w:val="24"/>
          <w:szCs w:val="24"/>
          <w:lang w:val="fr-FR"/>
        </w:rPr>
        <w:t>.</w:t>
      </w:r>
      <w:r w:rsidRPr="00233677">
        <w:rPr>
          <w:rFonts w:ascii="Times New Roman" w:hAnsi="Times New Roman"/>
          <w:sz w:val="24"/>
          <w:szCs w:val="24"/>
          <w:lang w:val="fr-FR"/>
        </w:rPr>
        <w:t xml:space="preserve"> N. V. </w:t>
      </w:r>
      <w:r w:rsidRPr="00233677">
        <w:rPr>
          <w:rFonts w:ascii="Times New Roman" w:eastAsia="GulliverRM" w:hAnsi="Times New Roman"/>
          <w:iCs/>
          <w:sz w:val="24"/>
          <w:szCs w:val="24"/>
          <w:lang w:val="fr-FR" w:eastAsia="fr-FR"/>
        </w:rPr>
        <w:t>Vagenas, A. Gatsouli</w:t>
      </w:r>
      <w:r w:rsidR="00233677" w:rsidRPr="00233677">
        <w:rPr>
          <w:rFonts w:ascii="Times New Roman" w:eastAsia="GulliverRM" w:hAnsi="Times New Roman"/>
          <w:iCs/>
          <w:sz w:val="24"/>
          <w:szCs w:val="24"/>
          <w:lang w:val="fr-FR" w:eastAsia="fr-FR"/>
        </w:rPr>
        <w:t>,</w:t>
      </w:r>
      <w:r w:rsidRPr="00233677">
        <w:rPr>
          <w:rFonts w:ascii="Times New Roman" w:eastAsia="GulliverRM" w:hAnsi="Times New Roman"/>
          <w:iCs/>
          <w:sz w:val="24"/>
          <w:szCs w:val="24"/>
          <w:lang w:val="fr-FR" w:eastAsia="fr-FR"/>
        </w:rPr>
        <w:t xml:space="preserve"> C. G. Kontoyannis, </w:t>
      </w:r>
      <w:r w:rsidRPr="00233677">
        <w:rPr>
          <w:rFonts w:ascii="Times New Roman" w:eastAsia="GulliverRM" w:hAnsi="Times New Roman"/>
          <w:i/>
          <w:iCs/>
          <w:sz w:val="24"/>
          <w:szCs w:val="24"/>
          <w:lang w:val="fr-FR" w:eastAsia="fr-FR"/>
        </w:rPr>
        <w:t>Talanta</w:t>
      </w:r>
      <w:r w:rsidRPr="00233677">
        <w:rPr>
          <w:rFonts w:ascii="Times New Roman" w:eastAsia="GulliverRM" w:hAnsi="Times New Roman"/>
          <w:b/>
          <w:iCs/>
          <w:sz w:val="24"/>
          <w:szCs w:val="24"/>
          <w:lang w:val="fr-FR" w:eastAsia="fr-FR"/>
        </w:rPr>
        <w:t xml:space="preserve"> 2003</w:t>
      </w:r>
      <w:r w:rsidRPr="00233677">
        <w:rPr>
          <w:rFonts w:ascii="Times New Roman" w:eastAsia="GulliverRM" w:hAnsi="Times New Roman"/>
          <w:iCs/>
          <w:sz w:val="24"/>
          <w:szCs w:val="24"/>
          <w:lang w:val="fr-FR" w:eastAsia="fr-FR"/>
        </w:rPr>
        <w:t xml:space="preserve">, </w:t>
      </w:r>
      <w:r w:rsidRPr="00715D1A">
        <w:rPr>
          <w:rFonts w:ascii="Times New Roman" w:eastAsia="GulliverRM" w:hAnsi="Times New Roman"/>
          <w:i/>
          <w:iCs/>
          <w:sz w:val="24"/>
          <w:szCs w:val="24"/>
          <w:lang w:val="fr-FR" w:eastAsia="fr-FR"/>
        </w:rPr>
        <w:t>59</w:t>
      </w:r>
      <w:r w:rsidRPr="00233677">
        <w:rPr>
          <w:rFonts w:ascii="Times New Roman" w:eastAsia="GulliverRM" w:hAnsi="Times New Roman"/>
          <w:iCs/>
          <w:sz w:val="24"/>
          <w:szCs w:val="24"/>
          <w:lang w:val="fr-FR" w:eastAsia="fr-FR"/>
        </w:rPr>
        <w:t>, 831-836.</w:t>
      </w:r>
    </w:p>
    <w:p w:rsidR="00D220AE" w:rsidRPr="00D220AE" w:rsidRDefault="00D220AE" w:rsidP="00D220AE">
      <w:pPr>
        <w:autoSpaceDE w:val="0"/>
        <w:autoSpaceDN w:val="0"/>
        <w:adjustRightInd w:val="0"/>
        <w:spacing w:after="0" w:line="240" w:lineRule="auto"/>
        <w:ind w:firstLine="426"/>
        <w:jc w:val="both"/>
        <w:rPr>
          <w:rFonts w:ascii="Times New Roman" w:hAnsi="Times New Roman"/>
          <w:sz w:val="24"/>
          <w:szCs w:val="24"/>
          <w:lang w:val="de-DE"/>
        </w:rPr>
      </w:pPr>
      <w:hyperlink r:id="rId36" w:history="1">
        <w:r w:rsidRPr="00025E01">
          <w:rPr>
            <w:rStyle w:val="Lienhypertexte"/>
            <w:rFonts w:ascii="Times New Roman" w:hAnsi="Times New Roman"/>
            <w:sz w:val="24"/>
            <w:szCs w:val="24"/>
            <w:lang w:val="fr-FR"/>
          </w:rPr>
          <w:t>http://dx.doi.org/</w:t>
        </w:r>
        <w:r w:rsidRPr="00025E01">
          <w:rPr>
            <w:rStyle w:val="Lienhypertexte"/>
            <w:rFonts w:ascii="Times New Roman" w:hAnsi="Times New Roman"/>
            <w:sz w:val="24"/>
            <w:szCs w:val="24"/>
            <w:lang w:val="de-DE"/>
          </w:rPr>
          <w:t>10.1016/S0039-9140(02)00638-0</w:t>
        </w:r>
      </w:hyperlink>
    </w:p>
    <w:p w:rsidR="00871A55" w:rsidRDefault="00871A55" w:rsidP="00871A55">
      <w:pPr>
        <w:spacing w:after="0" w:line="240" w:lineRule="auto"/>
        <w:ind w:left="440" w:hanging="440"/>
        <w:jc w:val="both"/>
        <w:rPr>
          <w:rFonts w:ascii="Times New Roman" w:eastAsia="GulliverRM" w:hAnsi="Times New Roman"/>
          <w:sz w:val="24"/>
          <w:szCs w:val="24"/>
          <w:lang w:val="en-US" w:eastAsia="fr-FR"/>
        </w:rPr>
      </w:pPr>
      <w:r w:rsidRPr="00233677">
        <w:rPr>
          <w:rFonts w:ascii="Times New Roman" w:hAnsi="Times New Roman"/>
          <w:sz w:val="24"/>
          <w:szCs w:val="24"/>
          <w:lang w:val="fr-FR"/>
        </w:rPr>
        <w:t>34</w:t>
      </w:r>
      <w:r w:rsidR="00D10951" w:rsidRPr="00233677">
        <w:rPr>
          <w:rFonts w:ascii="Times New Roman" w:hAnsi="Times New Roman"/>
          <w:sz w:val="24"/>
          <w:szCs w:val="24"/>
          <w:lang w:val="fr-FR"/>
        </w:rPr>
        <w:t>.</w:t>
      </w:r>
      <w:r w:rsidRPr="00233677">
        <w:rPr>
          <w:rFonts w:ascii="Times New Roman" w:hAnsi="Times New Roman"/>
          <w:sz w:val="24"/>
          <w:szCs w:val="24"/>
          <w:lang w:val="fr-FR"/>
        </w:rPr>
        <w:t xml:space="preserve"> A. </w:t>
      </w:r>
      <w:r w:rsidRPr="00233677">
        <w:rPr>
          <w:rFonts w:ascii="Times New Roman" w:eastAsia="GulliverRM" w:hAnsi="Times New Roman"/>
          <w:sz w:val="24"/>
          <w:szCs w:val="24"/>
          <w:lang w:val="fr-FR" w:eastAsia="fr-FR"/>
        </w:rPr>
        <w:t>Sdiri, T. Higashi, T. Hatta, F. Jamoussi</w:t>
      </w:r>
      <w:r w:rsidR="00233677" w:rsidRPr="00233677">
        <w:rPr>
          <w:rFonts w:ascii="Times New Roman" w:eastAsia="GulliverRM" w:hAnsi="Times New Roman"/>
          <w:sz w:val="24"/>
          <w:szCs w:val="24"/>
          <w:lang w:val="fr-FR" w:eastAsia="fr-FR"/>
        </w:rPr>
        <w:t>,</w:t>
      </w:r>
      <w:r w:rsidRPr="00233677">
        <w:rPr>
          <w:rFonts w:ascii="Times New Roman" w:eastAsia="GulliverRM" w:hAnsi="Times New Roman"/>
          <w:sz w:val="24"/>
          <w:szCs w:val="24"/>
          <w:lang w:val="fr-FR" w:eastAsia="fr-FR"/>
        </w:rPr>
        <w:t xml:space="preserve"> N. Tase, </w:t>
      </w:r>
      <w:r w:rsidRPr="00233677">
        <w:rPr>
          <w:rFonts w:ascii="Times New Roman" w:eastAsia="GulliverRM" w:hAnsi="Times New Roman"/>
          <w:i/>
          <w:sz w:val="24"/>
          <w:szCs w:val="24"/>
          <w:lang w:val="fr-FR" w:eastAsia="fr-FR"/>
        </w:rPr>
        <w:t xml:space="preserve">Environ. </w:t>
      </w:r>
      <w:r w:rsidRPr="00871A55">
        <w:rPr>
          <w:rFonts w:ascii="Times New Roman" w:eastAsia="GulliverRM" w:hAnsi="Times New Roman"/>
          <w:i/>
          <w:sz w:val="24"/>
          <w:szCs w:val="24"/>
          <w:lang w:val="en-US" w:eastAsia="fr-FR"/>
        </w:rPr>
        <w:t>Earth. Sci</w:t>
      </w:r>
      <w:r w:rsidR="00233677">
        <w:rPr>
          <w:rFonts w:ascii="Times New Roman" w:eastAsia="GulliverRM" w:hAnsi="Times New Roman"/>
          <w:i/>
          <w:sz w:val="24"/>
          <w:szCs w:val="24"/>
          <w:lang w:val="en-US" w:eastAsia="fr-FR"/>
        </w:rPr>
        <w:t>.</w:t>
      </w:r>
      <w:r w:rsidRPr="00871A55">
        <w:rPr>
          <w:rFonts w:ascii="Times New Roman" w:eastAsia="GulliverRM" w:hAnsi="Times New Roman"/>
          <w:sz w:val="24"/>
          <w:szCs w:val="24"/>
          <w:lang w:val="en-US" w:eastAsia="fr-FR"/>
        </w:rPr>
        <w:t xml:space="preserve"> </w:t>
      </w:r>
      <w:r w:rsidRPr="00F60876">
        <w:rPr>
          <w:rFonts w:ascii="Times New Roman" w:eastAsia="GulliverRM" w:hAnsi="Times New Roman"/>
          <w:b/>
          <w:sz w:val="24"/>
          <w:szCs w:val="24"/>
          <w:lang w:val="en-US" w:eastAsia="fr-FR"/>
        </w:rPr>
        <w:t>2010</w:t>
      </w:r>
      <w:r w:rsidRPr="00871A55">
        <w:rPr>
          <w:rFonts w:ascii="Times New Roman" w:eastAsia="GulliverRM" w:hAnsi="Times New Roman"/>
          <w:sz w:val="24"/>
          <w:szCs w:val="24"/>
          <w:lang w:val="en-US" w:eastAsia="fr-FR"/>
        </w:rPr>
        <w:t xml:space="preserve">, </w:t>
      </w:r>
      <w:r w:rsidRPr="00715D1A">
        <w:rPr>
          <w:rFonts w:ascii="Times New Roman" w:eastAsia="GulliverRM" w:hAnsi="Times New Roman"/>
          <w:i/>
          <w:sz w:val="24"/>
          <w:szCs w:val="24"/>
          <w:lang w:val="en-US" w:eastAsia="fr-FR"/>
        </w:rPr>
        <w:t>61(6)</w:t>
      </w:r>
      <w:r w:rsidRPr="00871A55">
        <w:rPr>
          <w:rFonts w:ascii="Times New Roman" w:eastAsia="GulliverRM" w:hAnsi="Times New Roman"/>
          <w:sz w:val="24"/>
          <w:szCs w:val="24"/>
          <w:lang w:val="en-US" w:eastAsia="fr-FR"/>
        </w:rPr>
        <w:t>, 1275-1287.</w:t>
      </w:r>
    </w:p>
    <w:p w:rsidR="007E2209" w:rsidRPr="00871A55" w:rsidRDefault="007E2209" w:rsidP="007E2209">
      <w:pPr>
        <w:spacing w:after="0" w:line="240" w:lineRule="auto"/>
        <w:ind w:firstLine="426"/>
        <w:jc w:val="both"/>
        <w:rPr>
          <w:rFonts w:ascii="Times New Roman" w:eastAsia="GulliverRM" w:hAnsi="Times New Roman"/>
          <w:sz w:val="24"/>
          <w:szCs w:val="24"/>
          <w:lang w:val="en-US" w:eastAsia="fr-FR"/>
        </w:rPr>
      </w:pPr>
      <w:r w:rsidRPr="00B40E80">
        <w:rPr>
          <w:rFonts w:ascii="Times New Roman" w:hAnsi="Times New Roman"/>
          <w:sz w:val="24"/>
          <w:szCs w:val="24"/>
        </w:rPr>
        <w:t>http:/</w:t>
      </w:r>
      <w:r>
        <w:rPr>
          <w:rFonts w:ascii="Times New Roman" w:hAnsi="Times New Roman"/>
          <w:sz w:val="24"/>
          <w:szCs w:val="24"/>
        </w:rPr>
        <w:t>/dx.doi.org/</w:t>
      </w:r>
      <w:r w:rsidRPr="007E2209">
        <w:rPr>
          <w:rFonts w:ascii="Times New Roman" w:hAnsi="Times New Roman"/>
          <w:sz w:val="24"/>
          <w:szCs w:val="24"/>
        </w:rPr>
        <w:t>10.1007/s12665-010-0450-5</w:t>
      </w:r>
    </w:p>
    <w:p w:rsidR="00871A55" w:rsidRPr="00871A55" w:rsidRDefault="00871A55" w:rsidP="00871A55">
      <w:pPr>
        <w:spacing w:after="0" w:line="240" w:lineRule="auto"/>
        <w:ind w:left="440" w:hanging="440"/>
        <w:jc w:val="both"/>
        <w:rPr>
          <w:rFonts w:ascii="Times New Roman" w:eastAsia="GulliverRM" w:hAnsi="Times New Roman"/>
          <w:sz w:val="24"/>
          <w:szCs w:val="24"/>
          <w:lang w:val="en-US" w:eastAsia="fr-FR"/>
        </w:rPr>
      </w:pPr>
      <w:r w:rsidRPr="00871A55">
        <w:rPr>
          <w:rFonts w:ascii="Times New Roman" w:eastAsia="GulliverRM" w:hAnsi="Times New Roman"/>
          <w:sz w:val="24"/>
          <w:szCs w:val="24"/>
          <w:lang w:val="en-US" w:eastAsia="fr-FR"/>
        </w:rPr>
        <w:t>35</w:t>
      </w:r>
      <w:r w:rsidR="00D10951">
        <w:rPr>
          <w:rFonts w:ascii="Times New Roman" w:eastAsia="GulliverRM" w:hAnsi="Times New Roman"/>
          <w:sz w:val="24"/>
          <w:szCs w:val="24"/>
          <w:lang w:val="en-US" w:eastAsia="fr-FR"/>
        </w:rPr>
        <w:t>.</w:t>
      </w:r>
      <w:r w:rsidRPr="00871A55">
        <w:rPr>
          <w:rFonts w:ascii="Times New Roman" w:eastAsia="GulliverRM" w:hAnsi="Times New Roman"/>
          <w:sz w:val="24"/>
          <w:szCs w:val="24"/>
          <w:lang w:val="en-US" w:eastAsia="fr-FR"/>
        </w:rPr>
        <w:t xml:space="preserve"> V. C. Farmer, The layer silicates, in: V.C. Farmer (Ed.), The Infrared Spectra of Minerals, Mineralogical Society, London, </w:t>
      </w:r>
      <w:r w:rsidRPr="00F60876">
        <w:rPr>
          <w:rFonts w:ascii="Times New Roman" w:eastAsia="GulliverRM" w:hAnsi="Times New Roman"/>
          <w:b/>
          <w:sz w:val="24"/>
          <w:szCs w:val="24"/>
          <w:lang w:val="en-US" w:eastAsia="fr-FR"/>
        </w:rPr>
        <w:t>1974</w:t>
      </w:r>
      <w:r w:rsidRPr="00871A55">
        <w:rPr>
          <w:rFonts w:ascii="Times New Roman" w:eastAsia="GulliverRM" w:hAnsi="Times New Roman"/>
          <w:sz w:val="24"/>
          <w:szCs w:val="24"/>
          <w:lang w:val="en-US" w:eastAsia="fr-FR"/>
        </w:rPr>
        <w:t xml:space="preserve">. </w:t>
      </w:r>
    </w:p>
    <w:p w:rsidR="00871A55" w:rsidRDefault="00871A55" w:rsidP="00871A55">
      <w:pPr>
        <w:spacing w:after="0" w:line="240" w:lineRule="auto"/>
        <w:ind w:left="440" w:hanging="440"/>
        <w:jc w:val="both"/>
        <w:rPr>
          <w:rFonts w:ascii="Times New Roman" w:eastAsia="GulliverRM" w:hAnsi="Times New Roman"/>
          <w:sz w:val="24"/>
          <w:szCs w:val="24"/>
          <w:lang w:val="en-US" w:eastAsia="fr-FR"/>
        </w:rPr>
      </w:pPr>
      <w:r w:rsidRPr="00871A55">
        <w:rPr>
          <w:rFonts w:ascii="Times New Roman" w:eastAsia="GulliverRM" w:hAnsi="Times New Roman"/>
          <w:sz w:val="24"/>
          <w:szCs w:val="24"/>
          <w:lang w:val="en-US" w:eastAsia="fr-FR"/>
        </w:rPr>
        <w:t>36</w:t>
      </w:r>
      <w:r w:rsidR="00D10951">
        <w:rPr>
          <w:rFonts w:ascii="Times New Roman" w:eastAsia="GulliverRM" w:hAnsi="Times New Roman"/>
          <w:sz w:val="24"/>
          <w:szCs w:val="24"/>
          <w:lang w:val="en-US" w:eastAsia="fr-FR"/>
        </w:rPr>
        <w:t>.</w:t>
      </w:r>
      <w:r w:rsidRPr="00871A55">
        <w:rPr>
          <w:rFonts w:ascii="Times New Roman" w:eastAsia="GulliverRM" w:hAnsi="Times New Roman"/>
          <w:sz w:val="24"/>
          <w:szCs w:val="24"/>
          <w:lang w:val="en-US" w:eastAsia="fr-FR"/>
        </w:rPr>
        <w:t xml:space="preserve"> I. Langmuir, </w:t>
      </w:r>
      <w:r w:rsidRPr="00871A55">
        <w:rPr>
          <w:rFonts w:ascii="Times New Roman" w:eastAsia="GulliverRM" w:hAnsi="Times New Roman"/>
          <w:i/>
          <w:sz w:val="24"/>
          <w:szCs w:val="24"/>
          <w:lang w:val="en-US" w:eastAsia="fr-FR"/>
        </w:rPr>
        <w:t>J. Am. Chem. Soc.,</w:t>
      </w:r>
      <w:r w:rsidRPr="00871A55">
        <w:rPr>
          <w:rFonts w:ascii="Times New Roman" w:eastAsia="GulliverRM" w:hAnsi="Times New Roman"/>
          <w:sz w:val="24"/>
          <w:szCs w:val="24"/>
          <w:lang w:val="en-US" w:eastAsia="fr-FR"/>
        </w:rPr>
        <w:t xml:space="preserve"> </w:t>
      </w:r>
      <w:r w:rsidRPr="00F60876">
        <w:rPr>
          <w:rFonts w:ascii="Times New Roman" w:eastAsia="GulliverRM" w:hAnsi="Times New Roman"/>
          <w:b/>
          <w:sz w:val="24"/>
          <w:szCs w:val="24"/>
          <w:lang w:val="en-US" w:eastAsia="fr-FR"/>
        </w:rPr>
        <w:t>1918</w:t>
      </w:r>
      <w:r w:rsidRPr="00871A55">
        <w:rPr>
          <w:rFonts w:ascii="Times New Roman" w:eastAsia="GulliverRM" w:hAnsi="Times New Roman"/>
          <w:sz w:val="24"/>
          <w:szCs w:val="24"/>
          <w:lang w:val="en-US" w:eastAsia="fr-FR"/>
        </w:rPr>
        <w:t xml:space="preserve">, </w:t>
      </w:r>
      <w:r w:rsidRPr="00715D1A">
        <w:rPr>
          <w:rFonts w:ascii="Times New Roman" w:eastAsia="GulliverRM" w:hAnsi="Times New Roman"/>
          <w:i/>
          <w:sz w:val="24"/>
          <w:szCs w:val="24"/>
          <w:lang w:val="en-US" w:eastAsia="fr-FR"/>
        </w:rPr>
        <w:t>40(9)</w:t>
      </w:r>
      <w:r w:rsidRPr="00871A55">
        <w:rPr>
          <w:rFonts w:ascii="Times New Roman" w:eastAsia="GulliverRM" w:hAnsi="Times New Roman"/>
          <w:sz w:val="24"/>
          <w:szCs w:val="24"/>
          <w:lang w:val="en-US" w:eastAsia="fr-FR"/>
        </w:rPr>
        <w:t>, 1361–1403.</w:t>
      </w:r>
    </w:p>
    <w:p w:rsidR="00C76E2F" w:rsidRPr="00871A55" w:rsidRDefault="00C76E2F" w:rsidP="00C76E2F">
      <w:pPr>
        <w:spacing w:after="0" w:line="240" w:lineRule="auto"/>
        <w:ind w:firstLine="426"/>
        <w:jc w:val="both"/>
        <w:rPr>
          <w:rFonts w:ascii="Times New Roman" w:eastAsia="GulliverRM" w:hAnsi="Times New Roman"/>
          <w:sz w:val="24"/>
          <w:szCs w:val="24"/>
          <w:lang w:val="en-US" w:eastAsia="fr-FR"/>
        </w:rPr>
      </w:pPr>
      <w:r w:rsidRPr="00B40E80">
        <w:rPr>
          <w:rFonts w:ascii="Times New Roman" w:hAnsi="Times New Roman"/>
          <w:sz w:val="24"/>
          <w:szCs w:val="24"/>
        </w:rPr>
        <w:t>http:/</w:t>
      </w:r>
      <w:r>
        <w:rPr>
          <w:rFonts w:ascii="Times New Roman" w:hAnsi="Times New Roman"/>
          <w:sz w:val="24"/>
          <w:szCs w:val="24"/>
        </w:rPr>
        <w:t>/dx.doi.org/10.1021/ja02242a004</w:t>
      </w:r>
    </w:p>
    <w:p w:rsidR="00871A55" w:rsidRDefault="00871A55" w:rsidP="00871A55">
      <w:pPr>
        <w:pStyle w:val="Paragraphedeliste"/>
        <w:autoSpaceDE w:val="0"/>
        <w:autoSpaceDN w:val="0"/>
        <w:adjustRightInd w:val="0"/>
        <w:ind w:left="440" w:hanging="440"/>
        <w:rPr>
          <w:rFonts w:ascii="Times New Roman" w:hAnsi="Times New Roman"/>
          <w:sz w:val="24"/>
          <w:szCs w:val="24"/>
        </w:rPr>
      </w:pPr>
      <w:r w:rsidRPr="00233677">
        <w:rPr>
          <w:rFonts w:ascii="Times New Roman" w:eastAsia="GulliverRM" w:hAnsi="Times New Roman"/>
          <w:sz w:val="24"/>
          <w:szCs w:val="24"/>
          <w:lang w:eastAsia="fr-FR"/>
        </w:rPr>
        <w:t>37</w:t>
      </w:r>
      <w:r w:rsidR="00D10951" w:rsidRPr="00233677">
        <w:rPr>
          <w:rFonts w:ascii="Times New Roman" w:eastAsia="GulliverRM" w:hAnsi="Times New Roman"/>
          <w:sz w:val="24"/>
          <w:szCs w:val="24"/>
          <w:lang w:eastAsia="fr-FR"/>
        </w:rPr>
        <w:t>.</w:t>
      </w:r>
      <w:r w:rsidRPr="00233677">
        <w:rPr>
          <w:rFonts w:ascii="Times New Roman" w:eastAsia="GulliverRM" w:hAnsi="Times New Roman"/>
          <w:sz w:val="24"/>
          <w:szCs w:val="24"/>
          <w:lang w:eastAsia="fr-FR"/>
        </w:rPr>
        <w:t xml:space="preserve"> H. Zaitan, M.H. Manero</w:t>
      </w:r>
      <w:r w:rsidR="00233677" w:rsidRPr="00233677">
        <w:rPr>
          <w:rFonts w:ascii="Times New Roman" w:eastAsia="GulliverRM" w:hAnsi="Times New Roman"/>
          <w:sz w:val="24"/>
          <w:szCs w:val="24"/>
          <w:lang w:eastAsia="fr-FR"/>
        </w:rPr>
        <w:t>,</w:t>
      </w:r>
      <w:r w:rsidRPr="00233677">
        <w:rPr>
          <w:rFonts w:ascii="Times New Roman" w:eastAsia="GulliverRM" w:hAnsi="Times New Roman"/>
          <w:sz w:val="24"/>
          <w:szCs w:val="24"/>
          <w:lang w:eastAsia="fr-FR"/>
        </w:rPr>
        <w:t xml:space="preserve"> H. Valdés, </w:t>
      </w:r>
      <w:r w:rsidRPr="00233677">
        <w:rPr>
          <w:rFonts w:ascii="Times New Roman" w:hAnsi="Times New Roman"/>
          <w:i/>
          <w:sz w:val="24"/>
          <w:szCs w:val="24"/>
        </w:rPr>
        <w:t xml:space="preserve">J. Environ. Sci. </w:t>
      </w:r>
      <w:r w:rsidRPr="00233677">
        <w:rPr>
          <w:rFonts w:ascii="Times New Roman" w:hAnsi="Times New Roman"/>
          <w:b/>
          <w:sz w:val="24"/>
          <w:szCs w:val="24"/>
        </w:rPr>
        <w:t>2016</w:t>
      </w:r>
      <w:r w:rsidRPr="00233677">
        <w:rPr>
          <w:rFonts w:ascii="Times New Roman" w:hAnsi="Times New Roman"/>
          <w:sz w:val="24"/>
          <w:szCs w:val="24"/>
        </w:rPr>
        <w:t xml:space="preserve">, </w:t>
      </w:r>
      <w:r w:rsidRPr="00715D1A">
        <w:rPr>
          <w:rFonts w:ascii="Times New Roman" w:hAnsi="Times New Roman"/>
          <w:i/>
          <w:sz w:val="24"/>
          <w:szCs w:val="24"/>
        </w:rPr>
        <w:t>41</w:t>
      </w:r>
      <w:r w:rsidRPr="00233677">
        <w:rPr>
          <w:rFonts w:ascii="Times New Roman" w:hAnsi="Times New Roman"/>
          <w:sz w:val="24"/>
          <w:szCs w:val="24"/>
        </w:rPr>
        <w:t>, 59–68</w:t>
      </w:r>
    </w:p>
    <w:p w:rsidR="00C76E2F" w:rsidRPr="00233677" w:rsidRDefault="00C76E2F" w:rsidP="00C76E2F">
      <w:pPr>
        <w:pStyle w:val="Paragraphedeliste"/>
        <w:autoSpaceDE w:val="0"/>
        <w:autoSpaceDN w:val="0"/>
        <w:adjustRightInd w:val="0"/>
        <w:ind w:left="0" w:firstLine="426"/>
        <w:rPr>
          <w:rFonts w:ascii="Times New Roman" w:hAnsi="Times New Roman"/>
          <w:sz w:val="24"/>
          <w:szCs w:val="24"/>
        </w:rPr>
      </w:pPr>
      <w:r w:rsidRPr="00910D0F">
        <w:rPr>
          <w:rFonts w:ascii="Times New Roman" w:hAnsi="Times New Roman"/>
          <w:sz w:val="24"/>
          <w:szCs w:val="24"/>
        </w:rPr>
        <w:t>http://dx.doi.org/10.1016/j.jes.2015.05.021</w:t>
      </w:r>
    </w:p>
    <w:p w:rsidR="00871A55" w:rsidRDefault="00871A55" w:rsidP="00871A55">
      <w:pPr>
        <w:pStyle w:val="Paragraphedeliste"/>
        <w:autoSpaceDE w:val="0"/>
        <w:autoSpaceDN w:val="0"/>
        <w:adjustRightInd w:val="0"/>
        <w:ind w:left="440" w:hanging="440"/>
        <w:contextualSpacing w:val="0"/>
        <w:rPr>
          <w:rFonts w:ascii="Times New Roman" w:hAnsi="Times New Roman"/>
          <w:sz w:val="24"/>
          <w:szCs w:val="24"/>
        </w:rPr>
      </w:pPr>
      <w:r w:rsidRPr="00233677">
        <w:rPr>
          <w:rFonts w:ascii="Times New Roman" w:hAnsi="Times New Roman"/>
          <w:sz w:val="24"/>
          <w:szCs w:val="24"/>
        </w:rPr>
        <w:t>38</w:t>
      </w:r>
      <w:r w:rsidR="00D10951" w:rsidRPr="00233677">
        <w:rPr>
          <w:rFonts w:ascii="Times New Roman" w:hAnsi="Times New Roman"/>
          <w:sz w:val="24"/>
          <w:szCs w:val="24"/>
        </w:rPr>
        <w:t>.</w:t>
      </w:r>
      <w:r w:rsidRPr="00233677">
        <w:rPr>
          <w:rFonts w:ascii="Times New Roman" w:hAnsi="Times New Roman"/>
          <w:sz w:val="24"/>
          <w:szCs w:val="24"/>
        </w:rPr>
        <w:t xml:space="preserve"> J. Ruiz, R. Bilbao</w:t>
      </w:r>
      <w:r w:rsidR="00233677" w:rsidRPr="00233677">
        <w:rPr>
          <w:rFonts w:ascii="Times New Roman" w:hAnsi="Times New Roman"/>
          <w:sz w:val="24"/>
          <w:szCs w:val="24"/>
        </w:rPr>
        <w:t>,</w:t>
      </w:r>
      <w:r w:rsidRPr="00233677">
        <w:rPr>
          <w:rFonts w:ascii="Times New Roman" w:hAnsi="Times New Roman"/>
          <w:sz w:val="24"/>
          <w:szCs w:val="24"/>
        </w:rPr>
        <w:t xml:space="preserve"> M.B. Murillo, </w:t>
      </w:r>
      <w:r w:rsidRPr="00233677">
        <w:rPr>
          <w:rFonts w:ascii="Times New Roman" w:hAnsi="Times New Roman"/>
          <w:i/>
          <w:sz w:val="24"/>
          <w:szCs w:val="24"/>
        </w:rPr>
        <w:t xml:space="preserve">Environ. </w:t>
      </w:r>
      <w:r w:rsidRPr="00871A55">
        <w:rPr>
          <w:rFonts w:ascii="Times New Roman" w:hAnsi="Times New Roman"/>
          <w:i/>
          <w:sz w:val="24"/>
          <w:szCs w:val="24"/>
        </w:rPr>
        <w:t>Sci. Technol.</w:t>
      </w:r>
      <w:r w:rsidRPr="00871A55">
        <w:rPr>
          <w:rFonts w:ascii="Times New Roman" w:hAnsi="Times New Roman"/>
          <w:sz w:val="24"/>
          <w:szCs w:val="24"/>
        </w:rPr>
        <w:t xml:space="preserve"> </w:t>
      </w:r>
      <w:r w:rsidRPr="00F60876">
        <w:rPr>
          <w:rFonts w:ascii="Times New Roman" w:hAnsi="Times New Roman"/>
          <w:b/>
          <w:sz w:val="24"/>
          <w:szCs w:val="24"/>
        </w:rPr>
        <w:t>1998</w:t>
      </w:r>
      <w:r w:rsidRPr="00871A55">
        <w:rPr>
          <w:rFonts w:ascii="Times New Roman" w:hAnsi="Times New Roman"/>
          <w:sz w:val="24"/>
          <w:szCs w:val="24"/>
        </w:rPr>
        <w:t xml:space="preserve">, </w:t>
      </w:r>
      <w:r w:rsidRPr="00715D1A">
        <w:rPr>
          <w:rFonts w:ascii="Times New Roman" w:hAnsi="Times New Roman"/>
          <w:i/>
          <w:sz w:val="24"/>
          <w:szCs w:val="24"/>
        </w:rPr>
        <w:t>32</w:t>
      </w:r>
      <w:r w:rsidRPr="00871A55">
        <w:rPr>
          <w:rFonts w:ascii="Times New Roman" w:hAnsi="Times New Roman"/>
          <w:sz w:val="24"/>
          <w:szCs w:val="24"/>
        </w:rPr>
        <w:t>, 1079-1084.</w:t>
      </w:r>
    </w:p>
    <w:p w:rsidR="00C76E2F" w:rsidRPr="00871A55" w:rsidRDefault="00C76E2F" w:rsidP="007E2209">
      <w:pPr>
        <w:pStyle w:val="Paragraphedeliste"/>
        <w:autoSpaceDE w:val="0"/>
        <w:autoSpaceDN w:val="0"/>
        <w:adjustRightInd w:val="0"/>
        <w:ind w:left="0" w:firstLine="426"/>
        <w:contextualSpacing w:val="0"/>
        <w:rPr>
          <w:rFonts w:ascii="Times New Roman" w:hAnsi="Times New Roman"/>
          <w:sz w:val="24"/>
          <w:szCs w:val="24"/>
        </w:rPr>
      </w:pPr>
      <w:hyperlink r:id="rId37" w:history="1">
        <w:r w:rsidRPr="00910D0F">
          <w:rPr>
            <w:rFonts w:ascii="Times New Roman" w:hAnsi="Times New Roman"/>
            <w:sz w:val="24"/>
            <w:lang w:val="en-US"/>
          </w:rPr>
          <w:t>http://dx.doi.org/10.1021/es9704996</w:t>
        </w:r>
      </w:hyperlink>
    </w:p>
    <w:p w:rsidR="00871A55" w:rsidRDefault="00871A55" w:rsidP="00871A55">
      <w:pPr>
        <w:shd w:val="clear" w:color="auto" w:fill="FFFFFF"/>
        <w:autoSpaceDE w:val="0"/>
        <w:autoSpaceDN w:val="0"/>
        <w:adjustRightInd w:val="0"/>
        <w:spacing w:after="0" w:line="240" w:lineRule="auto"/>
        <w:ind w:left="440" w:hanging="440"/>
        <w:jc w:val="both"/>
        <w:rPr>
          <w:rFonts w:ascii="Times New Roman" w:hAnsi="Times New Roman"/>
          <w:sz w:val="24"/>
          <w:szCs w:val="24"/>
          <w:lang w:val="fr-FR"/>
        </w:rPr>
      </w:pPr>
      <w:r w:rsidRPr="00871A55">
        <w:rPr>
          <w:rFonts w:ascii="Times New Roman" w:hAnsi="Times New Roman"/>
          <w:sz w:val="24"/>
          <w:szCs w:val="24"/>
          <w:lang w:val="fr-FR"/>
        </w:rPr>
        <w:t>39</w:t>
      </w:r>
      <w:r w:rsidR="00D10951">
        <w:rPr>
          <w:rFonts w:ascii="Times New Roman" w:hAnsi="Times New Roman"/>
          <w:sz w:val="24"/>
          <w:szCs w:val="24"/>
          <w:lang w:val="fr-FR"/>
        </w:rPr>
        <w:t>.</w:t>
      </w:r>
      <w:r w:rsidRPr="00871A55">
        <w:rPr>
          <w:rFonts w:ascii="Times New Roman" w:hAnsi="Times New Roman"/>
          <w:sz w:val="24"/>
          <w:szCs w:val="24"/>
          <w:lang w:val="fr-FR"/>
        </w:rPr>
        <w:t xml:space="preserve"> E.G. Derouane, </w:t>
      </w:r>
      <w:r w:rsidRPr="00871A55">
        <w:rPr>
          <w:rFonts w:ascii="Times New Roman" w:hAnsi="Times New Roman"/>
          <w:i/>
          <w:sz w:val="24"/>
          <w:szCs w:val="24"/>
          <w:lang w:val="fr-FR"/>
        </w:rPr>
        <w:t xml:space="preserve">Stud. </w:t>
      </w:r>
      <w:r w:rsidRPr="00D10951">
        <w:rPr>
          <w:rFonts w:ascii="Times New Roman" w:hAnsi="Times New Roman"/>
          <w:i/>
          <w:sz w:val="24"/>
          <w:szCs w:val="24"/>
          <w:lang w:val="fr-FR"/>
        </w:rPr>
        <w:t xml:space="preserve">Surf. Sci. Catal., </w:t>
      </w:r>
      <w:r w:rsidRPr="00D10951">
        <w:rPr>
          <w:rFonts w:ascii="Times New Roman" w:hAnsi="Times New Roman"/>
          <w:b/>
          <w:sz w:val="24"/>
          <w:szCs w:val="24"/>
          <w:lang w:val="fr-FR"/>
        </w:rPr>
        <w:t>1980</w:t>
      </w:r>
      <w:r w:rsidRPr="00D10951">
        <w:rPr>
          <w:rFonts w:ascii="Times New Roman" w:hAnsi="Times New Roman"/>
          <w:sz w:val="24"/>
          <w:szCs w:val="24"/>
          <w:lang w:val="fr-FR"/>
        </w:rPr>
        <w:t xml:space="preserve">, </w:t>
      </w:r>
      <w:r w:rsidRPr="00715D1A">
        <w:rPr>
          <w:rFonts w:ascii="Times New Roman" w:hAnsi="Times New Roman"/>
          <w:i/>
          <w:sz w:val="24"/>
          <w:szCs w:val="24"/>
          <w:lang w:val="fr-FR"/>
        </w:rPr>
        <w:t>5</w:t>
      </w:r>
      <w:r w:rsidRPr="00D10951">
        <w:rPr>
          <w:rFonts w:ascii="Times New Roman" w:hAnsi="Times New Roman"/>
          <w:sz w:val="24"/>
          <w:szCs w:val="24"/>
          <w:lang w:val="fr-FR"/>
        </w:rPr>
        <w:t>, 5–18.</w:t>
      </w:r>
    </w:p>
    <w:p w:rsidR="00C76E2F" w:rsidRPr="00D10951" w:rsidRDefault="00C76E2F" w:rsidP="007E2209">
      <w:pPr>
        <w:shd w:val="clear" w:color="auto" w:fill="FFFFFF"/>
        <w:autoSpaceDE w:val="0"/>
        <w:autoSpaceDN w:val="0"/>
        <w:adjustRightInd w:val="0"/>
        <w:spacing w:after="0" w:line="240" w:lineRule="auto"/>
        <w:ind w:firstLine="426"/>
        <w:jc w:val="both"/>
        <w:rPr>
          <w:rFonts w:ascii="Times New Roman" w:hAnsi="Times New Roman"/>
          <w:sz w:val="24"/>
          <w:szCs w:val="24"/>
          <w:lang w:val="fr-FR"/>
        </w:rPr>
      </w:pPr>
      <w:hyperlink r:id="rId38" w:history="1">
        <w:r w:rsidRPr="00C76E2F">
          <w:rPr>
            <w:rStyle w:val="Lienhypertexte"/>
            <w:rFonts w:ascii="Times New Roman" w:hAnsi="Times New Roman"/>
            <w:sz w:val="24"/>
            <w:u w:val="none"/>
            <w:lang w:val="fr-FR"/>
          </w:rPr>
          <w:t>http://dx.doi.org/10.1016/S0167-2991(08)64860-0</w:t>
        </w:r>
      </w:hyperlink>
    </w:p>
    <w:p w:rsidR="00871A55" w:rsidRDefault="00871A55" w:rsidP="00871A55">
      <w:pPr>
        <w:shd w:val="clear" w:color="auto" w:fill="FFFFFF"/>
        <w:autoSpaceDE w:val="0"/>
        <w:autoSpaceDN w:val="0"/>
        <w:adjustRightInd w:val="0"/>
        <w:spacing w:after="0" w:line="240" w:lineRule="auto"/>
        <w:ind w:left="440" w:hanging="440"/>
        <w:jc w:val="both"/>
        <w:rPr>
          <w:rFonts w:ascii="Times New Roman" w:hAnsi="Times New Roman"/>
          <w:sz w:val="24"/>
          <w:szCs w:val="24"/>
          <w:lang w:val="fr-FR"/>
        </w:rPr>
      </w:pPr>
      <w:r w:rsidRPr="00D10951">
        <w:rPr>
          <w:rFonts w:ascii="Times New Roman" w:hAnsi="Times New Roman"/>
          <w:sz w:val="24"/>
          <w:szCs w:val="24"/>
          <w:lang w:val="en-US"/>
        </w:rPr>
        <w:t>40</w:t>
      </w:r>
      <w:r w:rsidR="00D10951" w:rsidRPr="00D10951">
        <w:rPr>
          <w:rFonts w:ascii="Times New Roman" w:hAnsi="Times New Roman"/>
          <w:sz w:val="24"/>
          <w:szCs w:val="24"/>
          <w:lang w:val="en-US"/>
        </w:rPr>
        <w:t>.</w:t>
      </w:r>
      <w:r w:rsidR="00233677">
        <w:rPr>
          <w:rFonts w:ascii="Times New Roman" w:hAnsi="Times New Roman"/>
          <w:sz w:val="24"/>
          <w:szCs w:val="24"/>
          <w:lang w:val="en-US"/>
        </w:rPr>
        <w:t xml:space="preserve"> Y.H. Ma, T.D. Tang, L.B. Sand,</w:t>
      </w:r>
      <w:r w:rsidRPr="00D10951">
        <w:rPr>
          <w:rFonts w:ascii="Times New Roman" w:hAnsi="Times New Roman"/>
          <w:sz w:val="24"/>
          <w:szCs w:val="24"/>
          <w:lang w:val="en-US"/>
        </w:rPr>
        <w:t xml:space="preserve"> L.Y. Hou, </w:t>
      </w:r>
      <w:r w:rsidRPr="00D10951">
        <w:rPr>
          <w:rFonts w:ascii="Times New Roman" w:hAnsi="Times New Roman"/>
          <w:i/>
          <w:sz w:val="24"/>
          <w:szCs w:val="24"/>
          <w:lang w:val="en-US"/>
        </w:rPr>
        <w:t xml:space="preserve">Stud. </w:t>
      </w:r>
      <w:r w:rsidRPr="00D10951">
        <w:rPr>
          <w:rFonts w:ascii="Times New Roman" w:hAnsi="Times New Roman"/>
          <w:i/>
          <w:sz w:val="24"/>
          <w:szCs w:val="24"/>
          <w:lang w:val="fr-FR"/>
        </w:rPr>
        <w:t xml:space="preserve">Surf. Sci. Catal. </w:t>
      </w:r>
      <w:r w:rsidRPr="00D10951">
        <w:rPr>
          <w:rFonts w:ascii="Times New Roman" w:hAnsi="Times New Roman"/>
          <w:b/>
          <w:sz w:val="24"/>
          <w:szCs w:val="24"/>
          <w:lang w:val="fr-FR"/>
        </w:rPr>
        <w:t>1986</w:t>
      </w:r>
      <w:r w:rsidRPr="00D10951">
        <w:rPr>
          <w:rFonts w:ascii="Times New Roman" w:hAnsi="Times New Roman"/>
          <w:sz w:val="24"/>
          <w:szCs w:val="24"/>
          <w:lang w:val="fr-FR"/>
        </w:rPr>
        <w:t xml:space="preserve">, </w:t>
      </w:r>
      <w:r w:rsidRPr="00715D1A">
        <w:rPr>
          <w:rFonts w:ascii="Times New Roman" w:hAnsi="Times New Roman"/>
          <w:i/>
          <w:sz w:val="24"/>
          <w:szCs w:val="24"/>
          <w:lang w:val="fr-FR"/>
        </w:rPr>
        <w:t>28</w:t>
      </w:r>
      <w:r w:rsidRPr="00D10951">
        <w:rPr>
          <w:rFonts w:ascii="Times New Roman" w:hAnsi="Times New Roman"/>
          <w:sz w:val="24"/>
          <w:szCs w:val="24"/>
          <w:lang w:val="fr-FR"/>
        </w:rPr>
        <w:t>, 531- 538.</w:t>
      </w:r>
    </w:p>
    <w:p w:rsidR="00C76E2F" w:rsidRPr="00C76E2F" w:rsidRDefault="00C76E2F" w:rsidP="007E2209">
      <w:pPr>
        <w:shd w:val="clear" w:color="auto" w:fill="FFFFFF"/>
        <w:autoSpaceDE w:val="0"/>
        <w:autoSpaceDN w:val="0"/>
        <w:adjustRightInd w:val="0"/>
        <w:spacing w:after="0" w:line="240" w:lineRule="auto"/>
        <w:ind w:firstLine="426"/>
        <w:jc w:val="both"/>
        <w:rPr>
          <w:rFonts w:ascii="Times New Roman" w:hAnsi="Times New Roman"/>
          <w:sz w:val="24"/>
          <w:szCs w:val="24"/>
          <w:lang w:val="fr-FR"/>
        </w:rPr>
      </w:pPr>
      <w:r w:rsidRPr="00C76E2F">
        <w:rPr>
          <w:rFonts w:ascii="Times New Roman" w:hAnsi="Times New Roman"/>
          <w:sz w:val="24"/>
          <w:lang w:val="fr-FR"/>
        </w:rPr>
        <w:t>http://dx.doi.org/</w:t>
      </w:r>
      <w:r w:rsidRPr="00C76E2F">
        <w:rPr>
          <w:rFonts w:ascii="Times New Roman" w:hAnsi="Times New Roman"/>
          <w:sz w:val="24"/>
          <w:bdr w:val="none" w:sz="0" w:space="0" w:color="auto" w:frame="1"/>
          <w:shd w:val="clear" w:color="auto" w:fill="FFFFFF"/>
          <w:lang w:val="fr-FR"/>
        </w:rPr>
        <w:t>10.1016/S0167-2991(09)60916-2</w:t>
      </w:r>
    </w:p>
    <w:p w:rsidR="00871A55" w:rsidRDefault="00871A55" w:rsidP="00871A55">
      <w:pPr>
        <w:shd w:val="clear" w:color="auto" w:fill="FFFFFF"/>
        <w:autoSpaceDE w:val="0"/>
        <w:autoSpaceDN w:val="0"/>
        <w:adjustRightInd w:val="0"/>
        <w:spacing w:after="0" w:line="240" w:lineRule="auto"/>
        <w:ind w:left="440" w:right="6" w:hanging="440"/>
        <w:jc w:val="both"/>
        <w:rPr>
          <w:rFonts w:ascii="Times New Roman" w:hAnsi="Times New Roman"/>
          <w:sz w:val="24"/>
          <w:szCs w:val="24"/>
          <w:lang w:val="fr-FR"/>
        </w:rPr>
      </w:pPr>
      <w:r w:rsidRPr="00233677">
        <w:rPr>
          <w:rFonts w:ascii="Times New Roman" w:hAnsi="Times New Roman"/>
          <w:sz w:val="24"/>
          <w:szCs w:val="24"/>
          <w:lang w:val="fr-FR"/>
        </w:rPr>
        <w:t>41</w:t>
      </w:r>
      <w:r w:rsidR="00D10951" w:rsidRPr="00233677">
        <w:rPr>
          <w:rFonts w:ascii="Times New Roman" w:hAnsi="Times New Roman"/>
          <w:sz w:val="24"/>
          <w:szCs w:val="24"/>
          <w:lang w:val="fr-FR"/>
        </w:rPr>
        <w:t>.</w:t>
      </w:r>
      <w:r w:rsidRPr="00233677">
        <w:rPr>
          <w:rFonts w:ascii="Times New Roman" w:hAnsi="Times New Roman"/>
          <w:sz w:val="24"/>
          <w:szCs w:val="24"/>
          <w:lang w:val="fr-FR"/>
        </w:rPr>
        <w:t xml:space="preserve"> K.J. Kim</w:t>
      </w:r>
      <w:r w:rsidR="00233677" w:rsidRPr="00233677">
        <w:rPr>
          <w:rFonts w:ascii="Times New Roman" w:hAnsi="Times New Roman"/>
          <w:sz w:val="24"/>
          <w:szCs w:val="24"/>
          <w:lang w:val="fr-FR"/>
        </w:rPr>
        <w:t>,</w:t>
      </w:r>
      <w:r w:rsidRPr="00233677">
        <w:rPr>
          <w:rFonts w:ascii="Times New Roman" w:hAnsi="Times New Roman"/>
          <w:sz w:val="24"/>
          <w:szCs w:val="24"/>
          <w:lang w:val="fr-FR"/>
        </w:rPr>
        <w:t xml:space="preserve"> H.G. Ahn, </w:t>
      </w:r>
      <w:r w:rsidRPr="00233677">
        <w:rPr>
          <w:rFonts w:ascii="Times New Roman" w:hAnsi="Times New Roman"/>
          <w:i/>
          <w:sz w:val="24"/>
          <w:szCs w:val="24"/>
          <w:lang w:val="fr-FR"/>
        </w:rPr>
        <w:t>Microporous Mesoporous Mater,</w:t>
      </w:r>
      <w:r w:rsidRPr="00233677">
        <w:rPr>
          <w:rFonts w:ascii="Times New Roman" w:hAnsi="Times New Roman"/>
          <w:sz w:val="24"/>
          <w:szCs w:val="24"/>
          <w:lang w:val="fr-FR"/>
        </w:rPr>
        <w:t xml:space="preserve"> </w:t>
      </w:r>
      <w:r w:rsidRPr="00233677">
        <w:rPr>
          <w:rFonts w:ascii="Times New Roman" w:hAnsi="Times New Roman"/>
          <w:b/>
          <w:sz w:val="24"/>
          <w:szCs w:val="24"/>
          <w:lang w:val="fr-FR"/>
        </w:rPr>
        <w:t>2012</w:t>
      </w:r>
      <w:r w:rsidRPr="00233677">
        <w:rPr>
          <w:rFonts w:ascii="Times New Roman" w:hAnsi="Times New Roman"/>
          <w:sz w:val="24"/>
          <w:szCs w:val="24"/>
          <w:lang w:val="fr-FR"/>
        </w:rPr>
        <w:t xml:space="preserve">, </w:t>
      </w:r>
      <w:r w:rsidRPr="00715D1A">
        <w:rPr>
          <w:rFonts w:ascii="Times New Roman" w:hAnsi="Times New Roman"/>
          <w:i/>
          <w:sz w:val="24"/>
          <w:szCs w:val="24"/>
          <w:lang w:val="fr-FR"/>
        </w:rPr>
        <w:t>152</w:t>
      </w:r>
      <w:r w:rsidRPr="00233677">
        <w:rPr>
          <w:rFonts w:ascii="Times New Roman" w:hAnsi="Times New Roman"/>
          <w:sz w:val="24"/>
          <w:szCs w:val="24"/>
          <w:lang w:val="fr-FR"/>
        </w:rPr>
        <w:t>, 78–83.</w:t>
      </w:r>
    </w:p>
    <w:p w:rsidR="00C76E2F" w:rsidRPr="00C76E2F" w:rsidRDefault="00C76E2F" w:rsidP="007E2209">
      <w:pPr>
        <w:shd w:val="clear" w:color="auto" w:fill="FFFFFF"/>
        <w:autoSpaceDE w:val="0"/>
        <w:autoSpaceDN w:val="0"/>
        <w:adjustRightInd w:val="0"/>
        <w:spacing w:after="0" w:line="240" w:lineRule="auto"/>
        <w:ind w:right="6" w:firstLine="426"/>
        <w:jc w:val="both"/>
        <w:rPr>
          <w:rFonts w:ascii="Times New Roman" w:hAnsi="Times New Roman"/>
          <w:sz w:val="24"/>
          <w:szCs w:val="24"/>
          <w:lang w:val="fr-FR"/>
        </w:rPr>
      </w:pPr>
      <w:r w:rsidRPr="00C76E2F">
        <w:rPr>
          <w:rFonts w:ascii="Times New Roman" w:hAnsi="Times New Roman"/>
          <w:sz w:val="24"/>
          <w:shd w:val="clear" w:color="auto" w:fill="FFFFFF"/>
          <w:lang w:val="fr-FR"/>
        </w:rPr>
        <w:t>http://dx.doi.org/10.1016/j.micromeso.2011.11.051</w:t>
      </w:r>
    </w:p>
    <w:p w:rsidR="00871A55" w:rsidRDefault="00871A55" w:rsidP="00871A55">
      <w:pPr>
        <w:shd w:val="clear" w:color="auto" w:fill="FFFFFF"/>
        <w:autoSpaceDE w:val="0"/>
        <w:autoSpaceDN w:val="0"/>
        <w:adjustRightInd w:val="0"/>
        <w:spacing w:after="0" w:line="240" w:lineRule="auto"/>
        <w:ind w:left="440" w:right="6" w:hanging="440"/>
        <w:jc w:val="both"/>
        <w:rPr>
          <w:rFonts w:ascii="Times New Roman" w:hAnsi="Times New Roman"/>
          <w:sz w:val="24"/>
          <w:szCs w:val="24"/>
          <w:lang w:val="fr-FR"/>
        </w:rPr>
      </w:pPr>
      <w:r w:rsidRPr="00233677">
        <w:rPr>
          <w:rFonts w:ascii="Times New Roman" w:hAnsi="Times New Roman"/>
          <w:sz w:val="24"/>
          <w:szCs w:val="24"/>
          <w:lang w:val="fr-FR"/>
        </w:rPr>
        <w:t>42</w:t>
      </w:r>
      <w:r w:rsidR="00D10951" w:rsidRPr="00233677">
        <w:rPr>
          <w:rFonts w:ascii="Times New Roman" w:hAnsi="Times New Roman"/>
          <w:sz w:val="24"/>
          <w:szCs w:val="24"/>
          <w:lang w:val="fr-FR"/>
        </w:rPr>
        <w:t>.</w:t>
      </w:r>
      <w:r w:rsidRPr="00233677">
        <w:rPr>
          <w:rFonts w:ascii="Times New Roman" w:hAnsi="Times New Roman"/>
          <w:sz w:val="24"/>
          <w:szCs w:val="24"/>
          <w:lang w:val="fr-FR"/>
        </w:rPr>
        <w:t xml:space="preserve"> K. Chae, Y. Siberio-Pérez, J. Kim, Y. Go, M. Eddaoudi, J. Matzger, M. O'Keeffe</w:t>
      </w:r>
      <w:r w:rsidR="00233677" w:rsidRPr="00233677">
        <w:rPr>
          <w:rFonts w:ascii="Times New Roman" w:hAnsi="Times New Roman"/>
          <w:sz w:val="24"/>
          <w:szCs w:val="24"/>
          <w:lang w:val="fr-FR"/>
        </w:rPr>
        <w:t>,</w:t>
      </w:r>
      <w:r w:rsidRPr="00233677">
        <w:rPr>
          <w:rFonts w:ascii="Times New Roman" w:hAnsi="Times New Roman"/>
          <w:sz w:val="24"/>
          <w:szCs w:val="24"/>
          <w:lang w:val="fr-FR"/>
        </w:rPr>
        <w:t xml:space="preserve"> M. Yaghi, </w:t>
      </w:r>
      <w:r w:rsidRPr="00233677">
        <w:rPr>
          <w:rFonts w:ascii="Times New Roman" w:hAnsi="Times New Roman"/>
          <w:i/>
          <w:sz w:val="24"/>
          <w:szCs w:val="24"/>
          <w:lang w:val="fr-FR"/>
        </w:rPr>
        <w:t xml:space="preserve">Nature, </w:t>
      </w:r>
      <w:r w:rsidRPr="00233677">
        <w:rPr>
          <w:rFonts w:ascii="Times New Roman" w:hAnsi="Times New Roman"/>
          <w:b/>
          <w:sz w:val="24"/>
          <w:szCs w:val="24"/>
          <w:lang w:val="fr-FR"/>
        </w:rPr>
        <w:t>2003</w:t>
      </w:r>
      <w:r w:rsidRPr="00233677">
        <w:rPr>
          <w:rFonts w:ascii="Times New Roman" w:hAnsi="Times New Roman"/>
          <w:sz w:val="24"/>
          <w:szCs w:val="24"/>
          <w:lang w:val="fr-FR"/>
        </w:rPr>
        <w:t xml:space="preserve">, </w:t>
      </w:r>
      <w:r w:rsidRPr="00715D1A">
        <w:rPr>
          <w:rFonts w:ascii="Times New Roman" w:hAnsi="Times New Roman"/>
          <w:i/>
          <w:sz w:val="24"/>
          <w:szCs w:val="24"/>
          <w:lang w:val="fr-FR"/>
        </w:rPr>
        <w:t>427</w:t>
      </w:r>
      <w:r w:rsidRPr="00233677">
        <w:rPr>
          <w:rFonts w:ascii="Times New Roman" w:hAnsi="Times New Roman"/>
          <w:sz w:val="24"/>
          <w:szCs w:val="24"/>
          <w:lang w:val="fr-FR"/>
        </w:rPr>
        <w:t>, 523-527.</w:t>
      </w:r>
    </w:p>
    <w:p w:rsidR="00C76E2F" w:rsidRPr="00233677" w:rsidRDefault="00C76E2F" w:rsidP="004E54BB">
      <w:pPr>
        <w:shd w:val="clear" w:color="auto" w:fill="FFFFFF"/>
        <w:autoSpaceDE w:val="0"/>
        <w:autoSpaceDN w:val="0"/>
        <w:adjustRightInd w:val="0"/>
        <w:spacing w:after="0" w:line="240" w:lineRule="auto"/>
        <w:ind w:right="6" w:firstLine="426"/>
        <w:jc w:val="both"/>
        <w:rPr>
          <w:rFonts w:ascii="Times New Roman" w:hAnsi="Times New Roman"/>
          <w:sz w:val="24"/>
          <w:szCs w:val="24"/>
          <w:lang w:val="fr-FR"/>
        </w:rPr>
      </w:pPr>
      <w:r w:rsidRPr="00B40E80">
        <w:rPr>
          <w:rFonts w:ascii="Times New Roman" w:hAnsi="Times New Roman"/>
          <w:sz w:val="24"/>
          <w:shd w:val="clear" w:color="auto" w:fill="FFFFFF"/>
        </w:rPr>
        <w:t>http://dx.doi.org/</w:t>
      </w:r>
      <w:r w:rsidRPr="00B40E80">
        <w:rPr>
          <w:rFonts w:ascii="Times New Roman" w:hAnsi="Times New Roman"/>
          <w:sz w:val="24"/>
        </w:rPr>
        <w:t>10.1038/nature02311</w:t>
      </w:r>
    </w:p>
    <w:p w:rsidR="00871A55" w:rsidRDefault="00871A55" w:rsidP="00871A55">
      <w:pPr>
        <w:spacing w:after="0" w:line="240" w:lineRule="auto"/>
        <w:ind w:left="440" w:hanging="440"/>
        <w:jc w:val="both"/>
        <w:rPr>
          <w:rFonts w:ascii="Times New Roman" w:hAnsi="Times New Roman"/>
          <w:sz w:val="24"/>
          <w:szCs w:val="24"/>
          <w:lang w:val="fr-FR"/>
        </w:rPr>
      </w:pPr>
      <w:r w:rsidRPr="00233677">
        <w:rPr>
          <w:rFonts w:ascii="Times New Roman" w:hAnsi="Times New Roman"/>
          <w:sz w:val="24"/>
          <w:szCs w:val="24"/>
          <w:lang w:val="fr-FR"/>
        </w:rPr>
        <w:t>43</w:t>
      </w:r>
      <w:r w:rsidR="00D10951" w:rsidRPr="00233677">
        <w:rPr>
          <w:rFonts w:ascii="Times New Roman" w:hAnsi="Times New Roman"/>
          <w:sz w:val="24"/>
          <w:szCs w:val="24"/>
          <w:lang w:val="fr-FR"/>
        </w:rPr>
        <w:t>.</w:t>
      </w:r>
      <w:r w:rsidRPr="00233677">
        <w:rPr>
          <w:rFonts w:ascii="Times New Roman" w:hAnsi="Times New Roman"/>
          <w:sz w:val="24"/>
          <w:szCs w:val="24"/>
          <w:lang w:val="fr-FR"/>
        </w:rPr>
        <w:t xml:space="preserve"> F. Qian, B. Li, Y. Hu, G. Niu, Y. Zhang, C. Renchao, T. Yi, D. Su, A. Asiri</w:t>
      </w:r>
      <w:r w:rsidR="00233677" w:rsidRPr="00233677">
        <w:rPr>
          <w:rFonts w:ascii="Times New Roman" w:hAnsi="Times New Roman"/>
          <w:sz w:val="24"/>
          <w:szCs w:val="24"/>
          <w:lang w:val="fr-FR"/>
        </w:rPr>
        <w:t>,</w:t>
      </w:r>
      <w:r w:rsidRPr="00233677">
        <w:rPr>
          <w:rFonts w:ascii="Times New Roman" w:hAnsi="Times New Roman"/>
          <w:sz w:val="24"/>
          <w:szCs w:val="24"/>
          <w:lang w:val="fr-FR"/>
        </w:rPr>
        <w:t xml:space="preserve"> D. Zhao, </w:t>
      </w:r>
      <w:r w:rsidRPr="00233677">
        <w:rPr>
          <w:rFonts w:ascii="Times New Roman" w:hAnsi="Times New Roman"/>
          <w:i/>
          <w:sz w:val="24"/>
          <w:szCs w:val="24"/>
          <w:lang w:val="fr-FR"/>
        </w:rPr>
        <w:t>Chem-A Eur. J</w:t>
      </w:r>
      <w:r w:rsidRPr="00233677">
        <w:rPr>
          <w:rFonts w:ascii="Times New Roman" w:hAnsi="Times New Roman"/>
          <w:sz w:val="24"/>
          <w:szCs w:val="24"/>
          <w:lang w:val="fr-FR"/>
        </w:rPr>
        <w:t xml:space="preserve">. </w:t>
      </w:r>
      <w:r w:rsidRPr="00233677">
        <w:rPr>
          <w:rFonts w:ascii="Times New Roman" w:hAnsi="Times New Roman"/>
          <w:b/>
          <w:sz w:val="24"/>
          <w:szCs w:val="24"/>
          <w:lang w:val="fr-FR"/>
        </w:rPr>
        <w:t>2012</w:t>
      </w:r>
      <w:r w:rsidRPr="00233677">
        <w:rPr>
          <w:rFonts w:ascii="Times New Roman" w:hAnsi="Times New Roman"/>
          <w:sz w:val="24"/>
          <w:szCs w:val="24"/>
          <w:lang w:val="fr-FR"/>
        </w:rPr>
        <w:t xml:space="preserve">, </w:t>
      </w:r>
      <w:r w:rsidRPr="00715D1A">
        <w:rPr>
          <w:rFonts w:ascii="Times New Roman" w:hAnsi="Times New Roman"/>
          <w:i/>
          <w:sz w:val="24"/>
          <w:szCs w:val="24"/>
          <w:lang w:val="fr-FR"/>
        </w:rPr>
        <w:t>18</w:t>
      </w:r>
      <w:r w:rsidRPr="00233677">
        <w:rPr>
          <w:rFonts w:ascii="Times New Roman" w:hAnsi="Times New Roman"/>
          <w:sz w:val="24"/>
          <w:szCs w:val="24"/>
          <w:lang w:val="fr-FR"/>
        </w:rPr>
        <w:t>, 931–939.</w:t>
      </w:r>
    </w:p>
    <w:p w:rsidR="00C76E2F" w:rsidRPr="00C76E2F" w:rsidRDefault="00C76E2F" w:rsidP="004E54BB">
      <w:pPr>
        <w:spacing w:after="0" w:line="240" w:lineRule="auto"/>
        <w:ind w:firstLine="426"/>
        <w:jc w:val="both"/>
        <w:rPr>
          <w:rFonts w:ascii="Times New Roman" w:hAnsi="Times New Roman"/>
          <w:sz w:val="24"/>
          <w:szCs w:val="24"/>
          <w:lang w:val="fr-FR"/>
        </w:rPr>
      </w:pPr>
      <w:r w:rsidRPr="00C76E2F">
        <w:rPr>
          <w:rFonts w:ascii="Times New Roman" w:hAnsi="Times New Roman"/>
          <w:sz w:val="24"/>
          <w:szCs w:val="24"/>
          <w:lang w:val="fr-FR"/>
        </w:rPr>
        <w:t>http://dx.doi.org/10.1002/chem.201102505</w:t>
      </w:r>
    </w:p>
    <w:p w:rsidR="00871A55" w:rsidRPr="00871A55" w:rsidRDefault="00871A55" w:rsidP="00871A55">
      <w:pPr>
        <w:pStyle w:val="Paragraphedeliste"/>
        <w:autoSpaceDE w:val="0"/>
        <w:autoSpaceDN w:val="0"/>
        <w:adjustRightInd w:val="0"/>
        <w:ind w:left="440" w:hanging="440"/>
        <w:contextualSpacing w:val="0"/>
        <w:rPr>
          <w:rFonts w:ascii="Times New Roman" w:hAnsi="Times New Roman"/>
          <w:sz w:val="24"/>
          <w:szCs w:val="24"/>
          <w:shd w:val="clear" w:color="auto" w:fill="FFFFFF"/>
          <w:lang w:val="en-US"/>
        </w:rPr>
      </w:pPr>
      <w:r w:rsidRPr="00871A55">
        <w:rPr>
          <w:rFonts w:ascii="Times New Roman" w:hAnsi="Times New Roman"/>
          <w:sz w:val="24"/>
          <w:szCs w:val="24"/>
          <w:lang w:val="en-US"/>
        </w:rPr>
        <w:t>44</w:t>
      </w:r>
      <w:r w:rsidR="00D10951">
        <w:rPr>
          <w:rFonts w:ascii="Times New Roman" w:hAnsi="Times New Roman"/>
          <w:sz w:val="24"/>
          <w:szCs w:val="24"/>
          <w:lang w:val="en-US"/>
        </w:rPr>
        <w:t>.</w:t>
      </w:r>
      <w:r w:rsidRPr="00871A55">
        <w:rPr>
          <w:rFonts w:ascii="Times New Roman" w:hAnsi="Times New Roman"/>
          <w:sz w:val="24"/>
          <w:szCs w:val="24"/>
          <w:lang w:val="en-US"/>
        </w:rPr>
        <w:t xml:space="preserve"> P. Harben, The industrial minerals handybook. 4th ed., Industrial minerals information 11 Ltd., London, </w:t>
      </w:r>
      <w:r w:rsidRPr="00F60876">
        <w:rPr>
          <w:rFonts w:ascii="Times New Roman" w:hAnsi="Times New Roman"/>
          <w:b/>
          <w:sz w:val="24"/>
          <w:szCs w:val="24"/>
          <w:lang w:val="en-US"/>
        </w:rPr>
        <w:t>2002</w:t>
      </w:r>
    </w:p>
    <w:p w:rsidR="00871A55" w:rsidRDefault="00871A55" w:rsidP="00871A55">
      <w:pPr>
        <w:pStyle w:val="Paragraphedeliste"/>
        <w:autoSpaceDE w:val="0"/>
        <w:autoSpaceDN w:val="0"/>
        <w:adjustRightInd w:val="0"/>
        <w:ind w:left="440" w:hanging="440"/>
        <w:contextualSpacing w:val="0"/>
        <w:rPr>
          <w:rFonts w:ascii="Times New Roman" w:hAnsi="Times New Roman"/>
          <w:sz w:val="24"/>
          <w:szCs w:val="24"/>
          <w:lang w:val="en-US"/>
        </w:rPr>
      </w:pPr>
      <w:r w:rsidRPr="00871A55">
        <w:rPr>
          <w:rFonts w:ascii="Times New Roman" w:hAnsi="Times New Roman"/>
          <w:sz w:val="24"/>
          <w:szCs w:val="24"/>
          <w:lang w:val="en-US"/>
        </w:rPr>
        <w:t>45</w:t>
      </w:r>
      <w:r w:rsidR="00D10951">
        <w:rPr>
          <w:rFonts w:ascii="Times New Roman" w:hAnsi="Times New Roman"/>
          <w:sz w:val="24"/>
          <w:szCs w:val="24"/>
          <w:lang w:val="en-US"/>
        </w:rPr>
        <w:t>.</w:t>
      </w:r>
      <w:r w:rsidRPr="00871A55">
        <w:rPr>
          <w:rFonts w:ascii="Times New Roman" w:hAnsi="Times New Roman"/>
          <w:sz w:val="24"/>
          <w:szCs w:val="24"/>
          <w:lang w:val="en-US"/>
        </w:rPr>
        <w:t xml:space="preserve"> A.M. </w:t>
      </w:r>
      <w:r w:rsidRPr="00871A55">
        <w:rPr>
          <w:rFonts w:ascii="Times New Roman" w:hAnsi="Times New Roman"/>
          <w:sz w:val="24"/>
          <w:szCs w:val="24"/>
          <w:shd w:val="clear" w:color="auto" w:fill="FFFFFF"/>
          <w:lang w:val="en-US"/>
        </w:rPr>
        <w:t>Ziyath, P. Mahbub, A. Goonetilleke, M.O. Adebajo, S. Kokot</w:t>
      </w:r>
      <w:r w:rsidR="00233677">
        <w:rPr>
          <w:rFonts w:ascii="Times New Roman" w:hAnsi="Times New Roman"/>
          <w:sz w:val="24"/>
          <w:szCs w:val="24"/>
          <w:shd w:val="clear" w:color="auto" w:fill="FFFFFF"/>
          <w:lang w:val="en-US"/>
        </w:rPr>
        <w:t>,</w:t>
      </w:r>
      <w:r w:rsidRPr="00871A55">
        <w:rPr>
          <w:rFonts w:ascii="Times New Roman" w:hAnsi="Times New Roman"/>
          <w:sz w:val="24"/>
          <w:szCs w:val="24"/>
          <w:shd w:val="clear" w:color="auto" w:fill="FFFFFF"/>
          <w:lang w:val="en-US"/>
        </w:rPr>
        <w:t xml:space="preserve"> A. Oloyede, </w:t>
      </w:r>
      <w:r w:rsidRPr="00871A55">
        <w:rPr>
          <w:rFonts w:ascii="Times New Roman" w:hAnsi="Times New Roman"/>
          <w:i/>
          <w:sz w:val="24"/>
          <w:szCs w:val="24"/>
          <w:lang w:val="en-US"/>
        </w:rPr>
        <w:t>J. Water Resource Prot.</w:t>
      </w:r>
      <w:r w:rsidRPr="00871A55">
        <w:rPr>
          <w:rFonts w:ascii="Times New Roman" w:hAnsi="Times New Roman"/>
          <w:sz w:val="24"/>
          <w:szCs w:val="24"/>
          <w:lang w:val="en-US"/>
        </w:rPr>
        <w:t xml:space="preserve"> </w:t>
      </w:r>
      <w:r w:rsidRPr="00F60876">
        <w:rPr>
          <w:rFonts w:ascii="Times New Roman" w:hAnsi="Times New Roman"/>
          <w:b/>
          <w:sz w:val="24"/>
          <w:szCs w:val="24"/>
          <w:lang w:val="en-US"/>
        </w:rPr>
        <w:t>2011</w:t>
      </w:r>
      <w:r w:rsidRPr="00871A55">
        <w:rPr>
          <w:rFonts w:ascii="Times New Roman" w:hAnsi="Times New Roman"/>
          <w:sz w:val="24"/>
          <w:szCs w:val="24"/>
          <w:lang w:val="en-US"/>
        </w:rPr>
        <w:t xml:space="preserve">, </w:t>
      </w:r>
      <w:r w:rsidRPr="00715D1A">
        <w:rPr>
          <w:rFonts w:ascii="Times New Roman" w:hAnsi="Times New Roman"/>
          <w:i/>
          <w:sz w:val="24"/>
          <w:szCs w:val="24"/>
          <w:lang w:val="en-US"/>
        </w:rPr>
        <w:t>3</w:t>
      </w:r>
      <w:r w:rsidRPr="00871A55">
        <w:rPr>
          <w:rFonts w:ascii="Times New Roman" w:hAnsi="Times New Roman"/>
          <w:sz w:val="24"/>
          <w:szCs w:val="24"/>
          <w:lang w:val="en-US"/>
        </w:rPr>
        <w:t>, 758-767.</w:t>
      </w:r>
    </w:p>
    <w:p w:rsidR="00CE247B" w:rsidRPr="00871A55" w:rsidRDefault="00CE247B" w:rsidP="004E54BB">
      <w:pPr>
        <w:pStyle w:val="Paragraphedeliste"/>
        <w:autoSpaceDE w:val="0"/>
        <w:autoSpaceDN w:val="0"/>
        <w:adjustRightInd w:val="0"/>
        <w:ind w:left="0" w:firstLine="426"/>
        <w:contextualSpacing w:val="0"/>
        <w:rPr>
          <w:rFonts w:ascii="Times New Roman" w:hAnsi="Times New Roman"/>
          <w:sz w:val="24"/>
          <w:szCs w:val="24"/>
          <w:lang w:val="en-US"/>
        </w:rPr>
      </w:pPr>
      <w:r w:rsidRPr="00910D0F">
        <w:rPr>
          <w:rFonts w:ascii="Times New Roman" w:hAnsi="Times New Roman"/>
          <w:sz w:val="24"/>
          <w:szCs w:val="24"/>
          <w:shd w:val="clear" w:color="auto" w:fill="FFFFFF"/>
          <w:lang w:val="en-US"/>
        </w:rPr>
        <w:t>http://dx.doi.org/10.4236/jwarp.2011.310086</w:t>
      </w:r>
    </w:p>
    <w:p w:rsidR="00871A55" w:rsidRDefault="00871A55" w:rsidP="00871A55">
      <w:pPr>
        <w:pStyle w:val="Paragraphedeliste"/>
        <w:autoSpaceDE w:val="0"/>
        <w:autoSpaceDN w:val="0"/>
        <w:adjustRightInd w:val="0"/>
        <w:ind w:left="440" w:hanging="440"/>
        <w:contextualSpacing w:val="0"/>
        <w:rPr>
          <w:rFonts w:ascii="Times New Roman" w:hAnsi="Times New Roman"/>
          <w:spacing w:val="3"/>
          <w:sz w:val="24"/>
          <w:szCs w:val="24"/>
          <w:lang w:val="en-US"/>
        </w:rPr>
      </w:pPr>
      <w:r w:rsidRPr="00871A55">
        <w:rPr>
          <w:rFonts w:ascii="Times New Roman" w:hAnsi="Times New Roman"/>
          <w:sz w:val="24"/>
          <w:szCs w:val="24"/>
          <w:lang w:val="en-US"/>
        </w:rPr>
        <w:t>46</w:t>
      </w:r>
      <w:r w:rsidR="00D10951">
        <w:rPr>
          <w:rFonts w:ascii="Times New Roman" w:hAnsi="Times New Roman"/>
          <w:sz w:val="24"/>
          <w:szCs w:val="24"/>
          <w:lang w:val="en-US"/>
        </w:rPr>
        <w:t>.</w:t>
      </w:r>
      <w:r w:rsidRPr="00871A55">
        <w:rPr>
          <w:rFonts w:ascii="Times New Roman" w:hAnsi="Times New Roman"/>
          <w:sz w:val="24"/>
          <w:szCs w:val="24"/>
          <w:lang w:val="en-US"/>
        </w:rPr>
        <w:t xml:space="preserve"> M. </w:t>
      </w:r>
      <w:r w:rsidRPr="00871A55">
        <w:rPr>
          <w:rFonts w:ascii="Times New Roman" w:hAnsi="Times New Roman"/>
          <w:bCs/>
          <w:spacing w:val="3"/>
          <w:sz w:val="24"/>
          <w:szCs w:val="24"/>
          <w:lang w:val="en-US"/>
        </w:rPr>
        <w:t>Munthali</w:t>
      </w:r>
      <w:r w:rsidRPr="00871A55">
        <w:rPr>
          <w:rStyle w:val="apple-converted-space"/>
          <w:rFonts w:ascii="Times New Roman" w:hAnsi="Times New Roman"/>
          <w:bCs/>
          <w:spacing w:val="3"/>
          <w:sz w:val="24"/>
          <w:szCs w:val="24"/>
          <w:lang w:val="en-US"/>
        </w:rPr>
        <w:t>,</w:t>
      </w:r>
      <w:r w:rsidRPr="00871A55">
        <w:rPr>
          <w:rFonts w:ascii="Times New Roman" w:hAnsi="Times New Roman"/>
          <w:bCs/>
          <w:spacing w:val="3"/>
          <w:sz w:val="24"/>
          <w:szCs w:val="24"/>
          <w:lang w:val="en-US"/>
        </w:rPr>
        <w:t xml:space="preserve"> M. Elsheikh</w:t>
      </w:r>
      <w:r w:rsidRPr="00871A55">
        <w:rPr>
          <w:rStyle w:val="apple-converted-space"/>
          <w:rFonts w:ascii="Times New Roman" w:hAnsi="Times New Roman"/>
          <w:bCs/>
          <w:spacing w:val="3"/>
          <w:sz w:val="24"/>
          <w:szCs w:val="24"/>
          <w:lang w:val="en-US"/>
        </w:rPr>
        <w:t>,</w:t>
      </w:r>
      <w:r w:rsidRPr="00871A55">
        <w:rPr>
          <w:rFonts w:ascii="Times New Roman" w:hAnsi="Times New Roman"/>
          <w:bCs/>
          <w:spacing w:val="3"/>
          <w:sz w:val="24"/>
          <w:szCs w:val="24"/>
          <w:lang w:val="en-US"/>
        </w:rPr>
        <w:t xml:space="preserve"> E. Johan</w:t>
      </w:r>
      <w:r w:rsidR="00233677">
        <w:rPr>
          <w:rFonts w:ascii="Times New Roman" w:hAnsi="Times New Roman"/>
          <w:bCs/>
          <w:spacing w:val="3"/>
          <w:sz w:val="24"/>
          <w:szCs w:val="24"/>
          <w:lang w:val="en-US"/>
        </w:rPr>
        <w:t>,</w:t>
      </w:r>
      <w:r w:rsidRPr="00871A55">
        <w:rPr>
          <w:rFonts w:ascii="Times New Roman" w:hAnsi="Times New Roman"/>
          <w:bCs/>
          <w:spacing w:val="3"/>
          <w:sz w:val="24"/>
          <w:szCs w:val="24"/>
          <w:lang w:val="en-US"/>
        </w:rPr>
        <w:t xml:space="preserve"> N. Matsue,</w:t>
      </w:r>
      <w:r w:rsidRPr="00871A55">
        <w:rPr>
          <w:rStyle w:val="apple-converted-space"/>
          <w:rFonts w:ascii="Times New Roman" w:hAnsi="Times New Roman"/>
          <w:bCs/>
          <w:spacing w:val="3"/>
          <w:sz w:val="24"/>
          <w:szCs w:val="24"/>
          <w:lang w:val="en-US"/>
        </w:rPr>
        <w:t xml:space="preserve"> </w:t>
      </w:r>
      <w:r w:rsidRPr="00871A55">
        <w:rPr>
          <w:rFonts w:ascii="Times New Roman" w:hAnsi="Times New Roman"/>
          <w:i/>
          <w:iCs/>
          <w:spacing w:val="3"/>
          <w:sz w:val="24"/>
          <w:szCs w:val="24"/>
          <w:lang w:val="en-US"/>
        </w:rPr>
        <w:t>Molecules,</w:t>
      </w:r>
      <w:r w:rsidRPr="00871A55">
        <w:rPr>
          <w:rFonts w:ascii="Times New Roman" w:hAnsi="Times New Roman"/>
          <w:iCs/>
          <w:spacing w:val="3"/>
          <w:sz w:val="24"/>
          <w:szCs w:val="24"/>
          <w:lang w:val="en-US"/>
        </w:rPr>
        <w:t xml:space="preserve"> </w:t>
      </w:r>
      <w:r w:rsidRPr="00F60876">
        <w:rPr>
          <w:rFonts w:ascii="Times New Roman" w:hAnsi="Times New Roman"/>
          <w:b/>
          <w:iCs/>
          <w:spacing w:val="3"/>
          <w:sz w:val="24"/>
          <w:szCs w:val="24"/>
          <w:lang w:val="en-US"/>
        </w:rPr>
        <w:t>2014</w:t>
      </w:r>
      <w:r w:rsidRPr="00871A55">
        <w:rPr>
          <w:rFonts w:ascii="Times New Roman" w:hAnsi="Times New Roman"/>
          <w:iCs/>
          <w:spacing w:val="3"/>
          <w:sz w:val="24"/>
          <w:szCs w:val="24"/>
          <w:lang w:val="en-US"/>
        </w:rPr>
        <w:t xml:space="preserve">, </w:t>
      </w:r>
      <w:r w:rsidRPr="00715D1A">
        <w:rPr>
          <w:rFonts w:ascii="Times New Roman" w:hAnsi="Times New Roman"/>
          <w:i/>
          <w:iCs/>
          <w:spacing w:val="3"/>
          <w:sz w:val="24"/>
          <w:szCs w:val="24"/>
          <w:lang w:val="en-US"/>
        </w:rPr>
        <w:t>19</w:t>
      </w:r>
      <w:r w:rsidRPr="00871A55">
        <w:rPr>
          <w:rFonts w:ascii="Times New Roman" w:hAnsi="Times New Roman"/>
          <w:iCs/>
          <w:spacing w:val="3"/>
          <w:sz w:val="24"/>
          <w:szCs w:val="24"/>
          <w:lang w:val="en-US"/>
        </w:rPr>
        <w:t xml:space="preserve">, </w:t>
      </w:r>
      <w:r w:rsidRPr="00871A55">
        <w:rPr>
          <w:rFonts w:ascii="Times New Roman" w:hAnsi="Times New Roman"/>
          <w:spacing w:val="3"/>
          <w:sz w:val="24"/>
          <w:szCs w:val="24"/>
          <w:lang w:val="en-US"/>
        </w:rPr>
        <w:t>20468-20481.</w:t>
      </w:r>
    </w:p>
    <w:p w:rsidR="00CE247B" w:rsidRPr="00871A55" w:rsidRDefault="00CE247B" w:rsidP="004E54BB">
      <w:pPr>
        <w:pStyle w:val="Paragraphedeliste"/>
        <w:autoSpaceDE w:val="0"/>
        <w:autoSpaceDN w:val="0"/>
        <w:adjustRightInd w:val="0"/>
        <w:ind w:left="0" w:firstLine="426"/>
        <w:contextualSpacing w:val="0"/>
        <w:rPr>
          <w:rFonts w:ascii="Times New Roman" w:hAnsi="Times New Roman"/>
          <w:sz w:val="24"/>
          <w:szCs w:val="24"/>
          <w:lang w:val="en-US"/>
        </w:rPr>
      </w:pPr>
      <w:r w:rsidRPr="00910D0F">
        <w:rPr>
          <w:rFonts w:ascii="Times New Roman" w:hAnsi="Times New Roman"/>
          <w:sz w:val="24"/>
          <w:shd w:val="clear" w:color="auto" w:fill="FFFFFF"/>
          <w:lang w:val="en-US"/>
        </w:rPr>
        <w:t>http://dx.doi.org/10.3390/molecules191220468</w:t>
      </w:r>
    </w:p>
    <w:p w:rsidR="00871A55" w:rsidRDefault="00871A55" w:rsidP="00871A55">
      <w:pPr>
        <w:pStyle w:val="Paragraphedeliste"/>
        <w:autoSpaceDE w:val="0"/>
        <w:autoSpaceDN w:val="0"/>
        <w:adjustRightInd w:val="0"/>
        <w:ind w:left="440" w:hanging="440"/>
        <w:contextualSpacing w:val="0"/>
        <w:rPr>
          <w:rFonts w:ascii="Times New Roman" w:hAnsi="Times New Roman"/>
          <w:sz w:val="24"/>
          <w:szCs w:val="24"/>
        </w:rPr>
      </w:pPr>
      <w:r w:rsidRPr="00233677">
        <w:rPr>
          <w:rFonts w:ascii="Times New Roman" w:hAnsi="Times New Roman"/>
          <w:sz w:val="24"/>
          <w:szCs w:val="24"/>
        </w:rPr>
        <w:t>47</w:t>
      </w:r>
      <w:r w:rsidR="00D10951" w:rsidRPr="00233677">
        <w:rPr>
          <w:rFonts w:ascii="Times New Roman" w:hAnsi="Times New Roman"/>
          <w:sz w:val="24"/>
          <w:szCs w:val="24"/>
        </w:rPr>
        <w:t>.</w:t>
      </w:r>
      <w:r w:rsidRPr="00233677">
        <w:rPr>
          <w:rFonts w:ascii="Times New Roman" w:hAnsi="Times New Roman"/>
          <w:sz w:val="24"/>
          <w:szCs w:val="24"/>
        </w:rPr>
        <w:t xml:space="preserve"> M. Oliveira, A. Miranda, C. Barbosa, C. Cavalcante, D. Azevedo</w:t>
      </w:r>
      <w:r w:rsidR="00233677" w:rsidRPr="00233677">
        <w:rPr>
          <w:rFonts w:ascii="Times New Roman" w:hAnsi="Times New Roman"/>
          <w:sz w:val="24"/>
          <w:szCs w:val="24"/>
        </w:rPr>
        <w:t>,</w:t>
      </w:r>
      <w:r w:rsidRPr="00233677">
        <w:rPr>
          <w:rFonts w:ascii="Times New Roman" w:hAnsi="Times New Roman"/>
          <w:sz w:val="24"/>
          <w:szCs w:val="24"/>
        </w:rPr>
        <w:t xml:space="preserve"> E. Castellon, </w:t>
      </w:r>
      <w:r w:rsidRPr="00233677">
        <w:rPr>
          <w:rFonts w:ascii="Times New Roman" w:hAnsi="Times New Roman"/>
          <w:i/>
          <w:sz w:val="24"/>
          <w:szCs w:val="24"/>
        </w:rPr>
        <w:t>Fuel,</w:t>
      </w:r>
      <w:r w:rsidRPr="00233677">
        <w:rPr>
          <w:rFonts w:ascii="Times New Roman" w:hAnsi="Times New Roman"/>
          <w:sz w:val="24"/>
          <w:szCs w:val="24"/>
        </w:rPr>
        <w:t xml:space="preserve"> </w:t>
      </w:r>
      <w:r w:rsidRPr="00233677">
        <w:rPr>
          <w:rFonts w:ascii="Times New Roman" w:hAnsi="Times New Roman"/>
          <w:b/>
          <w:sz w:val="24"/>
          <w:szCs w:val="24"/>
        </w:rPr>
        <w:t>2009</w:t>
      </w:r>
      <w:r w:rsidRPr="00233677">
        <w:rPr>
          <w:rFonts w:ascii="Times New Roman" w:hAnsi="Times New Roman"/>
          <w:sz w:val="24"/>
          <w:szCs w:val="24"/>
        </w:rPr>
        <w:t xml:space="preserve">, </w:t>
      </w:r>
      <w:r w:rsidRPr="00715D1A">
        <w:rPr>
          <w:rFonts w:ascii="Times New Roman" w:hAnsi="Times New Roman"/>
          <w:i/>
          <w:sz w:val="24"/>
          <w:szCs w:val="24"/>
        </w:rPr>
        <w:t>88</w:t>
      </w:r>
      <w:r w:rsidRPr="00233677">
        <w:rPr>
          <w:rFonts w:ascii="Times New Roman" w:hAnsi="Times New Roman"/>
          <w:sz w:val="24"/>
          <w:szCs w:val="24"/>
        </w:rPr>
        <w:t>, 1885-1892.</w:t>
      </w:r>
    </w:p>
    <w:p w:rsidR="000739EF" w:rsidRPr="000739EF" w:rsidRDefault="000739EF" w:rsidP="004E54BB">
      <w:pPr>
        <w:pStyle w:val="Paragraphedeliste"/>
        <w:autoSpaceDE w:val="0"/>
        <w:autoSpaceDN w:val="0"/>
        <w:adjustRightInd w:val="0"/>
        <w:ind w:left="0" w:firstLine="426"/>
        <w:contextualSpacing w:val="0"/>
        <w:rPr>
          <w:rFonts w:ascii="Times New Roman" w:hAnsi="Times New Roman"/>
          <w:sz w:val="24"/>
          <w:szCs w:val="24"/>
        </w:rPr>
      </w:pPr>
      <w:r w:rsidRPr="000739EF">
        <w:rPr>
          <w:rFonts w:ascii="Times New Roman" w:hAnsi="Times New Roman"/>
          <w:sz w:val="24"/>
        </w:rPr>
        <w:t>http://dx.doi.org/10.1016/j.fuel.2009.04.011</w:t>
      </w:r>
    </w:p>
    <w:p w:rsidR="00871A55" w:rsidRDefault="00871A55" w:rsidP="00871A55">
      <w:pPr>
        <w:pStyle w:val="Paragraphedeliste"/>
        <w:autoSpaceDE w:val="0"/>
        <w:autoSpaceDN w:val="0"/>
        <w:adjustRightInd w:val="0"/>
        <w:ind w:left="440" w:hanging="440"/>
        <w:contextualSpacing w:val="0"/>
        <w:rPr>
          <w:rFonts w:ascii="Times New Roman" w:hAnsi="Times New Roman"/>
          <w:sz w:val="24"/>
          <w:szCs w:val="24"/>
          <w:lang w:val="en-US"/>
        </w:rPr>
      </w:pPr>
      <w:r w:rsidRPr="00871A55">
        <w:rPr>
          <w:rFonts w:ascii="Times New Roman" w:hAnsi="Times New Roman"/>
          <w:sz w:val="24"/>
          <w:szCs w:val="24"/>
          <w:lang w:val="en-US"/>
        </w:rPr>
        <w:t>48</w:t>
      </w:r>
      <w:r w:rsidR="00D10951">
        <w:rPr>
          <w:rFonts w:ascii="Times New Roman" w:hAnsi="Times New Roman"/>
          <w:sz w:val="24"/>
          <w:szCs w:val="24"/>
          <w:lang w:val="en-US"/>
        </w:rPr>
        <w:t>.</w:t>
      </w:r>
      <w:r w:rsidRPr="00871A55">
        <w:rPr>
          <w:rFonts w:ascii="Times New Roman" w:hAnsi="Times New Roman"/>
          <w:sz w:val="24"/>
          <w:szCs w:val="24"/>
          <w:lang w:val="en-US"/>
        </w:rPr>
        <w:t xml:space="preserve"> F. Mohammadi-Moghadam, M.M. Amin, M. Khiadani, F. Momenbeik, H. Nourmoradi</w:t>
      </w:r>
      <w:r w:rsidR="00233677">
        <w:rPr>
          <w:rFonts w:ascii="Times New Roman" w:hAnsi="Times New Roman"/>
          <w:sz w:val="24"/>
          <w:szCs w:val="24"/>
          <w:lang w:val="en-US"/>
        </w:rPr>
        <w:t>,</w:t>
      </w:r>
      <w:r w:rsidRPr="00871A55">
        <w:rPr>
          <w:rFonts w:ascii="Times New Roman" w:hAnsi="Times New Roman"/>
          <w:sz w:val="24"/>
          <w:szCs w:val="24"/>
          <w:lang w:val="en-US"/>
        </w:rPr>
        <w:t xml:space="preserve"> M.S. Hatamipour, </w:t>
      </w:r>
      <w:r w:rsidRPr="00871A55">
        <w:rPr>
          <w:rFonts w:ascii="Times New Roman" w:hAnsi="Times New Roman"/>
          <w:i/>
          <w:sz w:val="24"/>
          <w:szCs w:val="24"/>
          <w:lang w:val="en-US"/>
        </w:rPr>
        <w:t>J. Environ. and Public Health,</w:t>
      </w:r>
      <w:r w:rsidRPr="00871A55">
        <w:rPr>
          <w:rFonts w:ascii="Times New Roman" w:hAnsi="Times New Roman"/>
          <w:sz w:val="24"/>
          <w:szCs w:val="24"/>
          <w:lang w:val="en-US"/>
        </w:rPr>
        <w:t xml:space="preserve"> </w:t>
      </w:r>
      <w:r w:rsidRPr="00F60876">
        <w:rPr>
          <w:rFonts w:ascii="Times New Roman" w:hAnsi="Times New Roman"/>
          <w:b/>
          <w:sz w:val="24"/>
          <w:szCs w:val="24"/>
          <w:lang w:val="en-US"/>
        </w:rPr>
        <w:t>2013</w:t>
      </w:r>
      <w:r w:rsidRPr="00871A55">
        <w:rPr>
          <w:rFonts w:ascii="Times New Roman" w:hAnsi="Times New Roman"/>
          <w:sz w:val="24"/>
          <w:szCs w:val="24"/>
          <w:lang w:val="en-US"/>
        </w:rPr>
        <w:t xml:space="preserve">, </w:t>
      </w:r>
      <w:r w:rsidRPr="00715D1A">
        <w:rPr>
          <w:rFonts w:ascii="Times New Roman" w:hAnsi="Times New Roman"/>
          <w:i/>
          <w:sz w:val="24"/>
          <w:szCs w:val="24"/>
          <w:lang w:val="en-US"/>
        </w:rPr>
        <w:t>2013</w:t>
      </w:r>
      <w:r w:rsidRPr="00871A55">
        <w:rPr>
          <w:rFonts w:ascii="Times New Roman" w:hAnsi="Times New Roman"/>
          <w:sz w:val="24"/>
          <w:szCs w:val="24"/>
          <w:lang w:val="en-US"/>
        </w:rPr>
        <w:t>,</w:t>
      </w:r>
      <w:r w:rsidR="00015EA8">
        <w:rPr>
          <w:rFonts w:ascii="Times New Roman" w:hAnsi="Times New Roman"/>
          <w:sz w:val="24"/>
          <w:szCs w:val="24"/>
          <w:lang w:val="en-US"/>
        </w:rPr>
        <w:t xml:space="preserve"> </w:t>
      </w:r>
      <w:r w:rsidRPr="00871A55">
        <w:rPr>
          <w:rFonts w:ascii="Times New Roman" w:hAnsi="Times New Roman"/>
          <w:sz w:val="24"/>
          <w:szCs w:val="24"/>
          <w:lang w:val="en-US"/>
        </w:rPr>
        <w:t>1-7.</w:t>
      </w:r>
    </w:p>
    <w:p w:rsidR="000739EF" w:rsidRPr="00871A55" w:rsidRDefault="000739EF" w:rsidP="004E54BB">
      <w:pPr>
        <w:pStyle w:val="Paragraphedeliste"/>
        <w:autoSpaceDE w:val="0"/>
        <w:autoSpaceDN w:val="0"/>
        <w:adjustRightInd w:val="0"/>
        <w:ind w:left="0" w:firstLine="426"/>
        <w:contextualSpacing w:val="0"/>
        <w:rPr>
          <w:rFonts w:ascii="Times New Roman" w:hAnsi="Times New Roman"/>
          <w:sz w:val="24"/>
          <w:szCs w:val="24"/>
          <w:lang w:val="en-US"/>
        </w:rPr>
      </w:pPr>
      <w:r w:rsidRPr="00B40E80">
        <w:rPr>
          <w:rFonts w:ascii="Times New Roman" w:eastAsiaTheme="minorHAnsi" w:hAnsi="Times New Roman"/>
          <w:sz w:val="24"/>
          <w:lang w:eastAsia="fr-FR"/>
        </w:rPr>
        <w:t>http://dx.doi.org/10.1155/2013/986083</w:t>
      </w:r>
    </w:p>
    <w:p w:rsidR="00871A55" w:rsidRDefault="00871A55" w:rsidP="00871A55">
      <w:pPr>
        <w:pStyle w:val="Paragraphedeliste"/>
        <w:autoSpaceDE w:val="0"/>
        <w:autoSpaceDN w:val="0"/>
        <w:adjustRightInd w:val="0"/>
        <w:ind w:left="440" w:hanging="440"/>
        <w:contextualSpacing w:val="0"/>
        <w:rPr>
          <w:rFonts w:ascii="Times New Roman" w:hAnsi="Times New Roman"/>
          <w:sz w:val="24"/>
          <w:szCs w:val="24"/>
          <w:lang w:val="en-US"/>
        </w:rPr>
      </w:pPr>
      <w:r w:rsidRPr="00871A55">
        <w:rPr>
          <w:rFonts w:ascii="Times New Roman" w:hAnsi="Times New Roman"/>
          <w:sz w:val="24"/>
          <w:szCs w:val="24"/>
          <w:lang w:val="en-US"/>
        </w:rPr>
        <w:t>49</w:t>
      </w:r>
      <w:r w:rsidR="00D10951">
        <w:rPr>
          <w:rFonts w:ascii="Times New Roman" w:hAnsi="Times New Roman"/>
          <w:sz w:val="24"/>
          <w:szCs w:val="24"/>
          <w:lang w:val="en-US"/>
        </w:rPr>
        <w:t>.</w:t>
      </w:r>
      <w:r w:rsidRPr="00871A55">
        <w:rPr>
          <w:rFonts w:ascii="Times New Roman" w:hAnsi="Times New Roman"/>
          <w:sz w:val="24"/>
          <w:szCs w:val="24"/>
          <w:lang w:val="en-US"/>
        </w:rPr>
        <w:t xml:space="preserve"> C.K.W. Meininghaus</w:t>
      </w:r>
      <w:r w:rsidR="00233677">
        <w:rPr>
          <w:rFonts w:ascii="Times New Roman" w:hAnsi="Times New Roman"/>
          <w:sz w:val="24"/>
          <w:szCs w:val="24"/>
          <w:lang w:val="en-US"/>
        </w:rPr>
        <w:t>,</w:t>
      </w:r>
      <w:r w:rsidRPr="00871A55">
        <w:rPr>
          <w:rFonts w:ascii="Times New Roman" w:hAnsi="Times New Roman"/>
          <w:sz w:val="24"/>
          <w:szCs w:val="24"/>
          <w:lang w:val="en-US"/>
        </w:rPr>
        <w:t xml:space="preserve"> R. Prins, </w:t>
      </w:r>
      <w:r w:rsidRPr="00F60876">
        <w:rPr>
          <w:rFonts w:ascii="Times New Roman" w:hAnsi="Times New Roman"/>
          <w:i/>
          <w:sz w:val="24"/>
          <w:szCs w:val="24"/>
          <w:lang w:val="en-US"/>
        </w:rPr>
        <w:t>Microporous and Mesoporous Mater</w:t>
      </w:r>
      <w:r w:rsidRPr="00871A55">
        <w:rPr>
          <w:rFonts w:ascii="Times New Roman" w:hAnsi="Times New Roman"/>
          <w:sz w:val="24"/>
          <w:szCs w:val="24"/>
          <w:lang w:val="en-US"/>
        </w:rPr>
        <w:t xml:space="preserve">. </w:t>
      </w:r>
      <w:r w:rsidRPr="00F60876">
        <w:rPr>
          <w:rFonts w:ascii="Times New Roman" w:hAnsi="Times New Roman"/>
          <w:b/>
          <w:sz w:val="24"/>
          <w:szCs w:val="24"/>
          <w:lang w:val="en-US"/>
        </w:rPr>
        <w:t>2000</w:t>
      </w:r>
      <w:r w:rsidRPr="00871A55">
        <w:rPr>
          <w:rFonts w:ascii="Times New Roman" w:hAnsi="Times New Roman"/>
          <w:sz w:val="24"/>
          <w:szCs w:val="24"/>
          <w:lang w:val="en-US"/>
        </w:rPr>
        <w:t xml:space="preserve">, </w:t>
      </w:r>
      <w:r w:rsidRPr="00715D1A">
        <w:rPr>
          <w:rFonts w:ascii="Times New Roman" w:hAnsi="Times New Roman"/>
          <w:i/>
          <w:sz w:val="24"/>
          <w:szCs w:val="24"/>
          <w:lang w:val="en-US"/>
        </w:rPr>
        <w:t>35–36</w:t>
      </w:r>
      <w:r w:rsidRPr="00871A55">
        <w:rPr>
          <w:rFonts w:ascii="Times New Roman" w:hAnsi="Times New Roman"/>
          <w:sz w:val="24"/>
          <w:szCs w:val="24"/>
          <w:lang w:val="en-US"/>
        </w:rPr>
        <w:t>, 349–365.</w:t>
      </w:r>
    </w:p>
    <w:p w:rsidR="000739EF" w:rsidRPr="00871A55" w:rsidRDefault="000739EF" w:rsidP="004E54BB">
      <w:pPr>
        <w:pStyle w:val="Paragraphedeliste"/>
        <w:autoSpaceDE w:val="0"/>
        <w:autoSpaceDN w:val="0"/>
        <w:adjustRightInd w:val="0"/>
        <w:ind w:left="0" w:firstLine="426"/>
        <w:contextualSpacing w:val="0"/>
        <w:rPr>
          <w:rFonts w:ascii="Times New Roman" w:hAnsi="Times New Roman"/>
          <w:sz w:val="24"/>
          <w:szCs w:val="24"/>
          <w:lang w:val="en-US"/>
        </w:rPr>
      </w:pPr>
      <w:r w:rsidRPr="00910D0F">
        <w:rPr>
          <w:rFonts w:ascii="Times New Roman" w:hAnsi="Times New Roman"/>
          <w:sz w:val="24"/>
          <w:lang w:val="en-GB" w:eastAsia="fr-FR"/>
        </w:rPr>
        <w:t>http://dx.doi.org/10.1016/S1387-1811(99)00233-4</w:t>
      </w:r>
    </w:p>
    <w:p w:rsidR="00871A55" w:rsidRDefault="00871A55" w:rsidP="00871A55">
      <w:pPr>
        <w:shd w:val="clear" w:color="auto" w:fill="FFFFFF"/>
        <w:spacing w:after="0" w:line="240" w:lineRule="auto"/>
        <w:ind w:left="440" w:right="50" w:hanging="440"/>
        <w:jc w:val="both"/>
        <w:rPr>
          <w:rFonts w:ascii="Times New Roman" w:hAnsi="Times New Roman"/>
          <w:color w:val="FF0000"/>
          <w:sz w:val="24"/>
          <w:szCs w:val="24"/>
          <w:bdr w:val="none" w:sz="0" w:space="0" w:color="auto" w:frame="1"/>
        </w:rPr>
      </w:pPr>
      <w:r w:rsidRPr="00871A55">
        <w:rPr>
          <w:rFonts w:ascii="Times New Roman" w:hAnsi="Times New Roman"/>
          <w:sz w:val="24"/>
          <w:szCs w:val="24"/>
        </w:rPr>
        <w:t>50</w:t>
      </w:r>
      <w:r w:rsidR="00D10951">
        <w:rPr>
          <w:rFonts w:ascii="Times New Roman" w:hAnsi="Times New Roman"/>
          <w:sz w:val="24"/>
          <w:szCs w:val="24"/>
        </w:rPr>
        <w:t>.</w:t>
      </w:r>
      <w:r w:rsidRPr="004E54BB">
        <w:rPr>
          <w:rFonts w:ascii="Times New Roman" w:hAnsi="Times New Roman"/>
          <w:sz w:val="24"/>
          <w:szCs w:val="24"/>
        </w:rPr>
        <w:t xml:space="preserve"> I. </w:t>
      </w:r>
      <w:r w:rsidRPr="004E54BB">
        <w:rPr>
          <w:rFonts w:ascii="Times New Roman" w:hAnsi="Times New Roman"/>
          <w:sz w:val="24"/>
          <w:szCs w:val="24"/>
          <w:bdr w:val="none" w:sz="0" w:space="0" w:color="auto" w:frame="1"/>
        </w:rPr>
        <w:t>Jarraya, S. Fourmentin, M. Benzina</w:t>
      </w:r>
      <w:r w:rsidR="00233677" w:rsidRPr="004E54BB">
        <w:rPr>
          <w:rFonts w:ascii="Times New Roman" w:hAnsi="Times New Roman"/>
          <w:sz w:val="24"/>
          <w:szCs w:val="24"/>
          <w:bdr w:val="none" w:sz="0" w:space="0" w:color="auto" w:frame="1"/>
        </w:rPr>
        <w:t>,</w:t>
      </w:r>
      <w:r w:rsidRPr="004E54BB">
        <w:rPr>
          <w:rFonts w:ascii="Times New Roman" w:hAnsi="Times New Roman"/>
          <w:sz w:val="24"/>
          <w:szCs w:val="24"/>
          <w:bdr w:val="none" w:sz="0" w:space="0" w:color="auto" w:frame="1"/>
        </w:rPr>
        <w:t xml:space="preserve"> S. Bouaziz, </w:t>
      </w:r>
      <w:r w:rsidRPr="004E54BB">
        <w:rPr>
          <w:rFonts w:ascii="Times New Roman" w:hAnsi="Times New Roman"/>
          <w:i/>
          <w:sz w:val="24"/>
          <w:szCs w:val="24"/>
          <w:bdr w:val="none" w:sz="0" w:space="0" w:color="auto" w:frame="1"/>
        </w:rPr>
        <w:t>Chem. Geology</w:t>
      </w:r>
      <w:r w:rsidRPr="004E54BB">
        <w:rPr>
          <w:rFonts w:ascii="Times New Roman" w:hAnsi="Times New Roman"/>
          <w:sz w:val="24"/>
          <w:szCs w:val="24"/>
          <w:bdr w:val="none" w:sz="0" w:space="0" w:color="auto" w:frame="1"/>
        </w:rPr>
        <w:t xml:space="preserve">, </w:t>
      </w:r>
      <w:r w:rsidRPr="004E54BB">
        <w:rPr>
          <w:rFonts w:ascii="Times New Roman" w:hAnsi="Times New Roman"/>
          <w:b/>
          <w:sz w:val="24"/>
          <w:szCs w:val="24"/>
          <w:bdr w:val="none" w:sz="0" w:space="0" w:color="auto" w:frame="1"/>
        </w:rPr>
        <w:t>2010</w:t>
      </w:r>
      <w:r w:rsidRPr="004E54BB">
        <w:rPr>
          <w:rFonts w:ascii="Times New Roman" w:hAnsi="Times New Roman"/>
          <w:sz w:val="24"/>
          <w:szCs w:val="24"/>
          <w:bdr w:val="none" w:sz="0" w:space="0" w:color="auto" w:frame="1"/>
        </w:rPr>
        <w:t xml:space="preserve">, </w:t>
      </w:r>
      <w:r w:rsidRPr="004E54BB">
        <w:rPr>
          <w:rFonts w:ascii="Times New Roman" w:hAnsi="Times New Roman"/>
          <w:i/>
          <w:sz w:val="24"/>
          <w:szCs w:val="24"/>
          <w:bdr w:val="none" w:sz="0" w:space="0" w:color="auto" w:frame="1"/>
        </w:rPr>
        <w:t>275</w:t>
      </w:r>
      <w:r w:rsidRPr="004E54BB">
        <w:rPr>
          <w:rFonts w:ascii="Times New Roman" w:hAnsi="Times New Roman"/>
          <w:sz w:val="24"/>
          <w:szCs w:val="24"/>
          <w:bdr w:val="none" w:sz="0" w:space="0" w:color="auto" w:frame="1"/>
        </w:rPr>
        <w:t>,</w:t>
      </w:r>
      <w:r w:rsidR="00715D1A" w:rsidRPr="004E54BB">
        <w:rPr>
          <w:rFonts w:ascii="Times New Roman" w:hAnsi="Times New Roman"/>
          <w:sz w:val="24"/>
          <w:szCs w:val="24"/>
          <w:bdr w:val="none" w:sz="0" w:space="0" w:color="auto" w:frame="1"/>
        </w:rPr>
        <w:t xml:space="preserve"> </w:t>
      </w:r>
      <w:r w:rsidRPr="004E54BB">
        <w:rPr>
          <w:rFonts w:ascii="Times New Roman" w:hAnsi="Times New Roman"/>
          <w:sz w:val="24"/>
          <w:szCs w:val="24"/>
          <w:bdr w:val="none" w:sz="0" w:space="0" w:color="auto" w:frame="1"/>
        </w:rPr>
        <w:t>1-8.</w:t>
      </w:r>
    </w:p>
    <w:p w:rsidR="004E54BB" w:rsidRPr="004E54BB" w:rsidRDefault="004E54BB" w:rsidP="004E54BB">
      <w:pPr>
        <w:shd w:val="clear" w:color="auto" w:fill="FFFFFF"/>
        <w:spacing w:after="0" w:line="240" w:lineRule="auto"/>
        <w:ind w:right="50" w:firstLine="426"/>
        <w:jc w:val="both"/>
        <w:rPr>
          <w:rFonts w:ascii="Times New Roman" w:hAnsi="Times New Roman"/>
          <w:sz w:val="24"/>
        </w:rPr>
      </w:pPr>
      <w:r w:rsidRPr="004E54BB">
        <w:rPr>
          <w:rFonts w:ascii="Times New Roman" w:hAnsi="Times New Roman"/>
          <w:sz w:val="24"/>
        </w:rPr>
        <w:t>http://dx.org/</w:t>
      </w:r>
      <w:hyperlink r:id="rId39" w:tgtFrame="doilink" w:history="1">
        <w:r w:rsidRPr="004E54BB">
          <w:rPr>
            <w:rFonts w:ascii="Times New Roman" w:hAnsi="Times New Roman"/>
            <w:sz w:val="24"/>
          </w:rPr>
          <w:t>10.1016/j.chemgeo.2010.04.004</w:t>
        </w:r>
      </w:hyperlink>
    </w:p>
    <w:p w:rsidR="00871A55" w:rsidRDefault="00871A55" w:rsidP="00871A55">
      <w:pPr>
        <w:spacing w:after="0" w:line="240" w:lineRule="auto"/>
        <w:ind w:left="440" w:hanging="440"/>
        <w:jc w:val="both"/>
        <w:rPr>
          <w:rFonts w:ascii="Times New Roman" w:hAnsi="Times New Roman"/>
          <w:sz w:val="24"/>
          <w:szCs w:val="24"/>
        </w:rPr>
      </w:pPr>
      <w:r w:rsidRPr="00871A55">
        <w:rPr>
          <w:rFonts w:ascii="Times New Roman" w:hAnsi="Times New Roman"/>
          <w:sz w:val="24"/>
          <w:szCs w:val="24"/>
        </w:rPr>
        <w:t>51</w:t>
      </w:r>
      <w:r w:rsidR="00D10951">
        <w:rPr>
          <w:rFonts w:ascii="Times New Roman" w:hAnsi="Times New Roman"/>
          <w:sz w:val="24"/>
          <w:szCs w:val="24"/>
        </w:rPr>
        <w:t>.</w:t>
      </w:r>
      <w:r w:rsidRPr="00871A55">
        <w:rPr>
          <w:rFonts w:ascii="Times New Roman" w:hAnsi="Times New Roman"/>
          <w:sz w:val="24"/>
          <w:szCs w:val="24"/>
        </w:rPr>
        <w:t xml:space="preserve"> F. </w:t>
      </w:r>
      <w:r w:rsidRPr="00871A55">
        <w:rPr>
          <w:rFonts w:ascii="Times New Roman" w:hAnsi="Times New Roman"/>
          <w:sz w:val="24"/>
          <w:szCs w:val="24"/>
          <w:bdr w:val="none" w:sz="0" w:space="0" w:color="auto" w:frame="1"/>
        </w:rPr>
        <w:t>Qu, L. Zhu</w:t>
      </w:r>
      <w:r w:rsidR="00233677">
        <w:rPr>
          <w:rFonts w:ascii="Times New Roman" w:hAnsi="Times New Roman"/>
          <w:sz w:val="24"/>
          <w:szCs w:val="24"/>
          <w:bdr w:val="none" w:sz="0" w:space="0" w:color="auto" w:frame="1"/>
        </w:rPr>
        <w:t>,</w:t>
      </w:r>
      <w:r w:rsidRPr="00871A55">
        <w:rPr>
          <w:rFonts w:ascii="Times New Roman" w:hAnsi="Times New Roman"/>
          <w:sz w:val="24"/>
          <w:szCs w:val="24"/>
          <w:bdr w:val="none" w:sz="0" w:space="0" w:color="auto" w:frame="1"/>
        </w:rPr>
        <w:t xml:space="preserve"> K. Yang, </w:t>
      </w:r>
      <w:r w:rsidRPr="00E75549">
        <w:rPr>
          <w:rFonts w:ascii="Times New Roman" w:hAnsi="Times New Roman"/>
          <w:i/>
          <w:sz w:val="24"/>
          <w:szCs w:val="24"/>
        </w:rPr>
        <w:t>J. Hazard. Mater</w:t>
      </w:r>
      <w:r w:rsidRPr="00871A55">
        <w:rPr>
          <w:rFonts w:ascii="Times New Roman" w:hAnsi="Times New Roman"/>
          <w:sz w:val="24"/>
          <w:szCs w:val="24"/>
        </w:rPr>
        <w:t xml:space="preserve">. </w:t>
      </w:r>
      <w:r w:rsidRPr="00E75549">
        <w:rPr>
          <w:rFonts w:ascii="Times New Roman" w:hAnsi="Times New Roman"/>
          <w:b/>
          <w:sz w:val="24"/>
          <w:szCs w:val="24"/>
        </w:rPr>
        <w:t>2009</w:t>
      </w:r>
      <w:r w:rsidRPr="00871A55">
        <w:rPr>
          <w:rFonts w:ascii="Times New Roman" w:hAnsi="Times New Roman"/>
          <w:sz w:val="24"/>
          <w:szCs w:val="24"/>
        </w:rPr>
        <w:t xml:space="preserve">, </w:t>
      </w:r>
      <w:r w:rsidRPr="00715D1A">
        <w:rPr>
          <w:rFonts w:ascii="Times New Roman" w:hAnsi="Times New Roman"/>
          <w:i/>
          <w:sz w:val="24"/>
          <w:szCs w:val="24"/>
        </w:rPr>
        <w:t>170</w:t>
      </w:r>
      <w:r w:rsidRPr="00871A55">
        <w:rPr>
          <w:rFonts w:ascii="Times New Roman" w:hAnsi="Times New Roman"/>
          <w:sz w:val="24"/>
          <w:szCs w:val="24"/>
        </w:rPr>
        <w:t>, 7-12.</w:t>
      </w:r>
    </w:p>
    <w:p w:rsidR="004E54BB" w:rsidRPr="004E54BB" w:rsidRDefault="004E54BB" w:rsidP="004E54BB">
      <w:pPr>
        <w:spacing w:after="0" w:line="240" w:lineRule="auto"/>
        <w:ind w:firstLine="426"/>
        <w:jc w:val="both"/>
        <w:rPr>
          <w:rStyle w:val="Lienhypertexte"/>
          <w:lang w:val="en-US" w:eastAsia="fr-FR"/>
        </w:rPr>
      </w:pPr>
      <w:r w:rsidRPr="004E54BB">
        <w:rPr>
          <w:rStyle w:val="Lienhypertexte"/>
          <w:rFonts w:ascii="Times New Roman" w:hAnsi="Times New Roman"/>
          <w:sz w:val="24"/>
          <w:szCs w:val="24"/>
          <w:lang w:val="en-US" w:eastAsia="fr-FR"/>
        </w:rPr>
        <w:t>http://dx.doi.org/10.1016/j.jhazmat.2009.05.027</w:t>
      </w:r>
    </w:p>
    <w:p w:rsidR="00871A55" w:rsidRDefault="00871A55" w:rsidP="00871A55">
      <w:pPr>
        <w:pStyle w:val="Paragraphedeliste"/>
        <w:autoSpaceDE w:val="0"/>
        <w:autoSpaceDN w:val="0"/>
        <w:adjustRightInd w:val="0"/>
        <w:ind w:left="440" w:hanging="440"/>
        <w:contextualSpacing w:val="0"/>
        <w:rPr>
          <w:rFonts w:ascii="Times New Roman" w:hAnsi="Times New Roman"/>
          <w:sz w:val="24"/>
          <w:szCs w:val="24"/>
          <w:lang w:val="en-US"/>
        </w:rPr>
      </w:pPr>
      <w:r w:rsidRPr="00871A55">
        <w:rPr>
          <w:rFonts w:ascii="Times New Roman" w:hAnsi="Times New Roman"/>
          <w:sz w:val="24"/>
          <w:szCs w:val="24"/>
          <w:lang w:val="en-US"/>
        </w:rPr>
        <w:t>52</w:t>
      </w:r>
      <w:r w:rsidR="00D10951">
        <w:rPr>
          <w:rFonts w:ascii="Times New Roman" w:hAnsi="Times New Roman"/>
          <w:sz w:val="24"/>
          <w:szCs w:val="24"/>
          <w:lang w:val="en-US"/>
        </w:rPr>
        <w:t>.</w:t>
      </w:r>
      <w:r w:rsidRPr="00871A55">
        <w:rPr>
          <w:rFonts w:ascii="Times New Roman" w:hAnsi="Times New Roman"/>
          <w:sz w:val="24"/>
          <w:szCs w:val="24"/>
          <w:lang w:val="en-US"/>
        </w:rPr>
        <w:t xml:space="preserve"> Y. Kobayashi, Y. Li, Y. Wang</w:t>
      </w:r>
      <w:r w:rsidR="00233677">
        <w:rPr>
          <w:rFonts w:ascii="Times New Roman" w:hAnsi="Times New Roman"/>
          <w:sz w:val="24"/>
          <w:szCs w:val="24"/>
          <w:lang w:val="en-US"/>
        </w:rPr>
        <w:t>,</w:t>
      </w:r>
      <w:r w:rsidRPr="00871A55">
        <w:rPr>
          <w:rFonts w:ascii="Times New Roman" w:hAnsi="Times New Roman"/>
          <w:sz w:val="24"/>
          <w:szCs w:val="24"/>
          <w:lang w:val="en-US"/>
        </w:rPr>
        <w:t xml:space="preserve"> D. Wang, </w:t>
      </w:r>
      <w:r w:rsidRPr="00E75549">
        <w:rPr>
          <w:rFonts w:ascii="Times New Roman" w:hAnsi="Times New Roman"/>
          <w:i/>
          <w:sz w:val="24"/>
          <w:szCs w:val="24"/>
          <w:lang w:val="en-US"/>
        </w:rPr>
        <w:t>Chin. J. Cat</w:t>
      </w:r>
      <w:r w:rsidRPr="00871A55">
        <w:rPr>
          <w:rFonts w:ascii="Times New Roman" w:hAnsi="Times New Roman"/>
          <w:sz w:val="24"/>
          <w:szCs w:val="24"/>
          <w:lang w:val="en-US"/>
        </w:rPr>
        <w:t xml:space="preserve">. </w:t>
      </w:r>
      <w:r w:rsidRPr="00E75549">
        <w:rPr>
          <w:rFonts w:ascii="Times New Roman" w:hAnsi="Times New Roman"/>
          <w:b/>
          <w:sz w:val="24"/>
          <w:szCs w:val="24"/>
          <w:lang w:val="en-US"/>
        </w:rPr>
        <w:t>2013</w:t>
      </w:r>
      <w:r w:rsidRPr="00871A55">
        <w:rPr>
          <w:rFonts w:ascii="Times New Roman" w:hAnsi="Times New Roman"/>
          <w:sz w:val="24"/>
          <w:szCs w:val="24"/>
          <w:lang w:val="en-US"/>
        </w:rPr>
        <w:t xml:space="preserve">, </w:t>
      </w:r>
      <w:r w:rsidRPr="00FD565B">
        <w:rPr>
          <w:rFonts w:ascii="Times New Roman" w:hAnsi="Times New Roman"/>
          <w:i/>
          <w:sz w:val="24"/>
          <w:szCs w:val="24"/>
          <w:lang w:val="en-US"/>
        </w:rPr>
        <w:t>34</w:t>
      </w:r>
      <w:r w:rsidRPr="00871A55">
        <w:rPr>
          <w:rFonts w:ascii="Times New Roman" w:hAnsi="Times New Roman"/>
          <w:sz w:val="24"/>
          <w:szCs w:val="24"/>
          <w:lang w:val="en-US"/>
        </w:rPr>
        <w:t>, 2192–2199.</w:t>
      </w:r>
    </w:p>
    <w:p w:rsidR="000739EF" w:rsidRPr="000739EF" w:rsidRDefault="000739EF" w:rsidP="000739EF">
      <w:pPr>
        <w:pStyle w:val="Paragraphedeliste"/>
        <w:autoSpaceDE w:val="0"/>
        <w:autoSpaceDN w:val="0"/>
        <w:adjustRightInd w:val="0"/>
        <w:ind w:left="440"/>
        <w:contextualSpacing w:val="0"/>
        <w:rPr>
          <w:rFonts w:ascii="Times New Roman" w:hAnsi="Times New Roman"/>
          <w:sz w:val="24"/>
          <w:szCs w:val="24"/>
          <w:lang w:val="en-US"/>
        </w:rPr>
      </w:pPr>
      <w:r w:rsidRPr="000739EF">
        <w:rPr>
          <w:rFonts w:ascii="Times New Roman" w:hAnsi="Times New Roman"/>
          <w:sz w:val="24"/>
          <w:szCs w:val="24"/>
          <w:lang w:val="en-US" w:eastAsia="fr-FR"/>
        </w:rPr>
        <w:t>http://dx.doi.org/</w:t>
      </w:r>
      <w:r w:rsidRPr="000739EF">
        <w:rPr>
          <w:rFonts w:ascii="Times New Roman" w:eastAsia="Times New Roman" w:hAnsi="Times New Roman"/>
          <w:sz w:val="24"/>
          <w:szCs w:val="24"/>
          <w:lang w:val="en-US" w:eastAsia="fr-FR"/>
        </w:rPr>
        <w:t xml:space="preserve"> 10.1016/S1872-2067(12)60676-7</w:t>
      </w:r>
    </w:p>
    <w:p w:rsidR="00871A55" w:rsidRDefault="00871A55" w:rsidP="000739EF">
      <w:pPr>
        <w:pStyle w:val="Paragraphedeliste"/>
        <w:autoSpaceDE w:val="0"/>
        <w:autoSpaceDN w:val="0"/>
        <w:adjustRightInd w:val="0"/>
        <w:ind w:left="0"/>
        <w:contextualSpacing w:val="0"/>
        <w:rPr>
          <w:rFonts w:ascii="Times New Roman" w:hAnsi="Times New Roman"/>
          <w:sz w:val="24"/>
          <w:szCs w:val="24"/>
          <w:lang w:val="en-US"/>
        </w:rPr>
      </w:pPr>
      <w:r w:rsidRPr="000739EF">
        <w:rPr>
          <w:rFonts w:ascii="Times New Roman" w:hAnsi="Times New Roman"/>
          <w:sz w:val="24"/>
          <w:szCs w:val="24"/>
          <w:lang w:val="en-US"/>
        </w:rPr>
        <w:t>53</w:t>
      </w:r>
      <w:r w:rsidR="00D10951" w:rsidRPr="000739EF">
        <w:rPr>
          <w:rFonts w:ascii="Times New Roman" w:hAnsi="Times New Roman"/>
          <w:sz w:val="24"/>
          <w:szCs w:val="24"/>
          <w:lang w:val="en-US"/>
        </w:rPr>
        <w:t>.</w:t>
      </w:r>
      <w:r w:rsidRPr="000739EF">
        <w:rPr>
          <w:rFonts w:ascii="Times New Roman" w:hAnsi="Times New Roman"/>
          <w:sz w:val="24"/>
          <w:szCs w:val="24"/>
          <w:lang w:val="en-US"/>
        </w:rPr>
        <w:t xml:space="preserve"> M.M.M. Ribeiro Carrott, A.J.E. Candeias, P.J.M. Carrott, P.</w:t>
      </w:r>
      <w:r w:rsidR="00233677" w:rsidRPr="000739EF">
        <w:rPr>
          <w:rFonts w:ascii="Times New Roman" w:hAnsi="Times New Roman"/>
          <w:sz w:val="24"/>
          <w:szCs w:val="24"/>
          <w:lang w:val="en-US"/>
        </w:rPr>
        <w:t>I. Ravikovitch, A.V. Neimark,</w:t>
      </w:r>
      <w:r w:rsidRPr="000739EF">
        <w:rPr>
          <w:rFonts w:ascii="Times New Roman" w:hAnsi="Times New Roman"/>
          <w:sz w:val="24"/>
          <w:szCs w:val="24"/>
          <w:lang w:val="en-US"/>
        </w:rPr>
        <w:t xml:space="preserve"> A.D. Sequeira, </w:t>
      </w:r>
      <w:r w:rsidRPr="000739EF">
        <w:rPr>
          <w:rFonts w:ascii="Times New Roman" w:hAnsi="Times New Roman"/>
          <w:i/>
          <w:sz w:val="24"/>
          <w:szCs w:val="24"/>
          <w:lang w:val="en-US"/>
        </w:rPr>
        <w:t>Microporous and Mesoporous Mater</w:t>
      </w:r>
      <w:r w:rsidRPr="000739EF">
        <w:rPr>
          <w:rFonts w:ascii="Times New Roman" w:hAnsi="Times New Roman"/>
          <w:sz w:val="24"/>
          <w:szCs w:val="24"/>
          <w:lang w:val="en-US"/>
        </w:rPr>
        <w:t xml:space="preserve">. </w:t>
      </w:r>
      <w:r w:rsidRPr="000739EF">
        <w:rPr>
          <w:rFonts w:ascii="Times New Roman" w:hAnsi="Times New Roman"/>
          <w:b/>
          <w:sz w:val="24"/>
          <w:szCs w:val="24"/>
          <w:lang w:val="en-US"/>
        </w:rPr>
        <w:t>2001</w:t>
      </w:r>
      <w:r w:rsidRPr="000739EF">
        <w:rPr>
          <w:rFonts w:ascii="Times New Roman" w:hAnsi="Times New Roman"/>
          <w:sz w:val="24"/>
          <w:szCs w:val="24"/>
          <w:lang w:val="en-US"/>
        </w:rPr>
        <w:t xml:space="preserve">, </w:t>
      </w:r>
      <w:r w:rsidRPr="000739EF">
        <w:rPr>
          <w:rFonts w:ascii="Times New Roman" w:hAnsi="Times New Roman"/>
          <w:i/>
          <w:sz w:val="24"/>
          <w:szCs w:val="24"/>
          <w:lang w:val="en-US"/>
        </w:rPr>
        <w:t>47</w:t>
      </w:r>
      <w:r w:rsidRPr="000739EF">
        <w:rPr>
          <w:rFonts w:ascii="Times New Roman" w:hAnsi="Times New Roman"/>
          <w:sz w:val="24"/>
          <w:szCs w:val="24"/>
          <w:lang w:val="en-US"/>
        </w:rPr>
        <w:t>, 323-337.</w:t>
      </w:r>
    </w:p>
    <w:p w:rsidR="000739EF" w:rsidRDefault="000739EF" w:rsidP="004E54BB">
      <w:pPr>
        <w:pStyle w:val="Paragraphedeliste"/>
        <w:autoSpaceDE w:val="0"/>
        <w:autoSpaceDN w:val="0"/>
        <w:adjustRightInd w:val="0"/>
        <w:ind w:left="0" w:firstLine="426"/>
        <w:contextualSpacing w:val="0"/>
        <w:rPr>
          <w:rFonts w:ascii="Times New Roman" w:hAnsi="Times New Roman"/>
          <w:sz w:val="24"/>
          <w:szCs w:val="24"/>
          <w:bdr w:val="none" w:sz="0" w:space="0" w:color="auto" w:frame="1"/>
          <w:shd w:val="clear" w:color="auto" w:fill="FFFFFF"/>
          <w:lang w:val="en-US"/>
        </w:rPr>
      </w:pPr>
      <w:hyperlink r:id="rId40" w:history="1">
        <w:r w:rsidRPr="00025E01">
          <w:rPr>
            <w:rStyle w:val="Lienhypertexte"/>
            <w:rFonts w:ascii="Times New Roman" w:hAnsi="Times New Roman"/>
            <w:sz w:val="24"/>
            <w:szCs w:val="24"/>
            <w:lang w:val="en-US" w:eastAsia="fr-FR"/>
          </w:rPr>
          <w:t>http://dx.doi.org/</w:t>
        </w:r>
        <w:r w:rsidRPr="00025E01">
          <w:rPr>
            <w:rStyle w:val="Lienhypertexte"/>
            <w:rFonts w:ascii="Times New Roman" w:hAnsi="Times New Roman"/>
            <w:sz w:val="24"/>
            <w:szCs w:val="24"/>
            <w:bdr w:val="none" w:sz="0" w:space="0" w:color="auto" w:frame="1"/>
            <w:shd w:val="clear" w:color="auto" w:fill="FFFFFF"/>
            <w:lang w:val="en-US"/>
          </w:rPr>
          <w:t>10.1016/S1387-1811(01)00394-8</w:t>
        </w:r>
      </w:hyperlink>
    </w:p>
    <w:p w:rsidR="00871A55" w:rsidRPr="00871A55" w:rsidRDefault="00871A55" w:rsidP="000739EF">
      <w:pPr>
        <w:pStyle w:val="Paragraphedeliste"/>
        <w:autoSpaceDE w:val="0"/>
        <w:autoSpaceDN w:val="0"/>
        <w:adjustRightInd w:val="0"/>
        <w:ind w:left="0"/>
        <w:contextualSpacing w:val="0"/>
        <w:rPr>
          <w:rFonts w:ascii="Times New Roman" w:hAnsi="Times New Roman"/>
          <w:sz w:val="24"/>
          <w:szCs w:val="24"/>
          <w:lang w:val="en-US"/>
        </w:rPr>
      </w:pPr>
      <w:r w:rsidRPr="00871A55">
        <w:rPr>
          <w:rFonts w:ascii="Times New Roman" w:hAnsi="Times New Roman"/>
          <w:sz w:val="24"/>
          <w:szCs w:val="24"/>
          <w:lang w:val="en-US"/>
        </w:rPr>
        <w:t>54</w:t>
      </w:r>
      <w:r w:rsidR="00D10951">
        <w:rPr>
          <w:rFonts w:ascii="Times New Roman" w:hAnsi="Times New Roman"/>
          <w:sz w:val="24"/>
          <w:szCs w:val="24"/>
          <w:lang w:val="en-US"/>
        </w:rPr>
        <w:t>.</w:t>
      </w:r>
      <w:r w:rsidRPr="00871A55">
        <w:rPr>
          <w:rFonts w:ascii="Times New Roman" w:hAnsi="Times New Roman"/>
          <w:sz w:val="24"/>
          <w:szCs w:val="24"/>
          <w:lang w:val="en-US"/>
        </w:rPr>
        <w:t xml:space="preserve"> R.K</w:t>
      </w:r>
      <w:r w:rsidRPr="007E2209">
        <w:rPr>
          <w:rFonts w:ascii="Times New Roman" w:hAnsi="Times New Roman"/>
          <w:sz w:val="24"/>
          <w:szCs w:val="24"/>
          <w:lang w:val="en-US"/>
        </w:rPr>
        <w:t>. Rajoriya,</w:t>
      </w:r>
      <w:r w:rsidRPr="00871A55">
        <w:rPr>
          <w:rFonts w:ascii="Times New Roman" w:hAnsi="Times New Roman"/>
          <w:sz w:val="24"/>
          <w:szCs w:val="24"/>
          <w:lang w:val="en-US"/>
        </w:rPr>
        <w:t xml:space="preserve"> B. Prasad, I.M. Mishra</w:t>
      </w:r>
      <w:r w:rsidR="00233677">
        <w:rPr>
          <w:rFonts w:ascii="Times New Roman" w:hAnsi="Times New Roman"/>
          <w:sz w:val="24"/>
          <w:szCs w:val="24"/>
          <w:lang w:val="en-US"/>
        </w:rPr>
        <w:t>,</w:t>
      </w:r>
      <w:r w:rsidRPr="00871A55">
        <w:rPr>
          <w:rFonts w:ascii="Times New Roman" w:hAnsi="Times New Roman"/>
          <w:sz w:val="24"/>
          <w:szCs w:val="24"/>
          <w:lang w:val="en-US"/>
        </w:rPr>
        <w:t xml:space="preserve"> K.L. Wasewar, </w:t>
      </w:r>
      <w:r w:rsidRPr="00E75549">
        <w:rPr>
          <w:rFonts w:ascii="Times New Roman" w:hAnsi="Times New Roman"/>
          <w:i/>
          <w:sz w:val="24"/>
          <w:szCs w:val="24"/>
          <w:lang w:val="en-US"/>
        </w:rPr>
        <w:t>Chem. Biochem. Eng. Q</w:t>
      </w:r>
      <w:r w:rsidRPr="00871A55">
        <w:rPr>
          <w:rFonts w:ascii="Times New Roman" w:hAnsi="Times New Roman"/>
          <w:sz w:val="24"/>
          <w:szCs w:val="24"/>
          <w:lang w:val="en-US"/>
        </w:rPr>
        <w:t xml:space="preserve">. </w:t>
      </w:r>
      <w:r w:rsidRPr="00E75549">
        <w:rPr>
          <w:rFonts w:ascii="Times New Roman" w:hAnsi="Times New Roman"/>
          <w:b/>
          <w:sz w:val="24"/>
          <w:szCs w:val="24"/>
          <w:lang w:val="en-US"/>
        </w:rPr>
        <w:t>2007</w:t>
      </w:r>
      <w:r w:rsidRPr="00871A55">
        <w:rPr>
          <w:rFonts w:ascii="Times New Roman" w:hAnsi="Times New Roman"/>
          <w:sz w:val="24"/>
          <w:szCs w:val="24"/>
          <w:lang w:val="en-US"/>
        </w:rPr>
        <w:t xml:space="preserve">, </w:t>
      </w:r>
      <w:r w:rsidRPr="00715D1A">
        <w:rPr>
          <w:rFonts w:ascii="Times New Roman" w:hAnsi="Times New Roman"/>
          <w:i/>
          <w:sz w:val="24"/>
          <w:szCs w:val="24"/>
          <w:lang w:val="en-US"/>
        </w:rPr>
        <w:t>21(3)</w:t>
      </w:r>
      <w:r w:rsidRPr="00871A55">
        <w:rPr>
          <w:rFonts w:ascii="Times New Roman" w:hAnsi="Times New Roman"/>
          <w:sz w:val="24"/>
          <w:szCs w:val="24"/>
          <w:lang w:val="en-US"/>
        </w:rPr>
        <w:t>, 219–226.</w:t>
      </w:r>
    </w:p>
    <w:p w:rsidR="00871A55" w:rsidRDefault="00871A55" w:rsidP="00871A55">
      <w:pPr>
        <w:pStyle w:val="Paragraphedeliste"/>
        <w:autoSpaceDE w:val="0"/>
        <w:autoSpaceDN w:val="0"/>
        <w:adjustRightInd w:val="0"/>
        <w:ind w:left="440" w:hanging="440"/>
        <w:rPr>
          <w:rFonts w:ascii="Times New Roman" w:hAnsi="Times New Roman"/>
          <w:sz w:val="24"/>
          <w:szCs w:val="24"/>
          <w:lang w:val="en-US"/>
        </w:rPr>
      </w:pPr>
      <w:r w:rsidRPr="00871A55">
        <w:rPr>
          <w:rFonts w:ascii="Times New Roman" w:hAnsi="Times New Roman"/>
          <w:sz w:val="24"/>
          <w:szCs w:val="24"/>
          <w:lang w:val="en-US"/>
        </w:rPr>
        <w:t>55</w:t>
      </w:r>
      <w:r w:rsidR="00D10951">
        <w:rPr>
          <w:rFonts w:ascii="Times New Roman" w:hAnsi="Times New Roman"/>
          <w:sz w:val="24"/>
          <w:szCs w:val="24"/>
          <w:lang w:val="en-US"/>
        </w:rPr>
        <w:t>.</w:t>
      </w:r>
      <w:r w:rsidR="00233677">
        <w:rPr>
          <w:rFonts w:ascii="Times New Roman" w:hAnsi="Times New Roman"/>
          <w:sz w:val="24"/>
          <w:szCs w:val="24"/>
          <w:lang w:val="en-US"/>
        </w:rPr>
        <w:t xml:space="preserve"> Y. Yu, Y. Zhuang,</w:t>
      </w:r>
      <w:r w:rsidRPr="00871A55">
        <w:rPr>
          <w:rFonts w:ascii="Times New Roman" w:hAnsi="Times New Roman"/>
          <w:sz w:val="24"/>
          <w:szCs w:val="24"/>
          <w:lang w:val="en-US"/>
        </w:rPr>
        <w:t xml:space="preserve"> Z.H. Wang, </w:t>
      </w:r>
      <w:r w:rsidRPr="00E75549">
        <w:rPr>
          <w:rFonts w:ascii="Times New Roman" w:hAnsi="Times New Roman"/>
          <w:i/>
          <w:sz w:val="24"/>
          <w:szCs w:val="24"/>
          <w:lang w:val="en-US"/>
        </w:rPr>
        <w:t>J. Colloid. Interface. Sci</w:t>
      </w:r>
      <w:r w:rsidRPr="00871A55">
        <w:rPr>
          <w:rFonts w:ascii="Times New Roman" w:hAnsi="Times New Roman"/>
          <w:sz w:val="24"/>
          <w:szCs w:val="24"/>
          <w:lang w:val="en-US"/>
        </w:rPr>
        <w:t xml:space="preserve">. </w:t>
      </w:r>
      <w:r w:rsidRPr="00E75549">
        <w:rPr>
          <w:rFonts w:ascii="Times New Roman" w:hAnsi="Times New Roman"/>
          <w:b/>
          <w:sz w:val="24"/>
          <w:szCs w:val="24"/>
          <w:lang w:val="en-US"/>
        </w:rPr>
        <w:t>2001</w:t>
      </w:r>
      <w:r w:rsidRPr="00871A55">
        <w:rPr>
          <w:rFonts w:ascii="Times New Roman" w:hAnsi="Times New Roman"/>
          <w:sz w:val="24"/>
          <w:szCs w:val="24"/>
          <w:lang w:val="en-US"/>
        </w:rPr>
        <w:t xml:space="preserve">, </w:t>
      </w:r>
      <w:r w:rsidRPr="00715D1A">
        <w:rPr>
          <w:rFonts w:ascii="Times New Roman" w:hAnsi="Times New Roman"/>
          <w:i/>
          <w:sz w:val="24"/>
          <w:szCs w:val="24"/>
          <w:lang w:val="en-US"/>
        </w:rPr>
        <w:t>242(2)</w:t>
      </w:r>
      <w:r w:rsidRPr="00871A55">
        <w:rPr>
          <w:rFonts w:ascii="Times New Roman" w:hAnsi="Times New Roman"/>
          <w:sz w:val="24"/>
          <w:szCs w:val="24"/>
          <w:lang w:val="en-US"/>
        </w:rPr>
        <w:t xml:space="preserve">, 288-293. </w:t>
      </w:r>
    </w:p>
    <w:p w:rsidR="000739EF" w:rsidRPr="000739EF" w:rsidRDefault="000739EF" w:rsidP="007E2209">
      <w:pPr>
        <w:pStyle w:val="Paragraphedeliste"/>
        <w:autoSpaceDE w:val="0"/>
        <w:autoSpaceDN w:val="0"/>
        <w:adjustRightInd w:val="0"/>
        <w:ind w:left="0" w:firstLine="426"/>
        <w:rPr>
          <w:rFonts w:ascii="Times New Roman" w:hAnsi="Times New Roman"/>
          <w:sz w:val="24"/>
          <w:szCs w:val="24"/>
          <w:lang w:val="en-US"/>
        </w:rPr>
      </w:pPr>
      <w:r w:rsidRPr="000739EF">
        <w:rPr>
          <w:rFonts w:ascii="Times New Roman" w:hAnsi="Times New Roman"/>
          <w:sz w:val="24"/>
          <w:lang w:val="en-US"/>
        </w:rPr>
        <w:t>http://dx.doi.org/10.1006/jcis.2001.7780</w:t>
      </w:r>
    </w:p>
    <w:p w:rsidR="00871A55" w:rsidRDefault="00871A55" w:rsidP="00871A55">
      <w:pPr>
        <w:spacing w:after="0" w:line="240" w:lineRule="auto"/>
        <w:ind w:left="440" w:hanging="440"/>
        <w:jc w:val="both"/>
        <w:rPr>
          <w:rFonts w:ascii="Times New Roman" w:hAnsi="Times New Roman"/>
          <w:b/>
          <w:sz w:val="24"/>
          <w:szCs w:val="24"/>
          <w:lang w:val="en-US"/>
        </w:rPr>
      </w:pPr>
      <w:r w:rsidRPr="00871A55">
        <w:rPr>
          <w:rFonts w:ascii="Times New Roman" w:hAnsi="Times New Roman"/>
          <w:sz w:val="24"/>
          <w:szCs w:val="24"/>
        </w:rPr>
        <w:t>56</w:t>
      </w:r>
      <w:r w:rsidR="00D10951">
        <w:rPr>
          <w:rFonts w:ascii="Times New Roman" w:hAnsi="Times New Roman"/>
          <w:sz w:val="24"/>
          <w:szCs w:val="24"/>
        </w:rPr>
        <w:t>.</w:t>
      </w:r>
      <w:r w:rsidRPr="00871A55">
        <w:rPr>
          <w:rFonts w:ascii="Times New Roman" w:hAnsi="Times New Roman"/>
          <w:sz w:val="24"/>
          <w:szCs w:val="24"/>
        </w:rPr>
        <w:t xml:space="preserve"> D.D. </w:t>
      </w:r>
      <w:r w:rsidRPr="00871A55">
        <w:rPr>
          <w:rFonts w:ascii="Times New Roman" w:hAnsi="Times New Roman"/>
          <w:sz w:val="24"/>
          <w:szCs w:val="24"/>
          <w:lang w:val="en-US"/>
        </w:rPr>
        <w:t xml:space="preserve">Do, </w:t>
      </w:r>
      <w:r w:rsidRPr="00871A55">
        <w:rPr>
          <w:rFonts w:ascii="Times New Roman" w:hAnsi="Times New Roman"/>
          <w:i/>
          <w:sz w:val="24"/>
          <w:szCs w:val="24"/>
          <w:lang w:val="en-US"/>
        </w:rPr>
        <w:t>Adsorption Analysis: Equilibria and Kinetics</w:t>
      </w:r>
      <w:r w:rsidRPr="00871A55">
        <w:rPr>
          <w:rFonts w:ascii="Times New Roman" w:hAnsi="Times New Roman"/>
          <w:sz w:val="24"/>
          <w:szCs w:val="24"/>
          <w:lang w:val="en-US"/>
        </w:rPr>
        <w:t xml:space="preserve">. London: Imperial College Press, </w:t>
      </w:r>
      <w:r w:rsidRPr="00E75549">
        <w:rPr>
          <w:rFonts w:ascii="Times New Roman" w:hAnsi="Times New Roman"/>
          <w:b/>
          <w:sz w:val="24"/>
          <w:szCs w:val="24"/>
          <w:lang w:val="en-US"/>
        </w:rPr>
        <w:t>1998</w:t>
      </w:r>
      <w:r w:rsidR="00711072">
        <w:rPr>
          <w:rFonts w:ascii="Times New Roman" w:hAnsi="Times New Roman"/>
          <w:b/>
          <w:sz w:val="24"/>
          <w:szCs w:val="24"/>
          <w:lang w:val="en-US"/>
        </w:rPr>
        <w:t>.</w:t>
      </w:r>
    </w:p>
    <w:sectPr w:rsidR="00871A55" w:rsidSect="004A736A">
      <w:headerReference w:type="default" r:id="rId41"/>
      <w:footerReference w:type="default" r:id="rId42"/>
      <w:pgSz w:w="12240" w:h="15840"/>
      <w:pgMar w:top="1417" w:right="1417" w:bottom="1417" w:left="1417" w:header="624" w:footer="624"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16F" w:rsidRDefault="004E116F" w:rsidP="008E14A5">
      <w:pPr>
        <w:spacing w:after="0" w:line="240" w:lineRule="auto"/>
      </w:pPr>
      <w:r>
        <w:separator/>
      </w:r>
    </w:p>
  </w:endnote>
  <w:endnote w:type="continuationSeparator" w:id="0">
    <w:p w:rsidR="004E116F" w:rsidRDefault="004E116F" w:rsidP="008E1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AdvTimes">
    <w:altName w:val="Arial Unicode MS"/>
    <w:panose1 w:val="00000000000000000000"/>
    <w:charset w:val="81"/>
    <w:family w:val="auto"/>
    <w:notTrueType/>
    <w:pitch w:val="default"/>
    <w:sig w:usb0="00000003" w:usb1="09060000" w:usb2="00000010" w:usb3="00000000" w:csb0="00080001" w:csb1="00000000"/>
  </w:font>
  <w:font w:name="GulliverRM">
    <w:altName w:val="MS Mincho"/>
    <w:panose1 w:val="00000000000000000000"/>
    <w:charset w:val="80"/>
    <w:family w:val="auto"/>
    <w:notTrueType/>
    <w:pitch w:val="default"/>
    <w:sig w:usb0="00000003" w:usb1="08070000" w:usb2="00000010" w:usb3="00000000" w:csb0="00020001" w:csb1="00000000"/>
  </w:font>
  <w:font w:name="MTSY">
    <w:altName w:val="Arial Unicode MS"/>
    <w:panose1 w:val="00000000000000000000"/>
    <w:charset w:val="81"/>
    <w:family w:val="auto"/>
    <w:notTrueType/>
    <w:pitch w:val="default"/>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vTT887faa2e">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A07" w:rsidRPr="004F6743" w:rsidRDefault="00481A07">
    <w:pPr>
      <w:pStyle w:val="Pieddepage"/>
      <w:jc w:val="right"/>
      <w:rPr>
        <w:rFonts w:ascii="Times New Roman" w:hAnsi="Times New Roman"/>
        <w:sz w:val="24"/>
      </w:rPr>
    </w:pPr>
    <w:r w:rsidRPr="004F6743">
      <w:rPr>
        <w:rFonts w:ascii="Times New Roman" w:hAnsi="Times New Roman"/>
        <w:sz w:val="24"/>
      </w:rPr>
      <w:fldChar w:fldCharType="begin"/>
    </w:r>
    <w:r w:rsidRPr="004F6743">
      <w:rPr>
        <w:rFonts w:ascii="Times New Roman" w:hAnsi="Times New Roman"/>
        <w:sz w:val="24"/>
      </w:rPr>
      <w:instrText xml:space="preserve"> PAGE   \* MERGEFORMAT </w:instrText>
    </w:r>
    <w:r w:rsidRPr="004F6743">
      <w:rPr>
        <w:rFonts w:ascii="Times New Roman" w:hAnsi="Times New Roman"/>
        <w:sz w:val="24"/>
      </w:rPr>
      <w:fldChar w:fldCharType="separate"/>
    </w:r>
    <w:r w:rsidR="00127393">
      <w:rPr>
        <w:rFonts w:ascii="Times New Roman" w:hAnsi="Times New Roman"/>
        <w:noProof/>
        <w:sz w:val="24"/>
      </w:rPr>
      <w:t>2</w:t>
    </w:r>
    <w:r w:rsidRPr="004F6743">
      <w:rPr>
        <w:rFonts w:ascii="Times New Roman" w:hAnsi="Times New Roman"/>
        <w:sz w:val="24"/>
      </w:rPr>
      <w:fldChar w:fldCharType="end"/>
    </w:r>
  </w:p>
  <w:p w:rsidR="00481A07" w:rsidRDefault="00481A0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16F" w:rsidRDefault="004E116F" w:rsidP="008E14A5">
      <w:pPr>
        <w:spacing w:after="0" w:line="240" w:lineRule="auto"/>
      </w:pPr>
      <w:r>
        <w:separator/>
      </w:r>
    </w:p>
  </w:footnote>
  <w:footnote w:type="continuationSeparator" w:id="0">
    <w:p w:rsidR="004E116F" w:rsidRDefault="004E116F" w:rsidP="008E14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A07" w:rsidRDefault="00481A07" w:rsidP="007C53B7">
    <w:pPr>
      <w:pStyle w:val="En-tt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868EE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12E8C0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1DE60C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F203A2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EDC69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B631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A88EB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9084A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494E7F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3BEF400"/>
    <w:lvl w:ilvl="0">
      <w:start w:val="1"/>
      <w:numFmt w:val="bullet"/>
      <w:lvlText w:val=""/>
      <w:lvlJc w:val="left"/>
      <w:pPr>
        <w:tabs>
          <w:tab w:val="num" w:pos="360"/>
        </w:tabs>
        <w:ind w:left="360" w:hanging="360"/>
      </w:pPr>
      <w:rPr>
        <w:rFonts w:ascii="Symbol" w:hAnsi="Symbol" w:hint="default"/>
      </w:rPr>
    </w:lvl>
  </w:abstractNum>
  <w:abstractNum w:abstractNumId="10">
    <w:nsid w:val="02813EB0"/>
    <w:multiLevelType w:val="hybridMultilevel"/>
    <w:tmpl w:val="62C236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562437B"/>
    <w:multiLevelType w:val="multilevel"/>
    <w:tmpl w:val="F176D48A"/>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0A9075CD"/>
    <w:multiLevelType w:val="hybridMultilevel"/>
    <w:tmpl w:val="67884A08"/>
    <w:lvl w:ilvl="0" w:tplc="040C000F">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3">
    <w:nsid w:val="0C263E58"/>
    <w:multiLevelType w:val="multilevel"/>
    <w:tmpl w:val="DCB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0544B6"/>
    <w:multiLevelType w:val="multilevel"/>
    <w:tmpl w:val="9CCE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EB1FE1"/>
    <w:multiLevelType w:val="hybridMultilevel"/>
    <w:tmpl w:val="48E4D47C"/>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26CF1FA5"/>
    <w:multiLevelType w:val="multilevel"/>
    <w:tmpl w:val="1630AFCC"/>
    <w:lvl w:ilvl="0">
      <w:start w:val="1"/>
      <w:numFmt w:val="none"/>
      <w:lvlText w:val="2.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2EBB7292"/>
    <w:multiLevelType w:val="multilevel"/>
    <w:tmpl w:val="2462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0C4CDD"/>
    <w:multiLevelType w:val="multilevel"/>
    <w:tmpl w:val="60841906"/>
    <w:lvl w:ilvl="0">
      <w:start w:val="1"/>
      <w:numFmt w:val="none"/>
      <w:lvlText w:val="2.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371849D5"/>
    <w:multiLevelType w:val="multilevel"/>
    <w:tmpl w:val="5910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7A73E3"/>
    <w:multiLevelType w:val="multilevel"/>
    <w:tmpl w:val="E3B6802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3DA511D3"/>
    <w:multiLevelType w:val="hybridMultilevel"/>
    <w:tmpl w:val="F57C1B86"/>
    <w:lvl w:ilvl="0" w:tplc="040C000F">
      <w:start w:val="1"/>
      <w:numFmt w:val="decimal"/>
      <w:lvlText w:val="%1."/>
      <w:lvlJc w:val="left"/>
      <w:pPr>
        <w:ind w:left="720" w:hanging="360"/>
      </w:pPr>
      <w:rPr>
        <w:rFonts w:cs="Times New Roman" w:hint="default"/>
        <w:b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2">
    <w:nsid w:val="3DC56AB4"/>
    <w:multiLevelType w:val="multilevel"/>
    <w:tmpl w:val="AE72CF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14C463A"/>
    <w:multiLevelType w:val="multilevel"/>
    <w:tmpl w:val="5706EB28"/>
    <w:lvl w:ilvl="0">
      <w:start w:val="1"/>
      <w:numFmt w:val="decimal"/>
      <w:lvlText w:val="%1."/>
      <w:lvlJc w:val="left"/>
      <w:pPr>
        <w:ind w:left="360" w:hanging="360"/>
      </w:pPr>
      <w:rPr>
        <w:rFonts w:hint="default"/>
        <w:b/>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24">
    <w:nsid w:val="444C6864"/>
    <w:multiLevelType w:val="multilevel"/>
    <w:tmpl w:val="5A54CFB4"/>
    <w:lvl w:ilvl="0">
      <w:start w:val="1"/>
      <w:numFmt w:val="none"/>
      <w:lvlText w:val="2."/>
      <w:lvlJc w:val="left"/>
      <w:pPr>
        <w:tabs>
          <w:tab w:val="num" w:pos="0"/>
        </w:tabs>
        <w:ind w:left="72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25">
    <w:nsid w:val="49E22399"/>
    <w:multiLevelType w:val="multilevel"/>
    <w:tmpl w:val="BDBA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BB54F9"/>
    <w:multiLevelType w:val="multilevel"/>
    <w:tmpl w:val="E28EEAC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1E50912"/>
    <w:multiLevelType w:val="hybridMultilevel"/>
    <w:tmpl w:val="28A6CCA4"/>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4BB26D5"/>
    <w:multiLevelType w:val="multilevel"/>
    <w:tmpl w:val="AB600680"/>
    <w:lvl w:ilvl="0">
      <w:start w:val="1"/>
      <w:numFmt w:val="none"/>
      <w:lvlText w:val="2."/>
      <w:lvlJc w:val="left"/>
      <w:pPr>
        <w:tabs>
          <w:tab w:val="num" w:pos="284"/>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66690F42"/>
    <w:multiLevelType w:val="multilevel"/>
    <w:tmpl w:val="040A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686820F7"/>
    <w:multiLevelType w:val="multilevel"/>
    <w:tmpl w:val="BC0C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D20EC5"/>
    <w:multiLevelType w:val="multilevel"/>
    <w:tmpl w:val="421820FA"/>
    <w:lvl w:ilvl="0">
      <w:start w:val="1"/>
      <w:numFmt w:val="none"/>
      <w:lvlText w:val="2."/>
      <w:lvlJc w:val="left"/>
      <w:pPr>
        <w:tabs>
          <w:tab w:val="num" w:pos="284"/>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nsid w:val="6B65524D"/>
    <w:multiLevelType w:val="hybridMultilevel"/>
    <w:tmpl w:val="418877EA"/>
    <w:lvl w:ilvl="0" w:tplc="040A000F">
      <w:start w:val="1"/>
      <w:numFmt w:val="decimal"/>
      <w:lvlText w:val="%1."/>
      <w:lvlJc w:val="left"/>
      <w:pPr>
        <w:tabs>
          <w:tab w:val="num" w:pos="360"/>
        </w:tabs>
        <w:ind w:left="360" w:hanging="360"/>
      </w:pPr>
      <w:rPr>
        <w:rFonts w:cs="Times New Roman"/>
      </w:rPr>
    </w:lvl>
    <w:lvl w:ilvl="1" w:tplc="040A0019" w:tentative="1">
      <w:start w:val="1"/>
      <w:numFmt w:val="lowerLetter"/>
      <w:lvlText w:val="%2."/>
      <w:lvlJc w:val="left"/>
      <w:pPr>
        <w:tabs>
          <w:tab w:val="num" w:pos="1080"/>
        </w:tabs>
        <w:ind w:left="1080" w:hanging="360"/>
      </w:pPr>
      <w:rPr>
        <w:rFonts w:cs="Times New Roman"/>
      </w:rPr>
    </w:lvl>
    <w:lvl w:ilvl="2" w:tplc="040A001B" w:tentative="1">
      <w:start w:val="1"/>
      <w:numFmt w:val="lowerRoman"/>
      <w:lvlText w:val="%3."/>
      <w:lvlJc w:val="right"/>
      <w:pPr>
        <w:tabs>
          <w:tab w:val="num" w:pos="1800"/>
        </w:tabs>
        <w:ind w:left="1800" w:hanging="180"/>
      </w:pPr>
      <w:rPr>
        <w:rFonts w:cs="Times New Roman"/>
      </w:rPr>
    </w:lvl>
    <w:lvl w:ilvl="3" w:tplc="040A000F" w:tentative="1">
      <w:start w:val="1"/>
      <w:numFmt w:val="decimal"/>
      <w:lvlText w:val="%4."/>
      <w:lvlJc w:val="left"/>
      <w:pPr>
        <w:tabs>
          <w:tab w:val="num" w:pos="2520"/>
        </w:tabs>
        <w:ind w:left="2520" w:hanging="360"/>
      </w:pPr>
      <w:rPr>
        <w:rFonts w:cs="Times New Roman"/>
      </w:rPr>
    </w:lvl>
    <w:lvl w:ilvl="4" w:tplc="040A0019" w:tentative="1">
      <w:start w:val="1"/>
      <w:numFmt w:val="lowerLetter"/>
      <w:lvlText w:val="%5."/>
      <w:lvlJc w:val="left"/>
      <w:pPr>
        <w:tabs>
          <w:tab w:val="num" w:pos="3240"/>
        </w:tabs>
        <w:ind w:left="3240" w:hanging="360"/>
      </w:pPr>
      <w:rPr>
        <w:rFonts w:cs="Times New Roman"/>
      </w:rPr>
    </w:lvl>
    <w:lvl w:ilvl="5" w:tplc="040A001B" w:tentative="1">
      <w:start w:val="1"/>
      <w:numFmt w:val="lowerRoman"/>
      <w:lvlText w:val="%6."/>
      <w:lvlJc w:val="right"/>
      <w:pPr>
        <w:tabs>
          <w:tab w:val="num" w:pos="3960"/>
        </w:tabs>
        <w:ind w:left="3960" w:hanging="180"/>
      </w:pPr>
      <w:rPr>
        <w:rFonts w:cs="Times New Roman"/>
      </w:rPr>
    </w:lvl>
    <w:lvl w:ilvl="6" w:tplc="040A000F" w:tentative="1">
      <w:start w:val="1"/>
      <w:numFmt w:val="decimal"/>
      <w:lvlText w:val="%7."/>
      <w:lvlJc w:val="left"/>
      <w:pPr>
        <w:tabs>
          <w:tab w:val="num" w:pos="4680"/>
        </w:tabs>
        <w:ind w:left="4680" w:hanging="360"/>
      </w:pPr>
      <w:rPr>
        <w:rFonts w:cs="Times New Roman"/>
      </w:rPr>
    </w:lvl>
    <w:lvl w:ilvl="7" w:tplc="040A0019" w:tentative="1">
      <w:start w:val="1"/>
      <w:numFmt w:val="lowerLetter"/>
      <w:lvlText w:val="%8."/>
      <w:lvlJc w:val="left"/>
      <w:pPr>
        <w:tabs>
          <w:tab w:val="num" w:pos="5400"/>
        </w:tabs>
        <w:ind w:left="5400" w:hanging="360"/>
      </w:pPr>
      <w:rPr>
        <w:rFonts w:cs="Times New Roman"/>
      </w:rPr>
    </w:lvl>
    <w:lvl w:ilvl="8" w:tplc="040A001B" w:tentative="1">
      <w:start w:val="1"/>
      <w:numFmt w:val="lowerRoman"/>
      <w:lvlText w:val="%9."/>
      <w:lvlJc w:val="right"/>
      <w:pPr>
        <w:tabs>
          <w:tab w:val="num" w:pos="6120"/>
        </w:tabs>
        <w:ind w:left="6120" w:hanging="180"/>
      </w:pPr>
      <w:rPr>
        <w:rFonts w:cs="Times New Roman"/>
      </w:rPr>
    </w:lvl>
  </w:abstractNum>
  <w:abstractNum w:abstractNumId="33">
    <w:nsid w:val="6CC623F6"/>
    <w:multiLevelType w:val="multilevel"/>
    <w:tmpl w:val="A6BC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8A5C7E"/>
    <w:multiLevelType w:val="multilevel"/>
    <w:tmpl w:val="E3B6802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6"/>
  </w:num>
  <w:num w:numId="2">
    <w:abstractNumId w:val="17"/>
  </w:num>
  <w:num w:numId="3">
    <w:abstractNumId w:val="11"/>
  </w:num>
  <w:num w:numId="4">
    <w:abstractNumId w:val="28"/>
  </w:num>
  <w:num w:numId="5">
    <w:abstractNumId w:val="10"/>
  </w:num>
  <w:num w:numId="6">
    <w:abstractNumId w:val="32"/>
  </w:num>
  <w:num w:numId="7">
    <w:abstractNumId w:val="15"/>
  </w:num>
  <w:num w:numId="8">
    <w:abstractNumId w:val="20"/>
  </w:num>
  <w:num w:numId="9">
    <w:abstractNumId w:val="12"/>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34"/>
  </w:num>
  <w:num w:numId="21">
    <w:abstractNumId w:val="24"/>
  </w:num>
  <w:num w:numId="22">
    <w:abstractNumId w:val="29"/>
  </w:num>
  <w:num w:numId="23">
    <w:abstractNumId w:val="16"/>
  </w:num>
  <w:num w:numId="24">
    <w:abstractNumId w:val="18"/>
  </w:num>
  <w:num w:numId="25">
    <w:abstractNumId w:val="31"/>
  </w:num>
  <w:num w:numId="26">
    <w:abstractNumId w:val="19"/>
  </w:num>
  <w:num w:numId="27">
    <w:abstractNumId w:val="22"/>
  </w:num>
  <w:num w:numId="28">
    <w:abstractNumId w:val="13"/>
  </w:num>
  <w:num w:numId="29">
    <w:abstractNumId w:val="33"/>
  </w:num>
  <w:num w:numId="30">
    <w:abstractNumId w:val="21"/>
  </w:num>
  <w:num w:numId="31">
    <w:abstractNumId w:val="25"/>
  </w:num>
  <w:num w:numId="32">
    <w:abstractNumId w:val="30"/>
  </w:num>
  <w:num w:numId="33">
    <w:abstractNumId w:val="14"/>
  </w:num>
  <w:num w:numId="34">
    <w:abstractNumId w:val="27"/>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840FE"/>
    <w:rsid w:val="0000094E"/>
    <w:rsid w:val="00000EA0"/>
    <w:rsid w:val="0000191A"/>
    <w:rsid w:val="00001BE4"/>
    <w:rsid w:val="00002360"/>
    <w:rsid w:val="00002947"/>
    <w:rsid w:val="00002DDD"/>
    <w:rsid w:val="0000319A"/>
    <w:rsid w:val="0000527D"/>
    <w:rsid w:val="0000630E"/>
    <w:rsid w:val="00006FCF"/>
    <w:rsid w:val="0000705A"/>
    <w:rsid w:val="00007954"/>
    <w:rsid w:val="00011942"/>
    <w:rsid w:val="00011AFB"/>
    <w:rsid w:val="0001282A"/>
    <w:rsid w:val="00014A83"/>
    <w:rsid w:val="00014AE2"/>
    <w:rsid w:val="00014BE4"/>
    <w:rsid w:val="00015EA8"/>
    <w:rsid w:val="0001614A"/>
    <w:rsid w:val="0001656C"/>
    <w:rsid w:val="00017BE5"/>
    <w:rsid w:val="00021320"/>
    <w:rsid w:val="00023092"/>
    <w:rsid w:val="00026EF0"/>
    <w:rsid w:val="0002755D"/>
    <w:rsid w:val="000275F7"/>
    <w:rsid w:val="00027C3B"/>
    <w:rsid w:val="00027EA7"/>
    <w:rsid w:val="00030838"/>
    <w:rsid w:val="00033C3B"/>
    <w:rsid w:val="000341B3"/>
    <w:rsid w:val="00034FE5"/>
    <w:rsid w:val="0004104E"/>
    <w:rsid w:val="000437A8"/>
    <w:rsid w:val="000447FD"/>
    <w:rsid w:val="00046F08"/>
    <w:rsid w:val="000528E7"/>
    <w:rsid w:val="00052DCB"/>
    <w:rsid w:val="00053C1E"/>
    <w:rsid w:val="000570D6"/>
    <w:rsid w:val="00060440"/>
    <w:rsid w:val="00067254"/>
    <w:rsid w:val="000679F3"/>
    <w:rsid w:val="00067B4E"/>
    <w:rsid w:val="00070969"/>
    <w:rsid w:val="00070BDA"/>
    <w:rsid w:val="000718AA"/>
    <w:rsid w:val="000736F4"/>
    <w:rsid w:val="000739EE"/>
    <w:rsid w:val="000739EF"/>
    <w:rsid w:val="00075D77"/>
    <w:rsid w:val="00076CE7"/>
    <w:rsid w:val="00076DBD"/>
    <w:rsid w:val="00077DDC"/>
    <w:rsid w:val="00080000"/>
    <w:rsid w:val="000805E8"/>
    <w:rsid w:val="00080C1F"/>
    <w:rsid w:val="00082167"/>
    <w:rsid w:val="00082CCC"/>
    <w:rsid w:val="00083D41"/>
    <w:rsid w:val="000842C9"/>
    <w:rsid w:val="00084619"/>
    <w:rsid w:val="000846C4"/>
    <w:rsid w:val="00084A29"/>
    <w:rsid w:val="00084AF5"/>
    <w:rsid w:val="00086755"/>
    <w:rsid w:val="000869A8"/>
    <w:rsid w:val="000874FF"/>
    <w:rsid w:val="00090177"/>
    <w:rsid w:val="0009078E"/>
    <w:rsid w:val="000929DD"/>
    <w:rsid w:val="000940CA"/>
    <w:rsid w:val="000941D1"/>
    <w:rsid w:val="000954C8"/>
    <w:rsid w:val="000A1AF5"/>
    <w:rsid w:val="000A1BF1"/>
    <w:rsid w:val="000A2023"/>
    <w:rsid w:val="000A256E"/>
    <w:rsid w:val="000A4128"/>
    <w:rsid w:val="000A6115"/>
    <w:rsid w:val="000A6230"/>
    <w:rsid w:val="000A6695"/>
    <w:rsid w:val="000A6A4D"/>
    <w:rsid w:val="000A788E"/>
    <w:rsid w:val="000B01DD"/>
    <w:rsid w:val="000B2EEF"/>
    <w:rsid w:val="000B36B1"/>
    <w:rsid w:val="000B5DD5"/>
    <w:rsid w:val="000B633E"/>
    <w:rsid w:val="000B661C"/>
    <w:rsid w:val="000C2021"/>
    <w:rsid w:val="000C29A2"/>
    <w:rsid w:val="000C4744"/>
    <w:rsid w:val="000C603A"/>
    <w:rsid w:val="000C65B9"/>
    <w:rsid w:val="000D105F"/>
    <w:rsid w:val="000D1EAC"/>
    <w:rsid w:val="000D2790"/>
    <w:rsid w:val="000D2B10"/>
    <w:rsid w:val="000E0548"/>
    <w:rsid w:val="000E49E4"/>
    <w:rsid w:val="000E6028"/>
    <w:rsid w:val="000E654E"/>
    <w:rsid w:val="000E6EA4"/>
    <w:rsid w:val="000E7380"/>
    <w:rsid w:val="000E73FB"/>
    <w:rsid w:val="000F176B"/>
    <w:rsid w:val="000F21AD"/>
    <w:rsid w:val="000F319B"/>
    <w:rsid w:val="000F349C"/>
    <w:rsid w:val="000F5919"/>
    <w:rsid w:val="001008FE"/>
    <w:rsid w:val="00102745"/>
    <w:rsid w:val="00102E27"/>
    <w:rsid w:val="00104E2B"/>
    <w:rsid w:val="001077E7"/>
    <w:rsid w:val="0010780B"/>
    <w:rsid w:val="0011258D"/>
    <w:rsid w:val="00113E49"/>
    <w:rsid w:val="00114101"/>
    <w:rsid w:val="00114D0A"/>
    <w:rsid w:val="00116591"/>
    <w:rsid w:val="00116DE5"/>
    <w:rsid w:val="00116E30"/>
    <w:rsid w:val="00117F0A"/>
    <w:rsid w:val="00120ADF"/>
    <w:rsid w:val="00121814"/>
    <w:rsid w:val="00121B67"/>
    <w:rsid w:val="00122ADB"/>
    <w:rsid w:val="001237D8"/>
    <w:rsid w:val="00123D83"/>
    <w:rsid w:val="00125211"/>
    <w:rsid w:val="001262FD"/>
    <w:rsid w:val="00127393"/>
    <w:rsid w:val="00130F5A"/>
    <w:rsid w:val="00130FB6"/>
    <w:rsid w:val="0013127F"/>
    <w:rsid w:val="00131FE8"/>
    <w:rsid w:val="001340D7"/>
    <w:rsid w:val="001348C2"/>
    <w:rsid w:val="00134E1A"/>
    <w:rsid w:val="00135360"/>
    <w:rsid w:val="00136BC6"/>
    <w:rsid w:val="00140E24"/>
    <w:rsid w:val="00141D36"/>
    <w:rsid w:val="00146F66"/>
    <w:rsid w:val="00151ACD"/>
    <w:rsid w:val="00151CE4"/>
    <w:rsid w:val="00152712"/>
    <w:rsid w:val="00152ECC"/>
    <w:rsid w:val="00154B01"/>
    <w:rsid w:val="00155315"/>
    <w:rsid w:val="001563C3"/>
    <w:rsid w:val="00156D03"/>
    <w:rsid w:val="00156FD8"/>
    <w:rsid w:val="00161831"/>
    <w:rsid w:val="0016388E"/>
    <w:rsid w:val="001654B5"/>
    <w:rsid w:val="00165CC2"/>
    <w:rsid w:val="00165DB4"/>
    <w:rsid w:val="00165F14"/>
    <w:rsid w:val="00167DAE"/>
    <w:rsid w:val="00167E37"/>
    <w:rsid w:val="001704AA"/>
    <w:rsid w:val="00170891"/>
    <w:rsid w:val="0017195C"/>
    <w:rsid w:val="00173719"/>
    <w:rsid w:val="001739DF"/>
    <w:rsid w:val="00173A65"/>
    <w:rsid w:val="001751D7"/>
    <w:rsid w:val="0017601D"/>
    <w:rsid w:val="001775D1"/>
    <w:rsid w:val="001804C9"/>
    <w:rsid w:val="00182338"/>
    <w:rsid w:val="00183908"/>
    <w:rsid w:val="00183C30"/>
    <w:rsid w:val="00184ADB"/>
    <w:rsid w:val="00184C49"/>
    <w:rsid w:val="00187189"/>
    <w:rsid w:val="00190B90"/>
    <w:rsid w:val="0019248A"/>
    <w:rsid w:val="001942B4"/>
    <w:rsid w:val="00195662"/>
    <w:rsid w:val="00196979"/>
    <w:rsid w:val="00197845"/>
    <w:rsid w:val="001A2B33"/>
    <w:rsid w:val="001A2D8A"/>
    <w:rsid w:val="001A48D4"/>
    <w:rsid w:val="001A570A"/>
    <w:rsid w:val="001A6BE5"/>
    <w:rsid w:val="001A6EEC"/>
    <w:rsid w:val="001B09DA"/>
    <w:rsid w:val="001B3A8D"/>
    <w:rsid w:val="001B41A1"/>
    <w:rsid w:val="001B48B6"/>
    <w:rsid w:val="001B5783"/>
    <w:rsid w:val="001B60D7"/>
    <w:rsid w:val="001B6919"/>
    <w:rsid w:val="001C16FE"/>
    <w:rsid w:val="001C28AD"/>
    <w:rsid w:val="001C2E73"/>
    <w:rsid w:val="001C4F82"/>
    <w:rsid w:val="001C4FE9"/>
    <w:rsid w:val="001C6E6B"/>
    <w:rsid w:val="001C71E2"/>
    <w:rsid w:val="001C72E2"/>
    <w:rsid w:val="001C7A4F"/>
    <w:rsid w:val="001D15D9"/>
    <w:rsid w:val="001D3384"/>
    <w:rsid w:val="001D3941"/>
    <w:rsid w:val="001D3D3D"/>
    <w:rsid w:val="001D4F7A"/>
    <w:rsid w:val="001D515E"/>
    <w:rsid w:val="001D54CF"/>
    <w:rsid w:val="001D792A"/>
    <w:rsid w:val="001E06AF"/>
    <w:rsid w:val="001E1FE2"/>
    <w:rsid w:val="001E2524"/>
    <w:rsid w:val="001E269E"/>
    <w:rsid w:val="001E2E44"/>
    <w:rsid w:val="001E400C"/>
    <w:rsid w:val="001E531F"/>
    <w:rsid w:val="001E5B90"/>
    <w:rsid w:val="001E61EF"/>
    <w:rsid w:val="001E6994"/>
    <w:rsid w:val="001E6C52"/>
    <w:rsid w:val="001F16E4"/>
    <w:rsid w:val="001F3874"/>
    <w:rsid w:val="001F3D62"/>
    <w:rsid w:val="00201600"/>
    <w:rsid w:val="00201837"/>
    <w:rsid w:val="0020266C"/>
    <w:rsid w:val="00210752"/>
    <w:rsid w:val="00212E24"/>
    <w:rsid w:val="0021360A"/>
    <w:rsid w:val="00213978"/>
    <w:rsid w:val="00214B04"/>
    <w:rsid w:val="002150CD"/>
    <w:rsid w:val="0021607D"/>
    <w:rsid w:val="00217933"/>
    <w:rsid w:val="00220E83"/>
    <w:rsid w:val="00221518"/>
    <w:rsid w:val="00222136"/>
    <w:rsid w:val="00223D53"/>
    <w:rsid w:val="00223FCE"/>
    <w:rsid w:val="002245B9"/>
    <w:rsid w:val="0022544A"/>
    <w:rsid w:val="00225B66"/>
    <w:rsid w:val="00226346"/>
    <w:rsid w:val="00227490"/>
    <w:rsid w:val="00227F05"/>
    <w:rsid w:val="00232381"/>
    <w:rsid w:val="00233202"/>
    <w:rsid w:val="00233677"/>
    <w:rsid w:val="00235537"/>
    <w:rsid w:val="002360B3"/>
    <w:rsid w:val="0023655F"/>
    <w:rsid w:val="00241426"/>
    <w:rsid w:val="002417AB"/>
    <w:rsid w:val="00242C51"/>
    <w:rsid w:val="002430B1"/>
    <w:rsid w:val="00243B0A"/>
    <w:rsid w:val="002441E6"/>
    <w:rsid w:val="002448BC"/>
    <w:rsid w:val="002459E2"/>
    <w:rsid w:val="0025127F"/>
    <w:rsid w:val="002532E0"/>
    <w:rsid w:val="00255E4C"/>
    <w:rsid w:val="00257173"/>
    <w:rsid w:val="00257C45"/>
    <w:rsid w:val="00260AD6"/>
    <w:rsid w:val="00261F21"/>
    <w:rsid w:val="00262696"/>
    <w:rsid w:val="00262FD7"/>
    <w:rsid w:val="00263201"/>
    <w:rsid w:val="00266A4C"/>
    <w:rsid w:val="00266C98"/>
    <w:rsid w:val="00266FA7"/>
    <w:rsid w:val="00273280"/>
    <w:rsid w:val="002736DC"/>
    <w:rsid w:val="00274E17"/>
    <w:rsid w:val="0027720F"/>
    <w:rsid w:val="00282EF4"/>
    <w:rsid w:val="00285400"/>
    <w:rsid w:val="00285D57"/>
    <w:rsid w:val="00286637"/>
    <w:rsid w:val="00286B30"/>
    <w:rsid w:val="00286C44"/>
    <w:rsid w:val="00290AC6"/>
    <w:rsid w:val="002917FB"/>
    <w:rsid w:val="00291F1F"/>
    <w:rsid w:val="00293535"/>
    <w:rsid w:val="00294EFD"/>
    <w:rsid w:val="002950C9"/>
    <w:rsid w:val="00297B06"/>
    <w:rsid w:val="002A1735"/>
    <w:rsid w:val="002A1C36"/>
    <w:rsid w:val="002A38CF"/>
    <w:rsid w:val="002A542B"/>
    <w:rsid w:val="002A659B"/>
    <w:rsid w:val="002B0A5C"/>
    <w:rsid w:val="002B37B6"/>
    <w:rsid w:val="002B3EA5"/>
    <w:rsid w:val="002B6FFB"/>
    <w:rsid w:val="002B764F"/>
    <w:rsid w:val="002C0584"/>
    <w:rsid w:val="002C0D1F"/>
    <w:rsid w:val="002C1757"/>
    <w:rsid w:val="002C3F16"/>
    <w:rsid w:val="002C4385"/>
    <w:rsid w:val="002C4AED"/>
    <w:rsid w:val="002C580C"/>
    <w:rsid w:val="002C77F7"/>
    <w:rsid w:val="002D095F"/>
    <w:rsid w:val="002D1646"/>
    <w:rsid w:val="002D3287"/>
    <w:rsid w:val="002D3948"/>
    <w:rsid w:val="002D426B"/>
    <w:rsid w:val="002D5209"/>
    <w:rsid w:val="002E16D0"/>
    <w:rsid w:val="002E2D05"/>
    <w:rsid w:val="002E4B8D"/>
    <w:rsid w:val="002E5446"/>
    <w:rsid w:val="002E5CF2"/>
    <w:rsid w:val="002F35B1"/>
    <w:rsid w:val="002F43E8"/>
    <w:rsid w:val="002F4479"/>
    <w:rsid w:val="002F44C7"/>
    <w:rsid w:val="002F5046"/>
    <w:rsid w:val="002F5092"/>
    <w:rsid w:val="002F6B09"/>
    <w:rsid w:val="002F7090"/>
    <w:rsid w:val="00300B18"/>
    <w:rsid w:val="003024D1"/>
    <w:rsid w:val="0030273B"/>
    <w:rsid w:val="003041C7"/>
    <w:rsid w:val="00306B62"/>
    <w:rsid w:val="00307B6F"/>
    <w:rsid w:val="003101E4"/>
    <w:rsid w:val="00310744"/>
    <w:rsid w:val="003120D4"/>
    <w:rsid w:val="00312988"/>
    <w:rsid w:val="0031507B"/>
    <w:rsid w:val="00315E48"/>
    <w:rsid w:val="003161B9"/>
    <w:rsid w:val="00316888"/>
    <w:rsid w:val="00320A19"/>
    <w:rsid w:val="00321787"/>
    <w:rsid w:val="003223F9"/>
    <w:rsid w:val="00322AAD"/>
    <w:rsid w:val="00322F36"/>
    <w:rsid w:val="003234C6"/>
    <w:rsid w:val="003246D7"/>
    <w:rsid w:val="003249BD"/>
    <w:rsid w:val="00326829"/>
    <w:rsid w:val="00326AA7"/>
    <w:rsid w:val="00326C59"/>
    <w:rsid w:val="003272A1"/>
    <w:rsid w:val="00327A5F"/>
    <w:rsid w:val="00331FCB"/>
    <w:rsid w:val="0033269E"/>
    <w:rsid w:val="003328D7"/>
    <w:rsid w:val="00335521"/>
    <w:rsid w:val="00340FB4"/>
    <w:rsid w:val="00342830"/>
    <w:rsid w:val="00345DB7"/>
    <w:rsid w:val="00346D3B"/>
    <w:rsid w:val="00347F3C"/>
    <w:rsid w:val="003506FD"/>
    <w:rsid w:val="00352491"/>
    <w:rsid w:val="00352E85"/>
    <w:rsid w:val="00356A32"/>
    <w:rsid w:val="003572ED"/>
    <w:rsid w:val="00357C04"/>
    <w:rsid w:val="00360FF0"/>
    <w:rsid w:val="003640E6"/>
    <w:rsid w:val="00364371"/>
    <w:rsid w:val="003671AA"/>
    <w:rsid w:val="00370B32"/>
    <w:rsid w:val="00371440"/>
    <w:rsid w:val="00371546"/>
    <w:rsid w:val="00372BDE"/>
    <w:rsid w:val="00374120"/>
    <w:rsid w:val="003756D8"/>
    <w:rsid w:val="003771AD"/>
    <w:rsid w:val="003779DF"/>
    <w:rsid w:val="003837DA"/>
    <w:rsid w:val="00383994"/>
    <w:rsid w:val="00383EF3"/>
    <w:rsid w:val="003840FE"/>
    <w:rsid w:val="00384B08"/>
    <w:rsid w:val="00384CF9"/>
    <w:rsid w:val="003858CD"/>
    <w:rsid w:val="00386404"/>
    <w:rsid w:val="00386459"/>
    <w:rsid w:val="00386EDC"/>
    <w:rsid w:val="00387B1F"/>
    <w:rsid w:val="00390750"/>
    <w:rsid w:val="00390A49"/>
    <w:rsid w:val="003916D1"/>
    <w:rsid w:val="00391879"/>
    <w:rsid w:val="003929BE"/>
    <w:rsid w:val="003934FD"/>
    <w:rsid w:val="0039396B"/>
    <w:rsid w:val="00396893"/>
    <w:rsid w:val="003A2C31"/>
    <w:rsid w:val="003A3D35"/>
    <w:rsid w:val="003B290E"/>
    <w:rsid w:val="003B2CFE"/>
    <w:rsid w:val="003B3AC6"/>
    <w:rsid w:val="003B67A5"/>
    <w:rsid w:val="003C0018"/>
    <w:rsid w:val="003C28C1"/>
    <w:rsid w:val="003C3466"/>
    <w:rsid w:val="003C3EAF"/>
    <w:rsid w:val="003C4020"/>
    <w:rsid w:val="003C4C78"/>
    <w:rsid w:val="003C4CB7"/>
    <w:rsid w:val="003C59AB"/>
    <w:rsid w:val="003C7F04"/>
    <w:rsid w:val="003D0D5E"/>
    <w:rsid w:val="003D2451"/>
    <w:rsid w:val="003D28FA"/>
    <w:rsid w:val="003D3177"/>
    <w:rsid w:val="003D3747"/>
    <w:rsid w:val="003D3AE2"/>
    <w:rsid w:val="003D4756"/>
    <w:rsid w:val="003D501C"/>
    <w:rsid w:val="003D5F81"/>
    <w:rsid w:val="003D6943"/>
    <w:rsid w:val="003E05BF"/>
    <w:rsid w:val="003E5756"/>
    <w:rsid w:val="003E5876"/>
    <w:rsid w:val="003E62CC"/>
    <w:rsid w:val="003E6A08"/>
    <w:rsid w:val="003E7BEC"/>
    <w:rsid w:val="003F15CF"/>
    <w:rsid w:val="003F181C"/>
    <w:rsid w:val="003F18A4"/>
    <w:rsid w:val="003F2CD8"/>
    <w:rsid w:val="003F46D0"/>
    <w:rsid w:val="0040005A"/>
    <w:rsid w:val="00400E3E"/>
    <w:rsid w:val="0040120F"/>
    <w:rsid w:val="004016F1"/>
    <w:rsid w:val="00403CA1"/>
    <w:rsid w:val="00403D7A"/>
    <w:rsid w:val="00404988"/>
    <w:rsid w:val="00405CAA"/>
    <w:rsid w:val="004068DE"/>
    <w:rsid w:val="00407E0E"/>
    <w:rsid w:val="00411FE8"/>
    <w:rsid w:val="00413B5D"/>
    <w:rsid w:val="004150C4"/>
    <w:rsid w:val="004153D0"/>
    <w:rsid w:val="00415D08"/>
    <w:rsid w:val="004165DA"/>
    <w:rsid w:val="00416708"/>
    <w:rsid w:val="0041715E"/>
    <w:rsid w:val="0041722D"/>
    <w:rsid w:val="004172B5"/>
    <w:rsid w:val="00417EC0"/>
    <w:rsid w:val="00422A6A"/>
    <w:rsid w:val="00423EFA"/>
    <w:rsid w:val="00423FB5"/>
    <w:rsid w:val="00426304"/>
    <w:rsid w:val="00426E0E"/>
    <w:rsid w:val="004275EE"/>
    <w:rsid w:val="00430338"/>
    <w:rsid w:val="00430BBE"/>
    <w:rsid w:val="0043194A"/>
    <w:rsid w:val="004327AF"/>
    <w:rsid w:val="00434311"/>
    <w:rsid w:val="00435B36"/>
    <w:rsid w:val="004365F5"/>
    <w:rsid w:val="00436DF5"/>
    <w:rsid w:val="00437D03"/>
    <w:rsid w:val="004400E9"/>
    <w:rsid w:val="00441E2E"/>
    <w:rsid w:val="00443323"/>
    <w:rsid w:val="00445195"/>
    <w:rsid w:val="00445AC3"/>
    <w:rsid w:val="00445FAD"/>
    <w:rsid w:val="004505CB"/>
    <w:rsid w:val="0045065D"/>
    <w:rsid w:val="00452A83"/>
    <w:rsid w:val="00453227"/>
    <w:rsid w:val="00455BDA"/>
    <w:rsid w:val="00456986"/>
    <w:rsid w:val="00456A1E"/>
    <w:rsid w:val="00460E78"/>
    <w:rsid w:val="0046125D"/>
    <w:rsid w:val="00461E04"/>
    <w:rsid w:val="004642CC"/>
    <w:rsid w:val="0046475A"/>
    <w:rsid w:val="00464CBA"/>
    <w:rsid w:val="00472831"/>
    <w:rsid w:val="00472B34"/>
    <w:rsid w:val="00473444"/>
    <w:rsid w:val="00473737"/>
    <w:rsid w:val="00473C22"/>
    <w:rsid w:val="004803D4"/>
    <w:rsid w:val="00481A07"/>
    <w:rsid w:val="0048278D"/>
    <w:rsid w:val="004855F7"/>
    <w:rsid w:val="00491F10"/>
    <w:rsid w:val="004921A6"/>
    <w:rsid w:val="004925B9"/>
    <w:rsid w:val="00492615"/>
    <w:rsid w:val="00494184"/>
    <w:rsid w:val="004963F4"/>
    <w:rsid w:val="00497CD1"/>
    <w:rsid w:val="004A2CCE"/>
    <w:rsid w:val="004A33DF"/>
    <w:rsid w:val="004A3584"/>
    <w:rsid w:val="004A3E2A"/>
    <w:rsid w:val="004A40A6"/>
    <w:rsid w:val="004A736A"/>
    <w:rsid w:val="004B102F"/>
    <w:rsid w:val="004B20B8"/>
    <w:rsid w:val="004B239A"/>
    <w:rsid w:val="004B2AE6"/>
    <w:rsid w:val="004B32A1"/>
    <w:rsid w:val="004B35DB"/>
    <w:rsid w:val="004B40C9"/>
    <w:rsid w:val="004B580C"/>
    <w:rsid w:val="004B7A4B"/>
    <w:rsid w:val="004B7D9B"/>
    <w:rsid w:val="004C1A52"/>
    <w:rsid w:val="004C2993"/>
    <w:rsid w:val="004C3930"/>
    <w:rsid w:val="004C3BC2"/>
    <w:rsid w:val="004D3B0C"/>
    <w:rsid w:val="004D4835"/>
    <w:rsid w:val="004D62D1"/>
    <w:rsid w:val="004D770D"/>
    <w:rsid w:val="004E116F"/>
    <w:rsid w:val="004E175B"/>
    <w:rsid w:val="004E2277"/>
    <w:rsid w:val="004E47E5"/>
    <w:rsid w:val="004E54BB"/>
    <w:rsid w:val="004E55B4"/>
    <w:rsid w:val="004E6011"/>
    <w:rsid w:val="004F1AF3"/>
    <w:rsid w:val="004F1FCF"/>
    <w:rsid w:val="004F3670"/>
    <w:rsid w:val="004F3C5B"/>
    <w:rsid w:val="004F3D2C"/>
    <w:rsid w:val="004F4600"/>
    <w:rsid w:val="004F5647"/>
    <w:rsid w:val="004F6743"/>
    <w:rsid w:val="00503224"/>
    <w:rsid w:val="00503502"/>
    <w:rsid w:val="005064F4"/>
    <w:rsid w:val="00507020"/>
    <w:rsid w:val="0050754A"/>
    <w:rsid w:val="00507DFE"/>
    <w:rsid w:val="00512569"/>
    <w:rsid w:val="005126B0"/>
    <w:rsid w:val="0051337B"/>
    <w:rsid w:val="00514476"/>
    <w:rsid w:val="00514F36"/>
    <w:rsid w:val="005168A7"/>
    <w:rsid w:val="00517950"/>
    <w:rsid w:val="005200F3"/>
    <w:rsid w:val="00520125"/>
    <w:rsid w:val="00520505"/>
    <w:rsid w:val="00520AB9"/>
    <w:rsid w:val="0052360F"/>
    <w:rsid w:val="00523A78"/>
    <w:rsid w:val="00524D8D"/>
    <w:rsid w:val="00525A96"/>
    <w:rsid w:val="00525FE7"/>
    <w:rsid w:val="005275C3"/>
    <w:rsid w:val="005276FA"/>
    <w:rsid w:val="00527954"/>
    <w:rsid w:val="00527B2E"/>
    <w:rsid w:val="00527D04"/>
    <w:rsid w:val="005308BA"/>
    <w:rsid w:val="00530DE1"/>
    <w:rsid w:val="00533D59"/>
    <w:rsid w:val="005342D2"/>
    <w:rsid w:val="005343B7"/>
    <w:rsid w:val="00535734"/>
    <w:rsid w:val="00536C0A"/>
    <w:rsid w:val="00537F8F"/>
    <w:rsid w:val="0054146F"/>
    <w:rsid w:val="005451AD"/>
    <w:rsid w:val="0054522F"/>
    <w:rsid w:val="00545770"/>
    <w:rsid w:val="00545CFC"/>
    <w:rsid w:val="00546139"/>
    <w:rsid w:val="005470AF"/>
    <w:rsid w:val="00547600"/>
    <w:rsid w:val="005477BE"/>
    <w:rsid w:val="00547C12"/>
    <w:rsid w:val="005507F7"/>
    <w:rsid w:val="00555736"/>
    <w:rsid w:val="00557A98"/>
    <w:rsid w:val="00563FB0"/>
    <w:rsid w:val="005646FB"/>
    <w:rsid w:val="00565337"/>
    <w:rsid w:val="005670C3"/>
    <w:rsid w:val="00567AD5"/>
    <w:rsid w:val="0057074C"/>
    <w:rsid w:val="00570A42"/>
    <w:rsid w:val="00571E56"/>
    <w:rsid w:val="00572180"/>
    <w:rsid w:val="00572788"/>
    <w:rsid w:val="00573544"/>
    <w:rsid w:val="00574138"/>
    <w:rsid w:val="00577030"/>
    <w:rsid w:val="00577372"/>
    <w:rsid w:val="00580595"/>
    <w:rsid w:val="00580C87"/>
    <w:rsid w:val="005823F5"/>
    <w:rsid w:val="00582ABA"/>
    <w:rsid w:val="005842C7"/>
    <w:rsid w:val="005851D3"/>
    <w:rsid w:val="00585FCA"/>
    <w:rsid w:val="00586DA4"/>
    <w:rsid w:val="0059226E"/>
    <w:rsid w:val="005931D9"/>
    <w:rsid w:val="005948E8"/>
    <w:rsid w:val="0059595B"/>
    <w:rsid w:val="00597B68"/>
    <w:rsid w:val="00597F2A"/>
    <w:rsid w:val="005A1E55"/>
    <w:rsid w:val="005A2389"/>
    <w:rsid w:val="005A2771"/>
    <w:rsid w:val="005A29DF"/>
    <w:rsid w:val="005A29EE"/>
    <w:rsid w:val="005A3AEE"/>
    <w:rsid w:val="005A5FF5"/>
    <w:rsid w:val="005A70EC"/>
    <w:rsid w:val="005B088C"/>
    <w:rsid w:val="005B2C3F"/>
    <w:rsid w:val="005B76AE"/>
    <w:rsid w:val="005C07A3"/>
    <w:rsid w:val="005C0C7F"/>
    <w:rsid w:val="005C11D5"/>
    <w:rsid w:val="005C499E"/>
    <w:rsid w:val="005D0A2A"/>
    <w:rsid w:val="005D13F4"/>
    <w:rsid w:val="005D167A"/>
    <w:rsid w:val="005D2CE1"/>
    <w:rsid w:val="005D58D1"/>
    <w:rsid w:val="005E080D"/>
    <w:rsid w:val="005E0BF3"/>
    <w:rsid w:val="005E30D3"/>
    <w:rsid w:val="005E3E70"/>
    <w:rsid w:val="005E42F6"/>
    <w:rsid w:val="005E499D"/>
    <w:rsid w:val="005E6FBF"/>
    <w:rsid w:val="005E7421"/>
    <w:rsid w:val="005E7779"/>
    <w:rsid w:val="005F064D"/>
    <w:rsid w:val="005F15F2"/>
    <w:rsid w:val="005F1AC2"/>
    <w:rsid w:val="005F1C72"/>
    <w:rsid w:val="005F1F2E"/>
    <w:rsid w:val="005F1F97"/>
    <w:rsid w:val="005F2708"/>
    <w:rsid w:val="005F595B"/>
    <w:rsid w:val="005F5B9E"/>
    <w:rsid w:val="005F610A"/>
    <w:rsid w:val="005F64B0"/>
    <w:rsid w:val="005F736F"/>
    <w:rsid w:val="00600062"/>
    <w:rsid w:val="00601285"/>
    <w:rsid w:val="00603940"/>
    <w:rsid w:val="00603DC8"/>
    <w:rsid w:val="00605C8B"/>
    <w:rsid w:val="00605D52"/>
    <w:rsid w:val="0061047C"/>
    <w:rsid w:val="00610526"/>
    <w:rsid w:val="00612E18"/>
    <w:rsid w:val="00614324"/>
    <w:rsid w:val="00614478"/>
    <w:rsid w:val="006204C6"/>
    <w:rsid w:val="0062265B"/>
    <w:rsid w:val="006228F5"/>
    <w:rsid w:val="0062451B"/>
    <w:rsid w:val="00624F30"/>
    <w:rsid w:val="006303D7"/>
    <w:rsid w:val="006309EF"/>
    <w:rsid w:val="00633617"/>
    <w:rsid w:val="006341E2"/>
    <w:rsid w:val="00635A3D"/>
    <w:rsid w:val="0063706A"/>
    <w:rsid w:val="0064368D"/>
    <w:rsid w:val="00643C19"/>
    <w:rsid w:val="00644F9C"/>
    <w:rsid w:val="00645738"/>
    <w:rsid w:val="00645AB5"/>
    <w:rsid w:val="00645D24"/>
    <w:rsid w:val="006476FC"/>
    <w:rsid w:val="00652348"/>
    <w:rsid w:val="00653006"/>
    <w:rsid w:val="00653EB5"/>
    <w:rsid w:val="006573BD"/>
    <w:rsid w:val="006601E7"/>
    <w:rsid w:val="00661851"/>
    <w:rsid w:val="00661FBA"/>
    <w:rsid w:val="0066208F"/>
    <w:rsid w:val="00663220"/>
    <w:rsid w:val="006644DB"/>
    <w:rsid w:val="00665905"/>
    <w:rsid w:val="006663BB"/>
    <w:rsid w:val="00670B46"/>
    <w:rsid w:val="0067169F"/>
    <w:rsid w:val="00672539"/>
    <w:rsid w:val="00674A00"/>
    <w:rsid w:val="00675A61"/>
    <w:rsid w:val="006763EF"/>
    <w:rsid w:val="006772B1"/>
    <w:rsid w:val="00677D86"/>
    <w:rsid w:val="00681125"/>
    <w:rsid w:val="0068237F"/>
    <w:rsid w:val="006824CC"/>
    <w:rsid w:val="006825AB"/>
    <w:rsid w:val="00683B38"/>
    <w:rsid w:val="00685623"/>
    <w:rsid w:val="006929A5"/>
    <w:rsid w:val="0069422E"/>
    <w:rsid w:val="0069507B"/>
    <w:rsid w:val="00695201"/>
    <w:rsid w:val="00697695"/>
    <w:rsid w:val="00697CC6"/>
    <w:rsid w:val="00697EBA"/>
    <w:rsid w:val="006A2419"/>
    <w:rsid w:val="006A2E98"/>
    <w:rsid w:val="006A5B59"/>
    <w:rsid w:val="006A5D95"/>
    <w:rsid w:val="006A61A0"/>
    <w:rsid w:val="006A76DF"/>
    <w:rsid w:val="006A794C"/>
    <w:rsid w:val="006B167D"/>
    <w:rsid w:val="006B2A37"/>
    <w:rsid w:val="006B3B24"/>
    <w:rsid w:val="006B44E4"/>
    <w:rsid w:val="006B5088"/>
    <w:rsid w:val="006B550C"/>
    <w:rsid w:val="006C220D"/>
    <w:rsid w:val="006C2491"/>
    <w:rsid w:val="006C3C47"/>
    <w:rsid w:val="006C47FE"/>
    <w:rsid w:val="006D23B8"/>
    <w:rsid w:val="006D2A84"/>
    <w:rsid w:val="006D5A08"/>
    <w:rsid w:val="006D5E16"/>
    <w:rsid w:val="006E1A2E"/>
    <w:rsid w:val="006E3D90"/>
    <w:rsid w:val="006E5F79"/>
    <w:rsid w:val="006F0D7D"/>
    <w:rsid w:val="006F1D98"/>
    <w:rsid w:val="006F2951"/>
    <w:rsid w:val="006F2A5A"/>
    <w:rsid w:val="006F2AB6"/>
    <w:rsid w:val="006F5916"/>
    <w:rsid w:val="006F5C71"/>
    <w:rsid w:val="006F612A"/>
    <w:rsid w:val="00700EA8"/>
    <w:rsid w:val="0070155C"/>
    <w:rsid w:val="0070196E"/>
    <w:rsid w:val="00702676"/>
    <w:rsid w:val="00702EDE"/>
    <w:rsid w:val="00703A16"/>
    <w:rsid w:val="00703C87"/>
    <w:rsid w:val="00704671"/>
    <w:rsid w:val="00706442"/>
    <w:rsid w:val="00706612"/>
    <w:rsid w:val="00706DD1"/>
    <w:rsid w:val="00710062"/>
    <w:rsid w:val="007100A4"/>
    <w:rsid w:val="00710FE1"/>
    <w:rsid w:val="00711072"/>
    <w:rsid w:val="00711EAD"/>
    <w:rsid w:val="00711F49"/>
    <w:rsid w:val="00712683"/>
    <w:rsid w:val="00713DC4"/>
    <w:rsid w:val="00715D1A"/>
    <w:rsid w:val="00716180"/>
    <w:rsid w:val="0071696D"/>
    <w:rsid w:val="00720B06"/>
    <w:rsid w:val="00720F46"/>
    <w:rsid w:val="00722CFA"/>
    <w:rsid w:val="00723836"/>
    <w:rsid w:val="00726E57"/>
    <w:rsid w:val="00726F3B"/>
    <w:rsid w:val="007272F2"/>
    <w:rsid w:val="00727CE7"/>
    <w:rsid w:val="00730036"/>
    <w:rsid w:val="00730235"/>
    <w:rsid w:val="0073147F"/>
    <w:rsid w:val="007316DB"/>
    <w:rsid w:val="007324CF"/>
    <w:rsid w:val="0073331D"/>
    <w:rsid w:val="00733707"/>
    <w:rsid w:val="007338A3"/>
    <w:rsid w:val="00733CA2"/>
    <w:rsid w:val="00734119"/>
    <w:rsid w:val="00735B69"/>
    <w:rsid w:val="00735EA2"/>
    <w:rsid w:val="00737271"/>
    <w:rsid w:val="00737988"/>
    <w:rsid w:val="007403C3"/>
    <w:rsid w:val="007413E1"/>
    <w:rsid w:val="00741E92"/>
    <w:rsid w:val="00742B75"/>
    <w:rsid w:val="00743335"/>
    <w:rsid w:val="007439C1"/>
    <w:rsid w:val="00746A6E"/>
    <w:rsid w:val="00747814"/>
    <w:rsid w:val="00750F8F"/>
    <w:rsid w:val="007517F6"/>
    <w:rsid w:val="0075423E"/>
    <w:rsid w:val="00756B07"/>
    <w:rsid w:val="0075754D"/>
    <w:rsid w:val="00761E35"/>
    <w:rsid w:val="00762197"/>
    <w:rsid w:val="00762E87"/>
    <w:rsid w:val="0076384E"/>
    <w:rsid w:val="00770A6B"/>
    <w:rsid w:val="00775D18"/>
    <w:rsid w:val="00777D20"/>
    <w:rsid w:val="00780300"/>
    <w:rsid w:val="00780DDB"/>
    <w:rsid w:val="00786167"/>
    <w:rsid w:val="00786F68"/>
    <w:rsid w:val="00792162"/>
    <w:rsid w:val="00792FFA"/>
    <w:rsid w:val="00794D2B"/>
    <w:rsid w:val="007954CE"/>
    <w:rsid w:val="007955DC"/>
    <w:rsid w:val="00797042"/>
    <w:rsid w:val="007A1127"/>
    <w:rsid w:val="007A2DF1"/>
    <w:rsid w:val="007A5073"/>
    <w:rsid w:val="007A58B9"/>
    <w:rsid w:val="007A5B6F"/>
    <w:rsid w:val="007A5CE9"/>
    <w:rsid w:val="007A6EA3"/>
    <w:rsid w:val="007B0362"/>
    <w:rsid w:val="007B2BB1"/>
    <w:rsid w:val="007B3342"/>
    <w:rsid w:val="007B45A5"/>
    <w:rsid w:val="007B4D1D"/>
    <w:rsid w:val="007B4F59"/>
    <w:rsid w:val="007B695A"/>
    <w:rsid w:val="007B738B"/>
    <w:rsid w:val="007C0FC8"/>
    <w:rsid w:val="007C1728"/>
    <w:rsid w:val="007C53B7"/>
    <w:rsid w:val="007C6A71"/>
    <w:rsid w:val="007C730B"/>
    <w:rsid w:val="007D1AA6"/>
    <w:rsid w:val="007D23B6"/>
    <w:rsid w:val="007D3934"/>
    <w:rsid w:val="007D4855"/>
    <w:rsid w:val="007D49AC"/>
    <w:rsid w:val="007D624A"/>
    <w:rsid w:val="007D6F12"/>
    <w:rsid w:val="007E0366"/>
    <w:rsid w:val="007E049E"/>
    <w:rsid w:val="007E1341"/>
    <w:rsid w:val="007E2209"/>
    <w:rsid w:val="007E2B33"/>
    <w:rsid w:val="007E3BBA"/>
    <w:rsid w:val="007E6867"/>
    <w:rsid w:val="007E7604"/>
    <w:rsid w:val="007F0291"/>
    <w:rsid w:val="007F0545"/>
    <w:rsid w:val="007F1E95"/>
    <w:rsid w:val="007F5279"/>
    <w:rsid w:val="007F66C7"/>
    <w:rsid w:val="007F7986"/>
    <w:rsid w:val="00801BB8"/>
    <w:rsid w:val="00801D09"/>
    <w:rsid w:val="00801E6B"/>
    <w:rsid w:val="00804E76"/>
    <w:rsid w:val="0080697F"/>
    <w:rsid w:val="008069AD"/>
    <w:rsid w:val="00806DE9"/>
    <w:rsid w:val="00806F3C"/>
    <w:rsid w:val="00806F8C"/>
    <w:rsid w:val="0081093E"/>
    <w:rsid w:val="00815493"/>
    <w:rsid w:val="00815F6D"/>
    <w:rsid w:val="00816B4F"/>
    <w:rsid w:val="00820DE6"/>
    <w:rsid w:val="00821507"/>
    <w:rsid w:val="00821D04"/>
    <w:rsid w:val="00822BA5"/>
    <w:rsid w:val="008262A3"/>
    <w:rsid w:val="008267D7"/>
    <w:rsid w:val="00830FAD"/>
    <w:rsid w:val="00832BFC"/>
    <w:rsid w:val="00836780"/>
    <w:rsid w:val="00837AD0"/>
    <w:rsid w:val="00837F1E"/>
    <w:rsid w:val="00840C3A"/>
    <w:rsid w:val="008414DE"/>
    <w:rsid w:val="00841B9B"/>
    <w:rsid w:val="00842BFA"/>
    <w:rsid w:val="00844041"/>
    <w:rsid w:val="008446F7"/>
    <w:rsid w:val="00845BF7"/>
    <w:rsid w:val="008505EA"/>
    <w:rsid w:val="00853563"/>
    <w:rsid w:val="00855266"/>
    <w:rsid w:val="00855684"/>
    <w:rsid w:val="00857088"/>
    <w:rsid w:val="0085768A"/>
    <w:rsid w:val="00860AEC"/>
    <w:rsid w:val="0086471C"/>
    <w:rsid w:val="008659B5"/>
    <w:rsid w:val="00866581"/>
    <w:rsid w:val="008708DD"/>
    <w:rsid w:val="00871A55"/>
    <w:rsid w:val="00873597"/>
    <w:rsid w:val="00873B84"/>
    <w:rsid w:val="0087517C"/>
    <w:rsid w:val="008757C3"/>
    <w:rsid w:val="008759DE"/>
    <w:rsid w:val="00876627"/>
    <w:rsid w:val="00876F2E"/>
    <w:rsid w:val="00881297"/>
    <w:rsid w:val="008816AC"/>
    <w:rsid w:val="00881FF0"/>
    <w:rsid w:val="00882FB6"/>
    <w:rsid w:val="00884D72"/>
    <w:rsid w:val="00884DB7"/>
    <w:rsid w:val="00885772"/>
    <w:rsid w:val="00886D8E"/>
    <w:rsid w:val="008907FB"/>
    <w:rsid w:val="00892FE3"/>
    <w:rsid w:val="00893134"/>
    <w:rsid w:val="00893A5B"/>
    <w:rsid w:val="008945F7"/>
    <w:rsid w:val="0089478A"/>
    <w:rsid w:val="00895348"/>
    <w:rsid w:val="008955D6"/>
    <w:rsid w:val="0089571E"/>
    <w:rsid w:val="00896768"/>
    <w:rsid w:val="00897524"/>
    <w:rsid w:val="00897FAB"/>
    <w:rsid w:val="008A0A10"/>
    <w:rsid w:val="008A0EA3"/>
    <w:rsid w:val="008A1CD2"/>
    <w:rsid w:val="008A1DCA"/>
    <w:rsid w:val="008A2ECA"/>
    <w:rsid w:val="008A34D1"/>
    <w:rsid w:val="008A3844"/>
    <w:rsid w:val="008A495A"/>
    <w:rsid w:val="008A6105"/>
    <w:rsid w:val="008A6FBE"/>
    <w:rsid w:val="008A7CE6"/>
    <w:rsid w:val="008B0543"/>
    <w:rsid w:val="008B1586"/>
    <w:rsid w:val="008B1A21"/>
    <w:rsid w:val="008B1AA8"/>
    <w:rsid w:val="008B2C9D"/>
    <w:rsid w:val="008B2DB4"/>
    <w:rsid w:val="008B5E35"/>
    <w:rsid w:val="008B6140"/>
    <w:rsid w:val="008B6EBE"/>
    <w:rsid w:val="008C0141"/>
    <w:rsid w:val="008C31C1"/>
    <w:rsid w:val="008C3F12"/>
    <w:rsid w:val="008D0338"/>
    <w:rsid w:val="008D0999"/>
    <w:rsid w:val="008D0B55"/>
    <w:rsid w:val="008D3201"/>
    <w:rsid w:val="008D5256"/>
    <w:rsid w:val="008D5C1D"/>
    <w:rsid w:val="008D5C28"/>
    <w:rsid w:val="008D66D8"/>
    <w:rsid w:val="008D6BFA"/>
    <w:rsid w:val="008E04C8"/>
    <w:rsid w:val="008E0545"/>
    <w:rsid w:val="008E14A5"/>
    <w:rsid w:val="008E38A3"/>
    <w:rsid w:val="008E40B5"/>
    <w:rsid w:val="008E605A"/>
    <w:rsid w:val="008E6E73"/>
    <w:rsid w:val="008F1ED5"/>
    <w:rsid w:val="008F2A1F"/>
    <w:rsid w:val="008F380E"/>
    <w:rsid w:val="008F3E31"/>
    <w:rsid w:val="008F4FDF"/>
    <w:rsid w:val="008F7002"/>
    <w:rsid w:val="00900CAB"/>
    <w:rsid w:val="0090128C"/>
    <w:rsid w:val="00903349"/>
    <w:rsid w:val="0090384B"/>
    <w:rsid w:val="00903CC9"/>
    <w:rsid w:val="009056DD"/>
    <w:rsid w:val="009072D6"/>
    <w:rsid w:val="00907CA9"/>
    <w:rsid w:val="00910348"/>
    <w:rsid w:val="0091325D"/>
    <w:rsid w:val="009153FB"/>
    <w:rsid w:val="009166B8"/>
    <w:rsid w:val="00917377"/>
    <w:rsid w:val="009174CC"/>
    <w:rsid w:val="00917D82"/>
    <w:rsid w:val="00920287"/>
    <w:rsid w:val="0092265A"/>
    <w:rsid w:val="00923611"/>
    <w:rsid w:val="00926E5E"/>
    <w:rsid w:val="00930475"/>
    <w:rsid w:val="0093067E"/>
    <w:rsid w:val="009345CB"/>
    <w:rsid w:val="00935151"/>
    <w:rsid w:val="00935D4D"/>
    <w:rsid w:val="00936127"/>
    <w:rsid w:val="00945D0E"/>
    <w:rsid w:val="00950485"/>
    <w:rsid w:val="00950A6B"/>
    <w:rsid w:val="00952180"/>
    <w:rsid w:val="009537D5"/>
    <w:rsid w:val="00953E4D"/>
    <w:rsid w:val="00954E95"/>
    <w:rsid w:val="009561E6"/>
    <w:rsid w:val="00960317"/>
    <w:rsid w:val="00960ABC"/>
    <w:rsid w:val="0096217B"/>
    <w:rsid w:val="009630DD"/>
    <w:rsid w:val="00963E12"/>
    <w:rsid w:val="00965D58"/>
    <w:rsid w:val="00966070"/>
    <w:rsid w:val="0096772E"/>
    <w:rsid w:val="00970C56"/>
    <w:rsid w:val="0097135E"/>
    <w:rsid w:val="009754AF"/>
    <w:rsid w:val="00977474"/>
    <w:rsid w:val="00982080"/>
    <w:rsid w:val="00982CB1"/>
    <w:rsid w:val="00984D51"/>
    <w:rsid w:val="009854E9"/>
    <w:rsid w:val="009861EF"/>
    <w:rsid w:val="00986BE3"/>
    <w:rsid w:val="00987F20"/>
    <w:rsid w:val="009902D5"/>
    <w:rsid w:val="00991A85"/>
    <w:rsid w:val="00993B94"/>
    <w:rsid w:val="00994868"/>
    <w:rsid w:val="0099570D"/>
    <w:rsid w:val="00995FC2"/>
    <w:rsid w:val="00997E6A"/>
    <w:rsid w:val="009A12E1"/>
    <w:rsid w:val="009A1FD2"/>
    <w:rsid w:val="009A4B9B"/>
    <w:rsid w:val="009A5BC0"/>
    <w:rsid w:val="009A5F35"/>
    <w:rsid w:val="009A7A70"/>
    <w:rsid w:val="009B0EBD"/>
    <w:rsid w:val="009B1D8C"/>
    <w:rsid w:val="009B1D94"/>
    <w:rsid w:val="009B4EE7"/>
    <w:rsid w:val="009B5478"/>
    <w:rsid w:val="009B5522"/>
    <w:rsid w:val="009B6647"/>
    <w:rsid w:val="009B6E2F"/>
    <w:rsid w:val="009C1935"/>
    <w:rsid w:val="009C2EDD"/>
    <w:rsid w:val="009C305E"/>
    <w:rsid w:val="009C5202"/>
    <w:rsid w:val="009C527E"/>
    <w:rsid w:val="009C5668"/>
    <w:rsid w:val="009C6C3F"/>
    <w:rsid w:val="009C6EB0"/>
    <w:rsid w:val="009D0066"/>
    <w:rsid w:val="009D1253"/>
    <w:rsid w:val="009D135C"/>
    <w:rsid w:val="009D2D5F"/>
    <w:rsid w:val="009D3EF2"/>
    <w:rsid w:val="009D4D81"/>
    <w:rsid w:val="009D5CCF"/>
    <w:rsid w:val="009E084B"/>
    <w:rsid w:val="009E0DCB"/>
    <w:rsid w:val="009E19C4"/>
    <w:rsid w:val="009E2392"/>
    <w:rsid w:val="009E2C5F"/>
    <w:rsid w:val="009E3C4C"/>
    <w:rsid w:val="009E4362"/>
    <w:rsid w:val="009E46AD"/>
    <w:rsid w:val="009E4EC4"/>
    <w:rsid w:val="009E656E"/>
    <w:rsid w:val="009E7A24"/>
    <w:rsid w:val="009F2370"/>
    <w:rsid w:val="009F2F2F"/>
    <w:rsid w:val="009F5F0F"/>
    <w:rsid w:val="009F6347"/>
    <w:rsid w:val="009F6C9C"/>
    <w:rsid w:val="009F701D"/>
    <w:rsid w:val="009F7178"/>
    <w:rsid w:val="00A009C9"/>
    <w:rsid w:val="00A00EE4"/>
    <w:rsid w:val="00A02A44"/>
    <w:rsid w:val="00A04318"/>
    <w:rsid w:val="00A04F8C"/>
    <w:rsid w:val="00A07320"/>
    <w:rsid w:val="00A0786B"/>
    <w:rsid w:val="00A10A68"/>
    <w:rsid w:val="00A1102E"/>
    <w:rsid w:val="00A1172B"/>
    <w:rsid w:val="00A11963"/>
    <w:rsid w:val="00A144D5"/>
    <w:rsid w:val="00A14EDF"/>
    <w:rsid w:val="00A14F38"/>
    <w:rsid w:val="00A15358"/>
    <w:rsid w:val="00A15385"/>
    <w:rsid w:val="00A153E6"/>
    <w:rsid w:val="00A20335"/>
    <w:rsid w:val="00A22649"/>
    <w:rsid w:val="00A22B02"/>
    <w:rsid w:val="00A23A91"/>
    <w:rsid w:val="00A25127"/>
    <w:rsid w:val="00A260CD"/>
    <w:rsid w:val="00A32DA9"/>
    <w:rsid w:val="00A32F4D"/>
    <w:rsid w:val="00A3478B"/>
    <w:rsid w:val="00A34B3B"/>
    <w:rsid w:val="00A369AF"/>
    <w:rsid w:val="00A36FF4"/>
    <w:rsid w:val="00A377FE"/>
    <w:rsid w:val="00A4138F"/>
    <w:rsid w:val="00A413C2"/>
    <w:rsid w:val="00A41680"/>
    <w:rsid w:val="00A438AA"/>
    <w:rsid w:val="00A43B4B"/>
    <w:rsid w:val="00A43F90"/>
    <w:rsid w:val="00A441B2"/>
    <w:rsid w:val="00A46570"/>
    <w:rsid w:val="00A47F59"/>
    <w:rsid w:val="00A50919"/>
    <w:rsid w:val="00A50A59"/>
    <w:rsid w:val="00A53A4D"/>
    <w:rsid w:val="00A54DD9"/>
    <w:rsid w:val="00A55B22"/>
    <w:rsid w:val="00A565AA"/>
    <w:rsid w:val="00A60515"/>
    <w:rsid w:val="00A61D7E"/>
    <w:rsid w:val="00A62729"/>
    <w:rsid w:val="00A6378B"/>
    <w:rsid w:val="00A643DD"/>
    <w:rsid w:val="00A65F81"/>
    <w:rsid w:val="00A6661A"/>
    <w:rsid w:val="00A66B44"/>
    <w:rsid w:val="00A67334"/>
    <w:rsid w:val="00A6763D"/>
    <w:rsid w:val="00A67CA1"/>
    <w:rsid w:val="00A67E97"/>
    <w:rsid w:val="00A72F05"/>
    <w:rsid w:val="00A732CB"/>
    <w:rsid w:val="00A73F22"/>
    <w:rsid w:val="00A753C8"/>
    <w:rsid w:val="00A75C82"/>
    <w:rsid w:val="00A81EAD"/>
    <w:rsid w:val="00A825C6"/>
    <w:rsid w:val="00A83B54"/>
    <w:rsid w:val="00A8692C"/>
    <w:rsid w:val="00A918A5"/>
    <w:rsid w:val="00A926D7"/>
    <w:rsid w:val="00A9327C"/>
    <w:rsid w:val="00A932CE"/>
    <w:rsid w:val="00A935C2"/>
    <w:rsid w:val="00A94F29"/>
    <w:rsid w:val="00A96230"/>
    <w:rsid w:val="00A96C55"/>
    <w:rsid w:val="00A96E5C"/>
    <w:rsid w:val="00A978EF"/>
    <w:rsid w:val="00A97DF2"/>
    <w:rsid w:val="00AA04F9"/>
    <w:rsid w:val="00AA07A0"/>
    <w:rsid w:val="00AA07C2"/>
    <w:rsid w:val="00AA0BB0"/>
    <w:rsid w:val="00AA1450"/>
    <w:rsid w:val="00AA1DE0"/>
    <w:rsid w:val="00AA21B5"/>
    <w:rsid w:val="00AA32CA"/>
    <w:rsid w:val="00AA456A"/>
    <w:rsid w:val="00AA48B4"/>
    <w:rsid w:val="00AA743E"/>
    <w:rsid w:val="00AB17F4"/>
    <w:rsid w:val="00AB3DAA"/>
    <w:rsid w:val="00AB6457"/>
    <w:rsid w:val="00AB6E05"/>
    <w:rsid w:val="00AB7828"/>
    <w:rsid w:val="00AB7B0E"/>
    <w:rsid w:val="00AC0383"/>
    <w:rsid w:val="00AC25FF"/>
    <w:rsid w:val="00AC5CCC"/>
    <w:rsid w:val="00AD65E2"/>
    <w:rsid w:val="00AD6754"/>
    <w:rsid w:val="00AE23A0"/>
    <w:rsid w:val="00AE2A58"/>
    <w:rsid w:val="00AE38EA"/>
    <w:rsid w:val="00AE3E01"/>
    <w:rsid w:val="00AE46CC"/>
    <w:rsid w:val="00AE52CA"/>
    <w:rsid w:val="00AE6656"/>
    <w:rsid w:val="00AE72EA"/>
    <w:rsid w:val="00AF021D"/>
    <w:rsid w:val="00AF0E7C"/>
    <w:rsid w:val="00AF1393"/>
    <w:rsid w:val="00AF1499"/>
    <w:rsid w:val="00AF1B92"/>
    <w:rsid w:val="00AF3D89"/>
    <w:rsid w:val="00AF427B"/>
    <w:rsid w:val="00AF6630"/>
    <w:rsid w:val="00AF69AA"/>
    <w:rsid w:val="00AF77BE"/>
    <w:rsid w:val="00B0015B"/>
    <w:rsid w:val="00B00F2A"/>
    <w:rsid w:val="00B03874"/>
    <w:rsid w:val="00B04155"/>
    <w:rsid w:val="00B04D88"/>
    <w:rsid w:val="00B05A66"/>
    <w:rsid w:val="00B05A99"/>
    <w:rsid w:val="00B07FD3"/>
    <w:rsid w:val="00B10730"/>
    <w:rsid w:val="00B10D25"/>
    <w:rsid w:val="00B12539"/>
    <w:rsid w:val="00B1259A"/>
    <w:rsid w:val="00B12D54"/>
    <w:rsid w:val="00B13392"/>
    <w:rsid w:val="00B14522"/>
    <w:rsid w:val="00B152DA"/>
    <w:rsid w:val="00B1669A"/>
    <w:rsid w:val="00B16DE1"/>
    <w:rsid w:val="00B21439"/>
    <w:rsid w:val="00B21F50"/>
    <w:rsid w:val="00B23D30"/>
    <w:rsid w:val="00B242EB"/>
    <w:rsid w:val="00B253FA"/>
    <w:rsid w:val="00B30410"/>
    <w:rsid w:val="00B30F5C"/>
    <w:rsid w:val="00B31333"/>
    <w:rsid w:val="00B31F83"/>
    <w:rsid w:val="00B33195"/>
    <w:rsid w:val="00B35B94"/>
    <w:rsid w:val="00B36BE0"/>
    <w:rsid w:val="00B379C6"/>
    <w:rsid w:val="00B40E80"/>
    <w:rsid w:val="00B41722"/>
    <w:rsid w:val="00B41CAB"/>
    <w:rsid w:val="00B422EB"/>
    <w:rsid w:val="00B43ACC"/>
    <w:rsid w:val="00B43E9C"/>
    <w:rsid w:val="00B448FA"/>
    <w:rsid w:val="00B452AB"/>
    <w:rsid w:val="00B46BA7"/>
    <w:rsid w:val="00B47316"/>
    <w:rsid w:val="00B5179C"/>
    <w:rsid w:val="00B51A27"/>
    <w:rsid w:val="00B539F2"/>
    <w:rsid w:val="00B53ECD"/>
    <w:rsid w:val="00B56504"/>
    <w:rsid w:val="00B56AEC"/>
    <w:rsid w:val="00B61F29"/>
    <w:rsid w:val="00B630D3"/>
    <w:rsid w:val="00B64A7F"/>
    <w:rsid w:val="00B650C4"/>
    <w:rsid w:val="00B65566"/>
    <w:rsid w:val="00B663FC"/>
    <w:rsid w:val="00B66A5B"/>
    <w:rsid w:val="00B70629"/>
    <w:rsid w:val="00B70E03"/>
    <w:rsid w:val="00B7197D"/>
    <w:rsid w:val="00B72A3B"/>
    <w:rsid w:val="00B735AA"/>
    <w:rsid w:val="00B746BC"/>
    <w:rsid w:val="00B75833"/>
    <w:rsid w:val="00B763D8"/>
    <w:rsid w:val="00B768F8"/>
    <w:rsid w:val="00B7743C"/>
    <w:rsid w:val="00B7776E"/>
    <w:rsid w:val="00B81437"/>
    <w:rsid w:val="00B8271B"/>
    <w:rsid w:val="00B84871"/>
    <w:rsid w:val="00B86296"/>
    <w:rsid w:val="00B87BC4"/>
    <w:rsid w:val="00B90128"/>
    <w:rsid w:val="00B90D22"/>
    <w:rsid w:val="00B916B1"/>
    <w:rsid w:val="00B92ED2"/>
    <w:rsid w:val="00B93376"/>
    <w:rsid w:val="00B93FF4"/>
    <w:rsid w:val="00B9442E"/>
    <w:rsid w:val="00B94DCB"/>
    <w:rsid w:val="00B9514B"/>
    <w:rsid w:val="00B95A2B"/>
    <w:rsid w:val="00BA070E"/>
    <w:rsid w:val="00BA0B2E"/>
    <w:rsid w:val="00BA4311"/>
    <w:rsid w:val="00BA65BA"/>
    <w:rsid w:val="00BA70B6"/>
    <w:rsid w:val="00BB21DB"/>
    <w:rsid w:val="00BB29B3"/>
    <w:rsid w:val="00BB42AF"/>
    <w:rsid w:val="00BC08EF"/>
    <w:rsid w:val="00BC1039"/>
    <w:rsid w:val="00BC1F75"/>
    <w:rsid w:val="00BC2132"/>
    <w:rsid w:val="00BC23FB"/>
    <w:rsid w:val="00BC503B"/>
    <w:rsid w:val="00BD1BB6"/>
    <w:rsid w:val="00BD5080"/>
    <w:rsid w:val="00BD6F32"/>
    <w:rsid w:val="00BE03EA"/>
    <w:rsid w:val="00BE1119"/>
    <w:rsid w:val="00BE2772"/>
    <w:rsid w:val="00BE35DC"/>
    <w:rsid w:val="00BE64B5"/>
    <w:rsid w:val="00BE6D0C"/>
    <w:rsid w:val="00BE7582"/>
    <w:rsid w:val="00BF1FFB"/>
    <w:rsid w:val="00BF218B"/>
    <w:rsid w:val="00BF294D"/>
    <w:rsid w:val="00BF39E1"/>
    <w:rsid w:val="00BF4D70"/>
    <w:rsid w:val="00BF4E1F"/>
    <w:rsid w:val="00BF57C9"/>
    <w:rsid w:val="00C00974"/>
    <w:rsid w:val="00C01832"/>
    <w:rsid w:val="00C02E78"/>
    <w:rsid w:val="00C034DB"/>
    <w:rsid w:val="00C03C3E"/>
    <w:rsid w:val="00C050ED"/>
    <w:rsid w:val="00C06F21"/>
    <w:rsid w:val="00C0782C"/>
    <w:rsid w:val="00C1004B"/>
    <w:rsid w:val="00C10254"/>
    <w:rsid w:val="00C122D0"/>
    <w:rsid w:val="00C14191"/>
    <w:rsid w:val="00C15F83"/>
    <w:rsid w:val="00C1625F"/>
    <w:rsid w:val="00C16352"/>
    <w:rsid w:val="00C16819"/>
    <w:rsid w:val="00C178C3"/>
    <w:rsid w:val="00C214A7"/>
    <w:rsid w:val="00C2150A"/>
    <w:rsid w:val="00C236ED"/>
    <w:rsid w:val="00C24436"/>
    <w:rsid w:val="00C24654"/>
    <w:rsid w:val="00C252E4"/>
    <w:rsid w:val="00C25D70"/>
    <w:rsid w:val="00C269A9"/>
    <w:rsid w:val="00C2720D"/>
    <w:rsid w:val="00C30356"/>
    <w:rsid w:val="00C30A89"/>
    <w:rsid w:val="00C3218E"/>
    <w:rsid w:val="00C32A8B"/>
    <w:rsid w:val="00C34A50"/>
    <w:rsid w:val="00C36173"/>
    <w:rsid w:val="00C36807"/>
    <w:rsid w:val="00C405B6"/>
    <w:rsid w:val="00C407C7"/>
    <w:rsid w:val="00C42DA7"/>
    <w:rsid w:val="00C43827"/>
    <w:rsid w:val="00C45226"/>
    <w:rsid w:val="00C4633D"/>
    <w:rsid w:val="00C50080"/>
    <w:rsid w:val="00C52851"/>
    <w:rsid w:val="00C549E0"/>
    <w:rsid w:val="00C5506E"/>
    <w:rsid w:val="00C566E0"/>
    <w:rsid w:val="00C56B9C"/>
    <w:rsid w:val="00C5778C"/>
    <w:rsid w:val="00C57B30"/>
    <w:rsid w:val="00C61041"/>
    <w:rsid w:val="00C621C0"/>
    <w:rsid w:val="00C621C5"/>
    <w:rsid w:val="00C6230D"/>
    <w:rsid w:val="00C62DDE"/>
    <w:rsid w:val="00C62DE9"/>
    <w:rsid w:val="00C63ED8"/>
    <w:rsid w:val="00C6438D"/>
    <w:rsid w:val="00C66D8F"/>
    <w:rsid w:val="00C66FE2"/>
    <w:rsid w:val="00C718A6"/>
    <w:rsid w:val="00C71B58"/>
    <w:rsid w:val="00C71B89"/>
    <w:rsid w:val="00C72D17"/>
    <w:rsid w:val="00C72EDB"/>
    <w:rsid w:val="00C73ABD"/>
    <w:rsid w:val="00C73F6D"/>
    <w:rsid w:val="00C75468"/>
    <w:rsid w:val="00C75EED"/>
    <w:rsid w:val="00C76653"/>
    <w:rsid w:val="00C76E2F"/>
    <w:rsid w:val="00C8124D"/>
    <w:rsid w:val="00C8134B"/>
    <w:rsid w:val="00C81E85"/>
    <w:rsid w:val="00C81EA9"/>
    <w:rsid w:val="00C82C43"/>
    <w:rsid w:val="00C83807"/>
    <w:rsid w:val="00C8381A"/>
    <w:rsid w:val="00C851D4"/>
    <w:rsid w:val="00C8622A"/>
    <w:rsid w:val="00C86CED"/>
    <w:rsid w:val="00C87A51"/>
    <w:rsid w:val="00C9079C"/>
    <w:rsid w:val="00C91353"/>
    <w:rsid w:val="00C91F26"/>
    <w:rsid w:val="00C92180"/>
    <w:rsid w:val="00C92CE8"/>
    <w:rsid w:val="00C93FFD"/>
    <w:rsid w:val="00C94EEC"/>
    <w:rsid w:val="00C969C1"/>
    <w:rsid w:val="00C97BA2"/>
    <w:rsid w:val="00CA0457"/>
    <w:rsid w:val="00CA051A"/>
    <w:rsid w:val="00CA05C8"/>
    <w:rsid w:val="00CA0965"/>
    <w:rsid w:val="00CA4482"/>
    <w:rsid w:val="00CA4671"/>
    <w:rsid w:val="00CA5028"/>
    <w:rsid w:val="00CA5999"/>
    <w:rsid w:val="00CB129B"/>
    <w:rsid w:val="00CB507D"/>
    <w:rsid w:val="00CC058F"/>
    <w:rsid w:val="00CC14BE"/>
    <w:rsid w:val="00CC167B"/>
    <w:rsid w:val="00CC70CC"/>
    <w:rsid w:val="00CD084E"/>
    <w:rsid w:val="00CD0D4A"/>
    <w:rsid w:val="00CD32E0"/>
    <w:rsid w:val="00CD50D4"/>
    <w:rsid w:val="00CD6B14"/>
    <w:rsid w:val="00CD6C85"/>
    <w:rsid w:val="00CE0974"/>
    <w:rsid w:val="00CE125F"/>
    <w:rsid w:val="00CE16DA"/>
    <w:rsid w:val="00CE1C61"/>
    <w:rsid w:val="00CE247B"/>
    <w:rsid w:val="00CE3512"/>
    <w:rsid w:val="00CE6B6B"/>
    <w:rsid w:val="00CE748A"/>
    <w:rsid w:val="00CF249C"/>
    <w:rsid w:val="00CF521D"/>
    <w:rsid w:val="00CF59DF"/>
    <w:rsid w:val="00CF6259"/>
    <w:rsid w:val="00CF732E"/>
    <w:rsid w:val="00CF7ECD"/>
    <w:rsid w:val="00D012E3"/>
    <w:rsid w:val="00D01BA4"/>
    <w:rsid w:val="00D0273D"/>
    <w:rsid w:val="00D041CC"/>
    <w:rsid w:val="00D069C1"/>
    <w:rsid w:val="00D06FA6"/>
    <w:rsid w:val="00D10917"/>
    <w:rsid w:val="00D10951"/>
    <w:rsid w:val="00D11159"/>
    <w:rsid w:val="00D115A2"/>
    <w:rsid w:val="00D131EC"/>
    <w:rsid w:val="00D13D76"/>
    <w:rsid w:val="00D16A12"/>
    <w:rsid w:val="00D2127C"/>
    <w:rsid w:val="00D21A9E"/>
    <w:rsid w:val="00D220AE"/>
    <w:rsid w:val="00D22764"/>
    <w:rsid w:val="00D22E25"/>
    <w:rsid w:val="00D234EA"/>
    <w:rsid w:val="00D24B88"/>
    <w:rsid w:val="00D24E69"/>
    <w:rsid w:val="00D27F56"/>
    <w:rsid w:val="00D32B2D"/>
    <w:rsid w:val="00D32D0D"/>
    <w:rsid w:val="00D32D7B"/>
    <w:rsid w:val="00D33064"/>
    <w:rsid w:val="00D33A15"/>
    <w:rsid w:val="00D33D0D"/>
    <w:rsid w:val="00D33F38"/>
    <w:rsid w:val="00D34B90"/>
    <w:rsid w:val="00D35281"/>
    <w:rsid w:val="00D354AB"/>
    <w:rsid w:val="00D3595E"/>
    <w:rsid w:val="00D35BDE"/>
    <w:rsid w:val="00D370E5"/>
    <w:rsid w:val="00D40401"/>
    <w:rsid w:val="00D433F5"/>
    <w:rsid w:val="00D436D2"/>
    <w:rsid w:val="00D43DBC"/>
    <w:rsid w:val="00D45D21"/>
    <w:rsid w:val="00D50158"/>
    <w:rsid w:val="00D53C85"/>
    <w:rsid w:val="00D55C0E"/>
    <w:rsid w:val="00D62B5E"/>
    <w:rsid w:val="00D645CB"/>
    <w:rsid w:val="00D6489A"/>
    <w:rsid w:val="00D64CA6"/>
    <w:rsid w:val="00D6560D"/>
    <w:rsid w:val="00D65E35"/>
    <w:rsid w:val="00D670C0"/>
    <w:rsid w:val="00D67254"/>
    <w:rsid w:val="00D71123"/>
    <w:rsid w:val="00D72828"/>
    <w:rsid w:val="00D72C53"/>
    <w:rsid w:val="00D73C27"/>
    <w:rsid w:val="00D77024"/>
    <w:rsid w:val="00D772CA"/>
    <w:rsid w:val="00D7797E"/>
    <w:rsid w:val="00D77E73"/>
    <w:rsid w:val="00D80EDA"/>
    <w:rsid w:val="00D84515"/>
    <w:rsid w:val="00D858F4"/>
    <w:rsid w:val="00D87CF2"/>
    <w:rsid w:val="00D91CB4"/>
    <w:rsid w:val="00D93A50"/>
    <w:rsid w:val="00D95979"/>
    <w:rsid w:val="00DA1481"/>
    <w:rsid w:val="00DA1CEA"/>
    <w:rsid w:val="00DA3A1C"/>
    <w:rsid w:val="00DA4103"/>
    <w:rsid w:val="00DA6682"/>
    <w:rsid w:val="00DA7D06"/>
    <w:rsid w:val="00DB525F"/>
    <w:rsid w:val="00DC23F7"/>
    <w:rsid w:val="00DC4193"/>
    <w:rsid w:val="00DC4DFB"/>
    <w:rsid w:val="00DC5350"/>
    <w:rsid w:val="00DC53F2"/>
    <w:rsid w:val="00DC6A59"/>
    <w:rsid w:val="00DC6D5D"/>
    <w:rsid w:val="00DD0276"/>
    <w:rsid w:val="00DD15C6"/>
    <w:rsid w:val="00DD3166"/>
    <w:rsid w:val="00DD4391"/>
    <w:rsid w:val="00DD6EC0"/>
    <w:rsid w:val="00DE574B"/>
    <w:rsid w:val="00DE5BD6"/>
    <w:rsid w:val="00DE6682"/>
    <w:rsid w:val="00DE6B65"/>
    <w:rsid w:val="00DE79A6"/>
    <w:rsid w:val="00DF2059"/>
    <w:rsid w:val="00DF4D8E"/>
    <w:rsid w:val="00DF5F58"/>
    <w:rsid w:val="00E01DC5"/>
    <w:rsid w:val="00E05567"/>
    <w:rsid w:val="00E07E0A"/>
    <w:rsid w:val="00E10B81"/>
    <w:rsid w:val="00E12051"/>
    <w:rsid w:val="00E12F34"/>
    <w:rsid w:val="00E13C3B"/>
    <w:rsid w:val="00E153B2"/>
    <w:rsid w:val="00E168D7"/>
    <w:rsid w:val="00E17688"/>
    <w:rsid w:val="00E24F25"/>
    <w:rsid w:val="00E25162"/>
    <w:rsid w:val="00E32F16"/>
    <w:rsid w:val="00E337B5"/>
    <w:rsid w:val="00E33BBE"/>
    <w:rsid w:val="00E33F08"/>
    <w:rsid w:val="00E34DE6"/>
    <w:rsid w:val="00E4268F"/>
    <w:rsid w:val="00E4272B"/>
    <w:rsid w:val="00E442D5"/>
    <w:rsid w:val="00E4476D"/>
    <w:rsid w:val="00E447CA"/>
    <w:rsid w:val="00E45577"/>
    <w:rsid w:val="00E5237E"/>
    <w:rsid w:val="00E52949"/>
    <w:rsid w:val="00E52DDE"/>
    <w:rsid w:val="00E52EBC"/>
    <w:rsid w:val="00E5431C"/>
    <w:rsid w:val="00E54815"/>
    <w:rsid w:val="00E555FB"/>
    <w:rsid w:val="00E55C56"/>
    <w:rsid w:val="00E572A1"/>
    <w:rsid w:val="00E57B84"/>
    <w:rsid w:val="00E61057"/>
    <w:rsid w:val="00E61625"/>
    <w:rsid w:val="00E61FF2"/>
    <w:rsid w:val="00E62049"/>
    <w:rsid w:val="00E631CC"/>
    <w:rsid w:val="00E64241"/>
    <w:rsid w:val="00E6475F"/>
    <w:rsid w:val="00E658B2"/>
    <w:rsid w:val="00E6611B"/>
    <w:rsid w:val="00E665FE"/>
    <w:rsid w:val="00E67F1F"/>
    <w:rsid w:val="00E707D7"/>
    <w:rsid w:val="00E708C3"/>
    <w:rsid w:val="00E70E43"/>
    <w:rsid w:val="00E71112"/>
    <w:rsid w:val="00E727A9"/>
    <w:rsid w:val="00E75549"/>
    <w:rsid w:val="00E75801"/>
    <w:rsid w:val="00E762A1"/>
    <w:rsid w:val="00E76A83"/>
    <w:rsid w:val="00E803BC"/>
    <w:rsid w:val="00E8078E"/>
    <w:rsid w:val="00E81B86"/>
    <w:rsid w:val="00E82085"/>
    <w:rsid w:val="00E82161"/>
    <w:rsid w:val="00E82710"/>
    <w:rsid w:val="00E82ACC"/>
    <w:rsid w:val="00E83448"/>
    <w:rsid w:val="00E83C80"/>
    <w:rsid w:val="00E8410F"/>
    <w:rsid w:val="00E844D1"/>
    <w:rsid w:val="00E8712A"/>
    <w:rsid w:val="00E87322"/>
    <w:rsid w:val="00E8764D"/>
    <w:rsid w:val="00E877D7"/>
    <w:rsid w:val="00E87DDE"/>
    <w:rsid w:val="00E9155B"/>
    <w:rsid w:val="00E91A48"/>
    <w:rsid w:val="00E92DCE"/>
    <w:rsid w:val="00E93861"/>
    <w:rsid w:val="00E94D53"/>
    <w:rsid w:val="00E97C6D"/>
    <w:rsid w:val="00EA0BE1"/>
    <w:rsid w:val="00EA1CC5"/>
    <w:rsid w:val="00EA2F3F"/>
    <w:rsid w:val="00EA44C9"/>
    <w:rsid w:val="00EA5D60"/>
    <w:rsid w:val="00EA6F67"/>
    <w:rsid w:val="00EB17A7"/>
    <w:rsid w:val="00EB18B5"/>
    <w:rsid w:val="00EB2286"/>
    <w:rsid w:val="00EB2D08"/>
    <w:rsid w:val="00EB33C8"/>
    <w:rsid w:val="00EB351A"/>
    <w:rsid w:val="00EB4071"/>
    <w:rsid w:val="00EB4B63"/>
    <w:rsid w:val="00EC0395"/>
    <w:rsid w:val="00EC03CD"/>
    <w:rsid w:val="00EC3878"/>
    <w:rsid w:val="00EC453C"/>
    <w:rsid w:val="00EC68E0"/>
    <w:rsid w:val="00EC7F9B"/>
    <w:rsid w:val="00ED095B"/>
    <w:rsid w:val="00ED3085"/>
    <w:rsid w:val="00ED5CCC"/>
    <w:rsid w:val="00EE17F6"/>
    <w:rsid w:val="00EE25FB"/>
    <w:rsid w:val="00EE3825"/>
    <w:rsid w:val="00EE5786"/>
    <w:rsid w:val="00EE67B0"/>
    <w:rsid w:val="00EE6800"/>
    <w:rsid w:val="00EE684E"/>
    <w:rsid w:val="00EE6F78"/>
    <w:rsid w:val="00EE74D7"/>
    <w:rsid w:val="00EE7A90"/>
    <w:rsid w:val="00EF08D2"/>
    <w:rsid w:val="00EF2175"/>
    <w:rsid w:val="00EF2DF7"/>
    <w:rsid w:val="00EF3690"/>
    <w:rsid w:val="00EF4B19"/>
    <w:rsid w:val="00EF4B38"/>
    <w:rsid w:val="00EF60B5"/>
    <w:rsid w:val="00EF72F3"/>
    <w:rsid w:val="00F021A8"/>
    <w:rsid w:val="00F0322C"/>
    <w:rsid w:val="00F04076"/>
    <w:rsid w:val="00F053BC"/>
    <w:rsid w:val="00F06A05"/>
    <w:rsid w:val="00F06CCA"/>
    <w:rsid w:val="00F07BD4"/>
    <w:rsid w:val="00F10401"/>
    <w:rsid w:val="00F11E67"/>
    <w:rsid w:val="00F13206"/>
    <w:rsid w:val="00F14087"/>
    <w:rsid w:val="00F172E3"/>
    <w:rsid w:val="00F17A49"/>
    <w:rsid w:val="00F209A1"/>
    <w:rsid w:val="00F21279"/>
    <w:rsid w:val="00F224EA"/>
    <w:rsid w:val="00F23097"/>
    <w:rsid w:val="00F25B94"/>
    <w:rsid w:val="00F32FCA"/>
    <w:rsid w:val="00F3427B"/>
    <w:rsid w:val="00F34BA6"/>
    <w:rsid w:val="00F37AAD"/>
    <w:rsid w:val="00F421BA"/>
    <w:rsid w:val="00F43F31"/>
    <w:rsid w:val="00F44652"/>
    <w:rsid w:val="00F45453"/>
    <w:rsid w:val="00F476EC"/>
    <w:rsid w:val="00F545EC"/>
    <w:rsid w:val="00F54BFB"/>
    <w:rsid w:val="00F552F4"/>
    <w:rsid w:val="00F56E00"/>
    <w:rsid w:val="00F60876"/>
    <w:rsid w:val="00F6294C"/>
    <w:rsid w:val="00F62F30"/>
    <w:rsid w:val="00F63A79"/>
    <w:rsid w:val="00F646D1"/>
    <w:rsid w:val="00F647A1"/>
    <w:rsid w:val="00F66593"/>
    <w:rsid w:val="00F66618"/>
    <w:rsid w:val="00F67813"/>
    <w:rsid w:val="00F70FF6"/>
    <w:rsid w:val="00F72056"/>
    <w:rsid w:val="00F72302"/>
    <w:rsid w:val="00F738A5"/>
    <w:rsid w:val="00F74387"/>
    <w:rsid w:val="00F76938"/>
    <w:rsid w:val="00F80155"/>
    <w:rsid w:val="00F801E6"/>
    <w:rsid w:val="00F814B4"/>
    <w:rsid w:val="00F81A4B"/>
    <w:rsid w:val="00F848A4"/>
    <w:rsid w:val="00F84DB8"/>
    <w:rsid w:val="00F8514D"/>
    <w:rsid w:val="00F8520A"/>
    <w:rsid w:val="00F85EAE"/>
    <w:rsid w:val="00F8604E"/>
    <w:rsid w:val="00F86118"/>
    <w:rsid w:val="00F90A61"/>
    <w:rsid w:val="00F91A04"/>
    <w:rsid w:val="00F91E5B"/>
    <w:rsid w:val="00F92360"/>
    <w:rsid w:val="00F92DE7"/>
    <w:rsid w:val="00F9369C"/>
    <w:rsid w:val="00F939DB"/>
    <w:rsid w:val="00F94670"/>
    <w:rsid w:val="00F949CC"/>
    <w:rsid w:val="00F94CEE"/>
    <w:rsid w:val="00F95373"/>
    <w:rsid w:val="00F955F0"/>
    <w:rsid w:val="00F96076"/>
    <w:rsid w:val="00F97982"/>
    <w:rsid w:val="00F97E45"/>
    <w:rsid w:val="00F97FE4"/>
    <w:rsid w:val="00FA0E62"/>
    <w:rsid w:val="00FA168B"/>
    <w:rsid w:val="00FA1ECD"/>
    <w:rsid w:val="00FA2172"/>
    <w:rsid w:val="00FA4162"/>
    <w:rsid w:val="00FA41CF"/>
    <w:rsid w:val="00FA576E"/>
    <w:rsid w:val="00FA5B50"/>
    <w:rsid w:val="00FA6E95"/>
    <w:rsid w:val="00FB17E3"/>
    <w:rsid w:val="00FB258A"/>
    <w:rsid w:val="00FB2686"/>
    <w:rsid w:val="00FB3434"/>
    <w:rsid w:val="00FB3593"/>
    <w:rsid w:val="00FB65A4"/>
    <w:rsid w:val="00FC095B"/>
    <w:rsid w:val="00FC1303"/>
    <w:rsid w:val="00FC2C86"/>
    <w:rsid w:val="00FC38F5"/>
    <w:rsid w:val="00FC44D3"/>
    <w:rsid w:val="00FC6309"/>
    <w:rsid w:val="00FC6F50"/>
    <w:rsid w:val="00FC7B5B"/>
    <w:rsid w:val="00FD098F"/>
    <w:rsid w:val="00FD0C03"/>
    <w:rsid w:val="00FD0E69"/>
    <w:rsid w:val="00FD15CA"/>
    <w:rsid w:val="00FD18B6"/>
    <w:rsid w:val="00FD2013"/>
    <w:rsid w:val="00FD2AA1"/>
    <w:rsid w:val="00FD3E38"/>
    <w:rsid w:val="00FD4E53"/>
    <w:rsid w:val="00FD565B"/>
    <w:rsid w:val="00FD6B87"/>
    <w:rsid w:val="00FD6C78"/>
    <w:rsid w:val="00FE1834"/>
    <w:rsid w:val="00FE359C"/>
    <w:rsid w:val="00FE7115"/>
    <w:rsid w:val="00FE720A"/>
    <w:rsid w:val="00FF04F6"/>
    <w:rsid w:val="00FF10B8"/>
    <w:rsid w:val="00FF209F"/>
    <w:rsid w:val="00FF2A4B"/>
    <w:rsid w:val="00FF332E"/>
    <w:rsid w:val="00FF3DDB"/>
    <w:rsid w:val="00FF6168"/>
    <w:rsid w:val="00FF6777"/>
    <w:rsid w:val="00FF7668"/>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BEC"/>
    <w:pPr>
      <w:spacing w:after="200" w:line="276" w:lineRule="auto"/>
    </w:pPr>
    <w:rPr>
      <w:sz w:val="22"/>
      <w:szCs w:val="22"/>
      <w:lang w:val="en-GB" w:eastAsia="en-US"/>
    </w:rPr>
  </w:style>
  <w:style w:type="paragraph" w:styleId="Titre1">
    <w:name w:val="heading 1"/>
    <w:basedOn w:val="Normal"/>
    <w:next w:val="Normal"/>
    <w:link w:val="Titre1Car"/>
    <w:uiPriority w:val="99"/>
    <w:qFormat/>
    <w:rsid w:val="003F181C"/>
    <w:pPr>
      <w:keepNext/>
      <w:keepLines/>
      <w:spacing w:before="480" w:after="0"/>
      <w:outlineLvl w:val="0"/>
    </w:pPr>
    <w:rPr>
      <w:rFonts w:ascii="Cambria" w:eastAsia="Times New Roman" w:hAnsi="Cambria"/>
      <w:b/>
      <w:bCs/>
      <w:color w:val="365F91"/>
      <w:sz w:val="28"/>
      <w:szCs w:val="28"/>
      <w:lang w:eastAsia="es-ES_tradnl"/>
    </w:rPr>
  </w:style>
  <w:style w:type="paragraph" w:styleId="Titre2">
    <w:name w:val="heading 2"/>
    <w:basedOn w:val="Normal"/>
    <w:next w:val="Normal"/>
    <w:link w:val="Titre2Car"/>
    <w:uiPriority w:val="99"/>
    <w:qFormat/>
    <w:rsid w:val="00897FAB"/>
    <w:pPr>
      <w:keepNext/>
      <w:spacing w:before="240" w:after="60"/>
      <w:outlineLvl w:val="1"/>
    </w:pPr>
    <w:rPr>
      <w:rFonts w:ascii="Cambria" w:eastAsia="Times New Roman" w:hAnsi="Cambria"/>
      <w:b/>
      <w:bCs/>
      <w:i/>
      <w:iCs/>
      <w:sz w:val="28"/>
      <w:szCs w:val="28"/>
      <w:lang w:eastAsia="es-ES_tradnl"/>
    </w:rPr>
  </w:style>
  <w:style w:type="paragraph" w:styleId="Titre3">
    <w:name w:val="heading 3"/>
    <w:basedOn w:val="Normal"/>
    <w:link w:val="Titre3Car"/>
    <w:uiPriority w:val="99"/>
    <w:qFormat/>
    <w:rsid w:val="00897FAB"/>
    <w:pPr>
      <w:spacing w:before="100" w:beforeAutospacing="1" w:after="100" w:afterAutospacing="1" w:line="240" w:lineRule="auto"/>
      <w:outlineLvl w:val="2"/>
    </w:pPr>
    <w:rPr>
      <w:rFonts w:ascii="Times New Roman" w:eastAsia="Times New Roman" w:hAnsi="Times New Roman"/>
      <w:b/>
      <w:bCs/>
      <w:sz w:val="27"/>
      <w:szCs w:val="27"/>
      <w:lang w:eastAsia="es-ES_tradnl"/>
    </w:rPr>
  </w:style>
  <w:style w:type="paragraph" w:styleId="Titre4">
    <w:name w:val="heading 4"/>
    <w:basedOn w:val="Normal"/>
    <w:next w:val="Normal"/>
    <w:link w:val="Titre4Car"/>
    <w:uiPriority w:val="99"/>
    <w:qFormat/>
    <w:locked/>
    <w:rsid w:val="0089571E"/>
    <w:pPr>
      <w:keepNext/>
      <w:keepLines/>
      <w:spacing w:before="200" w:after="0"/>
      <w:outlineLvl w:val="3"/>
    </w:pPr>
    <w:rPr>
      <w:rFonts w:ascii="Cambria" w:eastAsia="Times New Roman" w:hAnsi="Cambria"/>
      <w:b/>
      <w:bCs/>
      <w:i/>
      <w:iCs/>
      <w:color w:val="4F81BD"/>
    </w:rPr>
  </w:style>
  <w:style w:type="paragraph" w:styleId="Titre5">
    <w:name w:val="heading 5"/>
    <w:basedOn w:val="Normal"/>
    <w:next w:val="Normal"/>
    <w:link w:val="Titre5Car"/>
    <w:uiPriority w:val="99"/>
    <w:qFormat/>
    <w:rsid w:val="007E6867"/>
    <w:pPr>
      <w:keepNext/>
      <w:keepLines/>
      <w:spacing w:before="200" w:after="0"/>
      <w:outlineLvl w:val="4"/>
    </w:pPr>
    <w:rPr>
      <w:rFonts w:ascii="Cambria" w:eastAsia="Times New Roman" w:hAnsi="Cambria"/>
      <w:color w:val="243F60"/>
      <w:sz w:val="20"/>
      <w:szCs w:val="20"/>
      <w:lang w:eastAsia="es-ES_tradnl"/>
    </w:rPr>
  </w:style>
  <w:style w:type="paragraph" w:styleId="Titre6">
    <w:name w:val="heading 6"/>
    <w:basedOn w:val="Normal"/>
    <w:next w:val="Normal"/>
    <w:link w:val="Titre6Car"/>
    <w:uiPriority w:val="99"/>
    <w:qFormat/>
    <w:locked/>
    <w:rsid w:val="00DD6EC0"/>
    <w:pPr>
      <w:keepNext/>
      <w:keepLines/>
      <w:spacing w:before="200" w:after="0"/>
      <w:outlineLvl w:val="5"/>
    </w:pPr>
    <w:rPr>
      <w:rFonts w:ascii="Cambria" w:eastAsia="Times New Roman" w:hAnsi="Cambria"/>
      <w:i/>
      <w:iCs/>
      <w:color w:val="243F60"/>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3F181C"/>
    <w:rPr>
      <w:rFonts w:ascii="Cambria" w:hAnsi="Cambria" w:cs="Times New Roman"/>
      <w:b/>
      <w:color w:val="365F91"/>
      <w:sz w:val="28"/>
    </w:rPr>
  </w:style>
  <w:style w:type="character" w:customStyle="1" w:styleId="Titre2Car">
    <w:name w:val="Titre 2 Car"/>
    <w:basedOn w:val="Policepardfaut"/>
    <w:link w:val="Titre2"/>
    <w:uiPriority w:val="99"/>
    <w:locked/>
    <w:rsid w:val="00897FAB"/>
    <w:rPr>
      <w:rFonts w:ascii="Cambria" w:hAnsi="Cambria" w:cs="Times New Roman"/>
      <w:b/>
      <w:i/>
      <w:sz w:val="28"/>
    </w:rPr>
  </w:style>
  <w:style w:type="character" w:customStyle="1" w:styleId="Titre3Car">
    <w:name w:val="Titre 3 Car"/>
    <w:basedOn w:val="Policepardfaut"/>
    <w:link w:val="Titre3"/>
    <w:uiPriority w:val="99"/>
    <w:locked/>
    <w:rsid w:val="00897FAB"/>
    <w:rPr>
      <w:rFonts w:ascii="Times New Roman" w:hAnsi="Times New Roman" w:cs="Times New Roman"/>
      <w:b/>
      <w:sz w:val="27"/>
    </w:rPr>
  </w:style>
  <w:style w:type="character" w:customStyle="1" w:styleId="Titre4Car">
    <w:name w:val="Titre 4 Car"/>
    <w:basedOn w:val="Policepardfaut"/>
    <w:link w:val="Titre4"/>
    <w:uiPriority w:val="99"/>
    <w:semiHidden/>
    <w:locked/>
    <w:rsid w:val="0089571E"/>
    <w:rPr>
      <w:rFonts w:ascii="Cambria" w:hAnsi="Cambria" w:cs="Times New Roman"/>
      <w:b/>
      <w:bCs/>
      <w:i/>
      <w:iCs/>
      <w:color w:val="4F81BD"/>
      <w:sz w:val="22"/>
      <w:szCs w:val="22"/>
      <w:lang w:val="en-GB" w:eastAsia="en-US"/>
    </w:rPr>
  </w:style>
  <w:style w:type="character" w:customStyle="1" w:styleId="Titre5Car">
    <w:name w:val="Titre 5 Car"/>
    <w:basedOn w:val="Policepardfaut"/>
    <w:link w:val="Titre5"/>
    <w:uiPriority w:val="99"/>
    <w:semiHidden/>
    <w:locked/>
    <w:rsid w:val="007E6867"/>
    <w:rPr>
      <w:rFonts w:ascii="Cambria" w:hAnsi="Cambria" w:cs="Times New Roman"/>
      <w:color w:val="243F60"/>
    </w:rPr>
  </w:style>
  <w:style w:type="character" w:customStyle="1" w:styleId="Titre6Car">
    <w:name w:val="Titre 6 Car"/>
    <w:basedOn w:val="Policepardfaut"/>
    <w:link w:val="Titre6"/>
    <w:uiPriority w:val="99"/>
    <w:locked/>
    <w:rsid w:val="00DD6EC0"/>
    <w:rPr>
      <w:rFonts w:ascii="Cambria" w:hAnsi="Cambria" w:cs="Times New Roman"/>
      <w:i/>
      <w:iCs/>
      <w:color w:val="243F60"/>
      <w:sz w:val="22"/>
      <w:szCs w:val="22"/>
      <w:lang w:val="en-GB" w:eastAsia="en-US"/>
    </w:rPr>
  </w:style>
  <w:style w:type="paragraph" w:styleId="Textedebulles">
    <w:name w:val="Balloon Text"/>
    <w:basedOn w:val="Normal"/>
    <w:link w:val="TextedebullesCar"/>
    <w:uiPriority w:val="99"/>
    <w:semiHidden/>
    <w:rsid w:val="005470AF"/>
    <w:pPr>
      <w:spacing w:after="0" w:line="240" w:lineRule="auto"/>
    </w:pPr>
    <w:rPr>
      <w:rFonts w:ascii="Tahoma" w:hAnsi="Tahoma"/>
      <w:sz w:val="16"/>
      <w:szCs w:val="16"/>
      <w:lang w:eastAsia="es-ES_tradnl"/>
    </w:rPr>
  </w:style>
  <w:style w:type="character" w:customStyle="1" w:styleId="TextedebullesCar">
    <w:name w:val="Texte de bulles Car"/>
    <w:basedOn w:val="Policepardfaut"/>
    <w:link w:val="Textedebulles"/>
    <w:uiPriority w:val="99"/>
    <w:semiHidden/>
    <w:locked/>
    <w:rsid w:val="005470AF"/>
    <w:rPr>
      <w:rFonts w:ascii="Tahoma" w:hAnsi="Tahoma" w:cs="Times New Roman"/>
      <w:sz w:val="16"/>
    </w:rPr>
  </w:style>
  <w:style w:type="paragraph" w:styleId="PrformatHTML">
    <w:name w:val="HTML Preformatted"/>
    <w:basedOn w:val="Normal"/>
    <w:link w:val="PrformatHTMLCar"/>
    <w:uiPriority w:val="99"/>
    <w:rsid w:val="001D5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es-ES_tradnl"/>
    </w:rPr>
  </w:style>
  <w:style w:type="character" w:customStyle="1" w:styleId="PrformatHTMLCar">
    <w:name w:val="Préformaté HTML Car"/>
    <w:basedOn w:val="Policepardfaut"/>
    <w:link w:val="PrformatHTML"/>
    <w:uiPriority w:val="99"/>
    <w:locked/>
    <w:rsid w:val="001D515E"/>
    <w:rPr>
      <w:rFonts w:ascii="Courier New" w:hAnsi="Courier New" w:cs="Times New Roman"/>
      <w:sz w:val="20"/>
    </w:rPr>
  </w:style>
  <w:style w:type="character" w:customStyle="1" w:styleId="hps">
    <w:name w:val="hps"/>
    <w:uiPriority w:val="99"/>
    <w:rsid w:val="001D515E"/>
  </w:style>
  <w:style w:type="paragraph" w:styleId="Paragraphedeliste">
    <w:name w:val="List Paragraph"/>
    <w:basedOn w:val="Normal"/>
    <w:uiPriority w:val="99"/>
    <w:qFormat/>
    <w:rsid w:val="001D515E"/>
    <w:pPr>
      <w:spacing w:after="0" w:line="240" w:lineRule="auto"/>
      <w:ind w:left="720"/>
      <w:contextualSpacing/>
      <w:jc w:val="both"/>
    </w:pPr>
    <w:rPr>
      <w:lang w:val="fr-FR"/>
    </w:rPr>
  </w:style>
  <w:style w:type="character" w:styleId="Lienhypertexte">
    <w:name w:val="Hyperlink"/>
    <w:basedOn w:val="Policepardfaut"/>
    <w:uiPriority w:val="99"/>
    <w:rsid w:val="00897FAB"/>
    <w:rPr>
      <w:rFonts w:cs="Times New Roman"/>
      <w:color w:val="0000FF"/>
      <w:u w:val="single"/>
    </w:rPr>
  </w:style>
  <w:style w:type="paragraph" w:styleId="En-tte">
    <w:name w:val="header"/>
    <w:basedOn w:val="Normal"/>
    <w:link w:val="En-tteCar"/>
    <w:uiPriority w:val="99"/>
    <w:rsid w:val="008E14A5"/>
    <w:pPr>
      <w:tabs>
        <w:tab w:val="center" w:pos="4680"/>
        <w:tab w:val="right" w:pos="9360"/>
      </w:tabs>
      <w:spacing w:after="0" w:line="240" w:lineRule="auto"/>
    </w:pPr>
    <w:rPr>
      <w:sz w:val="20"/>
      <w:szCs w:val="20"/>
      <w:lang w:eastAsia="es-ES_tradnl"/>
    </w:rPr>
  </w:style>
  <w:style w:type="character" w:customStyle="1" w:styleId="En-tteCar">
    <w:name w:val="En-tête Car"/>
    <w:basedOn w:val="Policepardfaut"/>
    <w:link w:val="En-tte"/>
    <w:uiPriority w:val="99"/>
    <w:locked/>
    <w:rsid w:val="008E14A5"/>
    <w:rPr>
      <w:rFonts w:ascii="Calibri" w:hAnsi="Calibri" w:cs="Times New Roman"/>
    </w:rPr>
  </w:style>
  <w:style w:type="paragraph" w:styleId="Pieddepage">
    <w:name w:val="footer"/>
    <w:basedOn w:val="Normal"/>
    <w:link w:val="PieddepageCar"/>
    <w:uiPriority w:val="99"/>
    <w:rsid w:val="008E14A5"/>
    <w:pPr>
      <w:tabs>
        <w:tab w:val="center" w:pos="4680"/>
        <w:tab w:val="right" w:pos="9360"/>
      </w:tabs>
      <w:spacing w:after="0" w:line="240" w:lineRule="auto"/>
    </w:pPr>
    <w:rPr>
      <w:sz w:val="20"/>
      <w:szCs w:val="20"/>
      <w:lang w:eastAsia="es-ES_tradnl"/>
    </w:rPr>
  </w:style>
  <w:style w:type="character" w:customStyle="1" w:styleId="PieddepageCar">
    <w:name w:val="Pied de page Car"/>
    <w:basedOn w:val="Policepardfaut"/>
    <w:link w:val="Pieddepage"/>
    <w:uiPriority w:val="99"/>
    <w:locked/>
    <w:rsid w:val="008E14A5"/>
    <w:rPr>
      <w:rFonts w:ascii="Calibri" w:hAnsi="Calibri" w:cs="Times New Roman"/>
    </w:rPr>
  </w:style>
  <w:style w:type="character" w:customStyle="1" w:styleId="apple-converted-space">
    <w:name w:val="apple-converted-space"/>
    <w:basedOn w:val="Policepardfaut"/>
    <w:rsid w:val="003F181C"/>
    <w:rPr>
      <w:rFonts w:cs="Times New Roman"/>
    </w:rPr>
  </w:style>
  <w:style w:type="character" w:styleId="CitationHTML">
    <w:name w:val="HTML Cite"/>
    <w:basedOn w:val="Policepardfaut"/>
    <w:uiPriority w:val="99"/>
    <w:semiHidden/>
    <w:rsid w:val="003F181C"/>
    <w:rPr>
      <w:rFonts w:cs="Times New Roman"/>
      <w:i/>
    </w:rPr>
  </w:style>
  <w:style w:type="character" w:customStyle="1" w:styleId="citationyear">
    <w:name w:val="citation_year"/>
    <w:basedOn w:val="Policepardfaut"/>
    <w:uiPriority w:val="99"/>
    <w:rsid w:val="003F181C"/>
    <w:rPr>
      <w:rFonts w:cs="Times New Roman"/>
    </w:rPr>
  </w:style>
  <w:style w:type="character" w:customStyle="1" w:styleId="citationvolume">
    <w:name w:val="citation_volume"/>
    <w:basedOn w:val="Policepardfaut"/>
    <w:uiPriority w:val="99"/>
    <w:rsid w:val="003F181C"/>
    <w:rPr>
      <w:rFonts w:cs="Times New Roman"/>
    </w:rPr>
  </w:style>
  <w:style w:type="character" w:customStyle="1" w:styleId="addmd">
    <w:name w:val="addmd"/>
    <w:basedOn w:val="Policepardfaut"/>
    <w:uiPriority w:val="99"/>
    <w:rsid w:val="00612E18"/>
    <w:rPr>
      <w:rFonts w:cs="Times New Roman"/>
    </w:rPr>
  </w:style>
  <w:style w:type="paragraph" w:styleId="NormalWeb">
    <w:name w:val="Normal (Web)"/>
    <w:basedOn w:val="Normal"/>
    <w:uiPriority w:val="99"/>
    <w:semiHidden/>
    <w:rsid w:val="00612E18"/>
    <w:pPr>
      <w:spacing w:before="100" w:beforeAutospacing="1" w:after="100" w:afterAutospacing="1" w:line="240" w:lineRule="auto"/>
    </w:pPr>
    <w:rPr>
      <w:rFonts w:ascii="Times New Roman" w:eastAsia="Times New Roman" w:hAnsi="Times New Roman"/>
      <w:sz w:val="24"/>
      <w:szCs w:val="24"/>
    </w:rPr>
  </w:style>
  <w:style w:type="character" w:customStyle="1" w:styleId="doi">
    <w:name w:val="doi"/>
    <w:basedOn w:val="Policepardfaut"/>
    <w:uiPriority w:val="99"/>
    <w:rsid w:val="00612E18"/>
    <w:rPr>
      <w:rFonts w:cs="Times New Roman"/>
    </w:rPr>
  </w:style>
  <w:style w:type="character" w:customStyle="1" w:styleId="maintitle">
    <w:name w:val="maintitle"/>
    <w:basedOn w:val="Policepardfaut"/>
    <w:uiPriority w:val="99"/>
    <w:rsid w:val="00612E18"/>
    <w:rPr>
      <w:rFonts w:cs="Times New Roman"/>
    </w:rPr>
  </w:style>
  <w:style w:type="paragraph" w:customStyle="1" w:styleId="articledetails">
    <w:name w:val="articledetails"/>
    <w:basedOn w:val="Normal"/>
    <w:uiPriority w:val="99"/>
    <w:rsid w:val="002B3EA5"/>
    <w:pPr>
      <w:spacing w:before="100" w:beforeAutospacing="1" w:after="100" w:afterAutospacing="1" w:line="240" w:lineRule="auto"/>
    </w:pPr>
    <w:rPr>
      <w:rFonts w:ascii="Times New Roman" w:eastAsia="Times New Roman" w:hAnsi="Times New Roman"/>
      <w:sz w:val="24"/>
      <w:szCs w:val="24"/>
    </w:rPr>
  </w:style>
  <w:style w:type="character" w:customStyle="1" w:styleId="publication-title">
    <w:name w:val="publication-title"/>
    <w:basedOn w:val="Policepardfaut"/>
    <w:uiPriority w:val="99"/>
    <w:rsid w:val="007E6867"/>
    <w:rPr>
      <w:rFonts w:cs="Times New Roman"/>
    </w:rPr>
  </w:style>
  <w:style w:type="character" w:styleId="lev">
    <w:name w:val="Strong"/>
    <w:basedOn w:val="Policepardfaut"/>
    <w:uiPriority w:val="22"/>
    <w:qFormat/>
    <w:rsid w:val="004E175B"/>
    <w:rPr>
      <w:rFonts w:cs="Times New Roman"/>
      <w:b/>
    </w:rPr>
  </w:style>
  <w:style w:type="table" w:customStyle="1" w:styleId="Ombrageclair1">
    <w:name w:val="Ombrage clair1"/>
    <w:uiPriority w:val="99"/>
    <w:rsid w:val="00797042"/>
    <w:rPr>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Notedefin">
    <w:name w:val="endnote text"/>
    <w:basedOn w:val="Normal"/>
    <w:link w:val="NotedefinCar"/>
    <w:uiPriority w:val="99"/>
    <w:semiHidden/>
    <w:rsid w:val="00DA1481"/>
    <w:pPr>
      <w:spacing w:after="0" w:line="240" w:lineRule="auto"/>
    </w:pPr>
    <w:rPr>
      <w:sz w:val="20"/>
      <w:szCs w:val="20"/>
      <w:lang w:eastAsia="es-ES_tradnl"/>
    </w:rPr>
  </w:style>
  <w:style w:type="character" w:customStyle="1" w:styleId="NotedefinCar">
    <w:name w:val="Note de fin Car"/>
    <w:basedOn w:val="Policepardfaut"/>
    <w:link w:val="Notedefin"/>
    <w:uiPriority w:val="99"/>
    <w:semiHidden/>
    <w:locked/>
    <w:rsid w:val="00DA1481"/>
    <w:rPr>
      <w:rFonts w:ascii="Calibri" w:hAnsi="Calibri" w:cs="Times New Roman"/>
      <w:sz w:val="20"/>
    </w:rPr>
  </w:style>
  <w:style w:type="character" w:styleId="Appeldenotedefin">
    <w:name w:val="endnote reference"/>
    <w:basedOn w:val="Policepardfaut"/>
    <w:uiPriority w:val="99"/>
    <w:semiHidden/>
    <w:rsid w:val="00DA1481"/>
    <w:rPr>
      <w:rFonts w:cs="Times New Roman"/>
      <w:vertAlign w:val="superscript"/>
    </w:rPr>
  </w:style>
  <w:style w:type="character" w:styleId="Lienhypertextesuivivisit">
    <w:name w:val="FollowedHyperlink"/>
    <w:basedOn w:val="Policepardfaut"/>
    <w:uiPriority w:val="99"/>
    <w:semiHidden/>
    <w:rsid w:val="00C32A8B"/>
    <w:rPr>
      <w:rFonts w:cs="Times New Roman"/>
      <w:color w:val="800080"/>
      <w:u w:val="single"/>
    </w:rPr>
  </w:style>
  <w:style w:type="table" w:styleId="Grilledutableau">
    <w:name w:val="Table Grid"/>
    <w:basedOn w:val="TableauNormal"/>
    <w:uiPriority w:val="59"/>
    <w:rsid w:val="002F70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A04F8C"/>
    <w:rPr>
      <w:rFonts w:cs="Times New Roman"/>
      <w:color w:val="808080"/>
    </w:rPr>
  </w:style>
  <w:style w:type="character" w:styleId="Accentuation">
    <w:name w:val="Emphasis"/>
    <w:basedOn w:val="Policepardfaut"/>
    <w:uiPriority w:val="20"/>
    <w:qFormat/>
    <w:rsid w:val="00C81E85"/>
    <w:rPr>
      <w:rFonts w:cs="Times New Roman"/>
      <w:i/>
    </w:rPr>
  </w:style>
  <w:style w:type="paragraph" w:customStyle="1" w:styleId="Preformatted">
    <w:name w:val="Preformatted"/>
    <w:basedOn w:val="Normal"/>
    <w:uiPriority w:val="99"/>
    <w:rsid w:val="0066322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fr-FR" w:eastAsia="fr-FR"/>
    </w:rPr>
  </w:style>
  <w:style w:type="character" w:customStyle="1" w:styleId="st">
    <w:name w:val="st"/>
    <w:basedOn w:val="Policepardfaut"/>
    <w:uiPriority w:val="99"/>
    <w:rsid w:val="00FE7115"/>
    <w:rPr>
      <w:rFonts w:cs="Times New Roman"/>
    </w:rPr>
  </w:style>
  <w:style w:type="table" w:customStyle="1" w:styleId="Tramemoyenne11">
    <w:name w:val="Trame moyenne 11"/>
    <w:uiPriority w:val="99"/>
    <w:rsid w:val="0071696D"/>
    <w:rPr>
      <w:lang w:val="en-US"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styleId="Tramemoyenne1-Accent4">
    <w:name w:val="Medium Shading 1 Accent 4"/>
    <w:basedOn w:val="TableauNormal"/>
    <w:uiPriority w:val="99"/>
    <w:rsid w:val="0071696D"/>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Ombrageclair2">
    <w:name w:val="Ombrage clair2"/>
    <w:uiPriority w:val="99"/>
    <w:rsid w:val="00535734"/>
    <w:rPr>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Tramemoyenne2-Accent4">
    <w:name w:val="Medium Shading 2 Accent 4"/>
    <w:basedOn w:val="TableauNormal"/>
    <w:uiPriority w:val="99"/>
    <w:rsid w:val="00713DC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rameclaire-Accent6">
    <w:name w:val="Light Shading Accent 6"/>
    <w:basedOn w:val="TableauNormal"/>
    <w:uiPriority w:val="99"/>
    <w:rsid w:val="00713DC4"/>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character" w:customStyle="1" w:styleId="first">
    <w:name w:val="first"/>
    <w:uiPriority w:val="99"/>
    <w:rsid w:val="00026EF0"/>
  </w:style>
  <w:style w:type="character" w:customStyle="1" w:styleId="shorttext">
    <w:name w:val="short_text"/>
    <w:basedOn w:val="Policepardfaut"/>
    <w:uiPriority w:val="99"/>
    <w:rsid w:val="00B04D88"/>
    <w:rPr>
      <w:rFonts w:cs="Times New Roman"/>
    </w:rPr>
  </w:style>
  <w:style w:type="paragraph" w:customStyle="1" w:styleId="Sinespaciado1">
    <w:name w:val="Sin espaciado1"/>
    <w:aliases w:val="Full Paper San Diego 2010,Sin espaciado"/>
    <w:uiPriority w:val="99"/>
    <w:rsid w:val="00EB2D08"/>
    <w:rPr>
      <w:rFonts w:ascii="Times New Roman" w:eastAsia="Times New Roman" w:hAnsi="Times New Roman" w:cs="Arial"/>
      <w:sz w:val="22"/>
      <w:lang w:val="en-US" w:eastAsia="en-US"/>
    </w:rPr>
  </w:style>
  <w:style w:type="character" w:customStyle="1" w:styleId="longtext1">
    <w:name w:val="long_text1"/>
    <w:basedOn w:val="Policepardfaut"/>
    <w:uiPriority w:val="99"/>
    <w:rsid w:val="00C76653"/>
    <w:rPr>
      <w:rFonts w:cs="Times New Roman"/>
      <w:sz w:val="13"/>
      <w:szCs w:val="13"/>
    </w:rPr>
  </w:style>
  <w:style w:type="character" w:customStyle="1" w:styleId="mw-headline">
    <w:name w:val="mw-headline"/>
    <w:basedOn w:val="Policepardfaut"/>
    <w:uiPriority w:val="99"/>
    <w:rsid w:val="00E45577"/>
    <w:rPr>
      <w:rFonts w:cs="Times New Roman"/>
    </w:rPr>
  </w:style>
  <w:style w:type="paragraph" w:styleId="Sous-titre">
    <w:name w:val="Subtitle"/>
    <w:basedOn w:val="Normal"/>
    <w:next w:val="Normal"/>
    <w:link w:val="Sous-titreCar"/>
    <w:uiPriority w:val="99"/>
    <w:qFormat/>
    <w:locked/>
    <w:rsid w:val="0009078E"/>
    <w:pPr>
      <w:numPr>
        <w:ilvl w:val="1"/>
      </w:numPr>
    </w:pPr>
    <w:rPr>
      <w:rFonts w:ascii="Cambria" w:eastAsia="Times New Roman" w:hAnsi="Cambria"/>
      <w:i/>
      <w:iCs/>
      <w:color w:val="4F81BD"/>
      <w:spacing w:val="15"/>
      <w:sz w:val="24"/>
      <w:szCs w:val="24"/>
    </w:rPr>
  </w:style>
  <w:style w:type="character" w:customStyle="1" w:styleId="Sous-titreCar">
    <w:name w:val="Sous-titre Car"/>
    <w:basedOn w:val="Policepardfaut"/>
    <w:link w:val="Sous-titre"/>
    <w:uiPriority w:val="99"/>
    <w:locked/>
    <w:rsid w:val="0009078E"/>
    <w:rPr>
      <w:rFonts w:ascii="Cambria" w:hAnsi="Cambria" w:cs="Times New Roman"/>
      <w:i/>
      <w:iCs/>
      <w:color w:val="4F81BD"/>
      <w:spacing w:val="15"/>
      <w:sz w:val="24"/>
      <w:szCs w:val="24"/>
      <w:lang w:val="en-GB" w:eastAsia="en-US"/>
    </w:rPr>
  </w:style>
  <w:style w:type="character" w:styleId="Rfrenceintense">
    <w:name w:val="Intense Reference"/>
    <w:basedOn w:val="Policepardfaut"/>
    <w:uiPriority w:val="99"/>
    <w:qFormat/>
    <w:rsid w:val="0009078E"/>
    <w:rPr>
      <w:rFonts w:cs="Times New Roman"/>
      <w:b/>
      <w:bCs/>
      <w:smallCaps/>
      <w:color w:val="C0504D"/>
      <w:spacing w:val="5"/>
      <w:u w:val="single"/>
    </w:rPr>
  </w:style>
  <w:style w:type="paragraph" w:styleId="Citationintense">
    <w:name w:val="Intense Quote"/>
    <w:basedOn w:val="Normal"/>
    <w:next w:val="Normal"/>
    <w:link w:val="CitationintenseCar"/>
    <w:uiPriority w:val="99"/>
    <w:qFormat/>
    <w:rsid w:val="0009078E"/>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99"/>
    <w:locked/>
    <w:rsid w:val="0009078E"/>
    <w:rPr>
      <w:rFonts w:cs="Times New Roman"/>
      <w:b/>
      <w:bCs/>
      <w:i/>
      <w:iCs/>
      <w:color w:val="4F81BD"/>
      <w:sz w:val="22"/>
      <w:szCs w:val="22"/>
      <w:lang w:val="en-GB" w:eastAsia="en-US"/>
    </w:rPr>
  </w:style>
  <w:style w:type="paragraph" w:styleId="Titre">
    <w:name w:val="Title"/>
    <w:basedOn w:val="Normal"/>
    <w:next w:val="Normal"/>
    <w:link w:val="TitreCar"/>
    <w:uiPriority w:val="99"/>
    <w:qFormat/>
    <w:locked/>
    <w:rsid w:val="00D73C2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reCar">
    <w:name w:val="Titre Car"/>
    <w:basedOn w:val="Policepardfaut"/>
    <w:link w:val="Titre"/>
    <w:uiPriority w:val="99"/>
    <w:locked/>
    <w:rsid w:val="00D73C27"/>
    <w:rPr>
      <w:rFonts w:ascii="Cambria" w:hAnsi="Cambria" w:cs="Times New Roman"/>
      <w:color w:val="17365D"/>
      <w:spacing w:val="5"/>
      <w:kern w:val="28"/>
      <w:sz w:val="52"/>
      <w:szCs w:val="52"/>
      <w:lang w:val="en-GB" w:eastAsia="en-US"/>
    </w:rPr>
  </w:style>
  <w:style w:type="character" w:customStyle="1" w:styleId="article-headermeta-info-label">
    <w:name w:val="article-header__meta-info-label"/>
    <w:basedOn w:val="Policepardfaut"/>
    <w:uiPriority w:val="99"/>
    <w:rsid w:val="00195662"/>
    <w:rPr>
      <w:rFonts w:cs="Times New Roman"/>
    </w:rPr>
  </w:style>
  <w:style w:type="character" w:customStyle="1" w:styleId="article-headermeta-info-data">
    <w:name w:val="article-header__meta-info-data"/>
    <w:basedOn w:val="Policepardfaut"/>
    <w:uiPriority w:val="99"/>
    <w:rsid w:val="00195662"/>
    <w:rPr>
      <w:rFonts w:cs="Times New Roman"/>
    </w:rPr>
  </w:style>
  <w:style w:type="character" w:styleId="Numrodeligne">
    <w:name w:val="line number"/>
    <w:basedOn w:val="Policepardfaut"/>
    <w:uiPriority w:val="99"/>
    <w:semiHidden/>
    <w:rsid w:val="00A3478B"/>
    <w:rPr>
      <w:rFonts w:cs="Times New Roman"/>
    </w:rPr>
  </w:style>
  <w:style w:type="character" w:customStyle="1" w:styleId="hit">
    <w:name w:val="hit"/>
    <w:basedOn w:val="Policepardfaut"/>
    <w:uiPriority w:val="99"/>
    <w:rsid w:val="00BE03EA"/>
    <w:rPr>
      <w:rFonts w:cs="Times New Roman"/>
    </w:rPr>
  </w:style>
  <w:style w:type="character" w:customStyle="1" w:styleId="articletypelabel">
    <w:name w:val="articletypelabel"/>
    <w:basedOn w:val="Policepardfaut"/>
    <w:uiPriority w:val="99"/>
    <w:rsid w:val="00BE03EA"/>
    <w:rPr>
      <w:rFonts w:cs="Times New Roman"/>
    </w:rPr>
  </w:style>
  <w:style w:type="paragraph" w:customStyle="1" w:styleId="volissue">
    <w:name w:val="volissue"/>
    <w:basedOn w:val="Normal"/>
    <w:uiPriority w:val="99"/>
    <w:rsid w:val="0089571E"/>
    <w:pPr>
      <w:spacing w:before="100" w:beforeAutospacing="1" w:after="100" w:afterAutospacing="1" w:line="240" w:lineRule="auto"/>
    </w:pPr>
    <w:rPr>
      <w:rFonts w:ascii="Times New Roman" w:eastAsia="Times New Roman" w:hAnsi="Times New Roman"/>
      <w:sz w:val="24"/>
      <w:szCs w:val="24"/>
      <w:lang w:val="fr-FR" w:eastAsia="fr-FR"/>
    </w:rPr>
  </w:style>
  <w:style w:type="paragraph" w:customStyle="1" w:styleId="Default">
    <w:name w:val="Default"/>
    <w:rsid w:val="004A736A"/>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06023224">
      <w:marLeft w:val="0"/>
      <w:marRight w:val="0"/>
      <w:marTop w:val="0"/>
      <w:marBottom w:val="0"/>
      <w:divBdr>
        <w:top w:val="none" w:sz="0" w:space="0" w:color="auto"/>
        <w:left w:val="none" w:sz="0" w:space="0" w:color="auto"/>
        <w:bottom w:val="none" w:sz="0" w:space="0" w:color="auto"/>
        <w:right w:val="none" w:sz="0" w:space="0" w:color="auto"/>
      </w:divBdr>
      <w:divsChild>
        <w:div w:id="1206023238">
          <w:marLeft w:val="0"/>
          <w:marRight w:val="0"/>
          <w:marTop w:val="240"/>
          <w:marBottom w:val="0"/>
          <w:divBdr>
            <w:top w:val="none" w:sz="0" w:space="0" w:color="auto"/>
            <w:left w:val="none" w:sz="0" w:space="0" w:color="auto"/>
            <w:bottom w:val="none" w:sz="0" w:space="0" w:color="auto"/>
            <w:right w:val="none" w:sz="0" w:space="0" w:color="auto"/>
          </w:divBdr>
        </w:div>
        <w:div w:id="1206023241">
          <w:marLeft w:val="0"/>
          <w:marRight w:val="0"/>
          <w:marTop w:val="0"/>
          <w:marBottom w:val="0"/>
          <w:divBdr>
            <w:top w:val="single" w:sz="36" w:space="1" w:color="606FDB"/>
            <w:left w:val="single" w:sz="36" w:space="1" w:color="606FDB"/>
            <w:bottom w:val="single" w:sz="36" w:space="1" w:color="606FDB"/>
            <w:right w:val="single" w:sz="36" w:space="1" w:color="606FDB"/>
          </w:divBdr>
          <w:divsChild>
            <w:div w:id="120602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3225">
      <w:marLeft w:val="0"/>
      <w:marRight w:val="0"/>
      <w:marTop w:val="0"/>
      <w:marBottom w:val="0"/>
      <w:divBdr>
        <w:top w:val="none" w:sz="0" w:space="0" w:color="auto"/>
        <w:left w:val="none" w:sz="0" w:space="0" w:color="auto"/>
        <w:bottom w:val="none" w:sz="0" w:space="0" w:color="auto"/>
        <w:right w:val="none" w:sz="0" w:space="0" w:color="auto"/>
      </w:divBdr>
    </w:div>
    <w:div w:id="1206023226">
      <w:marLeft w:val="0"/>
      <w:marRight w:val="0"/>
      <w:marTop w:val="0"/>
      <w:marBottom w:val="0"/>
      <w:divBdr>
        <w:top w:val="none" w:sz="0" w:space="0" w:color="auto"/>
        <w:left w:val="none" w:sz="0" w:space="0" w:color="auto"/>
        <w:bottom w:val="none" w:sz="0" w:space="0" w:color="auto"/>
        <w:right w:val="none" w:sz="0" w:space="0" w:color="auto"/>
      </w:divBdr>
    </w:div>
    <w:div w:id="1206023227">
      <w:marLeft w:val="0"/>
      <w:marRight w:val="0"/>
      <w:marTop w:val="0"/>
      <w:marBottom w:val="0"/>
      <w:divBdr>
        <w:top w:val="none" w:sz="0" w:space="0" w:color="auto"/>
        <w:left w:val="none" w:sz="0" w:space="0" w:color="auto"/>
        <w:bottom w:val="none" w:sz="0" w:space="0" w:color="auto"/>
        <w:right w:val="none" w:sz="0" w:space="0" w:color="auto"/>
      </w:divBdr>
    </w:div>
    <w:div w:id="1206023228">
      <w:marLeft w:val="0"/>
      <w:marRight w:val="0"/>
      <w:marTop w:val="0"/>
      <w:marBottom w:val="0"/>
      <w:divBdr>
        <w:top w:val="none" w:sz="0" w:space="0" w:color="auto"/>
        <w:left w:val="none" w:sz="0" w:space="0" w:color="auto"/>
        <w:bottom w:val="none" w:sz="0" w:space="0" w:color="auto"/>
        <w:right w:val="none" w:sz="0" w:space="0" w:color="auto"/>
      </w:divBdr>
    </w:div>
    <w:div w:id="1206023229">
      <w:marLeft w:val="0"/>
      <w:marRight w:val="0"/>
      <w:marTop w:val="0"/>
      <w:marBottom w:val="0"/>
      <w:divBdr>
        <w:top w:val="none" w:sz="0" w:space="0" w:color="auto"/>
        <w:left w:val="none" w:sz="0" w:space="0" w:color="auto"/>
        <w:bottom w:val="none" w:sz="0" w:space="0" w:color="auto"/>
        <w:right w:val="none" w:sz="0" w:space="0" w:color="auto"/>
      </w:divBdr>
    </w:div>
    <w:div w:id="1206023230">
      <w:marLeft w:val="0"/>
      <w:marRight w:val="0"/>
      <w:marTop w:val="0"/>
      <w:marBottom w:val="0"/>
      <w:divBdr>
        <w:top w:val="none" w:sz="0" w:space="0" w:color="auto"/>
        <w:left w:val="none" w:sz="0" w:space="0" w:color="auto"/>
        <w:bottom w:val="none" w:sz="0" w:space="0" w:color="auto"/>
        <w:right w:val="none" w:sz="0" w:space="0" w:color="auto"/>
      </w:divBdr>
    </w:div>
    <w:div w:id="1206023231">
      <w:marLeft w:val="0"/>
      <w:marRight w:val="0"/>
      <w:marTop w:val="0"/>
      <w:marBottom w:val="0"/>
      <w:divBdr>
        <w:top w:val="none" w:sz="0" w:space="0" w:color="auto"/>
        <w:left w:val="none" w:sz="0" w:space="0" w:color="auto"/>
        <w:bottom w:val="none" w:sz="0" w:space="0" w:color="auto"/>
        <w:right w:val="none" w:sz="0" w:space="0" w:color="auto"/>
      </w:divBdr>
    </w:div>
    <w:div w:id="1206023232">
      <w:marLeft w:val="0"/>
      <w:marRight w:val="0"/>
      <w:marTop w:val="0"/>
      <w:marBottom w:val="0"/>
      <w:divBdr>
        <w:top w:val="none" w:sz="0" w:space="0" w:color="auto"/>
        <w:left w:val="none" w:sz="0" w:space="0" w:color="auto"/>
        <w:bottom w:val="none" w:sz="0" w:space="0" w:color="auto"/>
        <w:right w:val="none" w:sz="0" w:space="0" w:color="auto"/>
      </w:divBdr>
    </w:div>
    <w:div w:id="1206023233">
      <w:marLeft w:val="0"/>
      <w:marRight w:val="0"/>
      <w:marTop w:val="0"/>
      <w:marBottom w:val="0"/>
      <w:divBdr>
        <w:top w:val="none" w:sz="0" w:space="0" w:color="auto"/>
        <w:left w:val="none" w:sz="0" w:space="0" w:color="auto"/>
        <w:bottom w:val="none" w:sz="0" w:space="0" w:color="auto"/>
        <w:right w:val="none" w:sz="0" w:space="0" w:color="auto"/>
      </w:divBdr>
    </w:div>
    <w:div w:id="1206023235">
      <w:marLeft w:val="0"/>
      <w:marRight w:val="0"/>
      <w:marTop w:val="0"/>
      <w:marBottom w:val="0"/>
      <w:divBdr>
        <w:top w:val="none" w:sz="0" w:space="0" w:color="auto"/>
        <w:left w:val="none" w:sz="0" w:space="0" w:color="auto"/>
        <w:bottom w:val="none" w:sz="0" w:space="0" w:color="auto"/>
        <w:right w:val="none" w:sz="0" w:space="0" w:color="auto"/>
      </w:divBdr>
    </w:div>
    <w:div w:id="1206023236">
      <w:marLeft w:val="0"/>
      <w:marRight w:val="0"/>
      <w:marTop w:val="0"/>
      <w:marBottom w:val="0"/>
      <w:divBdr>
        <w:top w:val="none" w:sz="0" w:space="0" w:color="auto"/>
        <w:left w:val="none" w:sz="0" w:space="0" w:color="auto"/>
        <w:bottom w:val="none" w:sz="0" w:space="0" w:color="auto"/>
        <w:right w:val="none" w:sz="0" w:space="0" w:color="auto"/>
      </w:divBdr>
    </w:div>
    <w:div w:id="1206023237">
      <w:marLeft w:val="0"/>
      <w:marRight w:val="0"/>
      <w:marTop w:val="0"/>
      <w:marBottom w:val="0"/>
      <w:divBdr>
        <w:top w:val="none" w:sz="0" w:space="0" w:color="auto"/>
        <w:left w:val="none" w:sz="0" w:space="0" w:color="auto"/>
        <w:bottom w:val="none" w:sz="0" w:space="0" w:color="auto"/>
        <w:right w:val="none" w:sz="0" w:space="0" w:color="auto"/>
      </w:divBdr>
    </w:div>
    <w:div w:id="1206023239">
      <w:marLeft w:val="0"/>
      <w:marRight w:val="0"/>
      <w:marTop w:val="0"/>
      <w:marBottom w:val="0"/>
      <w:divBdr>
        <w:top w:val="none" w:sz="0" w:space="0" w:color="auto"/>
        <w:left w:val="none" w:sz="0" w:space="0" w:color="auto"/>
        <w:bottom w:val="none" w:sz="0" w:space="0" w:color="auto"/>
        <w:right w:val="none" w:sz="0" w:space="0" w:color="auto"/>
      </w:divBdr>
    </w:div>
    <w:div w:id="1206023240">
      <w:marLeft w:val="0"/>
      <w:marRight w:val="0"/>
      <w:marTop w:val="0"/>
      <w:marBottom w:val="0"/>
      <w:divBdr>
        <w:top w:val="none" w:sz="0" w:space="0" w:color="auto"/>
        <w:left w:val="none" w:sz="0" w:space="0" w:color="auto"/>
        <w:bottom w:val="none" w:sz="0" w:space="0" w:color="auto"/>
        <w:right w:val="none" w:sz="0" w:space="0" w:color="auto"/>
      </w:divBdr>
    </w:div>
    <w:div w:id="1206023242">
      <w:marLeft w:val="0"/>
      <w:marRight w:val="0"/>
      <w:marTop w:val="0"/>
      <w:marBottom w:val="0"/>
      <w:divBdr>
        <w:top w:val="none" w:sz="0" w:space="0" w:color="auto"/>
        <w:left w:val="none" w:sz="0" w:space="0" w:color="auto"/>
        <w:bottom w:val="none" w:sz="0" w:space="0" w:color="auto"/>
        <w:right w:val="none" w:sz="0" w:space="0" w:color="auto"/>
      </w:divBdr>
    </w:div>
    <w:div w:id="1206023243">
      <w:marLeft w:val="0"/>
      <w:marRight w:val="0"/>
      <w:marTop w:val="0"/>
      <w:marBottom w:val="0"/>
      <w:divBdr>
        <w:top w:val="none" w:sz="0" w:space="0" w:color="auto"/>
        <w:left w:val="none" w:sz="0" w:space="0" w:color="auto"/>
        <w:bottom w:val="none" w:sz="0" w:space="0" w:color="auto"/>
        <w:right w:val="none" w:sz="0" w:space="0" w:color="auto"/>
      </w:divBdr>
    </w:div>
    <w:div w:id="1206023244">
      <w:marLeft w:val="0"/>
      <w:marRight w:val="0"/>
      <w:marTop w:val="0"/>
      <w:marBottom w:val="0"/>
      <w:divBdr>
        <w:top w:val="none" w:sz="0" w:space="0" w:color="auto"/>
        <w:left w:val="none" w:sz="0" w:space="0" w:color="auto"/>
        <w:bottom w:val="none" w:sz="0" w:space="0" w:color="auto"/>
        <w:right w:val="none" w:sz="0" w:space="0" w:color="auto"/>
      </w:divBdr>
    </w:div>
    <w:div w:id="1206023253">
      <w:marLeft w:val="0"/>
      <w:marRight w:val="0"/>
      <w:marTop w:val="0"/>
      <w:marBottom w:val="0"/>
      <w:divBdr>
        <w:top w:val="none" w:sz="0" w:space="0" w:color="auto"/>
        <w:left w:val="none" w:sz="0" w:space="0" w:color="auto"/>
        <w:bottom w:val="none" w:sz="0" w:space="0" w:color="auto"/>
        <w:right w:val="none" w:sz="0" w:space="0" w:color="auto"/>
      </w:divBdr>
    </w:div>
    <w:div w:id="1206023262">
      <w:marLeft w:val="0"/>
      <w:marRight w:val="0"/>
      <w:marTop w:val="0"/>
      <w:marBottom w:val="0"/>
      <w:divBdr>
        <w:top w:val="none" w:sz="0" w:space="0" w:color="auto"/>
        <w:left w:val="none" w:sz="0" w:space="0" w:color="auto"/>
        <w:bottom w:val="none" w:sz="0" w:space="0" w:color="auto"/>
        <w:right w:val="none" w:sz="0" w:space="0" w:color="auto"/>
      </w:divBdr>
      <w:divsChild>
        <w:div w:id="1206023258">
          <w:marLeft w:val="0"/>
          <w:marRight w:val="0"/>
          <w:marTop w:val="0"/>
          <w:marBottom w:val="0"/>
          <w:divBdr>
            <w:top w:val="none" w:sz="0" w:space="0" w:color="auto"/>
            <w:left w:val="none" w:sz="0" w:space="0" w:color="auto"/>
            <w:bottom w:val="none" w:sz="0" w:space="0" w:color="auto"/>
            <w:right w:val="none" w:sz="0" w:space="0" w:color="auto"/>
          </w:divBdr>
        </w:div>
        <w:div w:id="1206023269">
          <w:marLeft w:val="0"/>
          <w:marRight w:val="0"/>
          <w:marTop w:val="0"/>
          <w:marBottom w:val="0"/>
          <w:divBdr>
            <w:top w:val="none" w:sz="0" w:space="0" w:color="auto"/>
            <w:left w:val="none" w:sz="0" w:space="0" w:color="auto"/>
            <w:bottom w:val="none" w:sz="0" w:space="0" w:color="auto"/>
            <w:right w:val="none" w:sz="0" w:space="0" w:color="auto"/>
          </w:divBdr>
        </w:div>
        <w:div w:id="1206023272">
          <w:marLeft w:val="0"/>
          <w:marRight w:val="0"/>
          <w:marTop w:val="0"/>
          <w:marBottom w:val="0"/>
          <w:divBdr>
            <w:top w:val="none" w:sz="0" w:space="0" w:color="auto"/>
            <w:left w:val="none" w:sz="0" w:space="0" w:color="auto"/>
            <w:bottom w:val="none" w:sz="0" w:space="0" w:color="auto"/>
            <w:right w:val="none" w:sz="0" w:space="0" w:color="auto"/>
          </w:divBdr>
        </w:div>
        <w:div w:id="1206023277">
          <w:marLeft w:val="0"/>
          <w:marRight w:val="0"/>
          <w:marTop w:val="0"/>
          <w:marBottom w:val="0"/>
          <w:divBdr>
            <w:top w:val="none" w:sz="0" w:space="0" w:color="auto"/>
            <w:left w:val="none" w:sz="0" w:space="0" w:color="auto"/>
            <w:bottom w:val="none" w:sz="0" w:space="0" w:color="auto"/>
            <w:right w:val="none" w:sz="0" w:space="0" w:color="auto"/>
          </w:divBdr>
        </w:div>
        <w:div w:id="1206023307">
          <w:marLeft w:val="0"/>
          <w:marRight w:val="0"/>
          <w:marTop w:val="0"/>
          <w:marBottom w:val="0"/>
          <w:divBdr>
            <w:top w:val="none" w:sz="0" w:space="0" w:color="auto"/>
            <w:left w:val="none" w:sz="0" w:space="0" w:color="auto"/>
            <w:bottom w:val="none" w:sz="0" w:space="0" w:color="auto"/>
            <w:right w:val="none" w:sz="0" w:space="0" w:color="auto"/>
          </w:divBdr>
        </w:div>
        <w:div w:id="1206023344">
          <w:marLeft w:val="0"/>
          <w:marRight w:val="0"/>
          <w:marTop w:val="0"/>
          <w:marBottom w:val="0"/>
          <w:divBdr>
            <w:top w:val="none" w:sz="0" w:space="0" w:color="auto"/>
            <w:left w:val="none" w:sz="0" w:space="0" w:color="auto"/>
            <w:bottom w:val="none" w:sz="0" w:space="0" w:color="auto"/>
            <w:right w:val="none" w:sz="0" w:space="0" w:color="auto"/>
          </w:divBdr>
        </w:div>
        <w:div w:id="1206023392">
          <w:marLeft w:val="0"/>
          <w:marRight w:val="0"/>
          <w:marTop w:val="0"/>
          <w:marBottom w:val="0"/>
          <w:divBdr>
            <w:top w:val="none" w:sz="0" w:space="0" w:color="auto"/>
            <w:left w:val="none" w:sz="0" w:space="0" w:color="auto"/>
            <w:bottom w:val="none" w:sz="0" w:space="0" w:color="auto"/>
            <w:right w:val="none" w:sz="0" w:space="0" w:color="auto"/>
          </w:divBdr>
        </w:div>
        <w:div w:id="1206023420">
          <w:marLeft w:val="0"/>
          <w:marRight w:val="0"/>
          <w:marTop w:val="0"/>
          <w:marBottom w:val="0"/>
          <w:divBdr>
            <w:top w:val="none" w:sz="0" w:space="0" w:color="auto"/>
            <w:left w:val="none" w:sz="0" w:space="0" w:color="auto"/>
            <w:bottom w:val="none" w:sz="0" w:space="0" w:color="auto"/>
            <w:right w:val="none" w:sz="0" w:space="0" w:color="auto"/>
          </w:divBdr>
        </w:div>
        <w:div w:id="1206023456">
          <w:marLeft w:val="0"/>
          <w:marRight w:val="0"/>
          <w:marTop w:val="0"/>
          <w:marBottom w:val="0"/>
          <w:divBdr>
            <w:top w:val="none" w:sz="0" w:space="0" w:color="auto"/>
            <w:left w:val="none" w:sz="0" w:space="0" w:color="auto"/>
            <w:bottom w:val="none" w:sz="0" w:space="0" w:color="auto"/>
            <w:right w:val="none" w:sz="0" w:space="0" w:color="auto"/>
          </w:divBdr>
        </w:div>
        <w:div w:id="1206023496">
          <w:marLeft w:val="0"/>
          <w:marRight w:val="0"/>
          <w:marTop w:val="0"/>
          <w:marBottom w:val="0"/>
          <w:divBdr>
            <w:top w:val="none" w:sz="0" w:space="0" w:color="auto"/>
            <w:left w:val="none" w:sz="0" w:space="0" w:color="auto"/>
            <w:bottom w:val="none" w:sz="0" w:space="0" w:color="auto"/>
            <w:right w:val="none" w:sz="0" w:space="0" w:color="auto"/>
          </w:divBdr>
        </w:div>
      </w:divsChild>
    </w:div>
    <w:div w:id="1206023282">
      <w:marLeft w:val="0"/>
      <w:marRight w:val="0"/>
      <w:marTop w:val="0"/>
      <w:marBottom w:val="0"/>
      <w:divBdr>
        <w:top w:val="none" w:sz="0" w:space="0" w:color="auto"/>
        <w:left w:val="none" w:sz="0" w:space="0" w:color="auto"/>
        <w:bottom w:val="none" w:sz="0" w:space="0" w:color="auto"/>
        <w:right w:val="none" w:sz="0" w:space="0" w:color="auto"/>
      </w:divBdr>
    </w:div>
    <w:div w:id="1206023290">
      <w:marLeft w:val="0"/>
      <w:marRight w:val="0"/>
      <w:marTop w:val="0"/>
      <w:marBottom w:val="0"/>
      <w:divBdr>
        <w:top w:val="none" w:sz="0" w:space="0" w:color="auto"/>
        <w:left w:val="none" w:sz="0" w:space="0" w:color="auto"/>
        <w:bottom w:val="none" w:sz="0" w:space="0" w:color="auto"/>
        <w:right w:val="none" w:sz="0" w:space="0" w:color="auto"/>
      </w:divBdr>
      <w:divsChild>
        <w:div w:id="1206023336">
          <w:marLeft w:val="0"/>
          <w:marRight w:val="0"/>
          <w:marTop w:val="0"/>
          <w:marBottom w:val="0"/>
          <w:divBdr>
            <w:top w:val="none" w:sz="0" w:space="0" w:color="auto"/>
            <w:left w:val="none" w:sz="0" w:space="0" w:color="auto"/>
            <w:bottom w:val="none" w:sz="0" w:space="0" w:color="auto"/>
            <w:right w:val="none" w:sz="0" w:space="0" w:color="auto"/>
          </w:divBdr>
        </w:div>
        <w:div w:id="1206023372">
          <w:marLeft w:val="0"/>
          <w:marRight w:val="0"/>
          <w:marTop w:val="0"/>
          <w:marBottom w:val="0"/>
          <w:divBdr>
            <w:top w:val="none" w:sz="0" w:space="0" w:color="auto"/>
            <w:left w:val="none" w:sz="0" w:space="0" w:color="auto"/>
            <w:bottom w:val="none" w:sz="0" w:space="0" w:color="auto"/>
            <w:right w:val="none" w:sz="0" w:space="0" w:color="auto"/>
          </w:divBdr>
        </w:div>
        <w:div w:id="1206023396">
          <w:marLeft w:val="0"/>
          <w:marRight w:val="0"/>
          <w:marTop w:val="0"/>
          <w:marBottom w:val="0"/>
          <w:divBdr>
            <w:top w:val="none" w:sz="0" w:space="0" w:color="auto"/>
            <w:left w:val="none" w:sz="0" w:space="0" w:color="auto"/>
            <w:bottom w:val="none" w:sz="0" w:space="0" w:color="auto"/>
            <w:right w:val="none" w:sz="0" w:space="0" w:color="auto"/>
          </w:divBdr>
        </w:div>
        <w:div w:id="1206023412">
          <w:marLeft w:val="0"/>
          <w:marRight w:val="0"/>
          <w:marTop w:val="0"/>
          <w:marBottom w:val="0"/>
          <w:divBdr>
            <w:top w:val="none" w:sz="0" w:space="0" w:color="auto"/>
            <w:left w:val="none" w:sz="0" w:space="0" w:color="auto"/>
            <w:bottom w:val="none" w:sz="0" w:space="0" w:color="auto"/>
            <w:right w:val="none" w:sz="0" w:space="0" w:color="auto"/>
          </w:divBdr>
        </w:div>
      </w:divsChild>
    </w:div>
    <w:div w:id="1206023299">
      <w:marLeft w:val="0"/>
      <w:marRight w:val="0"/>
      <w:marTop w:val="0"/>
      <w:marBottom w:val="0"/>
      <w:divBdr>
        <w:top w:val="none" w:sz="0" w:space="0" w:color="auto"/>
        <w:left w:val="none" w:sz="0" w:space="0" w:color="auto"/>
        <w:bottom w:val="none" w:sz="0" w:space="0" w:color="auto"/>
        <w:right w:val="none" w:sz="0" w:space="0" w:color="auto"/>
      </w:divBdr>
    </w:div>
    <w:div w:id="1206023305">
      <w:marLeft w:val="0"/>
      <w:marRight w:val="0"/>
      <w:marTop w:val="0"/>
      <w:marBottom w:val="0"/>
      <w:divBdr>
        <w:top w:val="none" w:sz="0" w:space="0" w:color="auto"/>
        <w:left w:val="none" w:sz="0" w:space="0" w:color="auto"/>
        <w:bottom w:val="none" w:sz="0" w:space="0" w:color="auto"/>
        <w:right w:val="none" w:sz="0" w:space="0" w:color="auto"/>
      </w:divBdr>
    </w:div>
    <w:div w:id="1206023311">
      <w:marLeft w:val="0"/>
      <w:marRight w:val="0"/>
      <w:marTop w:val="0"/>
      <w:marBottom w:val="0"/>
      <w:divBdr>
        <w:top w:val="none" w:sz="0" w:space="0" w:color="auto"/>
        <w:left w:val="none" w:sz="0" w:space="0" w:color="auto"/>
        <w:bottom w:val="none" w:sz="0" w:space="0" w:color="auto"/>
        <w:right w:val="none" w:sz="0" w:space="0" w:color="auto"/>
      </w:divBdr>
    </w:div>
    <w:div w:id="1206023312">
      <w:marLeft w:val="0"/>
      <w:marRight w:val="0"/>
      <w:marTop w:val="0"/>
      <w:marBottom w:val="0"/>
      <w:divBdr>
        <w:top w:val="none" w:sz="0" w:space="0" w:color="auto"/>
        <w:left w:val="none" w:sz="0" w:space="0" w:color="auto"/>
        <w:bottom w:val="none" w:sz="0" w:space="0" w:color="auto"/>
        <w:right w:val="none" w:sz="0" w:space="0" w:color="auto"/>
      </w:divBdr>
      <w:divsChild>
        <w:div w:id="1206023283">
          <w:marLeft w:val="0"/>
          <w:marRight w:val="0"/>
          <w:marTop w:val="0"/>
          <w:marBottom w:val="375"/>
          <w:divBdr>
            <w:top w:val="none" w:sz="0" w:space="0" w:color="auto"/>
            <w:left w:val="none" w:sz="0" w:space="0" w:color="auto"/>
            <w:bottom w:val="none" w:sz="0" w:space="0" w:color="auto"/>
            <w:right w:val="none" w:sz="0" w:space="0" w:color="auto"/>
          </w:divBdr>
          <w:divsChild>
            <w:div w:id="1206023492">
              <w:marLeft w:val="0"/>
              <w:marRight w:val="0"/>
              <w:marTop w:val="0"/>
              <w:marBottom w:val="0"/>
              <w:divBdr>
                <w:top w:val="none" w:sz="0" w:space="0" w:color="auto"/>
                <w:left w:val="none" w:sz="0" w:space="0" w:color="auto"/>
                <w:bottom w:val="none" w:sz="0" w:space="0" w:color="auto"/>
                <w:right w:val="none" w:sz="0" w:space="0" w:color="auto"/>
              </w:divBdr>
              <w:divsChild>
                <w:div w:id="1206023249">
                  <w:marLeft w:val="-450"/>
                  <w:marRight w:val="0"/>
                  <w:marTop w:val="0"/>
                  <w:marBottom w:val="0"/>
                  <w:divBdr>
                    <w:top w:val="none" w:sz="0" w:space="0" w:color="auto"/>
                    <w:left w:val="none" w:sz="0" w:space="0" w:color="auto"/>
                    <w:bottom w:val="none" w:sz="0" w:space="0" w:color="auto"/>
                    <w:right w:val="none" w:sz="0" w:space="0" w:color="auto"/>
                  </w:divBdr>
                  <w:divsChild>
                    <w:div w:id="1206023265">
                      <w:marLeft w:val="0"/>
                      <w:marRight w:val="0"/>
                      <w:marTop w:val="0"/>
                      <w:marBottom w:val="0"/>
                      <w:divBdr>
                        <w:top w:val="none" w:sz="0" w:space="0" w:color="auto"/>
                        <w:left w:val="none" w:sz="0" w:space="0" w:color="auto"/>
                        <w:bottom w:val="none" w:sz="0" w:space="0" w:color="auto"/>
                        <w:right w:val="single" w:sz="6" w:space="0" w:color="EAEAEA"/>
                      </w:divBdr>
                    </w:div>
                  </w:divsChild>
                </w:div>
                <w:div w:id="1206023322">
                  <w:marLeft w:val="0"/>
                  <w:marRight w:val="0"/>
                  <w:marTop w:val="0"/>
                  <w:marBottom w:val="0"/>
                  <w:divBdr>
                    <w:top w:val="none" w:sz="0" w:space="0" w:color="auto"/>
                    <w:left w:val="none" w:sz="0" w:space="0" w:color="auto"/>
                    <w:bottom w:val="none" w:sz="0" w:space="0" w:color="auto"/>
                    <w:right w:val="none" w:sz="0" w:space="0" w:color="auto"/>
                  </w:divBdr>
                  <w:divsChild>
                    <w:div w:id="1206023480">
                      <w:marLeft w:val="0"/>
                      <w:marRight w:val="0"/>
                      <w:marTop w:val="0"/>
                      <w:marBottom w:val="0"/>
                      <w:divBdr>
                        <w:top w:val="none" w:sz="0" w:space="0" w:color="auto"/>
                        <w:left w:val="none" w:sz="0" w:space="0" w:color="auto"/>
                        <w:bottom w:val="none" w:sz="0" w:space="0" w:color="auto"/>
                        <w:right w:val="none" w:sz="0" w:space="0" w:color="auto"/>
                      </w:divBdr>
                    </w:div>
                  </w:divsChild>
                </w:div>
                <w:div w:id="1206023343">
                  <w:marLeft w:val="0"/>
                  <w:marRight w:val="0"/>
                  <w:marTop w:val="0"/>
                  <w:marBottom w:val="0"/>
                  <w:divBdr>
                    <w:top w:val="none" w:sz="0" w:space="0" w:color="auto"/>
                    <w:left w:val="none" w:sz="0" w:space="0" w:color="auto"/>
                    <w:bottom w:val="none" w:sz="0" w:space="0" w:color="auto"/>
                    <w:right w:val="none" w:sz="0" w:space="0" w:color="auto"/>
                  </w:divBdr>
                  <w:divsChild>
                    <w:div w:id="1206023326">
                      <w:marLeft w:val="0"/>
                      <w:marRight w:val="0"/>
                      <w:marTop w:val="0"/>
                      <w:marBottom w:val="0"/>
                      <w:divBdr>
                        <w:top w:val="none" w:sz="0" w:space="0" w:color="auto"/>
                        <w:left w:val="none" w:sz="0" w:space="0" w:color="auto"/>
                        <w:bottom w:val="none" w:sz="0" w:space="0" w:color="auto"/>
                        <w:right w:val="none" w:sz="0" w:space="0" w:color="auto"/>
                      </w:divBdr>
                    </w:div>
                  </w:divsChild>
                </w:div>
                <w:div w:id="1206023346">
                  <w:marLeft w:val="-450"/>
                  <w:marRight w:val="0"/>
                  <w:marTop w:val="0"/>
                  <w:marBottom w:val="0"/>
                  <w:divBdr>
                    <w:top w:val="none" w:sz="0" w:space="0" w:color="auto"/>
                    <w:left w:val="none" w:sz="0" w:space="0" w:color="auto"/>
                    <w:bottom w:val="none" w:sz="0" w:space="0" w:color="auto"/>
                    <w:right w:val="none" w:sz="0" w:space="0" w:color="auto"/>
                  </w:divBdr>
                  <w:divsChild>
                    <w:div w:id="1206023337">
                      <w:marLeft w:val="0"/>
                      <w:marRight w:val="0"/>
                      <w:marTop w:val="0"/>
                      <w:marBottom w:val="0"/>
                      <w:divBdr>
                        <w:top w:val="none" w:sz="0" w:space="0" w:color="auto"/>
                        <w:left w:val="none" w:sz="0" w:space="0" w:color="auto"/>
                        <w:bottom w:val="none" w:sz="0" w:space="0" w:color="auto"/>
                        <w:right w:val="single" w:sz="6" w:space="0" w:color="EAEAEA"/>
                      </w:divBdr>
                    </w:div>
                  </w:divsChild>
                </w:div>
                <w:div w:id="1206023407">
                  <w:marLeft w:val="0"/>
                  <w:marRight w:val="0"/>
                  <w:marTop w:val="0"/>
                  <w:marBottom w:val="0"/>
                  <w:divBdr>
                    <w:top w:val="none" w:sz="0" w:space="0" w:color="auto"/>
                    <w:left w:val="none" w:sz="0" w:space="0" w:color="auto"/>
                    <w:bottom w:val="none" w:sz="0" w:space="0" w:color="auto"/>
                    <w:right w:val="none" w:sz="0" w:space="0" w:color="auto"/>
                  </w:divBdr>
                  <w:divsChild>
                    <w:div w:id="1206023327">
                      <w:marLeft w:val="0"/>
                      <w:marRight w:val="0"/>
                      <w:marTop w:val="0"/>
                      <w:marBottom w:val="0"/>
                      <w:divBdr>
                        <w:top w:val="none" w:sz="0" w:space="0" w:color="auto"/>
                        <w:left w:val="none" w:sz="0" w:space="0" w:color="auto"/>
                        <w:bottom w:val="none" w:sz="0" w:space="0" w:color="auto"/>
                        <w:right w:val="none" w:sz="0" w:space="0" w:color="auto"/>
                      </w:divBdr>
                    </w:div>
                  </w:divsChild>
                </w:div>
                <w:div w:id="1206023430">
                  <w:marLeft w:val="-450"/>
                  <w:marRight w:val="0"/>
                  <w:marTop w:val="0"/>
                  <w:marBottom w:val="0"/>
                  <w:divBdr>
                    <w:top w:val="none" w:sz="0" w:space="0" w:color="auto"/>
                    <w:left w:val="none" w:sz="0" w:space="0" w:color="auto"/>
                    <w:bottom w:val="none" w:sz="0" w:space="0" w:color="auto"/>
                    <w:right w:val="none" w:sz="0" w:space="0" w:color="auto"/>
                  </w:divBdr>
                  <w:divsChild>
                    <w:div w:id="1206023436">
                      <w:marLeft w:val="0"/>
                      <w:marRight w:val="0"/>
                      <w:marTop w:val="0"/>
                      <w:marBottom w:val="0"/>
                      <w:divBdr>
                        <w:top w:val="none" w:sz="0" w:space="0" w:color="auto"/>
                        <w:left w:val="none" w:sz="0" w:space="0" w:color="auto"/>
                        <w:bottom w:val="none" w:sz="0" w:space="0" w:color="auto"/>
                        <w:right w:val="single" w:sz="6" w:space="0" w:color="EAEAEA"/>
                      </w:divBdr>
                    </w:div>
                  </w:divsChild>
                </w:div>
              </w:divsChild>
            </w:div>
          </w:divsChild>
        </w:div>
        <w:div w:id="1206023424">
          <w:marLeft w:val="0"/>
          <w:marRight w:val="0"/>
          <w:marTop w:val="0"/>
          <w:marBottom w:val="0"/>
          <w:divBdr>
            <w:top w:val="none" w:sz="0" w:space="0" w:color="auto"/>
            <w:left w:val="none" w:sz="0" w:space="0" w:color="auto"/>
            <w:bottom w:val="none" w:sz="0" w:space="0" w:color="auto"/>
            <w:right w:val="none" w:sz="0" w:space="0" w:color="auto"/>
          </w:divBdr>
        </w:div>
      </w:divsChild>
    </w:div>
    <w:div w:id="1206023324">
      <w:marLeft w:val="0"/>
      <w:marRight w:val="0"/>
      <w:marTop w:val="0"/>
      <w:marBottom w:val="0"/>
      <w:divBdr>
        <w:top w:val="none" w:sz="0" w:space="0" w:color="auto"/>
        <w:left w:val="none" w:sz="0" w:space="0" w:color="auto"/>
        <w:bottom w:val="none" w:sz="0" w:space="0" w:color="auto"/>
        <w:right w:val="none" w:sz="0" w:space="0" w:color="auto"/>
      </w:divBdr>
      <w:divsChild>
        <w:div w:id="1206023254">
          <w:marLeft w:val="0"/>
          <w:marRight w:val="0"/>
          <w:marTop w:val="0"/>
          <w:marBottom w:val="96"/>
          <w:divBdr>
            <w:top w:val="none" w:sz="0" w:space="0" w:color="auto"/>
            <w:left w:val="none" w:sz="0" w:space="0" w:color="auto"/>
            <w:bottom w:val="none" w:sz="0" w:space="0" w:color="auto"/>
            <w:right w:val="none" w:sz="0" w:space="0" w:color="auto"/>
          </w:divBdr>
        </w:div>
        <w:div w:id="1206023347">
          <w:marLeft w:val="0"/>
          <w:marRight w:val="0"/>
          <w:marTop w:val="180"/>
          <w:marBottom w:val="180"/>
          <w:divBdr>
            <w:top w:val="none" w:sz="0" w:space="0" w:color="auto"/>
            <w:left w:val="none" w:sz="0" w:space="0" w:color="auto"/>
            <w:bottom w:val="none" w:sz="0" w:space="0" w:color="auto"/>
            <w:right w:val="none" w:sz="0" w:space="0" w:color="auto"/>
          </w:divBdr>
        </w:div>
      </w:divsChild>
    </w:div>
    <w:div w:id="1206023330">
      <w:marLeft w:val="0"/>
      <w:marRight w:val="0"/>
      <w:marTop w:val="0"/>
      <w:marBottom w:val="0"/>
      <w:divBdr>
        <w:top w:val="none" w:sz="0" w:space="0" w:color="auto"/>
        <w:left w:val="none" w:sz="0" w:space="0" w:color="auto"/>
        <w:bottom w:val="none" w:sz="0" w:space="0" w:color="auto"/>
        <w:right w:val="none" w:sz="0" w:space="0" w:color="auto"/>
      </w:divBdr>
    </w:div>
    <w:div w:id="1206023342">
      <w:marLeft w:val="0"/>
      <w:marRight w:val="0"/>
      <w:marTop w:val="0"/>
      <w:marBottom w:val="0"/>
      <w:divBdr>
        <w:top w:val="none" w:sz="0" w:space="0" w:color="auto"/>
        <w:left w:val="none" w:sz="0" w:space="0" w:color="auto"/>
        <w:bottom w:val="none" w:sz="0" w:space="0" w:color="auto"/>
        <w:right w:val="none" w:sz="0" w:space="0" w:color="auto"/>
      </w:divBdr>
      <w:divsChild>
        <w:div w:id="1206023245">
          <w:marLeft w:val="0"/>
          <w:marRight w:val="0"/>
          <w:marTop w:val="0"/>
          <w:marBottom w:val="0"/>
          <w:divBdr>
            <w:top w:val="none" w:sz="0" w:space="0" w:color="auto"/>
            <w:left w:val="none" w:sz="0" w:space="0" w:color="auto"/>
            <w:bottom w:val="none" w:sz="0" w:space="0" w:color="auto"/>
            <w:right w:val="none" w:sz="0" w:space="0" w:color="auto"/>
          </w:divBdr>
        </w:div>
        <w:div w:id="1206023247">
          <w:marLeft w:val="0"/>
          <w:marRight w:val="0"/>
          <w:marTop w:val="0"/>
          <w:marBottom w:val="0"/>
          <w:divBdr>
            <w:top w:val="none" w:sz="0" w:space="0" w:color="auto"/>
            <w:left w:val="none" w:sz="0" w:space="0" w:color="auto"/>
            <w:bottom w:val="none" w:sz="0" w:space="0" w:color="auto"/>
            <w:right w:val="none" w:sz="0" w:space="0" w:color="auto"/>
          </w:divBdr>
        </w:div>
        <w:div w:id="1206023248">
          <w:marLeft w:val="0"/>
          <w:marRight w:val="0"/>
          <w:marTop w:val="0"/>
          <w:marBottom w:val="0"/>
          <w:divBdr>
            <w:top w:val="none" w:sz="0" w:space="0" w:color="auto"/>
            <w:left w:val="none" w:sz="0" w:space="0" w:color="auto"/>
            <w:bottom w:val="none" w:sz="0" w:space="0" w:color="auto"/>
            <w:right w:val="none" w:sz="0" w:space="0" w:color="auto"/>
          </w:divBdr>
        </w:div>
        <w:div w:id="1206023250">
          <w:marLeft w:val="0"/>
          <w:marRight w:val="0"/>
          <w:marTop w:val="0"/>
          <w:marBottom w:val="0"/>
          <w:divBdr>
            <w:top w:val="none" w:sz="0" w:space="0" w:color="auto"/>
            <w:left w:val="none" w:sz="0" w:space="0" w:color="auto"/>
            <w:bottom w:val="none" w:sz="0" w:space="0" w:color="auto"/>
            <w:right w:val="none" w:sz="0" w:space="0" w:color="auto"/>
          </w:divBdr>
        </w:div>
        <w:div w:id="1206023255">
          <w:marLeft w:val="0"/>
          <w:marRight w:val="0"/>
          <w:marTop w:val="0"/>
          <w:marBottom w:val="0"/>
          <w:divBdr>
            <w:top w:val="none" w:sz="0" w:space="0" w:color="auto"/>
            <w:left w:val="none" w:sz="0" w:space="0" w:color="auto"/>
            <w:bottom w:val="none" w:sz="0" w:space="0" w:color="auto"/>
            <w:right w:val="none" w:sz="0" w:space="0" w:color="auto"/>
          </w:divBdr>
        </w:div>
        <w:div w:id="1206023256">
          <w:marLeft w:val="0"/>
          <w:marRight w:val="0"/>
          <w:marTop w:val="0"/>
          <w:marBottom w:val="0"/>
          <w:divBdr>
            <w:top w:val="none" w:sz="0" w:space="0" w:color="auto"/>
            <w:left w:val="none" w:sz="0" w:space="0" w:color="auto"/>
            <w:bottom w:val="none" w:sz="0" w:space="0" w:color="auto"/>
            <w:right w:val="none" w:sz="0" w:space="0" w:color="auto"/>
          </w:divBdr>
        </w:div>
        <w:div w:id="1206023259">
          <w:marLeft w:val="0"/>
          <w:marRight w:val="0"/>
          <w:marTop w:val="0"/>
          <w:marBottom w:val="0"/>
          <w:divBdr>
            <w:top w:val="none" w:sz="0" w:space="0" w:color="auto"/>
            <w:left w:val="none" w:sz="0" w:space="0" w:color="auto"/>
            <w:bottom w:val="none" w:sz="0" w:space="0" w:color="auto"/>
            <w:right w:val="none" w:sz="0" w:space="0" w:color="auto"/>
          </w:divBdr>
        </w:div>
        <w:div w:id="1206023260">
          <w:marLeft w:val="0"/>
          <w:marRight w:val="0"/>
          <w:marTop w:val="0"/>
          <w:marBottom w:val="0"/>
          <w:divBdr>
            <w:top w:val="none" w:sz="0" w:space="0" w:color="auto"/>
            <w:left w:val="none" w:sz="0" w:space="0" w:color="auto"/>
            <w:bottom w:val="none" w:sz="0" w:space="0" w:color="auto"/>
            <w:right w:val="none" w:sz="0" w:space="0" w:color="auto"/>
          </w:divBdr>
        </w:div>
        <w:div w:id="1206023263">
          <w:marLeft w:val="0"/>
          <w:marRight w:val="0"/>
          <w:marTop w:val="0"/>
          <w:marBottom w:val="0"/>
          <w:divBdr>
            <w:top w:val="none" w:sz="0" w:space="0" w:color="auto"/>
            <w:left w:val="none" w:sz="0" w:space="0" w:color="auto"/>
            <w:bottom w:val="none" w:sz="0" w:space="0" w:color="auto"/>
            <w:right w:val="none" w:sz="0" w:space="0" w:color="auto"/>
          </w:divBdr>
        </w:div>
        <w:div w:id="1206023264">
          <w:marLeft w:val="0"/>
          <w:marRight w:val="0"/>
          <w:marTop w:val="0"/>
          <w:marBottom w:val="0"/>
          <w:divBdr>
            <w:top w:val="none" w:sz="0" w:space="0" w:color="auto"/>
            <w:left w:val="none" w:sz="0" w:space="0" w:color="auto"/>
            <w:bottom w:val="none" w:sz="0" w:space="0" w:color="auto"/>
            <w:right w:val="none" w:sz="0" w:space="0" w:color="auto"/>
          </w:divBdr>
        </w:div>
        <w:div w:id="1206023267">
          <w:marLeft w:val="0"/>
          <w:marRight w:val="0"/>
          <w:marTop w:val="0"/>
          <w:marBottom w:val="0"/>
          <w:divBdr>
            <w:top w:val="none" w:sz="0" w:space="0" w:color="auto"/>
            <w:left w:val="none" w:sz="0" w:space="0" w:color="auto"/>
            <w:bottom w:val="none" w:sz="0" w:space="0" w:color="auto"/>
            <w:right w:val="none" w:sz="0" w:space="0" w:color="auto"/>
          </w:divBdr>
        </w:div>
        <w:div w:id="1206023273">
          <w:marLeft w:val="0"/>
          <w:marRight w:val="0"/>
          <w:marTop w:val="0"/>
          <w:marBottom w:val="0"/>
          <w:divBdr>
            <w:top w:val="none" w:sz="0" w:space="0" w:color="auto"/>
            <w:left w:val="none" w:sz="0" w:space="0" w:color="auto"/>
            <w:bottom w:val="none" w:sz="0" w:space="0" w:color="auto"/>
            <w:right w:val="none" w:sz="0" w:space="0" w:color="auto"/>
          </w:divBdr>
        </w:div>
        <w:div w:id="1206023274">
          <w:marLeft w:val="0"/>
          <w:marRight w:val="0"/>
          <w:marTop w:val="0"/>
          <w:marBottom w:val="0"/>
          <w:divBdr>
            <w:top w:val="none" w:sz="0" w:space="0" w:color="auto"/>
            <w:left w:val="none" w:sz="0" w:space="0" w:color="auto"/>
            <w:bottom w:val="none" w:sz="0" w:space="0" w:color="auto"/>
            <w:right w:val="none" w:sz="0" w:space="0" w:color="auto"/>
          </w:divBdr>
        </w:div>
        <w:div w:id="1206023278">
          <w:marLeft w:val="0"/>
          <w:marRight w:val="0"/>
          <w:marTop w:val="0"/>
          <w:marBottom w:val="0"/>
          <w:divBdr>
            <w:top w:val="none" w:sz="0" w:space="0" w:color="auto"/>
            <w:left w:val="none" w:sz="0" w:space="0" w:color="auto"/>
            <w:bottom w:val="none" w:sz="0" w:space="0" w:color="auto"/>
            <w:right w:val="none" w:sz="0" w:space="0" w:color="auto"/>
          </w:divBdr>
        </w:div>
        <w:div w:id="1206023280">
          <w:marLeft w:val="0"/>
          <w:marRight w:val="0"/>
          <w:marTop w:val="0"/>
          <w:marBottom w:val="0"/>
          <w:divBdr>
            <w:top w:val="none" w:sz="0" w:space="0" w:color="auto"/>
            <w:left w:val="none" w:sz="0" w:space="0" w:color="auto"/>
            <w:bottom w:val="none" w:sz="0" w:space="0" w:color="auto"/>
            <w:right w:val="none" w:sz="0" w:space="0" w:color="auto"/>
          </w:divBdr>
        </w:div>
        <w:div w:id="1206023281">
          <w:marLeft w:val="0"/>
          <w:marRight w:val="0"/>
          <w:marTop w:val="0"/>
          <w:marBottom w:val="0"/>
          <w:divBdr>
            <w:top w:val="none" w:sz="0" w:space="0" w:color="auto"/>
            <w:left w:val="none" w:sz="0" w:space="0" w:color="auto"/>
            <w:bottom w:val="none" w:sz="0" w:space="0" w:color="auto"/>
            <w:right w:val="none" w:sz="0" w:space="0" w:color="auto"/>
          </w:divBdr>
        </w:div>
        <w:div w:id="1206023286">
          <w:marLeft w:val="0"/>
          <w:marRight w:val="0"/>
          <w:marTop w:val="0"/>
          <w:marBottom w:val="0"/>
          <w:divBdr>
            <w:top w:val="none" w:sz="0" w:space="0" w:color="auto"/>
            <w:left w:val="none" w:sz="0" w:space="0" w:color="auto"/>
            <w:bottom w:val="none" w:sz="0" w:space="0" w:color="auto"/>
            <w:right w:val="none" w:sz="0" w:space="0" w:color="auto"/>
          </w:divBdr>
        </w:div>
        <w:div w:id="1206023287">
          <w:marLeft w:val="0"/>
          <w:marRight w:val="0"/>
          <w:marTop w:val="0"/>
          <w:marBottom w:val="0"/>
          <w:divBdr>
            <w:top w:val="none" w:sz="0" w:space="0" w:color="auto"/>
            <w:left w:val="none" w:sz="0" w:space="0" w:color="auto"/>
            <w:bottom w:val="none" w:sz="0" w:space="0" w:color="auto"/>
            <w:right w:val="none" w:sz="0" w:space="0" w:color="auto"/>
          </w:divBdr>
        </w:div>
        <w:div w:id="1206023288">
          <w:marLeft w:val="0"/>
          <w:marRight w:val="0"/>
          <w:marTop w:val="0"/>
          <w:marBottom w:val="0"/>
          <w:divBdr>
            <w:top w:val="none" w:sz="0" w:space="0" w:color="auto"/>
            <w:left w:val="none" w:sz="0" w:space="0" w:color="auto"/>
            <w:bottom w:val="none" w:sz="0" w:space="0" w:color="auto"/>
            <w:right w:val="none" w:sz="0" w:space="0" w:color="auto"/>
          </w:divBdr>
        </w:div>
        <w:div w:id="1206023291">
          <w:marLeft w:val="0"/>
          <w:marRight w:val="0"/>
          <w:marTop w:val="0"/>
          <w:marBottom w:val="0"/>
          <w:divBdr>
            <w:top w:val="none" w:sz="0" w:space="0" w:color="auto"/>
            <w:left w:val="none" w:sz="0" w:space="0" w:color="auto"/>
            <w:bottom w:val="none" w:sz="0" w:space="0" w:color="auto"/>
            <w:right w:val="none" w:sz="0" w:space="0" w:color="auto"/>
          </w:divBdr>
        </w:div>
        <w:div w:id="1206023293">
          <w:marLeft w:val="0"/>
          <w:marRight w:val="0"/>
          <w:marTop w:val="0"/>
          <w:marBottom w:val="0"/>
          <w:divBdr>
            <w:top w:val="none" w:sz="0" w:space="0" w:color="auto"/>
            <w:left w:val="none" w:sz="0" w:space="0" w:color="auto"/>
            <w:bottom w:val="none" w:sz="0" w:space="0" w:color="auto"/>
            <w:right w:val="none" w:sz="0" w:space="0" w:color="auto"/>
          </w:divBdr>
        </w:div>
        <w:div w:id="1206023295">
          <w:marLeft w:val="0"/>
          <w:marRight w:val="0"/>
          <w:marTop w:val="0"/>
          <w:marBottom w:val="0"/>
          <w:divBdr>
            <w:top w:val="none" w:sz="0" w:space="0" w:color="auto"/>
            <w:left w:val="none" w:sz="0" w:space="0" w:color="auto"/>
            <w:bottom w:val="none" w:sz="0" w:space="0" w:color="auto"/>
            <w:right w:val="none" w:sz="0" w:space="0" w:color="auto"/>
          </w:divBdr>
        </w:div>
        <w:div w:id="1206023296">
          <w:marLeft w:val="0"/>
          <w:marRight w:val="0"/>
          <w:marTop w:val="0"/>
          <w:marBottom w:val="0"/>
          <w:divBdr>
            <w:top w:val="none" w:sz="0" w:space="0" w:color="auto"/>
            <w:left w:val="none" w:sz="0" w:space="0" w:color="auto"/>
            <w:bottom w:val="none" w:sz="0" w:space="0" w:color="auto"/>
            <w:right w:val="none" w:sz="0" w:space="0" w:color="auto"/>
          </w:divBdr>
        </w:div>
        <w:div w:id="1206023298">
          <w:marLeft w:val="0"/>
          <w:marRight w:val="0"/>
          <w:marTop w:val="0"/>
          <w:marBottom w:val="0"/>
          <w:divBdr>
            <w:top w:val="none" w:sz="0" w:space="0" w:color="auto"/>
            <w:left w:val="none" w:sz="0" w:space="0" w:color="auto"/>
            <w:bottom w:val="none" w:sz="0" w:space="0" w:color="auto"/>
            <w:right w:val="none" w:sz="0" w:space="0" w:color="auto"/>
          </w:divBdr>
        </w:div>
        <w:div w:id="1206023301">
          <w:marLeft w:val="0"/>
          <w:marRight w:val="0"/>
          <w:marTop w:val="0"/>
          <w:marBottom w:val="0"/>
          <w:divBdr>
            <w:top w:val="none" w:sz="0" w:space="0" w:color="auto"/>
            <w:left w:val="none" w:sz="0" w:space="0" w:color="auto"/>
            <w:bottom w:val="none" w:sz="0" w:space="0" w:color="auto"/>
            <w:right w:val="none" w:sz="0" w:space="0" w:color="auto"/>
          </w:divBdr>
        </w:div>
        <w:div w:id="1206023303">
          <w:marLeft w:val="0"/>
          <w:marRight w:val="0"/>
          <w:marTop w:val="0"/>
          <w:marBottom w:val="0"/>
          <w:divBdr>
            <w:top w:val="none" w:sz="0" w:space="0" w:color="auto"/>
            <w:left w:val="none" w:sz="0" w:space="0" w:color="auto"/>
            <w:bottom w:val="none" w:sz="0" w:space="0" w:color="auto"/>
            <w:right w:val="none" w:sz="0" w:space="0" w:color="auto"/>
          </w:divBdr>
        </w:div>
        <w:div w:id="1206023304">
          <w:marLeft w:val="0"/>
          <w:marRight w:val="0"/>
          <w:marTop w:val="0"/>
          <w:marBottom w:val="0"/>
          <w:divBdr>
            <w:top w:val="none" w:sz="0" w:space="0" w:color="auto"/>
            <w:left w:val="none" w:sz="0" w:space="0" w:color="auto"/>
            <w:bottom w:val="none" w:sz="0" w:space="0" w:color="auto"/>
            <w:right w:val="none" w:sz="0" w:space="0" w:color="auto"/>
          </w:divBdr>
        </w:div>
        <w:div w:id="1206023306">
          <w:marLeft w:val="0"/>
          <w:marRight w:val="0"/>
          <w:marTop w:val="0"/>
          <w:marBottom w:val="0"/>
          <w:divBdr>
            <w:top w:val="none" w:sz="0" w:space="0" w:color="auto"/>
            <w:left w:val="none" w:sz="0" w:space="0" w:color="auto"/>
            <w:bottom w:val="none" w:sz="0" w:space="0" w:color="auto"/>
            <w:right w:val="none" w:sz="0" w:space="0" w:color="auto"/>
          </w:divBdr>
        </w:div>
        <w:div w:id="1206023308">
          <w:marLeft w:val="0"/>
          <w:marRight w:val="0"/>
          <w:marTop w:val="0"/>
          <w:marBottom w:val="0"/>
          <w:divBdr>
            <w:top w:val="none" w:sz="0" w:space="0" w:color="auto"/>
            <w:left w:val="none" w:sz="0" w:space="0" w:color="auto"/>
            <w:bottom w:val="none" w:sz="0" w:space="0" w:color="auto"/>
            <w:right w:val="none" w:sz="0" w:space="0" w:color="auto"/>
          </w:divBdr>
        </w:div>
        <w:div w:id="1206023310">
          <w:marLeft w:val="0"/>
          <w:marRight w:val="0"/>
          <w:marTop w:val="0"/>
          <w:marBottom w:val="0"/>
          <w:divBdr>
            <w:top w:val="none" w:sz="0" w:space="0" w:color="auto"/>
            <w:left w:val="none" w:sz="0" w:space="0" w:color="auto"/>
            <w:bottom w:val="none" w:sz="0" w:space="0" w:color="auto"/>
            <w:right w:val="none" w:sz="0" w:space="0" w:color="auto"/>
          </w:divBdr>
        </w:div>
        <w:div w:id="1206023313">
          <w:marLeft w:val="0"/>
          <w:marRight w:val="0"/>
          <w:marTop w:val="0"/>
          <w:marBottom w:val="0"/>
          <w:divBdr>
            <w:top w:val="none" w:sz="0" w:space="0" w:color="auto"/>
            <w:left w:val="none" w:sz="0" w:space="0" w:color="auto"/>
            <w:bottom w:val="none" w:sz="0" w:space="0" w:color="auto"/>
            <w:right w:val="none" w:sz="0" w:space="0" w:color="auto"/>
          </w:divBdr>
        </w:div>
        <w:div w:id="1206023314">
          <w:marLeft w:val="0"/>
          <w:marRight w:val="0"/>
          <w:marTop w:val="0"/>
          <w:marBottom w:val="0"/>
          <w:divBdr>
            <w:top w:val="none" w:sz="0" w:space="0" w:color="auto"/>
            <w:left w:val="none" w:sz="0" w:space="0" w:color="auto"/>
            <w:bottom w:val="none" w:sz="0" w:space="0" w:color="auto"/>
            <w:right w:val="none" w:sz="0" w:space="0" w:color="auto"/>
          </w:divBdr>
        </w:div>
        <w:div w:id="1206023317">
          <w:marLeft w:val="0"/>
          <w:marRight w:val="0"/>
          <w:marTop w:val="0"/>
          <w:marBottom w:val="0"/>
          <w:divBdr>
            <w:top w:val="none" w:sz="0" w:space="0" w:color="auto"/>
            <w:left w:val="none" w:sz="0" w:space="0" w:color="auto"/>
            <w:bottom w:val="none" w:sz="0" w:space="0" w:color="auto"/>
            <w:right w:val="none" w:sz="0" w:space="0" w:color="auto"/>
          </w:divBdr>
        </w:div>
        <w:div w:id="1206023318">
          <w:marLeft w:val="0"/>
          <w:marRight w:val="0"/>
          <w:marTop w:val="0"/>
          <w:marBottom w:val="0"/>
          <w:divBdr>
            <w:top w:val="none" w:sz="0" w:space="0" w:color="auto"/>
            <w:left w:val="none" w:sz="0" w:space="0" w:color="auto"/>
            <w:bottom w:val="none" w:sz="0" w:space="0" w:color="auto"/>
            <w:right w:val="none" w:sz="0" w:space="0" w:color="auto"/>
          </w:divBdr>
        </w:div>
        <w:div w:id="1206023320">
          <w:marLeft w:val="0"/>
          <w:marRight w:val="0"/>
          <w:marTop w:val="0"/>
          <w:marBottom w:val="0"/>
          <w:divBdr>
            <w:top w:val="none" w:sz="0" w:space="0" w:color="auto"/>
            <w:left w:val="none" w:sz="0" w:space="0" w:color="auto"/>
            <w:bottom w:val="none" w:sz="0" w:space="0" w:color="auto"/>
            <w:right w:val="none" w:sz="0" w:space="0" w:color="auto"/>
          </w:divBdr>
        </w:div>
        <w:div w:id="1206023321">
          <w:marLeft w:val="0"/>
          <w:marRight w:val="0"/>
          <w:marTop w:val="0"/>
          <w:marBottom w:val="0"/>
          <w:divBdr>
            <w:top w:val="none" w:sz="0" w:space="0" w:color="auto"/>
            <w:left w:val="none" w:sz="0" w:space="0" w:color="auto"/>
            <w:bottom w:val="none" w:sz="0" w:space="0" w:color="auto"/>
            <w:right w:val="none" w:sz="0" w:space="0" w:color="auto"/>
          </w:divBdr>
        </w:div>
        <w:div w:id="1206023323">
          <w:marLeft w:val="0"/>
          <w:marRight w:val="0"/>
          <w:marTop w:val="0"/>
          <w:marBottom w:val="0"/>
          <w:divBdr>
            <w:top w:val="none" w:sz="0" w:space="0" w:color="auto"/>
            <w:left w:val="none" w:sz="0" w:space="0" w:color="auto"/>
            <w:bottom w:val="none" w:sz="0" w:space="0" w:color="auto"/>
            <w:right w:val="none" w:sz="0" w:space="0" w:color="auto"/>
          </w:divBdr>
        </w:div>
        <w:div w:id="1206023325">
          <w:marLeft w:val="0"/>
          <w:marRight w:val="0"/>
          <w:marTop w:val="0"/>
          <w:marBottom w:val="0"/>
          <w:divBdr>
            <w:top w:val="none" w:sz="0" w:space="0" w:color="auto"/>
            <w:left w:val="none" w:sz="0" w:space="0" w:color="auto"/>
            <w:bottom w:val="none" w:sz="0" w:space="0" w:color="auto"/>
            <w:right w:val="none" w:sz="0" w:space="0" w:color="auto"/>
          </w:divBdr>
        </w:div>
        <w:div w:id="1206023328">
          <w:marLeft w:val="0"/>
          <w:marRight w:val="0"/>
          <w:marTop w:val="0"/>
          <w:marBottom w:val="0"/>
          <w:divBdr>
            <w:top w:val="none" w:sz="0" w:space="0" w:color="auto"/>
            <w:left w:val="none" w:sz="0" w:space="0" w:color="auto"/>
            <w:bottom w:val="none" w:sz="0" w:space="0" w:color="auto"/>
            <w:right w:val="none" w:sz="0" w:space="0" w:color="auto"/>
          </w:divBdr>
        </w:div>
        <w:div w:id="1206023331">
          <w:marLeft w:val="0"/>
          <w:marRight w:val="0"/>
          <w:marTop w:val="0"/>
          <w:marBottom w:val="0"/>
          <w:divBdr>
            <w:top w:val="none" w:sz="0" w:space="0" w:color="auto"/>
            <w:left w:val="none" w:sz="0" w:space="0" w:color="auto"/>
            <w:bottom w:val="none" w:sz="0" w:space="0" w:color="auto"/>
            <w:right w:val="none" w:sz="0" w:space="0" w:color="auto"/>
          </w:divBdr>
        </w:div>
        <w:div w:id="1206023332">
          <w:marLeft w:val="0"/>
          <w:marRight w:val="0"/>
          <w:marTop w:val="0"/>
          <w:marBottom w:val="0"/>
          <w:divBdr>
            <w:top w:val="none" w:sz="0" w:space="0" w:color="auto"/>
            <w:left w:val="none" w:sz="0" w:space="0" w:color="auto"/>
            <w:bottom w:val="none" w:sz="0" w:space="0" w:color="auto"/>
            <w:right w:val="none" w:sz="0" w:space="0" w:color="auto"/>
          </w:divBdr>
        </w:div>
        <w:div w:id="1206023334">
          <w:marLeft w:val="0"/>
          <w:marRight w:val="0"/>
          <w:marTop w:val="0"/>
          <w:marBottom w:val="0"/>
          <w:divBdr>
            <w:top w:val="none" w:sz="0" w:space="0" w:color="auto"/>
            <w:left w:val="none" w:sz="0" w:space="0" w:color="auto"/>
            <w:bottom w:val="none" w:sz="0" w:space="0" w:color="auto"/>
            <w:right w:val="none" w:sz="0" w:space="0" w:color="auto"/>
          </w:divBdr>
        </w:div>
        <w:div w:id="1206023335">
          <w:marLeft w:val="0"/>
          <w:marRight w:val="0"/>
          <w:marTop w:val="0"/>
          <w:marBottom w:val="0"/>
          <w:divBdr>
            <w:top w:val="none" w:sz="0" w:space="0" w:color="auto"/>
            <w:left w:val="none" w:sz="0" w:space="0" w:color="auto"/>
            <w:bottom w:val="none" w:sz="0" w:space="0" w:color="auto"/>
            <w:right w:val="none" w:sz="0" w:space="0" w:color="auto"/>
          </w:divBdr>
        </w:div>
        <w:div w:id="1206023338">
          <w:marLeft w:val="0"/>
          <w:marRight w:val="0"/>
          <w:marTop w:val="0"/>
          <w:marBottom w:val="0"/>
          <w:divBdr>
            <w:top w:val="none" w:sz="0" w:space="0" w:color="auto"/>
            <w:left w:val="none" w:sz="0" w:space="0" w:color="auto"/>
            <w:bottom w:val="none" w:sz="0" w:space="0" w:color="auto"/>
            <w:right w:val="none" w:sz="0" w:space="0" w:color="auto"/>
          </w:divBdr>
        </w:div>
        <w:div w:id="1206023339">
          <w:marLeft w:val="0"/>
          <w:marRight w:val="0"/>
          <w:marTop w:val="0"/>
          <w:marBottom w:val="0"/>
          <w:divBdr>
            <w:top w:val="none" w:sz="0" w:space="0" w:color="auto"/>
            <w:left w:val="none" w:sz="0" w:space="0" w:color="auto"/>
            <w:bottom w:val="none" w:sz="0" w:space="0" w:color="auto"/>
            <w:right w:val="none" w:sz="0" w:space="0" w:color="auto"/>
          </w:divBdr>
        </w:div>
        <w:div w:id="1206023340">
          <w:marLeft w:val="0"/>
          <w:marRight w:val="0"/>
          <w:marTop w:val="0"/>
          <w:marBottom w:val="0"/>
          <w:divBdr>
            <w:top w:val="none" w:sz="0" w:space="0" w:color="auto"/>
            <w:left w:val="none" w:sz="0" w:space="0" w:color="auto"/>
            <w:bottom w:val="none" w:sz="0" w:space="0" w:color="auto"/>
            <w:right w:val="none" w:sz="0" w:space="0" w:color="auto"/>
          </w:divBdr>
        </w:div>
        <w:div w:id="1206023349">
          <w:marLeft w:val="0"/>
          <w:marRight w:val="0"/>
          <w:marTop w:val="0"/>
          <w:marBottom w:val="0"/>
          <w:divBdr>
            <w:top w:val="none" w:sz="0" w:space="0" w:color="auto"/>
            <w:left w:val="none" w:sz="0" w:space="0" w:color="auto"/>
            <w:bottom w:val="none" w:sz="0" w:space="0" w:color="auto"/>
            <w:right w:val="none" w:sz="0" w:space="0" w:color="auto"/>
          </w:divBdr>
        </w:div>
        <w:div w:id="1206023351">
          <w:marLeft w:val="0"/>
          <w:marRight w:val="0"/>
          <w:marTop w:val="0"/>
          <w:marBottom w:val="0"/>
          <w:divBdr>
            <w:top w:val="none" w:sz="0" w:space="0" w:color="auto"/>
            <w:left w:val="none" w:sz="0" w:space="0" w:color="auto"/>
            <w:bottom w:val="none" w:sz="0" w:space="0" w:color="auto"/>
            <w:right w:val="none" w:sz="0" w:space="0" w:color="auto"/>
          </w:divBdr>
        </w:div>
        <w:div w:id="1206023352">
          <w:marLeft w:val="0"/>
          <w:marRight w:val="0"/>
          <w:marTop w:val="0"/>
          <w:marBottom w:val="0"/>
          <w:divBdr>
            <w:top w:val="none" w:sz="0" w:space="0" w:color="auto"/>
            <w:left w:val="none" w:sz="0" w:space="0" w:color="auto"/>
            <w:bottom w:val="none" w:sz="0" w:space="0" w:color="auto"/>
            <w:right w:val="none" w:sz="0" w:space="0" w:color="auto"/>
          </w:divBdr>
        </w:div>
        <w:div w:id="1206023354">
          <w:marLeft w:val="0"/>
          <w:marRight w:val="0"/>
          <w:marTop w:val="0"/>
          <w:marBottom w:val="0"/>
          <w:divBdr>
            <w:top w:val="none" w:sz="0" w:space="0" w:color="auto"/>
            <w:left w:val="none" w:sz="0" w:space="0" w:color="auto"/>
            <w:bottom w:val="none" w:sz="0" w:space="0" w:color="auto"/>
            <w:right w:val="none" w:sz="0" w:space="0" w:color="auto"/>
          </w:divBdr>
        </w:div>
        <w:div w:id="1206023356">
          <w:marLeft w:val="0"/>
          <w:marRight w:val="0"/>
          <w:marTop w:val="0"/>
          <w:marBottom w:val="0"/>
          <w:divBdr>
            <w:top w:val="none" w:sz="0" w:space="0" w:color="auto"/>
            <w:left w:val="none" w:sz="0" w:space="0" w:color="auto"/>
            <w:bottom w:val="none" w:sz="0" w:space="0" w:color="auto"/>
            <w:right w:val="none" w:sz="0" w:space="0" w:color="auto"/>
          </w:divBdr>
        </w:div>
        <w:div w:id="1206023357">
          <w:marLeft w:val="0"/>
          <w:marRight w:val="0"/>
          <w:marTop w:val="0"/>
          <w:marBottom w:val="0"/>
          <w:divBdr>
            <w:top w:val="none" w:sz="0" w:space="0" w:color="auto"/>
            <w:left w:val="none" w:sz="0" w:space="0" w:color="auto"/>
            <w:bottom w:val="none" w:sz="0" w:space="0" w:color="auto"/>
            <w:right w:val="none" w:sz="0" w:space="0" w:color="auto"/>
          </w:divBdr>
        </w:div>
        <w:div w:id="1206023358">
          <w:marLeft w:val="0"/>
          <w:marRight w:val="0"/>
          <w:marTop w:val="0"/>
          <w:marBottom w:val="0"/>
          <w:divBdr>
            <w:top w:val="none" w:sz="0" w:space="0" w:color="auto"/>
            <w:left w:val="none" w:sz="0" w:space="0" w:color="auto"/>
            <w:bottom w:val="none" w:sz="0" w:space="0" w:color="auto"/>
            <w:right w:val="none" w:sz="0" w:space="0" w:color="auto"/>
          </w:divBdr>
        </w:div>
        <w:div w:id="1206023362">
          <w:marLeft w:val="0"/>
          <w:marRight w:val="0"/>
          <w:marTop w:val="0"/>
          <w:marBottom w:val="0"/>
          <w:divBdr>
            <w:top w:val="none" w:sz="0" w:space="0" w:color="auto"/>
            <w:left w:val="none" w:sz="0" w:space="0" w:color="auto"/>
            <w:bottom w:val="none" w:sz="0" w:space="0" w:color="auto"/>
            <w:right w:val="none" w:sz="0" w:space="0" w:color="auto"/>
          </w:divBdr>
        </w:div>
        <w:div w:id="1206023365">
          <w:marLeft w:val="0"/>
          <w:marRight w:val="0"/>
          <w:marTop w:val="0"/>
          <w:marBottom w:val="0"/>
          <w:divBdr>
            <w:top w:val="none" w:sz="0" w:space="0" w:color="auto"/>
            <w:left w:val="none" w:sz="0" w:space="0" w:color="auto"/>
            <w:bottom w:val="none" w:sz="0" w:space="0" w:color="auto"/>
            <w:right w:val="none" w:sz="0" w:space="0" w:color="auto"/>
          </w:divBdr>
        </w:div>
        <w:div w:id="1206023366">
          <w:marLeft w:val="0"/>
          <w:marRight w:val="0"/>
          <w:marTop w:val="0"/>
          <w:marBottom w:val="0"/>
          <w:divBdr>
            <w:top w:val="none" w:sz="0" w:space="0" w:color="auto"/>
            <w:left w:val="none" w:sz="0" w:space="0" w:color="auto"/>
            <w:bottom w:val="none" w:sz="0" w:space="0" w:color="auto"/>
            <w:right w:val="none" w:sz="0" w:space="0" w:color="auto"/>
          </w:divBdr>
        </w:div>
        <w:div w:id="1206023368">
          <w:marLeft w:val="0"/>
          <w:marRight w:val="0"/>
          <w:marTop w:val="0"/>
          <w:marBottom w:val="0"/>
          <w:divBdr>
            <w:top w:val="none" w:sz="0" w:space="0" w:color="auto"/>
            <w:left w:val="none" w:sz="0" w:space="0" w:color="auto"/>
            <w:bottom w:val="none" w:sz="0" w:space="0" w:color="auto"/>
            <w:right w:val="none" w:sz="0" w:space="0" w:color="auto"/>
          </w:divBdr>
        </w:div>
        <w:div w:id="1206023370">
          <w:marLeft w:val="0"/>
          <w:marRight w:val="0"/>
          <w:marTop w:val="0"/>
          <w:marBottom w:val="0"/>
          <w:divBdr>
            <w:top w:val="none" w:sz="0" w:space="0" w:color="auto"/>
            <w:left w:val="none" w:sz="0" w:space="0" w:color="auto"/>
            <w:bottom w:val="none" w:sz="0" w:space="0" w:color="auto"/>
            <w:right w:val="none" w:sz="0" w:space="0" w:color="auto"/>
          </w:divBdr>
        </w:div>
        <w:div w:id="1206023373">
          <w:marLeft w:val="0"/>
          <w:marRight w:val="0"/>
          <w:marTop w:val="0"/>
          <w:marBottom w:val="0"/>
          <w:divBdr>
            <w:top w:val="none" w:sz="0" w:space="0" w:color="auto"/>
            <w:left w:val="none" w:sz="0" w:space="0" w:color="auto"/>
            <w:bottom w:val="none" w:sz="0" w:space="0" w:color="auto"/>
            <w:right w:val="none" w:sz="0" w:space="0" w:color="auto"/>
          </w:divBdr>
        </w:div>
        <w:div w:id="1206023378">
          <w:marLeft w:val="0"/>
          <w:marRight w:val="0"/>
          <w:marTop w:val="0"/>
          <w:marBottom w:val="0"/>
          <w:divBdr>
            <w:top w:val="none" w:sz="0" w:space="0" w:color="auto"/>
            <w:left w:val="none" w:sz="0" w:space="0" w:color="auto"/>
            <w:bottom w:val="none" w:sz="0" w:space="0" w:color="auto"/>
            <w:right w:val="none" w:sz="0" w:space="0" w:color="auto"/>
          </w:divBdr>
        </w:div>
        <w:div w:id="1206023379">
          <w:marLeft w:val="0"/>
          <w:marRight w:val="0"/>
          <w:marTop w:val="0"/>
          <w:marBottom w:val="0"/>
          <w:divBdr>
            <w:top w:val="none" w:sz="0" w:space="0" w:color="auto"/>
            <w:left w:val="none" w:sz="0" w:space="0" w:color="auto"/>
            <w:bottom w:val="none" w:sz="0" w:space="0" w:color="auto"/>
            <w:right w:val="none" w:sz="0" w:space="0" w:color="auto"/>
          </w:divBdr>
        </w:div>
        <w:div w:id="1206023383">
          <w:marLeft w:val="0"/>
          <w:marRight w:val="0"/>
          <w:marTop w:val="0"/>
          <w:marBottom w:val="0"/>
          <w:divBdr>
            <w:top w:val="none" w:sz="0" w:space="0" w:color="auto"/>
            <w:left w:val="none" w:sz="0" w:space="0" w:color="auto"/>
            <w:bottom w:val="none" w:sz="0" w:space="0" w:color="auto"/>
            <w:right w:val="none" w:sz="0" w:space="0" w:color="auto"/>
          </w:divBdr>
        </w:div>
        <w:div w:id="1206023384">
          <w:marLeft w:val="0"/>
          <w:marRight w:val="0"/>
          <w:marTop w:val="0"/>
          <w:marBottom w:val="0"/>
          <w:divBdr>
            <w:top w:val="none" w:sz="0" w:space="0" w:color="auto"/>
            <w:left w:val="none" w:sz="0" w:space="0" w:color="auto"/>
            <w:bottom w:val="none" w:sz="0" w:space="0" w:color="auto"/>
            <w:right w:val="none" w:sz="0" w:space="0" w:color="auto"/>
          </w:divBdr>
        </w:div>
        <w:div w:id="1206023385">
          <w:marLeft w:val="0"/>
          <w:marRight w:val="0"/>
          <w:marTop w:val="0"/>
          <w:marBottom w:val="0"/>
          <w:divBdr>
            <w:top w:val="none" w:sz="0" w:space="0" w:color="auto"/>
            <w:left w:val="none" w:sz="0" w:space="0" w:color="auto"/>
            <w:bottom w:val="none" w:sz="0" w:space="0" w:color="auto"/>
            <w:right w:val="none" w:sz="0" w:space="0" w:color="auto"/>
          </w:divBdr>
        </w:div>
        <w:div w:id="1206023387">
          <w:marLeft w:val="0"/>
          <w:marRight w:val="0"/>
          <w:marTop w:val="0"/>
          <w:marBottom w:val="0"/>
          <w:divBdr>
            <w:top w:val="none" w:sz="0" w:space="0" w:color="auto"/>
            <w:left w:val="none" w:sz="0" w:space="0" w:color="auto"/>
            <w:bottom w:val="none" w:sz="0" w:space="0" w:color="auto"/>
            <w:right w:val="none" w:sz="0" w:space="0" w:color="auto"/>
          </w:divBdr>
        </w:div>
        <w:div w:id="1206023389">
          <w:marLeft w:val="0"/>
          <w:marRight w:val="0"/>
          <w:marTop w:val="0"/>
          <w:marBottom w:val="0"/>
          <w:divBdr>
            <w:top w:val="none" w:sz="0" w:space="0" w:color="auto"/>
            <w:left w:val="none" w:sz="0" w:space="0" w:color="auto"/>
            <w:bottom w:val="none" w:sz="0" w:space="0" w:color="auto"/>
            <w:right w:val="none" w:sz="0" w:space="0" w:color="auto"/>
          </w:divBdr>
        </w:div>
        <w:div w:id="1206023390">
          <w:marLeft w:val="0"/>
          <w:marRight w:val="0"/>
          <w:marTop w:val="0"/>
          <w:marBottom w:val="0"/>
          <w:divBdr>
            <w:top w:val="none" w:sz="0" w:space="0" w:color="auto"/>
            <w:left w:val="none" w:sz="0" w:space="0" w:color="auto"/>
            <w:bottom w:val="none" w:sz="0" w:space="0" w:color="auto"/>
            <w:right w:val="none" w:sz="0" w:space="0" w:color="auto"/>
          </w:divBdr>
        </w:div>
        <w:div w:id="1206023391">
          <w:marLeft w:val="0"/>
          <w:marRight w:val="0"/>
          <w:marTop w:val="0"/>
          <w:marBottom w:val="0"/>
          <w:divBdr>
            <w:top w:val="none" w:sz="0" w:space="0" w:color="auto"/>
            <w:left w:val="none" w:sz="0" w:space="0" w:color="auto"/>
            <w:bottom w:val="none" w:sz="0" w:space="0" w:color="auto"/>
            <w:right w:val="none" w:sz="0" w:space="0" w:color="auto"/>
          </w:divBdr>
        </w:div>
        <w:div w:id="1206023394">
          <w:marLeft w:val="0"/>
          <w:marRight w:val="0"/>
          <w:marTop w:val="0"/>
          <w:marBottom w:val="0"/>
          <w:divBdr>
            <w:top w:val="none" w:sz="0" w:space="0" w:color="auto"/>
            <w:left w:val="none" w:sz="0" w:space="0" w:color="auto"/>
            <w:bottom w:val="none" w:sz="0" w:space="0" w:color="auto"/>
            <w:right w:val="none" w:sz="0" w:space="0" w:color="auto"/>
          </w:divBdr>
        </w:div>
        <w:div w:id="1206023395">
          <w:marLeft w:val="0"/>
          <w:marRight w:val="0"/>
          <w:marTop w:val="0"/>
          <w:marBottom w:val="0"/>
          <w:divBdr>
            <w:top w:val="none" w:sz="0" w:space="0" w:color="auto"/>
            <w:left w:val="none" w:sz="0" w:space="0" w:color="auto"/>
            <w:bottom w:val="none" w:sz="0" w:space="0" w:color="auto"/>
            <w:right w:val="none" w:sz="0" w:space="0" w:color="auto"/>
          </w:divBdr>
        </w:div>
        <w:div w:id="1206023397">
          <w:marLeft w:val="0"/>
          <w:marRight w:val="0"/>
          <w:marTop w:val="0"/>
          <w:marBottom w:val="0"/>
          <w:divBdr>
            <w:top w:val="none" w:sz="0" w:space="0" w:color="auto"/>
            <w:left w:val="none" w:sz="0" w:space="0" w:color="auto"/>
            <w:bottom w:val="none" w:sz="0" w:space="0" w:color="auto"/>
            <w:right w:val="none" w:sz="0" w:space="0" w:color="auto"/>
          </w:divBdr>
        </w:div>
        <w:div w:id="1206023398">
          <w:marLeft w:val="0"/>
          <w:marRight w:val="0"/>
          <w:marTop w:val="0"/>
          <w:marBottom w:val="0"/>
          <w:divBdr>
            <w:top w:val="none" w:sz="0" w:space="0" w:color="auto"/>
            <w:left w:val="none" w:sz="0" w:space="0" w:color="auto"/>
            <w:bottom w:val="none" w:sz="0" w:space="0" w:color="auto"/>
            <w:right w:val="none" w:sz="0" w:space="0" w:color="auto"/>
          </w:divBdr>
        </w:div>
        <w:div w:id="1206023400">
          <w:marLeft w:val="0"/>
          <w:marRight w:val="0"/>
          <w:marTop w:val="0"/>
          <w:marBottom w:val="0"/>
          <w:divBdr>
            <w:top w:val="none" w:sz="0" w:space="0" w:color="auto"/>
            <w:left w:val="none" w:sz="0" w:space="0" w:color="auto"/>
            <w:bottom w:val="none" w:sz="0" w:space="0" w:color="auto"/>
            <w:right w:val="none" w:sz="0" w:space="0" w:color="auto"/>
          </w:divBdr>
        </w:div>
        <w:div w:id="1206023403">
          <w:marLeft w:val="0"/>
          <w:marRight w:val="0"/>
          <w:marTop w:val="0"/>
          <w:marBottom w:val="0"/>
          <w:divBdr>
            <w:top w:val="none" w:sz="0" w:space="0" w:color="auto"/>
            <w:left w:val="none" w:sz="0" w:space="0" w:color="auto"/>
            <w:bottom w:val="none" w:sz="0" w:space="0" w:color="auto"/>
            <w:right w:val="none" w:sz="0" w:space="0" w:color="auto"/>
          </w:divBdr>
        </w:div>
        <w:div w:id="1206023404">
          <w:marLeft w:val="0"/>
          <w:marRight w:val="0"/>
          <w:marTop w:val="0"/>
          <w:marBottom w:val="0"/>
          <w:divBdr>
            <w:top w:val="none" w:sz="0" w:space="0" w:color="auto"/>
            <w:left w:val="none" w:sz="0" w:space="0" w:color="auto"/>
            <w:bottom w:val="none" w:sz="0" w:space="0" w:color="auto"/>
            <w:right w:val="none" w:sz="0" w:space="0" w:color="auto"/>
          </w:divBdr>
        </w:div>
        <w:div w:id="1206023405">
          <w:marLeft w:val="0"/>
          <w:marRight w:val="0"/>
          <w:marTop w:val="0"/>
          <w:marBottom w:val="0"/>
          <w:divBdr>
            <w:top w:val="none" w:sz="0" w:space="0" w:color="auto"/>
            <w:left w:val="none" w:sz="0" w:space="0" w:color="auto"/>
            <w:bottom w:val="none" w:sz="0" w:space="0" w:color="auto"/>
            <w:right w:val="none" w:sz="0" w:space="0" w:color="auto"/>
          </w:divBdr>
        </w:div>
        <w:div w:id="1206023408">
          <w:marLeft w:val="0"/>
          <w:marRight w:val="0"/>
          <w:marTop w:val="0"/>
          <w:marBottom w:val="0"/>
          <w:divBdr>
            <w:top w:val="none" w:sz="0" w:space="0" w:color="auto"/>
            <w:left w:val="none" w:sz="0" w:space="0" w:color="auto"/>
            <w:bottom w:val="none" w:sz="0" w:space="0" w:color="auto"/>
            <w:right w:val="none" w:sz="0" w:space="0" w:color="auto"/>
          </w:divBdr>
        </w:div>
        <w:div w:id="1206023409">
          <w:marLeft w:val="0"/>
          <w:marRight w:val="0"/>
          <w:marTop w:val="0"/>
          <w:marBottom w:val="0"/>
          <w:divBdr>
            <w:top w:val="none" w:sz="0" w:space="0" w:color="auto"/>
            <w:left w:val="none" w:sz="0" w:space="0" w:color="auto"/>
            <w:bottom w:val="none" w:sz="0" w:space="0" w:color="auto"/>
            <w:right w:val="none" w:sz="0" w:space="0" w:color="auto"/>
          </w:divBdr>
        </w:div>
        <w:div w:id="1206023410">
          <w:marLeft w:val="0"/>
          <w:marRight w:val="0"/>
          <w:marTop w:val="0"/>
          <w:marBottom w:val="0"/>
          <w:divBdr>
            <w:top w:val="none" w:sz="0" w:space="0" w:color="auto"/>
            <w:left w:val="none" w:sz="0" w:space="0" w:color="auto"/>
            <w:bottom w:val="none" w:sz="0" w:space="0" w:color="auto"/>
            <w:right w:val="none" w:sz="0" w:space="0" w:color="auto"/>
          </w:divBdr>
        </w:div>
        <w:div w:id="1206023413">
          <w:marLeft w:val="0"/>
          <w:marRight w:val="0"/>
          <w:marTop w:val="0"/>
          <w:marBottom w:val="0"/>
          <w:divBdr>
            <w:top w:val="none" w:sz="0" w:space="0" w:color="auto"/>
            <w:left w:val="none" w:sz="0" w:space="0" w:color="auto"/>
            <w:bottom w:val="none" w:sz="0" w:space="0" w:color="auto"/>
            <w:right w:val="none" w:sz="0" w:space="0" w:color="auto"/>
          </w:divBdr>
        </w:div>
        <w:div w:id="1206023414">
          <w:marLeft w:val="0"/>
          <w:marRight w:val="0"/>
          <w:marTop w:val="0"/>
          <w:marBottom w:val="0"/>
          <w:divBdr>
            <w:top w:val="none" w:sz="0" w:space="0" w:color="auto"/>
            <w:left w:val="none" w:sz="0" w:space="0" w:color="auto"/>
            <w:bottom w:val="none" w:sz="0" w:space="0" w:color="auto"/>
            <w:right w:val="none" w:sz="0" w:space="0" w:color="auto"/>
          </w:divBdr>
        </w:div>
        <w:div w:id="1206023417">
          <w:marLeft w:val="0"/>
          <w:marRight w:val="0"/>
          <w:marTop w:val="0"/>
          <w:marBottom w:val="0"/>
          <w:divBdr>
            <w:top w:val="none" w:sz="0" w:space="0" w:color="auto"/>
            <w:left w:val="none" w:sz="0" w:space="0" w:color="auto"/>
            <w:bottom w:val="none" w:sz="0" w:space="0" w:color="auto"/>
            <w:right w:val="none" w:sz="0" w:space="0" w:color="auto"/>
          </w:divBdr>
        </w:div>
        <w:div w:id="1206023418">
          <w:marLeft w:val="0"/>
          <w:marRight w:val="0"/>
          <w:marTop w:val="0"/>
          <w:marBottom w:val="0"/>
          <w:divBdr>
            <w:top w:val="none" w:sz="0" w:space="0" w:color="auto"/>
            <w:left w:val="none" w:sz="0" w:space="0" w:color="auto"/>
            <w:bottom w:val="none" w:sz="0" w:space="0" w:color="auto"/>
            <w:right w:val="none" w:sz="0" w:space="0" w:color="auto"/>
          </w:divBdr>
        </w:div>
        <w:div w:id="1206023421">
          <w:marLeft w:val="0"/>
          <w:marRight w:val="0"/>
          <w:marTop w:val="0"/>
          <w:marBottom w:val="0"/>
          <w:divBdr>
            <w:top w:val="none" w:sz="0" w:space="0" w:color="auto"/>
            <w:left w:val="none" w:sz="0" w:space="0" w:color="auto"/>
            <w:bottom w:val="none" w:sz="0" w:space="0" w:color="auto"/>
            <w:right w:val="none" w:sz="0" w:space="0" w:color="auto"/>
          </w:divBdr>
        </w:div>
        <w:div w:id="1206023427">
          <w:marLeft w:val="0"/>
          <w:marRight w:val="0"/>
          <w:marTop w:val="0"/>
          <w:marBottom w:val="0"/>
          <w:divBdr>
            <w:top w:val="none" w:sz="0" w:space="0" w:color="auto"/>
            <w:left w:val="none" w:sz="0" w:space="0" w:color="auto"/>
            <w:bottom w:val="none" w:sz="0" w:space="0" w:color="auto"/>
            <w:right w:val="none" w:sz="0" w:space="0" w:color="auto"/>
          </w:divBdr>
        </w:div>
        <w:div w:id="1206023428">
          <w:marLeft w:val="0"/>
          <w:marRight w:val="0"/>
          <w:marTop w:val="0"/>
          <w:marBottom w:val="0"/>
          <w:divBdr>
            <w:top w:val="none" w:sz="0" w:space="0" w:color="auto"/>
            <w:left w:val="none" w:sz="0" w:space="0" w:color="auto"/>
            <w:bottom w:val="none" w:sz="0" w:space="0" w:color="auto"/>
            <w:right w:val="none" w:sz="0" w:space="0" w:color="auto"/>
          </w:divBdr>
        </w:div>
        <w:div w:id="1206023429">
          <w:marLeft w:val="0"/>
          <w:marRight w:val="0"/>
          <w:marTop w:val="0"/>
          <w:marBottom w:val="0"/>
          <w:divBdr>
            <w:top w:val="none" w:sz="0" w:space="0" w:color="auto"/>
            <w:left w:val="none" w:sz="0" w:space="0" w:color="auto"/>
            <w:bottom w:val="none" w:sz="0" w:space="0" w:color="auto"/>
            <w:right w:val="none" w:sz="0" w:space="0" w:color="auto"/>
          </w:divBdr>
        </w:div>
        <w:div w:id="1206023431">
          <w:marLeft w:val="0"/>
          <w:marRight w:val="0"/>
          <w:marTop w:val="0"/>
          <w:marBottom w:val="0"/>
          <w:divBdr>
            <w:top w:val="none" w:sz="0" w:space="0" w:color="auto"/>
            <w:left w:val="none" w:sz="0" w:space="0" w:color="auto"/>
            <w:bottom w:val="none" w:sz="0" w:space="0" w:color="auto"/>
            <w:right w:val="none" w:sz="0" w:space="0" w:color="auto"/>
          </w:divBdr>
        </w:div>
        <w:div w:id="1206023435">
          <w:marLeft w:val="0"/>
          <w:marRight w:val="0"/>
          <w:marTop w:val="0"/>
          <w:marBottom w:val="0"/>
          <w:divBdr>
            <w:top w:val="none" w:sz="0" w:space="0" w:color="auto"/>
            <w:left w:val="none" w:sz="0" w:space="0" w:color="auto"/>
            <w:bottom w:val="none" w:sz="0" w:space="0" w:color="auto"/>
            <w:right w:val="none" w:sz="0" w:space="0" w:color="auto"/>
          </w:divBdr>
        </w:div>
        <w:div w:id="1206023438">
          <w:marLeft w:val="0"/>
          <w:marRight w:val="0"/>
          <w:marTop w:val="0"/>
          <w:marBottom w:val="0"/>
          <w:divBdr>
            <w:top w:val="none" w:sz="0" w:space="0" w:color="auto"/>
            <w:left w:val="none" w:sz="0" w:space="0" w:color="auto"/>
            <w:bottom w:val="none" w:sz="0" w:space="0" w:color="auto"/>
            <w:right w:val="none" w:sz="0" w:space="0" w:color="auto"/>
          </w:divBdr>
        </w:div>
        <w:div w:id="1206023440">
          <w:marLeft w:val="0"/>
          <w:marRight w:val="0"/>
          <w:marTop w:val="0"/>
          <w:marBottom w:val="0"/>
          <w:divBdr>
            <w:top w:val="none" w:sz="0" w:space="0" w:color="auto"/>
            <w:left w:val="none" w:sz="0" w:space="0" w:color="auto"/>
            <w:bottom w:val="none" w:sz="0" w:space="0" w:color="auto"/>
            <w:right w:val="none" w:sz="0" w:space="0" w:color="auto"/>
          </w:divBdr>
        </w:div>
        <w:div w:id="1206023443">
          <w:marLeft w:val="0"/>
          <w:marRight w:val="0"/>
          <w:marTop w:val="0"/>
          <w:marBottom w:val="0"/>
          <w:divBdr>
            <w:top w:val="none" w:sz="0" w:space="0" w:color="auto"/>
            <w:left w:val="none" w:sz="0" w:space="0" w:color="auto"/>
            <w:bottom w:val="none" w:sz="0" w:space="0" w:color="auto"/>
            <w:right w:val="none" w:sz="0" w:space="0" w:color="auto"/>
          </w:divBdr>
        </w:div>
        <w:div w:id="1206023446">
          <w:marLeft w:val="0"/>
          <w:marRight w:val="0"/>
          <w:marTop w:val="0"/>
          <w:marBottom w:val="0"/>
          <w:divBdr>
            <w:top w:val="none" w:sz="0" w:space="0" w:color="auto"/>
            <w:left w:val="none" w:sz="0" w:space="0" w:color="auto"/>
            <w:bottom w:val="none" w:sz="0" w:space="0" w:color="auto"/>
            <w:right w:val="none" w:sz="0" w:space="0" w:color="auto"/>
          </w:divBdr>
        </w:div>
        <w:div w:id="1206023447">
          <w:marLeft w:val="0"/>
          <w:marRight w:val="0"/>
          <w:marTop w:val="0"/>
          <w:marBottom w:val="0"/>
          <w:divBdr>
            <w:top w:val="none" w:sz="0" w:space="0" w:color="auto"/>
            <w:left w:val="none" w:sz="0" w:space="0" w:color="auto"/>
            <w:bottom w:val="none" w:sz="0" w:space="0" w:color="auto"/>
            <w:right w:val="none" w:sz="0" w:space="0" w:color="auto"/>
          </w:divBdr>
        </w:div>
        <w:div w:id="1206023448">
          <w:marLeft w:val="0"/>
          <w:marRight w:val="0"/>
          <w:marTop w:val="0"/>
          <w:marBottom w:val="0"/>
          <w:divBdr>
            <w:top w:val="none" w:sz="0" w:space="0" w:color="auto"/>
            <w:left w:val="none" w:sz="0" w:space="0" w:color="auto"/>
            <w:bottom w:val="none" w:sz="0" w:space="0" w:color="auto"/>
            <w:right w:val="none" w:sz="0" w:space="0" w:color="auto"/>
          </w:divBdr>
        </w:div>
        <w:div w:id="1206023449">
          <w:marLeft w:val="0"/>
          <w:marRight w:val="0"/>
          <w:marTop w:val="0"/>
          <w:marBottom w:val="0"/>
          <w:divBdr>
            <w:top w:val="none" w:sz="0" w:space="0" w:color="auto"/>
            <w:left w:val="none" w:sz="0" w:space="0" w:color="auto"/>
            <w:bottom w:val="none" w:sz="0" w:space="0" w:color="auto"/>
            <w:right w:val="none" w:sz="0" w:space="0" w:color="auto"/>
          </w:divBdr>
        </w:div>
        <w:div w:id="1206023451">
          <w:marLeft w:val="0"/>
          <w:marRight w:val="0"/>
          <w:marTop w:val="0"/>
          <w:marBottom w:val="0"/>
          <w:divBdr>
            <w:top w:val="none" w:sz="0" w:space="0" w:color="auto"/>
            <w:left w:val="none" w:sz="0" w:space="0" w:color="auto"/>
            <w:bottom w:val="none" w:sz="0" w:space="0" w:color="auto"/>
            <w:right w:val="none" w:sz="0" w:space="0" w:color="auto"/>
          </w:divBdr>
        </w:div>
        <w:div w:id="1206023453">
          <w:marLeft w:val="0"/>
          <w:marRight w:val="0"/>
          <w:marTop w:val="0"/>
          <w:marBottom w:val="0"/>
          <w:divBdr>
            <w:top w:val="none" w:sz="0" w:space="0" w:color="auto"/>
            <w:left w:val="none" w:sz="0" w:space="0" w:color="auto"/>
            <w:bottom w:val="none" w:sz="0" w:space="0" w:color="auto"/>
            <w:right w:val="none" w:sz="0" w:space="0" w:color="auto"/>
          </w:divBdr>
        </w:div>
        <w:div w:id="1206023454">
          <w:marLeft w:val="0"/>
          <w:marRight w:val="0"/>
          <w:marTop w:val="0"/>
          <w:marBottom w:val="0"/>
          <w:divBdr>
            <w:top w:val="none" w:sz="0" w:space="0" w:color="auto"/>
            <w:left w:val="none" w:sz="0" w:space="0" w:color="auto"/>
            <w:bottom w:val="none" w:sz="0" w:space="0" w:color="auto"/>
            <w:right w:val="none" w:sz="0" w:space="0" w:color="auto"/>
          </w:divBdr>
        </w:div>
        <w:div w:id="1206023455">
          <w:marLeft w:val="0"/>
          <w:marRight w:val="0"/>
          <w:marTop w:val="0"/>
          <w:marBottom w:val="0"/>
          <w:divBdr>
            <w:top w:val="none" w:sz="0" w:space="0" w:color="auto"/>
            <w:left w:val="none" w:sz="0" w:space="0" w:color="auto"/>
            <w:bottom w:val="none" w:sz="0" w:space="0" w:color="auto"/>
            <w:right w:val="none" w:sz="0" w:space="0" w:color="auto"/>
          </w:divBdr>
        </w:div>
        <w:div w:id="1206023458">
          <w:marLeft w:val="0"/>
          <w:marRight w:val="0"/>
          <w:marTop w:val="0"/>
          <w:marBottom w:val="0"/>
          <w:divBdr>
            <w:top w:val="none" w:sz="0" w:space="0" w:color="auto"/>
            <w:left w:val="none" w:sz="0" w:space="0" w:color="auto"/>
            <w:bottom w:val="none" w:sz="0" w:space="0" w:color="auto"/>
            <w:right w:val="none" w:sz="0" w:space="0" w:color="auto"/>
          </w:divBdr>
        </w:div>
        <w:div w:id="1206023460">
          <w:marLeft w:val="0"/>
          <w:marRight w:val="0"/>
          <w:marTop w:val="0"/>
          <w:marBottom w:val="0"/>
          <w:divBdr>
            <w:top w:val="none" w:sz="0" w:space="0" w:color="auto"/>
            <w:left w:val="none" w:sz="0" w:space="0" w:color="auto"/>
            <w:bottom w:val="none" w:sz="0" w:space="0" w:color="auto"/>
            <w:right w:val="none" w:sz="0" w:space="0" w:color="auto"/>
          </w:divBdr>
        </w:div>
        <w:div w:id="1206023461">
          <w:marLeft w:val="0"/>
          <w:marRight w:val="0"/>
          <w:marTop w:val="0"/>
          <w:marBottom w:val="0"/>
          <w:divBdr>
            <w:top w:val="none" w:sz="0" w:space="0" w:color="auto"/>
            <w:left w:val="none" w:sz="0" w:space="0" w:color="auto"/>
            <w:bottom w:val="none" w:sz="0" w:space="0" w:color="auto"/>
            <w:right w:val="none" w:sz="0" w:space="0" w:color="auto"/>
          </w:divBdr>
        </w:div>
        <w:div w:id="1206023462">
          <w:marLeft w:val="0"/>
          <w:marRight w:val="0"/>
          <w:marTop w:val="0"/>
          <w:marBottom w:val="0"/>
          <w:divBdr>
            <w:top w:val="none" w:sz="0" w:space="0" w:color="auto"/>
            <w:left w:val="none" w:sz="0" w:space="0" w:color="auto"/>
            <w:bottom w:val="none" w:sz="0" w:space="0" w:color="auto"/>
            <w:right w:val="none" w:sz="0" w:space="0" w:color="auto"/>
          </w:divBdr>
        </w:div>
        <w:div w:id="1206023465">
          <w:marLeft w:val="0"/>
          <w:marRight w:val="0"/>
          <w:marTop w:val="0"/>
          <w:marBottom w:val="0"/>
          <w:divBdr>
            <w:top w:val="none" w:sz="0" w:space="0" w:color="auto"/>
            <w:left w:val="none" w:sz="0" w:space="0" w:color="auto"/>
            <w:bottom w:val="none" w:sz="0" w:space="0" w:color="auto"/>
            <w:right w:val="none" w:sz="0" w:space="0" w:color="auto"/>
          </w:divBdr>
        </w:div>
        <w:div w:id="1206023467">
          <w:marLeft w:val="0"/>
          <w:marRight w:val="0"/>
          <w:marTop w:val="0"/>
          <w:marBottom w:val="0"/>
          <w:divBdr>
            <w:top w:val="none" w:sz="0" w:space="0" w:color="auto"/>
            <w:left w:val="none" w:sz="0" w:space="0" w:color="auto"/>
            <w:bottom w:val="none" w:sz="0" w:space="0" w:color="auto"/>
            <w:right w:val="none" w:sz="0" w:space="0" w:color="auto"/>
          </w:divBdr>
        </w:div>
        <w:div w:id="1206023470">
          <w:marLeft w:val="0"/>
          <w:marRight w:val="0"/>
          <w:marTop w:val="0"/>
          <w:marBottom w:val="0"/>
          <w:divBdr>
            <w:top w:val="none" w:sz="0" w:space="0" w:color="auto"/>
            <w:left w:val="none" w:sz="0" w:space="0" w:color="auto"/>
            <w:bottom w:val="none" w:sz="0" w:space="0" w:color="auto"/>
            <w:right w:val="none" w:sz="0" w:space="0" w:color="auto"/>
          </w:divBdr>
        </w:div>
        <w:div w:id="1206023472">
          <w:marLeft w:val="0"/>
          <w:marRight w:val="0"/>
          <w:marTop w:val="0"/>
          <w:marBottom w:val="0"/>
          <w:divBdr>
            <w:top w:val="none" w:sz="0" w:space="0" w:color="auto"/>
            <w:left w:val="none" w:sz="0" w:space="0" w:color="auto"/>
            <w:bottom w:val="none" w:sz="0" w:space="0" w:color="auto"/>
            <w:right w:val="none" w:sz="0" w:space="0" w:color="auto"/>
          </w:divBdr>
        </w:div>
        <w:div w:id="1206023473">
          <w:marLeft w:val="0"/>
          <w:marRight w:val="0"/>
          <w:marTop w:val="0"/>
          <w:marBottom w:val="0"/>
          <w:divBdr>
            <w:top w:val="none" w:sz="0" w:space="0" w:color="auto"/>
            <w:left w:val="none" w:sz="0" w:space="0" w:color="auto"/>
            <w:bottom w:val="none" w:sz="0" w:space="0" w:color="auto"/>
            <w:right w:val="none" w:sz="0" w:space="0" w:color="auto"/>
          </w:divBdr>
        </w:div>
        <w:div w:id="1206023475">
          <w:marLeft w:val="0"/>
          <w:marRight w:val="0"/>
          <w:marTop w:val="0"/>
          <w:marBottom w:val="0"/>
          <w:divBdr>
            <w:top w:val="none" w:sz="0" w:space="0" w:color="auto"/>
            <w:left w:val="none" w:sz="0" w:space="0" w:color="auto"/>
            <w:bottom w:val="none" w:sz="0" w:space="0" w:color="auto"/>
            <w:right w:val="none" w:sz="0" w:space="0" w:color="auto"/>
          </w:divBdr>
        </w:div>
        <w:div w:id="1206023476">
          <w:marLeft w:val="0"/>
          <w:marRight w:val="0"/>
          <w:marTop w:val="0"/>
          <w:marBottom w:val="0"/>
          <w:divBdr>
            <w:top w:val="none" w:sz="0" w:space="0" w:color="auto"/>
            <w:left w:val="none" w:sz="0" w:space="0" w:color="auto"/>
            <w:bottom w:val="none" w:sz="0" w:space="0" w:color="auto"/>
            <w:right w:val="none" w:sz="0" w:space="0" w:color="auto"/>
          </w:divBdr>
        </w:div>
        <w:div w:id="1206023477">
          <w:marLeft w:val="0"/>
          <w:marRight w:val="0"/>
          <w:marTop w:val="0"/>
          <w:marBottom w:val="0"/>
          <w:divBdr>
            <w:top w:val="none" w:sz="0" w:space="0" w:color="auto"/>
            <w:left w:val="none" w:sz="0" w:space="0" w:color="auto"/>
            <w:bottom w:val="none" w:sz="0" w:space="0" w:color="auto"/>
            <w:right w:val="none" w:sz="0" w:space="0" w:color="auto"/>
          </w:divBdr>
        </w:div>
        <w:div w:id="1206023478">
          <w:marLeft w:val="0"/>
          <w:marRight w:val="0"/>
          <w:marTop w:val="0"/>
          <w:marBottom w:val="0"/>
          <w:divBdr>
            <w:top w:val="none" w:sz="0" w:space="0" w:color="auto"/>
            <w:left w:val="none" w:sz="0" w:space="0" w:color="auto"/>
            <w:bottom w:val="none" w:sz="0" w:space="0" w:color="auto"/>
            <w:right w:val="none" w:sz="0" w:space="0" w:color="auto"/>
          </w:divBdr>
        </w:div>
        <w:div w:id="1206023479">
          <w:marLeft w:val="0"/>
          <w:marRight w:val="0"/>
          <w:marTop w:val="0"/>
          <w:marBottom w:val="0"/>
          <w:divBdr>
            <w:top w:val="none" w:sz="0" w:space="0" w:color="auto"/>
            <w:left w:val="none" w:sz="0" w:space="0" w:color="auto"/>
            <w:bottom w:val="none" w:sz="0" w:space="0" w:color="auto"/>
            <w:right w:val="none" w:sz="0" w:space="0" w:color="auto"/>
          </w:divBdr>
        </w:div>
        <w:div w:id="1206023483">
          <w:marLeft w:val="0"/>
          <w:marRight w:val="0"/>
          <w:marTop w:val="0"/>
          <w:marBottom w:val="0"/>
          <w:divBdr>
            <w:top w:val="none" w:sz="0" w:space="0" w:color="auto"/>
            <w:left w:val="none" w:sz="0" w:space="0" w:color="auto"/>
            <w:bottom w:val="none" w:sz="0" w:space="0" w:color="auto"/>
            <w:right w:val="none" w:sz="0" w:space="0" w:color="auto"/>
          </w:divBdr>
        </w:div>
        <w:div w:id="1206023484">
          <w:marLeft w:val="0"/>
          <w:marRight w:val="0"/>
          <w:marTop w:val="0"/>
          <w:marBottom w:val="0"/>
          <w:divBdr>
            <w:top w:val="none" w:sz="0" w:space="0" w:color="auto"/>
            <w:left w:val="none" w:sz="0" w:space="0" w:color="auto"/>
            <w:bottom w:val="none" w:sz="0" w:space="0" w:color="auto"/>
            <w:right w:val="none" w:sz="0" w:space="0" w:color="auto"/>
          </w:divBdr>
        </w:div>
        <w:div w:id="1206023488">
          <w:marLeft w:val="0"/>
          <w:marRight w:val="0"/>
          <w:marTop w:val="0"/>
          <w:marBottom w:val="0"/>
          <w:divBdr>
            <w:top w:val="none" w:sz="0" w:space="0" w:color="auto"/>
            <w:left w:val="none" w:sz="0" w:space="0" w:color="auto"/>
            <w:bottom w:val="none" w:sz="0" w:space="0" w:color="auto"/>
            <w:right w:val="none" w:sz="0" w:space="0" w:color="auto"/>
          </w:divBdr>
        </w:div>
        <w:div w:id="1206023490">
          <w:marLeft w:val="0"/>
          <w:marRight w:val="0"/>
          <w:marTop w:val="0"/>
          <w:marBottom w:val="0"/>
          <w:divBdr>
            <w:top w:val="none" w:sz="0" w:space="0" w:color="auto"/>
            <w:left w:val="none" w:sz="0" w:space="0" w:color="auto"/>
            <w:bottom w:val="none" w:sz="0" w:space="0" w:color="auto"/>
            <w:right w:val="none" w:sz="0" w:space="0" w:color="auto"/>
          </w:divBdr>
        </w:div>
        <w:div w:id="1206023491">
          <w:marLeft w:val="0"/>
          <w:marRight w:val="0"/>
          <w:marTop w:val="0"/>
          <w:marBottom w:val="0"/>
          <w:divBdr>
            <w:top w:val="none" w:sz="0" w:space="0" w:color="auto"/>
            <w:left w:val="none" w:sz="0" w:space="0" w:color="auto"/>
            <w:bottom w:val="none" w:sz="0" w:space="0" w:color="auto"/>
            <w:right w:val="none" w:sz="0" w:space="0" w:color="auto"/>
          </w:divBdr>
        </w:div>
        <w:div w:id="1206023497">
          <w:marLeft w:val="0"/>
          <w:marRight w:val="0"/>
          <w:marTop w:val="0"/>
          <w:marBottom w:val="0"/>
          <w:divBdr>
            <w:top w:val="none" w:sz="0" w:space="0" w:color="auto"/>
            <w:left w:val="none" w:sz="0" w:space="0" w:color="auto"/>
            <w:bottom w:val="none" w:sz="0" w:space="0" w:color="auto"/>
            <w:right w:val="none" w:sz="0" w:space="0" w:color="auto"/>
          </w:divBdr>
        </w:div>
        <w:div w:id="1206023499">
          <w:marLeft w:val="0"/>
          <w:marRight w:val="0"/>
          <w:marTop w:val="0"/>
          <w:marBottom w:val="0"/>
          <w:divBdr>
            <w:top w:val="none" w:sz="0" w:space="0" w:color="auto"/>
            <w:left w:val="none" w:sz="0" w:space="0" w:color="auto"/>
            <w:bottom w:val="none" w:sz="0" w:space="0" w:color="auto"/>
            <w:right w:val="none" w:sz="0" w:space="0" w:color="auto"/>
          </w:divBdr>
        </w:div>
        <w:div w:id="1206023500">
          <w:marLeft w:val="0"/>
          <w:marRight w:val="0"/>
          <w:marTop w:val="0"/>
          <w:marBottom w:val="0"/>
          <w:divBdr>
            <w:top w:val="none" w:sz="0" w:space="0" w:color="auto"/>
            <w:left w:val="none" w:sz="0" w:space="0" w:color="auto"/>
            <w:bottom w:val="none" w:sz="0" w:space="0" w:color="auto"/>
            <w:right w:val="none" w:sz="0" w:space="0" w:color="auto"/>
          </w:divBdr>
        </w:div>
        <w:div w:id="1206023501">
          <w:marLeft w:val="0"/>
          <w:marRight w:val="0"/>
          <w:marTop w:val="0"/>
          <w:marBottom w:val="0"/>
          <w:divBdr>
            <w:top w:val="none" w:sz="0" w:space="0" w:color="auto"/>
            <w:left w:val="none" w:sz="0" w:space="0" w:color="auto"/>
            <w:bottom w:val="none" w:sz="0" w:space="0" w:color="auto"/>
            <w:right w:val="none" w:sz="0" w:space="0" w:color="auto"/>
          </w:divBdr>
        </w:div>
        <w:div w:id="1206023502">
          <w:marLeft w:val="0"/>
          <w:marRight w:val="0"/>
          <w:marTop w:val="0"/>
          <w:marBottom w:val="0"/>
          <w:divBdr>
            <w:top w:val="none" w:sz="0" w:space="0" w:color="auto"/>
            <w:left w:val="none" w:sz="0" w:space="0" w:color="auto"/>
            <w:bottom w:val="none" w:sz="0" w:space="0" w:color="auto"/>
            <w:right w:val="none" w:sz="0" w:space="0" w:color="auto"/>
          </w:divBdr>
        </w:div>
        <w:div w:id="1206023503">
          <w:marLeft w:val="0"/>
          <w:marRight w:val="0"/>
          <w:marTop w:val="0"/>
          <w:marBottom w:val="0"/>
          <w:divBdr>
            <w:top w:val="none" w:sz="0" w:space="0" w:color="auto"/>
            <w:left w:val="none" w:sz="0" w:space="0" w:color="auto"/>
            <w:bottom w:val="none" w:sz="0" w:space="0" w:color="auto"/>
            <w:right w:val="none" w:sz="0" w:space="0" w:color="auto"/>
          </w:divBdr>
        </w:div>
        <w:div w:id="1206023505">
          <w:marLeft w:val="0"/>
          <w:marRight w:val="0"/>
          <w:marTop w:val="0"/>
          <w:marBottom w:val="0"/>
          <w:divBdr>
            <w:top w:val="none" w:sz="0" w:space="0" w:color="auto"/>
            <w:left w:val="none" w:sz="0" w:space="0" w:color="auto"/>
            <w:bottom w:val="none" w:sz="0" w:space="0" w:color="auto"/>
            <w:right w:val="none" w:sz="0" w:space="0" w:color="auto"/>
          </w:divBdr>
        </w:div>
        <w:div w:id="1206023509">
          <w:marLeft w:val="0"/>
          <w:marRight w:val="0"/>
          <w:marTop w:val="0"/>
          <w:marBottom w:val="0"/>
          <w:divBdr>
            <w:top w:val="none" w:sz="0" w:space="0" w:color="auto"/>
            <w:left w:val="none" w:sz="0" w:space="0" w:color="auto"/>
            <w:bottom w:val="none" w:sz="0" w:space="0" w:color="auto"/>
            <w:right w:val="none" w:sz="0" w:space="0" w:color="auto"/>
          </w:divBdr>
        </w:div>
        <w:div w:id="1206023510">
          <w:marLeft w:val="0"/>
          <w:marRight w:val="0"/>
          <w:marTop w:val="0"/>
          <w:marBottom w:val="0"/>
          <w:divBdr>
            <w:top w:val="none" w:sz="0" w:space="0" w:color="auto"/>
            <w:left w:val="none" w:sz="0" w:space="0" w:color="auto"/>
            <w:bottom w:val="none" w:sz="0" w:space="0" w:color="auto"/>
            <w:right w:val="none" w:sz="0" w:space="0" w:color="auto"/>
          </w:divBdr>
        </w:div>
        <w:div w:id="1206023513">
          <w:marLeft w:val="0"/>
          <w:marRight w:val="0"/>
          <w:marTop w:val="0"/>
          <w:marBottom w:val="0"/>
          <w:divBdr>
            <w:top w:val="none" w:sz="0" w:space="0" w:color="auto"/>
            <w:left w:val="none" w:sz="0" w:space="0" w:color="auto"/>
            <w:bottom w:val="none" w:sz="0" w:space="0" w:color="auto"/>
            <w:right w:val="none" w:sz="0" w:space="0" w:color="auto"/>
          </w:divBdr>
        </w:div>
        <w:div w:id="1206023514">
          <w:marLeft w:val="0"/>
          <w:marRight w:val="0"/>
          <w:marTop w:val="0"/>
          <w:marBottom w:val="0"/>
          <w:divBdr>
            <w:top w:val="none" w:sz="0" w:space="0" w:color="auto"/>
            <w:left w:val="none" w:sz="0" w:space="0" w:color="auto"/>
            <w:bottom w:val="none" w:sz="0" w:space="0" w:color="auto"/>
            <w:right w:val="none" w:sz="0" w:space="0" w:color="auto"/>
          </w:divBdr>
        </w:div>
        <w:div w:id="1206023515">
          <w:marLeft w:val="0"/>
          <w:marRight w:val="0"/>
          <w:marTop w:val="0"/>
          <w:marBottom w:val="0"/>
          <w:divBdr>
            <w:top w:val="none" w:sz="0" w:space="0" w:color="auto"/>
            <w:left w:val="none" w:sz="0" w:space="0" w:color="auto"/>
            <w:bottom w:val="none" w:sz="0" w:space="0" w:color="auto"/>
            <w:right w:val="none" w:sz="0" w:space="0" w:color="auto"/>
          </w:divBdr>
        </w:div>
        <w:div w:id="1206023516">
          <w:marLeft w:val="0"/>
          <w:marRight w:val="0"/>
          <w:marTop w:val="0"/>
          <w:marBottom w:val="0"/>
          <w:divBdr>
            <w:top w:val="none" w:sz="0" w:space="0" w:color="auto"/>
            <w:left w:val="none" w:sz="0" w:space="0" w:color="auto"/>
            <w:bottom w:val="none" w:sz="0" w:space="0" w:color="auto"/>
            <w:right w:val="none" w:sz="0" w:space="0" w:color="auto"/>
          </w:divBdr>
        </w:div>
        <w:div w:id="1206023518">
          <w:marLeft w:val="0"/>
          <w:marRight w:val="0"/>
          <w:marTop w:val="0"/>
          <w:marBottom w:val="0"/>
          <w:divBdr>
            <w:top w:val="none" w:sz="0" w:space="0" w:color="auto"/>
            <w:left w:val="none" w:sz="0" w:space="0" w:color="auto"/>
            <w:bottom w:val="none" w:sz="0" w:space="0" w:color="auto"/>
            <w:right w:val="none" w:sz="0" w:space="0" w:color="auto"/>
          </w:divBdr>
        </w:div>
      </w:divsChild>
    </w:div>
    <w:div w:id="1206023360">
      <w:marLeft w:val="0"/>
      <w:marRight w:val="0"/>
      <w:marTop w:val="0"/>
      <w:marBottom w:val="0"/>
      <w:divBdr>
        <w:top w:val="none" w:sz="0" w:space="0" w:color="auto"/>
        <w:left w:val="none" w:sz="0" w:space="0" w:color="auto"/>
        <w:bottom w:val="none" w:sz="0" w:space="0" w:color="auto"/>
        <w:right w:val="none" w:sz="0" w:space="0" w:color="auto"/>
      </w:divBdr>
      <w:divsChild>
        <w:div w:id="1206023252">
          <w:marLeft w:val="0"/>
          <w:marRight w:val="0"/>
          <w:marTop w:val="0"/>
          <w:marBottom w:val="0"/>
          <w:divBdr>
            <w:top w:val="none" w:sz="0" w:space="0" w:color="auto"/>
            <w:left w:val="none" w:sz="0" w:space="0" w:color="auto"/>
            <w:bottom w:val="none" w:sz="0" w:space="0" w:color="auto"/>
            <w:right w:val="none" w:sz="0" w:space="0" w:color="auto"/>
          </w:divBdr>
        </w:div>
        <w:div w:id="1206023268">
          <w:marLeft w:val="0"/>
          <w:marRight w:val="0"/>
          <w:marTop w:val="0"/>
          <w:marBottom w:val="0"/>
          <w:divBdr>
            <w:top w:val="none" w:sz="0" w:space="0" w:color="auto"/>
            <w:left w:val="none" w:sz="0" w:space="0" w:color="auto"/>
            <w:bottom w:val="none" w:sz="0" w:space="0" w:color="auto"/>
            <w:right w:val="none" w:sz="0" w:space="0" w:color="auto"/>
          </w:divBdr>
        </w:div>
        <w:div w:id="1206023406">
          <w:marLeft w:val="0"/>
          <w:marRight w:val="0"/>
          <w:marTop w:val="0"/>
          <w:marBottom w:val="0"/>
          <w:divBdr>
            <w:top w:val="none" w:sz="0" w:space="0" w:color="auto"/>
            <w:left w:val="none" w:sz="0" w:space="0" w:color="auto"/>
            <w:bottom w:val="none" w:sz="0" w:space="0" w:color="auto"/>
            <w:right w:val="none" w:sz="0" w:space="0" w:color="auto"/>
          </w:divBdr>
        </w:div>
      </w:divsChild>
    </w:div>
    <w:div w:id="1206023363">
      <w:marLeft w:val="0"/>
      <w:marRight w:val="0"/>
      <w:marTop w:val="0"/>
      <w:marBottom w:val="0"/>
      <w:divBdr>
        <w:top w:val="none" w:sz="0" w:space="0" w:color="auto"/>
        <w:left w:val="none" w:sz="0" w:space="0" w:color="auto"/>
        <w:bottom w:val="none" w:sz="0" w:space="0" w:color="auto"/>
        <w:right w:val="none" w:sz="0" w:space="0" w:color="auto"/>
      </w:divBdr>
      <w:divsChild>
        <w:div w:id="1206023285">
          <w:marLeft w:val="0"/>
          <w:marRight w:val="0"/>
          <w:marTop w:val="225"/>
          <w:marBottom w:val="0"/>
          <w:divBdr>
            <w:top w:val="none" w:sz="0" w:space="0" w:color="auto"/>
            <w:left w:val="none" w:sz="0" w:space="0" w:color="auto"/>
            <w:bottom w:val="none" w:sz="0" w:space="0" w:color="auto"/>
            <w:right w:val="none" w:sz="0" w:space="0" w:color="auto"/>
          </w:divBdr>
          <w:divsChild>
            <w:div w:id="1206023292">
              <w:marLeft w:val="0"/>
              <w:marRight w:val="0"/>
              <w:marTop w:val="150"/>
              <w:marBottom w:val="0"/>
              <w:divBdr>
                <w:top w:val="none" w:sz="0" w:space="0" w:color="auto"/>
                <w:left w:val="none" w:sz="0" w:space="0" w:color="auto"/>
                <w:bottom w:val="none" w:sz="0" w:space="0" w:color="auto"/>
                <w:right w:val="none" w:sz="0" w:space="0" w:color="auto"/>
              </w:divBdr>
            </w:div>
            <w:div w:id="1206023423">
              <w:marLeft w:val="0"/>
              <w:marRight w:val="0"/>
              <w:marTop w:val="0"/>
              <w:marBottom w:val="0"/>
              <w:divBdr>
                <w:top w:val="none" w:sz="0" w:space="0" w:color="auto"/>
                <w:left w:val="none" w:sz="0" w:space="0" w:color="auto"/>
                <w:bottom w:val="none" w:sz="0" w:space="0" w:color="auto"/>
                <w:right w:val="none" w:sz="0" w:space="0" w:color="auto"/>
              </w:divBdr>
            </w:div>
            <w:div w:id="1206023482">
              <w:marLeft w:val="0"/>
              <w:marRight w:val="0"/>
              <w:marTop w:val="0"/>
              <w:marBottom w:val="0"/>
              <w:divBdr>
                <w:top w:val="none" w:sz="0" w:space="0" w:color="auto"/>
                <w:left w:val="none" w:sz="0" w:space="0" w:color="auto"/>
                <w:bottom w:val="none" w:sz="0" w:space="0" w:color="auto"/>
                <w:right w:val="none" w:sz="0" w:space="0" w:color="auto"/>
              </w:divBdr>
              <w:divsChild>
                <w:div w:id="12060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23369">
      <w:marLeft w:val="0"/>
      <w:marRight w:val="0"/>
      <w:marTop w:val="0"/>
      <w:marBottom w:val="0"/>
      <w:divBdr>
        <w:top w:val="none" w:sz="0" w:space="0" w:color="auto"/>
        <w:left w:val="none" w:sz="0" w:space="0" w:color="auto"/>
        <w:bottom w:val="none" w:sz="0" w:space="0" w:color="auto"/>
        <w:right w:val="none" w:sz="0" w:space="0" w:color="auto"/>
      </w:divBdr>
      <w:divsChild>
        <w:div w:id="1206023266">
          <w:marLeft w:val="0"/>
          <w:marRight w:val="0"/>
          <w:marTop w:val="0"/>
          <w:marBottom w:val="0"/>
          <w:divBdr>
            <w:top w:val="none" w:sz="0" w:space="0" w:color="auto"/>
            <w:left w:val="none" w:sz="0" w:space="0" w:color="auto"/>
            <w:bottom w:val="none" w:sz="0" w:space="0" w:color="auto"/>
            <w:right w:val="none" w:sz="0" w:space="0" w:color="auto"/>
          </w:divBdr>
        </w:div>
        <w:div w:id="1206023294">
          <w:marLeft w:val="0"/>
          <w:marRight w:val="0"/>
          <w:marTop w:val="0"/>
          <w:marBottom w:val="0"/>
          <w:divBdr>
            <w:top w:val="none" w:sz="0" w:space="0" w:color="auto"/>
            <w:left w:val="none" w:sz="0" w:space="0" w:color="auto"/>
            <w:bottom w:val="none" w:sz="0" w:space="0" w:color="auto"/>
            <w:right w:val="none" w:sz="0" w:space="0" w:color="auto"/>
          </w:divBdr>
        </w:div>
        <w:div w:id="1206023444">
          <w:marLeft w:val="0"/>
          <w:marRight w:val="0"/>
          <w:marTop w:val="0"/>
          <w:marBottom w:val="0"/>
          <w:divBdr>
            <w:top w:val="none" w:sz="0" w:space="0" w:color="auto"/>
            <w:left w:val="none" w:sz="0" w:space="0" w:color="auto"/>
            <w:bottom w:val="none" w:sz="0" w:space="0" w:color="auto"/>
            <w:right w:val="none" w:sz="0" w:space="0" w:color="auto"/>
          </w:divBdr>
        </w:div>
      </w:divsChild>
    </w:div>
    <w:div w:id="1206023371">
      <w:marLeft w:val="0"/>
      <w:marRight w:val="0"/>
      <w:marTop w:val="0"/>
      <w:marBottom w:val="0"/>
      <w:divBdr>
        <w:top w:val="none" w:sz="0" w:space="0" w:color="auto"/>
        <w:left w:val="none" w:sz="0" w:space="0" w:color="auto"/>
        <w:bottom w:val="none" w:sz="0" w:space="0" w:color="auto"/>
        <w:right w:val="none" w:sz="0" w:space="0" w:color="auto"/>
      </w:divBdr>
      <w:divsChild>
        <w:div w:id="1206023316">
          <w:marLeft w:val="0"/>
          <w:marRight w:val="0"/>
          <w:marTop w:val="120"/>
          <w:marBottom w:val="0"/>
          <w:divBdr>
            <w:top w:val="none" w:sz="0" w:space="0" w:color="auto"/>
            <w:left w:val="none" w:sz="0" w:space="0" w:color="auto"/>
            <w:bottom w:val="none" w:sz="0" w:space="0" w:color="auto"/>
            <w:right w:val="none" w:sz="0" w:space="0" w:color="auto"/>
          </w:divBdr>
        </w:div>
        <w:div w:id="1206023466">
          <w:marLeft w:val="0"/>
          <w:marRight w:val="0"/>
          <w:marTop w:val="0"/>
          <w:marBottom w:val="0"/>
          <w:divBdr>
            <w:top w:val="single" w:sz="18" w:space="6" w:color="E1E9EB"/>
            <w:left w:val="none" w:sz="0" w:space="0" w:color="auto"/>
            <w:bottom w:val="none" w:sz="0" w:space="0" w:color="auto"/>
            <w:right w:val="none" w:sz="0" w:space="0" w:color="auto"/>
          </w:divBdr>
        </w:div>
      </w:divsChild>
    </w:div>
    <w:div w:id="1206023374">
      <w:marLeft w:val="0"/>
      <w:marRight w:val="0"/>
      <w:marTop w:val="0"/>
      <w:marBottom w:val="0"/>
      <w:divBdr>
        <w:top w:val="none" w:sz="0" w:space="0" w:color="auto"/>
        <w:left w:val="none" w:sz="0" w:space="0" w:color="auto"/>
        <w:bottom w:val="none" w:sz="0" w:space="0" w:color="auto"/>
        <w:right w:val="none" w:sz="0" w:space="0" w:color="auto"/>
      </w:divBdr>
      <w:divsChild>
        <w:div w:id="1206023309">
          <w:marLeft w:val="0"/>
          <w:marRight w:val="0"/>
          <w:marTop w:val="0"/>
          <w:marBottom w:val="240"/>
          <w:divBdr>
            <w:top w:val="none" w:sz="0" w:space="0" w:color="auto"/>
            <w:left w:val="none" w:sz="0" w:space="0" w:color="auto"/>
            <w:bottom w:val="none" w:sz="0" w:space="0" w:color="auto"/>
            <w:right w:val="none" w:sz="0" w:space="0" w:color="auto"/>
          </w:divBdr>
        </w:div>
      </w:divsChild>
    </w:div>
    <w:div w:id="1206023376">
      <w:marLeft w:val="0"/>
      <w:marRight w:val="0"/>
      <w:marTop w:val="0"/>
      <w:marBottom w:val="0"/>
      <w:divBdr>
        <w:top w:val="none" w:sz="0" w:space="0" w:color="auto"/>
        <w:left w:val="none" w:sz="0" w:space="0" w:color="auto"/>
        <w:bottom w:val="none" w:sz="0" w:space="0" w:color="auto"/>
        <w:right w:val="none" w:sz="0" w:space="0" w:color="auto"/>
      </w:divBdr>
    </w:div>
    <w:div w:id="1206023382">
      <w:marLeft w:val="0"/>
      <w:marRight w:val="0"/>
      <w:marTop w:val="0"/>
      <w:marBottom w:val="0"/>
      <w:divBdr>
        <w:top w:val="none" w:sz="0" w:space="0" w:color="auto"/>
        <w:left w:val="none" w:sz="0" w:space="0" w:color="auto"/>
        <w:bottom w:val="none" w:sz="0" w:space="0" w:color="auto"/>
        <w:right w:val="none" w:sz="0" w:space="0" w:color="auto"/>
      </w:divBdr>
    </w:div>
    <w:div w:id="1206023388">
      <w:marLeft w:val="0"/>
      <w:marRight w:val="0"/>
      <w:marTop w:val="0"/>
      <w:marBottom w:val="0"/>
      <w:divBdr>
        <w:top w:val="none" w:sz="0" w:space="0" w:color="auto"/>
        <w:left w:val="none" w:sz="0" w:space="0" w:color="auto"/>
        <w:bottom w:val="none" w:sz="0" w:space="0" w:color="auto"/>
        <w:right w:val="none" w:sz="0" w:space="0" w:color="auto"/>
      </w:divBdr>
      <w:divsChild>
        <w:div w:id="1206023459">
          <w:marLeft w:val="0"/>
          <w:marRight w:val="0"/>
          <w:marTop w:val="75"/>
          <w:marBottom w:val="0"/>
          <w:divBdr>
            <w:top w:val="none" w:sz="0" w:space="0" w:color="auto"/>
            <w:left w:val="none" w:sz="0" w:space="0" w:color="auto"/>
            <w:bottom w:val="none" w:sz="0" w:space="0" w:color="auto"/>
            <w:right w:val="none" w:sz="0" w:space="0" w:color="auto"/>
          </w:divBdr>
        </w:div>
        <w:div w:id="1206023469">
          <w:marLeft w:val="0"/>
          <w:marRight w:val="0"/>
          <w:marTop w:val="75"/>
          <w:marBottom w:val="0"/>
          <w:divBdr>
            <w:top w:val="none" w:sz="0" w:space="0" w:color="auto"/>
            <w:left w:val="none" w:sz="0" w:space="0" w:color="auto"/>
            <w:bottom w:val="none" w:sz="0" w:space="0" w:color="auto"/>
            <w:right w:val="none" w:sz="0" w:space="0" w:color="auto"/>
          </w:divBdr>
        </w:div>
      </w:divsChild>
    </w:div>
    <w:div w:id="1206023422">
      <w:marLeft w:val="0"/>
      <w:marRight w:val="0"/>
      <w:marTop w:val="0"/>
      <w:marBottom w:val="0"/>
      <w:divBdr>
        <w:top w:val="none" w:sz="0" w:space="0" w:color="auto"/>
        <w:left w:val="none" w:sz="0" w:space="0" w:color="auto"/>
        <w:bottom w:val="none" w:sz="0" w:space="0" w:color="auto"/>
        <w:right w:val="none" w:sz="0" w:space="0" w:color="auto"/>
      </w:divBdr>
      <w:divsChild>
        <w:div w:id="1206023315">
          <w:marLeft w:val="0"/>
          <w:marRight w:val="0"/>
          <w:marTop w:val="0"/>
          <w:marBottom w:val="0"/>
          <w:divBdr>
            <w:top w:val="none" w:sz="0" w:space="0" w:color="auto"/>
            <w:left w:val="none" w:sz="0" w:space="0" w:color="auto"/>
            <w:bottom w:val="none" w:sz="0" w:space="0" w:color="auto"/>
            <w:right w:val="none" w:sz="0" w:space="0" w:color="auto"/>
          </w:divBdr>
        </w:div>
        <w:div w:id="1206023319">
          <w:marLeft w:val="0"/>
          <w:marRight w:val="0"/>
          <w:marTop w:val="0"/>
          <w:marBottom w:val="0"/>
          <w:divBdr>
            <w:top w:val="none" w:sz="0" w:space="0" w:color="auto"/>
            <w:left w:val="none" w:sz="0" w:space="0" w:color="auto"/>
            <w:bottom w:val="none" w:sz="0" w:space="0" w:color="auto"/>
            <w:right w:val="none" w:sz="0" w:space="0" w:color="auto"/>
          </w:divBdr>
        </w:div>
        <w:div w:id="1206023359">
          <w:marLeft w:val="0"/>
          <w:marRight w:val="0"/>
          <w:marTop w:val="0"/>
          <w:marBottom w:val="0"/>
          <w:divBdr>
            <w:top w:val="none" w:sz="0" w:space="0" w:color="auto"/>
            <w:left w:val="none" w:sz="0" w:space="0" w:color="auto"/>
            <w:bottom w:val="none" w:sz="0" w:space="0" w:color="auto"/>
            <w:right w:val="none" w:sz="0" w:space="0" w:color="auto"/>
          </w:divBdr>
        </w:div>
        <w:div w:id="1206023361">
          <w:marLeft w:val="0"/>
          <w:marRight w:val="0"/>
          <w:marTop w:val="0"/>
          <w:marBottom w:val="0"/>
          <w:divBdr>
            <w:top w:val="none" w:sz="0" w:space="0" w:color="auto"/>
            <w:left w:val="none" w:sz="0" w:space="0" w:color="auto"/>
            <w:bottom w:val="none" w:sz="0" w:space="0" w:color="auto"/>
            <w:right w:val="none" w:sz="0" w:space="0" w:color="auto"/>
          </w:divBdr>
        </w:div>
        <w:div w:id="1206023399">
          <w:marLeft w:val="0"/>
          <w:marRight w:val="0"/>
          <w:marTop w:val="0"/>
          <w:marBottom w:val="0"/>
          <w:divBdr>
            <w:top w:val="none" w:sz="0" w:space="0" w:color="auto"/>
            <w:left w:val="none" w:sz="0" w:space="0" w:color="auto"/>
            <w:bottom w:val="none" w:sz="0" w:space="0" w:color="auto"/>
            <w:right w:val="none" w:sz="0" w:space="0" w:color="auto"/>
          </w:divBdr>
        </w:div>
        <w:div w:id="1206023401">
          <w:marLeft w:val="0"/>
          <w:marRight w:val="0"/>
          <w:marTop w:val="0"/>
          <w:marBottom w:val="0"/>
          <w:divBdr>
            <w:top w:val="none" w:sz="0" w:space="0" w:color="auto"/>
            <w:left w:val="none" w:sz="0" w:space="0" w:color="auto"/>
            <w:bottom w:val="none" w:sz="0" w:space="0" w:color="auto"/>
            <w:right w:val="none" w:sz="0" w:space="0" w:color="auto"/>
          </w:divBdr>
        </w:div>
        <w:div w:id="1206023434">
          <w:marLeft w:val="0"/>
          <w:marRight w:val="0"/>
          <w:marTop w:val="0"/>
          <w:marBottom w:val="0"/>
          <w:divBdr>
            <w:top w:val="none" w:sz="0" w:space="0" w:color="auto"/>
            <w:left w:val="none" w:sz="0" w:space="0" w:color="auto"/>
            <w:bottom w:val="none" w:sz="0" w:space="0" w:color="auto"/>
            <w:right w:val="none" w:sz="0" w:space="0" w:color="auto"/>
          </w:divBdr>
        </w:div>
        <w:div w:id="1206023437">
          <w:marLeft w:val="0"/>
          <w:marRight w:val="0"/>
          <w:marTop w:val="0"/>
          <w:marBottom w:val="0"/>
          <w:divBdr>
            <w:top w:val="none" w:sz="0" w:space="0" w:color="auto"/>
            <w:left w:val="none" w:sz="0" w:space="0" w:color="auto"/>
            <w:bottom w:val="none" w:sz="0" w:space="0" w:color="auto"/>
            <w:right w:val="none" w:sz="0" w:space="0" w:color="auto"/>
          </w:divBdr>
        </w:div>
        <w:div w:id="1206023463">
          <w:marLeft w:val="0"/>
          <w:marRight w:val="0"/>
          <w:marTop w:val="0"/>
          <w:marBottom w:val="0"/>
          <w:divBdr>
            <w:top w:val="none" w:sz="0" w:space="0" w:color="auto"/>
            <w:left w:val="none" w:sz="0" w:space="0" w:color="auto"/>
            <w:bottom w:val="none" w:sz="0" w:space="0" w:color="auto"/>
            <w:right w:val="none" w:sz="0" w:space="0" w:color="auto"/>
          </w:divBdr>
        </w:div>
        <w:div w:id="1206023486">
          <w:marLeft w:val="0"/>
          <w:marRight w:val="0"/>
          <w:marTop w:val="0"/>
          <w:marBottom w:val="0"/>
          <w:divBdr>
            <w:top w:val="none" w:sz="0" w:space="0" w:color="auto"/>
            <w:left w:val="none" w:sz="0" w:space="0" w:color="auto"/>
            <w:bottom w:val="none" w:sz="0" w:space="0" w:color="auto"/>
            <w:right w:val="none" w:sz="0" w:space="0" w:color="auto"/>
          </w:divBdr>
        </w:div>
        <w:div w:id="1206023504">
          <w:marLeft w:val="0"/>
          <w:marRight w:val="0"/>
          <w:marTop w:val="0"/>
          <w:marBottom w:val="0"/>
          <w:divBdr>
            <w:top w:val="none" w:sz="0" w:space="0" w:color="auto"/>
            <w:left w:val="none" w:sz="0" w:space="0" w:color="auto"/>
            <w:bottom w:val="none" w:sz="0" w:space="0" w:color="auto"/>
            <w:right w:val="none" w:sz="0" w:space="0" w:color="auto"/>
          </w:divBdr>
        </w:div>
      </w:divsChild>
    </w:div>
    <w:div w:id="1206023441">
      <w:marLeft w:val="0"/>
      <w:marRight w:val="0"/>
      <w:marTop w:val="0"/>
      <w:marBottom w:val="0"/>
      <w:divBdr>
        <w:top w:val="none" w:sz="0" w:space="0" w:color="auto"/>
        <w:left w:val="none" w:sz="0" w:space="0" w:color="auto"/>
        <w:bottom w:val="none" w:sz="0" w:space="0" w:color="auto"/>
        <w:right w:val="none" w:sz="0" w:space="0" w:color="auto"/>
      </w:divBdr>
      <w:divsChild>
        <w:div w:id="1206023246">
          <w:marLeft w:val="0"/>
          <w:marRight w:val="0"/>
          <w:marTop w:val="0"/>
          <w:marBottom w:val="0"/>
          <w:divBdr>
            <w:top w:val="none" w:sz="0" w:space="0" w:color="auto"/>
            <w:left w:val="none" w:sz="0" w:space="0" w:color="auto"/>
            <w:bottom w:val="none" w:sz="0" w:space="0" w:color="auto"/>
            <w:right w:val="none" w:sz="0" w:space="0" w:color="auto"/>
          </w:divBdr>
        </w:div>
        <w:div w:id="1206023261">
          <w:marLeft w:val="0"/>
          <w:marRight w:val="0"/>
          <w:marTop w:val="0"/>
          <w:marBottom w:val="0"/>
          <w:divBdr>
            <w:top w:val="none" w:sz="0" w:space="0" w:color="auto"/>
            <w:left w:val="none" w:sz="0" w:space="0" w:color="auto"/>
            <w:bottom w:val="none" w:sz="0" w:space="0" w:color="auto"/>
            <w:right w:val="none" w:sz="0" w:space="0" w:color="auto"/>
          </w:divBdr>
        </w:div>
        <w:div w:id="1206023275">
          <w:marLeft w:val="0"/>
          <w:marRight w:val="0"/>
          <w:marTop w:val="0"/>
          <w:marBottom w:val="0"/>
          <w:divBdr>
            <w:top w:val="none" w:sz="0" w:space="0" w:color="auto"/>
            <w:left w:val="none" w:sz="0" w:space="0" w:color="auto"/>
            <w:bottom w:val="none" w:sz="0" w:space="0" w:color="auto"/>
            <w:right w:val="none" w:sz="0" w:space="0" w:color="auto"/>
          </w:divBdr>
        </w:div>
        <w:div w:id="1206023284">
          <w:marLeft w:val="0"/>
          <w:marRight w:val="0"/>
          <w:marTop w:val="0"/>
          <w:marBottom w:val="0"/>
          <w:divBdr>
            <w:top w:val="none" w:sz="0" w:space="0" w:color="auto"/>
            <w:left w:val="none" w:sz="0" w:space="0" w:color="auto"/>
            <w:bottom w:val="none" w:sz="0" w:space="0" w:color="auto"/>
            <w:right w:val="none" w:sz="0" w:space="0" w:color="auto"/>
          </w:divBdr>
        </w:div>
        <w:div w:id="1206023302">
          <w:marLeft w:val="0"/>
          <w:marRight w:val="0"/>
          <w:marTop w:val="0"/>
          <w:marBottom w:val="0"/>
          <w:divBdr>
            <w:top w:val="none" w:sz="0" w:space="0" w:color="auto"/>
            <w:left w:val="none" w:sz="0" w:space="0" w:color="auto"/>
            <w:bottom w:val="none" w:sz="0" w:space="0" w:color="auto"/>
            <w:right w:val="none" w:sz="0" w:space="0" w:color="auto"/>
          </w:divBdr>
        </w:div>
        <w:div w:id="1206023341">
          <w:marLeft w:val="0"/>
          <w:marRight w:val="0"/>
          <w:marTop w:val="0"/>
          <w:marBottom w:val="0"/>
          <w:divBdr>
            <w:top w:val="none" w:sz="0" w:space="0" w:color="auto"/>
            <w:left w:val="none" w:sz="0" w:space="0" w:color="auto"/>
            <w:bottom w:val="none" w:sz="0" w:space="0" w:color="auto"/>
            <w:right w:val="none" w:sz="0" w:space="0" w:color="auto"/>
          </w:divBdr>
        </w:div>
        <w:div w:id="1206023350">
          <w:marLeft w:val="0"/>
          <w:marRight w:val="0"/>
          <w:marTop w:val="0"/>
          <w:marBottom w:val="0"/>
          <w:divBdr>
            <w:top w:val="none" w:sz="0" w:space="0" w:color="auto"/>
            <w:left w:val="none" w:sz="0" w:space="0" w:color="auto"/>
            <w:bottom w:val="none" w:sz="0" w:space="0" w:color="auto"/>
            <w:right w:val="none" w:sz="0" w:space="0" w:color="auto"/>
          </w:divBdr>
        </w:div>
        <w:div w:id="1206023381">
          <w:marLeft w:val="0"/>
          <w:marRight w:val="0"/>
          <w:marTop w:val="0"/>
          <w:marBottom w:val="0"/>
          <w:divBdr>
            <w:top w:val="none" w:sz="0" w:space="0" w:color="auto"/>
            <w:left w:val="none" w:sz="0" w:space="0" w:color="auto"/>
            <w:bottom w:val="none" w:sz="0" w:space="0" w:color="auto"/>
            <w:right w:val="none" w:sz="0" w:space="0" w:color="auto"/>
          </w:divBdr>
        </w:div>
        <w:div w:id="1206023393">
          <w:marLeft w:val="0"/>
          <w:marRight w:val="0"/>
          <w:marTop w:val="0"/>
          <w:marBottom w:val="0"/>
          <w:divBdr>
            <w:top w:val="none" w:sz="0" w:space="0" w:color="auto"/>
            <w:left w:val="none" w:sz="0" w:space="0" w:color="auto"/>
            <w:bottom w:val="none" w:sz="0" w:space="0" w:color="auto"/>
            <w:right w:val="none" w:sz="0" w:space="0" w:color="auto"/>
          </w:divBdr>
        </w:div>
        <w:div w:id="1206023411">
          <w:marLeft w:val="0"/>
          <w:marRight w:val="0"/>
          <w:marTop w:val="0"/>
          <w:marBottom w:val="0"/>
          <w:divBdr>
            <w:top w:val="none" w:sz="0" w:space="0" w:color="auto"/>
            <w:left w:val="none" w:sz="0" w:space="0" w:color="auto"/>
            <w:bottom w:val="none" w:sz="0" w:space="0" w:color="auto"/>
            <w:right w:val="none" w:sz="0" w:space="0" w:color="auto"/>
          </w:divBdr>
        </w:div>
        <w:div w:id="1206023415">
          <w:marLeft w:val="0"/>
          <w:marRight w:val="0"/>
          <w:marTop w:val="0"/>
          <w:marBottom w:val="0"/>
          <w:divBdr>
            <w:top w:val="none" w:sz="0" w:space="0" w:color="auto"/>
            <w:left w:val="none" w:sz="0" w:space="0" w:color="auto"/>
            <w:bottom w:val="none" w:sz="0" w:space="0" w:color="auto"/>
            <w:right w:val="none" w:sz="0" w:space="0" w:color="auto"/>
          </w:divBdr>
        </w:div>
        <w:div w:id="1206023433">
          <w:marLeft w:val="0"/>
          <w:marRight w:val="0"/>
          <w:marTop w:val="0"/>
          <w:marBottom w:val="0"/>
          <w:divBdr>
            <w:top w:val="none" w:sz="0" w:space="0" w:color="auto"/>
            <w:left w:val="none" w:sz="0" w:space="0" w:color="auto"/>
            <w:bottom w:val="none" w:sz="0" w:space="0" w:color="auto"/>
            <w:right w:val="none" w:sz="0" w:space="0" w:color="auto"/>
          </w:divBdr>
        </w:div>
        <w:div w:id="1206023464">
          <w:marLeft w:val="0"/>
          <w:marRight w:val="0"/>
          <w:marTop w:val="0"/>
          <w:marBottom w:val="0"/>
          <w:divBdr>
            <w:top w:val="none" w:sz="0" w:space="0" w:color="auto"/>
            <w:left w:val="none" w:sz="0" w:space="0" w:color="auto"/>
            <w:bottom w:val="none" w:sz="0" w:space="0" w:color="auto"/>
            <w:right w:val="none" w:sz="0" w:space="0" w:color="auto"/>
          </w:divBdr>
        </w:div>
        <w:div w:id="1206023468">
          <w:marLeft w:val="0"/>
          <w:marRight w:val="0"/>
          <w:marTop w:val="0"/>
          <w:marBottom w:val="0"/>
          <w:divBdr>
            <w:top w:val="none" w:sz="0" w:space="0" w:color="auto"/>
            <w:left w:val="none" w:sz="0" w:space="0" w:color="auto"/>
            <w:bottom w:val="none" w:sz="0" w:space="0" w:color="auto"/>
            <w:right w:val="none" w:sz="0" w:space="0" w:color="auto"/>
          </w:divBdr>
        </w:div>
        <w:div w:id="1206023485">
          <w:marLeft w:val="0"/>
          <w:marRight w:val="0"/>
          <w:marTop w:val="0"/>
          <w:marBottom w:val="0"/>
          <w:divBdr>
            <w:top w:val="none" w:sz="0" w:space="0" w:color="auto"/>
            <w:left w:val="none" w:sz="0" w:space="0" w:color="auto"/>
            <w:bottom w:val="none" w:sz="0" w:space="0" w:color="auto"/>
            <w:right w:val="none" w:sz="0" w:space="0" w:color="auto"/>
          </w:divBdr>
        </w:div>
        <w:div w:id="1206023494">
          <w:marLeft w:val="0"/>
          <w:marRight w:val="0"/>
          <w:marTop w:val="0"/>
          <w:marBottom w:val="0"/>
          <w:divBdr>
            <w:top w:val="none" w:sz="0" w:space="0" w:color="auto"/>
            <w:left w:val="none" w:sz="0" w:space="0" w:color="auto"/>
            <w:bottom w:val="none" w:sz="0" w:space="0" w:color="auto"/>
            <w:right w:val="none" w:sz="0" w:space="0" w:color="auto"/>
          </w:divBdr>
        </w:div>
        <w:div w:id="1206023495">
          <w:marLeft w:val="0"/>
          <w:marRight w:val="0"/>
          <w:marTop w:val="0"/>
          <w:marBottom w:val="0"/>
          <w:divBdr>
            <w:top w:val="none" w:sz="0" w:space="0" w:color="auto"/>
            <w:left w:val="none" w:sz="0" w:space="0" w:color="auto"/>
            <w:bottom w:val="none" w:sz="0" w:space="0" w:color="auto"/>
            <w:right w:val="none" w:sz="0" w:space="0" w:color="auto"/>
          </w:divBdr>
        </w:div>
        <w:div w:id="1206023511">
          <w:marLeft w:val="0"/>
          <w:marRight w:val="0"/>
          <w:marTop w:val="0"/>
          <w:marBottom w:val="0"/>
          <w:divBdr>
            <w:top w:val="none" w:sz="0" w:space="0" w:color="auto"/>
            <w:left w:val="none" w:sz="0" w:space="0" w:color="auto"/>
            <w:bottom w:val="none" w:sz="0" w:space="0" w:color="auto"/>
            <w:right w:val="none" w:sz="0" w:space="0" w:color="auto"/>
          </w:divBdr>
        </w:div>
        <w:div w:id="1206023519">
          <w:marLeft w:val="0"/>
          <w:marRight w:val="0"/>
          <w:marTop w:val="0"/>
          <w:marBottom w:val="0"/>
          <w:divBdr>
            <w:top w:val="none" w:sz="0" w:space="0" w:color="auto"/>
            <w:left w:val="none" w:sz="0" w:space="0" w:color="auto"/>
            <w:bottom w:val="none" w:sz="0" w:space="0" w:color="auto"/>
            <w:right w:val="none" w:sz="0" w:space="0" w:color="auto"/>
          </w:divBdr>
        </w:div>
      </w:divsChild>
    </w:div>
    <w:div w:id="1206023471">
      <w:marLeft w:val="0"/>
      <w:marRight w:val="0"/>
      <w:marTop w:val="0"/>
      <w:marBottom w:val="0"/>
      <w:divBdr>
        <w:top w:val="none" w:sz="0" w:space="0" w:color="auto"/>
        <w:left w:val="none" w:sz="0" w:space="0" w:color="auto"/>
        <w:bottom w:val="none" w:sz="0" w:space="0" w:color="auto"/>
        <w:right w:val="none" w:sz="0" w:space="0" w:color="auto"/>
      </w:divBdr>
    </w:div>
    <w:div w:id="1206023498">
      <w:marLeft w:val="0"/>
      <w:marRight w:val="0"/>
      <w:marTop w:val="0"/>
      <w:marBottom w:val="0"/>
      <w:divBdr>
        <w:top w:val="none" w:sz="0" w:space="0" w:color="auto"/>
        <w:left w:val="none" w:sz="0" w:space="0" w:color="auto"/>
        <w:bottom w:val="none" w:sz="0" w:space="0" w:color="auto"/>
        <w:right w:val="none" w:sz="0" w:space="0" w:color="auto"/>
      </w:divBdr>
      <w:divsChild>
        <w:div w:id="1206023297">
          <w:marLeft w:val="0"/>
          <w:marRight w:val="0"/>
          <w:marTop w:val="0"/>
          <w:marBottom w:val="0"/>
          <w:divBdr>
            <w:top w:val="none" w:sz="0" w:space="0" w:color="auto"/>
            <w:left w:val="none" w:sz="0" w:space="0" w:color="auto"/>
            <w:bottom w:val="none" w:sz="0" w:space="0" w:color="auto"/>
            <w:right w:val="none" w:sz="0" w:space="0" w:color="auto"/>
          </w:divBdr>
        </w:div>
      </w:divsChild>
    </w:div>
    <w:div w:id="1206023508">
      <w:marLeft w:val="0"/>
      <w:marRight w:val="0"/>
      <w:marTop w:val="0"/>
      <w:marBottom w:val="0"/>
      <w:divBdr>
        <w:top w:val="none" w:sz="0" w:space="0" w:color="auto"/>
        <w:left w:val="none" w:sz="0" w:space="0" w:color="auto"/>
        <w:bottom w:val="none" w:sz="0" w:space="0" w:color="auto"/>
        <w:right w:val="none" w:sz="0" w:space="0" w:color="auto"/>
      </w:divBdr>
      <w:divsChild>
        <w:div w:id="1206023257">
          <w:marLeft w:val="0"/>
          <w:marRight w:val="0"/>
          <w:marTop w:val="0"/>
          <w:marBottom w:val="0"/>
          <w:divBdr>
            <w:top w:val="none" w:sz="0" w:space="0" w:color="auto"/>
            <w:left w:val="none" w:sz="0" w:space="0" w:color="auto"/>
            <w:bottom w:val="none" w:sz="0" w:space="0" w:color="auto"/>
            <w:right w:val="none" w:sz="0" w:space="0" w:color="auto"/>
          </w:divBdr>
        </w:div>
        <w:div w:id="1206023270">
          <w:marLeft w:val="0"/>
          <w:marRight w:val="0"/>
          <w:marTop w:val="0"/>
          <w:marBottom w:val="0"/>
          <w:divBdr>
            <w:top w:val="none" w:sz="0" w:space="0" w:color="auto"/>
            <w:left w:val="none" w:sz="0" w:space="0" w:color="auto"/>
            <w:bottom w:val="none" w:sz="0" w:space="0" w:color="auto"/>
            <w:right w:val="none" w:sz="0" w:space="0" w:color="auto"/>
          </w:divBdr>
        </w:div>
        <w:div w:id="1206023333">
          <w:marLeft w:val="0"/>
          <w:marRight w:val="0"/>
          <w:marTop w:val="0"/>
          <w:marBottom w:val="0"/>
          <w:divBdr>
            <w:top w:val="none" w:sz="0" w:space="0" w:color="auto"/>
            <w:left w:val="none" w:sz="0" w:space="0" w:color="auto"/>
            <w:bottom w:val="none" w:sz="0" w:space="0" w:color="auto"/>
            <w:right w:val="none" w:sz="0" w:space="0" w:color="auto"/>
          </w:divBdr>
        </w:div>
        <w:div w:id="1206023348">
          <w:marLeft w:val="0"/>
          <w:marRight w:val="0"/>
          <w:marTop w:val="0"/>
          <w:marBottom w:val="0"/>
          <w:divBdr>
            <w:top w:val="none" w:sz="0" w:space="0" w:color="auto"/>
            <w:left w:val="none" w:sz="0" w:space="0" w:color="auto"/>
            <w:bottom w:val="none" w:sz="0" w:space="0" w:color="auto"/>
            <w:right w:val="none" w:sz="0" w:space="0" w:color="auto"/>
          </w:divBdr>
        </w:div>
        <w:div w:id="1206023439">
          <w:marLeft w:val="0"/>
          <w:marRight w:val="0"/>
          <w:marTop w:val="0"/>
          <w:marBottom w:val="0"/>
          <w:divBdr>
            <w:top w:val="none" w:sz="0" w:space="0" w:color="auto"/>
            <w:left w:val="none" w:sz="0" w:space="0" w:color="auto"/>
            <w:bottom w:val="none" w:sz="0" w:space="0" w:color="auto"/>
            <w:right w:val="none" w:sz="0" w:space="0" w:color="auto"/>
          </w:divBdr>
        </w:div>
        <w:div w:id="1206023481">
          <w:marLeft w:val="0"/>
          <w:marRight w:val="0"/>
          <w:marTop w:val="0"/>
          <w:marBottom w:val="0"/>
          <w:divBdr>
            <w:top w:val="none" w:sz="0" w:space="0" w:color="auto"/>
            <w:left w:val="none" w:sz="0" w:space="0" w:color="auto"/>
            <w:bottom w:val="none" w:sz="0" w:space="0" w:color="auto"/>
            <w:right w:val="none" w:sz="0" w:space="0" w:color="auto"/>
          </w:divBdr>
        </w:div>
        <w:div w:id="1206023517">
          <w:marLeft w:val="0"/>
          <w:marRight w:val="0"/>
          <w:marTop w:val="0"/>
          <w:marBottom w:val="0"/>
          <w:divBdr>
            <w:top w:val="none" w:sz="0" w:space="0" w:color="auto"/>
            <w:left w:val="none" w:sz="0" w:space="0" w:color="auto"/>
            <w:bottom w:val="none" w:sz="0" w:space="0" w:color="auto"/>
            <w:right w:val="none" w:sz="0" w:space="0" w:color="auto"/>
          </w:divBdr>
        </w:div>
      </w:divsChild>
    </w:div>
    <w:div w:id="1206023512">
      <w:marLeft w:val="0"/>
      <w:marRight w:val="0"/>
      <w:marTop w:val="0"/>
      <w:marBottom w:val="0"/>
      <w:divBdr>
        <w:top w:val="none" w:sz="0" w:space="0" w:color="auto"/>
        <w:left w:val="none" w:sz="0" w:space="0" w:color="auto"/>
        <w:bottom w:val="none" w:sz="0" w:space="0" w:color="auto"/>
        <w:right w:val="none" w:sz="0" w:space="0" w:color="auto"/>
      </w:divBdr>
      <w:divsChild>
        <w:div w:id="1206023251">
          <w:marLeft w:val="0"/>
          <w:marRight w:val="0"/>
          <w:marTop w:val="0"/>
          <w:marBottom w:val="0"/>
          <w:divBdr>
            <w:top w:val="none" w:sz="0" w:space="0" w:color="auto"/>
            <w:left w:val="none" w:sz="0" w:space="0" w:color="auto"/>
            <w:bottom w:val="none" w:sz="0" w:space="0" w:color="auto"/>
            <w:right w:val="none" w:sz="0" w:space="0" w:color="auto"/>
          </w:divBdr>
        </w:div>
        <w:div w:id="1206023276">
          <w:marLeft w:val="0"/>
          <w:marRight w:val="0"/>
          <w:marTop w:val="0"/>
          <w:marBottom w:val="0"/>
          <w:divBdr>
            <w:top w:val="none" w:sz="0" w:space="0" w:color="auto"/>
            <w:left w:val="none" w:sz="0" w:space="0" w:color="auto"/>
            <w:bottom w:val="none" w:sz="0" w:space="0" w:color="auto"/>
            <w:right w:val="none" w:sz="0" w:space="0" w:color="auto"/>
          </w:divBdr>
        </w:div>
        <w:div w:id="1206023279">
          <w:marLeft w:val="0"/>
          <w:marRight w:val="0"/>
          <w:marTop w:val="0"/>
          <w:marBottom w:val="0"/>
          <w:divBdr>
            <w:top w:val="none" w:sz="0" w:space="0" w:color="auto"/>
            <w:left w:val="none" w:sz="0" w:space="0" w:color="auto"/>
            <w:bottom w:val="none" w:sz="0" w:space="0" w:color="auto"/>
            <w:right w:val="none" w:sz="0" w:space="0" w:color="auto"/>
          </w:divBdr>
        </w:div>
        <w:div w:id="1206023289">
          <w:marLeft w:val="0"/>
          <w:marRight w:val="0"/>
          <w:marTop w:val="0"/>
          <w:marBottom w:val="0"/>
          <w:divBdr>
            <w:top w:val="none" w:sz="0" w:space="0" w:color="auto"/>
            <w:left w:val="none" w:sz="0" w:space="0" w:color="auto"/>
            <w:bottom w:val="none" w:sz="0" w:space="0" w:color="auto"/>
            <w:right w:val="none" w:sz="0" w:space="0" w:color="auto"/>
          </w:divBdr>
        </w:div>
        <w:div w:id="1206023300">
          <w:marLeft w:val="0"/>
          <w:marRight w:val="0"/>
          <w:marTop w:val="0"/>
          <w:marBottom w:val="0"/>
          <w:divBdr>
            <w:top w:val="none" w:sz="0" w:space="0" w:color="auto"/>
            <w:left w:val="none" w:sz="0" w:space="0" w:color="auto"/>
            <w:bottom w:val="none" w:sz="0" w:space="0" w:color="auto"/>
            <w:right w:val="none" w:sz="0" w:space="0" w:color="auto"/>
          </w:divBdr>
        </w:div>
        <w:div w:id="1206023329">
          <w:marLeft w:val="0"/>
          <w:marRight w:val="0"/>
          <w:marTop w:val="0"/>
          <w:marBottom w:val="0"/>
          <w:divBdr>
            <w:top w:val="none" w:sz="0" w:space="0" w:color="auto"/>
            <w:left w:val="none" w:sz="0" w:space="0" w:color="auto"/>
            <w:bottom w:val="none" w:sz="0" w:space="0" w:color="auto"/>
            <w:right w:val="none" w:sz="0" w:space="0" w:color="auto"/>
          </w:divBdr>
        </w:div>
        <w:div w:id="1206023345">
          <w:marLeft w:val="0"/>
          <w:marRight w:val="0"/>
          <w:marTop w:val="0"/>
          <w:marBottom w:val="0"/>
          <w:divBdr>
            <w:top w:val="none" w:sz="0" w:space="0" w:color="auto"/>
            <w:left w:val="none" w:sz="0" w:space="0" w:color="auto"/>
            <w:bottom w:val="none" w:sz="0" w:space="0" w:color="auto"/>
            <w:right w:val="none" w:sz="0" w:space="0" w:color="auto"/>
          </w:divBdr>
        </w:div>
        <w:div w:id="1206023353">
          <w:marLeft w:val="0"/>
          <w:marRight w:val="0"/>
          <w:marTop w:val="0"/>
          <w:marBottom w:val="0"/>
          <w:divBdr>
            <w:top w:val="none" w:sz="0" w:space="0" w:color="auto"/>
            <w:left w:val="none" w:sz="0" w:space="0" w:color="auto"/>
            <w:bottom w:val="none" w:sz="0" w:space="0" w:color="auto"/>
            <w:right w:val="none" w:sz="0" w:space="0" w:color="auto"/>
          </w:divBdr>
        </w:div>
        <w:div w:id="1206023355">
          <w:marLeft w:val="0"/>
          <w:marRight w:val="0"/>
          <w:marTop w:val="0"/>
          <w:marBottom w:val="0"/>
          <w:divBdr>
            <w:top w:val="none" w:sz="0" w:space="0" w:color="auto"/>
            <w:left w:val="none" w:sz="0" w:space="0" w:color="auto"/>
            <w:bottom w:val="none" w:sz="0" w:space="0" w:color="auto"/>
            <w:right w:val="none" w:sz="0" w:space="0" w:color="auto"/>
          </w:divBdr>
        </w:div>
        <w:div w:id="1206023364">
          <w:marLeft w:val="0"/>
          <w:marRight w:val="0"/>
          <w:marTop w:val="0"/>
          <w:marBottom w:val="0"/>
          <w:divBdr>
            <w:top w:val="none" w:sz="0" w:space="0" w:color="auto"/>
            <w:left w:val="none" w:sz="0" w:space="0" w:color="auto"/>
            <w:bottom w:val="none" w:sz="0" w:space="0" w:color="auto"/>
            <w:right w:val="none" w:sz="0" w:space="0" w:color="auto"/>
          </w:divBdr>
        </w:div>
        <w:div w:id="1206023367">
          <w:marLeft w:val="0"/>
          <w:marRight w:val="0"/>
          <w:marTop w:val="0"/>
          <w:marBottom w:val="0"/>
          <w:divBdr>
            <w:top w:val="none" w:sz="0" w:space="0" w:color="auto"/>
            <w:left w:val="none" w:sz="0" w:space="0" w:color="auto"/>
            <w:bottom w:val="none" w:sz="0" w:space="0" w:color="auto"/>
            <w:right w:val="none" w:sz="0" w:space="0" w:color="auto"/>
          </w:divBdr>
        </w:div>
        <w:div w:id="1206023375">
          <w:marLeft w:val="0"/>
          <w:marRight w:val="0"/>
          <w:marTop w:val="0"/>
          <w:marBottom w:val="0"/>
          <w:divBdr>
            <w:top w:val="none" w:sz="0" w:space="0" w:color="auto"/>
            <w:left w:val="none" w:sz="0" w:space="0" w:color="auto"/>
            <w:bottom w:val="none" w:sz="0" w:space="0" w:color="auto"/>
            <w:right w:val="none" w:sz="0" w:space="0" w:color="auto"/>
          </w:divBdr>
        </w:div>
        <w:div w:id="1206023377">
          <w:marLeft w:val="0"/>
          <w:marRight w:val="0"/>
          <w:marTop w:val="0"/>
          <w:marBottom w:val="0"/>
          <w:divBdr>
            <w:top w:val="none" w:sz="0" w:space="0" w:color="auto"/>
            <w:left w:val="none" w:sz="0" w:space="0" w:color="auto"/>
            <w:bottom w:val="none" w:sz="0" w:space="0" w:color="auto"/>
            <w:right w:val="none" w:sz="0" w:space="0" w:color="auto"/>
          </w:divBdr>
        </w:div>
        <w:div w:id="1206023380">
          <w:marLeft w:val="0"/>
          <w:marRight w:val="0"/>
          <w:marTop w:val="0"/>
          <w:marBottom w:val="0"/>
          <w:divBdr>
            <w:top w:val="none" w:sz="0" w:space="0" w:color="auto"/>
            <w:left w:val="none" w:sz="0" w:space="0" w:color="auto"/>
            <w:bottom w:val="none" w:sz="0" w:space="0" w:color="auto"/>
            <w:right w:val="none" w:sz="0" w:space="0" w:color="auto"/>
          </w:divBdr>
        </w:div>
        <w:div w:id="1206023386">
          <w:marLeft w:val="0"/>
          <w:marRight w:val="0"/>
          <w:marTop w:val="0"/>
          <w:marBottom w:val="0"/>
          <w:divBdr>
            <w:top w:val="none" w:sz="0" w:space="0" w:color="auto"/>
            <w:left w:val="none" w:sz="0" w:space="0" w:color="auto"/>
            <w:bottom w:val="none" w:sz="0" w:space="0" w:color="auto"/>
            <w:right w:val="none" w:sz="0" w:space="0" w:color="auto"/>
          </w:divBdr>
        </w:div>
        <w:div w:id="1206023402">
          <w:marLeft w:val="0"/>
          <w:marRight w:val="0"/>
          <w:marTop w:val="0"/>
          <w:marBottom w:val="0"/>
          <w:divBdr>
            <w:top w:val="none" w:sz="0" w:space="0" w:color="auto"/>
            <w:left w:val="none" w:sz="0" w:space="0" w:color="auto"/>
            <w:bottom w:val="none" w:sz="0" w:space="0" w:color="auto"/>
            <w:right w:val="none" w:sz="0" w:space="0" w:color="auto"/>
          </w:divBdr>
        </w:div>
        <w:div w:id="1206023416">
          <w:marLeft w:val="0"/>
          <w:marRight w:val="0"/>
          <w:marTop w:val="0"/>
          <w:marBottom w:val="0"/>
          <w:divBdr>
            <w:top w:val="none" w:sz="0" w:space="0" w:color="auto"/>
            <w:left w:val="none" w:sz="0" w:space="0" w:color="auto"/>
            <w:bottom w:val="none" w:sz="0" w:space="0" w:color="auto"/>
            <w:right w:val="none" w:sz="0" w:space="0" w:color="auto"/>
          </w:divBdr>
        </w:div>
        <w:div w:id="1206023419">
          <w:marLeft w:val="0"/>
          <w:marRight w:val="0"/>
          <w:marTop w:val="0"/>
          <w:marBottom w:val="0"/>
          <w:divBdr>
            <w:top w:val="none" w:sz="0" w:space="0" w:color="auto"/>
            <w:left w:val="none" w:sz="0" w:space="0" w:color="auto"/>
            <w:bottom w:val="none" w:sz="0" w:space="0" w:color="auto"/>
            <w:right w:val="none" w:sz="0" w:space="0" w:color="auto"/>
          </w:divBdr>
        </w:div>
        <w:div w:id="1206023425">
          <w:marLeft w:val="0"/>
          <w:marRight w:val="0"/>
          <w:marTop w:val="0"/>
          <w:marBottom w:val="0"/>
          <w:divBdr>
            <w:top w:val="none" w:sz="0" w:space="0" w:color="auto"/>
            <w:left w:val="none" w:sz="0" w:space="0" w:color="auto"/>
            <w:bottom w:val="none" w:sz="0" w:space="0" w:color="auto"/>
            <w:right w:val="none" w:sz="0" w:space="0" w:color="auto"/>
          </w:divBdr>
        </w:div>
        <w:div w:id="1206023426">
          <w:marLeft w:val="0"/>
          <w:marRight w:val="0"/>
          <w:marTop w:val="0"/>
          <w:marBottom w:val="0"/>
          <w:divBdr>
            <w:top w:val="none" w:sz="0" w:space="0" w:color="auto"/>
            <w:left w:val="none" w:sz="0" w:space="0" w:color="auto"/>
            <w:bottom w:val="none" w:sz="0" w:space="0" w:color="auto"/>
            <w:right w:val="none" w:sz="0" w:space="0" w:color="auto"/>
          </w:divBdr>
        </w:div>
        <w:div w:id="1206023432">
          <w:marLeft w:val="0"/>
          <w:marRight w:val="0"/>
          <w:marTop w:val="0"/>
          <w:marBottom w:val="0"/>
          <w:divBdr>
            <w:top w:val="none" w:sz="0" w:space="0" w:color="auto"/>
            <w:left w:val="none" w:sz="0" w:space="0" w:color="auto"/>
            <w:bottom w:val="none" w:sz="0" w:space="0" w:color="auto"/>
            <w:right w:val="none" w:sz="0" w:space="0" w:color="auto"/>
          </w:divBdr>
        </w:div>
        <w:div w:id="1206023442">
          <w:marLeft w:val="0"/>
          <w:marRight w:val="0"/>
          <w:marTop w:val="0"/>
          <w:marBottom w:val="0"/>
          <w:divBdr>
            <w:top w:val="none" w:sz="0" w:space="0" w:color="auto"/>
            <w:left w:val="none" w:sz="0" w:space="0" w:color="auto"/>
            <w:bottom w:val="none" w:sz="0" w:space="0" w:color="auto"/>
            <w:right w:val="none" w:sz="0" w:space="0" w:color="auto"/>
          </w:divBdr>
        </w:div>
        <w:div w:id="1206023445">
          <w:marLeft w:val="0"/>
          <w:marRight w:val="0"/>
          <w:marTop w:val="0"/>
          <w:marBottom w:val="0"/>
          <w:divBdr>
            <w:top w:val="none" w:sz="0" w:space="0" w:color="auto"/>
            <w:left w:val="none" w:sz="0" w:space="0" w:color="auto"/>
            <w:bottom w:val="none" w:sz="0" w:space="0" w:color="auto"/>
            <w:right w:val="none" w:sz="0" w:space="0" w:color="auto"/>
          </w:divBdr>
        </w:div>
        <w:div w:id="1206023450">
          <w:marLeft w:val="0"/>
          <w:marRight w:val="0"/>
          <w:marTop w:val="0"/>
          <w:marBottom w:val="0"/>
          <w:divBdr>
            <w:top w:val="none" w:sz="0" w:space="0" w:color="auto"/>
            <w:left w:val="none" w:sz="0" w:space="0" w:color="auto"/>
            <w:bottom w:val="none" w:sz="0" w:space="0" w:color="auto"/>
            <w:right w:val="none" w:sz="0" w:space="0" w:color="auto"/>
          </w:divBdr>
        </w:div>
        <w:div w:id="1206023452">
          <w:marLeft w:val="0"/>
          <w:marRight w:val="0"/>
          <w:marTop w:val="0"/>
          <w:marBottom w:val="0"/>
          <w:divBdr>
            <w:top w:val="none" w:sz="0" w:space="0" w:color="auto"/>
            <w:left w:val="none" w:sz="0" w:space="0" w:color="auto"/>
            <w:bottom w:val="none" w:sz="0" w:space="0" w:color="auto"/>
            <w:right w:val="none" w:sz="0" w:space="0" w:color="auto"/>
          </w:divBdr>
        </w:div>
        <w:div w:id="1206023457">
          <w:marLeft w:val="0"/>
          <w:marRight w:val="0"/>
          <w:marTop w:val="0"/>
          <w:marBottom w:val="0"/>
          <w:divBdr>
            <w:top w:val="none" w:sz="0" w:space="0" w:color="auto"/>
            <w:left w:val="none" w:sz="0" w:space="0" w:color="auto"/>
            <w:bottom w:val="none" w:sz="0" w:space="0" w:color="auto"/>
            <w:right w:val="none" w:sz="0" w:space="0" w:color="auto"/>
          </w:divBdr>
        </w:div>
        <w:div w:id="1206023474">
          <w:marLeft w:val="0"/>
          <w:marRight w:val="0"/>
          <w:marTop w:val="0"/>
          <w:marBottom w:val="0"/>
          <w:divBdr>
            <w:top w:val="none" w:sz="0" w:space="0" w:color="auto"/>
            <w:left w:val="none" w:sz="0" w:space="0" w:color="auto"/>
            <w:bottom w:val="none" w:sz="0" w:space="0" w:color="auto"/>
            <w:right w:val="none" w:sz="0" w:space="0" w:color="auto"/>
          </w:divBdr>
        </w:div>
        <w:div w:id="1206023487">
          <w:marLeft w:val="0"/>
          <w:marRight w:val="0"/>
          <w:marTop w:val="0"/>
          <w:marBottom w:val="0"/>
          <w:divBdr>
            <w:top w:val="none" w:sz="0" w:space="0" w:color="auto"/>
            <w:left w:val="none" w:sz="0" w:space="0" w:color="auto"/>
            <w:bottom w:val="none" w:sz="0" w:space="0" w:color="auto"/>
            <w:right w:val="none" w:sz="0" w:space="0" w:color="auto"/>
          </w:divBdr>
        </w:div>
        <w:div w:id="1206023489">
          <w:marLeft w:val="0"/>
          <w:marRight w:val="0"/>
          <w:marTop w:val="0"/>
          <w:marBottom w:val="0"/>
          <w:divBdr>
            <w:top w:val="none" w:sz="0" w:space="0" w:color="auto"/>
            <w:left w:val="none" w:sz="0" w:space="0" w:color="auto"/>
            <w:bottom w:val="none" w:sz="0" w:space="0" w:color="auto"/>
            <w:right w:val="none" w:sz="0" w:space="0" w:color="auto"/>
          </w:divBdr>
        </w:div>
        <w:div w:id="1206023493">
          <w:marLeft w:val="0"/>
          <w:marRight w:val="0"/>
          <w:marTop w:val="0"/>
          <w:marBottom w:val="0"/>
          <w:divBdr>
            <w:top w:val="none" w:sz="0" w:space="0" w:color="auto"/>
            <w:left w:val="none" w:sz="0" w:space="0" w:color="auto"/>
            <w:bottom w:val="none" w:sz="0" w:space="0" w:color="auto"/>
            <w:right w:val="none" w:sz="0" w:space="0" w:color="auto"/>
          </w:divBdr>
        </w:div>
        <w:div w:id="1206023506">
          <w:marLeft w:val="0"/>
          <w:marRight w:val="0"/>
          <w:marTop w:val="0"/>
          <w:marBottom w:val="0"/>
          <w:divBdr>
            <w:top w:val="none" w:sz="0" w:space="0" w:color="auto"/>
            <w:left w:val="none" w:sz="0" w:space="0" w:color="auto"/>
            <w:bottom w:val="none" w:sz="0" w:space="0" w:color="auto"/>
            <w:right w:val="none" w:sz="0" w:space="0" w:color="auto"/>
          </w:divBdr>
        </w:div>
        <w:div w:id="1206023507">
          <w:marLeft w:val="0"/>
          <w:marRight w:val="0"/>
          <w:marTop w:val="0"/>
          <w:marBottom w:val="0"/>
          <w:divBdr>
            <w:top w:val="none" w:sz="0" w:space="0" w:color="auto"/>
            <w:left w:val="none" w:sz="0" w:space="0" w:color="auto"/>
            <w:bottom w:val="none" w:sz="0" w:space="0" w:color="auto"/>
            <w:right w:val="none" w:sz="0" w:space="0" w:color="auto"/>
          </w:divBdr>
        </w:div>
        <w:div w:id="1206023521">
          <w:marLeft w:val="0"/>
          <w:marRight w:val="0"/>
          <w:marTop w:val="0"/>
          <w:marBottom w:val="0"/>
          <w:divBdr>
            <w:top w:val="none" w:sz="0" w:space="0" w:color="auto"/>
            <w:left w:val="none" w:sz="0" w:space="0" w:color="auto"/>
            <w:bottom w:val="none" w:sz="0" w:space="0" w:color="auto"/>
            <w:right w:val="none" w:sz="0" w:space="0" w:color="auto"/>
          </w:divBdr>
        </w:div>
      </w:divsChild>
    </w:div>
    <w:div w:id="1206023520">
      <w:marLeft w:val="0"/>
      <w:marRight w:val="0"/>
      <w:marTop w:val="0"/>
      <w:marBottom w:val="0"/>
      <w:divBdr>
        <w:top w:val="none" w:sz="0" w:space="0" w:color="auto"/>
        <w:left w:val="none" w:sz="0" w:space="0" w:color="auto"/>
        <w:bottom w:val="none" w:sz="0" w:space="0" w:color="auto"/>
        <w:right w:val="none" w:sz="0" w:space="0" w:color="auto"/>
      </w:divBdr>
    </w:div>
    <w:div w:id="1206023522">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1206023524">
      <w:marLeft w:val="0"/>
      <w:marRight w:val="0"/>
      <w:marTop w:val="0"/>
      <w:marBottom w:val="0"/>
      <w:divBdr>
        <w:top w:val="none" w:sz="0" w:space="0" w:color="auto"/>
        <w:left w:val="none" w:sz="0" w:space="0" w:color="auto"/>
        <w:bottom w:val="none" w:sz="0" w:space="0" w:color="auto"/>
        <w:right w:val="none" w:sz="0" w:space="0" w:color="auto"/>
      </w:divBdr>
    </w:div>
    <w:div w:id="1206023525">
      <w:marLeft w:val="0"/>
      <w:marRight w:val="0"/>
      <w:marTop w:val="0"/>
      <w:marBottom w:val="0"/>
      <w:divBdr>
        <w:top w:val="none" w:sz="0" w:space="0" w:color="auto"/>
        <w:left w:val="none" w:sz="0" w:space="0" w:color="auto"/>
        <w:bottom w:val="none" w:sz="0" w:space="0" w:color="auto"/>
        <w:right w:val="none" w:sz="0" w:space="0" w:color="auto"/>
      </w:divBdr>
    </w:div>
    <w:div w:id="1206023526">
      <w:marLeft w:val="0"/>
      <w:marRight w:val="0"/>
      <w:marTop w:val="0"/>
      <w:marBottom w:val="0"/>
      <w:divBdr>
        <w:top w:val="none" w:sz="0" w:space="0" w:color="auto"/>
        <w:left w:val="none" w:sz="0" w:space="0" w:color="auto"/>
        <w:bottom w:val="none" w:sz="0" w:space="0" w:color="auto"/>
        <w:right w:val="none" w:sz="0" w:space="0" w:color="auto"/>
      </w:divBdr>
    </w:div>
    <w:div w:id="1206023527">
      <w:marLeft w:val="0"/>
      <w:marRight w:val="0"/>
      <w:marTop w:val="0"/>
      <w:marBottom w:val="0"/>
      <w:divBdr>
        <w:top w:val="none" w:sz="0" w:space="0" w:color="auto"/>
        <w:left w:val="none" w:sz="0" w:space="0" w:color="auto"/>
        <w:bottom w:val="none" w:sz="0" w:space="0" w:color="auto"/>
        <w:right w:val="none" w:sz="0" w:space="0" w:color="auto"/>
      </w:divBdr>
    </w:div>
    <w:div w:id="1206023528">
      <w:marLeft w:val="0"/>
      <w:marRight w:val="0"/>
      <w:marTop w:val="0"/>
      <w:marBottom w:val="0"/>
      <w:divBdr>
        <w:top w:val="none" w:sz="0" w:space="0" w:color="auto"/>
        <w:left w:val="none" w:sz="0" w:space="0" w:color="auto"/>
        <w:bottom w:val="none" w:sz="0" w:space="0" w:color="auto"/>
        <w:right w:val="none" w:sz="0" w:space="0" w:color="auto"/>
      </w:divBdr>
    </w:div>
    <w:div w:id="1206023529">
      <w:marLeft w:val="0"/>
      <w:marRight w:val="0"/>
      <w:marTop w:val="0"/>
      <w:marBottom w:val="0"/>
      <w:divBdr>
        <w:top w:val="none" w:sz="0" w:space="0" w:color="auto"/>
        <w:left w:val="none" w:sz="0" w:space="0" w:color="auto"/>
        <w:bottom w:val="none" w:sz="0" w:space="0" w:color="auto"/>
        <w:right w:val="none" w:sz="0" w:space="0" w:color="auto"/>
      </w:divBdr>
    </w:div>
    <w:div w:id="12060235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emf"/><Relationship Id="rId26" Type="http://schemas.openxmlformats.org/officeDocument/2006/relationships/hyperlink" Target="http://dx.doi.org/10.1016/j.envpol.2007.06.012" TargetMode="External"/><Relationship Id="rId39" Type="http://schemas.openxmlformats.org/officeDocument/2006/relationships/hyperlink" Target="http://dx.doi.org/10.1016/j.chemgeo.2010.04.004" TargetMode="External"/><Relationship Id="rId3" Type="http://schemas.openxmlformats.org/officeDocument/2006/relationships/styles" Target="styles.xml"/><Relationship Id="rId21" Type="http://schemas.openxmlformats.org/officeDocument/2006/relationships/hyperlink" Target="http://link.springer.com/search?facet-creator=%22Jing+Li%22" TargetMode="External"/><Relationship Id="rId34" Type="http://schemas.openxmlformats.org/officeDocument/2006/relationships/hyperlink" Target="http://dx.doi.org/10.1016/j.jhazmat.2007.09.070"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emf"/><Relationship Id="rId25" Type="http://schemas.openxmlformats.org/officeDocument/2006/relationships/hyperlink" Target="http://link.springer.com/search?facet-creator=%22ZhengPing+Hao%22" TargetMode="External"/><Relationship Id="rId33" Type="http://schemas.openxmlformats.org/officeDocument/2006/relationships/hyperlink" Target="http://dx.doi.org/10.1016/j.jenvman.2010.06.008" TargetMode="External"/><Relationship Id="rId38" Type="http://schemas.openxmlformats.org/officeDocument/2006/relationships/hyperlink" Target="http://dx.doi.org/10.1016/S0167-2991(08)64860-0"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link.springer.com/search?facet-creator=%22Lie+Nie%22" TargetMode="External"/><Relationship Id="rId29" Type="http://schemas.openxmlformats.org/officeDocument/2006/relationships/hyperlink" Target="http://dx.doi.org/10.1016/S1004-9541(08)60063-4"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link.springer.com/search?facet-creator=%22JunHui+Wang%22" TargetMode="External"/><Relationship Id="rId32" Type="http://schemas.openxmlformats.org/officeDocument/2006/relationships/hyperlink" Target="http://dx.doi.org.revues.usmba.ac.ma/10.1016/S1387-1811(03)00353-6" TargetMode="External"/><Relationship Id="rId37" Type="http://schemas.openxmlformats.org/officeDocument/2006/relationships/hyperlink" Target="http://dx.doi.org/10.1021/es9704996" TargetMode="External"/><Relationship Id="rId40" Type="http://schemas.openxmlformats.org/officeDocument/2006/relationships/hyperlink" Target="http://dx.doi.org/10.1016/S1387-1811(01)00394-8"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link.springer.com/search?facet-creator=%22Gang+Wang%22" TargetMode="External"/><Relationship Id="rId28" Type="http://schemas.openxmlformats.org/officeDocument/2006/relationships/hyperlink" Target="http://dx.doi.org/10.1016%2fS0950-4230(02)00042-6" TargetMode="External"/><Relationship Id="rId36" Type="http://schemas.openxmlformats.org/officeDocument/2006/relationships/hyperlink" Target="http://dx.doi.org/10.1016/S0039-9140(02)00638-0" TargetMode="External"/><Relationship Id="rId10" Type="http://schemas.openxmlformats.org/officeDocument/2006/relationships/image" Target="media/image3.png"/><Relationship Id="rId19" Type="http://schemas.openxmlformats.org/officeDocument/2006/relationships/hyperlink" Target="http://dx.doi.org/10.1016/S0950-4230(00)00007-3" TargetMode="External"/><Relationship Id="rId31" Type="http://schemas.openxmlformats.org/officeDocument/2006/relationships/hyperlink" Target="http://dx.doi.org/10.1080/09593330.2010.53678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 Id="rId22" Type="http://schemas.openxmlformats.org/officeDocument/2006/relationships/hyperlink" Target="http://link.springer.com/search?facet-creator=%22YuFei+Wang%22" TargetMode="External"/><Relationship Id="rId27" Type="http://schemas.openxmlformats.org/officeDocument/2006/relationships/hyperlink" Target="http://dx.doi.org/10.1016/j.atmosenv.2008.07.016" TargetMode="External"/><Relationship Id="rId30" Type="http://schemas.openxmlformats.org/officeDocument/2006/relationships/hyperlink" Target="http://dx.doi.org/10.1016/S1004-9541(11)60207-3" TargetMode="External"/><Relationship Id="rId35" Type="http://schemas.openxmlformats.org/officeDocument/2006/relationships/hyperlink" Target="http://dx.doi.org/10.1016/j.palaeo.2007.10.013"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esktop\Hicham%20et%20elham%20article%20-%20hicham%20corr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645DE-2150-4F21-ACBC-2085032E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Hicham et elham article - hicham corrfinal</Template>
  <TotalTime>460</TotalTime>
  <Pages>20</Pages>
  <Words>5390</Words>
  <Characters>29649</Characters>
  <Application>Microsoft Office Word</Application>
  <DocSecurity>0</DocSecurity>
  <Lines>247</Lines>
  <Paragraphs>69</Paragraphs>
  <ScaleCrop>false</ScaleCrop>
  <HeadingPairs>
    <vt:vector size="2" baseType="variant">
      <vt:variant>
        <vt:lpstr>Titre</vt:lpstr>
      </vt:variant>
      <vt:variant>
        <vt:i4>1</vt:i4>
      </vt:variant>
    </vt:vector>
  </HeadingPairs>
  <TitlesOfParts>
    <vt:vector size="1" baseType="lpstr">
      <vt:lpstr>Application of Natural Clay for Removal of Volatile Organic Compounds from Air</vt:lpstr>
    </vt:vector>
  </TitlesOfParts>
  <Company/>
  <LinksUpToDate>false</LinksUpToDate>
  <CharactersWithSpaces>34970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Natural Clay for Removal of Volatile Organic Compounds from Air</dc:title>
  <dc:creator>t</dc:creator>
  <cp:lastModifiedBy>hicham</cp:lastModifiedBy>
  <cp:revision>53</cp:revision>
  <cp:lastPrinted>2016-06-01T20:44:00Z</cp:lastPrinted>
  <dcterms:created xsi:type="dcterms:W3CDTF">2016-05-26T12:59:00Z</dcterms:created>
  <dcterms:modified xsi:type="dcterms:W3CDTF">2016-06-01T20:54:00Z</dcterms:modified>
</cp:coreProperties>
</file>