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DC" w:rsidRPr="008751A0" w:rsidRDefault="00426212" w:rsidP="00BB6329">
      <w:pPr>
        <w:spacing w:line="360" w:lineRule="auto"/>
        <w:jc w:val="both"/>
        <w:rPr>
          <w:b/>
          <w:sz w:val="28"/>
          <w:szCs w:val="28"/>
        </w:rPr>
      </w:pPr>
      <w:r w:rsidRPr="008751A0">
        <w:rPr>
          <w:b/>
          <w:sz w:val="28"/>
          <w:szCs w:val="28"/>
        </w:rPr>
        <w:t>B</w:t>
      </w:r>
      <w:r w:rsidR="00EF03BE" w:rsidRPr="008751A0">
        <w:rPr>
          <w:b/>
          <w:sz w:val="28"/>
          <w:szCs w:val="28"/>
        </w:rPr>
        <w:t xml:space="preserve">ioaccumulation of </w:t>
      </w:r>
      <w:proofErr w:type="spellStart"/>
      <w:r w:rsidR="00EF03BE" w:rsidRPr="008751A0">
        <w:rPr>
          <w:b/>
          <w:sz w:val="28"/>
          <w:szCs w:val="28"/>
        </w:rPr>
        <w:t>polybrominated</w:t>
      </w:r>
      <w:proofErr w:type="spellEnd"/>
      <w:r w:rsidR="00EF03BE" w:rsidRPr="008751A0">
        <w:rPr>
          <w:b/>
          <w:sz w:val="28"/>
          <w:szCs w:val="28"/>
        </w:rPr>
        <w:t xml:space="preserve"> d</w:t>
      </w:r>
      <w:r w:rsidR="00380290" w:rsidRPr="008751A0">
        <w:rPr>
          <w:b/>
          <w:sz w:val="28"/>
          <w:szCs w:val="28"/>
        </w:rPr>
        <w:t>i</w:t>
      </w:r>
      <w:r w:rsidR="00EF03BE" w:rsidRPr="008751A0">
        <w:rPr>
          <w:b/>
          <w:sz w:val="28"/>
          <w:szCs w:val="28"/>
        </w:rPr>
        <w:t xml:space="preserve">phenyl ethers by </w:t>
      </w:r>
      <w:proofErr w:type="spellStart"/>
      <w:r w:rsidR="00EF03BE" w:rsidRPr="008751A0">
        <w:rPr>
          <w:b/>
          <w:i/>
          <w:sz w:val="28"/>
          <w:szCs w:val="28"/>
        </w:rPr>
        <w:t>Tubifex</w:t>
      </w:r>
      <w:proofErr w:type="spellEnd"/>
      <w:r w:rsidR="00EF03BE" w:rsidRPr="008751A0">
        <w:rPr>
          <w:b/>
          <w:i/>
          <w:sz w:val="28"/>
          <w:szCs w:val="28"/>
        </w:rPr>
        <w:t xml:space="preserve"> </w:t>
      </w:r>
      <w:proofErr w:type="spellStart"/>
      <w:r w:rsidR="00EF03BE" w:rsidRPr="008751A0">
        <w:rPr>
          <w:b/>
          <w:i/>
          <w:sz w:val="28"/>
          <w:szCs w:val="28"/>
        </w:rPr>
        <w:t>tubifex</w:t>
      </w:r>
      <w:proofErr w:type="spellEnd"/>
      <w:r w:rsidR="00EF03BE" w:rsidRPr="008751A0">
        <w:rPr>
          <w:b/>
          <w:sz w:val="28"/>
          <w:szCs w:val="28"/>
        </w:rPr>
        <w:t xml:space="preserve"> </w:t>
      </w:r>
    </w:p>
    <w:p w:rsidR="000F76DC" w:rsidRPr="008751A0" w:rsidRDefault="000F76DC" w:rsidP="00BB6329">
      <w:pPr>
        <w:spacing w:line="360" w:lineRule="auto"/>
        <w:jc w:val="both"/>
        <w:rPr>
          <w:b/>
        </w:rPr>
      </w:pPr>
    </w:p>
    <w:p w:rsidR="000F76DC" w:rsidRPr="008751A0" w:rsidRDefault="007918F1" w:rsidP="00BB6329">
      <w:pPr>
        <w:spacing w:line="360" w:lineRule="auto"/>
        <w:rPr>
          <w:vertAlign w:val="superscript"/>
        </w:rPr>
      </w:pPr>
      <w:r w:rsidRPr="008751A0">
        <w:t>Boris Kolar</w:t>
      </w:r>
      <w:r w:rsidR="00EF03BE" w:rsidRPr="008751A0">
        <w:rPr>
          <w:vertAlign w:val="superscript"/>
        </w:rPr>
        <w:t>1,*</w:t>
      </w:r>
      <w:r w:rsidR="00915A66">
        <w:t xml:space="preserve">, </w:t>
      </w:r>
      <w:r w:rsidR="00002C51" w:rsidRPr="008751A0">
        <w:t>Lovro</w:t>
      </w:r>
      <w:r w:rsidR="00243F86" w:rsidRPr="008751A0">
        <w:t xml:space="preserve"> Arnu</w:t>
      </w:r>
      <w:r w:rsidR="006171A8" w:rsidRPr="008751A0">
        <w:t>š</w:t>
      </w:r>
      <w:r w:rsidR="00EF03BE" w:rsidRPr="008751A0">
        <w:rPr>
          <w:vertAlign w:val="superscript"/>
        </w:rPr>
        <w:t>1</w:t>
      </w:r>
      <w:r w:rsidR="000F76DC" w:rsidRPr="008751A0">
        <w:t>,</w:t>
      </w:r>
      <w:r w:rsidR="006314E1" w:rsidRPr="008751A0">
        <w:t xml:space="preserve"> </w:t>
      </w:r>
      <w:proofErr w:type="spellStart"/>
      <w:r w:rsidR="006314E1" w:rsidRPr="008751A0">
        <w:t>Boštjan</w:t>
      </w:r>
      <w:proofErr w:type="spellEnd"/>
      <w:r w:rsidR="006314E1" w:rsidRPr="008751A0">
        <w:t xml:space="preserve"> Križanec</w:t>
      </w:r>
      <w:r w:rsidR="006314E1" w:rsidRPr="008751A0">
        <w:rPr>
          <w:vertAlign w:val="superscript"/>
        </w:rPr>
        <w:t>1</w:t>
      </w:r>
      <w:r w:rsidR="006314E1" w:rsidRPr="008751A0">
        <w:t>,</w:t>
      </w:r>
      <w:r w:rsidR="000F76DC" w:rsidRPr="008751A0">
        <w:t xml:space="preserve"> </w:t>
      </w:r>
      <w:r w:rsidR="00243F86" w:rsidRPr="008751A0">
        <w:t>Willie Peijnenburg</w:t>
      </w:r>
      <w:r w:rsidR="00EF03BE" w:rsidRPr="008751A0">
        <w:rPr>
          <w:vertAlign w:val="superscript"/>
        </w:rPr>
        <w:t>2,3</w:t>
      </w:r>
      <w:r w:rsidR="002E6D21" w:rsidRPr="002E6D21">
        <w:t xml:space="preserve"> </w:t>
      </w:r>
      <w:r w:rsidR="002E6D21" w:rsidRPr="008751A0">
        <w:t>Mojca Kos Durjava</w:t>
      </w:r>
      <w:r w:rsidR="002E6D21" w:rsidRPr="008751A0">
        <w:rPr>
          <w:vertAlign w:val="superscript"/>
        </w:rPr>
        <w:t>1</w:t>
      </w:r>
    </w:p>
    <w:p w:rsidR="000F76DC" w:rsidRPr="008751A0" w:rsidRDefault="000F76DC" w:rsidP="00BB6329">
      <w:pPr>
        <w:spacing w:line="360" w:lineRule="auto"/>
        <w:jc w:val="both"/>
      </w:pPr>
    </w:p>
    <w:p w:rsidR="00F145EF" w:rsidRPr="008751A0" w:rsidRDefault="00F145EF" w:rsidP="00BB6329">
      <w:pPr>
        <w:spacing w:line="360" w:lineRule="auto"/>
        <w:jc w:val="both"/>
      </w:pPr>
    </w:p>
    <w:p w:rsidR="00F145EF" w:rsidRPr="008751A0" w:rsidRDefault="00F145EF" w:rsidP="00BB6329">
      <w:pPr>
        <w:spacing w:line="360" w:lineRule="auto"/>
        <w:jc w:val="both"/>
      </w:pPr>
    </w:p>
    <w:p w:rsidR="00F145EF" w:rsidRPr="008751A0" w:rsidRDefault="00F145EF" w:rsidP="00BB6329">
      <w:pPr>
        <w:spacing w:line="360" w:lineRule="auto"/>
        <w:jc w:val="both"/>
      </w:pPr>
    </w:p>
    <w:p w:rsidR="00F27E4D" w:rsidRPr="008751A0" w:rsidRDefault="00EF03BE" w:rsidP="00BB6329">
      <w:pPr>
        <w:spacing w:line="360" w:lineRule="auto"/>
        <w:rPr>
          <w:sz w:val="20"/>
        </w:rPr>
      </w:pPr>
      <w:r w:rsidRPr="00A4221F">
        <w:rPr>
          <w:sz w:val="20"/>
          <w:vertAlign w:val="superscript"/>
        </w:rPr>
        <w:t xml:space="preserve">1 </w:t>
      </w:r>
      <w:r w:rsidR="006314E1" w:rsidRPr="00A4221F">
        <w:rPr>
          <w:sz w:val="20"/>
        </w:rPr>
        <w:t xml:space="preserve">National Laboratory </w:t>
      </w:r>
      <w:r w:rsidR="00540129">
        <w:rPr>
          <w:sz w:val="20"/>
        </w:rPr>
        <w:t>o</w:t>
      </w:r>
      <w:r w:rsidR="006314E1" w:rsidRPr="00A4221F">
        <w:rPr>
          <w:sz w:val="20"/>
        </w:rPr>
        <w:t xml:space="preserve">f Health, </w:t>
      </w:r>
      <w:r w:rsidR="00B83E77" w:rsidRPr="008751A0">
        <w:rPr>
          <w:sz w:val="20"/>
        </w:rPr>
        <w:t>Environment</w:t>
      </w:r>
      <w:r w:rsidR="00B83E77">
        <w:rPr>
          <w:sz w:val="20"/>
        </w:rPr>
        <w:t>,</w:t>
      </w:r>
      <w:r w:rsidR="006314E1" w:rsidRPr="00A4221F">
        <w:rPr>
          <w:sz w:val="20"/>
        </w:rPr>
        <w:t xml:space="preserve"> and Food</w:t>
      </w:r>
      <w:r w:rsidRPr="00A4221F">
        <w:rPr>
          <w:sz w:val="20"/>
        </w:rPr>
        <w:t xml:space="preserve">, </w:t>
      </w:r>
      <w:proofErr w:type="spellStart"/>
      <w:r w:rsidRPr="00A4221F">
        <w:rPr>
          <w:sz w:val="20"/>
        </w:rPr>
        <w:t>Prvomajska</w:t>
      </w:r>
      <w:proofErr w:type="spellEnd"/>
      <w:r w:rsidRPr="00A4221F">
        <w:rPr>
          <w:sz w:val="20"/>
        </w:rPr>
        <w:t xml:space="preserve"> 1, 2000 Maribor, Slovenia, </w:t>
      </w:r>
      <w:r w:rsidR="006314E1" w:rsidRPr="00A4221F">
        <w:rPr>
          <w:sz w:val="20"/>
        </w:rPr>
        <w:t xml:space="preserve">boris.kolar@nlzoh.si, </w:t>
      </w:r>
      <w:r w:rsidR="006314E1" w:rsidRPr="00F9403C">
        <w:rPr>
          <w:sz w:val="20"/>
        </w:rPr>
        <w:t>mojca.durjava@nlzoh.si</w:t>
      </w:r>
      <w:r w:rsidRPr="008751A0">
        <w:rPr>
          <w:sz w:val="20"/>
        </w:rPr>
        <w:t xml:space="preserve">, </w:t>
      </w:r>
      <w:r w:rsidR="00F9403C">
        <w:rPr>
          <w:sz w:val="20"/>
        </w:rPr>
        <w:t xml:space="preserve"> </w:t>
      </w:r>
      <w:r w:rsidR="006314E1" w:rsidRPr="00F9403C">
        <w:rPr>
          <w:sz w:val="20"/>
        </w:rPr>
        <w:t>lovro.arnus@nlzoh.si</w:t>
      </w:r>
      <w:r w:rsidR="006314E1" w:rsidRPr="008751A0">
        <w:rPr>
          <w:sz w:val="20"/>
        </w:rPr>
        <w:t>, bostjan.krizanec</w:t>
      </w:r>
      <w:r w:rsidR="00F27E4D" w:rsidRPr="008751A0">
        <w:rPr>
          <w:sz w:val="20"/>
        </w:rPr>
        <w:t>@</w:t>
      </w:r>
      <w:r w:rsidR="006314E1" w:rsidRPr="008751A0">
        <w:rPr>
          <w:sz w:val="20"/>
        </w:rPr>
        <w:t>nlzoh.si</w:t>
      </w:r>
    </w:p>
    <w:p w:rsidR="00EF03BE" w:rsidRPr="003A6CA5" w:rsidRDefault="00EF03BE" w:rsidP="00BB6329">
      <w:pPr>
        <w:spacing w:line="360" w:lineRule="auto"/>
        <w:rPr>
          <w:sz w:val="20"/>
        </w:rPr>
      </w:pPr>
      <w:r w:rsidRPr="00A4221F">
        <w:rPr>
          <w:sz w:val="20"/>
          <w:vertAlign w:val="superscript"/>
        </w:rPr>
        <w:t>2</w:t>
      </w:r>
      <w:r w:rsidRPr="00A4221F">
        <w:rPr>
          <w:sz w:val="20"/>
        </w:rPr>
        <w:t xml:space="preserve"> National Institute of Public Health and the Environment – RIVM, P.O. Box 1, 3720 BA </w:t>
      </w:r>
      <w:proofErr w:type="spellStart"/>
      <w:r w:rsidRPr="00A4221F">
        <w:rPr>
          <w:sz w:val="20"/>
        </w:rPr>
        <w:t>Bilthoven</w:t>
      </w:r>
      <w:proofErr w:type="spellEnd"/>
      <w:r w:rsidRPr="00A4221F">
        <w:rPr>
          <w:sz w:val="20"/>
        </w:rPr>
        <w:t xml:space="preserve">, The Netherlands, </w:t>
      </w:r>
      <w:hyperlink r:id="rId10" w:history="1">
        <w:r w:rsidRPr="003A6CA5">
          <w:rPr>
            <w:rStyle w:val="Hiperpovezava"/>
            <w:color w:val="auto"/>
            <w:sz w:val="20"/>
            <w:u w:val="none"/>
          </w:rPr>
          <w:t>willie.peijnenburg@rivm.nl</w:t>
        </w:r>
      </w:hyperlink>
      <w:r w:rsidRPr="003A6CA5">
        <w:rPr>
          <w:sz w:val="20"/>
        </w:rPr>
        <w:t xml:space="preserve"> </w:t>
      </w:r>
    </w:p>
    <w:p w:rsidR="00EF03BE" w:rsidRPr="003A6CA5" w:rsidRDefault="00EF03BE" w:rsidP="00BB6329">
      <w:pPr>
        <w:spacing w:line="360" w:lineRule="auto"/>
        <w:rPr>
          <w:sz w:val="20"/>
        </w:rPr>
      </w:pPr>
      <w:r w:rsidRPr="00A4221F">
        <w:rPr>
          <w:sz w:val="20"/>
          <w:vertAlign w:val="superscript"/>
        </w:rPr>
        <w:t>3</w:t>
      </w:r>
      <w:r w:rsidRPr="00A4221F">
        <w:rPr>
          <w:sz w:val="20"/>
        </w:rPr>
        <w:t xml:space="preserve"> University of Leiden, </w:t>
      </w:r>
      <w:r w:rsidRPr="00C30B16">
        <w:rPr>
          <w:sz w:val="20"/>
          <w:lang w:val="en-US"/>
        </w:rPr>
        <w:t>Center</w:t>
      </w:r>
      <w:r w:rsidRPr="006B26C1">
        <w:rPr>
          <w:sz w:val="20"/>
          <w:lang w:val="en-US"/>
        </w:rPr>
        <w:t xml:space="preserve"> for Environmental Sciences, Leiden, The Netherlands</w:t>
      </w:r>
      <w:r w:rsidRPr="00A4221F">
        <w:rPr>
          <w:sz w:val="20"/>
        </w:rPr>
        <w:t xml:space="preserve">, </w:t>
      </w:r>
      <w:hyperlink r:id="rId11" w:history="1">
        <w:r w:rsidRPr="003A6CA5">
          <w:rPr>
            <w:rStyle w:val="Hiperpovezava"/>
            <w:color w:val="auto"/>
            <w:sz w:val="20"/>
            <w:u w:val="none"/>
          </w:rPr>
          <w:t>peijnenburg@cml.leidenuniv.nl</w:t>
        </w:r>
      </w:hyperlink>
    </w:p>
    <w:p w:rsidR="00F145EF" w:rsidRPr="008751A0" w:rsidRDefault="00F145EF" w:rsidP="00BB6329">
      <w:pPr>
        <w:pStyle w:val="Seznam3"/>
        <w:spacing w:line="360" w:lineRule="auto"/>
        <w:ind w:left="0" w:firstLine="0"/>
        <w:jc w:val="both"/>
      </w:pPr>
    </w:p>
    <w:p w:rsidR="00F145EF" w:rsidRPr="008751A0" w:rsidRDefault="00F145EF" w:rsidP="00BB6329">
      <w:pPr>
        <w:pStyle w:val="Seznam3"/>
        <w:spacing w:line="360" w:lineRule="auto"/>
        <w:ind w:left="0" w:firstLine="0"/>
        <w:jc w:val="both"/>
      </w:pPr>
    </w:p>
    <w:p w:rsidR="00F145EF" w:rsidRPr="008751A0" w:rsidRDefault="00F145EF" w:rsidP="00BB6329">
      <w:pPr>
        <w:pStyle w:val="Seznam3"/>
        <w:spacing w:line="360" w:lineRule="auto"/>
        <w:ind w:left="0" w:firstLine="0"/>
        <w:jc w:val="both"/>
      </w:pPr>
    </w:p>
    <w:p w:rsidR="00F145EF" w:rsidRPr="008751A0" w:rsidRDefault="00F145EF" w:rsidP="00BB6329">
      <w:pPr>
        <w:pStyle w:val="Seznam3"/>
        <w:spacing w:line="360" w:lineRule="auto"/>
        <w:ind w:left="0" w:firstLine="0"/>
        <w:jc w:val="both"/>
      </w:pPr>
    </w:p>
    <w:p w:rsidR="00F145EF" w:rsidRPr="008751A0" w:rsidRDefault="00F145EF" w:rsidP="00BB6329">
      <w:pPr>
        <w:pStyle w:val="Seznam3"/>
        <w:spacing w:line="360" w:lineRule="auto"/>
        <w:ind w:left="0" w:firstLine="0"/>
        <w:jc w:val="both"/>
      </w:pPr>
    </w:p>
    <w:p w:rsidR="00F145EF" w:rsidRPr="00A4221F" w:rsidRDefault="00F145EF" w:rsidP="00BB6329">
      <w:pPr>
        <w:pStyle w:val="Seznam-nadaljevanje2"/>
        <w:spacing w:after="0" w:line="360" w:lineRule="auto"/>
        <w:ind w:left="357"/>
        <w:jc w:val="both"/>
        <w:rPr>
          <w:sz w:val="20"/>
        </w:rPr>
      </w:pPr>
      <w:r w:rsidRPr="00A4221F">
        <w:rPr>
          <w:sz w:val="20"/>
          <w:vertAlign w:val="superscript"/>
        </w:rPr>
        <w:t>*</w:t>
      </w:r>
      <w:r w:rsidRPr="00A4221F">
        <w:rPr>
          <w:sz w:val="20"/>
        </w:rPr>
        <w:t xml:space="preserve"> To whom correspondence may be addressed</w:t>
      </w:r>
    </w:p>
    <w:p w:rsidR="00F145EF" w:rsidRPr="00A4221F" w:rsidRDefault="00F145EF" w:rsidP="00BB6329">
      <w:pPr>
        <w:pStyle w:val="Seznam3"/>
        <w:spacing w:line="360" w:lineRule="auto"/>
        <w:ind w:left="357" w:firstLine="0"/>
        <w:jc w:val="both"/>
        <w:rPr>
          <w:sz w:val="20"/>
        </w:rPr>
      </w:pPr>
      <w:r w:rsidRPr="00A4221F">
        <w:rPr>
          <w:sz w:val="20"/>
        </w:rPr>
        <w:t>Boris Kolar</w:t>
      </w:r>
    </w:p>
    <w:p w:rsidR="00F145EF" w:rsidRPr="00A4221F" w:rsidRDefault="00F145EF" w:rsidP="00BB6329">
      <w:pPr>
        <w:pStyle w:val="Seznam3"/>
        <w:spacing w:line="360" w:lineRule="auto"/>
        <w:ind w:left="357" w:firstLine="0"/>
        <w:jc w:val="both"/>
        <w:rPr>
          <w:sz w:val="20"/>
        </w:rPr>
      </w:pPr>
      <w:r w:rsidRPr="00A4221F">
        <w:rPr>
          <w:sz w:val="20"/>
        </w:rPr>
        <w:t>Phone +386 2 4500155</w:t>
      </w:r>
    </w:p>
    <w:p w:rsidR="00F145EF" w:rsidRPr="00A4221F" w:rsidRDefault="00F145EF" w:rsidP="00BB6329">
      <w:pPr>
        <w:pStyle w:val="Seznam3"/>
        <w:spacing w:line="360" w:lineRule="auto"/>
        <w:ind w:left="357" w:firstLine="0"/>
        <w:jc w:val="both"/>
      </w:pPr>
      <w:r w:rsidRPr="00A4221F">
        <w:rPr>
          <w:sz w:val="20"/>
        </w:rPr>
        <w:t>Fax +386 2 4500227</w:t>
      </w:r>
    </w:p>
    <w:p w:rsidR="001858B8" w:rsidRPr="008751A0" w:rsidRDefault="000F76DC" w:rsidP="00BB6329">
      <w:pPr>
        <w:pStyle w:val="Seznam3"/>
        <w:spacing w:line="360" w:lineRule="auto"/>
        <w:ind w:left="0" w:firstLine="0"/>
        <w:jc w:val="both"/>
        <w:rPr>
          <w:szCs w:val="24"/>
        </w:rPr>
      </w:pPr>
      <w:r w:rsidRPr="008751A0">
        <w:br w:type="page"/>
      </w:r>
      <w:r w:rsidR="00380290" w:rsidRPr="008751A0">
        <w:rPr>
          <w:b/>
          <w:szCs w:val="24"/>
        </w:rPr>
        <w:lastRenderedPageBreak/>
        <w:t>SUMMARY</w:t>
      </w:r>
    </w:p>
    <w:p w:rsidR="000F76DC" w:rsidRPr="008751A0" w:rsidRDefault="001858B8" w:rsidP="00BB6329">
      <w:pPr>
        <w:pStyle w:val="Seznam3"/>
        <w:spacing w:line="360" w:lineRule="auto"/>
        <w:ind w:left="0" w:firstLine="0"/>
        <w:jc w:val="both"/>
      </w:pPr>
      <w:r w:rsidRPr="008751A0">
        <w:t xml:space="preserve">Selective uptake of </w:t>
      </w:r>
      <w:r w:rsidR="005E79A6" w:rsidRPr="008751A0">
        <w:t>PBDEs by</w:t>
      </w:r>
      <w:r w:rsidRPr="008751A0">
        <w:t xml:space="preserve"> oligochaete allows </w:t>
      </w:r>
      <w:r w:rsidR="00536378" w:rsidRPr="008751A0">
        <w:t>the assessment of</w:t>
      </w:r>
      <w:r w:rsidRPr="008751A0">
        <w:t xml:space="preserve"> </w:t>
      </w:r>
      <w:r w:rsidR="005E79A6" w:rsidRPr="008751A0">
        <w:t>the</w:t>
      </w:r>
      <w:r w:rsidRPr="008751A0">
        <w:t xml:space="preserve"> bioaccumulation of individual congeners </w:t>
      </w:r>
      <w:r w:rsidR="004258AA" w:rsidRPr="008751A0">
        <w:t>in</w:t>
      </w:r>
      <w:r w:rsidRPr="008751A0">
        <w:t xml:space="preserve"> commercial mixtures</w:t>
      </w:r>
      <w:r w:rsidR="00B93375" w:rsidRPr="008751A0">
        <w:t>.</w:t>
      </w:r>
      <w:r w:rsidR="00F27E4D" w:rsidRPr="008751A0">
        <w:t xml:space="preserve"> </w:t>
      </w:r>
      <w:r w:rsidR="00D300DF" w:rsidRPr="008751A0">
        <w:t>21 congeners from t</w:t>
      </w:r>
      <w:r w:rsidR="00B473A6" w:rsidRPr="008751A0">
        <w:t xml:space="preserve">hree </w:t>
      </w:r>
      <w:r w:rsidR="004E0610" w:rsidRPr="008751A0">
        <w:t>BDE</w:t>
      </w:r>
      <w:r w:rsidR="00B473A6" w:rsidRPr="008751A0">
        <w:t xml:space="preserve"> commercial mixtures (TBDE-71, TBDE-79 and TBDE-83R)</w:t>
      </w:r>
      <w:r w:rsidR="00D300DF" w:rsidRPr="008751A0">
        <w:t xml:space="preserve"> and as</w:t>
      </w:r>
      <w:r w:rsidR="00B473A6" w:rsidRPr="008751A0">
        <w:t xml:space="preserve"> individual congeners (</w:t>
      </w:r>
      <w:r w:rsidR="004E0610" w:rsidRPr="008751A0">
        <w:t>BDE</w:t>
      </w:r>
      <w:r w:rsidR="00B473A6" w:rsidRPr="008751A0">
        <w:t xml:space="preserve">-77, </w:t>
      </w:r>
      <w:r w:rsidR="004E0610" w:rsidRPr="008751A0">
        <w:t>BDE</w:t>
      </w:r>
      <w:r w:rsidR="00B473A6" w:rsidRPr="008751A0">
        <w:t xml:space="preserve">-126, </w:t>
      </w:r>
      <w:r w:rsidR="004E0610" w:rsidRPr="008751A0">
        <w:t>BDE</w:t>
      </w:r>
      <w:r w:rsidR="00B473A6" w:rsidRPr="008751A0">
        <w:t xml:space="preserve">-198 and </w:t>
      </w:r>
      <w:r w:rsidR="004E0610" w:rsidRPr="008751A0">
        <w:t>BDE</w:t>
      </w:r>
      <w:r w:rsidR="00B473A6" w:rsidRPr="008751A0">
        <w:t>-204)</w:t>
      </w:r>
      <w:r w:rsidR="006877F9" w:rsidRPr="008751A0">
        <w:t xml:space="preserve"> were tested</w:t>
      </w:r>
      <w:r w:rsidR="00B37210" w:rsidRPr="008751A0">
        <w:t xml:space="preserve"> </w:t>
      </w:r>
      <w:r w:rsidR="00D300DF" w:rsidRPr="008751A0">
        <w:t xml:space="preserve">on </w:t>
      </w:r>
      <w:proofErr w:type="spellStart"/>
      <w:r w:rsidR="00D300DF" w:rsidRPr="008751A0">
        <w:rPr>
          <w:i/>
        </w:rPr>
        <w:t>Tubifex</w:t>
      </w:r>
      <w:proofErr w:type="spellEnd"/>
      <w:r w:rsidR="00D300DF" w:rsidRPr="008751A0">
        <w:rPr>
          <w:i/>
        </w:rPr>
        <w:t xml:space="preserve"> </w:t>
      </w:r>
      <w:proofErr w:type="spellStart"/>
      <w:r w:rsidR="00B83E77" w:rsidRPr="008751A0">
        <w:rPr>
          <w:i/>
        </w:rPr>
        <w:t>tubifex</w:t>
      </w:r>
      <w:proofErr w:type="spellEnd"/>
      <w:r w:rsidR="00B83E77" w:rsidRPr="008751A0">
        <w:t xml:space="preserve"> according</w:t>
      </w:r>
      <w:r w:rsidR="00B37210" w:rsidRPr="008751A0">
        <w:t xml:space="preserve"> to the OECD TG 315</w:t>
      </w:r>
      <w:r w:rsidR="00540129">
        <w:t xml:space="preserve"> </w:t>
      </w:r>
      <w:r w:rsidR="00B37210" w:rsidRPr="008751A0">
        <w:t xml:space="preserve">“Bioaccumulation in Sediment-dwelling Benthic Oligochaetes”. </w:t>
      </w:r>
      <w:r w:rsidR="00492F1D" w:rsidRPr="008751A0">
        <w:t xml:space="preserve">All congeners that were spiked on the sediment were detected </w:t>
      </w:r>
      <w:r w:rsidR="002E6D21">
        <w:t>at</w:t>
      </w:r>
      <w:r w:rsidR="002E6D21" w:rsidRPr="008751A0">
        <w:t xml:space="preserve"> </w:t>
      </w:r>
      <w:r w:rsidR="00492F1D" w:rsidRPr="008751A0">
        <w:t xml:space="preserve">the end of the uptake phase and at the end of the experiment. </w:t>
      </w:r>
      <w:r w:rsidR="00F27E4D" w:rsidRPr="008751A0">
        <w:t>The bioaccumulation factor (BAF)</w:t>
      </w:r>
      <w:r w:rsidR="007C65BC" w:rsidRPr="008751A0">
        <w:t>,</w:t>
      </w:r>
      <w:r w:rsidR="00F27E4D" w:rsidRPr="008751A0">
        <w:t xml:space="preserve"> kinetic bioaccumulation factor (BAF</w:t>
      </w:r>
      <w:r w:rsidR="00F27E4D" w:rsidRPr="008751A0">
        <w:rPr>
          <w:vertAlign w:val="subscript"/>
        </w:rPr>
        <w:t>K</w:t>
      </w:r>
      <w:r w:rsidR="00F27E4D" w:rsidRPr="008751A0">
        <w:t xml:space="preserve">) </w:t>
      </w:r>
      <w:r w:rsidR="007C65BC" w:rsidRPr="008751A0">
        <w:t>and</w:t>
      </w:r>
      <w:r w:rsidR="00F27E4D" w:rsidRPr="008751A0">
        <w:t xml:space="preserve"> </w:t>
      </w:r>
      <w:r w:rsidR="007C65BC" w:rsidRPr="008751A0">
        <w:t>b</w:t>
      </w:r>
      <w:r w:rsidR="007A2611" w:rsidRPr="008751A0">
        <w:t>iota-sediment accumulation factor (BSAF)</w:t>
      </w:r>
      <w:r w:rsidR="006A20BD" w:rsidRPr="008751A0">
        <w:t xml:space="preserve"> </w:t>
      </w:r>
      <w:r w:rsidR="007C65BC" w:rsidRPr="008751A0">
        <w:t>were</w:t>
      </w:r>
      <w:r w:rsidR="007A2611" w:rsidRPr="008751A0">
        <w:t xml:space="preserve"> ca</w:t>
      </w:r>
      <w:r w:rsidR="006A20BD" w:rsidRPr="008751A0">
        <w:t>lculated</w:t>
      </w:r>
      <w:r w:rsidR="007C65BC" w:rsidRPr="008751A0">
        <w:t>,</w:t>
      </w:r>
      <w:r w:rsidR="007A2611" w:rsidRPr="008751A0">
        <w:t xml:space="preserve"> </w:t>
      </w:r>
      <w:r w:rsidR="00D300DF" w:rsidRPr="008751A0">
        <w:t>indicat</w:t>
      </w:r>
      <w:r w:rsidR="007C65BC" w:rsidRPr="008751A0">
        <w:t>ing</w:t>
      </w:r>
      <w:r w:rsidR="00D300DF" w:rsidRPr="008751A0">
        <w:t xml:space="preserve"> a high </w:t>
      </w:r>
      <w:r w:rsidR="006877F9" w:rsidRPr="008751A0">
        <w:t xml:space="preserve">bioaccumulation potential </w:t>
      </w:r>
      <w:r w:rsidR="00231828" w:rsidRPr="008751A0">
        <w:t xml:space="preserve">for </w:t>
      </w:r>
      <w:r w:rsidR="00541346" w:rsidRPr="008751A0">
        <w:t>tri</w:t>
      </w:r>
      <w:r w:rsidR="007C65BC" w:rsidRPr="008751A0">
        <w:t xml:space="preserve">-to </w:t>
      </w:r>
      <w:r w:rsidR="00541346" w:rsidRPr="008751A0">
        <w:t>hexa</w:t>
      </w:r>
      <w:r w:rsidR="007C65BC" w:rsidRPr="008751A0">
        <w:t>-</w:t>
      </w:r>
      <w:r w:rsidR="004E0610" w:rsidRPr="008751A0">
        <w:t>BDE</w:t>
      </w:r>
      <w:r w:rsidR="00A92D59" w:rsidRPr="008751A0">
        <w:t>s</w:t>
      </w:r>
      <w:r w:rsidR="00D66EAA" w:rsidRPr="008751A0">
        <w:t xml:space="preserve"> </w:t>
      </w:r>
      <w:r w:rsidR="006877F9" w:rsidRPr="008751A0">
        <w:t xml:space="preserve">and </w:t>
      </w:r>
      <w:r w:rsidR="00A92D59" w:rsidRPr="008751A0">
        <w:t xml:space="preserve">lower </w:t>
      </w:r>
      <w:proofErr w:type="spellStart"/>
      <w:r w:rsidR="00F8402D" w:rsidRPr="008751A0">
        <w:t>hepta</w:t>
      </w:r>
      <w:proofErr w:type="spellEnd"/>
      <w:r w:rsidR="006A58B6" w:rsidRPr="008751A0">
        <w:t>- to</w:t>
      </w:r>
      <w:r w:rsidR="00F8402D" w:rsidRPr="008751A0">
        <w:t xml:space="preserve"> </w:t>
      </w:r>
      <w:proofErr w:type="spellStart"/>
      <w:r w:rsidR="00F8402D" w:rsidRPr="008751A0">
        <w:t>deca</w:t>
      </w:r>
      <w:proofErr w:type="spellEnd"/>
      <w:r w:rsidR="006A58B6" w:rsidRPr="008751A0">
        <w:t>-</w:t>
      </w:r>
      <w:r w:rsidR="00F8402D" w:rsidRPr="008751A0">
        <w:t xml:space="preserve"> </w:t>
      </w:r>
      <w:r w:rsidR="004E0610" w:rsidRPr="008751A0">
        <w:t>BDE</w:t>
      </w:r>
      <w:r w:rsidR="00F8402D" w:rsidRPr="008751A0">
        <w:t>s</w:t>
      </w:r>
      <w:r w:rsidR="00A92D59" w:rsidRPr="008751A0">
        <w:t xml:space="preserve">. </w:t>
      </w:r>
      <w:proofErr w:type="spellStart"/>
      <w:r w:rsidR="006A58B6" w:rsidRPr="008751A0">
        <w:t>Penta</w:t>
      </w:r>
      <w:proofErr w:type="spellEnd"/>
      <w:r w:rsidR="006A58B6" w:rsidRPr="008751A0">
        <w:t>-homologues BDE-99 and BDE</w:t>
      </w:r>
      <w:r w:rsidR="00540129">
        <w:t>-</w:t>
      </w:r>
      <w:r w:rsidR="006A58B6" w:rsidRPr="008751A0">
        <w:t>100 showed the highest BSAF of 4.84</w:t>
      </w:r>
      <w:r w:rsidR="00B21CD6" w:rsidRPr="008751A0">
        <w:rPr>
          <w:szCs w:val="24"/>
          <w:lang w:eastAsia="sl-SI"/>
        </w:rPr>
        <w:t xml:space="preserve"> </w:t>
      </w:r>
      <w:r w:rsidR="006A58B6" w:rsidRPr="008751A0">
        <w:t xml:space="preserve">and 5.85, </w:t>
      </w:r>
      <w:r w:rsidR="00B21CD6" w:rsidRPr="008751A0">
        <w:t>while the</w:t>
      </w:r>
      <w:r w:rsidR="00DD575F" w:rsidRPr="008751A0">
        <w:t xml:space="preserve"> </w:t>
      </w:r>
      <w:proofErr w:type="spellStart"/>
      <w:r w:rsidR="00DD575F" w:rsidRPr="008751A0">
        <w:t>nona</w:t>
      </w:r>
      <w:proofErr w:type="spellEnd"/>
      <w:r w:rsidR="00DD575F" w:rsidRPr="008751A0">
        <w:t xml:space="preserve">- and </w:t>
      </w:r>
      <w:proofErr w:type="spellStart"/>
      <w:r w:rsidR="00DD575F" w:rsidRPr="008751A0">
        <w:t>deca</w:t>
      </w:r>
      <w:proofErr w:type="spellEnd"/>
      <w:r w:rsidR="00B21CD6" w:rsidRPr="008751A0">
        <w:t>-</w:t>
      </w:r>
      <w:r w:rsidR="00DD575F" w:rsidRPr="008751A0">
        <w:t xml:space="preserve"> </w:t>
      </w:r>
      <w:r w:rsidR="004E0610" w:rsidRPr="008751A0">
        <w:t>BDE</w:t>
      </w:r>
      <w:r w:rsidR="00DD575F" w:rsidRPr="008751A0">
        <w:t>s exhibit the bioaccumulation in up to one order lower concentrations</w:t>
      </w:r>
      <w:r w:rsidR="00B21CD6" w:rsidRPr="008751A0">
        <w:t>. The change in the bioaccumulation potential between group of tri- to hexa-</w:t>
      </w:r>
      <w:r w:rsidR="004E0610" w:rsidRPr="008751A0">
        <w:t>BDE</w:t>
      </w:r>
      <w:r w:rsidR="00540129">
        <w:t>s</w:t>
      </w:r>
      <w:r w:rsidR="00B21CD6" w:rsidRPr="008751A0">
        <w:t xml:space="preserve"> and </w:t>
      </w:r>
      <w:proofErr w:type="spellStart"/>
      <w:r w:rsidR="00B21CD6" w:rsidRPr="008751A0">
        <w:t>hepta</w:t>
      </w:r>
      <w:proofErr w:type="spellEnd"/>
      <w:r w:rsidR="00B21CD6" w:rsidRPr="008751A0">
        <w:t xml:space="preserve">- to </w:t>
      </w:r>
      <w:proofErr w:type="spellStart"/>
      <w:r w:rsidR="00B21CD6" w:rsidRPr="008751A0">
        <w:t>deca</w:t>
      </w:r>
      <w:proofErr w:type="spellEnd"/>
      <w:r w:rsidR="00B21CD6" w:rsidRPr="008751A0">
        <w:t>-</w:t>
      </w:r>
      <w:r w:rsidR="004E0610" w:rsidRPr="008751A0">
        <w:t>BDE</w:t>
      </w:r>
      <w:r w:rsidR="00B21CD6" w:rsidRPr="008751A0">
        <w:t>s correlate</w:t>
      </w:r>
      <w:r w:rsidR="003F0E16" w:rsidRPr="008751A0">
        <w:t>d</w:t>
      </w:r>
      <w:r w:rsidR="00B21CD6" w:rsidRPr="008751A0">
        <w:t xml:space="preserve"> </w:t>
      </w:r>
      <w:r w:rsidR="00B83E77" w:rsidRPr="008751A0">
        <w:t>with generally</w:t>
      </w:r>
      <w:r w:rsidR="003F0E16" w:rsidRPr="008751A0">
        <w:t xml:space="preserve"> accepted molecular mass </w:t>
      </w:r>
      <w:r w:rsidR="00B21CD6" w:rsidRPr="008751A0">
        <w:t xml:space="preserve">threshold </w:t>
      </w:r>
      <w:r w:rsidR="003F0E16" w:rsidRPr="008751A0">
        <w:t>for the molecular transition through biological membranes (700 g/</w:t>
      </w:r>
      <w:proofErr w:type="spellStart"/>
      <w:r w:rsidR="003F0E16" w:rsidRPr="008751A0">
        <w:t>mol</w:t>
      </w:r>
      <w:proofErr w:type="spellEnd"/>
      <w:r w:rsidR="003F0E16" w:rsidRPr="008751A0">
        <w:t>)</w:t>
      </w:r>
      <w:r w:rsidR="00A92D59" w:rsidRPr="008751A0">
        <w:t xml:space="preserve">. </w:t>
      </w:r>
    </w:p>
    <w:p w:rsidR="000F76DC" w:rsidRPr="008751A0" w:rsidRDefault="000F76DC" w:rsidP="00BB6329">
      <w:pPr>
        <w:pStyle w:val="Telobesedila"/>
        <w:spacing w:line="360" w:lineRule="auto"/>
        <w:jc w:val="both"/>
      </w:pPr>
    </w:p>
    <w:p w:rsidR="000F76DC" w:rsidRPr="008751A0" w:rsidRDefault="000F76DC" w:rsidP="00BB6329">
      <w:pPr>
        <w:pStyle w:val="Telobesedila"/>
        <w:spacing w:line="360" w:lineRule="auto"/>
        <w:jc w:val="both"/>
      </w:pPr>
      <w:r w:rsidRPr="008751A0">
        <w:rPr>
          <w:b/>
        </w:rPr>
        <w:t>Keywords</w:t>
      </w:r>
      <w:r w:rsidR="00426212" w:rsidRPr="008751A0">
        <w:t>:</w:t>
      </w:r>
      <w:r w:rsidRPr="008751A0">
        <w:rPr>
          <w:i/>
        </w:rPr>
        <w:t xml:space="preserve"> </w:t>
      </w:r>
      <w:r w:rsidR="00041EF6" w:rsidRPr="008751A0">
        <w:t>Bioaccumulation</w:t>
      </w:r>
      <w:r w:rsidRPr="008751A0">
        <w:t xml:space="preserve">; </w:t>
      </w:r>
      <w:proofErr w:type="spellStart"/>
      <w:r w:rsidR="006A475D" w:rsidRPr="008751A0">
        <w:rPr>
          <w:szCs w:val="24"/>
        </w:rPr>
        <w:t>polybrominated</w:t>
      </w:r>
      <w:proofErr w:type="spellEnd"/>
      <w:r w:rsidR="006A475D" w:rsidRPr="008751A0">
        <w:rPr>
          <w:szCs w:val="24"/>
        </w:rPr>
        <w:t xml:space="preserve"> diphenyl ethers,</w:t>
      </w:r>
      <w:r w:rsidR="00C12812" w:rsidRPr="008751A0">
        <w:rPr>
          <w:szCs w:val="24"/>
        </w:rPr>
        <w:t xml:space="preserve"> </w:t>
      </w:r>
      <w:r w:rsidR="00A0053E" w:rsidRPr="008751A0">
        <w:t>B</w:t>
      </w:r>
      <w:r w:rsidR="00B21CD6" w:rsidRPr="008751A0">
        <w:t>S</w:t>
      </w:r>
      <w:r w:rsidR="00A0053E" w:rsidRPr="008751A0">
        <w:t>AF</w:t>
      </w:r>
      <w:r w:rsidRPr="008751A0">
        <w:t xml:space="preserve">; </w:t>
      </w:r>
      <w:proofErr w:type="spellStart"/>
      <w:r w:rsidR="00041EF6" w:rsidRPr="008751A0">
        <w:rPr>
          <w:i/>
        </w:rPr>
        <w:t>Tubifex</w:t>
      </w:r>
      <w:proofErr w:type="spellEnd"/>
      <w:r w:rsidR="00041EF6" w:rsidRPr="008751A0">
        <w:rPr>
          <w:i/>
        </w:rPr>
        <w:t xml:space="preserve"> </w:t>
      </w:r>
      <w:proofErr w:type="spellStart"/>
      <w:r w:rsidR="00041EF6" w:rsidRPr="008751A0">
        <w:rPr>
          <w:i/>
        </w:rPr>
        <w:t>tubifex</w:t>
      </w:r>
      <w:proofErr w:type="spellEnd"/>
      <w:r w:rsidRPr="008751A0">
        <w:t xml:space="preserve">; </w:t>
      </w:r>
    </w:p>
    <w:p w:rsidR="000F76DC" w:rsidRPr="008751A0" w:rsidRDefault="000F76DC" w:rsidP="00BB6329">
      <w:pPr>
        <w:pStyle w:val="Naslov1"/>
        <w:numPr>
          <w:ilvl w:val="0"/>
          <w:numId w:val="25"/>
        </w:numPr>
        <w:ind w:left="714" w:hanging="357"/>
        <w:jc w:val="both"/>
      </w:pPr>
      <w:r w:rsidRPr="008751A0">
        <w:br w:type="page"/>
      </w:r>
      <w:r w:rsidR="00426212" w:rsidRPr="008751A0">
        <w:lastRenderedPageBreak/>
        <w:t>INTRODUCTION</w:t>
      </w:r>
      <w:r w:rsidR="00320577" w:rsidRPr="008751A0">
        <w:tab/>
      </w:r>
    </w:p>
    <w:p w:rsidR="006F518A" w:rsidRPr="008751A0" w:rsidRDefault="00F4018D" w:rsidP="00BB6329">
      <w:pPr>
        <w:spacing w:line="360" w:lineRule="auto"/>
        <w:jc w:val="both"/>
        <w:rPr>
          <w:bCs w:val="0"/>
          <w:szCs w:val="24"/>
          <w:lang w:eastAsia="sl-SI"/>
        </w:rPr>
      </w:pPr>
      <w:r w:rsidRPr="008751A0">
        <w:rPr>
          <w:szCs w:val="24"/>
        </w:rPr>
        <w:t>Polybrominated diphenyl ethers (PBDEs) have been used as flame retardants in a wide number of synthetic applications such as building materials, furnishing textiles</w:t>
      </w:r>
      <w:r w:rsidR="00EA1217">
        <w:rPr>
          <w:szCs w:val="24"/>
        </w:rPr>
        <w:t>,</w:t>
      </w:r>
      <w:r w:rsidRPr="008751A0">
        <w:rPr>
          <w:szCs w:val="24"/>
        </w:rPr>
        <w:t xml:space="preserve"> and electronic equipment to reduce the risk of fire </w:t>
      </w:r>
      <w:r w:rsidR="00F25B64" w:rsidRPr="008751A0">
        <w:rPr>
          <w:szCs w:val="24"/>
        </w:rPr>
        <w:fldChar w:fldCharType="begin" w:fldLock="1"/>
      </w:r>
      <w:r w:rsidR="007175F5">
        <w:rPr>
          <w:szCs w:val="24"/>
        </w:rPr>
        <w:instrText>ADDIN CSL_CITATION { "citationItems" : [ { "id" : "ITEM-1", "itemData" : { "DOI" : "10.1016/j.chemosphere.2008.04.079", "ISSN" : "0045-6535", "PMID" : "18556046", "abstract" : "Residues of polybrominated diphenylethers (PBDEs), extensively applied as flame retardants, are widely spread in the aquatic environment and biota. The present study investigates effects of the environmentally relevant lower brominated diphenylethers in two fish species in vivo under controlled laboratory conditions. Euryhaline flounder (Platichthys flesus) and freshwater zebrafish (Danio rerio) were exposed to a range of concentrations of a commercial pentabromodiphenylether mixture, DE-71. Chemical analysis of exposed fish showed a pattern of PBDE congeners that was very similar to that in wild fish. The resulting range included environmentally relevant, as well as higher levels. Animals were investigated histopathologically with emphasis on endocrine and reproductive organs. In zebrafish, hatching of embryos and larval development were assessed. Biochemical parameters were investigated in flounder as markers for suggested dioxin-like activity (ethoxyresorufin-O-deethylase=EROD), and activation of endogenous estrogen synthesis (gonad aromatase activity). Thyroid hormones were analyzed in plasma in both species. Benchmark analysis using internal PBDE concentrations showed a mild dose-dependent decrease of hepatic EROD and ovarian aromatase activities, and plasma thyroxin levels in flounder, and an increase of plasma thyroid hormone levels in zebrafish. These trends did not result in statistically significant differences from control fish, and major histopathological changes were not observed. Reproduction in zebrafish appeared to be the most sensitive parameter with statistically significantly reduced larval survival and non-significant indications for decreased egg production at internal levels that were more than 55 times the highest environmental recordings. The present results indicate limited risk for endocrine or reproductive effects of current environmental PBDE contamination in fish.", "author" : [ { "dropping-particle" : "V", "family" : "Kuiper", "given" : "Raoul", "non-dropping-particle" : "", "parse-names" : false, "suffix" : "" }, { "dropping-particle" : "", "family" : "Vethaak", "given" : "A D", "non-dropping-particle" : "", "parse-names" : false, "suffix" : "" }, { "dropping-particle" : "", "family" : "Cant\u00f3n", "given" : "Ro\u0107io F", "non-dropping-particle" : "", "parse-names" : false, "suffix" : "" }, { "dropping-particle" : "", "family" : "Anselmo", "given" : "Henrique", "non-dropping-particle" : "", "parse-names" : false, "suffix" : "" }, { "dropping-particle" : "", "family" : "Dubbeldam", "given" : "Marco", "non-dropping-particle" : "", "parse-names" : false, "suffix" : "" }, { "dropping-particle" : "", "family" : "Brandhof", "given" : "Evert-Jan", "non-dropping-particle" : "van den", "parse-names" : false, "suffix" : "" }, { "dropping-particle" : "", "family" : "Leonards", "given" : "Pim E G", "non-dropping-particle" : "", "parse-names" : false, "suffix" : "" }, { "dropping-particle" : "", "family" : "Wester", "given" : "Piet W", "non-dropping-particle" : "", "parse-names" : false, "suffix" : "" }, { "dropping-particle" : "", "family" : "Berg", "given" : "Martin", "non-dropping-particle" : "van den", "parse-names" : false, "suffix" : "" } ], "container-title" : "Chemosphere", "id" : "ITEM-1", "issue" : "2", "issued" : { "date-parts" : [ [ "2008", "9" ] ] }, "page" : "195-202", "title" : "Toxicity of analytically cleaned pentabromodiphenylether after prolonged exposure in estuarine European flounder (Platichthys flesus), and partial life-cycle exposure in fresh water zebrafish (Danio rerio).", "type" : "article-journal", "volume" : "73" }, "uris" : [ "http://www.mendeley.com/documents/?uuid=3e4ab94a-1dda-46a4-ad18-1c760fed0b2b" ] } ], "mendeley" : { "formattedCitation" : "&lt;sup&gt;1&lt;/sup&gt;", "plainTextFormattedCitation" : "1", "previouslyFormattedCitation" : "&lt;sup&gt;1&lt;/sup&gt;" }, "properties" : { "noteIndex" : 0 }, "schema" : "https://github.com/citation-style-language/schema/raw/master/csl-citation.json" }</w:instrText>
      </w:r>
      <w:r w:rsidR="00F25B64" w:rsidRPr="008751A0">
        <w:rPr>
          <w:szCs w:val="24"/>
        </w:rPr>
        <w:fldChar w:fldCharType="separate"/>
      </w:r>
      <w:r w:rsidR="004F13F7" w:rsidRPr="004F13F7">
        <w:rPr>
          <w:noProof/>
          <w:szCs w:val="24"/>
          <w:vertAlign w:val="superscript"/>
        </w:rPr>
        <w:t>1</w:t>
      </w:r>
      <w:r w:rsidR="00F25B64" w:rsidRPr="008751A0">
        <w:rPr>
          <w:szCs w:val="24"/>
        </w:rPr>
        <w:fldChar w:fldCharType="end"/>
      </w:r>
      <w:r w:rsidRPr="008751A0">
        <w:rPr>
          <w:szCs w:val="24"/>
        </w:rPr>
        <w:t>. I</w:t>
      </w:r>
      <w:r w:rsidRPr="008751A0">
        <w:rPr>
          <w:bCs w:val="0"/>
          <w:szCs w:val="24"/>
          <w:lang w:eastAsia="sl-SI"/>
        </w:rPr>
        <w:t>n 2003</w:t>
      </w:r>
      <w:r w:rsidR="00314C34" w:rsidRPr="008751A0">
        <w:rPr>
          <w:bCs w:val="0"/>
          <w:szCs w:val="24"/>
          <w:lang w:eastAsia="sl-SI"/>
        </w:rPr>
        <w:t>,</w:t>
      </w:r>
      <w:r w:rsidRPr="008751A0">
        <w:rPr>
          <w:bCs w:val="0"/>
          <w:szCs w:val="24"/>
          <w:lang w:eastAsia="sl-SI"/>
        </w:rPr>
        <w:t xml:space="preserve"> the production and use of PBDEs became restricted worldwide due to environmental risks and risks to human health. </w:t>
      </w:r>
    </w:p>
    <w:p w:rsidR="007A4B0A" w:rsidRPr="008751A0" w:rsidRDefault="008205DC" w:rsidP="00BB6329">
      <w:pPr>
        <w:autoSpaceDE w:val="0"/>
        <w:autoSpaceDN w:val="0"/>
        <w:adjustRightInd w:val="0"/>
        <w:spacing w:line="360" w:lineRule="auto"/>
        <w:jc w:val="both"/>
      </w:pPr>
      <w:r w:rsidRPr="008751A0">
        <w:rPr>
          <w:szCs w:val="24"/>
        </w:rPr>
        <w:t>PBDEs</w:t>
      </w:r>
      <w:r w:rsidR="00C75802" w:rsidRPr="008751A0">
        <w:rPr>
          <w:szCs w:val="24"/>
        </w:rPr>
        <w:t xml:space="preserve"> </w:t>
      </w:r>
      <w:r w:rsidR="007A4B0A" w:rsidRPr="008751A0">
        <w:rPr>
          <w:bCs w:val="0"/>
          <w:szCs w:val="24"/>
          <w:lang w:eastAsia="sl-SI"/>
        </w:rPr>
        <w:t xml:space="preserve">have a structure of two benzene rings connected by an ether bond. Bromines substituted </w:t>
      </w:r>
      <w:r w:rsidR="007A4B0A" w:rsidRPr="00C432D8">
        <w:rPr>
          <w:bCs w:val="0"/>
          <w:szCs w:val="24"/>
          <w:lang w:eastAsia="sl-SI"/>
        </w:rPr>
        <w:t>on</w:t>
      </w:r>
      <w:r w:rsidR="007A4B0A" w:rsidRPr="008751A0">
        <w:rPr>
          <w:bCs w:val="0"/>
          <w:szCs w:val="24"/>
          <w:lang w:eastAsia="sl-SI"/>
        </w:rPr>
        <w:t xml:space="preserve"> the positions 1 to 10 theoretically allow 209 congeners </w:t>
      </w:r>
      <w:r w:rsidR="00F25B64" w:rsidRPr="008751A0">
        <w:rPr>
          <w:bCs w:val="0"/>
          <w:szCs w:val="24"/>
          <w:lang w:eastAsia="sl-SI"/>
        </w:rPr>
        <w:fldChar w:fldCharType="begin" w:fldLock="1"/>
      </w:r>
      <w:r w:rsidR="007C10D9">
        <w:rPr>
          <w:bCs w:val="0"/>
          <w:szCs w:val="24"/>
          <w:lang w:eastAsia="sl-SI"/>
        </w:rPr>
        <w:instrText>ADDIN CSL_CITATION { "citationItems" : [ { "id" : "ITEM-1", "itemData" : { "DOI" : "10.1016/j.marpolbul.2009.03.008", "ISSN" : "1879-3363", "PMID" : "19376538", "abstract" : "Bivalves, crabs, fishes, seawater, and sediment collected from the inner part of Tokyo Bay, Japan, were measured for 20 polybrominated diphenyl ether (PBDE) and 5 polychlorinated biphenyl (PCB) congeners. To determine the trophic levels of the organisms, carbon and nitrogen stable isotope ratios (delta(13)C and delta(15)N) were also measured. Bioconcentration factors of PBDE and PCB congeners increased as the octanol-water partition coefficient (K(ow)) rose to log K(ow)=7, above which they decreased again. Biomagnification of PCBs and several PBDE congeners (BDE47, 99, 100, 153 and 154) up the trophic ladder was confirmed by a positive correlation between their concentrations and delta(15)N. Other PBDE congeners showed a negative or no correlation, suggesting their biotransformation through metabolism. The more hydrophobic congeners of both PBDEs (Br=2-6) and PCBs (Cl=6-9) were biomagnified more. It thus appears that PBDEs are less biomagnified than PCBs.", "author" : [ { "dropping-particle" : "", "family" : "Mizukawa", "given" : "Kaoruko", "non-dropping-particle" : "", "parse-names" : false, "suffix" : "" }, { "dropping-particle" : "", "family" : "Takada", "given" : "Hideshige", "non-dropping-particle" : "", "parse-names" : false, "suffix" : "" }, { "dropping-particle" : "", "family" : "Takeuchi", "given" : "Ichiro", "non-dropping-particle" : "", "parse-names" : false, "suffix" : "" }, { "dropping-particle" : "", "family" : "Ikemoto", "given" : "Tokutaka", "non-dropping-particle" : "", "parse-names" : false, "suffix" : "" }, { "dropping-particle" : "", "family" : "Omori", "given" : "Koji", "non-dropping-particle" : "", "parse-names" : false, "suffix" : "" }, { "dropping-particle" : "", "family" : "Tsuchiya", "given" : "Kotaro", "non-dropping-particle" : "", "parse-names" : false, "suffix" : "" } ], "container-title" : "Marine pollution bulletin", "id" : "ITEM-1", "issue" : "8", "issued" : { "date-parts" : [ [ "2009", "8" ] ] }, "note" : "Fig. 3. Bioconcentration factor (BCF) of individual PBDE and PCB congeners in green mussel vs. (a) octanol\u2013water partition coefficient (Kow) and (b) molecular weight. Mean values of BCF are indicted; error bars indicate standard errors of the two samples.", "page" : "1217-1224", "publisher" : "Elsevier Ltd", "title" : "Bioconcentration and biomagnification of polybrominated diphenyl ethers (PBDEs) through lower-trophic-level coastal marine food web.", "type" : "article-journal", "volume" : "58" }, "uris" : [ "http://www.mendeley.com/documents/?uuid=6dbfc8a6-cb60-4a4d-b881-26271dbb38cd" ] } ], "mendeley" : { "formattedCitation" : "&lt;sup&gt;2&lt;/sup&gt;", "plainTextFormattedCitation" : "2", "previouslyFormattedCitation" : "&lt;sup&gt;2&lt;/sup&gt;" }, "properties" : { "noteIndex" : 0 }, "schema" : "https://github.com/citation-style-language/schema/raw/master/csl-citation.json" }</w:instrText>
      </w:r>
      <w:r w:rsidR="00F25B64" w:rsidRPr="008751A0">
        <w:rPr>
          <w:bCs w:val="0"/>
          <w:szCs w:val="24"/>
          <w:lang w:eastAsia="sl-SI"/>
        </w:rPr>
        <w:fldChar w:fldCharType="separate"/>
      </w:r>
      <w:r w:rsidR="004F13F7" w:rsidRPr="004F13F7">
        <w:rPr>
          <w:bCs w:val="0"/>
          <w:noProof/>
          <w:szCs w:val="24"/>
          <w:vertAlign w:val="superscript"/>
          <w:lang w:eastAsia="sl-SI"/>
        </w:rPr>
        <w:t>2</w:t>
      </w:r>
      <w:r w:rsidR="00F25B64" w:rsidRPr="008751A0">
        <w:rPr>
          <w:bCs w:val="0"/>
          <w:szCs w:val="24"/>
          <w:lang w:eastAsia="sl-SI"/>
        </w:rPr>
        <w:fldChar w:fldCharType="end"/>
      </w:r>
      <w:r w:rsidR="007A4B0A" w:rsidRPr="008751A0">
        <w:rPr>
          <w:bCs w:val="0"/>
          <w:szCs w:val="24"/>
          <w:lang w:eastAsia="sl-SI"/>
        </w:rPr>
        <w:t xml:space="preserve">. </w:t>
      </w:r>
      <w:r w:rsidR="00BF1929" w:rsidRPr="008751A0">
        <w:rPr>
          <w:bCs w:val="0"/>
          <w:szCs w:val="24"/>
          <w:lang w:eastAsia="sl-SI"/>
        </w:rPr>
        <w:t>PBDE</w:t>
      </w:r>
      <w:r w:rsidR="007A4B0A" w:rsidRPr="008751A0">
        <w:rPr>
          <w:bCs w:val="0"/>
          <w:szCs w:val="24"/>
          <w:lang w:eastAsia="sl-SI"/>
        </w:rPr>
        <w:t>s are categori</w:t>
      </w:r>
      <w:r w:rsidR="00747882">
        <w:rPr>
          <w:bCs w:val="0"/>
          <w:szCs w:val="24"/>
          <w:lang w:eastAsia="sl-SI"/>
        </w:rPr>
        <w:t>s</w:t>
      </w:r>
      <w:r w:rsidR="007A4B0A" w:rsidRPr="008751A0">
        <w:rPr>
          <w:bCs w:val="0"/>
          <w:szCs w:val="24"/>
          <w:lang w:eastAsia="sl-SI"/>
        </w:rPr>
        <w:t xml:space="preserve">ed by the degree of </w:t>
      </w:r>
      <w:proofErr w:type="spellStart"/>
      <w:r w:rsidR="007A4B0A" w:rsidRPr="008751A0">
        <w:rPr>
          <w:bCs w:val="0"/>
          <w:szCs w:val="24"/>
          <w:lang w:eastAsia="sl-SI"/>
        </w:rPr>
        <w:t>bromination</w:t>
      </w:r>
      <w:proofErr w:type="spellEnd"/>
      <w:r w:rsidR="007A4B0A" w:rsidRPr="008751A0">
        <w:rPr>
          <w:bCs w:val="0"/>
          <w:szCs w:val="24"/>
          <w:lang w:eastAsia="sl-SI"/>
        </w:rPr>
        <w:t xml:space="preserve">, where </w:t>
      </w:r>
      <w:r w:rsidR="00023445" w:rsidRPr="008751A0">
        <w:rPr>
          <w:bCs w:val="0"/>
          <w:szCs w:val="24"/>
          <w:lang w:eastAsia="sl-SI"/>
        </w:rPr>
        <w:t xml:space="preserve">the term </w:t>
      </w:r>
      <w:r w:rsidR="007A4B0A" w:rsidRPr="008751A0">
        <w:rPr>
          <w:bCs w:val="0"/>
          <w:szCs w:val="24"/>
          <w:lang w:eastAsia="sl-SI"/>
        </w:rPr>
        <w:t xml:space="preserve">homolog is used to refer to the </w:t>
      </w:r>
      <w:r w:rsidR="00026953" w:rsidRPr="008751A0">
        <w:rPr>
          <w:bCs w:val="0"/>
          <w:szCs w:val="24"/>
          <w:lang w:eastAsia="sl-SI"/>
        </w:rPr>
        <w:t xml:space="preserve">group of </w:t>
      </w:r>
      <w:r w:rsidR="00BF1929" w:rsidRPr="008751A0">
        <w:rPr>
          <w:bCs w:val="0"/>
          <w:szCs w:val="24"/>
          <w:lang w:eastAsia="sl-SI"/>
        </w:rPr>
        <w:t>PBDE</w:t>
      </w:r>
      <w:r w:rsidR="007A4B0A" w:rsidRPr="008751A0">
        <w:rPr>
          <w:bCs w:val="0"/>
          <w:szCs w:val="24"/>
          <w:lang w:eastAsia="sl-SI"/>
        </w:rPr>
        <w:t>s with the same number of bromines (</w:t>
      </w:r>
      <w:r w:rsidR="00BF1929" w:rsidRPr="008751A0">
        <w:rPr>
          <w:bCs w:val="0"/>
          <w:szCs w:val="24"/>
          <w:lang w:eastAsia="sl-SI"/>
        </w:rPr>
        <w:t>PBDE</w:t>
      </w:r>
      <w:r w:rsidR="007A4B0A" w:rsidRPr="008751A0">
        <w:rPr>
          <w:bCs w:val="0"/>
          <w:szCs w:val="24"/>
          <w:lang w:eastAsia="sl-SI"/>
        </w:rPr>
        <w:t xml:space="preserve">s containing five bromine atoms </w:t>
      </w:r>
      <w:r w:rsidR="00023445" w:rsidRPr="008751A0">
        <w:rPr>
          <w:bCs w:val="0"/>
          <w:szCs w:val="24"/>
          <w:lang w:eastAsia="sl-SI"/>
        </w:rPr>
        <w:t xml:space="preserve">are for instance </w:t>
      </w:r>
      <w:r w:rsidR="007A4B0A" w:rsidRPr="008751A0">
        <w:rPr>
          <w:bCs w:val="0"/>
          <w:szCs w:val="24"/>
          <w:lang w:eastAsia="sl-SI"/>
        </w:rPr>
        <w:t>refer</w:t>
      </w:r>
      <w:r w:rsidR="00023445" w:rsidRPr="008751A0">
        <w:rPr>
          <w:bCs w:val="0"/>
          <w:szCs w:val="24"/>
          <w:lang w:eastAsia="sl-SI"/>
        </w:rPr>
        <w:t>red</w:t>
      </w:r>
      <w:r w:rsidR="007A4B0A" w:rsidRPr="008751A0">
        <w:rPr>
          <w:bCs w:val="0"/>
          <w:szCs w:val="24"/>
          <w:lang w:eastAsia="sl-SI"/>
        </w:rPr>
        <w:t xml:space="preserve"> to </w:t>
      </w:r>
      <w:r w:rsidR="00023445" w:rsidRPr="008751A0">
        <w:rPr>
          <w:bCs w:val="0"/>
          <w:szCs w:val="24"/>
          <w:lang w:eastAsia="sl-SI"/>
        </w:rPr>
        <w:t xml:space="preserve">as </w:t>
      </w:r>
      <w:proofErr w:type="spellStart"/>
      <w:r w:rsidR="007A4B0A" w:rsidRPr="008751A0">
        <w:rPr>
          <w:bCs w:val="0"/>
          <w:szCs w:val="24"/>
          <w:lang w:eastAsia="sl-SI"/>
        </w:rPr>
        <w:t>penta</w:t>
      </w:r>
      <w:proofErr w:type="spellEnd"/>
      <w:r w:rsidR="007A4B0A" w:rsidRPr="008751A0">
        <w:rPr>
          <w:bCs w:val="0"/>
          <w:szCs w:val="24"/>
          <w:lang w:eastAsia="sl-SI"/>
        </w:rPr>
        <w:t>-BDE). Based on the number of bromine substituent</w:t>
      </w:r>
      <w:r w:rsidR="00680D48" w:rsidRPr="008751A0">
        <w:rPr>
          <w:bCs w:val="0"/>
          <w:szCs w:val="24"/>
          <w:lang w:eastAsia="sl-SI"/>
        </w:rPr>
        <w:t>s</w:t>
      </w:r>
      <w:r w:rsidR="007A4B0A" w:rsidRPr="008751A0">
        <w:rPr>
          <w:bCs w:val="0"/>
          <w:szCs w:val="24"/>
          <w:lang w:eastAsia="sl-SI"/>
        </w:rPr>
        <w:t>, the</w:t>
      </w:r>
      <w:r w:rsidR="00026953" w:rsidRPr="008751A0">
        <w:rPr>
          <w:bCs w:val="0"/>
          <w:szCs w:val="24"/>
          <w:lang w:eastAsia="sl-SI"/>
        </w:rPr>
        <w:t xml:space="preserve">re are 10 homologous groups of </w:t>
      </w:r>
      <w:r w:rsidR="00BF1929" w:rsidRPr="008751A0">
        <w:rPr>
          <w:bCs w:val="0"/>
          <w:szCs w:val="24"/>
          <w:lang w:eastAsia="sl-SI"/>
        </w:rPr>
        <w:t>PBDE</w:t>
      </w:r>
      <w:r w:rsidR="007A4B0A" w:rsidRPr="008751A0">
        <w:rPr>
          <w:bCs w:val="0"/>
          <w:szCs w:val="24"/>
          <w:lang w:eastAsia="sl-SI"/>
        </w:rPr>
        <w:t>s (</w:t>
      </w:r>
      <w:proofErr w:type="spellStart"/>
      <w:r w:rsidR="007A4B0A" w:rsidRPr="008751A0">
        <w:rPr>
          <w:bCs w:val="0"/>
          <w:szCs w:val="24"/>
          <w:lang w:eastAsia="sl-SI"/>
        </w:rPr>
        <w:t>monobrominated</w:t>
      </w:r>
      <w:proofErr w:type="spellEnd"/>
      <w:r w:rsidR="007A4B0A" w:rsidRPr="008751A0">
        <w:rPr>
          <w:bCs w:val="0"/>
          <w:szCs w:val="24"/>
          <w:lang w:eastAsia="sl-SI"/>
        </w:rPr>
        <w:t xml:space="preserve"> through </w:t>
      </w:r>
      <w:proofErr w:type="spellStart"/>
      <w:r w:rsidR="007A4B0A" w:rsidRPr="008751A0">
        <w:rPr>
          <w:bCs w:val="0"/>
          <w:szCs w:val="24"/>
          <w:lang w:eastAsia="sl-SI"/>
        </w:rPr>
        <w:t>decabrominated</w:t>
      </w:r>
      <w:proofErr w:type="spellEnd"/>
      <w:r w:rsidRPr="008751A0">
        <w:rPr>
          <w:bCs w:val="0"/>
          <w:szCs w:val="24"/>
          <w:lang w:eastAsia="sl-SI"/>
        </w:rPr>
        <w:t xml:space="preserve"> homologous</w:t>
      </w:r>
      <w:r w:rsidR="007A4B0A" w:rsidRPr="008751A0">
        <w:rPr>
          <w:bCs w:val="0"/>
          <w:szCs w:val="24"/>
          <w:lang w:eastAsia="sl-SI"/>
        </w:rPr>
        <w:t>)</w:t>
      </w:r>
      <w:r w:rsidR="00F25B64" w:rsidRPr="008751A0">
        <w:rPr>
          <w:bCs w:val="0"/>
          <w:szCs w:val="24"/>
          <w:lang w:eastAsia="sl-SI"/>
        </w:rPr>
        <w:fldChar w:fldCharType="begin" w:fldLock="1"/>
      </w:r>
      <w:r w:rsidR="006330C9">
        <w:rPr>
          <w:bCs w:val="0"/>
          <w:szCs w:val="24"/>
          <w:lang w:eastAsia="sl-SI"/>
        </w:rPr>
        <w:instrText>ADDIN CSL_CITATION { "citationItems" : [ { "id" : "ITEM-1", "itemData" : { "author" : [ { "dropping-particle" : "", "family" : "ATSDR", "given" : "", "non-dropping-particle" : "", "parse-names" : false, "suffix" : "" } ], "container-title" : "Toxicological Profiles", "id" : "ITEM-1", "issue" : "September", "issued" : { "date-parts" : [ [ "2004" ] ] }, "page" : "1-564", "publisher-place" : "Atlanta, Georgia 30333.", "title" : "Toxicological Profile for Polybrominated Biphenyls and Polybrominated Diphenyl Ethers (PBBs and PBDEs). 2004", "type" : "article-journal" }, "uris" : [ "http://www.mendeley.com/documents/?uuid=a326cbc9-dc73-4f02-bb8f-1633a55534e6" ] } ], "mendeley" : { "formattedCitation" : "&lt;sup&gt;3&lt;/sup&gt;", "plainTextFormattedCitation" : "3", "previouslyFormattedCitation" : "&lt;sup&gt;3&lt;/sup&gt;" }, "properties" : { "noteIndex" : 0 }, "schema" : "https://github.com/citation-style-language/schema/raw/master/csl-citation.json" }</w:instrText>
      </w:r>
      <w:r w:rsidR="00F25B64" w:rsidRPr="008751A0">
        <w:rPr>
          <w:bCs w:val="0"/>
          <w:szCs w:val="24"/>
          <w:lang w:eastAsia="sl-SI"/>
        </w:rPr>
        <w:fldChar w:fldCharType="separate"/>
      </w:r>
      <w:r w:rsidR="004F13F7" w:rsidRPr="004F13F7">
        <w:rPr>
          <w:bCs w:val="0"/>
          <w:noProof/>
          <w:szCs w:val="24"/>
          <w:vertAlign w:val="superscript"/>
          <w:lang w:eastAsia="sl-SI"/>
        </w:rPr>
        <w:t>3</w:t>
      </w:r>
      <w:r w:rsidR="00F25B64" w:rsidRPr="008751A0">
        <w:rPr>
          <w:bCs w:val="0"/>
          <w:szCs w:val="24"/>
          <w:lang w:eastAsia="sl-SI"/>
        </w:rPr>
        <w:fldChar w:fldCharType="end"/>
      </w:r>
      <w:r w:rsidR="007A4B0A" w:rsidRPr="008751A0">
        <w:rPr>
          <w:bCs w:val="0"/>
          <w:szCs w:val="24"/>
          <w:lang w:eastAsia="sl-SI"/>
        </w:rPr>
        <w:t>. Historically</w:t>
      </w:r>
      <w:r w:rsidR="00EC49A3" w:rsidRPr="008751A0">
        <w:rPr>
          <w:bCs w:val="0"/>
          <w:szCs w:val="24"/>
          <w:lang w:eastAsia="sl-SI"/>
        </w:rPr>
        <w:t>,</w:t>
      </w:r>
      <w:r w:rsidR="007A4B0A" w:rsidRPr="008751A0">
        <w:rPr>
          <w:bCs w:val="0"/>
          <w:szCs w:val="24"/>
          <w:lang w:eastAsia="sl-SI"/>
        </w:rPr>
        <w:t xml:space="preserve"> </w:t>
      </w:r>
      <w:r w:rsidR="00026953" w:rsidRPr="008751A0">
        <w:rPr>
          <w:szCs w:val="24"/>
        </w:rPr>
        <w:t xml:space="preserve">three major </w:t>
      </w:r>
      <w:r w:rsidR="00BF1929" w:rsidRPr="008751A0">
        <w:rPr>
          <w:szCs w:val="24"/>
        </w:rPr>
        <w:t>PBDE</w:t>
      </w:r>
      <w:r w:rsidR="007A4B0A" w:rsidRPr="008751A0">
        <w:rPr>
          <w:szCs w:val="24"/>
        </w:rPr>
        <w:t xml:space="preserve"> products </w:t>
      </w:r>
      <w:r w:rsidR="00FF62E8" w:rsidRPr="008751A0">
        <w:rPr>
          <w:bCs w:val="0"/>
          <w:szCs w:val="24"/>
          <w:lang w:eastAsia="sl-SI"/>
        </w:rPr>
        <w:t>have been</w:t>
      </w:r>
      <w:r w:rsidR="007A4B0A" w:rsidRPr="008751A0">
        <w:rPr>
          <w:bCs w:val="0"/>
          <w:szCs w:val="24"/>
          <w:lang w:eastAsia="sl-SI"/>
        </w:rPr>
        <w:t xml:space="preserve"> commercially available on the global market:</w:t>
      </w:r>
      <w:r w:rsidR="007A4B0A" w:rsidRPr="008751A0">
        <w:rPr>
          <w:szCs w:val="24"/>
        </w:rPr>
        <w:t xml:space="preserve"> </w:t>
      </w:r>
      <w:proofErr w:type="spellStart"/>
      <w:r w:rsidR="007A4B0A" w:rsidRPr="008751A0">
        <w:rPr>
          <w:szCs w:val="24"/>
        </w:rPr>
        <w:t>penta</w:t>
      </w:r>
      <w:proofErr w:type="spellEnd"/>
      <w:r w:rsidR="007A4B0A" w:rsidRPr="008751A0">
        <w:rPr>
          <w:szCs w:val="24"/>
        </w:rPr>
        <w:t xml:space="preserve">-, octa- and </w:t>
      </w:r>
      <w:proofErr w:type="spellStart"/>
      <w:r w:rsidR="007A4B0A" w:rsidRPr="008751A0">
        <w:rPr>
          <w:szCs w:val="24"/>
        </w:rPr>
        <w:t>deca</w:t>
      </w:r>
      <w:proofErr w:type="spellEnd"/>
      <w:r w:rsidR="007A4B0A" w:rsidRPr="008751A0">
        <w:rPr>
          <w:szCs w:val="24"/>
        </w:rPr>
        <w:t xml:space="preserve">-BDE </w:t>
      </w:r>
      <w:r w:rsidR="00F25B64" w:rsidRPr="008751A0">
        <w:rPr>
          <w:szCs w:val="24"/>
        </w:rPr>
        <w:fldChar w:fldCharType="begin" w:fldLock="1"/>
      </w:r>
      <w:r w:rsidR="007C10D9">
        <w:rPr>
          <w:szCs w:val="24"/>
        </w:rPr>
        <w:instrText>ADDIN CSL_CITATION { "citationItems" : [ { "id" : "ITEM-1", "itemData" : { "DOI" : "10.1016/j.envint.2010.05.013", "ISSN" : "1873-6750", "PMID" : "20557935", "abstract" : "As a consequence of substantial, long-term usage, polybrominated diphenyl ethers (PBDEs) have contaminated humans, wildlife, and abiotic matrices around the world. Although several reports have reviewed PBDE contamination in general, none have focused specifically on birds. Birds have long been recognized as invaluable monitoring species for organohalogen contamination. This review summarizes most available PBDE data in birds and emphasizes several specific aspects, i.e., inter-regional differences in PBDE contamination, the extent of BDE-209 contamination, differences in congener composition patterns between piscivorous and terrestrial-feeding birds, trophic biomagnification and temporal changes in PBDE contamination. A meta-analysis of PBDE congener profiles reveals distinctly different patterns between birds utilizing terrestrial and aquatic food webs. Terrestrial-feeding birds appear to exhibit heightened Deca-BDE contamination. Inter-regional comparisons reveal elevated PBDE burdens in North American aquatic birds compared to those from the rest of the world, likely related to greater Penta-BDE demand there. Examination of North American and Chinese terrestrial birds also exhibited some of the highest BDE-209 concentrations ever reported in wildlife, and suggested that urban environments in general and some commercial activities (e.g., electronic recycling) may increase exposure of wildlife and humans to Deca-BDE. Summaries of temporal trend studies suggest that varying usage histories and regulations have influenced PBDE contamination patterns at different regions. As a consequence of continued usage of Deca-BDE around the world, significant increases in BDE-209 burdens have been observed in both North American and European birds. Examination of both wild and laboratory-exposed birds also indicated potential degradation of BDE-209 to less brominated, but more bioavailable/toxic congeners. Therefore, it would be wise to reduce releases of Deca-BDE, the only PBDE formulation remaining in production, to the environment.", "author" : [ { "dropping-particle" : "", "family" : "Chen", "given" : "Da", "non-dropping-particle" : "", "parse-names" : false, "suffix" : "" }, { "dropping-particle" : "", "family" : "Hale", "given" : "Robert C", "non-dropping-particle" : "", "parse-names" : false, "suffix" : "" } ], "container-title" : "Environment international", "id" : "ITEM-1", "issue" : "7", "issued" : { "date-parts" : [ [ "2010", "10" ] ] }, "page" : "800-811", "publisher" : "Elsevier Ltd", "title" : "A global review of polybrominated diphenyl ether flame retardant contamination in birds.", "type" : "article-journal", "volume" : "36" }, "uris" : [ "http://www.mendeley.com/documents/?uuid=9a761a77-75d5-4af4-891a-7785d95aa919" ] } ], "mendeley" : { "formattedCitation" : "&lt;sup&gt;4&lt;/sup&gt;", "plainTextFormattedCitation" : "4", "previouslyFormattedCitation" : "&lt;sup&gt;4&lt;/sup&gt;" }, "properties" : { "noteIndex" : 0 }, "schema" : "https://github.com/citation-style-language/schema/raw/master/csl-citation.json" }</w:instrText>
      </w:r>
      <w:r w:rsidR="00F25B64" w:rsidRPr="008751A0">
        <w:rPr>
          <w:szCs w:val="24"/>
        </w:rPr>
        <w:fldChar w:fldCharType="separate"/>
      </w:r>
      <w:r w:rsidR="004F13F7" w:rsidRPr="004F13F7">
        <w:rPr>
          <w:noProof/>
          <w:szCs w:val="24"/>
          <w:vertAlign w:val="superscript"/>
        </w:rPr>
        <w:t>4</w:t>
      </w:r>
      <w:r w:rsidR="00F25B64" w:rsidRPr="008751A0">
        <w:rPr>
          <w:szCs w:val="24"/>
        </w:rPr>
        <w:fldChar w:fldCharType="end"/>
      </w:r>
      <w:r w:rsidR="007A4B0A" w:rsidRPr="008751A0">
        <w:rPr>
          <w:szCs w:val="24"/>
        </w:rPr>
        <w:t>.</w:t>
      </w:r>
      <w:r w:rsidR="007A4B0A" w:rsidRPr="008751A0">
        <w:t xml:space="preserve"> </w:t>
      </w:r>
      <w:r w:rsidR="007A4B0A" w:rsidRPr="008751A0">
        <w:rPr>
          <w:szCs w:val="24"/>
        </w:rPr>
        <w:t xml:space="preserve">Commercial products are not pure substances, </w:t>
      </w:r>
      <w:r w:rsidR="001A7572" w:rsidRPr="008751A0">
        <w:rPr>
          <w:szCs w:val="24"/>
        </w:rPr>
        <w:t>but mixtures</w:t>
      </w:r>
      <w:r w:rsidR="007A4B0A" w:rsidRPr="008751A0">
        <w:rPr>
          <w:szCs w:val="24"/>
        </w:rPr>
        <w:t xml:space="preserve"> of congeners.</w:t>
      </w:r>
      <w:r w:rsidR="007A4B0A" w:rsidRPr="008751A0">
        <w:rPr>
          <w:bCs w:val="0"/>
          <w:szCs w:val="24"/>
          <w:lang w:eastAsia="sl-SI"/>
        </w:rPr>
        <w:t xml:space="preserve"> </w:t>
      </w:r>
      <w:proofErr w:type="spellStart"/>
      <w:r w:rsidR="007A4B0A" w:rsidRPr="008751A0">
        <w:rPr>
          <w:bCs w:val="0"/>
          <w:szCs w:val="24"/>
          <w:lang w:eastAsia="sl-SI"/>
        </w:rPr>
        <w:t>Penta</w:t>
      </w:r>
      <w:proofErr w:type="spellEnd"/>
      <w:r w:rsidR="007A4B0A" w:rsidRPr="008751A0">
        <w:rPr>
          <w:bCs w:val="0"/>
          <w:szCs w:val="24"/>
          <w:lang w:eastAsia="sl-SI"/>
        </w:rPr>
        <w:t>-BDE as a commercial product</w:t>
      </w:r>
      <w:r w:rsidR="00747882">
        <w:rPr>
          <w:bCs w:val="0"/>
          <w:szCs w:val="24"/>
          <w:lang w:eastAsia="sl-SI"/>
        </w:rPr>
        <w:t xml:space="preserve">, </w:t>
      </w:r>
      <w:r w:rsidR="00680D48" w:rsidRPr="008751A0">
        <w:rPr>
          <w:bCs w:val="0"/>
          <w:szCs w:val="24"/>
          <w:lang w:eastAsia="sl-SI"/>
        </w:rPr>
        <w:t xml:space="preserve">for instance </w:t>
      </w:r>
      <w:r w:rsidR="007A4B0A" w:rsidRPr="008751A0">
        <w:rPr>
          <w:bCs w:val="0"/>
          <w:szCs w:val="24"/>
          <w:lang w:eastAsia="sl-SI"/>
        </w:rPr>
        <w:t xml:space="preserve">a mixture of a tri-, tetra-, </w:t>
      </w:r>
      <w:proofErr w:type="spellStart"/>
      <w:r w:rsidR="007A4B0A" w:rsidRPr="008751A0">
        <w:rPr>
          <w:bCs w:val="0"/>
          <w:szCs w:val="24"/>
          <w:lang w:eastAsia="sl-SI"/>
        </w:rPr>
        <w:t>penta</w:t>
      </w:r>
      <w:proofErr w:type="spellEnd"/>
      <w:r w:rsidR="007A4B0A" w:rsidRPr="008751A0">
        <w:rPr>
          <w:bCs w:val="0"/>
          <w:szCs w:val="24"/>
          <w:lang w:eastAsia="sl-SI"/>
        </w:rPr>
        <w:t>- and hexa-BDE, octa-BDE</w:t>
      </w:r>
      <w:r w:rsidR="00747882">
        <w:rPr>
          <w:bCs w:val="0"/>
          <w:szCs w:val="24"/>
          <w:lang w:eastAsia="sl-SI"/>
        </w:rPr>
        <w:t>,</w:t>
      </w:r>
      <w:r w:rsidR="007A4B0A" w:rsidRPr="008751A0">
        <w:rPr>
          <w:bCs w:val="0"/>
          <w:szCs w:val="24"/>
          <w:lang w:eastAsia="sl-SI"/>
        </w:rPr>
        <w:t xml:space="preserve"> consists of hexa-, </w:t>
      </w:r>
      <w:proofErr w:type="spellStart"/>
      <w:r w:rsidR="007A4B0A" w:rsidRPr="008751A0">
        <w:rPr>
          <w:bCs w:val="0"/>
          <w:szCs w:val="24"/>
          <w:lang w:eastAsia="sl-SI"/>
        </w:rPr>
        <w:t>hepta</w:t>
      </w:r>
      <w:proofErr w:type="spellEnd"/>
      <w:r w:rsidR="007A4B0A" w:rsidRPr="008751A0">
        <w:rPr>
          <w:bCs w:val="0"/>
          <w:szCs w:val="24"/>
          <w:lang w:eastAsia="sl-SI"/>
        </w:rPr>
        <w:t>-, o</w:t>
      </w:r>
      <w:r w:rsidR="00B83E77">
        <w:rPr>
          <w:bCs w:val="0"/>
          <w:szCs w:val="24"/>
          <w:lang w:eastAsia="sl-SI"/>
        </w:rPr>
        <w:t>c</w:t>
      </w:r>
      <w:r w:rsidR="007A4B0A" w:rsidRPr="008751A0">
        <w:rPr>
          <w:bCs w:val="0"/>
          <w:szCs w:val="24"/>
          <w:lang w:eastAsia="sl-SI"/>
        </w:rPr>
        <w:t xml:space="preserve">ta- and </w:t>
      </w:r>
      <w:proofErr w:type="spellStart"/>
      <w:r w:rsidR="007A4B0A" w:rsidRPr="008751A0">
        <w:rPr>
          <w:bCs w:val="0"/>
          <w:szCs w:val="24"/>
          <w:lang w:eastAsia="sl-SI"/>
        </w:rPr>
        <w:t>nona</w:t>
      </w:r>
      <w:proofErr w:type="spellEnd"/>
      <w:r w:rsidR="007A4B0A" w:rsidRPr="008751A0">
        <w:rPr>
          <w:bCs w:val="0"/>
          <w:szCs w:val="24"/>
          <w:lang w:eastAsia="sl-SI"/>
        </w:rPr>
        <w:t xml:space="preserve">-BDE. In contrast to commercial </w:t>
      </w:r>
      <w:proofErr w:type="spellStart"/>
      <w:r w:rsidR="007A4B0A" w:rsidRPr="008751A0">
        <w:rPr>
          <w:bCs w:val="0"/>
          <w:szCs w:val="24"/>
          <w:lang w:eastAsia="sl-SI"/>
        </w:rPr>
        <w:t>penta</w:t>
      </w:r>
      <w:proofErr w:type="spellEnd"/>
      <w:r w:rsidR="007A4B0A" w:rsidRPr="008751A0">
        <w:rPr>
          <w:bCs w:val="0"/>
          <w:szCs w:val="24"/>
          <w:lang w:eastAsia="sl-SI"/>
        </w:rPr>
        <w:t xml:space="preserve">- and octa-BDEs </w:t>
      </w:r>
      <w:r w:rsidR="00FA08BA" w:rsidRPr="008751A0">
        <w:rPr>
          <w:bCs w:val="0"/>
          <w:szCs w:val="24"/>
          <w:lang w:eastAsia="sl-SI"/>
        </w:rPr>
        <w:t>products</w:t>
      </w:r>
      <w:r w:rsidR="00026953" w:rsidRPr="008751A0">
        <w:rPr>
          <w:bCs w:val="0"/>
          <w:szCs w:val="24"/>
          <w:lang w:eastAsia="sl-SI"/>
        </w:rPr>
        <w:t xml:space="preserve">, commercial </w:t>
      </w:r>
      <w:proofErr w:type="spellStart"/>
      <w:r w:rsidR="00026953" w:rsidRPr="008751A0">
        <w:rPr>
          <w:bCs w:val="0"/>
          <w:szCs w:val="24"/>
          <w:lang w:eastAsia="sl-SI"/>
        </w:rPr>
        <w:t>deca</w:t>
      </w:r>
      <w:proofErr w:type="spellEnd"/>
      <w:r w:rsidR="00026953" w:rsidRPr="008751A0">
        <w:rPr>
          <w:bCs w:val="0"/>
          <w:szCs w:val="24"/>
          <w:lang w:eastAsia="sl-SI"/>
        </w:rPr>
        <w:t>-</w:t>
      </w:r>
      <w:r w:rsidR="007A4B0A" w:rsidRPr="008751A0">
        <w:rPr>
          <w:bCs w:val="0"/>
          <w:szCs w:val="24"/>
          <w:lang w:eastAsia="sl-SI"/>
        </w:rPr>
        <w:t xml:space="preserve">BDE is a relatively pure mixture, composed predominantly of </w:t>
      </w:r>
      <w:proofErr w:type="spellStart"/>
      <w:r w:rsidR="007A4B0A" w:rsidRPr="008751A0">
        <w:rPr>
          <w:bCs w:val="0"/>
          <w:szCs w:val="24"/>
          <w:lang w:eastAsia="sl-SI"/>
        </w:rPr>
        <w:t>deca</w:t>
      </w:r>
      <w:proofErr w:type="spellEnd"/>
      <w:r w:rsidR="007A4B0A" w:rsidRPr="008751A0">
        <w:rPr>
          <w:bCs w:val="0"/>
          <w:szCs w:val="24"/>
          <w:lang w:eastAsia="sl-SI"/>
        </w:rPr>
        <w:t xml:space="preserve">-BDE </w:t>
      </w:r>
      <w:r w:rsidR="00F25B64" w:rsidRPr="008751A0">
        <w:rPr>
          <w:bCs w:val="0"/>
          <w:szCs w:val="24"/>
          <w:lang w:eastAsia="sl-SI"/>
        </w:rPr>
        <w:fldChar w:fldCharType="begin" w:fldLock="1"/>
      </w:r>
      <w:r w:rsidR="007C10D9">
        <w:rPr>
          <w:bCs w:val="0"/>
          <w:szCs w:val="24"/>
          <w:lang w:eastAsia="sl-SI"/>
        </w:rPr>
        <w:instrText>ADDIN CSL_CITATION { "citationItems" : [ { "id" : "ITEM-1", "itemData" : { "abstract" : "Brominated flame retardants (BFRs) have routinely been added to consumer products for several decades in a successful effort to reduce fire-related injury and property damage. Recently, concern for this emerging class of chemicals has risen because of the occurrence of several classes of BFRs in the environment and in human biota. The widespread production and use of BFRs; strong evidence of increasing contamination of the environment, wildlife, and people; and limited knowledge of potential effects heighten the importance of identifying emerging issues associated with the use of BFRs. In this article, we briefly review scientific issues associated with the use of tetrabromobisphenol A, hexabromocyclododecane, and three commercial mixtures of polybrominated diphenyl ethers and discuss data gaps. Overall, the toxicology database is very limited; the current literature is incomplete and often conflicting. Available data, however, raise concern over the use of certain classes of brominated flame retardants.", "author" : [ { "dropping-particle" : "", "family" : "Birnbaum", "given" : "Linda S", "non-dropping-particle" : "", "parse-names" : false, "suffix" : "" }, { "dropping-particle" : "", "family" : "Staskal", "given" : "Daniele F", "non-dropping-particle" : "", "parse-names" : false, "suffix" : "" } ], "container-title" : "Environmental Health Perspectives", "id" : "ITEM-1", "issue" : "1", "issued" : { "date-parts" : [ [ "2004" ] ] }, "page" : "9-17", "publisher" : "National Institute of Environmental Health Science", "title" : "Brominated flame retardants: cause for concern?", "type" : "article-journal", "volume" : "112" }, "uris" : [ "http://www.mendeley.com/documents/?uuid=d4ab836a-fd68-4e86-9ced-264fc99fe35d" ] } ], "mendeley" : { "formattedCitation" : "&lt;sup&gt;5&lt;/sup&gt;", "plainTextFormattedCitation" : "5", "previouslyFormattedCitation" : "&lt;sup&gt;5&lt;/sup&gt;" }, "properties" : { "noteIndex" : 0 }, "schema" : "https://github.com/citation-style-language/schema/raw/master/csl-citation.json" }</w:instrText>
      </w:r>
      <w:r w:rsidR="00F25B64" w:rsidRPr="008751A0">
        <w:rPr>
          <w:bCs w:val="0"/>
          <w:szCs w:val="24"/>
          <w:lang w:eastAsia="sl-SI"/>
        </w:rPr>
        <w:fldChar w:fldCharType="separate"/>
      </w:r>
      <w:r w:rsidR="004F13F7" w:rsidRPr="004F13F7">
        <w:rPr>
          <w:bCs w:val="0"/>
          <w:noProof/>
          <w:szCs w:val="24"/>
          <w:vertAlign w:val="superscript"/>
          <w:lang w:eastAsia="sl-SI"/>
        </w:rPr>
        <w:t>5</w:t>
      </w:r>
      <w:r w:rsidR="00F25B64" w:rsidRPr="008751A0">
        <w:rPr>
          <w:bCs w:val="0"/>
          <w:szCs w:val="24"/>
          <w:lang w:eastAsia="sl-SI"/>
        </w:rPr>
        <w:fldChar w:fldCharType="end"/>
      </w:r>
      <w:r w:rsidR="007A4B0A" w:rsidRPr="008751A0">
        <w:rPr>
          <w:bCs w:val="0"/>
          <w:szCs w:val="24"/>
          <w:lang w:eastAsia="sl-SI"/>
        </w:rPr>
        <w:t>. PBDEs ar</w:t>
      </w:r>
      <w:r w:rsidR="00071AA0" w:rsidRPr="008751A0">
        <w:rPr>
          <w:bCs w:val="0"/>
          <w:szCs w:val="24"/>
          <w:lang w:eastAsia="sl-SI"/>
        </w:rPr>
        <w:t xml:space="preserve">e insoluble substances with </w:t>
      </w:r>
      <w:r w:rsidR="006A475D" w:rsidRPr="008751A0">
        <w:rPr>
          <w:bCs w:val="0"/>
          <w:szCs w:val="24"/>
          <w:lang w:eastAsia="sl-SI"/>
        </w:rPr>
        <w:t xml:space="preserve">moderate to high </w:t>
      </w:r>
      <w:proofErr w:type="spellStart"/>
      <w:r w:rsidR="00223A2D" w:rsidRPr="008751A0">
        <w:rPr>
          <w:bCs w:val="0"/>
          <w:szCs w:val="24"/>
          <w:lang w:eastAsia="sl-SI"/>
        </w:rPr>
        <w:t>lipofilicity</w:t>
      </w:r>
      <w:proofErr w:type="spellEnd"/>
      <w:r w:rsidR="006F518A" w:rsidRPr="008751A0">
        <w:rPr>
          <w:bCs w:val="0"/>
          <w:szCs w:val="24"/>
          <w:lang w:eastAsia="sl-SI"/>
        </w:rPr>
        <w:t>.</w:t>
      </w:r>
      <w:r w:rsidR="003D4D43" w:rsidRPr="008751A0">
        <w:rPr>
          <w:bCs w:val="0"/>
          <w:szCs w:val="24"/>
          <w:lang w:eastAsia="sl-SI"/>
        </w:rPr>
        <w:t xml:space="preserve"> </w:t>
      </w:r>
      <w:r w:rsidR="00223A2D" w:rsidRPr="008751A0">
        <w:rPr>
          <w:bCs w:val="0"/>
          <w:szCs w:val="24"/>
          <w:lang w:eastAsia="sl-SI"/>
        </w:rPr>
        <w:t xml:space="preserve">Selected physical and chemical properties of PBDEs are </w:t>
      </w:r>
      <w:r w:rsidR="00CA1FDE" w:rsidRPr="008751A0">
        <w:t>shown</w:t>
      </w:r>
      <w:r w:rsidR="00A82F20" w:rsidRPr="008751A0">
        <w:t xml:space="preserve"> </w:t>
      </w:r>
      <w:r w:rsidR="005A4BBD" w:rsidRPr="008751A0">
        <w:t xml:space="preserve">in the table </w:t>
      </w:r>
      <w:r w:rsidR="00223A2D" w:rsidRPr="008751A0">
        <w:t>1.</w:t>
      </w:r>
    </w:p>
    <w:p w:rsidR="00407BDB" w:rsidRPr="00274E6E" w:rsidRDefault="00407BDB" w:rsidP="00407BDB">
      <w:pPr>
        <w:spacing w:line="360" w:lineRule="auto"/>
        <w:jc w:val="both"/>
        <w:rPr>
          <w:rFonts w:eastAsia="Calibri"/>
          <w:bCs w:val="0"/>
          <w:szCs w:val="24"/>
        </w:rPr>
      </w:pPr>
      <w:r>
        <w:br w:type="page"/>
      </w:r>
      <w:r w:rsidRPr="00274E6E">
        <w:rPr>
          <w:rFonts w:eastAsia="Calibri"/>
          <w:bCs w:val="0"/>
          <w:szCs w:val="24"/>
        </w:rPr>
        <w:lastRenderedPageBreak/>
        <w:t xml:space="preserve">Table 1. PBDE homologues molecular mass, log </w:t>
      </w:r>
      <w:proofErr w:type="spellStart"/>
      <w:r w:rsidRPr="00274E6E">
        <w:rPr>
          <w:rFonts w:eastAsia="Calibri"/>
          <w:bCs w:val="0"/>
          <w:szCs w:val="24"/>
        </w:rPr>
        <w:t>octanol</w:t>
      </w:r>
      <w:proofErr w:type="spellEnd"/>
      <w:r w:rsidRPr="00274E6E">
        <w:rPr>
          <w:rFonts w:eastAsia="Calibri"/>
          <w:bCs w:val="0"/>
          <w:szCs w:val="24"/>
        </w:rPr>
        <w:t>-water partition coefficient (</w:t>
      </w:r>
      <w:r w:rsidRPr="00274E6E">
        <w:rPr>
          <w:bCs w:val="0"/>
          <w:szCs w:val="24"/>
          <w:lang w:eastAsia="en-GB"/>
        </w:rPr>
        <w:t>log K</w:t>
      </w:r>
      <w:r w:rsidRPr="00274E6E">
        <w:rPr>
          <w:bCs w:val="0"/>
          <w:szCs w:val="24"/>
          <w:vertAlign w:val="subscript"/>
          <w:lang w:eastAsia="en-GB"/>
        </w:rPr>
        <w:t>OW)</w:t>
      </w:r>
      <w:r w:rsidRPr="00274E6E">
        <w:rPr>
          <w:rFonts w:eastAsia="Calibri"/>
          <w:bCs w:val="0"/>
          <w:szCs w:val="24"/>
        </w:rPr>
        <w:t xml:space="preserve"> molecular size (</w:t>
      </w:r>
      <w:proofErr w:type="spellStart"/>
      <w:r w:rsidRPr="00274E6E">
        <w:rPr>
          <w:rFonts w:eastAsia="Calibri"/>
          <w:bCs w:val="0"/>
          <w:szCs w:val="24"/>
        </w:rPr>
        <w:t>D.</w:t>
      </w:r>
      <w:r w:rsidRPr="00274E6E">
        <w:rPr>
          <w:rFonts w:eastAsia="Calibri"/>
          <w:bCs w:val="0"/>
          <w:szCs w:val="24"/>
          <w:vertAlign w:val="subscript"/>
        </w:rPr>
        <w:t>max.ave</w:t>
      </w:r>
      <w:proofErr w:type="spellEnd"/>
      <w:r w:rsidRPr="00274E6E">
        <w:rPr>
          <w:rFonts w:eastAsia="Calibri"/>
          <w:bCs w:val="0"/>
          <w:szCs w:val="24"/>
        </w:rPr>
        <w:t xml:space="preserve">.-maximum average diameter) and estimated enthalpy change for the phase transition of the dissolved compound from </w:t>
      </w:r>
      <w:proofErr w:type="spellStart"/>
      <w:r w:rsidRPr="00274E6E">
        <w:rPr>
          <w:rFonts w:eastAsia="Calibri"/>
          <w:bCs w:val="0"/>
          <w:szCs w:val="24"/>
        </w:rPr>
        <w:t>octanol</w:t>
      </w:r>
      <w:proofErr w:type="spellEnd"/>
      <w:r w:rsidRPr="00274E6E">
        <w:rPr>
          <w:rFonts w:eastAsia="Calibri"/>
          <w:bCs w:val="0"/>
          <w:szCs w:val="24"/>
        </w:rPr>
        <w:t xml:space="preserve"> to water (∆Η</w:t>
      </w:r>
      <w:r w:rsidRPr="00274E6E">
        <w:rPr>
          <w:rFonts w:eastAsia="Calibri"/>
          <w:bCs w:val="0"/>
          <w:szCs w:val="24"/>
          <w:vertAlign w:val="subscript"/>
        </w:rPr>
        <w:t>OW</w:t>
      </w:r>
      <w:r w:rsidRPr="00274E6E">
        <w:rPr>
          <w:rFonts w:eastAsia="Calibri"/>
          <w:bCs w:val="0"/>
          <w:szCs w:val="24"/>
        </w:rPr>
        <w:t>).</w:t>
      </w:r>
    </w:p>
    <w:tbl>
      <w:tblPr>
        <w:tblpPr w:leftFromText="180" w:rightFromText="180" w:vertAnchor="page" w:horzAnchor="margin" w:tblpY="2776"/>
        <w:tblW w:w="9127" w:type="dxa"/>
        <w:tblBorders>
          <w:top w:val="single" w:sz="4" w:space="0" w:color="auto"/>
        </w:tblBorders>
        <w:tblLook w:val="0460" w:firstRow="1" w:lastRow="1" w:firstColumn="0" w:lastColumn="0" w:noHBand="0" w:noVBand="1"/>
      </w:tblPr>
      <w:tblGrid>
        <w:gridCol w:w="1360"/>
        <w:gridCol w:w="1011"/>
        <w:gridCol w:w="1333"/>
        <w:gridCol w:w="2500"/>
        <w:gridCol w:w="1359"/>
        <w:gridCol w:w="1564"/>
      </w:tblGrid>
      <w:tr w:rsidR="00407BDB" w:rsidRPr="00407BDB" w:rsidTr="00925853">
        <w:trPr>
          <w:trHeight w:val="694"/>
        </w:trPr>
        <w:tc>
          <w:tcPr>
            <w:tcW w:w="1360" w:type="dxa"/>
            <w:tcBorders>
              <w:top w:val="single" w:sz="8" w:space="0" w:color="auto"/>
              <w:bottom w:val="single" w:sz="12"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PBDE homologues</w:t>
            </w:r>
          </w:p>
        </w:tc>
        <w:tc>
          <w:tcPr>
            <w:tcW w:w="1011" w:type="dxa"/>
            <w:tcBorders>
              <w:top w:val="single" w:sz="8" w:space="0" w:color="auto"/>
              <w:bottom w:val="single" w:sz="12"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Congener</w:t>
            </w:r>
          </w:p>
        </w:tc>
        <w:tc>
          <w:tcPr>
            <w:tcW w:w="1333" w:type="dxa"/>
            <w:tcBorders>
              <w:top w:val="single" w:sz="8" w:space="0" w:color="auto"/>
              <w:bottom w:val="single" w:sz="12"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Molecular mass (g/</w:t>
            </w:r>
            <w:proofErr w:type="spellStart"/>
            <w:r w:rsidRPr="00407BDB">
              <w:rPr>
                <w:bCs w:val="0"/>
                <w:sz w:val="20"/>
                <w:lang w:eastAsia="en-GB"/>
              </w:rPr>
              <w:t>mol</w:t>
            </w:r>
            <w:proofErr w:type="spellEnd"/>
            <w:r w:rsidRPr="00407BDB">
              <w:rPr>
                <w:bCs w:val="0"/>
                <w:sz w:val="20"/>
                <w:lang w:eastAsia="en-GB"/>
              </w:rPr>
              <w:t>)</w:t>
            </w:r>
          </w:p>
        </w:tc>
        <w:tc>
          <w:tcPr>
            <w:tcW w:w="2500" w:type="dxa"/>
            <w:tcBorders>
              <w:top w:val="single" w:sz="8" w:space="0" w:color="auto"/>
              <w:bottom w:val="single" w:sz="12"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Log K</w:t>
            </w:r>
            <w:r w:rsidRPr="00407BDB">
              <w:rPr>
                <w:bCs w:val="0"/>
                <w:sz w:val="20"/>
                <w:vertAlign w:val="subscript"/>
                <w:lang w:eastAsia="en-GB"/>
              </w:rPr>
              <w:t>OW</w:t>
            </w:r>
          </w:p>
        </w:tc>
        <w:tc>
          <w:tcPr>
            <w:tcW w:w="1359" w:type="dxa"/>
            <w:tcBorders>
              <w:top w:val="single" w:sz="8" w:space="0" w:color="auto"/>
              <w:bottom w:val="single" w:sz="12" w:space="0" w:color="auto"/>
            </w:tcBorders>
            <w:vAlign w:val="center"/>
          </w:tcPr>
          <w:p w:rsidR="00407BDB" w:rsidRPr="00407BDB" w:rsidRDefault="00407BDB" w:rsidP="00274E6E">
            <w:pPr>
              <w:jc w:val="center"/>
              <w:rPr>
                <w:bCs w:val="0"/>
                <w:sz w:val="20"/>
                <w:lang w:eastAsia="en-GB"/>
              </w:rPr>
            </w:pPr>
            <w:proofErr w:type="spellStart"/>
            <w:r w:rsidRPr="00407BDB">
              <w:rPr>
                <w:bCs w:val="0"/>
                <w:sz w:val="20"/>
                <w:lang w:eastAsia="en-GB"/>
              </w:rPr>
              <w:t>D.</w:t>
            </w:r>
            <w:r w:rsidRPr="00407BDB">
              <w:rPr>
                <w:bCs w:val="0"/>
                <w:sz w:val="20"/>
                <w:vertAlign w:val="subscript"/>
                <w:lang w:eastAsia="en-GB"/>
              </w:rPr>
              <w:t>max</w:t>
            </w:r>
            <w:proofErr w:type="spellEnd"/>
            <w:r w:rsidRPr="00407BDB">
              <w:rPr>
                <w:bCs w:val="0"/>
                <w:sz w:val="20"/>
                <w:vertAlign w:val="subscript"/>
                <w:lang w:eastAsia="en-GB"/>
              </w:rPr>
              <w:t xml:space="preserve">. </w:t>
            </w:r>
            <w:proofErr w:type="spellStart"/>
            <w:r w:rsidRPr="00407BDB">
              <w:rPr>
                <w:bCs w:val="0"/>
                <w:sz w:val="20"/>
                <w:vertAlign w:val="subscript"/>
                <w:lang w:eastAsia="en-GB"/>
              </w:rPr>
              <w:t>ave</w:t>
            </w:r>
            <w:r w:rsidRPr="00407BDB">
              <w:rPr>
                <w:bCs w:val="0"/>
                <w:sz w:val="20"/>
                <w:lang w:eastAsia="en-GB"/>
              </w:rPr>
              <w:t>.</w:t>
            </w:r>
            <w:proofErr w:type="spellEnd"/>
            <w:r w:rsidRPr="00407BDB">
              <w:rPr>
                <w:bCs w:val="0"/>
                <w:sz w:val="20"/>
                <w:lang w:eastAsia="en-GB"/>
              </w:rPr>
              <w:t xml:space="preserve"> (nm)</w:t>
            </w:r>
            <w:r w:rsidRPr="00407BDB">
              <w:rPr>
                <w:bCs w:val="0"/>
                <w:sz w:val="20"/>
                <w:vertAlign w:val="superscript"/>
                <w:lang w:eastAsia="en-GB"/>
              </w:rPr>
              <w:t>f</w:t>
            </w:r>
          </w:p>
        </w:tc>
        <w:tc>
          <w:tcPr>
            <w:tcW w:w="1564" w:type="dxa"/>
            <w:tcBorders>
              <w:top w:val="single" w:sz="8" w:space="0" w:color="auto"/>
              <w:bottom w:val="single" w:sz="12" w:space="0" w:color="auto"/>
            </w:tcBorders>
            <w:vAlign w:val="center"/>
          </w:tcPr>
          <w:p w:rsidR="00407BDB" w:rsidRPr="00407BDB" w:rsidRDefault="00407BDB" w:rsidP="00274E6E">
            <w:pPr>
              <w:jc w:val="center"/>
              <w:rPr>
                <w:rFonts w:eastAsia="Calibri"/>
                <w:bCs w:val="0"/>
                <w:sz w:val="20"/>
              </w:rPr>
            </w:pPr>
            <w:r w:rsidRPr="00407BDB">
              <w:rPr>
                <w:rFonts w:eastAsia="Calibri"/>
                <w:bCs w:val="0"/>
                <w:sz w:val="20"/>
              </w:rPr>
              <w:t>∆Η</w:t>
            </w:r>
            <w:r w:rsidRPr="00407BDB">
              <w:rPr>
                <w:rFonts w:eastAsia="Calibri"/>
                <w:bCs w:val="0"/>
                <w:sz w:val="20"/>
                <w:vertAlign w:val="subscript"/>
              </w:rPr>
              <w:t>OW</w:t>
            </w:r>
            <w:r w:rsidRPr="00407BDB">
              <w:rPr>
                <w:rFonts w:eastAsia="Calibri"/>
                <w:bCs w:val="0"/>
                <w:sz w:val="20"/>
              </w:rPr>
              <w:t xml:space="preserve"> </w:t>
            </w:r>
          </w:p>
          <w:p w:rsidR="00407BDB" w:rsidRPr="00925853" w:rsidRDefault="00407BDB" w:rsidP="00925853">
            <w:pPr>
              <w:jc w:val="center"/>
              <w:rPr>
                <w:bCs w:val="0"/>
                <w:sz w:val="20"/>
                <w:lang w:eastAsia="en-GB"/>
              </w:rPr>
            </w:pPr>
            <w:r w:rsidRPr="00407BDB">
              <w:rPr>
                <w:rFonts w:eastAsia="Calibri"/>
                <w:bCs w:val="0"/>
                <w:sz w:val="20"/>
              </w:rPr>
              <w:t>(kJ/</w:t>
            </w:r>
            <w:proofErr w:type="spellStart"/>
            <w:r w:rsidRPr="00407BDB">
              <w:rPr>
                <w:rFonts w:eastAsia="Calibri"/>
                <w:bCs w:val="0"/>
                <w:sz w:val="20"/>
              </w:rPr>
              <w:t>mol</w:t>
            </w:r>
            <w:proofErr w:type="spellEnd"/>
            <w:r w:rsidRPr="00407BDB">
              <w:rPr>
                <w:rFonts w:eastAsia="Calibri"/>
                <w:bCs w:val="0"/>
                <w:sz w:val="20"/>
              </w:rPr>
              <w:t>)</w:t>
            </w:r>
            <w:r w:rsidR="00925853">
              <w:rPr>
                <w:rFonts w:eastAsia="Calibri"/>
                <w:bCs w:val="0"/>
                <w:sz w:val="20"/>
              </w:rPr>
              <w:fldChar w:fldCharType="begin" w:fldLock="1"/>
            </w:r>
            <w:r w:rsidR="006330C9">
              <w:rPr>
                <w:rFonts w:eastAsia="Calibri"/>
                <w:bCs w:val="0"/>
                <w:sz w:val="20"/>
              </w:rPr>
              <w:instrText>ADDIN CSL_CITATION { "citationItems" : [ { "id" : "ITEM-1", "itemData" : { "ISBN" : "928931074X", "author" : [ { "dropping-particle" : "", "family" : "Palm", "given" : "Anna", "non-dropping-particle" : "", "parse-names" : false, "suffix" : "" }, { "dropping-particle" : "", "family" : "Brorstr\u00f6m-Lund\u00e9n", "given" : "Eva", "non-dropping-particle" : "", "parse-names" : false, "suffix" : "" }, { "dropping-particle" : "", "family" : "Breivik", "given" : "Knut", "non-dropping-particle" : "", "parse-names" : false, "suffix" : "" } ], "container-title" : "TemaNord 2004:554", "id" : "ITEM-1", "issued" : { "date-parts" : [ [ "2004" ] ] }, "page" : "77", "title" : "Transport and fate of polybrominated diphenyl ethers in the Baltic and Arctic regions", "type" : "article-journal" }, "uris" : [ "http://www.mendeley.com/documents/?uuid=84194373-5979-46a2-8bb5-70ec1ed3ac32" ] } ], "mendeley" : { "formattedCitation" : "&lt;sup&gt;6&lt;/sup&gt;", "plainTextFormattedCitation" : "6", "previouslyFormattedCitation" : "&lt;sup&gt;6&lt;/sup&gt;" }, "properties" : { "noteIndex" : 0 }, "schema" : "https://github.com/citation-style-language/schema/raw/master/csl-citation.json" }</w:instrText>
            </w:r>
            <w:r w:rsidR="00925853">
              <w:rPr>
                <w:rFonts w:eastAsia="Calibri"/>
                <w:bCs w:val="0"/>
                <w:sz w:val="20"/>
              </w:rPr>
              <w:fldChar w:fldCharType="separate"/>
            </w:r>
            <w:r w:rsidR="00925853" w:rsidRPr="00925853">
              <w:rPr>
                <w:rFonts w:eastAsia="Calibri"/>
                <w:bCs w:val="0"/>
                <w:noProof/>
                <w:sz w:val="20"/>
                <w:vertAlign w:val="superscript"/>
              </w:rPr>
              <w:t>6</w:t>
            </w:r>
            <w:r w:rsidR="00925853">
              <w:rPr>
                <w:rFonts w:eastAsia="Calibri"/>
                <w:bCs w:val="0"/>
                <w:sz w:val="20"/>
              </w:rPr>
              <w:fldChar w:fldCharType="end"/>
            </w:r>
          </w:p>
        </w:tc>
      </w:tr>
      <w:tr w:rsidR="00407BDB" w:rsidRPr="00407BDB" w:rsidTr="00925853">
        <w:trPr>
          <w:trHeight w:val="290"/>
        </w:trPr>
        <w:tc>
          <w:tcPr>
            <w:tcW w:w="1360" w:type="dxa"/>
            <w:tcBorders>
              <w:top w:val="single" w:sz="12" w:space="0" w:color="auto"/>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tri</w:t>
            </w:r>
          </w:p>
        </w:tc>
        <w:tc>
          <w:tcPr>
            <w:tcW w:w="1011" w:type="dxa"/>
            <w:tcBorders>
              <w:top w:val="single" w:sz="12" w:space="0" w:color="auto"/>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BDE-28</w:t>
            </w:r>
          </w:p>
        </w:tc>
        <w:tc>
          <w:tcPr>
            <w:tcW w:w="1333" w:type="dxa"/>
            <w:tcBorders>
              <w:top w:val="single" w:sz="12" w:space="0" w:color="auto"/>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406.89</w:t>
            </w:r>
          </w:p>
        </w:tc>
        <w:tc>
          <w:tcPr>
            <w:tcW w:w="2500" w:type="dxa"/>
            <w:tcBorders>
              <w:top w:val="single" w:sz="12" w:space="0" w:color="auto"/>
              <w:bottom w:val="single" w:sz="4" w:space="0" w:color="auto"/>
            </w:tcBorders>
            <w:shd w:val="clear" w:color="auto" w:fill="auto"/>
            <w:noWrap/>
            <w:vAlign w:val="center"/>
            <w:hideMark/>
          </w:tcPr>
          <w:p w:rsidR="00407BDB" w:rsidRPr="00407BDB" w:rsidRDefault="00407BDB" w:rsidP="00925853">
            <w:pPr>
              <w:jc w:val="center"/>
              <w:rPr>
                <w:bCs w:val="0"/>
                <w:sz w:val="20"/>
                <w:lang w:eastAsia="en-GB"/>
              </w:rPr>
            </w:pPr>
            <w:r w:rsidRPr="00407BDB">
              <w:rPr>
                <w:bCs w:val="0"/>
                <w:sz w:val="20"/>
                <w:lang w:eastAsia="en-GB"/>
              </w:rPr>
              <w:t>5.94</w:t>
            </w:r>
            <w:r w:rsidRPr="00407BDB">
              <w:rPr>
                <w:bCs w:val="0"/>
                <w:sz w:val="20"/>
                <w:vertAlign w:val="superscript"/>
                <w:lang w:eastAsia="en-GB"/>
              </w:rPr>
              <w:t xml:space="preserve"> a</w:t>
            </w:r>
            <w:r w:rsidR="000F5FAC" w:rsidRPr="00407BDB">
              <w:rPr>
                <w:rFonts w:eastAsia="Calibri"/>
                <w:bCs w:val="0"/>
                <w:sz w:val="20"/>
                <w:vertAlign w:val="superscript"/>
              </w:rPr>
              <w:t xml:space="preserve"> </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"DOI" : "10.1016/S0045-6535(02)00841-X", "ISSN" : "0045-6535", "PMID" : "12615110", "abstract" : "Octanol-water partition coefficients (K(OW)) of nine environmentally relevant brominated diphenyl ether (BDE) congeners present in two technical mixtures were directly measured using a slow-stir technique. LogK(OW) values of tri- to heptabrominated BDE congeners ranged from 5.74 to 8.27, and were related to bromine content by the equation logK(OW)=0.621(#Br)+4.12(R(2)=0.970). The directly determined K(OW) values were generally lower than those calculated using fragment constant methods, particularly at higher levels of bromine substitution. The quasi-experimental approach of using fragment constants to modify a \"backbone\" compound of known K(OW) was much more successful than using the fragment constants to \"build\" the entire molecule. The tri- and tetrabrominated congeners are in the range of optimum bioaccumulation potential.", "author" : [ { "dropping-particle" : "", "family" : "Braekevelt", "given" : "Eric", "non-dropping-particle" : "", "parse-names" : false, "suffix" : "" }, { "dropping-particle" : "", "family" : "Tittlemier", "given" : "Sheryl a", "non-dropping-particle" : "", "parse-names" : false, "suffix" : "" }, { "dropping-particle" : "", "family" : "Tomy", "given" : "Gregg T", "non-dropping-particle" : "", "parse-names" : false, "suffix" : "" } ], "container-title" : "Chemosphere", "id" : "ITEM-1", "issue" : "7", "issued" : { "date-parts" : [ [ "2003", "5" ] ] }, "page" : "563-567", "title" : "Direct measurement of octanol-water partition coefficients of some environmentally relevant brominated diphenyl ether congeners.", "type" : "article-journal", "volume" : "51" }, "uris" : [ "http://www.mendeley.com/documents/?uuid=4802bfe4-d88d-4626-97de-545eead40cc3" ] } ], "mendeley" : { "formattedCitation" : "&lt;sup&gt;7&lt;/sup&gt;", "plainTextFormattedCitation" : "7", "previouslyFormattedCitation" : "&lt;sup&gt;7&lt;/sup&gt;"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7</w:t>
            </w:r>
            <w:r w:rsidR="000F5FAC">
              <w:rPr>
                <w:rFonts w:eastAsia="Calibri"/>
                <w:bCs w:val="0"/>
                <w:sz w:val="20"/>
                <w:vertAlign w:val="superscript"/>
              </w:rPr>
              <w:fldChar w:fldCharType="end"/>
            </w:r>
            <w:r w:rsidRPr="00407BDB">
              <w:rPr>
                <w:bCs w:val="0"/>
                <w:sz w:val="20"/>
                <w:lang w:eastAsia="en-GB"/>
              </w:rPr>
              <w:t>;</w:t>
            </w:r>
            <w:r w:rsidRPr="00407BDB">
              <w:rPr>
                <w:bCs w:val="0"/>
                <w:sz w:val="20"/>
                <w:vertAlign w:val="superscript"/>
                <w:lang w:eastAsia="en-GB"/>
              </w:rPr>
              <w:t xml:space="preserve"> </w:t>
            </w:r>
            <w:r w:rsidRPr="00407BDB">
              <w:rPr>
                <w:bCs w:val="0"/>
                <w:sz w:val="20"/>
                <w:lang w:eastAsia="en-GB"/>
              </w:rPr>
              <w:t>5.53</w:t>
            </w:r>
            <w:r w:rsidRPr="00407BDB">
              <w:rPr>
                <w:bCs w:val="0"/>
                <w:sz w:val="20"/>
                <w:vertAlign w:val="superscript"/>
                <w:lang w:eastAsia="en-GB"/>
              </w:rPr>
              <w:t>a</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r w:rsidRPr="00407BDB">
              <w:rPr>
                <w:bCs w:val="0"/>
                <w:sz w:val="20"/>
                <w:lang w:eastAsia="en-GB"/>
              </w:rPr>
              <w:t>; 5.48-5.58</w:t>
            </w:r>
            <w:r w:rsidRPr="00407BDB">
              <w:rPr>
                <w:bCs w:val="0"/>
                <w:sz w:val="20"/>
                <w:vertAlign w:val="superscript"/>
                <w:lang w:eastAsia="en-GB"/>
              </w:rPr>
              <w:t xml:space="preserve"> a</w:t>
            </w:r>
            <w:r w:rsidR="00925853">
              <w:rPr>
                <w:bCs w:val="0"/>
                <w:sz w:val="20"/>
                <w:vertAlign w:val="superscript"/>
                <w:lang w:eastAsia="en-GB"/>
              </w:rPr>
              <w:t xml:space="preserve"> </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"author" : [ { "dropping-particle" : "", "family" : "Watanabe", "given" : "I", "non-dropping-particle" : "", "parse-names" : false, "suffix" : "" }, { "dropping-particle" : "", "family" : "Tatsukawa", "given" : "R", "non-dropping-particle" : "", "parse-names" : false, "suffix" : "" } ], "container-title" : "Proceedings of the Workshops on Brominated Flame Retardants", "editor" : [ { "dropping-particle" : "", "family" : "(KEMI)", "given" : "National Chemicals Inspectorate", "non-dropping-particle" : "", "parse-names" : false, "suffix" : "" } ], "id" : "ITEM-1", "issued" : { "date-parts" : [ [ "1990" ] ] }, "page" : "63\u201371", "title" : "Anthropogenic brominated aromatics in the Japanese environment", "type" : "paper-conference" }, "uris" : [ "http://www.mendeley.com/documents/?uuid=8bb7fff4-ec1b-4c61-a021-cb29a539a3fc" ] } ], "mendeley" : { "formattedCitation" : "&lt;sup&gt;9&lt;/sup&gt;", "plainTextFormattedCitation" : "9", "previouslyFormattedCitation" : "&lt;sup&gt;9&lt;/sup&gt;"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9</w:t>
            </w:r>
            <w:r w:rsidR="000F5FAC">
              <w:rPr>
                <w:rFonts w:eastAsia="Calibri"/>
                <w:bCs w:val="0"/>
                <w:sz w:val="20"/>
                <w:vertAlign w:val="superscript"/>
              </w:rPr>
              <w:fldChar w:fldCharType="end"/>
            </w:r>
          </w:p>
        </w:tc>
        <w:tc>
          <w:tcPr>
            <w:tcW w:w="1359" w:type="dxa"/>
            <w:tcBorders>
              <w:top w:val="single" w:sz="12" w:space="0" w:color="auto"/>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tcBorders>
              <w:top w:val="single" w:sz="12" w:space="0" w:color="auto"/>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15</w:t>
            </w:r>
          </w:p>
        </w:tc>
      </w:tr>
      <w:tr w:rsidR="00407BDB" w:rsidRPr="00407BDB" w:rsidTr="00925853">
        <w:trPr>
          <w:trHeight w:val="290"/>
        </w:trPr>
        <w:tc>
          <w:tcPr>
            <w:tcW w:w="1360" w:type="dxa"/>
            <w:vMerge w:val="restart"/>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tetra</w:t>
            </w:r>
          </w:p>
        </w:tc>
        <w:tc>
          <w:tcPr>
            <w:tcW w:w="1011"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BDE-47</w:t>
            </w:r>
          </w:p>
        </w:tc>
        <w:tc>
          <w:tcPr>
            <w:tcW w:w="1333"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485.79</w:t>
            </w:r>
          </w:p>
        </w:tc>
        <w:tc>
          <w:tcPr>
            <w:tcW w:w="2500" w:type="dxa"/>
            <w:tcBorders>
              <w:top w:val="single" w:sz="4" w:space="0" w:color="auto"/>
            </w:tcBorders>
            <w:shd w:val="clear" w:color="auto" w:fill="auto"/>
            <w:noWrap/>
            <w:vAlign w:val="center"/>
            <w:hideMark/>
          </w:tcPr>
          <w:p w:rsidR="00407BDB" w:rsidRPr="00407BDB" w:rsidRDefault="00407BDB" w:rsidP="00925853">
            <w:pPr>
              <w:jc w:val="center"/>
              <w:rPr>
                <w:bCs w:val="0"/>
                <w:sz w:val="20"/>
                <w:lang w:eastAsia="en-GB"/>
              </w:rPr>
            </w:pPr>
            <w:r w:rsidRPr="00407BDB">
              <w:rPr>
                <w:bCs w:val="0"/>
                <w:sz w:val="20"/>
                <w:lang w:eastAsia="en-GB"/>
              </w:rPr>
              <w:t>6.81</w:t>
            </w:r>
            <w:r w:rsidRPr="00407BDB">
              <w:rPr>
                <w:bCs w:val="0"/>
                <w:sz w:val="20"/>
                <w:vertAlign w:val="superscript"/>
                <w:lang w:eastAsia="en-GB"/>
              </w:rPr>
              <w:t xml:space="preserve"> a</w:t>
            </w:r>
            <w:r w:rsidR="000F5FAC" w:rsidRPr="00407BDB">
              <w:rPr>
                <w:rFonts w:eastAsia="Calibri"/>
                <w:bCs w:val="0"/>
                <w:sz w:val="20"/>
                <w:vertAlign w:val="superscript"/>
              </w:rPr>
              <w:t xml:space="preserve"> </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"DOI" : "10.1016/S0045-6535(02)00841-X", "ISSN" : "0045-6535", "PMID" : "12615110", "abstract" : "Octanol-water partition coefficients (K(OW)) of nine environmentally relevant brominated diphenyl ether (BDE) congeners present in two technical mixtures were directly measured using a slow-stir technique. LogK(OW) values of tri- to heptabrominated BDE congeners ranged from 5.74 to 8.27, and were related to bromine content by the equation logK(OW)=0.621(#Br)+4.12(R(2)=0.970). The directly determined K(OW) values were generally lower than those calculated using fragment constant methods, particularly at higher levels of bromine substitution. The quasi-experimental approach of using fragment constants to modify a \"backbone\" compound of known K(OW) was much more successful than using the fragment constants to \"build\" the entire molecule. The tri- and tetrabrominated congeners are in the range of optimum bioaccumulation potential.", "author" : [ { "dropping-particle" : "", "family" : "Braekevelt", "given" : "Eric", "non-dropping-particle" : "", "parse-names" : false, "suffix" : "" }, { "dropping-particle" : "", "family" : "Tittlemier", "given" : "Sheryl a", "non-dropping-particle" : "", "parse-names" : false, "suffix" : "" }, { "dropping-particle" : "", "family" : "Tomy", "given" : "Gregg T", "non-dropping-particle" : "", "parse-names" : false, "suffix" : "" } ], "container-title" : "Chemosphere", "id" : "ITEM-1", "issue" : "7", "issued" : { "date-parts" : [ [ "2003", "5" ] ] }, "page" : "563-567", "title" : "Direct measurement of octanol-water partition coefficients of some environmentally relevant brominated diphenyl ether congeners.", "type" : "article-journal", "volume" : "51" }, "uris" : [ "http://www.mendeley.com/documents/?uuid=4802bfe4-d88d-4626-97de-545eead40cc3" ] } ], "mendeley" : { "formattedCitation" : "&lt;sup&gt;7&lt;/sup&gt;", "plainTextFormattedCitation" : "7", "previouslyFormattedCitation" : "&lt;sup&gt;7&lt;/sup&gt;"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7</w:t>
            </w:r>
            <w:r w:rsidR="000F5FAC">
              <w:rPr>
                <w:rFonts w:eastAsia="Calibri"/>
                <w:bCs w:val="0"/>
                <w:sz w:val="20"/>
                <w:vertAlign w:val="superscript"/>
              </w:rPr>
              <w:fldChar w:fldCharType="end"/>
            </w:r>
            <w:r w:rsidRPr="00407BDB">
              <w:rPr>
                <w:bCs w:val="0"/>
                <w:sz w:val="20"/>
                <w:lang w:eastAsia="en-GB"/>
              </w:rPr>
              <w:t>; 6.11</w:t>
            </w:r>
            <w:r w:rsidRPr="00407BDB">
              <w:rPr>
                <w:bCs w:val="0"/>
                <w:sz w:val="20"/>
                <w:vertAlign w:val="superscript"/>
                <w:lang w:eastAsia="en-GB"/>
              </w:rPr>
              <w:t>a</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r w:rsidRPr="00407BDB">
              <w:rPr>
                <w:bCs w:val="0"/>
                <w:sz w:val="20"/>
                <w:lang w:eastAsia="en-GB"/>
              </w:rPr>
              <w:t>; 5.87-6.16</w:t>
            </w:r>
            <w:r w:rsidRPr="00407BDB">
              <w:rPr>
                <w:bCs w:val="0"/>
                <w:sz w:val="20"/>
                <w:vertAlign w:val="superscript"/>
                <w:lang w:eastAsia="en-GB"/>
              </w:rPr>
              <w:t xml:space="preserve"> a</w:t>
            </w:r>
            <w:r w:rsidR="00925853">
              <w:rPr>
                <w:bCs w:val="0"/>
                <w:sz w:val="20"/>
                <w:vertAlign w:val="superscript"/>
                <w:lang w:eastAsia="en-GB"/>
              </w:rPr>
              <w:t xml:space="preserve"> </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"author" : [ { "dropping-particle" : "", "family" : "Watanabe", "given" : "I", "non-dropping-particle" : "", "parse-names" : false, "suffix" : "" }, { "dropping-particle" : "", "family" : "Tatsukawa", "given" : "R", "non-dropping-particle" : "", "parse-names" : false, "suffix" : "" } ], "container-title" : "Proceedings of the Workshops on Brominated Flame Retardants", "editor" : [ { "dropping-particle" : "", "family" : "(KEMI)", "given" : "National Chemicals Inspectorate", "non-dropping-particle" : "", "parse-names" : false, "suffix" : "" } ], "id" : "ITEM-1", "issued" : { "date-parts" : [ [ "1990" ] ] }, "page" : "63\u201371", "title" : "Anthropogenic brominated aromatics in the Japanese environment", "type" : "paper-conference" }, "uris" : [ "http://www.mendeley.com/documents/?uuid=8bb7fff4-ec1b-4c61-a021-cb29a539a3fc" ] } ], "mendeley" : { "formattedCitation" : "&lt;sup&gt;9&lt;/sup&gt;", "plainTextFormattedCitation" : "9", "previouslyFormattedCitation" : "&lt;sup&gt;9&lt;/sup&gt;"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9</w:t>
            </w:r>
            <w:r w:rsidR="000F5FAC">
              <w:rPr>
                <w:rFonts w:eastAsia="Calibri"/>
                <w:bCs w:val="0"/>
                <w:sz w:val="20"/>
                <w:vertAlign w:val="superscript"/>
              </w:rPr>
              <w:fldChar w:fldCharType="end"/>
            </w:r>
          </w:p>
        </w:tc>
        <w:tc>
          <w:tcPr>
            <w:tcW w:w="1359" w:type="dxa"/>
            <w:tcBorders>
              <w:top w:val="single" w:sz="4" w:space="0" w:color="auto"/>
            </w:tcBorders>
            <w:shd w:val="clear" w:color="auto" w:fill="auto"/>
            <w:noWrap/>
            <w:vAlign w:val="center"/>
          </w:tcPr>
          <w:p w:rsidR="00407BDB" w:rsidRPr="00407BDB" w:rsidRDefault="00407BDB" w:rsidP="00274E6E">
            <w:pPr>
              <w:jc w:val="center"/>
              <w:rPr>
                <w:bCs w:val="0"/>
                <w:sz w:val="20"/>
                <w:lang w:eastAsia="en-GB"/>
              </w:rPr>
            </w:pPr>
          </w:p>
        </w:tc>
        <w:tc>
          <w:tcPr>
            <w:tcW w:w="1564" w:type="dxa"/>
            <w:vMerge w:val="restart"/>
            <w:tcBorders>
              <w:top w:val="single" w:sz="4" w:space="0" w:color="auto"/>
            </w:tcBorders>
            <w:shd w:val="clear" w:color="auto" w:fill="auto"/>
            <w:noWrap/>
            <w:vAlign w:val="center"/>
          </w:tcPr>
          <w:p w:rsidR="00407BDB" w:rsidRPr="00407BDB" w:rsidRDefault="00407BDB" w:rsidP="00274E6E">
            <w:pPr>
              <w:jc w:val="center"/>
              <w:rPr>
                <w:bCs w:val="0"/>
                <w:sz w:val="20"/>
                <w:lang w:eastAsia="en-GB"/>
              </w:rPr>
            </w:pPr>
            <w:r w:rsidRPr="00407BDB">
              <w:rPr>
                <w:bCs w:val="0"/>
                <w:sz w:val="20"/>
                <w:lang w:eastAsia="en-GB"/>
              </w:rPr>
              <w:t>20</w:t>
            </w: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BDE-51</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485.79</w:t>
            </w:r>
          </w:p>
        </w:tc>
        <w:tc>
          <w:tcPr>
            <w:tcW w:w="2500" w:type="dxa"/>
            <w:shd w:val="clear" w:color="auto" w:fill="auto"/>
            <w:noWrap/>
            <w:vAlign w:val="center"/>
            <w:hideMark/>
          </w:tcPr>
          <w:p w:rsidR="00407BDB" w:rsidRPr="00407BDB" w:rsidRDefault="00407BDB" w:rsidP="00274E6E">
            <w:pPr>
              <w:jc w:val="center"/>
              <w:rPr>
                <w:bCs w:val="0"/>
                <w:sz w:val="20"/>
                <w:lang w:eastAsia="en-GB"/>
              </w:rPr>
            </w:pP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BDE-66/42</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485.79</w:t>
            </w:r>
          </w:p>
        </w:tc>
        <w:tc>
          <w:tcPr>
            <w:tcW w:w="2500" w:type="dxa"/>
            <w:shd w:val="clear" w:color="auto" w:fill="auto"/>
            <w:noWrap/>
            <w:vAlign w:val="center"/>
            <w:hideMark/>
          </w:tcPr>
          <w:p w:rsidR="00407BDB" w:rsidRPr="00407BDB" w:rsidRDefault="00407BDB" w:rsidP="00274E6E">
            <w:pPr>
              <w:jc w:val="center"/>
              <w:rPr>
                <w:bCs w:val="0"/>
                <w:sz w:val="20"/>
                <w:lang w:eastAsia="en-GB"/>
              </w:rPr>
            </w:pP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tcBorders>
              <w:bottom w:val="single" w:sz="4" w:space="0" w:color="auto"/>
            </w:tcBorders>
            <w:vAlign w:val="center"/>
            <w:hideMark/>
          </w:tcPr>
          <w:p w:rsidR="00407BDB" w:rsidRPr="00407BDB" w:rsidRDefault="00407BDB" w:rsidP="00274E6E">
            <w:pPr>
              <w:jc w:val="center"/>
              <w:rPr>
                <w:bCs w:val="0"/>
                <w:sz w:val="20"/>
                <w:lang w:eastAsia="en-GB"/>
              </w:rPr>
            </w:pPr>
          </w:p>
        </w:tc>
        <w:tc>
          <w:tcPr>
            <w:tcW w:w="1011"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BDE-77</w:t>
            </w:r>
          </w:p>
        </w:tc>
        <w:tc>
          <w:tcPr>
            <w:tcW w:w="1333"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485.79</w:t>
            </w:r>
          </w:p>
        </w:tc>
        <w:tc>
          <w:tcPr>
            <w:tcW w:w="2500"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p>
        </w:tc>
        <w:tc>
          <w:tcPr>
            <w:tcW w:w="1359" w:type="dxa"/>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vMerge/>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restart"/>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proofErr w:type="spellStart"/>
            <w:r w:rsidRPr="00407BDB">
              <w:rPr>
                <w:bCs w:val="0"/>
                <w:sz w:val="20"/>
                <w:lang w:eastAsia="en-GB"/>
              </w:rPr>
              <w:t>penta</w:t>
            </w:r>
            <w:proofErr w:type="spellEnd"/>
          </w:p>
        </w:tc>
        <w:tc>
          <w:tcPr>
            <w:tcW w:w="1011"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BDE-99</w:t>
            </w:r>
          </w:p>
        </w:tc>
        <w:tc>
          <w:tcPr>
            <w:tcW w:w="1333"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564.68</w:t>
            </w:r>
          </w:p>
        </w:tc>
        <w:tc>
          <w:tcPr>
            <w:tcW w:w="2500" w:type="dxa"/>
            <w:tcBorders>
              <w:top w:val="single" w:sz="4" w:space="0" w:color="auto"/>
            </w:tcBorders>
            <w:shd w:val="clear" w:color="auto" w:fill="auto"/>
            <w:noWrap/>
            <w:vAlign w:val="center"/>
            <w:hideMark/>
          </w:tcPr>
          <w:p w:rsidR="00407BDB" w:rsidRPr="00407BDB" w:rsidRDefault="00407BDB" w:rsidP="00925853">
            <w:pPr>
              <w:jc w:val="center"/>
              <w:rPr>
                <w:bCs w:val="0"/>
                <w:sz w:val="20"/>
                <w:lang w:eastAsia="en-GB"/>
              </w:rPr>
            </w:pPr>
            <w:r w:rsidRPr="00407BDB">
              <w:rPr>
                <w:bCs w:val="0"/>
                <w:sz w:val="20"/>
                <w:lang w:eastAsia="en-GB"/>
              </w:rPr>
              <w:t>7.32</w:t>
            </w:r>
            <w:r w:rsidRPr="00407BDB">
              <w:rPr>
                <w:bCs w:val="0"/>
                <w:sz w:val="20"/>
                <w:vertAlign w:val="superscript"/>
                <w:lang w:eastAsia="en-GB"/>
              </w:rPr>
              <w:t xml:space="preserve"> a</w:t>
            </w:r>
            <w:r w:rsidR="00925853" w:rsidRPr="00407BDB">
              <w:rPr>
                <w:rFonts w:eastAsia="Calibri"/>
                <w:bCs w:val="0"/>
                <w:sz w:val="20"/>
                <w:vertAlign w:val="superscript"/>
              </w:rPr>
              <w:t xml:space="preserve"> </w:t>
            </w:r>
            <w:r w:rsidR="00925853">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"DOI" : "10.1016/S0045-6535(02)00841-X", "ISSN" : "0045-6535", "PMID" : "12615110", "abstract" : "Octanol-water partition coefficients (K(OW)) of nine environmentally relevant brominated diphenyl ether (BDE) congeners present in two technical mixtures were directly measured using a slow-stir technique. LogK(OW) values of tri- to heptabrominated BDE congeners ranged from 5.74 to 8.27, and were related to bromine content by the equation logK(OW)=0.621(#Br)+4.12(R(2)=0.970). The directly determined K(OW) values were generally lower than those calculated using fragment constant methods, particularly at higher levels of bromine substitution. The quasi-experimental approach of using fragment constants to modify a \"backbone\" compound of known K(OW) was much more successful than using the fragment constants to \"build\" the entire molecule. The tri- and tetrabrominated congeners are in the range of optimum bioaccumulation potential.", "author" : [ { "dropping-particle" : "", "family" : "Braekevelt", "given" : "Eric", "non-dropping-particle" : "", "parse-names" : false, "suffix" : "" }, { "dropping-particle" : "", "family" : "Tittlemier", "given" : "Sheryl a", "non-dropping-particle" : "", "parse-names" : false, "suffix" : "" }, { "dropping-particle" : "", "family" : "Tomy", "given" : "Gregg T", "non-dropping-particle" : "", "parse-names" : false, "suffix" : "" } ], "container-title" : "Chemosphere", "id" : "ITEM-1", "issue" : "7", "issued" : { "date-parts" : [ [ "2003", "5" ] ] }, "page" : "563-567", "title" : "Direct measurement of octanol-water partition coefficients of some environmentally relevant brominated diphenyl ether congeners.", "type" : "article-journal", "volume" : "51" }, "uris" : [ "http://www.mendeley.com/documents/?uuid=4802bfe4-d88d-4626-97de-545eead40cc3" ] } ], "mendeley" : { "formattedCitation" : "&lt;sup&gt;7&lt;/sup&gt;", "plainTextFormattedCitation" : "7", "previouslyFormattedCitation" : "&lt;sup&gt;7&lt;/sup&gt;"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7</w:t>
            </w:r>
            <w:r w:rsidR="00925853">
              <w:rPr>
                <w:rFonts w:eastAsia="Calibri"/>
                <w:bCs w:val="0"/>
                <w:sz w:val="20"/>
                <w:vertAlign w:val="superscript"/>
              </w:rPr>
              <w:fldChar w:fldCharType="end"/>
            </w:r>
            <w:r w:rsidRPr="00407BDB">
              <w:rPr>
                <w:bCs w:val="0"/>
                <w:sz w:val="20"/>
                <w:lang w:eastAsia="en-GB"/>
              </w:rPr>
              <w:t>; 6.61</w:t>
            </w:r>
            <w:r w:rsidRPr="00407BDB">
              <w:rPr>
                <w:bCs w:val="0"/>
                <w:sz w:val="20"/>
                <w:vertAlign w:val="superscript"/>
                <w:lang w:eastAsia="en-GB"/>
              </w:rPr>
              <w:t>a</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r w:rsidRPr="00407BDB">
              <w:rPr>
                <w:bCs w:val="0"/>
                <w:sz w:val="20"/>
                <w:lang w:eastAsia="en-GB"/>
              </w:rPr>
              <w:t>; 6.64-6.97</w:t>
            </w:r>
            <w:r w:rsidRPr="00407BDB">
              <w:rPr>
                <w:bCs w:val="0"/>
                <w:sz w:val="20"/>
                <w:vertAlign w:val="superscript"/>
                <w:lang w:eastAsia="en-GB"/>
              </w:rPr>
              <w:t xml:space="preserve"> a</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"author" : [ { "dropping-particle" : "", "family" : "Watanabe", "given" : "I", "non-dropping-particle" : "", "parse-names" : false, "suffix" : "" }, { "dropping-particle" : "", "family" : "Tatsukawa", "given" : "R", "non-dropping-particle" : "", "parse-names" : false, "suffix" : "" } ], "container-title" : "Proceedings of the Workshops on Brominated Flame Retardants", "editor" : [ { "dropping-particle" : "", "family" : "(KEMI)", "given" : "National Chemicals Inspectorate", "non-dropping-particle" : "", "parse-names" : false, "suffix" : "" } ], "id" : "ITEM-1", "issued" : { "date-parts" : [ [ "1990" ] ] }, "page" : "63\u201371", "title" : "Anthropogenic brominated aromatics in the Japanese environment", "type" : "paper-conference" }, "uris" : [ "http://www.mendeley.com/documents/?uuid=8bb7fff4-ec1b-4c61-a021-cb29a539a3fc" ] } ], "mendeley" : { "formattedCitation" : "&lt;sup&gt;9&lt;/sup&gt;", "plainTextFormattedCitation" : "9", "previouslyFormattedCitation" : "&lt;sup&gt;9&lt;/sup&gt;"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9</w:t>
            </w:r>
            <w:r w:rsidR="000F5FAC">
              <w:rPr>
                <w:rFonts w:eastAsia="Calibri"/>
                <w:bCs w:val="0"/>
                <w:sz w:val="20"/>
                <w:vertAlign w:val="superscript"/>
              </w:rPr>
              <w:fldChar w:fldCharType="end"/>
            </w:r>
          </w:p>
        </w:tc>
        <w:tc>
          <w:tcPr>
            <w:tcW w:w="1359" w:type="dxa"/>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vMerge w:val="restart"/>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20</w:t>
            </w: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BDE-100</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564.70</w:t>
            </w:r>
          </w:p>
        </w:tc>
        <w:tc>
          <w:tcPr>
            <w:tcW w:w="2500"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6.51</w:t>
            </w:r>
            <w:r w:rsidRPr="00407BDB">
              <w:rPr>
                <w:bCs w:val="0"/>
                <w:sz w:val="20"/>
                <w:vertAlign w:val="superscript"/>
                <w:lang w:eastAsia="en-GB"/>
              </w:rPr>
              <w:t>a</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BDE-119</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564.70</w:t>
            </w:r>
          </w:p>
        </w:tc>
        <w:tc>
          <w:tcPr>
            <w:tcW w:w="2500" w:type="dxa"/>
            <w:shd w:val="clear" w:color="auto" w:fill="auto"/>
            <w:noWrap/>
            <w:vAlign w:val="center"/>
            <w:hideMark/>
          </w:tcPr>
          <w:p w:rsidR="00407BDB" w:rsidRPr="00407BDB" w:rsidRDefault="00407BDB" w:rsidP="00274E6E">
            <w:pPr>
              <w:jc w:val="center"/>
              <w:rPr>
                <w:bCs w:val="0"/>
                <w:sz w:val="20"/>
                <w:lang w:eastAsia="en-GB"/>
              </w:rPr>
            </w:pP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tcBorders>
              <w:bottom w:val="single" w:sz="4" w:space="0" w:color="auto"/>
            </w:tcBorders>
            <w:vAlign w:val="center"/>
            <w:hideMark/>
          </w:tcPr>
          <w:p w:rsidR="00407BDB" w:rsidRPr="00407BDB" w:rsidRDefault="00407BDB" w:rsidP="00274E6E">
            <w:pPr>
              <w:jc w:val="center"/>
              <w:rPr>
                <w:bCs w:val="0"/>
                <w:sz w:val="20"/>
                <w:lang w:eastAsia="en-GB"/>
              </w:rPr>
            </w:pPr>
          </w:p>
        </w:tc>
        <w:tc>
          <w:tcPr>
            <w:tcW w:w="1011"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BDE-126</w:t>
            </w:r>
          </w:p>
        </w:tc>
        <w:tc>
          <w:tcPr>
            <w:tcW w:w="1333"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564.70</w:t>
            </w:r>
          </w:p>
        </w:tc>
        <w:tc>
          <w:tcPr>
            <w:tcW w:w="2500"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p>
        </w:tc>
        <w:tc>
          <w:tcPr>
            <w:tcW w:w="1359" w:type="dxa"/>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1.44</w:t>
            </w:r>
          </w:p>
        </w:tc>
        <w:tc>
          <w:tcPr>
            <w:tcW w:w="1564" w:type="dxa"/>
            <w:vMerge/>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restart"/>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proofErr w:type="spellStart"/>
            <w:r w:rsidRPr="00407BDB">
              <w:rPr>
                <w:bCs w:val="0"/>
                <w:sz w:val="20"/>
                <w:lang w:eastAsia="en-GB"/>
              </w:rPr>
              <w:t>hexa</w:t>
            </w:r>
            <w:proofErr w:type="spellEnd"/>
          </w:p>
        </w:tc>
        <w:tc>
          <w:tcPr>
            <w:tcW w:w="1011"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BDE-153</w:t>
            </w:r>
          </w:p>
        </w:tc>
        <w:tc>
          <w:tcPr>
            <w:tcW w:w="1333"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643.62</w:t>
            </w:r>
          </w:p>
        </w:tc>
        <w:tc>
          <w:tcPr>
            <w:tcW w:w="2500" w:type="dxa"/>
            <w:tcBorders>
              <w:top w:val="single" w:sz="4" w:space="0" w:color="auto"/>
            </w:tcBorders>
            <w:shd w:val="clear" w:color="auto" w:fill="auto"/>
            <w:noWrap/>
            <w:vAlign w:val="center"/>
            <w:hideMark/>
          </w:tcPr>
          <w:p w:rsidR="00407BDB" w:rsidRPr="00407BDB" w:rsidRDefault="00407BDB" w:rsidP="00925853">
            <w:pPr>
              <w:jc w:val="center"/>
              <w:rPr>
                <w:bCs w:val="0"/>
                <w:sz w:val="20"/>
                <w:lang w:eastAsia="en-GB"/>
              </w:rPr>
            </w:pPr>
            <w:r w:rsidRPr="00407BDB">
              <w:rPr>
                <w:bCs w:val="0"/>
                <w:sz w:val="20"/>
                <w:lang w:eastAsia="en-GB"/>
              </w:rPr>
              <w:t>7.90</w:t>
            </w:r>
            <w:r w:rsidRPr="00407BDB">
              <w:rPr>
                <w:bCs w:val="0"/>
                <w:sz w:val="20"/>
                <w:vertAlign w:val="superscript"/>
                <w:lang w:eastAsia="en-GB"/>
              </w:rPr>
              <w:t xml:space="preserve"> a</w:t>
            </w:r>
            <w:r w:rsidR="00925853" w:rsidRPr="00407BDB">
              <w:rPr>
                <w:rFonts w:eastAsia="Calibri"/>
                <w:bCs w:val="0"/>
                <w:sz w:val="20"/>
                <w:vertAlign w:val="superscript"/>
              </w:rPr>
              <w:t xml:space="preserve"> </w:t>
            </w:r>
            <w:r w:rsidR="00925853">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"DOI" : "10.1016/S0045-6535(02)00841-X", "ISSN" : "0045-6535", "PMID" : "12615110", "abstract" : "Octanol-water partition coefficients (K(OW)) of nine environmentally relevant brominated diphenyl ether (BDE) congeners present in two technical mixtures were directly measured using a slow-stir technique. LogK(OW) values of tri- to heptabrominated BDE congeners ranged from 5.74 to 8.27, and were related to bromine content by the equation logK(OW)=0.621(#Br)+4.12(R(2)=0.970). The directly determined K(OW) values were generally lower than those calculated using fragment constant methods, particularly at higher levels of bromine substitution. The quasi-experimental approach of using fragment constants to modify a \"backbone\" compound of known K(OW) was much more successful than using the fragment constants to \"build\" the entire molecule. The tri- and tetrabrominated congeners are in the range of optimum bioaccumulation potential.", "author" : [ { "dropping-particle" : "", "family" : "Braekevelt", "given" : "Eric", "non-dropping-particle" : "", "parse-names" : false, "suffix" : "" }, { "dropping-particle" : "", "family" : "Tittlemier", "given" : "Sheryl a", "non-dropping-particle" : "", "parse-names" : false, "suffix" : "" }, { "dropping-particle" : "", "family" : "Tomy", "given" : "Gregg T", "non-dropping-particle" : "", "parse-names" : false, "suffix" : "" } ], "container-title" : "Chemosphere", "id" : "ITEM-1", "issue" : "7", "issued" : { "date-parts" : [ [ "2003", "5" ] ] }, "page" : "563-567", "title" : "Direct measurement of octanol-water partition coefficients of some environmentally relevant brominated diphenyl ether congeners.", "type" : "article-journal", "volume" : "51" }, "uris" : [ "http://www.mendeley.com/documents/?uuid=4802bfe4-d88d-4626-97de-545eead40cc3" ] } ], "mendeley" : { "formattedCitation" : "&lt;sup&gt;7&lt;/sup&gt;", "plainTextFormattedCitation" : "7", "previouslyFormattedCitation" : "&lt;sup&gt;7&lt;/sup&gt;"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7</w:t>
            </w:r>
            <w:r w:rsidR="00925853">
              <w:rPr>
                <w:rFonts w:eastAsia="Calibri"/>
                <w:bCs w:val="0"/>
                <w:sz w:val="20"/>
                <w:vertAlign w:val="superscript"/>
              </w:rPr>
              <w:fldChar w:fldCharType="end"/>
            </w:r>
            <w:r w:rsidRPr="00407BDB">
              <w:rPr>
                <w:bCs w:val="0"/>
                <w:sz w:val="20"/>
                <w:lang w:eastAsia="en-GB"/>
              </w:rPr>
              <w:t>; 7.13</w:t>
            </w:r>
            <w:r w:rsidRPr="00407BDB">
              <w:rPr>
                <w:bCs w:val="0"/>
                <w:sz w:val="20"/>
                <w:vertAlign w:val="superscript"/>
                <w:lang w:eastAsia="en-GB"/>
              </w:rPr>
              <w:t>a</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r w:rsidRPr="00407BDB">
              <w:rPr>
                <w:bCs w:val="0"/>
                <w:sz w:val="20"/>
                <w:lang w:eastAsia="en-GB"/>
              </w:rPr>
              <w:t>; 6.86-7.93</w:t>
            </w:r>
            <w:r w:rsidRPr="00407BDB">
              <w:rPr>
                <w:bCs w:val="0"/>
                <w:sz w:val="20"/>
                <w:vertAlign w:val="superscript"/>
                <w:lang w:eastAsia="en-GB"/>
              </w:rPr>
              <w:t xml:space="preserve"> a</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"author" : [ { "dropping-particle" : "", "family" : "Watanabe", "given" : "I", "non-dropping-particle" : "", "parse-names" : false, "suffix" : "" }, { "dropping-particle" : "", "family" : "Tatsukawa", "given" : "R", "non-dropping-particle" : "", "parse-names" : false, "suffix" : "" } ], "container-title" : "Proceedings of the Workshops on Brominated Flame Retardants", "editor" : [ { "dropping-particle" : "", "family" : "(KEMI)", "given" : "National Chemicals Inspectorate", "non-dropping-particle" : "", "parse-names" : false, "suffix" : "" } ], "id" : "ITEM-1", "issued" : { "date-parts" : [ [ "1990" ] ] }, "page" : "63\u201371", "title" : "Anthropogenic brominated aromatics in the Japanese environment", "type" : "paper-conference" }, "uris" : [ "http://www.mendeley.com/documents/?uuid=8bb7fff4-ec1b-4c61-a021-cb29a539a3fc" ] } ], "mendeley" : { "formattedCitation" : "&lt;sup&gt;9&lt;/sup&gt;", "plainTextFormattedCitation" : "9", "previouslyFormattedCitation" : "&lt;sup&gt;9&lt;/sup&gt;"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9</w:t>
            </w:r>
            <w:r w:rsidR="000F5FAC">
              <w:rPr>
                <w:rFonts w:eastAsia="Calibri"/>
                <w:bCs w:val="0"/>
                <w:sz w:val="20"/>
                <w:vertAlign w:val="superscript"/>
              </w:rPr>
              <w:fldChar w:fldCharType="end"/>
            </w:r>
          </w:p>
        </w:tc>
        <w:tc>
          <w:tcPr>
            <w:tcW w:w="1359" w:type="dxa"/>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vMerge w:val="restart"/>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20</w:t>
            </w:r>
          </w:p>
        </w:tc>
      </w:tr>
      <w:tr w:rsidR="00407BDB" w:rsidRPr="00407BDB" w:rsidTr="00925853">
        <w:trPr>
          <w:trHeight w:val="290"/>
        </w:trPr>
        <w:tc>
          <w:tcPr>
            <w:tcW w:w="1360" w:type="dxa"/>
            <w:vMerge/>
            <w:tcBorders>
              <w:bottom w:val="single" w:sz="4" w:space="0" w:color="auto"/>
            </w:tcBorders>
            <w:vAlign w:val="center"/>
            <w:hideMark/>
          </w:tcPr>
          <w:p w:rsidR="00407BDB" w:rsidRPr="00407BDB" w:rsidRDefault="00407BDB" w:rsidP="00274E6E">
            <w:pPr>
              <w:jc w:val="center"/>
              <w:rPr>
                <w:bCs w:val="0"/>
                <w:sz w:val="20"/>
                <w:lang w:eastAsia="en-GB"/>
              </w:rPr>
            </w:pPr>
          </w:p>
        </w:tc>
        <w:tc>
          <w:tcPr>
            <w:tcW w:w="1011"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BDE-154</w:t>
            </w:r>
          </w:p>
        </w:tc>
        <w:tc>
          <w:tcPr>
            <w:tcW w:w="1333"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643.62</w:t>
            </w:r>
          </w:p>
        </w:tc>
        <w:tc>
          <w:tcPr>
            <w:tcW w:w="2500"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7.82</w:t>
            </w:r>
            <w:r w:rsidRPr="00407BDB">
              <w:rPr>
                <w:bCs w:val="0"/>
                <w:sz w:val="20"/>
                <w:vertAlign w:val="superscript"/>
                <w:lang w:eastAsia="en-GB"/>
              </w:rPr>
              <w:t xml:space="preserve"> a</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p>
        </w:tc>
        <w:tc>
          <w:tcPr>
            <w:tcW w:w="1359" w:type="dxa"/>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restart"/>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proofErr w:type="spellStart"/>
            <w:r w:rsidRPr="00407BDB">
              <w:rPr>
                <w:bCs w:val="0"/>
                <w:sz w:val="20"/>
                <w:lang w:eastAsia="en-GB"/>
              </w:rPr>
              <w:t>hepta</w:t>
            </w:r>
            <w:proofErr w:type="spellEnd"/>
          </w:p>
        </w:tc>
        <w:tc>
          <w:tcPr>
            <w:tcW w:w="1011"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BDE-180</w:t>
            </w:r>
          </w:p>
        </w:tc>
        <w:tc>
          <w:tcPr>
            <w:tcW w:w="1333"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722.50</w:t>
            </w:r>
          </w:p>
        </w:tc>
        <w:tc>
          <w:tcPr>
            <w:tcW w:w="2500" w:type="dxa"/>
            <w:tcBorders>
              <w:top w:val="single" w:sz="4" w:space="0" w:color="auto"/>
            </w:tcBorders>
            <w:shd w:val="clear" w:color="auto" w:fill="auto"/>
            <w:noWrap/>
            <w:vAlign w:val="center"/>
            <w:hideMark/>
          </w:tcPr>
          <w:p w:rsidR="00407BDB" w:rsidRPr="00925853" w:rsidRDefault="00407BDB" w:rsidP="00925853">
            <w:pPr>
              <w:jc w:val="center"/>
            </w:pPr>
            <w:r w:rsidRPr="00407BDB">
              <w:rPr>
                <w:bCs w:val="0"/>
                <w:sz w:val="20"/>
                <w:lang w:eastAsia="en-GB"/>
              </w:rPr>
              <w:t>8.27</w:t>
            </w:r>
            <w:r w:rsidRPr="00407BDB">
              <w:rPr>
                <w:bCs w:val="0"/>
                <w:sz w:val="20"/>
                <w:vertAlign w:val="superscript"/>
                <w:lang w:eastAsia="en-GB"/>
              </w:rPr>
              <w:t xml:space="preserve"> a</w:t>
            </w:r>
            <w:r w:rsidR="00925853" w:rsidRPr="00407BDB">
              <w:rPr>
                <w:rFonts w:eastAsia="Calibri"/>
                <w:bCs w:val="0"/>
                <w:sz w:val="20"/>
                <w:vertAlign w:val="superscript"/>
              </w:rPr>
              <w:t xml:space="preserve"> </w:t>
            </w:r>
            <w:r w:rsidR="00925853">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"DOI" : "10.1016/S0045-6535(02)00841-X", "ISSN" : "0045-6535", "PMID" : "12615110", "abstract" : "Octanol-water partition coefficients (K(OW)) of nine environmentally relevant brominated diphenyl ether (BDE) congeners present in two technical mixtures were directly measured using a slow-stir technique. LogK(OW) values of tri- to heptabrominated BDE congeners ranged from 5.74 to 8.27, and were related to bromine content by the equation logK(OW)=0.621(#Br)+4.12(R(2)=0.970). The directly determined K(OW) values were generally lower than those calculated using fragment constant methods, particularly at higher levels of bromine substitution. The quasi-experimental approach of using fragment constants to modify a \"backbone\" compound of known K(OW) was much more successful than using the fragment constants to \"build\" the entire molecule. The tri- and tetrabrominated congeners are in the range of optimum bioaccumulation potential.", "author" : [ { "dropping-particle" : "", "family" : "Braekevelt", "given" : "Eric", "non-dropping-particle" : "", "parse-names" : false, "suffix" : "" }, { "dropping-particle" : "", "family" : "Tittlemier", "given" : "Sheryl a", "non-dropping-particle" : "", "parse-names" : false, "suffix" : "" }, { "dropping-particle" : "", "family" : "Tomy", "given" : "Gregg T", "non-dropping-particle" : "", "parse-names" : false, "suffix" : "" } ], "container-title" : "Chemosphere", "id" : "ITEM-1", "issue" : "7", "issued" : { "date-parts" : [ [ "2003", "5" ] ] }, "page" : "563-567", "title" : "Direct measurement of octanol-water partition coefficients of some environmentally relevant brominated diphenyl ether congeners.", "type" : "article-journal", "volume" : "51" }, "uris" : [ "http://www.mendeley.com/documents/?uuid=4802bfe4-d88d-4626-97de-545eead40cc3" ] } ], "mendeley" : { "formattedCitation" : "&lt;sup&gt;7&lt;/sup&gt;", "plainTextFormattedCitation" : "7", "previouslyFormattedCitation" : "&lt;sup&gt;7&lt;/sup&gt;"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7</w:t>
            </w:r>
            <w:r w:rsidR="00925853">
              <w:rPr>
                <w:rFonts w:eastAsia="Calibri"/>
                <w:bCs w:val="0"/>
                <w:sz w:val="20"/>
                <w:vertAlign w:val="superscript"/>
              </w:rPr>
              <w:fldChar w:fldCharType="end"/>
            </w:r>
            <w:r w:rsidRPr="00407BDB">
              <w:rPr>
                <w:bCs w:val="0"/>
                <w:sz w:val="20"/>
                <w:lang w:eastAsia="en-GB"/>
              </w:rPr>
              <w:t>; 7.49</w:t>
            </w:r>
            <w:r w:rsidRPr="00407BDB">
              <w:rPr>
                <w:bCs w:val="0"/>
                <w:sz w:val="20"/>
                <w:vertAlign w:val="superscript"/>
                <w:lang w:eastAsia="en-GB"/>
              </w:rPr>
              <w:t>b</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p>
        </w:tc>
        <w:tc>
          <w:tcPr>
            <w:tcW w:w="1359" w:type="dxa"/>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vMerge w:val="restart"/>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25</w:t>
            </w:r>
          </w:p>
        </w:tc>
      </w:tr>
      <w:tr w:rsidR="00407BDB" w:rsidRPr="00407BDB" w:rsidTr="00925853">
        <w:trPr>
          <w:trHeight w:val="290"/>
        </w:trPr>
        <w:tc>
          <w:tcPr>
            <w:tcW w:w="1360" w:type="dxa"/>
            <w:vMerge/>
            <w:tcBorders>
              <w:bottom w:val="single" w:sz="4" w:space="0" w:color="auto"/>
            </w:tcBorders>
            <w:vAlign w:val="center"/>
            <w:hideMark/>
          </w:tcPr>
          <w:p w:rsidR="00407BDB" w:rsidRPr="00407BDB" w:rsidRDefault="00407BDB" w:rsidP="00274E6E">
            <w:pPr>
              <w:jc w:val="center"/>
              <w:rPr>
                <w:bCs w:val="0"/>
                <w:sz w:val="20"/>
                <w:lang w:eastAsia="en-GB"/>
              </w:rPr>
            </w:pPr>
          </w:p>
        </w:tc>
        <w:tc>
          <w:tcPr>
            <w:tcW w:w="1011"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BDE-183</w:t>
            </w:r>
          </w:p>
        </w:tc>
        <w:tc>
          <w:tcPr>
            <w:tcW w:w="1333"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722.50</w:t>
            </w:r>
          </w:p>
        </w:tc>
        <w:tc>
          <w:tcPr>
            <w:tcW w:w="2500"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p>
        </w:tc>
        <w:tc>
          <w:tcPr>
            <w:tcW w:w="1359" w:type="dxa"/>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vMerge/>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restart"/>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octa</w:t>
            </w:r>
          </w:p>
        </w:tc>
        <w:tc>
          <w:tcPr>
            <w:tcW w:w="1011"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BDE-197</w:t>
            </w:r>
          </w:p>
        </w:tc>
        <w:tc>
          <w:tcPr>
            <w:tcW w:w="1333"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801.30</w:t>
            </w:r>
          </w:p>
        </w:tc>
        <w:tc>
          <w:tcPr>
            <w:tcW w:w="2500"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p>
        </w:tc>
        <w:tc>
          <w:tcPr>
            <w:tcW w:w="1359" w:type="dxa"/>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val="restart"/>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25</w:t>
            </w: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BDE-198</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801.30</w:t>
            </w:r>
          </w:p>
        </w:tc>
        <w:tc>
          <w:tcPr>
            <w:tcW w:w="2500" w:type="dxa"/>
            <w:shd w:val="clear" w:color="auto" w:fill="auto"/>
            <w:noWrap/>
            <w:vAlign w:val="center"/>
            <w:hideMark/>
          </w:tcPr>
          <w:p w:rsidR="00407BDB" w:rsidRPr="00407BDB" w:rsidRDefault="00407BDB" w:rsidP="00274E6E">
            <w:pPr>
              <w:jc w:val="center"/>
              <w:rPr>
                <w:bCs w:val="0"/>
                <w:sz w:val="20"/>
                <w:lang w:eastAsia="en-GB"/>
              </w:rPr>
            </w:pP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BDE-203</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801.47</w:t>
            </w:r>
          </w:p>
        </w:tc>
        <w:tc>
          <w:tcPr>
            <w:tcW w:w="2500"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7.90</w:t>
            </w:r>
            <w:r w:rsidRPr="00407BDB">
              <w:rPr>
                <w:bCs w:val="0"/>
                <w:sz w:val="20"/>
                <w:vertAlign w:val="superscript"/>
                <w:lang w:eastAsia="en-GB"/>
              </w:rPr>
              <w:t>b</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tcBorders>
              <w:bottom w:val="single" w:sz="4" w:space="0" w:color="auto"/>
            </w:tcBorders>
            <w:vAlign w:val="center"/>
            <w:hideMark/>
          </w:tcPr>
          <w:p w:rsidR="00407BDB" w:rsidRPr="00407BDB" w:rsidRDefault="00407BDB" w:rsidP="00274E6E">
            <w:pPr>
              <w:jc w:val="center"/>
              <w:rPr>
                <w:bCs w:val="0"/>
                <w:sz w:val="20"/>
                <w:lang w:eastAsia="en-GB"/>
              </w:rPr>
            </w:pPr>
          </w:p>
        </w:tc>
        <w:tc>
          <w:tcPr>
            <w:tcW w:w="1011"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BDE-204</w:t>
            </w:r>
          </w:p>
        </w:tc>
        <w:tc>
          <w:tcPr>
            <w:tcW w:w="1333"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801.47</w:t>
            </w:r>
          </w:p>
        </w:tc>
        <w:tc>
          <w:tcPr>
            <w:tcW w:w="2500"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p>
        </w:tc>
        <w:tc>
          <w:tcPr>
            <w:tcW w:w="1359" w:type="dxa"/>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1.46</w:t>
            </w:r>
          </w:p>
        </w:tc>
        <w:tc>
          <w:tcPr>
            <w:tcW w:w="1564" w:type="dxa"/>
            <w:vMerge/>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val="restart"/>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proofErr w:type="spellStart"/>
            <w:r w:rsidRPr="00407BDB">
              <w:rPr>
                <w:bCs w:val="0"/>
                <w:sz w:val="20"/>
                <w:lang w:eastAsia="en-GB"/>
              </w:rPr>
              <w:t>nona</w:t>
            </w:r>
            <w:proofErr w:type="spellEnd"/>
          </w:p>
        </w:tc>
        <w:tc>
          <w:tcPr>
            <w:tcW w:w="1011"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BDE-206</w:t>
            </w:r>
          </w:p>
        </w:tc>
        <w:tc>
          <w:tcPr>
            <w:tcW w:w="1333"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880.27</w:t>
            </w:r>
          </w:p>
        </w:tc>
        <w:tc>
          <w:tcPr>
            <w:tcW w:w="2500" w:type="dxa"/>
            <w:tcBorders>
              <w:top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8.30</w:t>
            </w:r>
            <w:r w:rsidRPr="00407BDB">
              <w:rPr>
                <w:bCs w:val="0"/>
                <w:sz w:val="20"/>
                <w:vertAlign w:val="superscript"/>
                <w:lang w:eastAsia="en-GB"/>
              </w:rPr>
              <w:t>b</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p>
        </w:tc>
        <w:tc>
          <w:tcPr>
            <w:tcW w:w="1359" w:type="dxa"/>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1.47</w:t>
            </w:r>
          </w:p>
        </w:tc>
        <w:tc>
          <w:tcPr>
            <w:tcW w:w="1564" w:type="dxa"/>
            <w:vMerge w:val="restart"/>
            <w:tcBorders>
              <w:top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25</w:t>
            </w:r>
          </w:p>
        </w:tc>
      </w:tr>
      <w:tr w:rsidR="00407BDB" w:rsidRPr="00407BDB" w:rsidTr="00925853">
        <w:trPr>
          <w:trHeight w:val="290"/>
        </w:trPr>
        <w:tc>
          <w:tcPr>
            <w:tcW w:w="1360" w:type="dxa"/>
            <w:vMerge/>
            <w:vAlign w:val="center"/>
            <w:hideMark/>
          </w:tcPr>
          <w:p w:rsidR="00407BDB" w:rsidRPr="00407BDB" w:rsidRDefault="00407BDB" w:rsidP="00274E6E">
            <w:pPr>
              <w:jc w:val="center"/>
              <w:rPr>
                <w:bCs w:val="0"/>
                <w:sz w:val="20"/>
                <w:lang w:eastAsia="en-GB"/>
              </w:rPr>
            </w:pPr>
          </w:p>
        </w:tc>
        <w:tc>
          <w:tcPr>
            <w:tcW w:w="1011"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BDE-207</w:t>
            </w:r>
          </w:p>
        </w:tc>
        <w:tc>
          <w:tcPr>
            <w:tcW w:w="1333" w:type="dxa"/>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880.27</w:t>
            </w:r>
          </w:p>
        </w:tc>
        <w:tc>
          <w:tcPr>
            <w:tcW w:w="2500" w:type="dxa"/>
            <w:shd w:val="clear" w:color="auto" w:fill="auto"/>
            <w:noWrap/>
            <w:vAlign w:val="center"/>
            <w:hideMark/>
          </w:tcPr>
          <w:p w:rsidR="00407BDB" w:rsidRPr="00407BDB" w:rsidRDefault="00407BDB" w:rsidP="00274E6E">
            <w:pPr>
              <w:jc w:val="center"/>
              <w:rPr>
                <w:bCs w:val="0"/>
                <w:sz w:val="20"/>
                <w:lang w:eastAsia="en-GB"/>
              </w:rPr>
            </w:pPr>
          </w:p>
        </w:tc>
        <w:tc>
          <w:tcPr>
            <w:tcW w:w="1359" w:type="dxa"/>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1.41</w:t>
            </w:r>
          </w:p>
        </w:tc>
        <w:tc>
          <w:tcPr>
            <w:tcW w:w="1564" w:type="dxa"/>
            <w:vMerge/>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290"/>
        </w:trPr>
        <w:tc>
          <w:tcPr>
            <w:tcW w:w="1360" w:type="dxa"/>
            <w:vMerge/>
            <w:tcBorders>
              <w:bottom w:val="single" w:sz="4" w:space="0" w:color="auto"/>
            </w:tcBorders>
            <w:vAlign w:val="center"/>
            <w:hideMark/>
          </w:tcPr>
          <w:p w:rsidR="00407BDB" w:rsidRPr="00407BDB" w:rsidRDefault="00407BDB" w:rsidP="00274E6E">
            <w:pPr>
              <w:jc w:val="center"/>
              <w:rPr>
                <w:bCs w:val="0"/>
                <w:sz w:val="20"/>
                <w:lang w:eastAsia="en-GB"/>
              </w:rPr>
            </w:pPr>
          </w:p>
        </w:tc>
        <w:tc>
          <w:tcPr>
            <w:tcW w:w="1011"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BDE-208</w:t>
            </w:r>
          </w:p>
        </w:tc>
        <w:tc>
          <w:tcPr>
            <w:tcW w:w="1333"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880.27</w:t>
            </w:r>
          </w:p>
        </w:tc>
        <w:tc>
          <w:tcPr>
            <w:tcW w:w="2500" w:type="dxa"/>
            <w:tcBorders>
              <w:bottom w:val="single" w:sz="4" w:space="0" w:color="auto"/>
            </w:tcBorders>
            <w:shd w:val="clear" w:color="auto" w:fill="auto"/>
            <w:noWrap/>
            <w:vAlign w:val="center"/>
            <w:hideMark/>
          </w:tcPr>
          <w:p w:rsidR="00407BDB" w:rsidRPr="00407BDB" w:rsidRDefault="00407BDB" w:rsidP="00274E6E">
            <w:pPr>
              <w:jc w:val="center"/>
              <w:rPr>
                <w:bCs w:val="0"/>
                <w:sz w:val="20"/>
                <w:lang w:eastAsia="en-GB"/>
              </w:rPr>
            </w:pPr>
          </w:p>
        </w:tc>
        <w:tc>
          <w:tcPr>
            <w:tcW w:w="1359" w:type="dxa"/>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1.47</w:t>
            </w:r>
          </w:p>
        </w:tc>
        <w:tc>
          <w:tcPr>
            <w:tcW w:w="1564" w:type="dxa"/>
            <w:vMerge/>
            <w:tcBorders>
              <w:bottom w:val="single" w:sz="4"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p>
        </w:tc>
      </w:tr>
      <w:tr w:rsidR="00407BDB" w:rsidRPr="00407BDB" w:rsidTr="00925853">
        <w:trPr>
          <w:trHeight w:val="188"/>
        </w:trPr>
        <w:tc>
          <w:tcPr>
            <w:tcW w:w="1360" w:type="dxa"/>
            <w:tcBorders>
              <w:top w:val="single" w:sz="4" w:space="0" w:color="auto"/>
              <w:bottom w:val="single" w:sz="8" w:space="0" w:color="auto"/>
            </w:tcBorders>
            <w:shd w:val="clear" w:color="auto" w:fill="auto"/>
            <w:noWrap/>
            <w:vAlign w:val="center"/>
            <w:hideMark/>
          </w:tcPr>
          <w:p w:rsidR="00407BDB" w:rsidRPr="00407BDB" w:rsidRDefault="00407BDB" w:rsidP="00274E6E">
            <w:pPr>
              <w:jc w:val="center"/>
              <w:rPr>
                <w:bCs w:val="0"/>
                <w:sz w:val="20"/>
                <w:lang w:eastAsia="en-GB"/>
              </w:rPr>
            </w:pPr>
            <w:proofErr w:type="spellStart"/>
            <w:r w:rsidRPr="00407BDB">
              <w:rPr>
                <w:bCs w:val="0"/>
                <w:sz w:val="20"/>
                <w:lang w:eastAsia="en-GB"/>
              </w:rPr>
              <w:t>deca</w:t>
            </w:r>
            <w:proofErr w:type="spellEnd"/>
          </w:p>
        </w:tc>
        <w:tc>
          <w:tcPr>
            <w:tcW w:w="1011" w:type="dxa"/>
            <w:tcBorders>
              <w:top w:val="single" w:sz="4" w:space="0" w:color="auto"/>
              <w:bottom w:val="single" w:sz="8"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BDE-209</w:t>
            </w:r>
          </w:p>
        </w:tc>
        <w:tc>
          <w:tcPr>
            <w:tcW w:w="1333" w:type="dxa"/>
            <w:tcBorders>
              <w:top w:val="single" w:sz="4" w:space="0" w:color="auto"/>
              <w:bottom w:val="single" w:sz="8" w:space="0" w:color="auto"/>
            </w:tcBorders>
            <w:shd w:val="clear" w:color="auto" w:fill="auto"/>
            <w:noWrap/>
            <w:vAlign w:val="center"/>
            <w:hideMark/>
          </w:tcPr>
          <w:p w:rsidR="00407BDB" w:rsidRPr="00407BDB" w:rsidRDefault="00407BDB" w:rsidP="00274E6E">
            <w:pPr>
              <w:jc w:val="center"/>
              <w:rPr>
                <w:bCs w:val="0"/>
                <w:sz w:val="20"/>
                <w:lang w:eastAsia="en-GB"/>
              </w:rPr>
            </w:pPr>
            <w:r w:rsidRPr="00407BDB">
              <w:rPr>
                <w:bCs w:val="0"/>
                <w:sz w:val="20"/>
                <w:lang w:eastAsia="en-GB"/>
              </w:rPr>
              <w:t>959.17</w:t>
            </w:r>
          </w:p>
        </w:tc>
        <w:tc>
          <w:tcPr>
            <w:tcW w:w="2500" w:type="dxa"/>
            <w:tcBorders>
              <w:top w:val="single" w:sz="4" w:space="0" w:color="auto"/>
              <w:bottom w:val="single" w:sz="8" w:space="0" w:color="auto"/>
            </w:tcBorders>
            <w:shd w:val="clear" w:color="auto" w:fill="auto"/>
            <w:noWrap/>
            <w:vAlign w:val="center"/>
            <w:hideMark/>
          </w:tcPr>
          <w:p w:rsidR="00407BDB" w:rsidRPr="00407BDB" w:rsidRDefault="00407BDB" w:rsidP="00925853">
            <w:pPr>
              <w:jc w:val="center"/>
              <w:rPr>
                <w:bCs w:val="0"/>
                <w:sz w:val="20"/>
                <w:lang w:eastAsia="en-GB"/>
              </w:rPr>
            </w:pPr>
            <w:r w:rsidRPr="00407BDB">
              <w:rPr>
                <w:bCs w:val="0"/>
                <w:sz w:val="20"/>
                <w:lang w:eastAsia="en-GB"/>
              </w:rPr>
              <w:t>8.70</w:t>
            </w:r>
            <w:r w:rsidRPr="00407BDB">
              <w:rPr>
                <w:bCs w:val="0"/>
                <w:sz w:val="20"/>
                <w:vertAlign w:val="superscript"/>
                <w:lang w:eastAsia="en-GB"/>
              </w:rPr>
              <w:t xml:space="preserve"> b</w:t>
            </w:r>
            <w:r w:rsidR="00925853">
              <w:rPr>
                <w:bCs w:val="0"/>
                <w:sz w:val="20"/>
                <w:vertAlign w:val="superscript"/>
                <w:lang w:eastAsia="en-GB"/>
              </w:rPr>
              <w:t xml:space="preserve"> </w:t>
            </w:r>
            <w:r w:rsidR="00925853">
              <w:rPr>
                <w:rFonts w:eastAsia="Calibri"/>
                <w:bCs w:val="0"/>
                <w:sz w:val="20"/>
                <w:vertAlign w:val="superscript"/>
              </w:rPr>
              <w:fldChar w:fldCharType="begin" w:fldLock="1"/>
            </w:r>
            <w:r w:rsidR="00925853">
              <w:rPr>
                <w:rFonts w:eastAsia="Calibri"/>
                <w:bCs w:val="0"/>
                <w:sz w:val="20"/>
                <w:vertAlign w:val="superscript"/>
              </w:rPr>
              <w:instrText>ADDIN CSL_CITATION { "citationItems" : [ { "id" : "ITEM-1", "itemData" : { "abstract" : "Data from a comprehensive literature search of environmentally relevant physical-chemical properties for nine poly- brominated diphenyl ethers (PBDE), ranging from a monobrominated congener to the fully brominated decabromodiphenyl ether, were evaluated and adjusted to achieve both internal and interhomologue consistency. These data were then used in four model- based long-range transport potential (LRTP) assessment methods. The models TaPL3-2.10, ELPOS-1.1.1, Chemrange-2, and Globo- POP-1.1 were found to yield comparable predictions. A comparison of the LRTP estimates for the PBDEs with those of benchmark chemicals (polychlorinated biphenyls [PCBs]) suggest that the lower-brominated congeners have a LRTP comparable to that of PCBs known to be subject to significant LRT, whereas the highly brominated congeners have a very low potential to reach remote areas. This is in agreement with field measurements in remote regions that indicate that the lighter components of commercially produced PBDE mixtures predominate. Deviations between Chemrange and the models based on the concept of a characteristic travel distance were due to differences in the assumed height of the air compartment, which influences the relative importance of atmospheric degradation and deposition processes. The three models assuming a uniform temperature of 25\ue038C may underestimate the LRTP of the smaller congeners. Only atmospheric parameters had a notable influence on the LRTP estimates by TaPL3, ELPOS, and Chemrange, whereas the relative enrichment of chemicals in the Arctic calculated by Globo-POP is additionally sensitive to the parameters related to the interaction of temperature with air\u2013surface exchange and degradation in surface compartments.", "author" : [ { "dropping-particle" : "", "family" : "Wania, F. and Dugani", "given" : "C. B.", "non-dropping-particle" : "", "parse-names" : false, "suffix" : "" } ], "container-title" : "Environmental Toxicology and Chemistry", "id" : "ITEM-1", "issue" : "6", "issued" : { "date-parts" : [ [ "2003" ] ] }, "page" : "1252-1261", "title" : "Diphenyl Ethers : a Comparison of Four Multimedia Models", "type" : "article-journal", "volume" : "22" }, "uris" : [ "http://www.mendeley.com/documents/?uuid=d25bf2bd-0989-4fa2-9f36-ea534167d3ab" ] } ], "mendeley" : { "formattedCitation" : "&lt;sup&gt;8&lt;/sup&gt;", "plainTextFormattedCitation" : "8", "previouslyFormattedCitation" : "&lt;sup&gt;8&lt;/sup&gt;" }, "properties" : { "noteIndex" : 0 }, "schema" : "https://github.com/citation-style-language/schema/raw/master/csl-citation.json" }</w:instrText>
            </w:r>
            <w:r w:rsidR="00925853">
              <w:rPr>
                <w:rFonts w:eastAsia="Calibri"/>
                <w:bCs w:val="0"/>
                <w:sz w:val="20"/>
                <w:vertAlign w:val="superscript"/>
              </w:rPr>
              <w:fldChar w:fldCharType="separate"/>
            </w:r>
            <w:r w:rsidR="00925853" w:rsidRPr="00925853">
              <w:rPr>
                <w:rFonts w:eastAsia="Calibri"/>
                <w:bCs w:val="0"/>
                <w:noProof/>
                <w:sz w:val="20"/>
                <w:vertAlign w:val="superscript"/>
              </w:rPr>
              <w:t>8</w:t>
            </w:r>
            <w:r w:rsidR="00925853">
              <w:rPr>
                <w:rFonts w:eastAsia="Calibri"/>
                <w:bCs w:val="0"/>
                <w:sz w:val="20"/>
                <w:vertAlign w:val="superscript"/>
              </w:rPr>
              <w:fldChar w:fldCharType="end"/>
            </w:r>
            <w:r w:rsidRPr="00407BDB">
              <w:rPr>
                <w:bCs w:val="0"/>
                <w:sz w:val="20"/>
                <w:lang w:eastAsia="en-GB"/>
              </w:rPr>
              <w:t>; 9.97</w:t>
            </w:r>
            <w:r w:rsidRPr="00407BDB">
              <w:rPr>
                <w:bCs w:val="0"/>
                <w:sz w:val="20"/>
                <w:vertAlign w:val="superscript"/>
                <w:lang w:eastAsia="en-GB"/>
              </w:rPr>
              <w:t>a</w:t>
            </w:r>
            <w:r w:rsidR="000F5FAC">
              <w:rPr>
                <w:rFonts w:eastAsia="Calibri"/>
                <w:bCs w:val="0"/>
                <w:sz w:val="20"/>
                <w:vertAlign w:val="superscript"/>
              </w:rPr>
              <w:fldChar w:fldCharType="begin" w:fldLock="1"/>
            </w:r>
            <w:r w:rsidR="008D5B73">
              <w:rPr>
                <w:rFonts w:eastAsia="Calibri"/>
                <w:bCs w:val="0"/>
                <w:sz w:val="20"/>
                <w:vertAlign w:val="superscript"/>
              </w:rPr>
              <w:instrText>ADDIN CSL_CITATION { "citationItems" : [ { "id" : "ITEM-1", "itemData" : { "author" : [ { "dropping-particle" : "", "family" : "Watanabe", "given" : "I", "non-dropping-particle" : "", "parse-names" : false, "suffix" : "" }, { "dropping-particle" : "", "family" : "Tatsukawa", "given" : "R", "non-dropping-particle" : "", "parse-names" : false, "suffix" : "" } ], "container-title" : "Proceedings of the Workshops on Brominated Flame Retardants", "editor" : [ { "dropping-particle" : "", "family" : "(KEMI)", "given" : "National Chemicals Inspectorate", "non-dropping-particle" : "", "parse-names" : false, "suffix" : "" } ], "id" : "ITEM-1", "issued" : { "date-parts" : [ [ "1990" ] ] }, "page" : "63\u201371", "title" : "Anthropogenic brominated aromatics in the Japanese environment", "type" : "paper-conference" }, "uris" : [ "http://www.mendeley.com/documents/?uuid=8bb7fff4-ec1b-4c61-a021-cb29a539a3fc" ] } ], "mendeley" : { "formattedCitation" : "&lt;sup&gt;9&lt;/sup&gt;", "plainTextFormattedCitation" : "9", "previouslyFormattedCitation" : "&lt;sup&gt;9&lt;/sup&gt;" }, "properties" : { "noteIndex" : 0 }, "schema" : "https://github.com/citation-style-language/schema/raw/master/csl-citation.json" }</w:instrText>
            </w:r>
            <w:r w:rsidR="000F5FAC">
              <w:rPr>
                <w:rFonts w:eastAsia="Calibri"/>
                <w:bCs w:val="0"/>
                <w:sz w:val="20"/>
                <w:vertAlign w:val="superscript"/>
              </w:rPr>
              <w:fldChar w:fldCharType="separate"/>
            </w:r>
            <w:r w:rsidR="00925853" w:rsidRPr="00925853">
              <w:rPr>
                <w:rFonts w:eastAsia="Calibri"/>
                <w:bCs w:val="0"/>
                <w:noProof/>
                <w:sz w:val="20"/>
                <w:vertAlign w:val="superscript"/>
              </w:rPr>
              <w:t>9</w:t>
            </w:r>
            <w:r w:rsidR="000F5FAC">
              <w:rPr>
                <w:rFonts w:eastAsia="Calibri"/>
                <w:bCs w:val="0"/>
                <w:sz w:val="20"/>
                <w:vertAlign w:val="superscript"/>
              </w:rPr>
              <w:fldChar w:fldCharType="end"/>
            </w:r>
          </w:p>
        </w:tc>
        <w:tc>
          <w:tcPr>
            <w:tcW w:w="1359" w:type="dxa"/>
            <w:tcBorders>
              <w:top w:val="single" w:sz="4" w:space="0" w:color="auto"/>
              <w:bottom w:val="single" w:sz="8"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1.45</w:t>
            </w:r>
          </w:p>
        </w:tc>
        <w:tc>
          <w:tcPr>
            <w:tcW w:w="1564" w:type="dxa"/>
            <w:tcBorders>
              <w:top w:val="single" w:sz="4" w:space="0" w:color="auto"/>
              <w:bottom w:val="single" w:sz="8" w:space="0" w:color="auto"/>
            </w:tcBorders>
            <w:shd w:val="clear" w:color="auto" w:fill="auto"/>
            <w:noWrap/>
            <w:vAlign w:val="center"/>
          </w:tcPr>
          <w:p w:rsidR="00407BDB" w:rsidRPr="00407BDB" w:rsidRDefault="00407BDB" w:rsidP="00274E6E">
            <w:pPr>
              <w:spacing w:line="276" w:lineRule="auto"/>
              <w:jc w:val="center"/>
              <w:rPr>
                <w:rFonts w:eastAsia="Calibri"/>
                <w:bCs w:val="0"/>
                <w:sz w:val="20"/>
              </w:rPr>
            </w:pPr>
            <w:r w:rsidRPr="00407BDB">
              <w:rPr>
                <w:rFonts w:eastAsia="Calibri"/>
                <w:bCs w:val="0"/>
                <w:sz w:val="20"/>
              </w:rPr>
              <w:t>25</w:t>
            </w:r>
          </w:p>
        </w:tc>
      </w:tr>
    </w:tbl>
    <w:p w:rsidR="00274E6E" w:rsidRPr="00407BDB" w:rsidRDefault="00274E6E" w:rsidP="00274E6E">
      <w:pPr>
        <w:spacing w:line="276" w:lineRule="auto"/>
        <w:jc w:val="both"/>
        <w:rPr>
          <w:rFonts w:eastAsia="Calibri"/>
          <w:bCs w:val="0"/>
          <w:sz w:val="20"/>
        </w:rPr>
      </w:pPr>
      <w:r w:rsidRPr="00407BDB">
        <w:rPr>
          <w:rFonts w:eastAsia="Calibri"/>
          <w:bCs w:val="0"/>
          <w:sz w:val="20"/>
          <w:vertAlign w:val="superscript"/>
        </w:rPr>
        <w:t xml:space="preserve">a </w:t>
      </w:r>
      <w:r w:rsidRPr="00407BDB">
        <w:rPr>
          <w:rFonts w:eastAsia="Calibri"/>
          <w:bCs w:val="0"/>
          <w:sz w:val="20"/>
        </w:rPr>
        <w:t>measured</w:t>
      </w:r>
    </w:p>
    <w:p w:rsidR="00274E6E" w:rsidRPr="00407BDB" w:rsidRDefault="00274E6E" w:rsidP="00274E6E">
      <w:pPr>
        <w:spacing w:line="276" w:lineRule="auto"/>
        <w:jc w:val="both"/>
        <w:rPr>
          <w:rFonts w:eastAsia="Calibri"/>
          <w:bCs w:val="0"/>
          <w:sz w:val="20"/>
        </w:rPr>
      </w:pPr>
      <w:r w:rsidRPr="00407BDB">
        <w:rPr>
          <w:rFonts w:eastAsia="Calibri"/>
          <w:bCs w:val="0"/>
          <w:sz w:val="20"/>
          <w:vertAlign w:val="superscript"/>
        </w:rPr>
        <w:t xml:space="preserve">b </w:t>
      </w:r>
      <w:r w:rsidRPr="00407BDB">
        <w:rPr>
          <w:rFonts w:eastAsia="Calibri"/>
          <w:bCs w:val="0"/>
          <w:sz w:val="20"/>
        </w:rPr>
        <w:t>calculated</w:t>
      </w:r>
    </w:p>
    <w:p w:rsidR="00407BDB" w:rsidRDefault="00274E6E" w:rsidP="00925853">
      <w:pPr>
        <w:spacing w:line="276" w:lineRule="auto"/>
        <w:jc w:val="both"/>
        <w:rPr>
          <w:rFonts w:eastAsia="Calibri"/>
          <w:bCs w:val="0"/>
          <w:sz w:val="20"/>
        </w:rPr>
      </w:pPr>
      <w:r w:rsidRPr="00407BDB">
        <w:rPr>
          <w:rFonts w:eastAsia="Calibri"/>
          <w:bCs w:val="0"/>
          <w:sz w:val="20"/>
          <w:vertAlign w:val="superscript"/>
        </w:rPr>
        <w:t xml:space="preserve">f </w:t>
      </w:r>
      <w:r w:rsidRPr="00407BDB">
        <w:rPr>
          <w:rFonts w:eastAsia="Calibri"/>
          <w:bCs w:val="0"/>
          <w:sz w:val="20"/>
        </w:rPr>
        <w:t xml:space="preserve">calculated with OASIS </w:t>
      </w:r>
      <w:r w:rsidR="00416421">
        <w:rPr>
          <w:rFonts w:eastAsia="Calibri"/>
          <w:bCs w:val="0"/>
          <w:sz w:val="20"/>
        </w:rPr>
        <w:fldChar w:fldCharType="begin" w:fldLock="1"/>
      </w:r>
      <w:r w:rsidR="008D5B73">
        <w:rPr>
          <w:rFonts w:eastAsia="Calibri"/>
          <w:bCs w:val="0"/>
          <w:sz w:val="20"/>
        </w:rPr>
        <w:instrText>ADDIN CSL_CITATION { "citationItems" : [ { "id" : "ITEM-1", "itemData" : { "ISBN" : "9781844329786", "author" : [ { "dropping-particle" : "", "family" : "Brooke", "given" : "D. N.", "non-dropping-particle" : "", "parse-names" : false, "suffix" : "" }, { "dropping-particle" : "", "family" : "Cronin", "given" : "M. T. D.", "non-dropping-particle" : "", "parse-names" : false, "suffix" : "" } ], "container-title" : "UK Environment Agency", "id" : "ITEM-1", "issued" : { "date-parts" : [ [ "2009" ] ] }, "note" : "Dmax, BB X, Long and MW for the compounds analysed in this study. Compounds are ordered according to Dmax (less than and greater 17\u00c5) and compounds with MW greater than 700 Da are identified.", "page" : "125", "title" : "Calculation of Molecular Dimensions Related to Indicators for Low Bioaccumulation Potentia", "type" : "article-journal" }, "uris" : [ "http://www.mendeley.com/documents/?uuid=514dd8ff-fe16-4699-89d1-ccc01d58d76b" ] } ], "mendeley" : { "formattedCitation" : "&lt;sup&gt;10&lt;/sup&gt;", "plainTextFormattedCitation" : "10", "previouslyFormattedCitation" : "&lt;sup&gt;10&lt;/sup&gt;" }, "properties" : { "noteIndex" : 0 }, "schema" : "https://github.com/citation-style-language/schema/raw/master/csl-citation.json" }</w:instrText>
      </w:r>
      <w:r w:rsidR="00416421">
        <w:rPr>
          <w:rFonts w:eastAsia="Calibri"/>
          <w:bCs w:val="0"/>
          <w:sz w:val="20"/>
        </w:rPr>
        <w:fldChar w:fldCharType="separate"/>
      </w:r>
      <w:r w:rsidR="00925853" w:rsidRPr="00925853">
        <w:rPr>
          <w:rFonts w:eastAsia="Calibri"/>
          <w:bCs w:val="0"/>
          <w:noProof/>
          <w:sz w:val="20"/>
          <w:vertAlign w:val="superscript"/>
        </w:rPr>
        <w:t>10</w:t>
      </w:r>
      <w:r w:rsidR="00416421">
        <w:rPr>
          <w:rFonts w:eastAsia="Calibri"/>
          <w:bCs w:val="0"/>
          <w:sz w:val="20"/>
        </w:rPr>
        <w:fldChar w:fldCharType="end"/>
      </w:r>
    </w:p>
    <w:p w:rsidR="00925853" w:rsidRPr="00925853" w:rsidRDefault="00925853" w:rsidP="00925853">
      <w:pPr>
        <w:spacing w:line="276" w:lineRule="auto"/>
        <w:jc w:val="both"/>
        <w:rPr>
          <w:rFonts w:eastAsia="Calibri"/>
          <w:bCs w:val="0"/>
          <w:sz w:val="20"/>
        </w:rPr>
      </w:pPr>
    </w:p>
    <w:p w:rsidR="00932800" w:rsidRPr="008751A0" w:rsidRDefault="0041659A" w:rsidP="00BB6329">
      <w:pPr>
        <w:autoSpaceDE w:val="0"/>
        <w:autoSpaceDN w:val="0"/>
        <w:adjustRightInd w:val="0"/>
        <w:spacing w:line="360" w:lineRule="auto"/>
        <w:jc w:val="both"/>
        <w:rPr>
          <w:szCs w:val="24"/>
        </w:rPr>
      </w:pPr>
      <w:r w:rsidRPr="008751A0">
        <w:t>In line wit</w:t>
      </w:r>
      <w:r w:rsidR="0086620F" w:rsidRPr="008751A0">
        <w:t xml:space="preserve">h </w:t>
      </w:r>
      <w:r w:rsidR="00F221E7" w:rsidRPr="008751A0">
        <w:t xml:space="preserve">the </w:t>
      </w:r>
      <w:r w:rsidR="0086620F" w:rsidRPr="008751A0">
        <w:t>intelligent testing strategy</w:t>
      </w:r>
      <w:r w:rsidRPr="008751A0">
        <w:t xml:space="preserve"> approach</w:t>
      </w:r>
      <w:r w:rsidR="00DA71FB" w:rsidRPr="008751A0">
        <w:t xml:space="preserve"> </w:t>
      </w:r>
      <w:r w:rsidR="00F25B64" w:rsidRPr="008751A0">
        <w:fldChar w:fldCharType="begin" w:fldLock="1"/>
      </w:r>
      <w:r w:rsidR="00925853">
        <w:instrText>ADDIN CSL_CITATION { "citationItems" : [ { "id" : "ITEM-1", "itemData" : { "DOI" : "10.1016/j.toxlet.2008.06.797", "ISSN" : "03784274", "author" : [ { "dropping-particle" : "", "family" : "Bruijn de", "given" : "Jack", "non-dropping-particle" : "", "parse-names" : false, "suffix" : "" }, { "dropping-particle" : "", "family" : "Fabjan", "given" : "Evelin", "non-dropping-particle" : "", "parse-names" : false, "suffix" : "" } ], "container-title" : "Toxicology Letters", "id" : "ITEM-1", "issue" : "2008", "issued" : { "date-parts" : [ [ "2008", "10" ] ] }, "page" : "S16", "title" : "Introduction to REACH and intelligent testing strategies", "type" : "article-journal", "volume" : "180" }, "uris" : [ "http://www.mendeley.com/documents/?uuid=9ef2b20d-4680-4130-91a8-b8f7d5418c0c" ] } ], "mendeley" : { "formattedCitation" : "&lt;sup&gt;11&lt;/sup&gt;", "plainTextFormattedCitation" : "11", "previouslyFormattedCitation" : "&lt;sup&gt;11&lt;/sup&gt;" }, "properties" : { "noteIndex" : 0 }, "schema" : "https://github.com/citation-style-language/schema/raw/master/csl-citation.json" }</w:instrText>
      </w:r>
      <w:r w:rsidR="00F25B64" w:rsidRPr="008751A0">
        <w:fldChar w:fldCharType="separate"/>
      </w:r>
      <w:r w:rsidR="00925853" w:rsidRPr="00925853">
        <w:rPr>
          <w:noProof/>
          <w:vertAlign w:val="superscript"/>
        </w:rPr>
        <w:t>11</w:t>
      </w:r>
      <w:r w:rsidR="00F25B64" w:rsidRPr="008751A0">
        <w:fldChar w:fldCharType="end"/>
      </w:r>
      <w:r w:rsidRPr="008751A0">
        <w:t xml:space="preserve"> to </w:t>
      </w:r>
      <w:r w:rsidR="00680D48" w:rsidRPr="008751A0">
        <w:t xml:space="preserve">render the </w:t>
      </w:r>
      <w:r w:rsidRPr="008751A0">
        <w:t>environmental risk assessments of large numbers of chemicals more efficient and to reduce</w:t>
      </w:r>
      <w:r w:rsidR="004D3801" w:rsidRPr="008751A0">
        <w:t xml:space="preserve"> the number of fish and amphibians </w:t>
      </w:r>
      <w:r w:rsidR="009F724B" w:rsidRPr="008751A0">
        <w:t>tested</w:t>
      </w:r>
      <w:r w:rsidR="004D3801" w:rsidRPr="008751A0">
        <w:t xml:space="preserve">, </w:t>
      </w:r>
      <w:r w:rsidR="004E339F" w:rsidRPr="008751A0">
        <w:t xml:space="preserve">the </w:t>
      </w:r>
      <w:r w:rsidR="00A174D9" w:rsidRPr="008751A0">
        <w:t>aquatic an</w:t>
      </w:r>
      <w:r w:rsidR="008D33E4" w:rsidRPr="008751A0">
        <w:t>n</w:t>
      </w:r>
      <w:r w:rsidR="00A174D9" w:rsidRPr="008751A0">
        <w:t>elid</w:t>
      </w:r>
      <w:r w:rsidR="008D33E4" w:rsidRPr="008751A0">
        <w:t>s</w:t>
      </w:r>
      <w:r w:rsidR="00A174D9" w:rsidRPr="008751A0">
        <w:t xml:space="preserve"> </w:t>
      </w:r>
      <w:r w:rsidR="007D15C6" w:rsidRPr="008751A0">
        <w:t xml:space="preserve">have </w:t>
      </w:r>
      <w:r w:rsidR="00A174D9" w:rsidRPr="008751A0">
        <w:t xml:space="preserve">become </w:t>
      </w:r>
      <w:r w:rsidR="00E21632" w:rsidRPr="008751A0">
        <w:t xml:space="preserve">a </w:t>
      </w:r>
      <w:r w:rsidR="00A174D9" w:rsidRPr="008751A0">
        <w:t>frequently used test species</w:t>
      </w:r>
      <w:r w:rsidR="004D3801" w:rsidRPr="008751A0">
        <w:t xml:space="preserve"> </w:t>
      </w:r>
      <w:r w:rsidR="00F25B64" w:rsidRPr="008751A0">
        <w:fldChar w:fldCharType="begin" w:fldLock="1"/>
      </w:r>
      <w:r w:rsidR="008D5B73">
        <w:instrText>ADDIN CSL_CITATION { "citationItems" : [ { "id" : "ITEM-1", "itemData" : { "author" : [ { "dropping-particle" : "", "family" : "Hutchinson", "given" : "Tom", "non-dropping-particle" : "", "parse-names" : false, "suffix" : "" } ], "container-title" : "NC3Rs", "id" : "ITEM-1", "issue" : "June", "issued" : { "date-parts" : [ [ "2008" ] ] }, "page" : "1-11", "title" : "Intelligent testing strategies in ecotoxicology: approaches to reduce and replace fish and amphibians in toxicity testing", "type" : "article-journal", "volume" : "14" }, "uris" : [ "http://www.mendeley.com/documents/?uuid=44be9523-e3ee-4500-979a-84ca0f80ff91" ] } ], "mendeley" : { "formattedCitation" : "&lt;sup&gt;12&lt;/sup&gt;", "plainTextFormattedCitation" : "12", "previouslyFormattedCitation" : "&lt;sup&gt;12&lt;/sup&gt;" }, "properties" : { "noteIndex" : 0 }, "schema" : "https://github.com/citation-style-language/schema/raw/master/csl-citation.json" }</w:instrText>
      </w:r>
      <w:r w:rsidR="00F25B64" w:rsidRPr="008751A0">
        <w:fldChar w:fldCharType="separate"/>
      </w:r>
      <w:r w:rsidR="00925853" w:rsidRPr="00925853">
        <w:rPr>
          <w:noProof/>
          <w:vertAlign w:val="superscript"/>
        </w:rPr>
        <w:t>12</w:t>
      </w:r>
      <w:r w:rsidR="00F25B64" w:rsidRPr="008751A0">
        <w:fldChar w:fldCharType="end"/>
      </w:r>
      <w:r w:rsidR="00F0426A" w:rsidRPr="008751A0">
        <w:t>.</w:t>
      </w:r>
      <w:r w:rsidR="0001693E" w:rsidRPr="008751A0">
        <w:t xml:space="preserve"> The </w:t>
      </w:r>
      <w:proofErr w:type="spellStart"/>
      <w:r w:rsidR="0001693E" w:rsidRPr="008751A0">
        <w:t>oligochaeta</w:t>
      </w:r>
      <w:proofErr w:type="spellEnd"/>
      <w:r w:rsidR="0001693E" w:rsidRPr="008751A0">
        <w:t xml:space="preserve"> species </w:t>
      </w:r>
      <w:proofErr w:type="spellStart"/>
      <w:r w:rsidR="0001693E" w:rsidRPr="008751A0">
        <w:rPr>
          <w:i/>
        </w:rPr>
        <w:t>Tubifex</w:t>
      </w:r>
      <w:proofErr w:type="spellEnd"/>
      <w:r w:rsidR="0001693E" w:rsidRPr="008751A0">
        <w:rPr>
          <w:i/>
        </w:rPr>
        <w:t xml:space="preserve"> </w:t>
      </w:r>
      <w:proofErr w:type="spellStart"/>
      <w:r w:rsidR="0001693E" w:rsidRPr="008751A0">
        <w:rPr>
          <w:i/>
        </w:rPr>
        <w:t>tubifex</w:t>
      </w:r>
      <w:proofErr w:type="spellEnd"/>
      <w:r w:rsidR="0001693E" w:rsidRPr="008751A0">
        <w:t xml:space="preserve"> has proven to be a good model organism to replace aquatic vertebrate species such as fish in assessing bioaccumulative properties of substances </w:t>
      </w:r>
      <w:r w:rsidR="00F25B64" w:rsidRPr="008751A0">
        <w:fldChar w:fldCharType="begin" w:fldLock="1"/>
      </w:r>
      <w:r w:rsidR="00925853">
        <w:instrText>ADDIN CSL_CITATION { "citationItems" : [ { "id" : "ITEM-1", "itemData" : { "PMID" : "226", "author" : [ { "dropping-particle" : "", "family" : "Reynoldson", "given" : "T B", "non-dropping-particle" : "", "parse-names" : false, "suffix" : "" }, { "dropping-particle" : "", "family" : "Thompson", "given" : "S P", "non-dropping-particle" : "", "parse-names" : false, "suffix" : "" }, { "dropping-particle" : "", "family" : "Bamsey", "given" : "J L", "non-dropping-particle" : "", "parse-names" : false, "suffix" : "" } ], "container-title" : "Environmental Toxicology and Chemistry", "id" : "ITEM-1", "issued" : { "date-parts" : [ [ "1991" ] ] }, "page" : "1061-1072", "title" : "A sediment bioassay using the tubificid oligochaete worm Tubifex tubifex", "type" : "article-journal", "volume" : "10" }, "uris" : [ "http://www.mendeley.com/documents/?uuid=18163781-a117-4f1c-87ba-9b2044bc46ef" ] } ], "mendeley" : { "formattedCitation" : "&lt;sup&gt;13&lt;/sup&gt;", "plainTextFormattedCitation" : "13", "previouslyFormattedCitation" : "&lt;sup&gt;13&lt;/sup&gt;" }, "properties" : { "noteIndex" : 0 }, "schema" : "https://github.com/citation-style-language/schema/raw/master/csl-citation.json" }</w:instrText>
      </w:r>
      <w:r w:rsidR="00F25B64" w:rsidRPr="008751A0">
        <w:fldChar w:fldCharType="separate"/>
      </w:r>
      <w:r w:rsidR="00925853" w:rsidRPr="00925853">
        <w:rPr>
          <w:noProof/>
          <w:vertAlign w:val="superscript"/>
        </w:rPr>
        <w:t>13</w:t>
      </w:r>
      <w:r w:rsidR="00F25B64" w:rsidRPr="008751A0">
        <w:fldChar w:fldCharType="end"/>
      </w:r>
      <w:r w:rsidR="0001693E" w:rsidRPr="008751A0">
        <w:t>.</w:t>
      </w:r>
      <w:r w:rsidR="00F0426A" w:rsidRPr="008751A0">
        <w:t xml:space="preserve"> </w:t>
      </w:r>
      <w:r w:rsidR="00F25B64" w:rsidRPr="008751A0">
        <w:rPr>
          <w:szCs w:val="24"/>
        </w:rPr>
        <w:t>In contrast to fish</w:t>
      </w:r>
      <w:r w:rsidR="00F25B64" w:rsidRPr="008751A0">
        <w:rPr>
          <w:i/>
          <w:szCs w:val="24"/>
        </w:rPr>
        <w:t>,</w:t>
      </w:r>
      <w:r w:rsidR="00F0426A" w:rsidRPr="008751A0">
        <w:rPr>
          <w:i/>
        </w:rPr>
        <w:t xml:space="preserve"> </w:t>
      </w:r>
      <w:r w:rsidR="00F0426A" w:rsidRPr="008751A0">
        <w:t>m</w:t>
      </w:r>
      <w:r w:rsidR="00CC7FB4" w:rsidRPr="008751A0">
        <w:t xml:space="preserve">arine </w:t>
      </w:r>
      <w:r w:rsidR="003775FF" w:rsidRPr="008751A0">
        <w:t xml:space="preserve">polychaeta </w:t>
      </w:r>
      <w:r w:rsidR="00A174D9" w:rsidRPr="008751A0">
        <w:t xml:space="preserve">and freshwater </w:t>
      </w:r>
      <w:proofErr w:type="spellStart"/>
      <w:r w:rsidR="003775FF" w:rsidRPr="008751A0">
        <w:t>oligochaeta</w:t>
      </w:r>
      <w:proofErr w:type="spellEnd"/>
      <w:r w:rsidR="003775FF" w:rsidRPr="008751A0">
        <w:t xml:space="preserve"> </w:t>
      </w:r>
      <w:r w:rsidR="00F0426A" w:rsidRPr="008751A0">
        <w:t xml:space="preserve">present </w:t>
      </w:r>
      <w:r w:rsidR="00F25B64" w:rsidRPr="008751A0">
        <w:rPr>
          <w:szCs w:val="24"/>
        </w:rPr>
        <w:t>a surrogate for</w:t>
      </w:r>
      <w:r w:rsidR="00F0426A" w:rsidRPr="008751A0">
        <w:t xml:space="preserve"> sediment dwelling organisms that allow relevant assessment of the impact of chemicals </w:t>
      </w:r>
      <w:r w:rsidR="00FE7BF0" w:rsidRPr="008751A0">
        <w:t xml:space="preserve">on </w:t>
      </w:r>
      <w:r w:rsidR="00F0426A" w:rsidRPr="008751A0">
        <w:t>the</w:t>
      </w:r>
      <w:r w:rsidR="00A174D9" w:rsidRPr="008751A0">
        <w:t xml:space="preserve"> </w:t>
      </w:r>
      <w:r w:rsidR="00195842" w:rsidRPr="008751A0">
        <w:t>lower part</w:t>
      </w:r>
      <w:r w:rsidR="00A174D9" w:rsidRPr="008751A0">
        <w:t xml:space="preserve"> </w:t>
      </w:r>
      <w:r w:rsidR="00C27C86" w:rsidRPr="008751A0">
        <w:t>of the food chain</w:t>
      </w:r>
      <w:r w:rsidR="00F0426A" w:rsidRPr="008751A0">
        <w:t>.</w:t>
      </w:r>
      <w:r w:rsidR="003233B2" w:rsidRPr="008751A0">
        <w:t xml:space="preserve"> </w:t>
      </w:r>
      <w:r w:rsidR="00B55071" w:rsidRPr="008751A0">
        <w:t>T</w:t>
      </w:r>
      <w:r w:rsidR="000A78E1" w:rsidRPr="008751A0">
        <w:t>hese</w:t>
      </w:r>
      <w:r w:rsidR="00B267DA" w:rsidRPr="008751A0">
        <w:t xml:space="preserve"> organisms </w:t>
      </w:r>
      <w:r w:rsidR="00F36CC5" w:rsidRPr="008751A0">
        <w:t>are</w:t>
      </w:r>
      <w:r w:rsidR="00B267DA" w:rsidRPr="008751A0">
        <w:t xml:space="preserve"> exposed to </w:t>
      </w:r>
      <w:r w:rsidR="00B55071" w:rsidRPr="008751A0">
        <w:t xml:space="preserve">pollutants </w:t>
      </w:r>
      <w:r w:rsidR="00B267DA" w:rsidRPr="008751A0">
        <w:t xml:space="preserve">by </w:t>
      </w:r>
      <w:r w:rsidR="00B55071" w:rsidRPr="008751A0">
        <w:t xml:space="preserve">uptake from pore water, </w:t>
      </w:r>
      <w:r w:rsidR="00B267DA" w:rsidRPr="008751A0">
        <w:lastRenderedPageBreak/>
        <w:t xml:space="preserve">ingestion of </w:t>
      </w:r>
      <w:r w:rsidR="00821CBC" w:rsidRPr="008751A0">
        <w:t>detritus</w:t>
      </w:r>
      <w:r w:rsidR="008E7E5E">
        <w:t>,</w:t>
      </w:r>
      <w:r w:rsidR="00821CBC" w:rsidRPr="008751A0">
        <w:t xml:space="preserve"> and </w:t>
      </w:r>
      <w:r w:rsidR="00B55071" w:rsidRPr="008751A0">
        <w:t xml:space="preserve">by contact with </w:t>
      </w:r>
      <w:r w:rsidR="00B267DA" w:rsidRPr="008751A0">
        <w:t>contaminants</w:t>
      </w:r>
      <w:r w:rsidR="00195842" w:rsidRPr="008751A0">
        <w:t xml:space="preserve"> bound to sediment particles</w:t>
      </w:r>
      <w:r w:rsidR="00376ACA" w:rsidRPr="008751A0">
        <w:t xml:space="preserve"> </w:t>
      </w:r>
      <w:r w:rsidR="00F25B64" w:rsidRPr="008751A0">
        <w:fldChar w:fldCharType="begin" w:fldLock="1"/>
      </w:r>
      <w:r w:rsidR="00925853">
        <w:instrText>ADDIN CSL_CITATION { "citationItems" : [ { "id" : "ITEM-1", "itemData" : { "DOI" : "10.1007/s00128-010-0088-8", "ISSN" : "1432-0800", "PMID" : "20658224", "abstract" : "Polybrominated diphenyl ethers in Lake Ontario watershed sediments were assessed for benthic bioavailability through the use of biota-sediment accumulation factors. Sediments from lake and Rochester Harbor (lower Genesee River) areas were investigated. Congeners 47, 66, 85, 99 and 100 were detected in tissues of the oligochaete Lumbriculus variegatus. Biota-sediment accumulation factors ranged from 3.95 (congener 154) to 19.5 (congener 28) and were higher at the Lake Ontario area. The lower biota-sediment accumulation factors for the Rochester Harbor sediment may result from a higher fraction of black carbon generally expected in highly urbanized rivers. Degree of bromination may reduce bioavailability.", "author" : [ { "dropping-particle" : "", "family" : "Lotufo", "given" : "G R", "non-dropping-particle" : "", "parse-names" : false, "suffix" : "" }, { "dropping-particle" : "", "family" : "Pickard", "given" : "S W", "non-dropping-particle" : "", "parse-names" : false, "suffix" : "" } ], "container-title" : "Bulletin of environmental contamination and toxicology", "id" : "ITEM-1", "issue" : "3", "issued" : { "date-parts" : [ [ "2010", "9" ] ] }, "page" : "348-351", "title" : "Benthic bioaccumulation and bioavailability of polybrominated diphenyl ethers from surficial Lake Ontario sediments near Rochester, New York, USA.", "type" : "article-journal", "volume" : "85" }, "uris" : [ "http://www.mendeley.com/documents/?uuid=0a9d6c50-3e84-4a28-9097-bbe0add2234e" ] } ], "mendeley" : { "formattedCitation" : "&lt;sup&gt;14&lt;/sup&gt;", "plainTextFormattedCitation" : "14", "previouslyFormattedCitation" : "&lt;sup&gt;14&lt;/sup&gt;" }, "properties" : { "noteIndex" : 0 }, "schema" : "https://github.com/citation-style-language/schema/raw/master/csl-citation.json" }</w:instrText>
      </w:r>
      <w:r w:rsidR="00F25B64" w:rsidRPr="008751A0">
        <w:fldChar w:fldCharType="separate"/>
      </w:r>
      <w:r w:rsidR="00925853" w:rsidRPr="00925853">
        <w:rPr>
          <w:noProof/>
          <w:vertAlign w:val="superscript"/>
        </w:rPr>
        <w:t>14</w:t>
      </w:r>
      <w:r w:rsidR="00F25B64" w:rsidRPr="008751A0">
        <w:fldChar w:fldCharType="end"/>
      </w:r>
      <w:r w:rsidR="00821CBC" w:rsidRPr="008751A0">
        <w:t xml:space="preserve">. Therefore, </w:t>
      </w:r>
      <w:r w:rsidR="00195842" w:rsidRPr="008751A0">
        <w:t>sediment dwelling organisms represent</w:t>
      </w:r>
      <w:r w:rsidR="00B267DA" w:rsidRPr="008751A0">
        <w:t xml:space="preserve"> a worst-case scenario </w:t>
      </w:r>
      <w:r w:rsidR="00195842" w:rsidRPr="008751A0">
        <w:t xml:space="preserve">for bioaccumulation effects </w:t>
      </w:r>
      <w:r w:rsidR="00F25B64" w:rsidRPr="008751A0">
        <w:fldChar w:fldCharType="begin" w:fldLock="1"/>
      </w:r>
      <w:r w:rsidR="00925853">
        <w:instrText>ADDIN CSL_CITATION { "citationItems" : [ { "id" : "ITEM-1", "itemData" : { "ISBN" : "9039327351", "author" : [ { "dropping-particle" : "", "family" : "Kraaij", "given" : "R", "non-dropping-particle" : "", "parse-names" : false, "suffix" : "" } ], "id" : "ITEM-1", "issue" : "november 1965", "issued" : { "date-parts" : [ [ "2001" ] ] }, "number-of-pages" : "1-104", "publisher" : "Utrecht University", "title" : "Sequestration and bioavailability of hydrophobic chemicals in sediment", "type" : "thesis" }, "uris" : [ "http://www.mendeley.com/documents/?uuid=9c38aa46-41d6-4c8b-a1b1-690d16a35d74" ] } ], "mendeley" : { "formattedCitation" : "&lt;sup&gt;15&lt;/sup&gt;", "plainTextFormattedCitation" : "15", "previouslyFormattedCitation" : "&lt;sup&gt;15&lt;/sup&gt;" }, "properties" : { "noteIndex" : 0 }, "schema" : "https://github.com/citation-style-language/schema/raw/master/csl-citation.json" }</w:instrText>
      </w:r>
      <w:r w:rsidR="00F25B64" w:rsidRPr="008751A0">
        <w:fldChar w:fldCharType="separate"/>
      </w:r>
      <w:r w:rsidR="00925853" w:rsidRPr="00925853">
        <w:rPr>
          <w:noProof/>
          <w:vertAlign w:val="superscript"/>
        </w:rPr>
        <w:t>15</w:t>
      </w:r>
      <w:r w:rsidR="00F25B64" w:rsidRPr="008751A0">
        <w:fldChar w:fldCharType="end"/>
      </w:r>
      <w:r w:rsidR="00932800" w:rsidRPr="008751A0">
        <w:t xml:space="preserve">. </w:t>
      </w:r>
      <w:r w:rsidR="00720CD2" w:rsidRPr="008751A0">
        <w:t>E</w:t>
      </w:r>
      <w:r w:rsidR="00867D8C" w:rsidRPr="008751A0">
        <w:t xml:space="preserve">xperimental results indicated that </w:t>
      </w:r>
      <w:r w:rsidR="00CC1676" w:rsidRPr="008751A0">
        <w:t xml:space="preserve">combined exposure of fish </w:t>
      </w:r>
      <w:r w:rsidR="00CC7FB4" w:rsidRPr="008751A0">
        <w:t xml:space="preserve">to the lipophilic chemicals in water and </w:t>
      </w:r>
      <w:r w:rsidR="00CC1676" w:rsidRPr="008751A0">
        <w:t xml:space="preserve">contaminated </w:t>
      </w:r>
      <w:r w:rsidR="00CC7FB4" w:rsidRPr="008751A0">
        <w:t>oligochaete</w:t>
      </w:r>
      <w:r w:rsidR="00CC1676" w:rsidRPr="008751A0">
        <w:t xml:space="preserve"> </w:t>
      </w:r>
      <w:r w:rsidR="00F42DB8" w:rsidRPr="008751A0">
        <w:rPr>
          <w:i/>
        </w:rPr>
        <w:t>T.</w:t>
      </w:r>
      <w:r w:rsidR="00CC1676" w:rsidRPr="008751A0">
        <w:rPr>
          <w:i/>
        </w:rPr>
        <w:t xml:space="preserve"> </w:t>
      </w:r>
      <w:proofErr w:type="spellStart"/>
      <w:r w:rsidR="00CC1676" w:rsidRPr="008751A0">
        <w:rPr>
          <w:i/>
        </w:rPr>
        <w:t>tubifex</w:t>
      </w:r>
      <w:proofErr w:type="spellEnd"/>
      <w:r w:rsidR="00CC1676" w:rsidRPr="008751A0">
        <w:t xml:space="preserve"> as a food source leads to significantly higher bioaccumulation than the exposure to</w:t>
      </w:r>
      <w:r w:rsidR="00932800" w:rsidRPr="008751A0">
        <w:t xml:space="preserve"> water</w:t>
      </w:r>
      <w:r w:rsidR="00195842" w:rsidRPr="008751A0">
        <w:t xml:space="preserve"> </w:t>
      </w:r>
      <w:r w:rsidR="00932800" w:rsidRPr="008751A0">
        <w:t xml:space="preserve">only </w:t>
      </w:r>
      <w:r w:rsidR="00F25B64" w:rsidRPr="008751A0">
        <w:fldChar w:fldCharType="begin" w:fldLock="1"/>
      </w:r>
      <w:r w:rsidR="00925853">
        <w:instrText>ADDIN CSL_CITATION { "citationItems" : [ { "id" : "ITEM-1", "itemData" : { "author" : [ { "dropping-particle" : "", "family" : "Egeler", "given" : "Philipp", "non-dropping-particle" : "", "parse-names" : false, "suffix" : "" }, { "dropping-particle" : "", "family" : "Meller", "given" : "Michael", "non-dropping-particle" : "", "parse-names" : false, "suffix" : "" }, { "dropping-particle" : "", "family" : "Roembke", "given" : "Joerg", "non-dropping-particle" : "", "parse-names" : false, "suffix" : "" }, { "dropping-particle" : "", "family" : "Spoerlein", "given" : "Peter", "non-dropping-particle" : "", "parse-names" : false, "suffix" : "" }, { "dropping-particle" : "", "family" : "Streit", "given" : "Bruno", "non-dropping-particle" : "", "parse-names" : false, "suffix" : "" }, { "dropping-particle" : "", "family" : "Nagel", "given" : "Roland", "non-dropping-particle" : "", "parse-names" : false, "suffix" : "" } ], "container-title" : "Hydrobiologia", "id" : "ITEM-1", "issued" : { "date-parts" : [ [ "2001" ] ] }, "page" : "171-184", "title" : "Tubifex tubifex as a link in food chain transfer of hexachlorobenzene from contaminated sediment to fish", "type" : "article-journal", "volume" : "463" }, "uris" : [ "http://www.mendeley.com/documents/?uuid=e2bfcf03-bea0-499d-8ca9-fcc67468df7f" ] } ], "mendeley" : { "formattedCitation" : "&lt;sup&gt;16&lt;/sup&gt;", "plainTextFormattedCitation" : "16", "previouslyFormattedCitation" : "&lt;sup&gt;16&lt;/sup&gt;" }, "properties" : { "noteIndex" : 0 }, "schema" : "https://github.com/citation-style-language/schema/raw/master/csl-citation.json" }</w:instrText>
      </w:r>
      <w:r w:rsidR="00F25B64" w:rsidRPr="008751A0">
        <w:fldChar w:fldCharType="separate"/>
      </w:r>
      <w:r w:rsidR="00925853" w:rsidRPr="00925853">
        <w:rPr>
          <w:noProof/>
          <w:vertAlign w:val="superscript"/>
        </w:rPr>
        <w:t>16</w:t>
      </w:r>
      <w:r w:rsidR="00F25B64" w:rsidRPr="008751A0">
        <w:fldChar w:fldCharType="end"/>
      </w:r>
      <w:r w:rsidR="00B2458A" w:rsidRPr="008751A0">
        <w:t>.</w:t>
      </w:r>
    </w:p>
    <w:p w:rsidR="00005AC1" w:rsidRPr="008751A0" w:rsidRDefault="00712AAB" w:rsidP="00BB6329">
      <w:pPr>
        <w:autoSpaceDE w:val="0"/>
        <w:autoSpaceDN w:val="0"/>
        <w:adjustRightInd w:val="0"/>
        <w:spacing w:line="360" w:lineRule="auto"/>
        <w:jc w:val="both"/>
      </w:pPr>
      <w:r w:rsidRPr="008751A0">
        <w:t xml:space="preserve">The </w:t>
      </w:r>
      <w:r w:rsidR="004540F4" w:rsidRPr="008751A0">
        <w:t>purpose</w:t>
      </w:r>
      <w:r w:rsidRPr="008751A0">
        <w:t xml:space="preserve"> of the study was to generate </w:t>
      </w:r>
      <w:r w:rsidR="004540F4" w:rsidRPr="008751A0">
        <w:t xml:space="preserve">reliable </w:t>
      </w:r>
      <w:r w:rsidRPr="008751A0">
        <w:t xml:space="preserve">experimental data on bioaccumulation </w:t>
      </w:r>
      <w:r w:rsidR="00223A2D" w:rsidRPr="008751A0">
        <w:t xml:space="preserve">in oligochaete </w:t>
      </w:r>
      <w:r w:rsidRPr="008751A0">
        <w:t>for the relevant PBDE congeners</w:t>
      </w:r>
      <w:r w:rsidR="00005AC1" w:rsidRPr="008751A0">
        <w:t xml:space="preserve"> in accordance with </w:t>
      </w:r>
      <w:r w:rsidR="00A832F1">
        <w:t xml:space="preserve">the </w:t>
      </w:r>
      <w:r w:rsidR="00005AC1" w:rsidRPr="008751A0">
        <w:t>standar</w:t>
      </w:r>
      <w:r w:rsidR="00747882">
        <w:t>dis</w:t>
      </w:r>
      <w:r w:rsidR="00005AC1" w:rsidRPr="008751A0">
        <w:t xml:space="preserve">ed </w:t>
      </w:r>
      <w:r w:rsidR="006E1E7D">
        <w:t xml:space="preserve">test </w:t>
      </w:r>
      <w:r w:rsidR="00005AC1" w:rsidRPr="008751A0">
        <w:t>method</w:t>
      </w:r>
      <w:r w:rsidR="0021727D" w:rsidRPr="008751A0">
        <w:t>.</w:t>
      </w:r>
      <w:r w:rsidR="00984CCF" w:rsidRPr="008751A0">
        <w:t xml:space="preserve"> </w:t>
      </w:r>
      <w:r w:rsidR="00AC176F" w:rsidRPr="008751A0">
        <w:t xml:space="preserve">The performance and test results fulfil quality criteria for environmental risk assessment in legal </w:t>
      </w:r>
      <w:r w:rsidR="000F4134" w:rsidRPr="008751A0">
        <w:t>frameworks for chemicals</w:t>
      </w:r>
      <w:r w:rsidR="00094DCD" w:rsidRPr="008751A0">
        <w:t xml:space="preserve"> </w:t>
      </w:r>
      <w:r w:rsidR="00094DCD" w:rsidRPr="008751A0">
        <w:fldChar w:fldCharType="begin" w:fldLock="1"/>
      </w:r>
      <w:r w:rsidR="00925853">
        <w:instrText>ADDIN CSL_CITATION { "citationItems" : [ { "id" : "ITEM-1", "itemData" : { "DOI" : "http://eur-lex.europa.eu/LexUriServ/LexUriServ.do?uri=OJ:L:2006:396:0001:0849:EN:PDF", "ISBN" : "L396", "author" : [ { "dropping-particle" : "", "family" : "The European Parliament and the Council of the European Union", "given" : "", "non-dropping-particle" : "", "parse-names" : false, "suffix" : "" } ], "container-title" : "Official Journal of the European Union", "id" : "ITEM-1", "issued" : { "date-parts" : [ [ "2006" ] ] }, "page" : "l396/1", "title" : "REGULATION (EC) No 1907/2006 OF THE EUROPEAN PARLIAMENT AND OF THE COUNCIL of 18 December 2006 concerning the Registration, Evaluation, Authorisation and Restriction of Chemicals (REACH), establishing a European Chemicals Agency, amending Directive 1999/4", "type" : "article-journal" }, "uris" : [ "http://www.mendeley.com/documents/?uuid=cba37e02-b9ca-4023-9fb1-595db40b4627" ] } ], "mendeley" : { "formattedCitation" : "&lt;sup&gt;17&lt;/sup&gt;", "manualFormatting" : "(Regulation (EC) No. 1907/2006; REACH)", "plainTextFormattedCitation" : "17", "previouslyFormattedCitation" : "&lt;sup&gt;17&lt;/sup&gt;" }, "properties" : { "noteIndex" : 0 }, "schema" : "https://github.com/citation-style-language/schema/raw/master/csl-citation.json" }</w:instrText>
      </w:r>
      <w:r w:rsidR="00094DCD" w:rsidRPr="008751A0">
        <w:fldChar w:fldCharType="separate"/>
      </w:r>
      <w:r w:rsidR="00094DCD" w:rsidRPr="008751A0">
        <w:rPr>
          <w:noProof/>
        </w:rPr>
        <w:t>(R</w:t>
      </w:r>
      <w:r w:rsidR="003900A0">
        <w:rPr>
          <w:noProof/>
        </w:rPr>
        <w:t>egulation</w:t>
      </w:r>
      <w:r w:rsidR="00094DCD" w:rsidRPr="008751A0">
        <w:rPr>
          <w:noProof/>
        </w:rPr>
        <w:t xml:space="preserve"> (EC) No</w:t>
      </w:r>
      <w:r w:rsidR="00A832F1">
        <w:rPr>
          <w:noProof/>
        </w:rPr>
        <w:t>.</w:t>
      </w:r>
      <w:r w:rsidR="00094DCD" w:rsidRPr="008751A0">
        <w:rPr>
          <w:noProof/>
        </w:rPr>
        <w:t xml:space="preserve"> 1907/2006; REACH)</w:t>
      </w:r>
      <w:r w:rsidR="00094DCD" w:rsidRPr="008751A0">
        <w:fldChar w:fldCharType="end"/>
      </w:r>
      <w:r w:rsidR="000F4134" w:rsidRPr="008751A0">
        <w:t>.</w:t>
      </w:r>
      <w:r w:rsidR="00094DCD" w:rsidRPr="008751A0">
        <w:t xml:space="preserve"> </w:t>
      </w:r>
      <w:r w:rsidR="000E4987" w:rsidRPr="008751A0">
        <w:t>The bioaccumulation factor (BAF), kinetic bioaccumulation factor BAF</w:t>
      </w:r>
      <w:r w:rsidR="000E4987" w:rsidRPr="008751A0">
        <w:rPr>
          <w:vertAlign w:val="subscript"/>
        </w:rPr>
        <w:t>K</w:t>
      </w:r>
      <w:r w:rsidR="00A7161D" w:rsidRPr="008751A0">
        <w:t xml:space="preserve">, biota-sediment accumulation factor (BSAF) </w:t>
      </w:r>
      <w:r w:rsidR="000E4987" w:rsidRPr="008751A0">
        <w:t>w</w:t>
      </w:r>
      <w:r w:rsidR="00A7161D" w:rsidRPr="008751A0">
        <w:t>ere</w:t>
      </w:r>
      <w:r w:rsidR="000E4987" w:rsidRPr="008751A0">
        <w:t xml:space="preserve"> </w:t>
      </w:r>
      <w:r w:rsidR="00491E1A" w:rsidRPr="008751A0">
        <w:t>calculated</w:t>
      </w:r>
      <w:r w:rsidR="000E4987" w:rsidRPr="008751A0">
        <w:t xml:space="preserve"> based on measured concentrations </w:t>
      </w:r>
      <w:r w:rsidR="00491E1A" w:rsidRPr="008751A0">
        <w:t xml:space="preserve">of congeners </w:t>
      </w:r>
      <w:r w:rsidR="000E4987" w:rsidRPr="008751A0">
        <w:t>in sediment and tested organisms</w:t>
      </w:r>
      <w:r w:rsidR="00005AC1" w:rsidRPr="008751A0">
        <w:t>.</w:t>
      </w:r>
    </w:p>
    <w:p w:rsidR="00AE19E8" w:rsidRDefault="006209F0" w:rsidP="00BB6329">
      <w:pPr>
        <w:autoSpaceDE w:val="0"/>
        <w:autoSpaceDN w:val="0"/>
        <w:adjustRightInd w:val="0"/>
        <w:spacing w:line="360" w:lineRule="auto"/>
        <w:jc w:val="both"/>
        <w:rPr>
          <w:szCs w:val="24"/>
        </w:rPr>
      </w:pPr>
      <w:r w:rsidRPr="008751A0">
        <w:t xml:space="preserve">A dataset obtained in this study was extended by predicting the </w:t>
      </w:r>
      <w:proofErr w:type="spellStart"/>
      <w:r w:rsidRPr="008751A0">
        <w:t>bioconcentration</w:t>
      </w:r>
      <w:proofErr w:type="spellEnd"/>
      <w:r w:rsidRPr="008751A0">
        <w:t xml:space="preserve"> (BCF) and </w:t>
      </w:r>
      <w:proofErr w:type="spellStart"/>
      <w:r w:rsidRPr="008751A0">
        <w:t>biomagnification</w:t>
      </w:r>
      <w:proofErr w:type="spellEnd"/>
      <w:r w:rsidRPr="008751A0">
        <w:t xml:space="preserve"> factors</w:t>
      </w:r>
      <w:r w:rsidRPr="008751A0">
        <w:fldChar w:fldCharType="begin" w:fldLock="1"/>
      </w:r>
      <w:r w:rsidR="00925853">
        <w:instrText>ADDIN CSL_CITATION { "citationItems" : [ { "id" : "ITEM-1", "itemData" : { "DOI" : "http://dx.doi.org/10.1016/j.chemosphere.2012.05.081", "ISSN" : "0045-6535", "author" : [ { "dropping-particle" : "", "family" : "Mansouri", "given" : "Kamel", "non-dropping-particle" : "", "parse-names" : false, "suffix" : "" }, { "dropping-particle" : "", "family" : "Consonni", "given" : "Viviana", "non-dropping-particle" : "", "parse-names" : false, "suffix" : "" }, { "dropping-particle" : "", "family" : "Durjava", "given" : "Mojca Kos", "non-dropping-particle" : "", "parse-names" : false, "suffix" : "" }, { "dropping-particle" : "", "family" : "Kolar", "given" : "Boris", "non-dropping-particle" : "", "parse-names" : false, "suffix" : "" }, { "dropping-particle" : "", "family" : "\u00d6berg", "given" : "Tomas", "non-dropping-particle" : "", "parse-names" : false, "suffix" : "" }, { "dropping-particle" : "", "family" : "Todeschini", "given" : "Roberto", "non-dropping-particle" : "", "parse-names" : false, "suffix" : "" } ], "container-title" : "Chemosphere", "id" : "ITEM-1", "issue" : "4", "issued" : { "date-parts" : [ [ "2012" ] ] }, "page" : "433-444", "title" : "Assessing bioaccumulation of polybrominated diphenyl ethers for aquatic species by {QSAR} modeling", "type" : "article-journal", "volume" : "89" }, "uris" : [ "http://www.mendeley.com/documents/?uuid=1c72ee33-8210-46d2-bf50-2b34079db180" ] } ], "mendeley" : { "formattedCitation" : "&lt;sup&gt;18&lt;/sup&gt;", "manualFormatting" : " ", "plainTextFormattedCitation" : "18", "previouslyFormattedCitation" : "&lt;sup&gt;18&lt;/sup&gt;" }, "properties" : { "noteIndex" : 0 }, "schema" : "https://github.com/citation-style-language/schema/raw/master/csl-citation.json" }</w:instrText>
      </w:r>
      <w:r w:rsidRPr="008751A0">
        <w:fldChar w:fldCharType="separate"/>
      </w:r>
      <w:r w:rsidRPr="008751A0">
        <w:rPr>
          <w:noProof/>
        </w:rPr>
        <w:t xml:space="preserve"> </w:t>
      </w:r>
      <w:r w:rsidRPr="008751A0">
        <w:fldChar w:fldCharType="end"/>
      </w:r>
      <w:r w:rsidRPr="008751A0">
        <w:fldChar w:fldCharType="begin" w:fldLock="1"/>
      </w:r>
      <w:r w:rsidR="00925853">
        <w:instrText>ADDIN CSL_CITATION { "citationItems" : [ { "id" : "ITEM-1", "itemData" : { "DOI" : "http://dx.doi.org/10.1016/j.chemosphere.2012.05.081", "ISSN" : "0045-6535", "author" : [ { "dropping-particle" : "", "family" : "Mansouri", "given" : "Kamel", "non-dropping-particle" : "", "parse-names" : false, "suffix" : "" }, { "dropping-particle" : "", "family" : "Consonni", "given" : "Viviana", "non-dropping-particle" : "", "parse-names" : false, "suffix" : "" }, { "dropping-particle" : "", "family" : "Durjava", "given" : "Mojca Kos", "non-dropping-particle" : "", "parse-names" : false, "suffix" : "" }, { "dropping-particle" : "", "family" : "Kolar", "given" : "Boris", "non-dropping-particle" : "", "parse-names" : false, "suffix" : "" }, { "dropping-particle" : "", "family" : "\u00d6berg", "given" : "Tomas", "non-dropping-particle" : "", "parse-names" : false, "suffix" : "" }, { "dropping-particle" : "", "family" : "Todeschini", "given" : "Roberto", "non-dropping-particle" : "", "parse-names" : false, "suffix" : "" } ], "container-title" : "Chemosphere", "id" : "ITEM-1", "issue" : "4", "issued" : { "date-parts" : [ [ "2012" ] ] }, "page" : "433-444", "title" : "Assessing bioaccumulation of polybrominated diphenyl ethers for aquatic species by {QSAR} modeling", "type" : "article-journal", "volume" : "89" }, "uris" : [ "http://www.mendeley.com/documents/?uuid=1c72ee33-8210-46d2-bf50-2b34079db180" ] } ], "mendeley" : { "formattedCitation" : "&lt;sup&gt;18&lt;/sup&gt;", "plainTextFormattedCitation" : "18", "previouslyFormattedCitation" : "&lt;sup&gt;18&lt;/sup&gt;" }, "properties" : { "noteIndex" : 0 }, "schema" : "https://github.com/citation-style-language/schema/raw/master/csl-citation.json" }</w:instrText>
      </w:r>
      <w:r w:rsidRPr="008751A0">
        <w:fldChar w:fldCharType="separate"/>
      </w:r>
      <w:r w:rsidR="00925853" w:rsidRPr="00925853">
        <w:rPr>
          <w:noProof/>
          <w:vertAlign w:val="superscript"/>
        </w:rPr>
        <w:t>18</w:t>
      </w:r>
      <w:r w:rsidRPr="008751A0">
        <w:fldChar w:fldCharType="end"/>
      </w:r>
      <w:r w:rsidRPr="008751A0">
        <w:t>. In addition, the available data indicated that the BAF values may subsequently be used to calculate toxicity endpoints, either using experimentally obtained critical body burdens (CBBs) for the various PBDEs, or by using QSAR approaches for predicting CBBs</w:t>
      </w:r>
      <w:r w:rsidR="006F4A63">
        <w:fldChar w:fldCharType="begin" w:fldLock="1"/>
      </w:r>
      <w:r w:rsidR="004067BA">
        <w:instrText>ADDIN CSL_CITATION { "citationItems" : [ { "id" : "ITEM-1", "itemData" : { "abstract" : "To protect thousands of species from thousands of chemicals released in the environment, various risk assessment tools have been developed. Here, we link quantitative structure-activity relationships (QSARs) for response concentrations in water (LC50) to critical concentrations in organisms (C50) by a model for accumulation in lipid or non-lipid phases versus water Kpw. The model indicates that affinity for neutral body components such as storage fat yields steep Kpw-Kow relationships, whereas slopes for accumulation in polar phases such as proteins are gentle. This pattern is confirmed by LC50 QSARs for different modes of action, such as neutral versus polar narcotics and organochlorine versus organophosphor insecticides. LC50 QSARs were all between 0.00002 and 0.2Kow(-1). After calibrating the model with the intercepts and, for the first time also, with the slopes of the LC50 QSARs, critical concentrations in organisms C50 are calculated and compared to an independent validation data set. About 60% of the variability in lethal body burdens C50 is explained by the model. Explanations for differences between estimated and measured levels for 11 modes of action are discussed. In particular, relationships between the critical concentrations in organisms C50 and chemical (Kow) or species (lipid content) characteristics are specified and tested. The analysis combines different models proposed before and provides a substantial extension of the data set in comparison to previous work. Moreover, the concept is applied to species (e.g., plants, lean animals) and substances (e.g., specific modes of action) that were scarcely studied quantitatively so far.", "author" : [ { "dropping-particle" : "", "family" : "Hendriks", "given" : "A. Jan", "non-dropping-particle" : "", "parse-names" : false, "suffix" : "" }, { "dropping-particle" : "", "family" : "Traas", "given" : "Theo P.", "non-dropping-particle" : "", "parse-names" : false, "suffix" : "" }, { "dropping-particle" : "", "family" : "Huijbregts", "given" : "Mark A J", "non-dropping-particle" : "", "parse-names" : false, "suffix" : "" } ], "container-title" : "Environmental Science and Technology", "id" : "ITEM-1", "issue" : "9", "issued" : { "date-parts" : [ [ "2005" ] ] }, "page" : "3226-3236", "title" : "Critical body residues linked to octanol - Water partitioning, organism composition, and LC50 QSARs: Meta-analysis and model", "type" : "article-journal", "volume" : "39" }, "uris" : [ "http://www.mendeley.com/documents/?uuid=94ae1e22-29f1-40f7-a970-ba062b3a93fe" ] } ], "mendeley" : { "formattedCitation" : "&lt;sup&gt;19&lt;/sup&gt;", "plainTextFormattedCitation" : "19", "previouslyFormattedCitation" : "&lt;sup&gt;19&lt;/sup&gt;" }, "properties" : { "noteIndex" : 0 }, "schema" : "https://github.com/citation-style-language/schema/raw/master/csl-citation.json" }</w:instrText>
      </w:r>
      <w:r w:rsidR="006F4A63">
        <w:fldChar w:fldCharType="separate"/>
      </w:r>
      <w:r w:rsidR="006F4A63" w:rsidRPr="006F4A63">
        <w:rPr>
          <w:noProof/>
          <w:vertAlign w:val="superscript"/>
        </w:rPr>
        <w:t>19</w:t>
      </w:r>
      <w:r w:rsidR="006F4A63">
        <w:fldChar w:fldCharType="end"/>
      </w:r>
      <w:r w:rsidRPr="008751A0">
        <w:t xml:space="preserve">. </w:t>
      </w:r>
      <w:r w:rsidR="00E73D59" w:rsidRPr="008751A0">
        <w:rPr>
          <w:szCs w:val="24"/>
        </w:rPr>
        <w:t>The study was conducted within the CADASTER project (</w:t>
      </w:r>
      <w:r w:rsidR="00E73D59" w:rsidRPr="008751A0">
        <w:rPr>
          <w:bCs w:val="0"/>
          <w:szCs w:val="24"/>
          <w:lang w:eastAsia="sl-SI"/>
        </w:rPr>
        <w:t>Case Studies on the Development and Application of in-</w:t>
      </w:r>
      <w:proofErr w:type="spellStart"/>
      <w:r w:rsidR="00E73D59" w:rsidRPr="008751A0">
        <w:rPr>
          <w:bCs w:val="0"/>
          <w:szCs w:val="24"/>
          <w:lang w:eastAsia="sl-SI"/>
        </w:rPr>
        <w:t>Silico</w:t>
      </w:r>
      <w:proofErr w:type="spellEnd"/>
      <w:r w:rsidR="00E73D59" w:rsidRPr="008751A0">
        <w:rPr>
          <w:bCs w:val="0"/>
          <w:szCs w:val="24"/>
          <w:lang w:eastAsia="sl-SI"/>
        </w:rPr>
        <w:t xml:space="preserve"> Techniques for Environmental hazard and Risk assessment)</w:t>
      </w:r>
      <w:r w:rsidR="001D15E9">
        <w:rPr>
          <w:bCs w:val="0"/>
          <w:szCs w:val="24"/>
          <w:lang w:eastAsia="sl-SI"/>
        </w:rPr>
        <w:t xml:space="preserve"> </w:t>
      </w:r>
      <w:r w:rsidR="00600239" w:rsidRPr="008751A0">
        <w:rPr>
          <w:szCs w:val="24"/>
        </w:rPr>
        <w:t>(</w:t>
      </w:r>
      <w:hyperlink r:id="rId12" w:history="1">
        <w:r w:rsidR="00600239" w:rsidRPr="008751A0">
          <w:rPr>
            <w:rStyle w:val="Hiperpovezava"/>
            <w:color w:val="auto"/>
            <w:szCs w:val="24"/>
          </w:rPr>
          <w:t>http://www.cadaster.eu/</w:t>
        </w:r>
      </w:hyperlink>
      <w:r w:rsidR="00600239" w:rsidRPr="008751A0">
        <w:rPr>
          <w:szCs w:val="24"/>
        </w:rPr>
        <w:t>).</w:t>
      </w:r>
      <w:r w:rsidR="00C96A72" w:rsidRPr="008751A0" w:rsidDel="00C96A72">
        <w:rPr>
          <w:szCs w:val="24"/>
        </w:rPr>
        <w:t xml:space="preserve"> </w:t>
      </w:r>
    </w:p>
    <w:p w:rsidR="003900A0" w:rsidRPr="008751A0" w:rsidRDefault="003900A0" w:rsidP="00BB6329">
      <w:pPr>
        <w:autoSpaceDE w:val="0"/>
        <w:autoSpaceDN w:val="0"/>
        <w:adjustRightInd w:val="0"/>
        <w:spacing w:line="360" w:lineRule="auto"/>
        <w:jc w:val="both"/>
      </w:pPr>
    </w:p>
    <w:p w:rsidR="000F76DC" w:rsidRPr="008751A0" w:rsidRDefault="00BE74A6" w:rsidP="00BB6329">
      <w:pPr>
        <w:pStyle w:val="Naslov1"/>
        <w:jc w:val="both"/>
      </w:pPr>
      <w:r w:rsidRPr="008751A0">
        <w:t>MATERIALS AND METHODS</w:t>
      </w:r>
    </w:p>
    <w:p w:rsidR="00C5051D" w:rsidRDefault="00A832F1" w:rsidP="00BB6329">
      <w:pPr>
        <w:spacing w:line="360" w:lineRule="auto"/>
        <w:jc w:val="both"/>
      </w:pPr>
      <w:r>
        <w:t xml:space="preserve">A </w:t>
      </w:r>
      <w:r w:rsidR="00DE2DA6" w:rsidRPr="008751A0">
        <w:t>28-day test</w:t>
      </w:r>
      <w:r w:rsidR="00C5051D" w:rsidRPr="008751A0">
        <w:t xml:space="preserve"> on bioaccumulation with </w:t>
      </w:r>
      <w:r w:rsidR="005B68FC">
        <w:rPr>
          <w:i/>
        </w:rPr>
        <w:t xml:space="preserve">T. </w:t>
      </w:r>
      <w:proofErr w:type="spellStart"/>
      <w:r w:rsidR="005B68FC">
        <w:rPr>
          <w:i/>
        </w:rPr>
        <w:t>tubifex</w:t>
      </w:r>
      <w:proofErr w:type="spellEnd"/>
      <w:r w:rsidR="005B68FC">
        <w:rPr>
          <w:i/>
        </w:rPr>
        <w:t xml:space="preserve"> </w:t>
      </w:r>
      <w:r w:rsidR="00C5051D" w:rsidRPr="008751A0">
        <w:rPr>
          <w:i/>
        </w:rPr>
        <w:t>.</w:t>
      </w:r>
      <w:r w:rsidR="00C5051D" w:rsidRPr="008751A0">
        <w:t xml:space="preserve"> was performed</w:t>
      </w:r>
      <w:r w:rsidR="00DE2DA6" w:rsidRPr="008751A0">
        <w:t xml:space="preserve"> with selected PBDEs</w:t>
      </w:r>
      <w:r w:rsidR="00C5051D" w:rsidRPr="008751A0">
        <w:t xml:space="preserve"> </w:t>
      </w:r>
      <w:r w:rsidR="00DE2DA6" w:rsidRPr="008751A0">
        <w:t>to determine the bioaccumulation for substances according to OECD TG 315</w:t>
      </w:r>
      <w:r w:rsidR="00295161" w:rsidRPr="008751A0">
        <w:t xml:space="preserve"> </w:t>
      </w:r>
      <w:r w:rsidR="00477F73" w:rsidRPr="008751A0">
        <w:t>“Bioaccumulation in Sediment-dwelling Benthic Oligochaetes”</w:t>
      </w:r>
      <w:r w:rsidR="004067BA">
        <w:fldChar w:fldCharType="begin" w:fldLock="1"/>
      </w:r>
      <w:r w:rsidR="00E37D96">
        <w:instrText>ADDIN CSL_CITATION { "citationItems" : [ { "id" : "ITEM-1", "itemData" : { "author" : [ { "dropping-particle" : "", "family" : "OECD/OCDE", "given" : "", "non-dropping-particle" : "", "parse-names" : false, "suffix" : "" } ], "container-title" : "315", "id" : "ITEM-1", "issue" : "October", "issued" : { "date-parts" : [ [ "2008" ] ] }, "page" : "33", "title" : "Oecd guidelines for the testing of chemicals; Bioaccumulation in Sediment-dwelling Benthic Oligochaetes", "type" : "article-journal" }, "uris" : [ "http://www.mendeley.com/documents/?uuid=e87f958b-929e-4e56-ab89-dba98f4634c5" ] } ], "mendeley" : { "formattedCitation" : "&lt;sup&gt;20&lt;/sup&gt;", "plainTextFormattedCitation" : "20", "previouslyFormattedCitation" : "&lt;sup&gt;20&lt;/sup&gt;" }, "properties" : { "noteIndex" : 0 }, "schema" : "https://github.com/citation-style-language/schema/raw/master/csl-citation.json" }</w:instrText>
      </w:r>
      <w:r w:rsidR="004067BA">
        <w:fldChar w:fldCharType="separate"/>
      </w:r>
      <w:r w:rsidR="004067BA" w:rsidRPr="004067BA">
        <w:rPr>
          <w:noProof/>
          <w:vertAlign w:val="superscript"/>
        </w:rPr>
        <w:t>20</w:t>
      </w:r>
      <w:r w:rsidR="004067BA">
        <w:fldChar w:fldCharType="end"/>
      </w:r>
      <w:r w:rsidR="00BE7E47" w:rsidRPr="008751A0">
        <w:t>.</w:t>
      </w:r>
    </w:p>
    <w:p w:rsidR="003900A0" w:rsidRPr="008751A0" w:rsidRDefault="003900A0" w:rsidP="00BB6329">
      <w:pPr>
        <w:spacing w:line="360" w:lineRule="auto"/>
        <w:jc w:val="both"/>
      </w:pPr>
    </w:p>
    <w:p w:rsidR="005F132E" w:rsidRPr="008751A0" w:rsidRDefault="005F132E" w:rsidP="00BB6329">
      <w:pPr>
        <w:pStyle w:val="Odstavekseznama"/>
        <w:numPr>
          <w:ilvl w:val="0"/>
          <w:numId w:val="27"/>
        </w:numPr>
        <w:spacing w:line="360" w:lineRule="auto"/>
        <w:contextualSpacing/>
        <w:jc w:val="both"/>
        <w:rPr>
          <w:rFonts w:eastAsia="SimSun"/>
          <w:b/>
          <w:bCs w:val="0"/>
          <w:vanish/>
          <w:szCs w:val="24"/>
          <w:lang w:eastAsia="zh-CN"/>
        </w:rPr>
      </w:pPr>
    </w:p>
    <w:p w:rsidR="005F132E" w:rsidRPr="008751A0" w:rsidRDefault="005F132E" w:rsidP="00BB6329">
      <w:pPr>
        <w:pStyle w:val="Odstavekseznama"/>
        <w:numPr>
          <w:ilvl w:val="0"/>
          <w:numId w:val="27"/>
        </w:numPr>
        <w:spacing w:line="360" w:lineRule="auto"/>
        <w:contextualSpacing/>
        <w:jc w:val="both"/>
        <w:rPr>
          <w:rFonts w:eastAsia="SimSun"/>
          <w:b/>
          <w:bCs w:val="0"/>
          <w:vanish/>
          <w:szCs w:val="24"/>
          <w:lang w:eastAsia="zh-CN"/>
        </w:rPr>
      </w:pPr>
    </w:p>
    <w:p w:rsidR="00223393" w:rsidRPr="006E1E7D" w:rsidRDefault="00223393" w:rsidP="00BB6329">
      <w:pPr>
        <w:pStyle w:val="ListParagraph1"/>
        <w:numPr>
          <w:ilvl w:val="1"/>
          <w:numId w:val="27"/>
        </w:numPr>
        <w:spacing w:after="0" w:line="360" w:lineRule="auto"/>
        <w:jc w:val="both"/>
        <w:rPr>
          <w:rFonts w:ascii="Times New Roman" w:hAnsi="Times New Roman"/>
          <w:b/>
          <w:sz w:val="24"/>
          <w:lang w:val="en-GB"/>
        </w:rPr>
      </w:pPr>
      <w:r w:rsidRPr="006E1E7D">
        <w:rPr>
          <w:rFonts w:ascii="Times New Roman" w:hAnsi="Times New Roman"/>
          <w:b/>
          <w:sz w:val="24"/>
          <w:lang w:val="en-GB"/>
        </w:rPr>
        <w:t>Test compounds</w:t>
      </w:r>
    </w:p>
    <w:p w:rsidR="00EC056C" w:rsidRPr="008751A0" w:rsidRDefault="007D2594" w:rsidP="00BB6329">
      <w:pPr>
        <w:spacing w:line="360" w:lineRule="auto"/>
        <w:jc w:val="both"/>
      </w:pPr>
      <w:r w:rsidRPr="008751A0">
        <w:t xml:space="preserve">Three </w:t>
      </w:r>
      <w:bookmarkStart w:id="0" w:name="OLE_LINK2"/>
      <w:r w:rsidR="004E0610" w:rsidRPr="008751A0">
        <w:t>BDE</w:t>
      </w:r>
      <w:r w:rsidR="005D3CC8" w:rsidRPr="008751A0">
        <w:t xml:space="preserve"> commercial mixtures </w:t>
      </w:r>
      <w:bookmarkEnd w:id="0"/>
      <w:r w:rsidR="005D3CC8" w:rsidRPr="008751A0">
        <w:t>(</w:t>
      </w:r>
      <w:proofErr w:type="spellStart"/>
      <w:r w:rsidR="002D7C38" w:rsidRPr="008751A0">
        <w:t>penta</w:t>
      </w:r>
      <w:proofErr w:type="spellEnd"/>
      <w:r w:rsidR="00421D7B" w:rsidRPr="008751A0">
        <w:t>-</w:t>
      </w:r>
      <w:r w:rsidR="002D7C38" w:rsidRPr="008751A0">
        <w:t xml:space="preserve"> </w:t>
      </w:r>
      <w:r w:rsidR="005D3CC8" w:rsidRPr="008751A0">
        <w:t xml:space="preserve">DE-71, </w:t>
      </w:r>
      <w:r w:rsidR="002D7C38" w:rsidRPr="008751A0">
        <w:t>octa</w:t>
      </w:r>
      <w:r w:rsidR="00421D7B" w:rsidRPr="008751A0">
        <w:t>-</w:t>
      </w:r>
      <w:r w:rsidR="002D7C38" w:rsidRPr="008751A0">
        <w:t xml:space="preserve"> </w:t>
      </w:r>
      <w:r w:rsidR="005D3CC8" w:rsidRPr="008751A0">
        <w:t>DE-79</w:t>
      </w:r>
      <w:r w:rsidR="00A832F1">
        <w:t>,</w:t>
      </w:r>
      <w:r w:rsidR="005D3CC8" w:rsidRPr="008751A0">
        <w:t xml:space="preserve"> and </w:t>
      </w:r>
      <w:proofErr w:type="spellStart"/>
      <w:r w:rsidR="002D7C38" w:rsidRPr="008751A0">
        <w:t>deca</w:t>
      </w:r>
      <w:proofErr w:type="spellEnd"/>
      <w:r w:rsidR="00421D7B" w:rsidRPr="008751A0">
        <w:t xml:space="preserve">- </w:t>
      </w:r>
      <w:r w:rsidR="005D3CC8" w:rsidRPr="008751A0">
        <w:t xml:space="preserve">DE-83R) and </w:t>
      </w:r>
      <w:r w:rsidRPr="008751A0">
        <w:t xml:space="preserve">four </w:t>
      </w:r>
      <w:r w:rsidR="00026953" w:rsidRPr="008751A0">
        <w:t>individual congeners (</w:t>
      </w:r>
      <w:r w:rsidR="00BF1929" w:rsidRPr="008751A0">
        <w:t>BDE</w:t>
      </w:r>
      <w:r w:rsidR="00026953" w:rsidRPr="008751A0">
        <w:t xml:space="preserve">-77, </w:t>
      </w:r>
      <w:r w:rsidR="00BF1929" w:rsidRPr="008751A0">
        <w:t>BDE</w:t>
      </w:r>
      <w:r w:rsidR="00026953" w:rsidRPr="008751A0">
        <w:t xml:space="preserve">-126, </w:t>
      </w:r>
      <w:r w:rsidR="00BF1929" w:rsidRPr="008751A0">
        <w:t>BDE</w:t>
      </w:r>
      <w:r w:rsidR="00026953" w:rsidRPr="008751A0">
        <w:t>-198</w:t>
      </w:r>
      <w:r w:rsidR="00A832F1">
        <w:t>,</w:t>
      </w:r>
      <w:r w:rsidR="00026953" w:rsidRPr="008751A0">
        <w:t xml:space="preserve"> and </w:t>
      </w:r>
      <w:r w:rsidR="00BF1929" w:rsidRPr="008751A0">
        <w:t>BDE</w:t>
      </w:r>
      <w:r w:rsidR="005D3CC8" w:rsidRPr="008751A0">
        <w:t>-204) were purchased from Wellington Laboratories (Canada).</w:t>
      </w:r>
      <w:r w:rsidR="00BD4F9C" w:rsidRPr="008751A0">
        <w:t xml:space="preserve"> </w:t>
      </w:r>
      <w:r w:rsidR="00033007" w:rsidRPr="008751A0">
        <w:t xml:space="preserve">The </w:t>
      </w:r>
      <w:r w:rsidR="00ED038D" w:rsidRPr="008751A0">
        <w:t>supplier certified each mixture and compound with a Certificate of Analysis (</w:t>
      </w:r>
      <w:proofErr w:type="spellStart"/>
      <w:r w:rsidR="00ED038D" w:rsidRPr="008751A0">
        <w:t>CofA</w:t>
      </w:r>
      <w:proofErr w:type="spellEnd"/>
      <w:r w:rsidR="00ED038D" w:rsidRPr="008751A0">
        <w:t>) and guaranteed a minimum 98% chemical purity</w:t>
      </w:r>
      <w:r w:rsidR="00BD4F9C" w:rsidRPr="008751A0">
        <w:t xml:space="preserve">. </w:t>
      </w:r>
      <w:r w:rsidR="005D3CC8" w:rsidRPr="008751A0">
        <w:t>Labe</w:t>
      </w:r>
      <w:r w:rsidR="00E57E12" w:rsidRPr="008751A0">
        <w:t>l</w:t>
      </w:r>
      <w:r w:rsidR="005D3CC8" w:rsidRPr="008751A0">
        <w:t>led internal standard solution (</w:t>
      </w:r>
      <w:r w:rsidR="00A832F1" w:rsidRPr="008751A0">
        <w:t>Catalogue</w:t>
      </w:r>
      <w:r w:rsidR="005D3CC8" w:rsidRPr="008751A0">
        <w:t xml:space="preserve"> number: EO-5277) and </w:t>
      </w:r>
      <w:r w:rsidR="00FF0F0C" w:rsidRPr="008751A0">
        <w:t>labelled</w:t>
      </w:r>
      <w:r w:rsidR="005D3CC8" w:rsidRPr="008751A0">
        <w:t xml:space="preserve"> </w:t>
      </w:r>
      <w:r w:rsidR="003900A0">
        <w:t>i</w:t>
      </w:r>
      <w:r w:rsidR="005D3CC8" w:rsidRPr="008751A0">
        <w:t xml:space="preserve">njection </w:t>
      </w:r>
      <w:r w:rsidR="003900A0">
        <w:t>i</w:t>
      </w:r>
      <w:r w:rsidR="005D3CC8" w:rsidRPr="008751A0">
        <w:t xml:space="preserve">nternal standard </w:t>
      </w:r>
      <w:r w:rsidR="005D3CC8" w:rsidRPr="008751A0">
        <w:lastRenderedPageBreak/>
        <w:t>solution (</w:t>
      </w:r>
      <w:r w:rsidR="00A832F1" w:rsidRPr="008751A0">
        <w:t>Catalogue</w:t>
      </w:r>
      <w:r w:rsidR="005D3CC8" w:rsidRPr="008751A0">
        <w:t xml:space="preserve"> number: EO-5275) were purchased from Cambridge Isotope Laboratories (Andover, USA). </w:t>
      </w:r>
      <w:r w:rsidR="002D7C38" w:rsidRPr="008751A0">
        <w:t>Penta</w:t>
      </w:r>
      <w:r w:rsidR="00421D7B" w:rsidRPr="008751A0">
        <w:t>-</w:t>
      </w:r>
      <w:r w:rsidR="009432FF" w:rsidRPr="008751A0">
        <w:t xml:space="preserve">DE-71 is a mixture of approximately 28% BDE-47, 43% BDE-99, 8% BDE-100, 6% BDE-153, and 4% BDE-154. BDE-49 and </w:t>
      </w:r>
      <w:r w:rsidR="00421D7B" w:rsidRPr="008751A0">
        <w:t>BDE</w:t>
      </w:r>
      <w:r w:rsidR="009432FF" w:rsidRPr="008751A0">
        <w:t>-66/42 are present at about 1%</w:t>
      </w:r>
      <w:r w:rsidR="00167921">
        <w:t xml:space="preserve"> </w:t>
      </w:r>
      <w:r w:rsidR="009432FF" w:rsidRPr="008751A0">
        <w:fldChar w:fldCharType="begin" w:fldLock="1"/>
      </w:r>
      <w:r w:rsidR="004067BA">
        <w:instrText>ADDIN CSL_CITATION { "citationItems" : [ { "id" : "ITEM-1", "itemData" : { "author" : [ { "dropping-particle" : "", "family" : "U.S. Environmental Protection Agency", "given" : "", "non-dropping-particle" : "", "parse-names" : false, "suffix" : "" } ], "container-title" : "EPA/635/R-07/006F", "id" : "ITEM-1", "issue" : "5436", "issued" : { "date-parts" : [ [ "2008" ] ] }, "page" : "74", "title" : "TOXICOLOGICAL REVIEW OF 2,2',4,4',5-PENTABROMODIPHENYL ETHER (BDE-99)", "type" : "article-magazine" }, "uris" : [ "http://www.mendeley.com/documents/?uuid=98aaca61-8aca-48f9-9524-e0dff3f28df8" ] } ], "mendeley" : { "formattedCitation" : "&lt;sup&gt;21&lt;/sup&gt;", "plainTextFormattedCitation" : "21", "previouslyFormattedCitation" : "&lt;sup&gt;21&lt;/sup&gt;" }, "properties" : { "noteIndex" : 0 }, "schema" : "https://github.com/citation-style-language/schema/raw/master/csl-citation.json" }</w:instrText>
      </w:r>
      <w:r w:rsidR="009432FF" w:rsidRPr="008751A0">
        <w:fldChar w:fldCharType="separate"/>
      </w:r>
      <w:r w:rsidR="00925853" w:rsidRPr="00925853">
        <w:rPr>
          <w:noProof/>
          <w:vertAlign w:val="superscript"/>
        </w:rPr>
        <w:t>21</w:t>
      </w:r>
      <w:r w:rsidR="009432FF" w:rsidRPr="008751A0">
        <w:fldChar w:fldCharType="end"/>
      </w:r>
      <w:r w:rsidR="009432FF" w:rsidRPr="008751A0">
        <w:t xml:space="preserve">. </w:t>
      </w:r>
      <w:r w:rsidR="0094599F" w:rsidRPr="008751A0">
        <w:t xml:space="preserve">The main </w:t>
      </w:r>
      <w:r w:rsidR="003533AE" w:rsidRPr="008751A0">
        <w:t xml:space="preserve">constituent of </w:t>
      </w:r>
      <w:r w:rsidR="002D7C38" w:rsidRPr="008751A0">
        <w:t>the octa</w:t>
      </w:r>
      <w:r w:rsidR="00421D7B" w:rsidRPr="008751A0">
        <w:t>-</w:t>
      </w:r>
      <w:r w:rsidR="003533AE" w:rsidRPr="008751A0">
        <w:t xml:space="preserve">DE-79 </w:t>
      </w:r>
      <w:r w:rsidR="002D7C38" w:rsidRPr="008751A0">
        <w:t xml:space="preserve">are </w:t>
      </w:r>
      <w:r w:rsidR="00160964" w:rsidRPr="008751A0">
        <w:t>congeners BDE-183 (44%) and BDE-153 (14%), followed by BDE-154 (2%)</w:t>
      </w:r>
      <w:r w:rsidR="003533AE" w:rsidRPr="008751A0">
        <w:t>. Nona</w:t>
      </w:r>
      <w:r w:rsidR="00421D7B" w:rsidRPr="008751A0">
        <w:t>-</w:t>
      </w:r>
      <w:r w:rsidR="003533AE" w:rsidRPr="008751A0">
        <w:t xml:space="preserve"> and </w:t>
      </w:r>
      <w:proofErr w:type="spellStart"/>
      <w:r w:rsidR="003533AE" w:rsidRPr="008751A0">
        <w:t>deca</w:t>
      </w:r>
      <w:proofErr w:type="spellEnd"/>
      <w:r w:rsidR="00421D7B" w:rsidRPr="008751A0">
        <w:t>-</w:t>
      </w:r>
      <w:r w:rsidR="003533AE" w:rsidRPr="008751A0">
        <w:t xml:space="preserve"> analogues are present in concentrations below 1%</w:t>
      </w:r>
      <w:r w:rsidR="003533AE" w:rsidRPr="008751A0">
        <w:fldChar w:fldCharType="begin" w:fldLock="1"/>
      </w:r>
      <w:r w:rsidR="004067BA">
        <w:instrText>ADDIN CSL_CITATION { "citationItems" : [ { "id" : "ITEM-1", "itemData" : { "author" : [ { "dropping-particle" : "", "family" : "U.S. Environmental Protection Agency", "given" : "", "non-dropping-particle" : "", "parse-names" : false, "suffix" : "" } ], "container-title" : "EPA/635/R-07/007F", "id" : "ITEM-1", "issue" : "68631", "issued" : { "date-parts" : [ [ "2008" ] ] }, "page" : "42", "title" : "TOXICOLOGICAL REVIEW OF 2,2',4,4',5,5'-HEXABROMODIPHENYL ETHER (BDE-153)", "type" : "article-magazine" }, "uris" : [ "http://www.mendeley.com/documents/?uuid=8b7bb26c-3fd8-4169-a783-cad04013d0b2" ] } ], "mendeley" : { "formattedCitation" : "&lt;sup&gt;22&lt;/sup&gt;", "plainTextFormattedCitation" : "22", "previouslyFormattedCitation" : "&lt;sup&gt;22&lt;/sup&gt;" }, "properties" : { "noteIndex" : 0 }, "schema" : "https://github.com/citation-style-language/schema/raw/master/csl-citation.json" }</w:instrText>
      </w:r>
      <w:r w:rsidR="003533AE" w:rsidRPr="008751A0">
        <w:fldChar w:fldCharType="separate"/>
      </w:r>
      <w:r w:rsidR="00925853" w:rsidRPr="00925853">
        <w:rPr>
          <w:noProof/>
          <w:vertAlign w:val="superscript"/>
        </w:rPr>
        <w:t>22</w:t>
      </w:r>
      <w:r w:rsidR="003533AE" w:rsidRPr="008751A0">
        <w:fldChar w:fldCharType="end"/>
      </w:r>
      <w:r w:rsidR="003533AE" w:rsidRPr="008751A0">
        <w:t>.</w:t>
      </w:r>
      <w:r w:rsidR="0094599F" w:rsidRPr="008751A0">
        <w:t xml:space="preserve"> In contrast to the </w:t>
      </w:r>
      <w:r w:rsidR="002D7C38" w:rsidRPr="008751A0">
        <w:t>penta</w:t>
      </w:r>
      <w:r w:rsidR="00421D7B" w:rsidRPr="008751A0">
        <w:t>-</w:t>
      </w:r>
      <w:r w:rsidR="0094599F" w:rsidRPr="008751A0">
        <w:t xml:space="preserve">DE-71 and </w:t>
      </w:r>
      <w:r w:rsidR="002D7C38" w:rsidRPr="008751A0">
        <w:t>octa</w:t>
      </w:r>
      <w:r w:rsidR="00421D7B" w:rsidRPr="008751A0">
        <w:t>-</w:t>
      </w:r>
      <w:r w:rsidR="0094599F" w:rsidRPr="008751A0">
        <w:t xml:space="preserve">DE-79, the commercial </w:t>
      </w:r>
      <w:r w:rsidR="003533AE" w:rsidRPr="008751A0">
        <w:t xml:space="preserve">mixture </w:t>
      </w:r>
      <w:r w:rsidR="002D7C38" w:rsidRPr="008751A0">
        <w:t>deca</w:t>
      </w:r>
      <w:r w:rsidR="00421D7B" w:rsidRPr="008751A0">
        <w:t>-</w:t>
      </w:r>
      <w:r w:rsidR="003533AE" w:rsidRPr="008751A0">
        <w:t>DE-83R consists</w:t>
      </w:r>
      <w:r w:rsidR="0094599F" w:rsidRPr="008751A0">
        <w:t xml:space="preserve"> of predominantly </w:t>
      </w:r>
      <w:proofErr w:type="spellStart"/>
      <w:r w:rsidR="0094599F" w:rsidRPr="008751A0">
        <w:t>deca</w:t>
      </w:r>
      <w:proofErr w:type="spellEnd"/>
      <w:r w:rsidR="00421D7B" w:rsidRPr="008751A0">
        <w:t>-</w:t>
      </w:r>
      <w:r w:rsidR="0094599F" w:rsidRPr="008751A0">
        <w:t xml:space="preserve">BDE (97-98%) and smaller fraction of </w:t>
      </w:r>
      <w:proofErr w:type="spellStart"/>
      <w:r w:rsidR="0094599F" w:rsidRPr="008751A0">
        <w:t>nona</w:t>
      </w:r>
      <w:proofErr w:type="spellEnd"/>
      <w:r w:rsidR="00421D7B" w:rsidRPr="008751A0">
        <w:t>-</w:t>
      </w:r>
      <w:r w:rsidR="0094599F" w:rsidRPr="008751A0">
        <w:t>BDE (0.3-3%)</w:t>
      </w:r>
      <w:r w:rsidR="00E37D96">
        <w:fldChar w:fldCharType="begin" w:fldLock="1"/>
      </w:r>
      <w:r w:rsidR="00E37D96">
        <w:instrText>ADDIN CSL_CITATION { "citationItems" : [ { "id" : "ITEM-1", "itemData" : { "author" : [ { "dropping-particle" : "", "family" : "European chemichals Bureau", "given" : "", "non-dropping-particle" : "", "parse-names" : false, "suffix" : "" } ], "container-title" : "EUR 20402 EN", "id" : "ITEM-1", "issued" : { "date-parts" : [ [ "2002" ] ] }, "page" : "279", "title" : "European Union Risk Assessment Report BIS(PENTABROMOPHENYL) ETHER", "type" : "article-journal", "volume" : "17" }, "uris" : [ "http://www.mendeley.com/documents/?uuid=f7355bad-9ecf-4f51-ac20-1b22c1ef3fd3" ] } ], "mendeley" : { "formattedCitation" : "&lt;sup&gt;23&lt;/sup&gt;", "plainTextFormattedCitation" : "23", "previouslyFormattedCitation" : "&lt;sup&gt;23&lt;/sup&gt;" }, "properties" : { "noteIndex" : 0 }, "schema" : "https://github.com/citation-style-language/schema/raw/master/csl-citation.json" }</w:instrText>
      </w:r>
      <w:r w:rsidR="00E37D96">
        <w:fldChar w:fldCharType="separate"/>
      </w:r>
      <w:r w:rsidR="00E37D96" w:rsidRPr="00E37D96">
        <w:rPr>
          <w:noProof/>
          <w:vertAlign w:val="superscript"/>
        </w:rPr>
        <w:t>23</w:t>
      </w:r>
      <w:r w:rsidR="00E37D96">
        <w:fldChar w:fldCharType="end"/>
      </w:r>
      <w:r w:rsidR="0094599F" w:rsidRPr="008751A0">
        <w:t>.</w:t>
      </w:r>
      <w:r w:rsidR="003E5413" w:rsidRPr="008751A0">
        <w:t xml:space="preserve"> </w:t>
      </w:r>
    </w:p>
    <w:p w:rsidR="005D3CC8" w:rsidRDefault="004021FB" w:rsidP="00BB6329">
      <w:pPr>
        <w:pStyle w:val="Telobesedila"/>
        <w:spacing w:line="360" w:lineRule="auto"/>
        <w:jc w:val="both"/>
      </w:pPr>
      <w:r w:rsidRPr="008751A0">
        <w:t>Solvents d</w:t>
      </w:r>
      <w:r w:rsidR="005D3CC8" w:rsidRPr="008751A0">
        <w:t xml:space="preserve">ichloromethane, hexane and toluene (ENVISOLV for analysis of dioxins, furans and PCBs) were purchased from Sigma Aldrich (Germany), anhydrous sodium sulphate and potassium hydroxide from </w:t>
      </w:r>
      <w:proofErr w:type="spellStart"/>
      <w:r w:rsidR="005D3CC8" w:rsidRPr="008751A0">
        <w:t>J.T.Baker</w:t>
      </w:r>
      <w:proofErr w:type="spellEnd"/>
      <w:r w:rsidR="005D3CC8" w:rsidRPr="008751A0">
        <w:t xml:space="preserve"> (Deventer, Holland). Silica gel (SiO</w:t>
      </w:r>
      <w:r w:rsidR="005D3CC8" w:rsidRPr="008751A0">
        <w:rPr>
          <w:vertAlign w:val="subscript"/>
        </w:rPr>
        <w:t>2</w:t>
      </w:r>
      <w:r w:rsidR="005D3CC8" w:rsidRPr="008751A0">
        <w:t>, mesh 60) and concentrated sulphuric acid were purchased from Sigma Aldrich (Germany).</w:t>
      </w:r>
    </w:p>
    <w:p w:rsidR="003900A0" w:rsidRPr="008751A0" w:rsidRDefault="003900A0" w:rsidP="00BB6329">
      <w:pPr>
        <w:pStyle w:val="Telobesedila"/>
        <w:spacing w:line="360" w:lineRule="auto"/>
        <w:jc w:val="both"/>
      </w:pPr>
    </w:p>
    <w:p w:rsidR="00223393" w:rsidRPr="006E1E7D" w:rsidRDefault="00223393" w:rsidP="00BB6329">
      <w:pPr>
        <w:pStyle w:val="ListParagraph1"/>
        <w:numPr>
          <w:ilvl w:val="1"/>
          <w:numId w:val="27"/>
        </w:numPr>
        <w:spacing w:after="0" w:line="360" w:lineRule="auto"/>
        <w:jc w:val="both"/>
        <w:rPr>
          <w:rFonts w:ascii="Times New Roman" w:hAnsi="Times New Roman"/>
          <w:b/>
          <w:sz w:val="24"/>
          <w:lang w:val="en-GB"/>
        </w:rPr>
      </w:pPr>
      <w:r w:rsidRPr="006E1E7D">
        <w:rPr>
          <w:rFonts w:ascii="Times New Roman" w:hAnsi="Times New Roman"/>
          <w:b/>
          <w:sz w:val="24"/>
          <w:lang w:val="en-GB"/>
        </w:rPr>
        <w:t>Preparation of sediment</w:t>
      </w:r>
    </w:p>
    <w:p w:rsidR="00274E6E" w:rsidRDefault="000363FE" w:rsidP="00BB6329">
      <w:pPr>
        <w:spacing w:line="360" w:lineRule="auto"/>
        <w:jc w:val="both"/>
      </w:pPr>
      <w:r w:rsidRPr="008751A0">
        <w:t>A</w:t>
      </w:r>
      <w:r w:rsidR="005D3CC8" w:rsidRPr="008751A0">
        <w:t xml:space="preserve">rtificial </w:t>
      </w:r>
      <w:r w:rsidR="00C5051D" w:rsidRPr="008751A0">
        <w:t xml:space="preserve">sediment </w:t>
      </w:r>
      <w:r w:rsidR="00575E78" w:rsidRPr="008751A0">
        <w:t xml:space="preserve">was </w:t>
      </w:r>
      <w:r w:rsidRPr="008751A0">
        <w:t xml:space="preserve">prepared </w:t>
      </w:r>
      <w:r w:rsidR="00C5051D" w:rsidRPr="008751A0">
        <w:t xml:space="preserve">as recommended by OECD </w:t>
      </w:r>
      <w:r w:rsidR="005408D0" w:rsidRPr="008751A0">
        <w:t>TG</w:t>
      </w:r>
      <w:r w:rsidR="00C5051D" w:rsidRPr="008751A0">
        <w:t xml:space="preserve"> 315</w:t>
      </w:r>
      <w:r w:rsidR="00E37D96">
        <w:fldChar w:fldCharType="begin" w:fldLock="1"/>
      </w:r>
      <w:r w:rsidR="00E37D96">
        <w:instrText>ADDIN CSL_CITATION { "citationItems" : [ { "id" : "ITEM-1", "itemData" : { "author" : [ { "dropping-particle" : "", "family" : "OECD/OCDE", "given" : "", "non-dropping-particle" : "", "parse-names" : false, "suffix" : "" } ], "container-title" : "315", "id" : "ITEM-1", "issue" : "October", "issued" : { "date-parts" : [ [ "2008" ] ] }, "page" : "33", "title" : "Oecd guidelines for the testing of chemicals; Bioaccumulation in Sediment-dwelling Benthic Oligochaetes", "type" : "article-journal" }, "uris" : [ "http://www.mendeley.com/documents/?uuid=e87f958b-929e-4e56-ab89-dba98f4634c5" ] } ], "mendeley" : { "formattedCitation" : "&lt;sup&gt;20&lt;/sup&gt;", "plainTextFormattedCitation" : "20", "previouslyFormattedCitation" : "&lt;sup&gt;20&lt;/sup&gt;" }, "properties" : { "noteIndex" : 0 }, "schema" : "https://github.com/citation-style-language/schema/raw/master/csl-citation.json" }</w:instrText>
      </w:r>
      <w:r w:rsidR="00E37D96">
        <w:fldChar w:fldCharType="separate"/>
      </w:r>
      <w:r w:rsidR="00E37D96" w:rsidRPr="00E37D96">
        <w:rPr>
          <w:noProof/>
          <w:vertAlign w:val="superscript"/>
        </w:rPr>
        <w:t>20</w:t>
      </w:r>
      <w:r w:rsidR="00E37D96">
        <w:fldChar w:fldCharType="end"/>
      </w:r>
      <w:r w:rsidR="00C40C6D" w:rsidRPr="008751A0">
        <w:t xml:space="preserve">. </w:t>
      </w:r>
      <w:r w:rsidR="00C5051D" w:rsidRPr="008751A0">
        <w:t xml:space="preserve"> T</w:t>
      </w:r>
      <w:r w:rsidR="00575E78" w:rsidRPr="008751A0">
        <w:t xml:space="preserve">he peat content was 2% of dry weight to correspond to the </w:t>
      </w:r>
      <w:r w:rsidR="007D2594" w:rsidRPr="008751A0">
        <w:t xml:space="preserve">average </w:t>
      </w:r>
      <w:r w:rsidR="00575E78" w:rsidRPr="008751A0">
        <w:t>level of organic content of natural sediment.</w:t>
      </w:r>
      <w:r w:rsidR="00575E78" w:rsidRPr="008751A0">
        <w:rPr>
          <w:vertAlign w:val="superscript"/>
        </w:rPr>
        <w:t xml:space="preserve"> </w:t>
      </w:r>
      <w:r w:rsidR="00634491" w:rsidRPr="008751A0">
        <w:t xml:space="preserve">Sediment carbon content was </w:t>
      </w:r>
      <w:r w:rsidR="00634491" w:rsidRPr="008751A0">
        <w:rPr>
          <w:szCs w:val="24"/>
        </w:rPr>
        <w:t>1.25</w:t>
      </w:r>
      <w:r w:rsidR="00C40C6D" w:rsidRPr="008751A0">
        <w:rPr>
          <w:szCs w:val="24"/>
        </w:rPr>
        <w:t>±0.1mg/kg</w:t>
      </w:r>
      <w:r w:rsidR="00634491" w:rsidRPr="008751A0">
        <w:t xml:space="preserve">. </w:t>
      </w:r>
      <w:r w:rsidR="00575E78" w:rsidRPr="008751A0">
        <w:t>The sediment</w:t>
      </w:r>
      <w:r w:rsidR="005D3CC8" w:rsidRPr="008751A0">
        <w:t xml:space="preserve"> consisted of quartz sand (</w:t>
      </w:r>
      <w:r w:rsidR="00575E78" w:rsidRPr="008751A0">
        <w:t xml:space="preserve">obtained </w:t>
      </w:r>
      <w:r w:rsidR="00E57E12" w:rsidRPr="008751A0">
        <w:t xml:space="preserve">from </w:t>
      </w:r>
      <w:proofErr w:type="spellStart"/>
      <w:r w:rsidR="00575E78" w:rsidRPr="008751A0">
        <w:t>Termit</w:t>
      </w:r>
      <w:proofErr w:type="spellEnd"/>
      <w:r w:rsidR="00575E78" w:rsidRPr="008751A0">
        <w:t xml:space="preserve"> </w:t>
      </w:r>
      <w:proofErr w:type="spellStart"/>
      <w:r w:rsidR="00575E78" w:rsidRPr="008751A0">
        <w:t>Domž</w:t>
      </w:r>
      <w:r w:rsidR="005D3CC8" w:rsidRPr="008751A0">
        <w:t>ale</w:t>
      </w:r>
      <w:proofErr w:type="spellEnd"/>
      <w:r w:rsidR="005D3CC8" w:rsidRPr="008751A0">
        <w:t>, Slovenia), kaolinite clay (</w:t>
      </w:r>
      <w:r w:rsidR="00575E78" w:rsidRPr="008751A0">
        <w:t xml:space="preserve">obtained </w:t>
      </w:r>
      <w:r w:rsidR="00E57E12" w:rsidRPr="008751A0">
        <w:t xml:space="preserve">from </w:t>
      </w:r>
      <w:r w:rsidR="005D3CC8" w:rsidRPr="008751A0">
        <w:t>Pika, Ljubljana, Slovenia)</w:t>
      </w:r>
      <w:r w:rsidR="00167921">
        <w:t>,</w:t>
      </w:r>
      <w:r w:rsidR="005D3CC8" w:rsidRPr="008751A0">
        <w:t xml:space="preserve"> and finely ground sphagnum peat (</w:t>
      </w:r>
      <w:r w:rsidR="00575E78" w:rsidRPr="008751A0">
        <w:t>from the</w:t>
      </w:r>
      <w:r w:rsidR="005D3CC8" w:rsidRPr="008751A0">
        <w:t xml:space="preserve"> gardening stores). </w:t>
      </w:r>
      <w:r w:rsidR="00EA6286" w:rsidRPr="008751A0">
        <w:t>The p</w:t>
      </w:r>
      <w:r w:rsidR="005D3CC8" w:rsidRPr="008751A0">
        <w:t xml:space="preserve">ercentage of dry constituents of the artificial sediment is </w:t>
      </w:r>
      <w:r w:rsidR="00EA6286" w:rsidRPr="008751A0">
        <w:t xml:space="preserve">given </w:t>
      </w:r>
      <w:r w:rsidR="005D3CC8" w:rsidRPr="008751A0">
        <w:t xml:space="preserve">in Table </w:t>
      </w:r>
      <w:r w:rsidR="005A4BBD" w:rsidRPr="008751A0">
        <w:t>2</w:t>
      </w:r>
      <w:r w:rsidR="005D3CC8" w:rsidRPr="008751A0">
        <w:t>.</w:t>
      </w:r>
      <w:r w:rsidR="00246325" w:rsidRPr="008751A0">
        <w:t xml:space="preserve"> </w:t>
      </w:r>
      <w:r w:rsidR="005D3CC8" w:rsidRPr="008751A0">
        <w:t>For determination of dry weight</w:t>
      </w:r>
      <w:r w:rsidR="00F20409" w:rsidRPr="008751A0">
        <w:t>,</w:t>
      </w:r>
      <w:r w:rsidR="005D3CC8" w:rsidRPr="008751A0">
        <w:t xml:space="preserve"> </w:t>
      </w:r>
      <w:r w:rsidR="00F20409" w:rsidRPr="008751A0">
        <w:t xml:space="preserve">the </w:t>
      </w:r>
      <w:r w:rsidR="005D3CC8" w:rsidRPr="008751A0">
        <w:t xml:space="preserve">sediment was weighed after excess water </w:t>
      </w:r>
      <w:r w:rsidR="00EA6286" w:rsidRPr="008751A0">
        <w:t>was</w:t>
      </w:r>
      <w:r w:rsidR="005D3CC8" w:rsidRPr="008751A0">
        <w:t xml:space="preserve"> removed. Sediment was dried at 105 </w:t>
      </w:r>
      <w:r w:rsidR="005D3CC8" w:rsidRPr="008751A0">
        <w:sym w:font="Symbol" w:char="F0B0"/>
      </w:r>
      <w:r w:rsidR="005D3CC8" w:rsidRPr="008751A0">
        <w:t>C for 2 hours and weighed again. The dry weight to</w:t>
      </w:r>
      <w:r w:rsidR="001553CB" w:rsidRPr="008751A0">
        <w:t xml:space="preserve"> wet </w:t>
      </w:r>
      <w:r w:rsidR="00E21632" w:rsidRPr="008751A0">
        <w:t xml:space="preserve">weight </w:t>
      </w:r>
      <w:r w:rsidR="001553CB" w:rsidRPr="008751A0">
        <w:t>ratio for sediment was 0.7</w:t>
      </w:r>
      <w:r w:rsidR="005D3CC8" w:rsidRPr="008751A0">
        <w:t>.</w:t>
      </w:r>
      <w:r w:rsidR="004D6E45" w:rsidRPr="008751A0">
        <w:t xml:space="preserve"> </w:t>
      </w:r>
    </w:p>
    <w:p w:rsidR="00274E6E" w:rsidRPr="00E94E51" w:rsidRDefault="00274E6E" w:rsidP="00D202A8">
      <w:pPr>
        <w:spacing w:after="120" w:line="360" w:lineRule="auto"/>
        <w:jc w:val="both"/>
        <w:rPr>
          <w:color w:val="000000"/>
          <w:szCs w:val="24"/>
        </w:rPr>
      </w:pPr>
      <w:r w:rsidRPr="00E94E51">
        <w:rPr>
          <w:szCs w:val="24"/>
        </w:rPr>
        <w:t>Table 2</w:t>
      </w:r>
      <w:r w:rsidRPr="00E94E51">
        <w:rPr>
          <w:color w:val="000000"/>
          <w:szCs w:val="24"/>
        </w:rPr>
        <w:t xml:space="preserve">. </w:t>
      </w:r>
      <w:r w:rsidRPr="00E94E51">
        <w:rPr>
          <w:szCs w:val="24"/>
        </w:rPr>
        <w:t>Percentage of dry constituents of the artificial sediment</w:t>
      </w:r>
      <w:r w:rsidR="004067BA">
        <w:rPr>
          <w:szCs w:val="24"/>
          <w:vertAlign w:val="superscript"/>
        </w:rPr>
        <w:fldChar w:fldCharType="begin" w:fldLock="1"/>
      </w:r>
      <w:r w:rsidR="00E37D96">
        <w:rPr>
          <w:szCs w:val="24"/>
          <w:vertAlign w:val="superscript"/>
        </w:rPr>
        <w:instrText>ADDIN CSL_CITATION { "citationItems" : [ { "id" : "ITEM-1", "itemData" : { "author" : [ { "dropping-particle" : "", "family" : "OECD/OCDE", "given" : "", "non-dropping-particle" : "", "parse-names" : false, "suffix" : "" } ], "container-title" : "315", "id" : "ITEM-1", "issue" : "October", "issued" : { "date-parts" : [ [ "2008" ] ] }, "page" : "33", "title" : "Oecd guidelines for the testing of chemicals; Bioaccumulation in Sediment-dwelling Benthic Oligochaetes", "type" : "article-journal" }, "uris" : [ "http://www.mendeley.com/documents/?uuid=e87f958b-929e-4e56-ab89-dba98f4634c5" ] } ], "mendeley" : { "formattedCitation" : "&lt;sup&gt;20&lt;/sup&gt;", "plainTextFormattedCitation" : "20", "previouslyFormattedCitation" : "&lt;sup&gt;20&lt;/sup&gt;" }, "properties" : { "noteIndex" : 0 }, "schema" : "https://github.com/citation-style-language/schema/raw/master/csl-citation.json" }</w:instrText>
      </w:r>
      <w:r w:rsidR="004067BA">
        <w:rPr>
          <w:szCs w:val="24"/>
          <w:vertAlign w:val="superscript"/>
        </w:rPr>
        <w:fldChar w:fldCharType="separate"/>
      </w:r>
      <w:r w:rsidR="004067BA" w:rsidRPr="004067BA">
        <w:rPr>
          <w:noProof/>
          <w:szCs w:val="24"/>
          <w:vertAlign w:val="superscript"/>
        </w:rPr>
        <w:t>20</w:t>
      </w:r>
      <w:r w:rsidR="004067BA">
        <w:rPr>
          <w:szCs w:val="24"/>
          <w:vertAlign w:val="superscript"/>
        </w:rPr>
        <w:fldChar w:fldCharType="end"/>
      </w:r>
    </w:p>
    <w:tbl>
      <w:tblPr>
        <w:tblW w:w="0" w:type="auto"/>
        <w:tblLayout w:type="fixed"/>
        <w:tblLook w:val="01E0" w:firstRow="1" w:lastRow="1" w:firstColumn="1" w:lastColumn="1" w:noHBand="0" w:noVBand="0"/>
      </w:tblPr>
      <w:tblGrid>
        <w:gridCol w:w="2041"/>
        <w:gridCol w:w="3969"/>
        <w:gridCol w:w="2036"/>
      </w:tblGrid>
      <w:tr w:rsidR="00274E6E" w:rsidRPr="00173CEC" w:rsidTr="00925853">
        <w:trPr>
          <w:tblHeader/>
        </w:trPr>
        <w:tc>
          <w:tcPr>
            <w:tcW w:w="2041" w:type="dxa"/>
            <w:tcBorders>
              <w:top w:val="single" w:sz="8" w:space="0" w:color="auto"/>
              <w:bottom w:val="single" w:sz="12" w:space="0" w:color="auto"/>
            </w:tcBorders>
          </w:tcPr>
          <w:p w:rsidR="00274E6E" w:rsidRPr="00173CEC" w:rsidRDefault="00274E6E" w:rsidP="00925853">
            <w:pPr>
              <w:spacing w:line="276" w:lineRule="auto"/>
              <w:rPr>
                <w:color w:val="000000"/>
                <w:sz w:val="20"/>
              </w:rPr>
            </w:pPr>
            <w:r w:rsidRPr="00173CEC">
              <w:rPr>
                <w:color w:val="000000"/>
                <w:sz w:val="20"/>
              </w:rPr>
              <w:t>Constituent</w:t>
            </w:r>
          </w:p>
        </w:tc>
        <w:tc>
          <w:tcPr>
            <w:tcW w:w="3969" w:type="dxa"/>
            <w:tcBorders>
              <w:top w:val="single" w:sz="8" w:space="0" w:color="auto"/>
              <w:bottom w:val="single" w:sz="12" w:space="0" w:color="auto"/>
            </w:tcBorders>
          </w:tcPr>
          <w:p w:rsidR="00274E6E" w:rsidRPr="00173CEC" w:rsidRDefault="00274E6E" w:rsidP="00925853">
            <w:pPr>
              <w:spacing w:line="276" w:lineRule="auto"/>
              <w:rPr>
                <w:color w:val="000000"/>
                <w:sz w:val="20"/>
              </w:rPr>
            </w:pPr>
            <w:r w:rsidRPr="00173CEC">
              <w:rPr>
                <w:color w:val="000000"/>
                <w:sz w:val="20"/>
              </w:rPr>
              <w:t>Characteristics</w:t>
            </w:r>
          </w:p>
        </w:tc>
        <w:tc>
          <w:tcPr>
            <w:tcW w:w="2036" w:type="dxa"/>
            <w:tcBorders>
              <w:top w:val="single" w:sz="8" w:space="0" w:color="auto"/>
              <w:bottom w:val="single" w:sz="12" w:space="0" w:color="auto"/>
            </w:tcBorders>
          </w:tcPr>
          <w:p w:rsidR="00274E6E" w:rsidRPr="00173CEC" w:rsidRDefault="00274E6E" w:rsidP="00925853">
            <w:pPr>
              <w:spacing w:line="276" w:lineRule="auto"/>
              <w:jc w:val="center"/>
              <w:rPr>
                <w:color w:val="000000"/>
                <w:sz w:val="20"/>
              </w:rPr>
            </w:pPr>
            <w:r w:rsidRPr="00173CEC">
              <w:rPr>
                <w:color w:val="000000"/>
                <w:sz w:val="20"/>
              </w:rPr>
              <w:t>weight percent of dry sediment</w:t>
            </w:r>
          </w:p>
          <w:p w:rsidR="00274E6E" w:rsidRPr="00173CEC" w:rsidRDefault="00274E6E" w:rsidP="00925853">
            <w:pPr>
              <w:spacing w:line="276" w:lineRule="auto"/>
              <w:jc w:val="center"/>
              <w:rPr>
                <w:color w:val="000000"/>
                <w:sz w:val="20"/>
              </w:rPr>
            </w:pPr>
            <w:r w:rsidRPr="00173CEC">
              <w:rPr>
                <w:color w:val="000000"/>
                <w:sz w:val="20"/>
              </w:rPr>
              <w:t>(%)</w:t>
            </w:r>
          </w:p>
        </w:tc>
      </w:tr>
      <w:tr w:rsidR="00274E6E" w:rsidRPr="00173CEC" w:rsidTr="00925853">
        <w:tc>
          <w:tcPr>
            <w:tcW w:w="2041" w:type="dxa"/>
            <w:tcBorders>
              <w:top w:val="single" w:sz="12" w:space="0" w:color="auto"/>
            </w:tcBorders>
          </w:tcPr>
          <w:p w:rsidR="00274E6E" w:rsidRPr="00173CEC" w:rsidRDefault="00274E6E" w:rsidP="00925853">
            <w:pPr>
              <w:spacing w:line="276" w:lineRule="auto"/>
              <w:rPr>
                <w:color w:val="000000"/>
                <w:sz w:val="20"/>
              </w:rPr>
            </w:pPr>
            <w:r w:rsidRPr="00173CEC">
              <w:rPr>
                <w:color w:val="000000"/>
                <w:sz w:val="20"/>
              </w:rPr>
              <w:t>Peat</w:t>
            </w:r>
          </w:p>
        </w:tc>
        <w:tc>
          <w:tcPr>
            <w:tcW w:w="3969" w:type="dxa"/>
            <w:tcBorders>
              <w:top w:val="single" w:sz="12" w:space="0" w:color="auto"/>
            </w:tcBorders>
          </w:tcPr>
          <w:p w:rsidR="00274E6E" w:rsidRPr="00173CEC" w:rsidRDefault="00274E6E" w:rsidP="00925853">
            <w:pPr>
              <w:spacing w:line="276" w:lineRule="auto"/>
              <w:rPr>
                <w:color w:val="000000"/>
                <w:sz w:val="20"/>
              </w:rPr>
            </w:pPr>
            <w:r w:rsidRPr="00173CEC">
              <w:rPr>
                <w:color w:val="000000"/>
                <w:sz w:val="20"/>
              </w:rPr>
              <w:t>Ground sphagnum peat</w:t>
            </w:r>
          </w:p>
        </w:tc>
        <w:tc>
          <w:tcPr>
            <w:tcW w:w="2036" w:type="dxa"/>
            <w:tcBorders>
              <w:top w:val="single" w:sz="12" w:space="0" w:color="auto"/>
            </w:tcBorders>
          </w:tcPr>
          <w:p w:rsidR="00274E6E" w:rsidRPr="00173CEC" w:rsidRDefault="00274E6E" w:rsidP="00925853">
            <w:pPr>
              <w:spacing w:line="276" w:lineRule="auto"/>
              <w:jc w:val="center"/>
              <w:rPr>
                <w:color w:val="000000"/>
                <w:sz w:val="20"/>
              </w:rPr>
            </w:pPr>
            <w:r w:rsidRPr="00173CEC">
              <w:rPr>
                <w:color w:val="000000"/>
                <w:sz w:val="20"/>
              </w:rPr>
              <w:t>2</w:t>
            </w:r>
          </w:p>
        </w:tc>
      </w:tr>
      <w:tr w:rsidR="00274E6E" w:rsidRPr="00173CEC" w:rsidTr="00925853">
        <w:tc>
          <w:tcPr>
            <w:tcW w:w="2041" w:type="dxa"/>
            <w:vMerge w:val="restart"/>
          </w:tcPr>
          <w:p w:rsidR="00274E6E" w:rsidRPr="00173CEC" w:rsidRDefault="00274E6E" w:rsidP="00925853">
            <w:pPr>
              <w:spacing w:line="276" w:lineRule="auto"/>
              <w:rPr>
                <w:color w:val="000000"/>
                <w:sz w:val="20"/>
              </w:rPr>
            </w:pPr>
            <w:r w:rsidRPr="00173CEC">
              <w:rPr>
                <w:color w:val="000000"/>
                <w:sz w:val="20"/>
              </w:rPr>
              <w:t>Quartz sand</w:t>
            </w:r>
          </w:p>
        </w:tc>
        <w:tc>
          <w:tcPr>
            <w:tcW w:w="3969" w:type="dxa"/>
          </w:tcPr>
          <w:p w:rsidR="00274E6E" w:rsidRPr="00173CEC" w:rsidRDefault="00274E6E" w:rsidP="00925853">
            <w:pPr>
              <w:spacing w:line="276" w:lineRule="auto"/>
              <w:rPr>
                <w:color w:val="000000"/>
                <w:sz w:val="20"/>
              </w:rPr>
            </w:pPr>
            <w:r w:rsidRPr="00173CEC">
              <w:rPr>
                <w:color w:val="000000"/>
                <w:sz w:val="20"/>
              </w:rPr>
              <w:t>Grain size: particles 0.05-</w:t>
            </w:r>
            <w:smartTag w:uri="urn:schemas-microsoft-com:office:smarttags" w:element="metricconverter">
              <w:smartTagPr>
                <w:attr w:name="ProductID" w:val="0.200 mm"/>
              </w:smartTagPr>
              <w:r w:rsidRPr="00173CEC">
                <w:rPr>
                  <w:color w:val="000000"/>
                  <w:sz w:val="20"/>
                </w:rPr>
                <w:t>0.200 mm</w:t>
              </w:r>
            </w:smartTag>
          </w:p>
        </w:tc>
        <w:tc>
          <w:tcPr>
            <w:tcW w:w="2036" w:type="dxa"/>
          </w:tcPr>
          <w:p w:rsidR="00274E6E" w:rsidRPr="00173CEC" w:rsidRDefault="00274E6E" w:rsidP="00925853">
            <w:pPr>
              <w:spacing w:line="276" w:lineRule="auto"/>
              <w:jc w:val="center"/>
              <w:rPr>
                <w:color w:val="000000"/>
                <w:sz w:val="20"/>
              </w:rPr>
            </w:pPr>
            <w:r w:rsidRPr="00173CEC">
              <w:rPr>
                <w:color w:val="000000"/>
                <w:sz w:val="20"/>
              </w:rPr>
              <w:t>66</w:t>
            </w:r>
          </w:p>
        </w:tc>
      </w:tr>
      <w:tr w:rsidR="00274E6E" w:rsidRPr="00173CEC" w:rsidTr="00925853">
        <w:tc>
          <w:tcPr>
            <w:tcW w:w="2041" w:type="dxa"/>
            <w:vMerge/>
          </w:tcPr>
          <w:p w:rsidR="00274E6E" w:rsidRPr="00173CEC" w:rsidRDefault="00274E6E" w:rsidP="00925853">
            <w:pPr>
              <w:spacing w:line="276" w:lineRule="auto"/>
              <w:rPr>
                <w:color w:val="000000"/>
                <w:sz w:val="20"/>
              </w:rPr>
            </w:pPr>
          </w:p>
        </w:tc>
        <w:tc>
          <w:tcPr>
            <w:tcW w:w="3969" w:type="dxa"/>
          </w:tcPr>
          <w:p w:rsidR="00274E6E" w:rsidRPr="00173CEC" w:rsidRDefault="00274E6E" w:rsidP="00925853">
            <w:pPr>
              <w:spacing w:line="276" w:lineRule="auto"/>
              <w:rPr>
                <w:color w:val="000000"/>
                <w:sz w:val="20"/>
              </w:rPr>
            </w:pPr>
            <w:r w:rsidRPr="00173CEC">
              <w:rPr>
                <w:color w:val="000000"/>
                <w:sz w:val="20"/>
              </w:rPr>
              <w:t>Grain size: particles 0.180-</w:t>
            </w:r>
            <w:smartTag w:uri="urn:schemas-microsoft-com:office:smarttags" w:element="metricconverter">
              <w:smartTagPr>
                <w:attr w:name="ProductID" w:val="0.350 mm"/>
              </w:smartTagPr>
              <w:r w:rsidRPr="00173CEC">
                <w:rPr>
                  <w:color w:val="000000"/>
                  <w:sz w:val="20"/>
                </w:rPr>
                <w:t>0.350 mm</w:t>
              </w:r>
            </w:smartTag>
          </w:p>
        </w:tc>
        <w:tc>
          <w:tcPr>
            <w:tcW w:w="2036" w:type="dxa"/>
          </w:tcPr>
          <w:p w:rsidR="00274E6E" w:rsidRPr="00173CEC" w:rsidRDefault="00274E6E" w:rsidP="00925853">
            <w:pPr>
              <w:spacing w:line="276" w:lineRule="auto"/>
              <w:jc w:val="center"/>
              <w:rPr>
                <w:color w:val="000000"/>
                <w:sz w:val="20"/>
              </w:rPr>
            </w:pPr>
            <w:r w:rsidRPr="00173CEC">
              <w:rPr>
                <w:color w:val="000000"/>
                <w:sz w:val="20"/>
              </w:rPr>
              <w:t>10</w:t>
            </w:r>
          </w:p>
        </w:tc>
      </w:tr>
      <w:tr w:rsidR="00274E6E" w:rsidRPr="00173CEC" w:rsidTr="00925853">
        <w:tc>
          <w:tcPr>
            <w:tcW w:w="2041" w:type="dxa"/>
          </w:tcPr>
          <w:p w:rsidR="00274E6E" w:rsidRPr="00173CEC" w:rsidRDefault="00274E6E" w:rsidP="00925853">
            <w:pPr>
              <w:spacing w:line="276" w:lineRule="auto"/>
              <w:rPr>
                <w:color w:val="000000"/>
                <w:sz w:val="20"/>
              </w:rPr>
            </w:pPr>
            <w:r w:rsidRPr="00173CEC">
              <w:rPr>
                <w:color w:val="000000"/>
                <w:sz w:val="20"/>
              </w:rPr>
              <w:t>Kaolinite clay</w:t>
            </w:r>
          </w:p>
        </w:tc>
        <w:tc>
          <w:tcPr>
            <w:tcW w:w="3969" w:type="dxa"/>
          </w:tcPr>
          <w:p w:rsidR="00274E6E" w:rsidRPr="00173CEC" w:rsidRDefault="00274E6E" w:rsidP="00925853">
            <w:pPr>
              <w:spacing w:line="276" w:lineRule="auto"/>
              <w:rPr>
                <w:color w:val="000000"/>
                <w:sz w:val="20"/>
              </w:rPr>
            </w:pPr>
            <w:r w:rsidRPr="00173CEC">
              <w:rPr>
                <w:color w:val="000000"/>
                <w:sz w:val="20"/>
              </w:rPr>
              <w:t>Kaolinite content &gt;30 %</w:t>
            </w:r>
          </w:p>
        </w:tc>
        <w:tc>
          <w:tcPr>
            <w:tcW w:w="2036" w:type="dxa"/>
          </w:tcPr>
          <w:p w:rsidR="00274E6E" w:rsidRPr="00173CEC" w:rsidRDefault="00274E6E" w:rsidP="00925853">
            <w:pPr>
              <w:spacing w:line="276" w:lineRule="auto"/>
              <w:jc w:val="center"/>
              <w:rPr>
                <w:color w:val="000000"/>
                <w:sz w:val="20"/>
              </w:rPr>
            </w:pPr>
            <w:r w:rsidRPr="00173CEC">
              <w:rPr>
                <w:color w:val="000000"/>
                <w:sz w:val="20"/>
              </w:rPr>
              <w:t>22</w:t>
            </w:r>
          </w:p>
        </w:tc>
      </w:tr>
      <w:tr w:rsidR="00274E6E" w:rsidRPr="00173CEC" w:rsidTr="00925853">
        <w:tc>
          <w:tcPr>
            <w:tcW w:w="2041" w:type="dxa"/>
          </w:tcPr>
          <w:p w:rsidR="00274E6E" w:rsidRPr="00173CEC" w:rsidRDefault="00274E6E" w:rsidP="00925853">
            <w:pPr>
              <w:spacing w:line="276" w:lineRule="auto"/>
              <w:rPr>
                <w:color w:val="000000"/>
                <w:sz w:val="20"/>
              </w:rPr>
            </w:pPr>
            <w:r w:rsidRPr="00173CEC">
              <w:rPr>
                <w:color w:val="000000"/>
                <w:sz w:val="20"/>
              </w:rPr>
              <w:t>Food source</w:t>
            </w:r>
          </w:p>
        </w:tc>
        <w:tc>
          <w:tcPr>
            <w:tcW w:w="3969" w:type="dxa"/>
          </w:tcPr>
          <w:p w:rsidR="00274E6E" w:rsidRPr="00173CEC" w:rsidRDefault="00274E6E" w:rsidP="00925853">
            <w:pPr>
              <w:spacing w:line="276" w:lineRule="auto"/>
              <w:rPr>
                <w:color w:val="000000"/>
                <w:sz w:val="20"/>
              </w:rPr>
            </w:pPr>
            <w:r w:rsidRPr="00173CEC">
              <w:rPr>
                <w:color w:val="000000"/>
                <w:sz w:val="20"/>
              </w:rPr>
              <w:t xml:space="preserve">Folia </w:t>
            </w:r>
            <w:proofErr w:type="spellStart"/>
            <w:r w:rsidRPr="00173CEC">
              <w:rPr>
                <w:color w:val="000000"/>
                <w:sz w:val="20"/>
              </w:rPr>
              <w:t>urticae</w:t>
            </w:r>
            <w:proofErr w:type="spellEnd"/>
            <w:r w:rsidRPr="00173CEC">
              <w:rPr>
                <w:color w:val="000000"/>
                <w:sz w:val="20"/>
              </w:rPr>
              <w:t>, powdered leaves of stinging nettle</w:t>
            </w:r>
            <w:r w:rsidRPr="00173CEC">
              <w:rPr>
                <w:i/>
                <w:color w:val="000000"/>
                <w:sz w:val="20"/>
              </w:rPr>
              <w:t xml:space="preserve"> </w:t>
            </w:r>
            <w:r w:rsidRPr="00173CEC">
              <w:rPr>
                <w:color w:val="000000"/>
                <w:sz w:val="20"/>
              </w:rPr>
              <w:t>(</w:t>
            </w:r>
            <w:proofErr w:type="spellStart"/>
            <w:r w:rsidRPr="00173CEC">
              <w:rPr>
                <w:i/>
                <w:color w:val="000000"/>
                <w:sz w:val="20"/>
              </w:rPr>
              <w:t>Urtica</w:t>
            </w:r>
            <w:proofErr w:type="spellEnd"/>
            <w:r w:rsidRPr="00173CEC">
              <w:rPr>
                <w:i/>
                <w:color w:val="000000"/>
                <w:sz w:val="20"/>
              </w:rPr>
              <w:t xml:space="preserve"> sp</w:t>
            </w:r>
            <w:r w:rsidRPr="00173CEC">
              <w:rPr>
                <w:color w:val="000000"/>
                <w:sz w:val="20"/>
              </w:rPr>
              <w:t xml:space="preserve">.), finely ground (particle size ≤ </w:t>
            </w:r>
            <w:smartTag w:uri="urn:schemas-microsoft-com:office:smarttags" w:element="metricconverter">
              <w:smartTagPr>
                <w:attr w:name="ProductID" w:val="0.5 mm"/>
              </w:smartTagPr>
              <w:r w:rsidRPr="00173CEC">
                <w:rPr>
                  <w:color w:val="000000"/>
                  <w:sz w:val="20"/>
                </w:rPr>
                <w:t>0.5 mm</w:t>
              </w:r>
            </w:smartTag>
            <w:r w:rsidRPr="00173CEC">
              <w:rPr>
                <w:color w:val="000000"/>
                <w:sz w:val="20"/>
              </w:rPr>
              <w:t>), in addition to dry sediment.</w:t>
            </w:r>
          </w:p>
        </w:tc>
        <w:tc>
          <w:tcPr>
            <w:tcW w:w="2036" w:type="dxa"/>
          </w:tcPr>
          <w:p w:rsidR="00274E6E" w:rsidRPr="00173CEC" w:rsidRDefault="00274E6E" w:rsidP="00925853">
            <w:pPr>
              <w:spacing w:line="276" w:lineRule="auto"/>
              <w:jc w:val="center"/>
              <w:rPr>
                <w:color w:val="000000"/>
                <w:sz w:val="20"/>
              </w:rPr>
            </w:pPr>
            <w:r w:rsidRPr="00173CEC">
              <w:rPr>
                <w:color w:val="000000"/>
                <w:sz w:val="20"/>
              </w:rPr>
              <w:t>0.4</w:t>
            </w:r>
          </w:p>
        </w:tc>
      </w:tr>
      <w:tr w:rsidR="00274E6E" w:rsidRPr="00173CEC" w:rsidTr="00925853">
        <w:tc>
          <w:tcPr>
            <w:tcW w:w="2041" w:type="dxa"/>
          </w:tcPr>
          <w:p w:rsidR="00274E6E" w:rsidRPr="00173CEC" w:rsidRDefault="00274E6E" w:rsidP="00925853">
            <w:pPr>
              <w:spacing w:line="276" w:lineRule="auto"/>
              <w:rPr>
                <w:color w:val="000000"/>
                <w:sz w:val="20"/>
              </w:rPr>
            </w:pPr>
            <w:r w:rsidRPr="00173CEC">
              <w:rPr>
                <w:color w:val="000000"/>
                <w:sz w:val="20"/>
              </w:rPr>
              <w:t>CaCO</w:t>
            </w:r>
            <w:r w:rsidRPr="00173CEC">
              <w:rPr>
                <w:color w:val="000000"/>
                <w:sz w:val="20"/>
                <w:vertAlign w:val="subscript"/>
              </w:rPr>
              <w:t>3</w:t>
            </w:r>
          </w:p>
        </w:tc>
        <w:tc>
          <w:tcPr>
            <w:tcW w:w="3969" w:type="dxa"/>
          </w:tcPr>
          <w:p w:rsidR="00274E6E" w:rsidRPr="00173CEC" w:rsidRDefault="00274E6E" w:rsidP="00925853">
            <w:pPr>
              <w:spacing w:line="276" w:lineRule="auto"/>
              <w:rPr>
                <w:color w:val="000000"/>
                <w:sz w:val="20"/>
              </w:rPr>
            </w:pPr>
            <w:r w:rsidRPr="00173CEC">
              <w:rPr>
                <w:color w:val="000000"/>
                <w:sz w:val="20"/>
              </w:rPr>
              <w:t>CaCO</w:t>
            </w:r>
            <w:r w:rsidRPr="00173CEC">
              <w:rPr>
                <w:color w:val="000000"/>
                <w:sz w:val="20"/>
                <w:vertAlign w:val="subscript"/>
              </w:rPr>
              <w:t>3</w:t>
            </w:r>
            <w:r w:rsidRPr="00173CEC">
              <w:rPr>
                <w:color w:val="000000"/>
                <w:sz w:val="20"/>
              </w:rPr>
              <w:t>, pulverised, chemically pure</w:t>
            </w:r>
          </w:p>
        </w:tc>
        <w:tc>
          <w:tcPr>
            <w:tcW w:w="2036" w:type="dxa"/>
          </w:tcPr>
          <w:p w:rsidR="00274E6E" w:rsidRPr="00173CEC" w:rsidRDefault="00274E6E" w:rsidP="00925853">
            <w:pPr>
              <w:spacing w:line="276" w:lineRule="auto"/>
              <w:jc w:val="center"/>
              <w:rPr>
                <w:color w:val="000000"/>
                <w:sz w:val="20"/>
              </w:rPr>
            </w:pPr>
            <w:r w:rsidRPr="00173CEC">
              <w:rPr>
                <w:color w:val="000000"/>
                <w:sz w:val="20"/>
              </w:rPr>
              <w:t>0.1</w:t>
            </w:r>
          </w:p>
        </w:tc>
      </w:tr>
      <w:tr w:rsidR="00274E6E" w:rsidRPr="00173CEC" w:rsidTr="00925853">
        <w:tc>
          <w:tcPr>
            <w:tcW w:w="2041" w:type="dxa"/>
            <w:tcBorders>
              <w:bottom w:val="single" w:sz="8" w:space="0" w:color="auto"/>
            </w:tcBorders>
          </w:tcPr>
          <w:p w:rsidR="00274E6E" w:rsidRPr="00173CEC" w:rsidRDefault="00274E6E" w:rsidP="00925853">
            <w:pPr>
              <w:spacing w:line="276" w:lineRule="auto"/>
              <w:rPr>
                <w:color w:val="000000"/>
                <w:sz w:val="20"/>
              </w:rPr>
            </w:pPr>
            <w:r w:rsidRPr="00173CEC">
              <w:rPr>
                <w:color w:val="000000"/>
                <w:sz w:val="20"/>
              </w:rPr>
              <w:t>Deionised water</w:t>
            </w:r>
          </w:p>
        </w:tc>
        <w:tc>
          <w:tcPr>
            <w:tcW w:w="3969" w:type="dxa"/>
            <w:tcBorders>
              <w:bottom w:val="single" w:sz="8" w:space="0" w:color="auto"/>
            </w:tcBorders>
          </w:tcPr>
          <w:p w:rsidR="00274E6E" w:rsidRPr="00173CEC" w:rsidRDefault="00274E6E" w:rsidP="00925853">
            <w:pPr>
              <w:spacing w:line="276" w:lineRule="auto"/>
              <w:rPr>
                <w:color w:val="000000"/>
                <w:sz w:val="20"/>
              </w:rPr>
            </w:pPr>
            <w:r w:rsidRPr="00173CEC">
              <w:rPr>
                <w:color w:val="000000"/>
                <w:sz w:val="20"/>
              </w:rPr>
              <w:t xml:space="preserve">Conductivity &lt; 10 </w:t>
            </w:r>
            <w:r w:rsidRPr="00173CEC">
              <w:rPr>
                <w:color w:val="000000"/>
                <w:sz w:val="20"/>
              </w:rPr>
              <w:sym w:font="Symbol" w:char="F06D"/>
            </w:r>
            <w:r w:rsidRPr="00173CEC">
              <w:rPr>
                <w:color w:val="000000"/>
                <w:sz w:val="20"/>
              </w:rPr>
              <w:t>S/cm</w:t>
            </w:r>
          </w:p>
        </w:tc>
        <w:tc>
          <w:tcPr>
            <w:tcW w:w="2036" w:type="dxa"/>
            <w:tcBorders>
              <w:bottom w:val="single" w:sz="8" w:space="0" w:color="auto"/>
            </w:tcBorders>
          </w:tcPr>
          <w:p w:rsidR="00274E6E" w:rsidRPr="00173CEC" w:rsidRDefault="00274E6E" w:rsidP="00925853">
            <w:pPr>
              <w:spacing w:line="276" w:lineRule="auto"/>
              <w:jc w:val="center"/>
              <w:rPr>
                <w:color w:val="000000"/>
                <w:sz w:val="20"/>
              </w:rPr>
            </w:pPr>
            <w:r w:rsidRPr="00173CEC">
              <w:rPr>
                <w:color w:val="000000"/>
                <w:sz w:val="20"/>
              </w:rPr>
              <w:t>46</w:t>
            </w:r>
          </w:p>
        </w:tc>
      </w:tr>
    </w:tbl>
    <w:p w:rsidR="004067BA" w:rsidRDefault="004067BA" w:rsidP="00BB6329">
      <w:pPr>
        <w:spacing w:line="360" w:lineRule="auto"/>
        <w:jc w:val="both"/>
      </w:pPr>
    </w:p>
    <w:p w:rsidR="00223393" w:rsidRDefault="00223393" w:rsidP="00BB6329">
      <w:pPr>
        <w:spacing w:line="360" w:lineRule="auto"/>
        <w:jc w:val="both"/>
        <w:rPr>
          <w:sz w:val="22"/>
          <w:szCs w:val="22"/>
        </w:rPr>
      </w:pPr>
      <w:r w:rsidRPr="008751A0">
        <w:lastRenderedPageBreak/>
        <w:t xml:space="preserve">The artificial sediment was spiked with a </w:t>
      </w:r>
      <w:r w:rsidR="004E0610" w:rsidRPr="008751A0">
        <w:t>BDE</w:t>
      </w:r>
      <w:r w:rsidRPr="008751A0">
        <w:t xml:space="preserve"> mixture by coating the quartz sand fraction. A </w:t>
      </w:r>
      <w:r w:rsidR="004E0610" w:rsidRPr="008751A0">
        <w:t>BDE</w:t>
      </w:r>
      <w:r w:rsidRPr="008751A0">
        <w:t xml:space="preserve"> solution was prepared to give a final total concentration of 35-70 </w:t>
      </w:r>
      <w:r w:rsidRPr="008751A0">
        <w:sym w:font="Symbol" w:char="F06D"/>
      </w:r>
      <w:r w:rsidRPr="008751A0">
        <w:t xml:space="preserve">g per gram of wet sediment. The quartz sand fraction of the sediment was soaked with this solution in a shallow glass vessel. After the solvent had evaporated, quartz sand was mixed with other constituents of sediment. The test substance concentrations in the whole sediment were more than 10 times below the LOECs for burrowing activity </w:t>
      </w:r>
      <w:r w:rsidRPr="008751A0">
        <w:fldChar w:fldCharType="begin" w:fldLock="1"/>
      </w:r>
      <w:r w:rsidR="00E37D96">
        <w:instrText>ADDIN CSL_CITATION { "citationItems" : [ { "id" : "ITEM-1", "itemData" : { "author" : [ { "dropping-particle" : "", "family" : "Egeler", "given" : "Philipp", "non-dropping-particle" : "", "parse-names" : false, "suffix" : "" }, { "dropping-particle" : "", "family" : "R\u00f6mbke", "given" : "J", "non-dropping-particle" : "", "parse-names" : false, "suffix" : "" }, { "dropping-particle" : "", "family" : "Meller", "given" : "M", "non-dropping-particle" : "", "parse-names" : false, "suffix" : "" }, { "dropping-particle" : "", "family" : "Knacker", "given" : "Th", "non-dropping-particle" : "", "parse-names" : false, "suffix" : "" }, { "dropping-particle" : "", "family" : "Nagel", "given" : "R", "non-dropping-particle" : "", "parse-names" : false, "suffix" : "" } ], "container-title" : "Hydrobiologia", "id" : "ITEM-1", "issued" : { "date-parts" : [ [ "1999" ] ] }, "page" : "271\u2013280", "publisher" : "Springer", "title" : "Bioaccumulation test with Tubificid Sludgeworms in artificial media\u2013development of a standardisable method", "type" : "article-journal", "volume" : "406" }, "uris" : [ "http://www.mendeley.com/documents/?uuid=fc5fd1d1-ab5b-430d-beed-661a35a2446e" ] } ], "mendeley" : { "formattedCitation" : "&lt;sup&gt;24&lt;/sup&gt;", "plainTextFormattedCitation" : "24", "previouslyFormattedCitation" : "&lt;sup&gt;24&lt;/sup&gt;" }, "properties" : { "noteIndex" : 0 }, "schema" : "https://github.com/citation-style-language/schema/raw/master/csl-citation.json" }</w:instrText>
      </w:r>
      <w:r w:rsidRPr="008751A0">
        <w:fldChar w:fldCharType="separate"/>
      </w:r>
      <w:r w:rsidR="00E37D96" w:rsidRPr="00E37D96">
        <w:rPr>
          <w:noProof/>
          <w:vertAlign w:val="superscript"/>
        </w:rPr>
        <w:t>24</w:t>
      </w:r>
      <w:r w:rsidRPr="008751A0">
        <w:fldChar w:fldCharType="end"/>
      </w:r>
      <w:r w:rsidRPr="008751A0">
        <w:t xml:space="preserve">. The spiked sediment was then added to the test chamber and rotate on the rotation wheel at 4 rpm for five days to </w:t>
      </w:r>
      <w:r w:rsidRPr="008751A0">
        <w:rPr>
          <w:szCs w:val="24"/>
        </w:rPr>
        <w:t>allow partitioning of the test substance between the sediment and the aqueous phase.</w:t>
      </w:r>
      <w:r w:rsidRPr="008751A0">
        <w:rPr>
          <w:sz w:val="22"/>
          <w:szCs w:val="22"/>
        </w:rPr>
        <w:t xml:space="preserve"> </w:t>
      </w:r>
    </w:p>
    <w:p w:rsidR="00EF728D" w:rsidRPr="008751A0" w:rsidRDefault="00EF728D" w:rsidP="00BB6329">
      <w:pPr>
        <w:spacing w:line="360" w:lineRule="auto"/>
        <w:jc w:val="both"/>
        <w:rPr>
          <w:sz w:val="22"/>
          <w:szCs w:val="22"/>
        </w:rPr>
      </w:pPr>
    </w:p>
    <w:p w:rsidR="00223393" w:rsidRPr="006E1E7D" w:rsidRDefault="00223393" w:rsidP="00BB6329">
      <w:pPr>
        <w:pStyle w:val="ListParagraph1"/>
        <w:numPr>
          <w:ilvl w:val="1"/>
          <w:numId w:val="27"/>
        </w:numPr>
        <w:spacing w:after="0" w:line="360" w:lineRule="auto"/>
        <w:jc w:val="both"/>
        <w:rPr>
          <w:rFonts w:ascii="Times New Roman" w:hAnsi="Times New Roman"/>
          <w:b/>
          <w:sz w:val="24"/>
          <w:lang w:val="en-GB"/>
        </w:rPr>
      </w:pPr>
      <w:r w:rsidRPr="006E1E7D">
        <w:rPr>
          <w:rFonts w:ascii="Times New Roman" w:hAnsi="Times New Roman"/>
          <w:b/>
          <w:sz w:val="24"/>
          <w:lang w:val="en-GB"/>
        </w:rPr>
        <w:t>Culture of test organism</w:t>
      </w:r>
      <w:r w:rsidR="005F132E" w:rsidRPr="006E1E7D">
        <w:rPr>
          <w:rFonts w:ascii="Times New Roman" w:hAnsi="Times New Roman"/>
          <w:b/>
          <w:sz w:val="24"/>
          <w:lang w:val="en-GB"/>
        </w:rPr>
        <w:t>s</w:t>
      </w:r>
    </w:p>
    <w:p w:rsidR="0003504E" w:rsidRDefault="006B429B" w:rsidP="00BB6329">
      <w:pPr>
        <w:spacing w:line="360" w:lineRule="auto"/>
        <w:jc w:val="both"/>
      </w:pPr>
      <w:r w:rsidRPr="008751A0">
        <w:t>T</w:t>
      </w:r>
      <w:r w:rsidR="005D3CC8" w:rsidRPr="008751A0">
        <w:t xml:space="preserve">he </w:t>
      </w:r>
      <w:proofErr w:type="spellStart"/>
      <w:r w:rsidR="005D3CC8" w:rsidRPr="008751A0">
        <w:t>tubificid</w:t>
      </w:r>
      <w:proofErr w:type="spellEnd"/>
      <w:r w:rsidR="005D3CC8" w:rsidRPr="008751A0">
        <w:t xml:space="preserve"> oligochaetes </w:t>
      </w:r>
      <w:r w:rsidR="00F42DB8" w:rsidRPr="008751A0">
        <w:rPr>
          <w:i/>
        </w:rPr>
        <w:t xml:space="preserve">T. </w:t>
      </w:r>
      <w:proofErr w:type="spellStart"/>
      <w:r w:rsidR="005D3CC8" w:rsidRPr="008751A0">
        <w:rPr>
          <w:i/>
        </w:rPr>
        <w:t>tubifex</w:t>
      </w:r>
      <w:proofErr w:type="spellEnd"/>
      <w:r w:rsidR="005D3CC8" w:rsidRPr="008751A0">
        <w:t xml:space="preserve"> were obtained from a fish food supplier and were cultured at </w:t>
      </w:r>
      <w:r w:rsidR="00143BFD" w:rsidRPr="008751A0">
        <w:t>14</w:t>
      </w:r>
      <w:r w:rsidR="005D3CC8" w:rsidRPr="008751A0">
        <w:t xml:space="preserve"> </w:t>
      </w:r>
      <w:r w:rsidR="005D3CC8" w:rsidRPr="008751A0">
        <w:sym w:font="Symbol" w:char="F0B1"/>
      </w:r>
      <w:r w:rsidR="005D3CC8" w:rsidRPr="008751A0">
        <w:t xml:space="preserve"> 2 </w:t>
      </w:r>
      <w:r w:rsidR="005D3CC8" w:rsidRPr="008751A0">
        <w:sym w:font="Symbol" w:char="F0B0"/>
      </w:r>
      <w:r w:rsidR="005D3CC8" w:rsidRPr="008751A0">
        <w:t xml:space="preserve">C and </w:t>
      </w:r>
      <w:r w:rsidR="005D3CC8" w:rsidRPr="008751A0">
        <w:sym w:font="Symbol" w:char="F07E"/>
      </w:r>
      <w:r w:rsidR="005D3CC8" w:rsidRPr="008751A0">
        <w:t xml:space="preserve"> 250 lx in </w:t>
      </w:r>
      <w:r w:rsidR="00EA6286" w:rsidRPr="008751A0">
        <w:t xml:space="preserve">a </w:t>
      </w:r>
      <w:r w:rsidR="005D3CC8" w:rsidRPr="008751A0">
        <w:t xml:space="preserve">permanent single species culture over several years. </w:t>
      </w:r>
      <w:r w:rsidR="00EB79A2" w:rsidRPr="008751A0">
        <w:t xml:space="preserve">The stock culture </w:t>
      </w:r>
      <w:r w:rsidR="0025413E" w:rsidRPr="008751A0">
        <w:t>was</w:t>
      </w:r>
      <w:r w:rsidR="00EB79A2" w:rsidRPr="008751A0">
        <w:t xml:space="preserve"> maintained on artificial sediment, </w:t>
      </w:r>
      <w:r w:rsidR="00F20409" w:rsidRPr="008751A0">
        <w:t xml:space="preserve">with </w:t>
      </w:r>
      <w:r w:rsidR="00EB79A2" w:rsidRPr="008751A0">
        <w:t>tap water flow</w:t>
      </w:r>
      <w:r w:rsidR="00F20409" w:rsidRPr="008751A0">
        <w:t>ing</w:t>
      </w:r>
      <w:r w:rsidR="00EB79A2" w:rsidRPr="008751A0">
        <w:t xml:space="preserve"> through </w:t>
      </w:r>
      <w:r w:rsidR="00F20409" w:rsidRPr="008751A0">
        <w:t xml:space="preserve">the </w:t>
      </w:r>
      <w:r w:rsidR="00EB79A2" w:rsidRPr="008751A0">
        <w:t>system</w:t>
      </w:r>
      <w:r w:rsidR="00EA6286" w:rsidRPr="008751A0">
        <w:t>. Oligochaete</w:t>
      </w:r>
      <w:r w:rsidR="00727678" w:rsidRPr="008751A0">
        <w:t>s</w:t>
      </w:r>
      <w:r w:rsidR="00EA6286" w:rsidRPr="008751A0">
        <w:t xml:space="preserve"> were </w:t>
      </w:r>
      <w:r w:rsidR="00727678" w:rsidRPr="008751A0">
        <w:t>fed on</w:t>
      </w:r>
      <w:r w:rsidR="00E57E12" w:rsidRPr="008751A0">
        <w:t xml:space="preserve"> </w:t>
      </w:r>
      <w:r w:rsidR="00EB79A2" w:rsidRPr="008751A0">
        <w:t>aquarium cyprinid food</w:t>
      </w:r>
      <w:r w:rsidR="00565FFF" w:rsidRPr="008751A0">
        <w:t xml:space="preserve"> twice a week</w:t>
      </w:r>
      <w:r w:rsidR="00EB79A2" w:rsidRPr="008751A0">
        <w:t xml:space="preserve">. </w:t>
      </w:r>
      <w:r w:rsidR="009E7B96" w:rsidRPr="008751A0">
        <w:t>The culture of the oligochaetes were kept in f</w:t>
      </w:r>
      <w:r w:rsidR="00565FFF" w:rsidRPr="008751A0">
        <w:t>lat c</w:t>
      </w:r>
      <w:r w:rsidR="005D3CC8" w:rsidRPr="008751A0">
        <w:t xml:space="preserve">ontainers </w:t>
      </w:r>
      <w:r w:rsidR="00565FFF" w:rsidRPr="008751A0">
        <w:t xml:space="preserve">of </w:t>
      </w:r>
      <w:r w:rsidR="003E5A81" w:rsidRPr="008751A0">
        <w:t>50</w:t>
      </w:r>
      <w:r w:rsidR="0053188C" w:rsidRPr="008751A0">
        <w:t xml:space="preserve"> </w:t>
      </w:r>
      <w:r w:rsidR="003E5A81" w:rsidRPr="008751A0">
        <w:t xml:space="preserve">L to 100 L </w:t>
      </w:r>
      <w:r w:rsidR="005D3CC8" w:rsidRPr="008751A0">
        <w:t xml:space="preserve">with a height of </w:t>
      </w:r>
      <w:r w:rsidR="003E5A81" w:rsidRPr="008751A0">
        <w:t>25</w:t>
      </w:r>
      <w:r w:rsidR="005D3CC8" w:rsidRPr="008751A0">
        <w:t xml:space="preserve"> cm</w:t>
      </w:r>
      <w:r w:rsidR="00AC176F" w:rsidRPr="008751A0">
        <w:t xml:space="preserve">. </w:t>
      </w:r>
      <w:r w:rsidR="003E5A81" w:rsidRPr="008751A0">
        <w:t>Containers were</w:t>
      </w:r>
      <w:r w:rsidR="005D3CC8" w:rsidRPr="008751A0">
        <w:t xml:space="preserve"> loaded with a layer of wet artificial sediment to a depth of approximately </w:t>
      </w:r>
      <w:r w:rsidR="009E7B96" w:rsidRPr="008751A0">
        <w:t xml:space="preserve">4 </w:t>
      </w:r>
      <w:r w:rsidR="005D3CC8" w:rsidRPr="008751A0">
        <w:t xml:space="preserve">cm, which </w:t>
      </w:r>
      <w:r w:rsidR="00565FFF" w:rsidRPr="008751A0">
        <w:t>allow</w:t>
      </w:r>
      <w:r w:rsidR="0025413E" w:rsidRPr="008751A0">
        <w:t>ed</w:t>
      </w:r>
      <w:r w:rsidR="005D3CC8" w:rsidRPr="008751A0">
        <w:t xml:space="preserve"> natural burrowing </w:t>
      </w:r>
      <w:r w:rsidR="00EB79A2" w:rsidRPr="008751A0">
        <w:t>behaviour</w:t>
      </w:r>
      <w:r w:rsidR="005D3CC8" w:rsidRPr="008751A0">
        <w:t xml:space="preserve"> of the </w:t>
      </w:r>
      <w:r w:rsidR="00B267DA" w:rsidRPr="008751A0">
        <w:t>oligochaetes</w:t>
      </w:r>
      <w:r w:rsidR="005D3CC8" w:rsidRPr="008751A0">
        <w:t xml:space="preserve">. </w:t>
      </w:r>
      <w:r w:rsidR="00F20409" w:rsidRPr="008751A0">
        <w:t>A t</w:t>
      </w:r>
      <w:r w:rsidR="005D3CC8" w:rsidRPr="008751A0">
        <w:t xml:space="preserve">ap water </w:t>
      </w:r>
      <w:r w:rsidR="00565FFF" w:rsidRPr="008751A0">
        <w:t xml:space="preserve">flow of </w:t>
      </w:r>
      <w:r w:rsidR="003E5A81" w:rsidRPr="008751A0">
        <w:t>3</w:t>
      </w:r>
      <w:r w:rsidR="00565FFF" w:rsidRPr="008751A0">
        <w:t xml:space="preserve"> L/hour form</w:t>
      </w:r>
      <w:r w:rsidR="0025413E" w:rsidRPr="008751A0">
        <w:t>ed</w:t>
      </w:r>
      <w:r w:rsidR="00565FFF" w:rsidRPr="008751A0">
        <w:t xml:space="preserve"> a layer of approximately 8 cm above the sediment</w:t>
      </w:r>
      <w:r w:rsidR="005D3CC8" w:rsidRPr="008751A0">
        <w:t xml:space="preserve">. The water body </w:t>
      </w:r>
      <w:r w:rsidR="0025413E" w:rsidRPr="008751A0">
        <w:t xml:space="preserve">was </w:t>
      </w:r>
      <w:r w:rsidR="005D3CC8" w:rsidRPr="008751A0">
        <w:t xml:space="preserve">gently aerated </w:t>
      </w:r>
      <w:r w:rsidR="003E5A81" w:rsidRPr="008751A0">
        <w:t xml:space="preserve">with air </w:t>
      </w:r>
      <w:r w:rsidR="00565FFF" w:rsidRPr="008751A0">
        <w:t xml:space="preserve">through </w:t>
      </w:r>
      <w:r w:rsidR="00EA6286" w:rsidRPr="008751A0">
        <w:t xml:space="preserve">an </w:t>
      </w:r>
      <w:r w:rsidR="00565FFF" w:rsidRPr="008751A0">
        <w:t xml:space="preserve">aquarium </w:t>
      </w:r>
      <w:r w:rsidR="006E1E7D">
        <w:t>air stone.</w:t>
      </w:r>
      <w:r w:rsidR="0020724F" w:rsidRPr="008751A0">
        <w:t xml:space="preserve"> </w:t>
      </w:r>
    </w:p>
    <w:p w:rsidR="001D15E9" w:rsidRPr="008751A0" w:rsidRDefault="001D15E9" w:rsidP="00BB6329">
      <w:pPr>
        <w:spacing w:line="360" w:lineRule="auto"/>
        <w:jc w:val="both"/>
      </w:pPr>
    </w:p>
    <w:p w:rsidR="00223393" w:rsidRPr="00F32ABD" w:rsidRDefault="00223393" w:rsidP="00BB6329">
      <w:pPr>
        <w:pStyle w:val="Slog1"/>
        <w:rPr>
          <w:lang w:val="en-GB"/>
        </w:rPr>
      </w:pPr>
      <w:r w:rsidRPr="00F32ABD">
        <w:rPr>
          <w:lang w:val="en-GB"/>
        </w:rPr>
        <w:t>Performance of the test</w:t>
      </w:r>
    </w:p>
    <w:p w:rsidR="006B429B" w:rsidRPr="008751A0" w:rsidRDefault="006B429B" w:rsidP="00BB6329">
      <w:pPr>
        <w:spacing w:line="360" w:lineRule="auto"/>
        <w:jc w:val="both"/>
      </w:pPr>
      <w:r w:rsidRPr="008751A0">
        <w:t>Bioaccumulation experiments were carried</w:t>
      </w:r>
      <w:r w:rsidR="001B4B99" w:rsidRPr="008751A0">
        <w:t xml:space="preserve"> out in a</w:t>
      </w:r>
      <w:r w:rsidRPr="008751A0">
        <w:t xml:space="preserve"> </w:t>
      </w:r>
      <w:r w:rsidR="001B4B99" w:rsidRPr="008751A0">
        <w:t>temperate chamber.</w:t>
      </w:r>
      <w:r w:rsidR="001B4B99" w:rsidRPr="008751A0">
        <w:rPr>
          <w:rFonts w:ascii="Arial" w:hAnsi="Arial" w:cs="Arial"/>
        </w:rPr>
        <w:t xml:space="preserve"> </w:t>
      </w:r>
      <w:r w:rsidRPr="008751A0">
        <w:t xml:space="preserve">The replicate test </w:t>
      </w:r>
      <w:r w:rsidR="001B4B99" w:rsidRPr="008751A0">
        <w:t>vessels</w:t>
      </w:r>
      <w:r w:rsidRPr="008751A0">
        <w:t xml:space="preserve"> (700 mL glass cup) were incubated at 20 </w:t>
      </w:r>
      <w:r w:rsidRPr="008751A0">
        <w:sym w:font="Symbol" w:char="F0B1"/>
      </w:r>
      <w:r w:rsidRPr="008751A0">
        <w:t xml:space="preserve"> 2 </w:t>
      </w:r>
      <w:r w:rsidRPr="008751A0">
        <w:sym w:font="Symbol" w:char="F0B0"/>
      </w:r>
      <w:r w:rsidRPr="008751A0">
        <w:t xml:space="preserve">C. Each of the test </w:t>
      </w:r>
      <w:r w:rsidR="001B4B99" w:rsidRPr="008751A0">
        <w:t>vessels</w:t>
      </w:r>
      <w:r w:rsidRPr="008751A0">
        <w:t xml:space="preserve"> contained a 2 cm layer of spiked artificial sediment (150 g), 1.2 g of oligochaetes and 500 mL of tap water. </w:t>
      </w:r>
      <w:r w:rsidR="001B4B99" w:rsidRPr="008751A0">
        <w:t>T</w:t>
      </w:r>
      <w:r w:rsidR="00E771AE" w:rsidRPr="008751A0">
        <w:t>he maximum load of oligochaetes was 1-2 individuals/cm</w:t>
      </w:r>
      <w:r w:rsidR="00E771AE" w:rsidRPr="008751A0">
        <w:rPr>
          <w:vertAlign w:val="superscript"/>
        </w:rPr>
        <w:t>2</w:t>
      </w:r>
      <w:r w:rsidR="00E771AE" w:rsidRPr="008751A0">
        <w:t xml:space="preserve"> of sediment surface. </w:t>
      </w:r>
      <w:r w:rsidRPr="008751A0">
        <w:t xml:space="preserve">Control chambers were loaded with </w:t>
      </w:r>
      <w:r w:rsidR="001B4B99" w:rsidRPr="008751A0">
        <w:t xml:space="preserve">uncontaminated </w:t>
      </w:r>
      <w:r w:rsidRPr="008751A0">
        <w:t>sediment and 1.2 g of oligochaetes each. For each sampling two replicate test chambers were assembled.</w:t>
      </w:r>
    </w:p>
    <w:p w:rsidR="006B429B" w:rsidRPr="008751A0" w:rsidRDefault="006B429B" w:rsidP="00BB6329">
      <w:pPr>
        <w:spacing w:line="360" w:lineRule="auto"/>
        <w:jc w:val="both"/>
      </w:pPr>
      <w:r w:rsidRPr="008751A0">
        <w:t>Before the test, adult oligochaetes of the same age class (10-12 weeks) were collected from the culture by sieving the sediment through a 1 mm mesh which retained adult individuals. The animals were weight</w:t>
      </w:r>
      <w:r w:rsidR="00EA6286" w:rsidRPr="008751A0">
        <w:t>ed</w:t>
      </w:r>
      <w:r w:rsidRPr="008751A0">
        <w:t xml:space="preserve"> and transferred to the pre-weighed replicate test chambers. An acclimation period </w:t>
      </w:r>
      <w:r w:rsidR="00143BFD" w:rsidRPr="008751A0">
        <w:t xml:space="preserve">of </w:t>
      </w:r>
      <w:r w:rsidR="00190994" w:rsidRPr="008751A0">
        <w:t>4</w:t>
      </w:r>
      <w:r w:rsidR="00143BFD" w:rsidRPr="008751A0">
        <w:t xml:space="preserve"> days </w:t>
      </w:r>
      <w:r w:rsidRPr="008751A0">
        <w:t xml:space="preserve">was required, since test </w:t>
      </w:r>
      <w:r w:rsidR="00143BFD" w:rsidRPr="008751A0">
        <w:t>temperature conditions were different</w:t>
      </w:r>
      <w:r w:rsidRPr="008751A0">
        <w:t xml:space="preserve"> </w:t>
      </w:r>
      <w:r w:rsidR="008E2268" w:rsidRPr="008751A0">
        <w:t xml:space="preserve">to the </w:t>
      </w:r>
      <w:r w:rsidR="008E2268" w:rsidRPr="008751A0">
        <w:lastRenderedPageBreak/>
        <w:t xml:space="preserve">conditions in </w:t>
      </w:r>
      <w:r w:rsidR="002D31C4" w:rsidRPr="008751A0">
        <w:t xml:space="preserve">the </w:t>
      </w:r>
      <w:r w:rsidR="008E2268" w:rsidRPr="008751A0">
        <w:t xml:space="preserve">culturing vessel. </w:t>
      </w:r>
      <w:r w:rsidR="0020724F" w:rsidRPr="008751A0">
        <w:t>No reproduction was observed during the test.</w:t>
      </w:r>
      <w:r w:rsidR="00295161" w:rsidRPr="008751A0">
        <w:t xml:space="preserve"> </w:t>
      </w:r>
      <w:r w:rsidRPr="008751A0">
        <w:t xml:space="preserve">For the determination of </w:t>
      </w:r>
      <w:r w:rsidR="002D31C4" w:rsidRPr="008751A0">
        <w:t xml:space="preserve">the </w:t>
      </w:r>
      <w:r w:rsidR="004E0610" w:rsidRPr="008751A0">
        <w:t>BDE</w:t>
      </w:r>
      <w:r w:rsidRPr="008751A0">
        <w:t xml:space="preserve"> concentration in sediment, oligochaetes and in water,</w:t>
      </w:r>
      <w:r w:rsidR="00847605" w:rsidRPr="008751A0">
        <w:t xml:space="preserve"> sampling </w:t>
      </w:r>
      <w:r w:rsidRPr="008751A0">
        <w:t>intervals</w:t>
      </w:r>
      <w:r w:rsidR="00847605" w:rsidRPr="008751A0">
        <w:t xml:space="preserve"> were set on days 0, 1, 2, 7, 14, 21, 28 and a</w:t>
      </w:r>
      <w:r w:rsidRPr="008751A0">
        <w:t xml:space="preserve">t </w:t>
      </w:r>
      <w:r w:rsidR="00847605" w:rsidRPr="008751A0">
        <w:t>the end of</w:t>
      </w:r>
      <w:r w:rsidR="00735E28" w:rsidRPr="008751A0">
        <w:t xml:space="preserve"> the</w:t>
      </w:r>
      <w:r w:rsidR="00847605" w:rsidRPr="008751A0">
        <w:t xml:space="preserve"> elimination phase. At </w:t>
      </w:r>
      <w:r w:rsidRPr="008751A0">
        <w:t xml:space="preserve">each sampling two replicate test </w:t>
      </w:r>
      <w:r w:rsidR="001B4B99" w:rsidRPr="008751A0">
        <w:t>vessels</w:t>
      </w:r>
      <w:r w:rsidRPr="008751A0">
        <w:t xml:space="preserve"> and the </w:t>
      </w:r>
      <w:r w:rsidR="00985115" w:rsidRPr="008751A0">
        <w:t xml:space="preserve">two </w:t>
      </w:r>
      <w:r w:rsidRPr="008751A0">
        <w:t xml:space="preserve">control </w:t>
      </w:r>
      <w:r w:rsidR="001B4B99" w:rsidRPr="008751A0">
        <w:t>vessels</w:t>
      </w:r>
      <w:r w:rsidRPr="008751A0">
        <w:t xml:space="preserve"> were removed from the incubation </w:t>
      </w:r>
      <w:r w:rsidR="00985115" w:rsidRPr="008751A0">
        <w:t>chamber</w:t>
      </w:r>
      <w:r w:rsidRPr="008751A0">
        <w:t xml:space="preserve">. Temperature, dissolved oxygen and pH of the overlying water were measured in the </w:t>
      </w:r>
      <w:r w:rsidR="00985115" w:rsidRPr="008751A0">
        <w:t xml:space="preserve">test and control vessels. The controls </w:t>
      </w:r>
      <w:r w:rsidRPr="008751A0">
        <w:t>were re-incubated</w:t>
      </w:r>
      <w:r w:rsidR="00E728E2" w:rsidRPr="008751A0">
        <w:t>, while</w:t>
      </w:r>
      <w:r w:rsidRPr="008751A0">
        <w:t xml:space="preserve"> 200 mL of overlying water, approximately 10g of wet sediment and the oligochaetes were removed from each of the replicates for analytical purposes. </w:t>
      </w:r>
    </w:p>
    <w:p w:rsidR="006B429B" w:rsidRPr="008751A0" w:rsidRDefault="006B429B" w:rsidP="00BB6329">
      <w:pPr>
        <w:spacing w:line="360" w:lineRule="auto"/>
        <w:jc w:val="both"/>
      </w:pPr>
      <w:r w:rsidRPr="008751A0">
        <w:t xml:space="preserve">Experiments to determine the time course of the elimination kinetics were conducted immediately </w:t>
      </w:r>
      <w:r w:rsidR="005B7A80" w:rsidRPr="008751A0">
        <w:t>after the</w:t>
      </w:r>
      <w:r w:rsidRPr="008751A0">
        <w:t xml:space="preserve"> uptake phase. The remaining replicate test chambers were removed from the incubation box and processed as described above. After</w:t>
      </w:r>
      <w:r w:rsidR="00E17635" w:rsidRPr="008751A0">
        <w:t xml:space="preserve"> the</w:t>
      </w:r>
      <w:r w:rsidRPr="008751A0">
        <w:t xml:space="preserve"> rinsing</w:t>
      </w:r>
      <w:r w:rsidR="00E17635" w:rsidRPr="008751A0">
        <w:t>,</w:t>
      </w:r>
      <w:r w:rsidRPr="008751A0">
        <w:t xml:space="preserve"> the oligochaetes were weighed and inserted into pre-weighed test chambers containing uncontaminated artificial sediment and tap water. </w:t>
      </w:r>
      <w:r w:rsidR="002D31C4" w:rsidRPr="008751A0">
        <w:t xml:space="preserve">All </w:t>
      </w:r>
      <w:r w:rsidRPr="008751A0">
        <w:t>further procedures were performed according to the methods used during the uptake phase.</w:t>
      </w:r>
    </w:p>
    <w:p w:rsidR="00667B66" w:rsidRDefault="00667B66" w:rsidP="00BB6329">
      <w:pPr>
        <w:spacing w:line="360" w:lineRule="auto"/>
        <w:jc w:val="both"/>
        <w:rPr>
          <w:szCs w:val="24"/>
        </w:rPr>
      </w:pPr>
      <w:r w:rsidRPr="008751A0">
        <w:t xml:space="preserve">Four </w:t>
      </w:r>
      <w:r w:rsidR="00CD6CEC" w:rsidRPr="008751A0">
        <w:t xml:space="preserve">experimental </w:t>
      </w:r>
      <w:r w:rsidR="002D7C38" w:rsidRPr="008751A0">
        <w:t>trails were</w:t>
      </w:r>
      <w:r w:rsidRPr="008751A0">
        <w:t xml:space="preserve"> conducted on </w:t>
      </w:r>
      <w:r w:rsidR="004E0610" w:rsidRPr="008751A0">
        <w:t>BDE</w:t>
      </w:r>
      <w:r w:rsidRPr="008751A0">
        <w:t xml:space="preserve"> commercial mixtures and on selected individual congeners. In the first and in the second </w:t>
      </w:r>
      <w:r w:rsidR="008624CC" w:rsidRPr="008751A0">
        <w:t>experiment</w:t>
      </w:r>
      <w:r w:rsidR="00CD6CEC" w:rsidRPr="008751A0">
        <w:t>, the</w:t>
      </w:r>
      <w:r w:rsidR="008624CC" w:rsidRPr="008751A0">
        <w:t xml:space="preserve"> </w:t>
      </w:r>
      <w:proofErr w:type="spellStart"/>
      <w:r w:rsidRPr="008751A0">
        <w:rPr>
          <w:bCs w:val="0"/>
          <w:szCs w:val="24"/>
        </w:rPr>
        <w:t>penta</w:t>
      </w:r>
      <w:proofErr w:type="spellEnd"/>
      <w:r w:rsidR="00094DCD" w:rsidRPr="008751A0">
        <w:rPr>
          <w:bCs w:val="0"/>
          <w:szCs w:val="24"/>
        </w:rPr>
        <w:t>-</w:t>
      </w:r>
      <w:r w:rsidRPr="008751A0">
        <w:rPr>
          <w:bCs w:val="0"/>
          <w:szCs w:val="24"/>
        </w:rPr>
        <w:t xml:space="preserve"> BDE commercial </w:t>
      </w:r>
      <w:r w:rsidR="00362EE0" w:rsidRPr="008751A0">
        <w:rPr>
          <w:bCs w:val="0"/>
          <w:szCs w:val="24"/>
        </w:rPr>
        <w:t>mixture (</w:t>
      </w:r>
      <w:r w:rsidR="00362EE0" w:rsidRPr="008751A0">
        <w:t xml:space="preserve">DE-71) </w:t>
      </w:r>
      <w:r w:rsidRPr="008751A0">
        <w:rPr>
          <w:bCs w:val="0"/>
          <w:szCs w:val="24"/>
        </w:rPr>
        <w:t xml:space="preserve">of 10 congeners and </w:t>
      </w:r>
      <w:r w:rsidR="00CD6CEC" w:rsidRPr="008751A0">
        <w:rPr>
          <w:bCs w:val="0"/>
          <w:szCs w:val="24"/>
        </w:rPr>
        <w:t xml:space="preserve">the </w:t>
      </w:r>
      <w:r w:rsidRPr="008751A0">
        <w:rPr>
          <w:bCs w:val="0"/>
          <w:szCs w:val="24"/>
        </w:rPr>
        <w:t>octa</w:t>
      </w:r>
      <w:r w:rsidR="00094DCD" w:rsidRPr="008751A0">
        <w:rPr>
          <w:bCs w:val="0"/>
          <w:szCs w:val="24"/>
        </w:rPr>
        <w:t>-</w:t>
      </w:r>
      <w:r w:rsidRPr="008751A0">
        <w:rPr>
          <w:bCs w:val="0"/>
          <w:szCs w:val="24"/>
        </w:rPr>
        <w:t xml:space="preserve"> BDE commercial mixture </w:t>
      </w:r>
      <w:r w:rsidR="00362EE0" w:rsidRPr="008751A0">
        <w:rPr>
          <w:bCs w:val="0"/>
          <w:szCs w:val="24"/>
        </w:rPr>
        <w:t>(</w:t>
      </w:r>
      <w:r w:rsidR="00362EE0" w:rsidRPr="008751A0">
        <w:t>DE-79)</w:t>
      </w:r>
      <w:r w:rsidR="00094DCD" w:rsidRPr="008751A0">
        <w:t xml:space="preserve"> </w:t>
      </w:r>
      <w:r w:rsidRPr="008751A0">
        <w:rPr>
          <w:bCs w:val="0"/>
          <w:szCs w:val="24"/>
        </w:rPr>
        <w:t xml:space="preserve">of </w:t>
      </w:r>
      <w:r w:rsidR="00E70278" w:rsidRPr="008751A0">
        <w:rPr>
          <w:bCs w:val="0"/>
          <w:szCs w:val="24"/>
        </w:rPr>
        <w:t xml:space="preserve">eight </w:t>
      </w:r>
      <w:r w:rsidRPr="008751A0">
        <w:rPr>
          <w:bCs w:val="0"/>
          <w:szCs w:val="24"/>
        </w:rPr>
        <w:t>congeners were tested respectively</w:t>
      </w:r>
      <w:r w:rsidRPr="008751A0">
        <w:rPr>
          <w:szCs w:val="24"/>
        </w:rPr>
        <w:t xml:space="preserve">. The third </w:t>
      </w:r>
      <w:r w:rsidR="008624CC" w:rsidRPr="008751A0">
        <w:rPr>
          <w:szCs w:val="24"/>
        </w:rPr>
        <w:t xml:space="preserve">experiment </w:t>
      </w:r>
      <w:r w:rsidRPr="008751A0">
        <w:rPr>
          <w:szCs w:val="24"/>
        </w:rPr>
        <w:t xml:space="preserve">involved individual congeners BDE-77 and BDE-126. The last </w:t>
      </w:r>
      <w:r w:rsidR="008624CC" w:rsidRPr="008751A0">
        <w:rPr>
          <w:szCs w:val="24"/>
        </w:rPr>
        <w:t xml:space="preserve">experiment </w:t>
      </w:r>
      <w:r w:rsidRPr="008751A0">
        <w:rPr>
          <w:szCs w:val="24"/>
        </w:rPr>
        <w:t xml:space="preserve">was performed on the individual congeners </w:t>
      </w:r>
      <w:r w:rsidRPr="008751A0">
        <w:rPr>
          <w:bCs w:val="0"/>
          <w:szCs w:val="24"/>
        </w:rPr>
        <w:t xml:space="preserve">BDE-198 and BDE-204 together with the </w:t>
      </w:r>
      <w:proofErr w:type="spellStart"/>
      <w:r w:rsidR="002D7C38" w:rsidRPr="008751A0">
        <w:rPr>
          <w:bCs w:val="0"/>
          <w:szCs w:val="24"/>
        </w:rPr>
        <w:t>deca</w:t>
      </w:r>
      <w:proofErr w:type="spellEnd"/>
      <w:r w:rsidR="00CA390D" w:rsidRPr="008751A0">
        <w:rPr>
          <w:bCs w:val="0"/>
          <w:szCs w:val="24"/>
        </w:rPr>
        <w:t>-</w:t>
      </w:r>
      <w:r w:rsidR="00362EE0" w:rsidRPr="008751A0">
        <w:rPr>
          <w:bCs w:val="0"/>
          <w:szCs w:val="24"/>
        </w:rPr>
        <w:t>BDE</w:t>
      </w:r>
      <w:r w:rsidR="00362EE0" w:rsidRPr="008751A0">
        <w:t xml:space="preserve"> (DE-83R)</w:t>
      </w:r>
      <w:r w:rsidR="00362EE0" w:rsidRPr="008751A0">
        <w:rPr>
          <w:bCs w:val="0"/>
          <w:szCs w:val="24"/>
        </w:rPr>
        <w:t xml:space="preserve"> </w:t>
      </w:r>
      <w:r w:rsidRPr="008751A0">
        <w:rPr>
          <w:bCs w:val="0"/>
          <w:szCs w:val="24"/>
        </w:rPr>
        <w:t>commercial mixture of four congeners</w:t>
      </w:r>
      <w:r w:rsidRPr="008751A0">
        <w:rPr>
          <w:szCs w:val="24"/>
        </w:rPr>
        <w:t>. No toxic response was observed during the test.</w:t>
      </w:r>
    </w:p>
    <w:p w:rsidR="00C2677E" w:rsidRPr="008751A0" w:rsidRDefault="00C2677E" w:rsidP="00BB6329">
      <w:pPr>
        <w:spacing w:line="360" w:lineRule="auto"/>
        <w:jc w:val="both"/>
        <w:rPr>
          <w:szCs w:val="24"/>
        </w:rPr>
      </w:pPr>
    </w:p>
    <w:p w:rsidR="00A7161D" w:rsidRPr="00F32ABD" w:rsidRDefault="00A7161D" w:rsidP="00BB6329">
      <w:pPr>
        <w:pStyle w:val="Slog1"/>
        <w:rPr>
          <w:lang w:val="en-GB"/>
        </w:rPr>
      </w:pPr>
      <w:r w:rsidRPr="00F32ABD">
        <w:rPr>
          <w:lang w:val="en-GB"/>
        </w:rPr>
        <w:t xml:space="preserve">Sample preparation </w:t>
      </w:r>
    </w:p>
    <w:p w:rsidR="00A7161D" w:rsidRPr="008751A0" w:rsidRDefault="00A7161D" w:rsidP="00BB6329">
      <w:pPr>
        <w:spacing w:line="360" w:lineRule="auto"/>
        <w:jc w:val="both"/>
        <w:rPr>
          <w:rFonts w:ascii="Arial" w:hAnsi="Arial" w:cs="Arial"/>
        </w:rPr>
      </w:pPr>
      <w:r w:rsidRPr="008751A0">
        <w:t xml:space="preserve">Sediment samples were centrifuged at 4000 revolution per minute (rpm) for 5 min at room temperature. Centrifuged sediments samples (app. 5g) were spiked with an internal standard mixture containing </w:t>
      </w:r>
      <w:r w:rsidRPr="008751A0">
        <w:rPr>
          <w:vertAlign w:val="superscript"/>
        </w:rPr>
        <w:t>13</w:t>
      </w:r>
      <w:r w:rsidRPr="008751A0">
        <w:t>C</w:t>
      </w:r>
      <w:r w:rsidRPr="008751A0">
        <w:rPr>
          <w:vertAlign w:val="subscript"/>
        </w:rPr>
        <w:t>12</w:t>
      </w:r>
      <w:r w:rsidRPr="008751A0">
        <w:t xml:space="preserve">-labeled isomers. A </w:t>
      </w:r>
      <w:r w:rsidR="00F32ABD" w:rsidRPr="008751A0">
        <w:t>two-step</w:t>
      </w:r>
      <w:r w:rsidRPr="008751A0">
        <w:t xml:space="preserve"> ultrasound extraction was performed, first with a mixture of toluene: acetone (10ml:30ml), second with a mixture of </w:t>
      </w:r>
      <w:proofErr w:type="spellStart"/>
      <w:r w:rsidRPr="008751A0">
        <w:t>toluene:acetone</w:t>
      </w:r>
      <w:proofErr w:type="spellEnd"/>
      <w:r w:rsidRPr="008751A0">
        <w:t xml:space="preserve"> (30ml:10ml). Extracts were combined and dried over anhydrous sodium sulphate. A </w:t>
      </w:r>
      <w:r w:rsidR="00A832F1" w:rsidRPr="008751A0">
        <w:t>clean-up</w:t>
      </w:r>
      <w:r w:rsidRPr="008751A0">
        <w:t xml:space="preserve"> of the extract was performed on a mixed column (layers: silica gel/sulphuric acid, silica gel/KOH and silica gel). Sample extracts were concentrated prior GC/MS analysis to 40 µl and transferred to an auto-sampler vial.</w:t>
      </w:r>
    </w:p>
    <w:p w:rsidR="00A7161D" w:rsidRPr="008751A0" w:rsidRDefault="00A7161D" w:rsidP="00BB6329">
      <w:pPr>
        <w:spacing w:line="360" w:lineRule="auto"/>
        <w:jc w:val="both"/>
      </w:pPr>
      <w:r w:rsidRPr="008751A0">
        <w:lastRenderedPageBreak/>
        <w:t>The lipid content of the worms was determined according to the Weibull-</w:t>
      </w:r>
      <w:proofErr w:type="spellStart"/>
      <w:r w:rsidRPr="008751A0">
        <w:t>Stoldt</w:t>
      </w:r>
      <w:proofErr w:type="spellEnd"/>
      <w:r w:rsidRPr="008751A0">
        <w:t xml:space="preserve"> </w:t>
      </w:r>
      <w:r w:rsidRPr="008751A0">
        <w:fldChar w:fldCharType="begin" w:fldLock="1"/>
      </w:r>
      <w:r w:rsidR="00E37D96">
        <w:instrText>ADDIN CSL_CITATION { "citationItems" : [ { "id" : "ITEM-1", "itemData" : { "author" : [ { "dropping-particle" : "", "family" : "Matissek R, Steiner G", "given" : "Fischer M", "non-dropping-particle" : "", "parse-names" : false, "suffix" : "" } ], "chapter-number" : "Methode na", "container-title" : "Lebensmittelanalytik", "edition" : "4.th editi", "id" : "ITEM-1", "issued" : { "date-parts" : [ [ "2009" ] ] }, "page" : "33-34", "publisher" : "Springer-Verlag Berlin Heidelberg", "title" : "Fette und Fettbegleitstoffe", "type" : "chapter" }, "uris" : [ "http://www.mendeley.com/documents/?uuid=7a9dea1c-38e3-42ad-b374-e31dd8401785" ] } ], "mendeley" : { "formattedCitation" : "&lt;sup&gt;25&lt;/sup&gt;", "plainTextFormattedCitation" : "25", "previouslyFormattedCitation" : "&lt;sup&gt;25&lt;/sup&gt;" }, "properties" : { "noteIndex" : 0 }, "schema" : "https://github.com/citation-style-language/schema/raw/master/csl-citation.json" }</w:instrText>
      </w:r>
      <w:r w:rsidRPr="008751A0">
        <w:fldChar w:fldCharType="separate"/>
      </w:r>
      <w:r w:rsidR="00E37D96" w:rsidRPr="00E37D96">
        <w:rPr>
          <w:noProof/>
          <w:vertAlign w:val="superscript"/>
        </w:rPr>
        <w:t>25</w:t>
      </w:r>
      <w:r w:rsidRPr="008751A0">
        <w:fldChar w:fldCharType="end"/>
      </w:r>
      <w:r w:rsidRPr="008751A0">
        <w:t xml:space="preserve"> method in the batch prior and after the test. For determination of dry weight the oligochaetes were weighed after excess water was removed by gently touching the animals against the edge of the holding dish. The animals were dried at 105 </w:t>
      </w:r>
      <w:r w:rsidRPr="008751A0">
        <w:sym w:font="Symbol" w:char="F0B0"/>
      </w:r>
      <w:r w:rsidRPr="008751A0">
        <w:t>C</w:t>
      </w:r>
      <w:r w:rsidR="00094DCD" w:rsidRPr="008751A0">
        <w:t xml:space="preserve"> for 2 hours and weighed again.</w:t>
      </w:r>
    </w:p>
    <w:p w:rsidR="00A7161D" w:rsidRPr="008751A0" w:rsidRDefault="00A7161D" w:rsidP="00BB6329">
      <w:pPr>
        <w:spacing w:line="360" w:lineRule="auto"/>
        <w:jc w:val="both"/>
      </w:pPr>
      <w:r w:rsidRPr="008751A0">
        <w:t xml:space="preserve">Prior to the analysis, the oligochaetes were rinsed with tap water in a petri-dish to remove sediment particles. Then they were weighed and stored at </w:t>
      </w:r>
      <w:r w:rsidR="007D216E">
        <w:t xml:space="preserve">minus </w:t>
      </w:r>
      <w:r w:rsidRPr="008751A0">
        <w:t xml:space="preserve">20 </w:t>
      </w:r>
      <w:r w:rsidRPr="008751A0">
        <w:sym w:font="Symbol" w:char="F0B1"/>
      </w:r>
      <w:r w:rsidRPr="008751A0">
        <w:t xml:space="preserve"> 2 </w:t>
      </w:r>
      <w:r w:rsidRPr="008751A0">
        <w:sym w:font="Symbol" w:char="F0B0"/>
      </w:r>
      <w:r w:rsidRPr="008751A0">
        <w:t xml:space="preserve">C for at least overnight. Next day 400 </w:t>
      </w:r>
      <w:proofErr w:type="spellStart"/>
      <w:r w:rsidRPr="008751A0">
        <w:t>pg</w:t>
      </w:r>
      <w:proofErr w:type="spellEnd"/>
      <w:r w:rsidRPr="008751A0">
        <w:t xml:space="preserve"> of an internal standard mixture containing </w:t>
      </w:r>
      <w:r w:rsidRPr="008751A0">
        <w:rPr>
          <w:vertAlign w:val="superscript"/>
        </w:rPr>
        <w:t>13</w:t>
      </w:r>
      <w:r w:rsidRPr="008751A0">
        <w:t>C</w:t>
      </w:r>
      <w:r w:rsidRPr="008751A0">
        <w:rPr>
          <w:vertAlign w:val="subscript"/>
        </w:rPr>
        <w:t>12</w:t>
      </w:r>
      <w:r w:rsidRPr="008751A0">
        <w:t xml:space="preserve">-labeled isomers was added to the oligochaetes (app. 1g) in test tube and mixed with anhydrous sodium sulphate (3g). A two-step ultrasonic extraction was performed with dichloromethane (2 x 10 ml). Extracts were combined and dried over anhydrous sodium sulphate. A </w:t>
      </w:r>
      <w:r w:rsidR="00A832F1" w:rsidRPr="008751A0">
        <w:t>clean-up</w:t>
      </w:r>
      <w:r w:rsidRPr="008751A0">
        <w:t xml:space="preserve"> of the extract was performed on a mixed column (layers: silica gel/sulphuric acid, silica gel/KOH and silica gel). Sample extracts were concentrated prior to GC/MS analysis to 40 µl and transferred to an </w:t>
      </w:r>
      <w:proofErr w:type="spellStart"/>
      <w:r w:rsidRPr="008751A0">
        <w:t>autosampler</w:t>
      </w:r>
      <w:proofErr w:type="spellEnd"/>
      <w:r w:rsidRPr="008751A0">
        <w:t xml:space="preserve"> vial.</w:t>
      </w:r>
    </w:p>
    <w:p w:rsidR="00A7161D" w:rsidRDefault="00A7161D" w:rsidP="00BB6329">
      <w:pPr>
        <w:spacing w:line="360" w:lineRule="auto"/>
        <w:jc w:val="both"/>
      </w:pPr>
      <w:r w:rsidRPr="008751A0">
        <w:t xml:space="preserve">Water samples (200 ml) were spiked with an internal standard mixture containing </w:t>
      </w:r>
      <w:r w:rsidRPr="008751A0">
        <w:rPr>
          <w:vertAlign w:val="superscript"/>
        </w:rPr>
        <w:t>13</w:t>
      </w:r>
      <w:r w:rsidRPr="008751A0">
        <w:t>C</w:t>
      </w:r>
      <w:r w:rsidRPr="008751A0">
        <w:rPr>
          <w:vertAlign w:val="subscript"/>
        </w:rPr>
        <w:t>12</w:t>
      </w:r>
      <w:r w:rsidRPr="008751A0">
        <w:t xml:space="preserve">-labeled isomers. A </w:t>
      </w:r>
      <w:r w:rsidR="00F32ABD" w:rsidRPr="008751A0">
        <w:t>two-step</w:t>
      </w:r>
      <w:r w:rsidRPr="008751A0">
        <w:t xml:space="preserve"> liquid-liquid extraction was performed with dichloromethane (2 x 40 ml). Extracts were combined and dried over anhydrous sodium sulphate. A </w:t>
      </w:r>
      <w:r w:rsidR="00A832F1" w:rsidRPr="008751A0">
        <w:t>clean-up</w:t>
      </w:r>
      <w:r w:rsidRPr="008751A0">
        <w:t xml:space="preserve"> of the extracts was performed on a mixed column (layers: silica gel/sulphuric acid, silica gel/KOH and silica gel). Sample extracts were concentrated prior GC/MS analysis to 40 µl and transferred to an </w:t>
      </w:r>
      <w:proofErr w:type="spellStart"/>
      <w:r w:rsidRPr="008751A0">
        <w:t>autosampler</w:t>
      </w:r>
      <w:proofErr w:type="spellEnd"/>
      <w:r w:rsidRPr="008751A0">
        <w:t xml:space="preserve"> vial.</w:t>
      </w:r>
    </w:p>
    <w:p w:rsidR="00C2677E" w:rsidRPr="008751A0" w:rsidRDefault="00C2677E" w:rsidP="00BB6329">
      <w:pPr>
        <w:spacing w:line="360" w:lineRule="auto"/>
        <w:jc w:val="both"/>
      </w:pPr>
    </w:p>
    <w:p w:rsidR="00A7161D" w:rsidRPr="00F32ABD" w:rsidRDefault="00A7161D" w:rsidP="00BB6329">
      <w:pPr>
        <w:pStyle w:val="Slog1"/>
        <w:rPr>
          <w:lang w:val="en-GB"/>
        </w:rPr>
      </w:pPr>
      <w:r w:rsidRPr="00F32ABD">
        <w:rPr>
          <w:lang w:val="en-GB"/>
        </w:rPr>
        <w:t>Analytical method</w:t>
      </w:r>
    </w:p>
    <w:p w:rsidR="00A7161D" w:rsidRPr="008751A0" w:rsidRDefault="00A7161D" w:rsidP="00BB6329">
      <w:pPr>
        <w:spacing w:line="360" w:lineRule="auto"/>
        <w:jc w:val="both"/>
      </w:pPr>
      <w:r w:rsidRPr="008751A0">
        <w:t xml:space="preserve">The concentrations of the </w:t>
      </w:r>
      <w:r w:rsidR="004E0610" w:rsidRPr="008751A0">
        <w:t>BDE</w:t>
      </w:r>
      <w:r w:rsidRPr="008751A0">
        <w:t xml:space="preserve">s in sediment, </w:t>
      </w:r>
      <w:r w:rsidRPr="008751A0">
        <w:rPr>
          <w:i/>
        </w:rPr>
        <w:t xml:space="preserve">T. </w:t>
      </w:r>
      <w:proofErr w:type="spellStart"/>
      <w:r w:rsidRPr="008751A0">
        <w:rPr>
          <w:i/>
        </w:rPr>
        <w:t>tubifex</w:t>
      </w:r>
      <w:proofErr w:type="spellEnd"/>
      <w:r w:rsidRPr="008751A0">
        <w:t xml:space="preserve"> and water were determined by high resolution gas chromatography coupled with high resolution mass spectrometry (HRGC/HRMS).</w:t>
      </w:r>
    </w:p>
    <w:p w:rsidR="00A7161D" w:rsidRPr="008751A0" w:rsidRDefault="00A7161D" w:rsidP="00BB6329">
      <w:pPr>
        <w:spacing w:line="360" w:lineRule="auto"/>
        <w:jc w:val="both"/>
      </w:pPr>
      <w:r w:rsidRPr="008751A0">
        <w:t xml:space="preserve">GC-HRMS was performed with HP 6890 GC (Hewlett-Packard, Palo Alto, CA, USA) coupled to a </w:t>
      </w:r>
      <w:proofErr w:type="spellStart"/>
      <w:r w:rsidRPr="008751A0">
        <w:t>Finnigan</w:t>
      </w:r>
      <w:proofErr w:type="spellEnd"/>
      <w:r w:rsidRPr="008751A0">
        <w:t xml:space="preserve"> MAT 95XP (</w:t>
      </w:r>
      <w:proofErr w:type="spellStart"/>
      <w:r w:rsidRPr="008751A0">
        <w:t>Finnigan</w:t>
      </w:r>
      <w:proofErr w:type="spellEnd"/>
      <w:r w:rsidRPr="008751A0">
        <w:t xml:space="preserve">, Bremen, Germany) high resolution mass spectrometer. The GC separation was performed on a </w:t>
      </w:r>
      <w:proofErr w:type="spellStart"/>
      <w:r w:rsidRPr="008751A0">
        <w:t>Zebron</w:t>
      </w:r>
      <w:proofErr w:type="spellEnd"/>
      <w:r w:rsidRPr="008751A0">
        <w:t xml:space="preserve"> ZB-5HT INFERNO column (</w:t>
      </w:r>
      <w:proofErr w:type="spellStart"/>
      <w:r w:rsidRPr="008751A0">
        <w:t>Phenomenex</w:t>
      </w:r>
      <w:proofErr w:type="spellEnd"/>
      <w:r w:rsidRPr="008751A0">
        <w:t>), 15 m x 0.25mm I.D. with a film thickness of 0.10 µm.</w:t>
      </w:r>
    </w:p>
    <w:p w:rsidR="00A7161D" w:rsidRDefault="00A7161D" w:rsidP="00BB6329">
      <w:pPr>
        <w:spacing w:line="360" w:lineRule="auto"/>
        <w:jc w:val="both"/>
      </w:pPr>
      <w:r w:rsidRPr="008751A0">
        <w:t xml:space="preserve">An aliquot (2 </w:t>
      </w:r>
      <w:proofErr w:type="spellStart"/>
      <w:r w:rsidRPr="008751A0">
        <w:t>μL</w:t>
      </w:r>
      <w:proofErr w:type="spellEnd"/>
      <w:r w:rsidRPr="008751A0">
        <w:t xml:space="preserve">) of sample extract was injected into the GC system in pulsed </w:t>
      </w:r>
      <w:proofErr w:type="spellStart"/>
      <w:r w:rsidRPr="008751A0">
        <w:t>splitless</w:t>
      </w:r>
      <w:proofErr w:type="spellEnd"/>
      <w:r w:rsidRPr="008751A0">
        <w:t xml:space="preserve"> mode at 250 </w:t>
      </w:r>
      <w:r w:rsidRPr="008751A0">
        <w:sym w:font="Symbol" w:char="F0B0"/>
      </w:r>
      <w:r w:rsidRPr="008751A0">
        <w:t>C. The mass spectrometer operated in the electron impact ioni</w:t>
      </w:r>
      <w:r w:rsidR="00747882">
        <w:t>sat</w:t>
      </w:r>
      <w:r w:rsidRPr="008751A0">
        <w:t>ion mode using selected ion monitoring (SIM), at a minimum resolution of 8000.</w:t>
      </w:r>
      <w:r w:rsidRPr="008751A0">
        <w:rPr>
          <w:rFonts w:ascii="Arial" w:hAnsi="Arial" w:cs="Arial"/>
        </w:rPr>
        <w:t xml:space="preserve"> </w:t>
      </w:r>
      <w:r w:rsidRPr="008751A0">
        <w:t xml:space="preserve">Samples were analysed for the </w:t>
      </w:r>
      <w:r w:rsidR="004E0610" w:rsidRPr="008751A0">
        <w:t>BDE</w:t>
      </w:r>
      <w:r w:rsidRPr="008751A0">
        <w:t xml:space="preserve">s concentrations using the isotope dilution or internal standard method based on the US EPA 1614 </w:t>
      </w:r>
      <w:r w:rsidRPr="008751A0">
        <w:lastRenderedPageBreak/>
        <w:t>protocol. In addition to daily sensitivity and relative response factor (RRF) checks, the mean RRF was regularly re-evaluated for each congener.</w:t>
      </w:r>
    </w:p>
    <w:p w:rsidR="00C2677E" w:rsidRPr="008751A0" w:rsidRDefault="00C2677E" w:rsidP="00BB6329">
      <w:pPr>
        <w:spacing w:line="360" w:lineRule="auto"/>
        <w:jc w:val="both"/>
      </w:pPr>
    </w:p>
    <w:p w:rsidR="00575013" w:rsidRPr="00F32ABD" w:rsidRDefault="00BE74A6" w:rsidP="00BB6329">
      <w:pPr>
        <w:pStyle w:val="Slog1"/>
        <w:rPr>
          <w:lang w:val="en-GB"/>
        </w:rPr>
      </w:pPr>
      <w:r w:rsidRPr="00F32ABD">
        <w:rPr>
          <w:lang w:val="en-GB"/>
        </w:rPr>
        <w:t>D</w:t>
      </w:r>
      <w:r w:rsidR="005D3CC8" w:rsidRPr="00F32ABD">
        <w:rPr>
          <w:lang w:val="en-GB"/>
        </w:rPr>
        <w:t xml:space="preserve">etermination of </w:t>
      </w:r>
      <w:r w:rsidR="00A66AC7" w:rsidRPr="00F32ABD">
        <w:rPr>
          <w:lang w:val="en-GB"/>
        </w:rPr>
        <w:t>BAF</w:t>
      </w:r>
    </w:p>
    <w:p w:rsidR="00832C7E" w:rsidRPr="008751A0" w:rsidRDefault="00832C7E" w:rsidP="00BB6329">
      <w:pPr>
        <w:spacing w:line="360" w:lineRule="auto"/>
        <w:jc w:val="both"/>
        <w:rPr>
          <w:vertAlign w:val="subscript"/>
        </w:rPr>
      </w:pPr>
      <w:r w:rsidRPr="008751A0">
        <w:t xml:space="preserve">In the four series of tests BAF was calculated as the ratio of concentration of the test substance in the test organism, </w:t>
      </w:r>
      <w:proofErr w:type="spellStart"/>
      <w:r w:rsidRPr="008751A0">
        <w:t>C</w:t>
      </w:r>
      <w:r w:rsidRPr="008751A0">
        <w:rPr>
          <w:vertAlign w:val="subscript"/>
        </w:rPr>
        <w:t>org</w:t>
      </w:r>
      <w:proofErr w:type="spellEnd"/>
      <w:r w:rsidRPr="008751A0">
        <w:t xml:space="preserve">, and the sediment, </w:t>
      </w:r>
      <w:proofErr w:type="spellStart"/>
      <w:r w:rsidRPr="008751A0">
        <w:t>C</w:t>
      </w:r>
      <w:r w:rsidRPr="008751A0">
        <w:rPr>
          <w:vertAlign w:val="subscript"/>
        </w:rPr>
        <w:t>sed</w:t>
      </w:r>
      <w:proofErr w:type="spellEnd"/>
      <w:r w:rsidRPr="008751A0">
        <w:t xml:space="preserve">, at steady state (Equation </w:t>
      </w:r>
      <w:r>
        <w:t>1</w:t>
      </w:r>
      <w:r w:rsidRPr="008751A0">
        <w:t>).</w:t>
      </w:r>
      <w:r w:rsidRPr="008751A0">
        <w:rPr>
          <w:rFonts w:ascii="Arial" w:hAnsi="Arial" w:cs="Arial"/>
        </w:rPr>
        <w:t xml:space="preserve"> </w:t>
      </w:r>
    </w:p>
    <w:p w:rsidR="00832C7E" w:rsidRPr="008751A0" w:rsidRDefault="00832C7E" w:rsidP="00BB6329">
      <w:pPr>
        <w:pStyle w:val="Telobesedila"/>
        <w:tabs>
          <w:tab w:val="left" w:pos="1260"/>
          <w:tab w:val="left" w:pos="6379"/>
        </w:tabs>
        <w:spacing w:line="360" w:lineRule="auto"/>
        <w:jc w:val="both"/>
      </w:pPr>
      <w:r w:rsidRPr="008751A0">
        <w:rPr>
          <w:position w:val="-30"/>
        </w:rPr>
        <w:object w:dxaOrig="1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8.25pt" o:ole="">
            <v:imagedata r:id="rId13" o:title=""/>
          </v:shape>
          <o:OLEObject Type="Embed" ProgID="Equation.3" ShapeID="_x0000_i1025" DrawAspect="Content" ObjectID="_1524027520" r:id="rId14"/>
        </w:object>
      </w:r>
      <w:r w:rsidRPr="008751A0">
        <w:tab/>
        <w:t>(</w:t>
      </w:r>
      <w:r>
        <w:t>1</w:t>
      </w:r>
      <w:r w:rsidRPr="008751A0">
        <w:t xml:space="preserve">) </w:t>
      </w:r>
    </w:p>
    <w:p w:rsidR="005D3CC8" w:rsidRPr="008751A0" w:rsidRDefault="005D3CC8" w:rsidP="00BB6329">
      <w:pPr>
        <w:spacing w:line="360" w:lineRule="auto"/>
        <w:jc w:val="both"/>
      </w:pPr>
      <w:r w:rsidRPr="008751A0">
        <w:t xml:space="preserve">To describe the time course of uptake </w:t>
      </w:r>
      <w:r w:rsidR="00DD3910">
        <w:t xml:space="preserve">of BDEs </w:t>
      </w:r>
      <w:r w:rsidRPr="008751A0">
        <w:t xml:space="preserve">with </w:t>
      </w:r>
      <w:r w:rsidR="002D31C4" w:rsidRPr="008751A0">
        <w:t xml:space="preserve">a </w:t>
      </w:r>
      <w:r w:rsidRPr="008751A0">
        <w:t xml:space="preserve">one compartment model, </w:t>
      </w:r>
      <w:r w:rsidR="00DD3910">
        <w:t xml:space="preserve">the </w:t>
      </w:r>
      <w:r w:rsidRPr="008751A0">
        <w:t xml:space="preserve">equation </w:t>
      </w:r>
      <w:r w:rsidR="003D2AFA">
        <w:t>2</w:t>
      </w:r>
      <w:r w:rsidR="003D2AFA" w:rsidRPr="008751A0">
        <w:t xml:space="preserve"> </w:t>
      </w:r>
      <w:r w:rsidR="002D31C4" w:rsidRPr="008751A0">
        <w:t>wa</w:t>
      </w:r>
      <w:r w:rsidRPr="008751A0">
        <w:t>s used:</w:t>
      </w:r>
    </w:p>
    <w:p w:rsidR="005D3CC8" w:rsidRPr="008751A0" w:rsidRDefault="007918F1" w:rsidP="00BB6329">
      <w:pPr>
        <w:pStyle w:val="Telobesedila"/>
        <w:spacing w:line="360" w:lineRule="auto"/>
        <w:jc w:val="both"/>
      </w:pPr>
      <w:r w:rsidRPr="008751A0">
        <w:rPr>
          <w:position w:val="-30"/>
        </w:rPr>
        <w:object w:dxaOrig="2580" w:dyaOrig="720">
          <v:shape id="_x0000_i1026" type="#_x0000_t75" style="width:132pt;height:36.75pt" o:ole="">
            <v:imagedata r:id="rId15" o:title=""/>
          </v:shape>
          <o:OLEObject Type="Embed" ProgID="Equation.3" ShapeID="_x0000_i1026" DrawAspect="Content" ObjectID="_1524027521" r:id="rId16"/>
        </w:object>
      </w:r>
      <w:r w:rsidR="005D3CC8" w:rsidRPr="008751A0">
        <w:t xml:space="preserve">                                                    </w:t>
      </w:r>
      <w:r w:rsidR="005D3CC8" w:rsidRPr="008751A0">
        <w:tab/>
      </w:r>
      <w:r w:rsidR="005D3CC8" w:rsidRPr="008751A0">
        <w:rPr>
          <w:position w:val="-12"/>
        </w:rPr>
        <w:t>(</w:t>
      </w:r>
      <w:r w:rsidR="00832C7E">
        <w:rPr>
          <w:position w:val="-12"/>
        </w:rPr>
        <w:t>2</w:t>
      </w:r>
      <w:r w:rsidR="005D3CC8" w:rsidRPr="008751A0">
        <w:rPr>
          <w:position w:val="-12"/>
        </w:rPr>
        <w:t>)</w:t>
      </w:r>
    </w:p>
    <w:p w:rsidR="005D3CC8" w:rsidRPr="008751A0" w:rsidRDefault="00C2677E" w:rsidP="00BB6329">
      <w:pPr>
        <w:spacing w:line="360" w:lineRule="auto"/>
        <w:jc w:val="both"/>
      </w:pPr>
      <w:r>
        <w:t xml:space="preserve"> </w:t>
      </w:r>
      <w:proofErr w:type="spellStart"/>
      <w:r w:rsidR="005D3CC8" w:rsidRPr="008751A0">
        <w:t>k</w:t>
      </w:r>
      <w:r w:rsidR="005D3CC8" w:rsidRPr="008751A0">
        <w:rPr>
          <w:vertAlign w:val="subscript"/>
        </w:rPr>
        <w:t>up</w:t>
      </w:r>
      <w:proofErr w:type="spellEnd"/>
      <w:r w:rsidR="005D3CC8" w:rsidRPr="008751A0">
        <w:t xml:space="preserve"> is </w:t>
      </w:r>
      <w:r w:rsidR="002D31C4" w:rsidRPr="008751A0">
        <w:t xml:space="preserve">the </w:t>
      </w:r>
      <w:r w:rsidR="005D3CC8" w:rsidRPr="008751A0">
        <w:t>uptake rate</w:t>
      </w:r>
      <w:r w:rsidR="005B548F" w:rsidRPr="008751A0">
        <w:t xml:space="preserve"> constant in </w:t>
      </w:r>
      <w:r w:rsidR="002D31C4" w:rsidRPr="008751A0">
        <w:t xml:space="preserve">the </w:t>
      </w:r>
      <w:r w:rsidR="005B548F" w:rsidRPr="008751A0">
        <w:t xml:space="preserve">tissue (g sediment * </w:t>
      </w:r>
      <w:r w:rsidR="005D3CC8" w:rsidRPr="008751A0">
        <w:t>kg</w:t>
      </w:r>
      <w:r w:rsidR="005D3CC8" w:rsidRPr="008751A0">
        <w:rPr>
          <w:vertAlign w:val="superscript"/>
        </w:rPr>
        <w:t>-1</w:t>
      </w:r>
      <w:r w:rsidR="005B548F" w:rsidRPr="008751A0">
        <w:t xml:space="preserve">organism * </w:t>
      </w:r>
      <w:r w:rsidR="005D3CC8" w:rsidRPr="008751A0">
        <w:t>d</w:t>
      </w:r>
      <w:r w:rsidR="005B548F" w:rsidRPr="008751A0">
        <w:t>ay</w:t>
      </w:r>
      <w:r w:rsidR="005D3CC8" w:rsidRPr="008751A0">
        <w:rPr>
          <w:vertAlign w:val="superscript"/>
        </w:rPr>
        <w:t>-1</w:t>
      </w:r>
      <w:r w:rsidR="005D3CC8" w:rsidRPr="008751A0">
        <w:t>)</w:t>
      </w:r>
      <w:r w:rsidR="003D2AFA">
        <w:t xml:space="preserve"> and  </w:t>
      </w:r>
      <w:proofErr w:type="spellStart"/>
      <w:r w:rsidR="005D3CC8" w:rsidRPr="008751A0">
        <w:t>k</w:t>
      </w:r>
      <w:r w:rsidR="005D3CC8" w:rsidRPr="008751A0">
        <w:rPr>
          <w:vertAlign w:val="subscript"/>
        </w:rPr>
        <w:t>el</w:t>
      </w:r>
      <w:proofErr w:type="spellEnd"/>
      <w:r w:rsidR="005D3CC8" w:rsidRPr="008751A0">
        <w:t xml:space="preserve"> is </w:t>
      </w:r>
      <w:r w:rsidR="002D31C4" w:rsidRPr="008751A0">
        <w:t xml:space="preserve">the </w:t>
      </w:r>
      <w:r w:rsidR="005D3CC8" w:rsidRPr="008751A0">
        <w:t>elimination rate constant (d</w:t>
      </w:r>
      <w:r w:rsidR="005D3CC8" w:rsidRPr="008751A0">
        <w:rPr>
          <w:vertAlign w:val="superscript"/>
        </w:rPr>
        <w:t>-1</w:t>
      </w:r>
      <w:r w:rsidR="005D3CC8" w:rsidRPr="008751A0">
        <w:t>)</w:t>
      </w:r>
      <w:r w:rsidR="00DD3910">
        <w:t xml:space="preserve"> </w:t>
      </w:r>
      <w:r w:rsidR="00DD3910" w:rsidRPr="00DD3910">
        <w:t>at time point (t) of the uptake phase</w:t>
      </w:r>
      <w:r w:rsidR="005D3CC8" w:rsidRPr="008751A0">
        <w:t>.</w:t>
      </w:r>
    </w:p>
    <w:p w:rsidR="005D3CC8" w:rsidRPr="008751A0" w:rsidRDefault="002E458B" w:rsidP="00BB6329">
      <w:pPr>
        <w:spacing w:line="360" w:lineRule="auto"/>
        <w:jc w:val="both"/>
      </w:pPr>
      <w:r w:rsidRPr="008751A0">
        <w:t>When</w:t>
      </w:r>
      <w:r w:rsidR="00FE2883" w:rsidRPr="008751A0">
        <w:t xml:space="preserve"> a</w:t>
      </w:r>
      <w:r w:rsidR="005D3CC8" w:rsidRPr="008751A0">
        <w:t xml:space="preserve"> steady state is reached during the uptake phase, </w:t>
      </w:r>
      <w:r w:rsidR="00D4498D" w:rsidRPr="008751A0">
        <w:t>e</w:t>
      </w:r>
      <w:r w:rsidR="005D3CC8" w:rsidRPr="008751A0">
        <w:t xml:space="preserve">quation </w:t>
      </w:r>
      <w:r w:rsidR="003D2AFA">
        <w:t>2</w:t>
      </w:r>
      <w:r w:rsidR="003D2AFA" w:rsidRPr="008751A0">
        <w:t xml:space="preserve"> </w:t>
      </w:r>
      <w:r w:rsidR="005D3CC8" w:rsidRPr="008751A0">
        <w:t>may be reduced</w:t>
      </w:r>
      <w:r w:rsidR="003D2AFA">
        <w:t xml:space="preserve"> </w:t>
      </w:r>
      <w:r w:rsidR="003D2AFA" w:rsidRPr="008751A0">
        <w:t xml:space="preserve">(Equation </w:t>
      </w:r>
      <w:r w:rsidR="003D2AFA">
        <w:t>3</w:t>
      </w:r>
      <w:r w:rsidR="003D2AFA" w:rsidRPr="008751A0">
        <w:t>)</w:t>
      </w:r>
      <w:r w:rsidR="005D3CC8" w:rsidRPr="008751A0">
        <w:t>:</w:t>
      </w:r>
    </w:p>
    <w:p w:rsidR="005D3CC8" w:rsidRPr="008751A0" w:rsidRDefault="00D4498D" w:rsidP="00BB6329">
      <w:pPr>
        <w:pStyle w:val="Telobesedila"/>
        <w:spacing w:line="360" w:lineRule="auto"/>
        <w:jc w:val="both"/>
        <w:rPr>
          <w:position w:val="-12"/>
        </w:rPr>
      </w:pPr>
      <w:r w:rsidRPr="008751A0">
        <w:rPr>
          <w:position w:val="-30"/>
          <w:szCs w:val="24"/>
        </w:rPr>
        <w:object w:dxaOrig="1579" w:dyaOrig="720">
          <v:shape id="_x0000_i1027" type="#_x0000_t75" style="width:78pt;height:36.75pt" o:ole="">
            <v:imagedata r:id="rId17" o:title=""/>
          </v:shape>
          <o:OLEObject Type="Embed" ProgID="Equation.3" ShapeID="_x0000_i1027" DrawAspect="Content" ObjectID="_1524027522" r:id="rId18"/>
        </w:object>
      </w:r>
      <w:r w:rsidR="005D3CC8" w:rsidRPr="008751A0">
        <w:tab/>
      </w:r>
      <w:r w:rsidR="005D3CC8" w:rsidRPr="008751A0">
        <w:tab/>
      </w:r>
      <w:r w:rsidR="005D3CC8" w:rsidRPr="008751A0">
        <w:tab/>
      </w:r>
      <w:r w:rsidR="005D3CC8" w:rsidRPr="008751A0">
        <w:tab/>
      </w:r>
      <w:r w:rsidR="005D3CC8" w:rsidRPr="008751A0">
        <w:tab/>
      </w:r>
      <w:r w:rsidR="005D3CC8" w:rsidRPr="008751A0">
        <w:tab/>
      </w:r>
      <w:r w:rsidR="00737BF8" w:rsidRPr="008751A0">
        <w:tab/>
      </w:r>
      <w:r w:rsidR="005D3CC8" w:rsidRPr="008751A0">
        <w:rPr>
          <w:position w:val="-12"/>
        </w:rPr>
        <w:t>(</w:t>
      </w:r>
      <w:r w:rsidR="003D2AFA">
        <w:rPr>
          <w:position w:val="-12"/>
        </w:rPr>
        <w:t>3</w:t>
      </w:r>
      <w:r w:rsidR="005D3CC8" w:rsidRPr="008751A0">
        <w:rPr>
          <w:position w:val="-12"/>
        </w:rPr>
        <w:t>)</w:t>
      </w:r>
    </w:p>
    <w:p w:rsidR="005D3CC8" w:rsidRPr="008751A0" w:rsidRDefault="008C34B6" w:rsidP="00BB6329">
      <w:pPr>
        <w:pStyle w:val="Telobesedila"/>
        <w:tabs>
          <w:tab w:val="left" w:pos="1260"/>
        </w:tabs>
        <w:spacing w:line="360" w:lineRule="auto"/>
        <w:jc w:val="both"/>
      </w:pPr>
      <w:r w:rsidRPr="008751A0">
        <w:t xml:space="preserve">When equilibrium </w:t>
      </w:r>
      <w:r w:rsidR="002D31C4" w:rsidRPr="008751A0">
        <w:t xml:space="preserve">is </w:t>
      </w:r>
      <w:r w:rsidR="00D336BD" w:rsidRPr="008751A0">
        <w:t xml:space="preserve">not </w:t>
      </w:r>
      <w:r w:rsidR="00392927" w:rsidRPr="008751A0">
        <w:t>reached during 28 days</w:t>
      </w:r>
      <w:r w:rsidR="002D31C4" w:rsidRPr="008751A0">
        <w:t>, the</w:t>
      </w:r>
      <w:r w:rsidR="00392927" w:rsidRPr="008751A0">
        <w:t xml:space="preserve"> bioaccumulation factor can be calculated also </w:t>
      </w:r>
      <w:r w:rsidR="00971057" w:rsidRPr="008751A0">
        <w:t xml:space="preserve">as </w:t>
      </w:r>
      <w:r w:rsidR="002D31C4" w:rsidRPr="008751A0">
        <w:t xml:space="preserve">the </w:t>
      </w:r>
      <w:r w:rsidR="00971057" w:rsidRPr="008751A0">
        <w:t xml:space="preserve">ratio </w:t>
      </w:r>
      <w:r w:rsidR="002D31C4" w:rsidRPr="008751A0">
        <w:t xml:space="preserve">of the </w:t>
      </w:r>
      <w:r w:rsidR="00971057" w:rsidRPr="008751A0">
        <w:t>uptake and elimination rate constant</w:t>
      </w:r>
      <w:r w:rsidR="002D31C4" w:rsidRPr="008751A0">
        <w:t>s</w:t>
      </w:r>
      <w:r w:rsidR="00971057" w:rsidRPr="008751A0">
        <w:t xml:space="preserve"> assuming first order kinetics (Equation 4).</w:t>
      </w:r>
    </w:p>
    <w:p w:rsidR="00392927" w:rsidRPr="008751A0" w:rsidRDefault="007918F1" w:rsidP="00BB6329">
      <w:pPr>
        <w:pStyle w:val="Telobesedila"/>
        <w:tabs>
          <w:tab w:val="left" w:pos="1260"/>
        </w:tabs>
        <w:spacing w:line="360" w:lineRule="auto"/>
        <w:jc w:val="both"/>
      </w:pPr>
      <w:r w:rsidRPr="008751A0">
        <w:rPr>
          <w:position w:val="-30"/>
        </w:rPr>
        <w:object w:dxaOrig="1260" w:dyaOrig="720">
          <v:shape id="_x0000_i1028" type="#_x0000_t75" style="width:64.5pt;height:37.5pt" o:ole="">
            <v:imagedata r:id="rId19" o:title=""/>
          </v:shape>
          <o:OLEObject Type="Embed" ProgID="Equation.3" ShapeID="_x0000_i1028" DrawAspect="Content" ObjectID="_1524027523" r:id="rId20"/>
        </w:object>
      </w:r>
      <w:r w:rsidR="005D3CC8" w:rsidRPr="008751A0">
        <w:tab/>
      </w:r>
      <w:r w:rsidR="005D3CC8" w:rsidRPr="008751A0">
        <w:tab/>
      </w:r>
      <w:r w:rsidR="005D3CC8" w:rsidRPr="008751A0">
        <w:tab/>
      </w:r>
      <w:r w:rsidR="005D3CC8" w:rsidRPr="008751A0">
        <w:tab/>
      </w:r>
      <w:r w:rsidR="005D3CC8" w:rsidRPr="008751A0">
        <w:tab/>
      </w:r>
      <w:r w:rsidR="005D3CC8" w:rsidRPr="008751A0">
        <w:tab/>
      </w:r>
      <w:r w:rsidR="005D3CC8" w:rsidRPr="008751A0">
        <w:tab/>
      </w:r>
      <w:r w:rsidR="005D3CC8" w:rsidRPr="008751A0">
        <w:tab/>
        <w:t>(4)</w:t>
      </w:r>
    </w:p>
    <w:p w:rsidR="00572818" w:rsidRPr="008751A0" w:rsidRDefault="00572818" w:rsidP="00BB6329">
      <w:pPr>
        <w:pStyle w:val="Telobesedila"/>
        <w:spacing w:line="360" w:lineRule="auto"/>
        <w:jc w:val="both"/>
      </w:pPr>
      <w:r w:rsidRPr="008751A0">
        <w:t xml:space="preserve">For interspecies comparison of bioaccumulation, the Biota-Sediment Accumulation Factor (BSAF) as a </w:t>
      </w:r>
      <w:bookmarkStart w:id="1" w:name="OLE_LINK3"/>
      <w:r w:rsidRPr="008751A0">
        <w:t>norma</w:t>
      </w:r>
      <w:r w:rsidR="00747882">
        <w:t>lis</w:t>
      </w:r>
      <w:r w:rsidRPr="008751A0">
        <w:t xml:space="preserve">ed version of BAF should be used </w:t>
      </w:r>
      <w:r w:rsidRPr="008751A0">
        <w:fldChar w:fldCharType="begin" w:fldLock="1"/>
      </w:r>
      <w:r w:rsidR="00E37D96">
        <w:instrText>ADDIN CSL_CITATION { "citationItems" : [ { "id" : "ITEM-1", "itemData" : { "ISSN" : "14320703", "PMID" : "8661522", "abstract" : "The U.S. Environmental Protection Agency is in the process of developing Sediment Quality Criteria (SQC) to specify the acceptable degree of risk from sediment-mediated chemical exposure for the protection of benthically-coupled organisms. In this study, potential differences in chemical exposure for benthic organisms of differing habitats or feeding types were evaluated through the use of Biota-Sediment Accumulation Factors (BSAFs). It was hypothesized that If species of different habitats have similar exposures, then the BSAF values should not be different. The BSAFs are calculated using the concentrations of chemicals in an organism (&amp;mgr;g/g lipid) divided by the concentrations of the same chemicals in sediment (&amp;mgr;g/gOC). Data from both freshwater and saltwater studies that met specified criteria for data quality were obtained from published papers or reports. These included three laboratory and five field studies containing 27 species and 4054 BSAF values. The BSAFs were intercompared for similarity of central tendency as grouped by chemical class (PCBs, PAHs, pesticides), individual species, and species grouped by habitat (infaunal deposit feeder, scavenger, filter feeder, and benthically-coupled fish). Plots of BSAFs grouped by class and KOW revealed that the BSAFs for the PAHs were uniformly lower (mean 0.34) than the PCB (1.03) or pesticide (1.36) classes. For the PCBs, the BSAFs for all species exhibited a KOW dependency with decreased bioaccumulation evident above and below the range of 5.99-7.27 log10 KOW. In order to optimize the detection of species/habitat differences in the BSAFs, further analyses were segregated by chemical class and excluded PCB data outside the above KOW range. These analyses revealed similar BSAF values for various species both within and among habitat groups, and indicated that the sum total of exposures from all routes is similar across species. This similarity of chemical exposure across benthic species, and the similarity of sensitivities between benthic species and species used to derive WQC FCVs supports the applicability of SQC for all benthic organisms as a group.", "author" : [ { "dropping-particle" : "", "family" : "Tracey", "given" : "Ga", "non-dropping-particle" : "", "parse-names" : false, "suffix" : "" }, { "dropping-particle" : "", "family" : "Hansen", "given" : "Dj", "non-dropping-particle" : "", "parse-names" : false, "suffix" : "" } ], "container-title" : "Archives of Environmental Contamination and Toxicology", "id" : "ITEM-1", "issue" : "4", "issued" : { "date-parts" : [ [ "1996" ] ] }, "page" : "467-475", "title" : "Use of Biota-Sediment Accumulation Factors to Assess Similarity of Nonionic Organic Chemical Exposure to Benthically-Coupled Organisms of Differing Trophic Mode", "type" : "article-journal", "volume" : "30" }, "uris" : [ "http://www.mendeley.com/documents/?uuid=e49b11ed-66fb-40d2-8f01-e32f3ff18867" ] } ], "mendeley" : { "formattedCitation" : "&lt;sup&gt;26&lt;/sup&gt;", "plainTextFormattedCitation" : "26", "previouslyFormattedCitation" : "&lt;sup&gt;26&lt;/sup&gt;" }, "properties" : { "noteIndex" : 0 }, "schema" : "https://github.com/citation-style-language/schema/raw/master/csl-citation.json" }</w:instrText>
      </w:r>
      <w:r w:rsidRPr="008751A0">
        <w:fldChar w:fldCharType="separate"/>
      </w:r>
      <w:r w:rsidR="00E37D96" w:rsidRPr="00E37D96">
        <w:rPr>
          <w:noProof/>
          <w:vertAlign w:val="superscript"/>
        </w:rPr>
        <w:t>26</w:t>
      </w:r>
      <w:r w:rsidRPr="008751A0">
        <w:fldChar w:fldCharType="end"/>
      </w:r>
      <w:r w:rsidR="00E37D96" w:rsidRPr="00E37D96">
        <w:rPr>
          <w:vertAlign w:val="superscript"/>
        </w:rPr>
        <w:t>,</w:t>
      </w:r>
      <w:r w:rsidRPr="008751A0">
        <w:fldChar w:fldCharType="begin" w:fldLock="1"/>
      </w:r>
      <w:r w:rsidR="00E37D96">
        <w:instrText>ADDIN CSL_CITATION { "citationItems" : [ { "id" : "ITEM-1", "itemData" : { "DOI" : "10.1002/etc.25", "ISSN" : "0730-7268", "PMID" : "20821439", "abstract" : "In the early stages of risk assessments for sites with contaminated sediments, predictions of risks are often complicated or limited by sparse or inadequate bioaccumulation data. These limitations often require risk assessors to estimate bioaccumulation relationships in order to complete the assessments of risk. In the present study, the errors are evaluated with the simple (direct) application of field measured biota-sediment accumulation factors (BSAFs) to other species at a specific location, and to the same species and/or other species at other locations within a site and to other sites. The median (90th percentile) differences in directly applying BSAFs to other species at a specific location were &lt; or =2.1x (&lt; or =5.1x) for fish and mussel species groups. The median (90th percentile) differences for applications across locations within a site for a specific species and to other species were &lt; or =3.3x (&lt; or =10x) for fish, mussel, and decapod crustacean groups. For direct application across sites, slightly larger median (90th percentile) differences were observed, i.e., &lt; or =4.0x (&lt; or =12x). The analysis was performed using a data set of 17,848 BSAFs spanning 392 chemicals/chemical combinations and 71 species.", "author" : [ { "dropping-particle" : "", "family" : "Burkhard", "given" : "Lawrence P", "non-dropping-particle" : "", "parse-names" : false, "suffix" : "" }, { "dropping-particle" : "", "family" : "Cook", "given" : "Philip M", "non-dropping-particle" : "", "parse-names" : false, "suffix" : "" }, { "dropping-particle" : "", "family" : "Lukasewycz", "given" : "Marta T", "non-dropping-particle" : "", "parse-names" : false, "suffix" : "" } ], "container-title" : "Environmental toxicology and chemistry / SETAC", "id" : "ITEM-1", "issue" : "1", "issued" : { "date-parts" : [ [ "2010", "1" ] ] }, "page" : "230-236", "title" : "Direct application of biota-sediment accumulation factors.", "type" : "article-journal", "volume" : "29" }, "uris" : [ "http://www.mendeley.com/documents/?uuid=7c7a3667-5f92-4b72-ab46-52f96f0afb0a" ] } ], "mendeley" : { "formattedCitation" : "&lt;sup&gt;27&lt;/sup&gt;", "plainTextFormattedCitation" : "27", "previouslyFormattedCitation" : "&lt;sup&gt;27&lt;/sup&gt;" }, "properties" : { "noteIndex" : 0 }, "schema" : "https://github.com/citation-style-language/schema/raw/master/csl-citation.json" }</w:instrText>
      </w:r>
      <w:r w:rsidRPr="008751A0">
        <w:fldChar w:fldCharType="separate"/>
      </w:r>
      <w:r w:rsidR="00E37D96" w:rsidRPr="00E37D96">
        <w:rPr>
          <w:noProof/>
          <w:vertAlign w:val="superscript"/>
        </w:rPr>
        <w:t>27</w:t>
      </w:r>
      <w:r w:rsidRPr="008751A0">
        <w:fldChar w:fldCharType="end"/>
      </w:r>
      <w:r w:rsidRPr="008751A0">
        <w:t>. BSAF is the lipid normalised concentration of test substance in the test organism divided by the organic carbon normalised concentration of the substance in the sediment at steady st</w:t>
      </w:r>
      <w:bookmarkEnd w:id="1"/>
      <w:r w:rsidRPr="008751A0">
        <w:t>ate, calculated as follows (Equation 5):</w:t>
      </w:r>
    </w:p>
    <w:p w:rsidR="00572818" w:rsidRPr="008751A0" w:rsidRDefault="00572818" w:rsidP="00BB6329">
      <w:pPr>
        <w:pStyle w:val="Telobesedila"/>
        <w:tabs>
          <w:tab w:val="left" w:pos="6379"/>
        </w:tabs>
        <w:spacing w:line="360" w:lineRule="auto"/>
        <w:jc w:val="both"/>
      </w:pPr>
      <w:r w:rsidRPr="008751A0">
        <w:rPr>
          <w:color w:val="0000FF"/>
          <w:position w:val="-26"/>
        </w:rPr>
        <w:object w:dxaOrig="1600" w:dyaOrig="580">
          <v:shape id="_x0000_i1029" type="#_x0000_t75" style="width:109.5pt;height:40.5pt" o:ole="">
            <v:imagedata r:id="rId21" o:title=""/>
          </v:shape>
          <o:OLEObject Type="Embed" ProgID="Equation.3" ShapeID="_x0000_i1029" DrawAspect="Content" ObjectID="_1524027524" r:id="rId22"/>
        </w:object>
      </w:r>
      <w:r w:rsidRPr="008751A0">
        <w:t xml:space="preserve">                                                                      (5)</w:t>
      </w:r>
    </w:p>
    <w:p w:rsidR="005D3CC8" w:rsidRPr="008751A0" w:rsidRDefault="005D3CC8" w:rsidP="00BB6329">
      <w:pPr>
        <w:pStyle w:val="Telobesedila"/>
        <w:spacing w:line="360" w:lineRule="auto"/>
        <w:jc w:val="both"/>
      </w:pPr>
      <w:r w:rsidRPr="008751A0">
        <w:t xml:space="preserve">When the test </w:t>
      </w:r>
      <w:proofErr w:type="spellStart"/>
      <w:r w:rsidR="001C23F6" w:rsidRPr="008751A0">
        <w:t>oligochaeta</w:t>
      </w:r>
      <w:proofErr w:type="spellEnd"/>
      <w:r w:rsidR="001C23F6" w:rsidRPr="008751A0">
        <w:t xml:space="preserve"> </w:t>
      </w:r>
      <w:r w:rsidRPr="008751A0">
        <w:t>are transfe</w:t>
      </w:r>
      <w:r w:rsidR="00392927" w:rsidRPr="008751A0">
        <w:t xml:space="preserve">rred from </w:t>
      </w:r>
      <w:r w:rsidR="0015565C" w:rsidRPr="008751A0">
        <w:t xml:space="preserve">a </w:t>
      </w:r>
      <w:r w:rsidR="00392927" w:rsidRPr="008751A0">
        <w:t>contaminated sediment-</w:t>
      </w:r>
      <w:r w:rsidRPr="008751A0">
        <w:t xml:space="preserve">water system to a system free of test substance, the accumulated substance can be eliminated from the animal’s body. If </w:t>
      </w:r>
      <w:r w:rsidRPr="008751A0">
        <w:lastRenderedPageBreak/>
        <w:t>data points plotted against time indicate a constant exponential decline of the test substance concentration in the animals, a one-compartment model can be used to describe the time course</w:t>
      </w:r>
      <w:r w:rsidR="00365631" w:rsidRPr="008751A0">
        <w:t xml:space="preserve"> of elimination (Equation </w:t>
      </w:r>
      <w:r w:rsidR="006B49C6" w:rsidRPr="008751A0">
        <w:t>6</w:t>
      </w:r>
      <w:r w:rsidRPr="008751A0">
        <w:t>):</w:t>
      </w:r>
      <w:r w:rsidR="0009465D" w:rsidRPr="008751A0">
        <w:t xml:space="preserve"> </w:t>
      </w:r>
    </w:p>
    <w:p w:rsidR="00C40C6D" w:rsidRPr="008751A0" w:rsidRDefault="00EF347C" w:rsidP="00BB6329">
      <w:pPr>
        <w:tabs>
          <w:tab w:val="left" w:pos="6379"/>
        </w:tabs>
        <w:spacing w:line="360" w:lineRule="auto"/>
        <w:jc w:val="both"/>
      </w:pPr>
      <w:r w:rsidRPr="008751A0">
        <w:rPr>
          <w:rFonts w:ascii="Arial" w:hAnsi="Arial" w:cs="Arial"/>
          <w:position w:val="-14"/>
        </w:rPr>
        <w:object w:dxaOrig="2060" w:dyaOrig="400">
          <v:shape id="_x0000_i1030" type="#_x0000_t75" style="width:120pt;height:24pt" o:ole="">
            <v:imagedata r:id="rId23" o:title=""/>
          </v:shape>
          <o:OLEObject Type="Embed" ProgID="Equation.3" ShapeID="_x0000_i1030" DrawAspect="Content" ObjectID="_1524027525" r:id="rId24"/>
        </w:object>
      </w:r>
      <w:r w:rsidR="005D3CC8" w:rsidRPr="008751A0">
        <w:rPr>
          <w:rFonts w:ascii="Arial" w:hAnsi="Arial" w:cs="Arial"/>
        </w:rPr>
        <w:t xml:space="preserve"> </w:t>
      </w:r>
      <w:r w:rsidR="005D3CC8" w:rsidRPr="008751A0">
        <w:rPr>
          <w:rFonts w:ascii="Arial" w:hAnsi="Arial" w:cs="Arial"/>
        </w:rPr>
        <w:tab/>
      </w:r>
      <w:r w:rsidR="0009465D" w:rsidRPr="008751A0">
        <w:t>(</w:t>
      </w:r>
      <w:r w:rsidR="00572818" w:rsidRPr="008751A0">
        <w:t>6</w:t>
      </w:r>
      <w:r w:rsidR="0009465D" w:rsidRPr="008751A0">
        <w:t>)</w:t>
      </w:r>
      <w:r w:rsidR="00EB63EE" w:rsidRPr="008751A0">
        <w:rPr>
          <w:rFonts w:ascii="Arial" w:hAnsi="Arial" w:cs="Arial"/>
        </w:rPr>
        <w:t xml:space="preserve">                                            </w:t>
      </w:r>
    </w:p>
    <w:p w:rsidR="004235AE" w:rsidRPr="008751A0" w:rsidRDefault="005D3CC8" w:rsidP="00BB6329">
      <w:pPr>
        <w:widowControl w:val="0"/>
        <w:autoSpaceDE w:val="0"/>
        <w:autoSpaceDN w:val="0"/>
        <w:adjustRightInd w:val="0"/>
        <w:spacing w:line="360" w:lineRule="auto"/>
        <w:jc w:val="both"/>
      </w:pPr>
      <w:proofErr w:type="spellStart"/>
      <w:r w:rsidRPr="008751A0">
        <w:t>C</w:t>
      </w:r>
      <w:r w:rsidRPr="008751A0">
        <w:rPr>
          <w:vertAlign w:val="subscript"/>
        </w:rPr>
        <w:t>org</w:t>
      </w:r>
      <w:proofErr w:type="spellEnd"/>
      <w:r w:rsidRPr="008751A0">
        <w:rPr>
          <w:vertAlign w:val="subscript"/>
        </w:rPr>
        <w:t>_</w:t>
      </w:r>
      <w:r w:rsidR="009F482F">
        <w:t>(t)</w:t>
      </w:r>
      <w:r w:rsidR="009F482F" w:rsidRPr="008751A0">
        <w:t xml:space="preserve"> </w:t>
      </w:r>
      <w:r w:rsidRPr="008751A0">
        <w:t xml:space="preserve">is the average concentration in the </w:t>
      </w:r>
      <w:proofErr w:type="spellStart"/>
      <w:r w:rsidR="005B7A80" w:rsidRPr="008751A0">
        <w:t>oligochaeta</w:t>
      </w:r>
      <w:proofErr w:type="spellEnd"/>
      <w:r w:rsidR="005B7A80" w:rsidRPr="008751A0">
        <w:t xml:space="preserve"> </w:t>
      </w:r>
      <w:r w:rsidRPr="008751A0">
        <w:t xml:space="preserve">on day </w:t>
      </w:r>
      <w:r w:rsidR="00A612EE">
        <w:t>t</w:t>
      </w:r>
      <w:r w:rsidRPr="008751A0">
        <w:t xml:space="preserve"> of the elimination phase and </w:t>
      </w:r>
      <w:proofErr w:type="spellStart"/>
      <w:r w:rsidRPr="008751A0">
        <w:t>C</w:t>
      </w:r>
      <w:r w:rsidRPr="008751A0">
        <w:rPr>
          <w:vertAlign w:val="subscript"/>
        </w:rPr>
        <w:t>org</w:t>
      </w:r>
      <w:proofErr w:type="spellEnd"/>
      <w:r w:rsidRPr="008751A0">
        <w:rPr>
          <w:vertAlign w:val="subscript"/>
        </w:rPr>
        <w:t xml:space="preserve"> </w:t>
      </w:r>
      <w:r w:rsidRPr="008751A0">
        <w:t xml:space="preserve">is the average concentration in the </w:t>
      </w:r>
      <w:proofErr w:type="spellStart"/>
      <w:r w:rsidR="005B7A80" w:rsidRPr="008751A0">
        <w:t>oligochaeta</w:t>
      </w:r>
      <w:proofErr w:type="spellEnd"/>
      <w:r w:rsidR="005B7A80" w:rsidRPr="008751A0">
        <w:t xml:space="preserve"> </w:t>
      </w:r>
      <w:r w:rsidRPr="008751A0">
        <w:t xml:space="preserve">at </w:t>
      </w:r>
      <w:r w:rsidR="00735E28" w:rsidRPr="008751A0">
        <w:t xml:space="preserve">a </w:t>
      </w:r>
      <w:r w:rsidRPr="008751A0">
        <w:t>steady state on day 28 of the uptake phase.</w:t>
      </w:r>
      <w:r w:rsidR="00EE0677" w:rsidRPr="008751A0">
        <w:t xml:space="preserve"> </w:t>
      </w:r>
    </w:p>
    <w:p w:rsidR="00C34464" w:rsidRPr="008751A0" w:rsidRDefault="00EF5600" w:rsidP="00BB6329">
      <w:pPr>
        <w:spacing w:line="360" w:lineRule="auto"/>
        <w:jc w:val="both"/>
      </w:pPr>
      <w:r w:rsidRPr="008751A0">
        <w:t>Equations presented here are taken from OECD TG 315</w:t>
      </w:r>
      <w:r w:rsidR="00E37D96">
        <w:fldChar w:fldCharType="begin" w:fldLock="1"/>
      </w:r>
      <w:r w:rsidR="00E37D96">
        <w:instrText>ADDIN CSL_CITATION { "citationItems" : [ { "id" : "ITEM-1", "itemData" : { "author" : [ { "dropping-particle" : "", "family" : "OECD/OCDE", "given" : "", "non-dropping-particle" : "", "parse-names" : false, "suffix" : "" } ], "container-title" : "315", "id" : "ITEM-1", "issue" : "October", "issued" : { "date-parts" : [ [ "2008" ] ] }, "page" : "33", "title" : "Oecd guidelines for the testing of chemicals; Bioaccumulation in Sediment-dwelling Benthic Oligochaetes", "type" : "article-journal" }, "uris" : [ "http://www.mendeley.com/documents/?uuid=e87f958b-929e-4e56-ab89-dba98f4634c5" ] } ], "mendeley" : { "formattedCitation" : "&lt;sup&gt;20&lt;/sup&gt;", "plainTextFormattedCitation" : "20", "previouslyFormattedCitation" : "&lt;sup&gt;20&lt;/sup&gt;" }, "properties" : { "noteIndex" : 0 }, "schema" : "https://github.com/citation-style-language/schema/raw/master/csl-citation.json" }</w:instrText>
      </w:r>
      <w:r w:rsidR="00E37D96">
        <w:fldChar w:fldCharType="separate"/>
      </w:r>
      <w:r w:rsidR="00E37D96" w:rsidRPr="00E37D96">
        <w:rPr>
          <w:noProof/>
          <w:vertAlign w:val="superscript"/>
        </w:rPr>
        <w:t>20</w:t>
      </w:r>
      <w:r w:rsidR="00E37D96">
        <w:fldChar w:fldCharType="end"/>
      </w:r>
      <w:r w:rsidRPr="008751A0">
        <w:t xml:space="preserve">. </w:t>
      </w:r>
      <w:proofErr w:type="spellStart"/>
      <w:r w:rsidR="002F253D" w:rsidRPr="008751A0">
        <w:t>GraphPad</w:t>
      </w:r>
      <w:proofErr w:type="spellEnd"/>
      <w:r w:rsidR="002F253D" w:rsidRPr="008751A0">
        <w:t xml:space="preserve"> Prism 5.0</w:t>
      </w:r>
      <w:r w:rsidR="00803675" w:rsidRPr="008751A0">
        <w:t>4</w:t>
      </w:r>
      <w:r w:rsidR="002F253D" w:rsidRPr="008751A0">
        <w:t xml:space="preserve"> was used to calculate BAF and </w:t>
      </w:r>
      <w:r w:rsidR="0009465D" w:rsidRPr="008751A0">
        <w:t>BAF</w:t>
      </w:r>
      <w:r w:rsidR="0009465D" w:rsidRPr="008751A0">
        <w:rPr>
          <w:vertAlign w:val="subscript"/>
        </w:rPr>
        <w:t>K</w:t>
      </w:r>
      <w:r w:rsidR="0009465D" w:rsidRPr="008751A0">
        <w:t xml:space="preserve"> values</w:t>
      </w:r>
      <w:r w:rsidRPr="008751A0">
        <w:t>.</w:t>
      </w:r>
    </w:p>
    <w:p w:rsidR="00FE69D7" w:rsidRPr="008751A0" w:rsidRDefault="007D461B" w:rsidP="00BB6329">
      <w:pPr>
        <w:pStyle w:val="Naslov1"/>
      </w:pPr>
      <w:r w:rsidRPr="008751A0">
        <w:t xml:space="preserve">RESULTS </w:t>
      </w:r>
    </w:p>
    <w:p w:rsidR="00880FE4" w:rsidRPr="008751A0" w:rsidRDefault="00813937" w:rsidP="00BB6329">
      <w:pPr>
        <w:spacing w:line="360" w:lineRule="auto"/>
        <w:jc w:val="both"/>
      </w:pPr>
      <w:r w:rsidRPr="008751A0">
        <w:rPr>
          <w:szCs w:val="24"/>
        </w:rPr>
        <w:t>N</w:t>
      </w:r>
      <w:r w:rsidR="00EC5D25" w:rsidRPr="008751A0">
        <w:rPr>
          <w:szCs w:val="24"/>
        </w:rPr>
        <w:t>o mortality among tested oligochaete, as well no deviation in b</w:t>
      </w:r>
      <w:r w:rsidR="00580651">
        <w:rPr>
          <w:szCs w:val="24"/>
        </w:rPr>
        <w:t>u</w:t>
      </w:r>
      <w:r w:rsidR="00EC5D25" w:rsidRPr="008751A0">
        <w:rPr>
          <w:szCs w:val="24"/>
        </w:rPr>
        <w:t>rrowing activity in comparison to the control was observed</w:t>
      </w:r>
      <w:r w:rsidRPr="008751A0">
        <w:rPr>
          <w:szCs w:val="24"/>
        </w:rPr>
        <w:t xml:space="preserve"> in the four series of test</w:t>
      </w:r>
      <w:r w:rsidR="00EC5D25" w:rsidRPr="008751A0">
        <w:rPr>
          <w:szCs w:val="24"/>
        </w:rPr>
        <w:t>.</w:t>
      </w:r>
      <w:r w:rsidR="00396A09" w:rsidRPr="008751A0">
        <w:rPr>
          <w:szCs w:val="24"/>
        </w:rPr>
        <w:t xml:space="preserve"> </w:t>
      </w:r>
      <w:r w:rsidR="00EC5D25" w:rsidRPr="008751A0">
        <w:rPr>
          <w:szCs w:val="24"/>
        </w:rPr>
        <w:t xml:space="preserve">Thus, the validity criteria </w:t>
      </w:r>
      <w:r w:rsidR="00F876A4" w:rsidRPr="008751A0">
        <w:rPr>
          <w:szCs w:val="24"/>
        </w:rPr>
        <w:t>according to the</w:t>
      </w:r>
      <w:r w:rsidR="00F876A4" w:rsidRPr="008751A0">
        <w:t xml:space="preserve"> OECD TG 315</w:t>
      </w:r>
      <w:r w:rsidR="00580651">
        <w:t xml:space="preserve"> </w:t>
      </w:r>
      <w:r w:rsidR="00E37D96">
        <w:fldChar w:fldCharType="begin" w:fldLock="1"/>
      </w:r>
      <w:r w:rsidR="00227B7F">
        <w:instrText>ADDIN CSL_CITATION { "citationItems" : [ { "id" : "ITEM-1", "itemData" : { "author" : [ { "dropping-particle" : "", "family" : "OECD/OCDE", "given" : "", "non-dropping-particle" : "", "parse-names" : false, "suffix" : "" } ], "container-title" : "315", "id" : "ITEM-1", "issue" : "October", "issued" : { "date-parts" : [ [ "2008" ] ] }, "page" : "33", "title" : "Oecd guidelines for the testing of chemicals; Bioaccumulation in Sediment-dwelling Benthic Oligochaetes", "type" : "article-journal" }, "uris" : [ "http://www.mendeley.com/documents/?uuid=e87f958b-929e-4e56-ab89-dba98f4634c5" ] } ], "mendeley" : { "formattedCitation" : "&lt;sup&gt;20&lt;/sup&gt;", "plainTextFormattedCitation" : "20", "previouslyFormattedCitation" : "&lt;sup&gt;20&lt;/sup&gt;" }, "properties" : { "noteIndex" : 0 }, "schema" : "https://github.com/citation-style-language/schema/raw/master/csl-citation.json" }</w:instrText>
      </w:r>
      <w:r w:rsidR="00E37D96">
        <w:fldChar w:fldCharType="separate"/>
      </w:r>
      <w:r w:rsidR="00E37D96" w:rsidRPr="00E37D96">
        <w:rPr>
          <w:noProof/>
          <w:vertAlign w:val="superscript"/>
        </w:rPr>
        <w:t>20</w:t>
      </w:r>
      <w:r w:rsidR="00E37D96">
        <w:fldChar w:fldCharType="end"/>
      </w:r>
      <w:r w:rsidR="00580651">
        <w:t xml:space="preserve"> </w:t>
      </w:r>
      <w:r w:rsidR="00EC5D25" w:rsidRPr="008751A0">
        <w:rPr>
          <w:szCs w:val="24"/>
        </w:rPr>
        <w:t>were meat</w:t>
      </w:r>
      <w:r w:rsidR="00F876A4" w:rsidRPr="008751A0">
        <w:rPr>
          <w:szCs w:val="24"/>
        </w:rPr>
        <w:t>.</w:t>
      </w:r>
      <w:r w:rsidR="00EC5D25" w:rsidRPr="008751A0">
        <w:rPr>
          <w:i/>
          <w:szCs w:val="24"/>
        </w:rPr>
        <w:t xml:space="preserve"> </w:t>
      </w:r>
      <w:r w:rsidR="00EC5D25" w:rsidRPr="008751A0">
        <w:rPr>
          <w:szCs w:val="24"/>
        </w:rPr>
        <w:t xml:space="preserve"> </w:t>
      </w:r>
      <w:r w:rsidR="00396A09" w:rsidRPr="00F32ABD">
        <w:t xml:space="preserve">The relative standard deviation (RSD) for BAF in test </w:t>
      </w:r>
      <w:r w:rsidR="00580651">
        <w:t>replicates</w:t>
      </w:r>
      <w:r w:rsidR="00580651" w:rsidRPr="00F32ABD">
        <w:t xml:space="preserve"> </w:t>
      </w:r>
      <w:r w:rsidR="00396A09" w:rsidRPr="00F32ABD">
        <w:t>was generally below 30</w:t>
      </w:r>
      <w:r w:rsidR="00167921" w:rsidRPr="00F32ABD">
        <w:t>%</w:t>
      </w:r>
      <w:r w:rsidR="00396A09" w:rsidRPr="00F32ABD">
        <w:t xml:space="preserve">, which is acceptable for this type of </w:t>
      </w:r>
      <w:r w:rsidR="00A832F1" w:rsidRPr="00F32ABD">
        <w:t>study.</w:t>
      </w:r>
      <w:r w:rsidR="00A832F1" w:rsidRPr="008751A0">
        <w:rPr>
          <w:szCs w:val="24"/>
        </w:rPr>
        <w:t xml:space="preserve"> The</w:t>
      </w:r>
      <w:r w:rsidR="00B473A6" w:rsidRPr="008751A0">
        <w:rPr>
          <w:szCs w:val="24"/>
        </w:rPr>
        <w:t xml:space="preserve"> </w:t>
      </w:r>
      <w:r w:rsidR="0023468A" w:rsidRPr="008751A0">
        <w:rPr>
          <w:szCs w:val="24"/>
        </w:rPr>
        <w:t xml:space="preserve">bioaccumulation kinetics </w:t>
      </w:r>
      <w:r w:rsidR="00103633" w:rsidRPr="008751A0">
        <w:rPr>
          <w:szCs w:val="24"/>
        </w:rPr>
        <w:t>during 28</w:t>
      </w:r>
      <w:r w:rsidR="0023468A" w:rsidRPr="008751A0">
        <w:rPr>
          <w:szCs w:val="24"/>
        </w:rPr>
        <w:t xml:space="preserve"> days </w:t>
      </w:r>
      <w:r w:rsidR="006F6E97" w:rsidRPr="008751A0">
        <w:rPr>
          <w:szCs w:val="24"/>
        </w:rPr>
        <w:t>of uptake</w:t>
      </w:r>
      <w:r w:rsidR="00B473A6" w:rsidRPr="008751A0">
        <w:rPr>
          <w:szCs w:val="24"/>
        </w:rPr>
        <w:t xml:space="preserve"> and </w:t>
      </w:r>
      <w:r w:rsidR="00A85DD1" w:rsidRPr="008751A0">
        <w:rPr>
          <w:szCs w:val="24"/>
        </w:rPr>
        <w:t xml:space="preserve">12 days of </w:t>
      </w:r>
      <w:r w:rsidR="00B473A6" w:rsidRPr="008751A0">
        <w:rPr>
          <w:szCs w:val="24"/>
        </w:rPr>
        <w:t xml:space="preserve">elimination of </w:t>
      </w:r>
      <w:r w:rsidR="004E0610" w:rsidRPr="008751A0">
        <w:rPr>
          <w:szCs w:val="24"/>
        </w:rPr>
        <w:t>BDE</w:t>
      </w:r>
      <w:r w:rsidR="00B473A6" w:rsidRPr="008751A0">
        <w:rPr>
          <w:szCs w:val="24"/>
        </w:rPr>
        <w:t>s</w:t>
      </w:r>
      <w:r w:rsidR="000E3187" w:rsidRPr="008751A0">
        <w:rPr>
          <w:szCs w:val="24"/>
        </w:rPr>
        <w:t xml:space="preserve"> </w:t>
      </w:r>
      <w:r w:rsidR="00362EE0" w:rsidRPr="008751A0">
        <w:rPr>
          <w:szCs w:val="24"/>
        </w:rPr>
        <w:t>w</w:t>
      </w:r>
      <w:r w:rsidR="007C2F6A" w:rsidRPr="008751A0">
        <w:rPr>
          <w:szCs w:val="24"/>
        </w:rPr>
        <w:t>as</w:t>
      </w:r>
      <w:r w:rsidR="00451CC0" w:rsidRPr="008751A0">
        <w:rPr>
          <w:szCs w:val="24"/>
        </w:rPr>
        <w:t xml:space="preserve"> </w:t>
      </w:r>
      <w:r w:rsidR="006F6E97" w:rsidRPr="008751A0">
        <w:rPr>
          <w:szCs w:val="24"/>
        </w:rPr>
        <w:t xml:space="preserve">plotted </w:t>
      </w:r>
      <w:r w:rsidR="00B473A6" w:rsidRPr="008751A0">
        <w:t>with the time course</w:t>
      </w:r>
      <w:r w:rsidRPr="008751A0">
        <w:t>.</w:t>
      </w:r>
      <w:r w:rsidR="00B25EBF" w:rsidRPr="008751A0">
        <w:t xml:space="preserve"> Congeners BDE-153, BDE-154</w:t>
      </w:r>
      <w:r w:rsidR="005B68FC">
        <w:t>,</w:t>
      </w:r>
      <w:r w:rsidR="00B25EBF" w:rsidRPr="008751A0">
        <w:t xml:space="preserve"> and BDE-183 </w:t>
      </w:r>
      <w:r w:rsidR="00934930" w:rsidRPr="008751A0">
        <w:t>were</w:t>
      </w:r>
      <w:r w:rsidR="00B25EBF" w:rsidRPr="008751A0">
        <w:t xml:space="preserve"> present </w:t>
      </w:r>
      <w:r w:rsidRPr="008751A0">
        <w:t xml:space="preserve">in different concentrations </w:t>
      </w:r>
      <w:r w:rsidR="00B25EBF" w:rsidRPr="008751A0">
        <w:t>in both,</w:t>
      </w:r>
      <w:r w:rsidRPr="008751A0">
        <w:t xml:space="preserve"> in</w:t>
      </w:r>
      <w:r w:rsidR="00B25EBF" w:rsidRPr="008751A0">
        <w:t xml:space="preserve"> </w:t>
      </w:r>
      <w:proofErr w:type="spellStart"/>
      <w:r w:rsidR="00B25EBF" w:rsidRPr="008751A0">
        <w:t>penta</w:t>
      </w:r>
      <w:proofErr w:type="spellEnd"/>
      <w:r w:rsidR="005C3187" w:rsidRPr="008751A0">
        <w:t xml:space="preserve"> DE-71</w:t>
      </w:r>
      <w:r w:rsidR="00B25EBF" w:rsidRPr="008751A0">
        <w:t xml:space="preserve"> and </w:t>
      </w:r>
      <w:r w:rsidRPr="008751A0">
        <w:t xml:space="preserve">in </w:t>
      </w:r>
      <w:r w:rsidR="00B25EBF" w:rsidRPr="008751A0">
        <w:t>octa</w:t>
      </w:r>
      <w:r w:rsidR="005C3187" w:rsidRPr="008751A0">
        <w:t xml:space="preserve"> DE-79</w:t>
      </w:r>
      <w:r w:rsidR="00B25EBF" w:rsidRPr="008751A0">
        <w:t xml:space="preserve"> mixtures. Similar to this, </w:t>
      </w:r>
      <w:proofErr w:type="spellStart"/>
      <w:r w:rsidRPr="008751A0">
        <w:t>deca</w:t>
      </w:r>
      <w:proofErr w:type="spellEnd"/>
      <w:r w:rsidRPr="008751A0">
        <w:t xml:space="preserve"> DE-83R as well octa DE-79 commercial mixtures </w:t>
      </w:r>
      <w:r w:rsidR="00580651" w:rsidRPr="008751A0">
        <w:t>con</w:t>
      </w:r>
      <w:r w:rsidR="00580651">
        <w:t xml:space="preserve">tain </w:t>
      </w:r>
      <w:r w:rsidR="00B25EBF" w:rsidRPr="008751A0">
        <w:t>congeners BDE-207</w:t>
      </w:r>
      <w:r w:rsidR="00C000B9" w:rsidRPr="008751A0">
        <w:t xml:space="preserve"> and BDE-209</w:t>
      </w:r>
      <w:r w:rsidR="000017C8" w:rsidRPr="008751A0">
        <w:t xml:space="preserve">. </w:t>
      </w:r>
      <w:r w:rsidR="000F7533" w:rsidRPr="008751A0">
        <w:t>The uptake of the conge</w:t>
      </w:r>
      <w:r w:rsidR="00580651">
        <w:t>ne</w:t>
      </w:r>
      <w:r w:rsidR="000F7533" w:rsidRPr="008751A0">
        <w:t xml:space="preserve">rs </w:t>
      </w:r>
      <w:r w:rsidR="004E0610" w:rsidRPr="008751A0">
        <w:t>BDE</w:t>
      </w:r>
      <w:r w:rsidR="000F7533" w:rsidRPr="008751A0">
        <w:t xml:space="preserve"> 153, </w:t>
      </w:r>
      <w:r w:rsidR="004E0610" w:rsidRPr="008751A0">
        <w:t>BDE</w:t>
      </w:r>
      <w:r w:rsidR="000F7533" w:rsidRPr="008751A0">
        <w:t xml:space="preserve"> 154</w:t>
      </w:r>
      <w:r w:rsidR="005B68FC">
        <w:t>,</w:t>
      </w:r>
      <w:r w:rsidR="000F7533" w:rsidRPr="008751A0">
        <w:t xml:space="preserve"> and conge</w:t>
      </w:r>
      <w:r w:rsidR="00580651">
        <w:t>ne</w:t>
      </w:r>
      <w:r w:rsidR="000F7533" w:rsidRPr="008751A0">
        <w:t xml:space="preserve">rs </w:t>
      </w:r>
      <w:r w:rsidR="004E0610" w:rsidRPr="008751A0">
        <w:t>BDE</w:t>
      </w:r>
      <w:r w:rsidR="000F7533" w:rsidRPr="008751A0">
        <w:t xml:space="preserve"> 197 to </w:t>
      </w:r>
      <w:r w:rsidR="004E0610" w:rsidRPr="008751A0">
        <w:t>BDE</w:t>
      </w:r>
      <w:r w:rsidR="000F7533" w:rsidRPr="008751A0">
        <w:t xml:space="preserve"> 209 did not reach a steady state plateau within the exposure period of 28 days.</w:t>
      </w:r>
      <w:r w:rsidR="000F7533" w:rsidRPr="008751A0">
        <w:rPr>
          <w:rFonts w:ascii="Arial" w:hAnsi="Arial" w:cs="Arial"/>
        </w:rPr>
        <w:t xml:space="preserve"> </w:t>
      </w:r>
      <w:r w:rsidR="000F7533" w:rsidRPr="008751A0">
        <w:t xml:space="preserve">As the absence of steady state is apparently </w:t>
      </w:r>
      <w:r w:rsidR="000F7533" w:rsidRPr="008751A0">
        <w:rPr>
          <w:szCs w:val="24"/>
        </w:rPr>
        <w:t>leading to</w:t>
      </w:r>
      <w:r w:rsidR="000F7533" w:rsidRPr="008751A0">
        <w:t xml:space="preserve"> underestimation of bioaccumulation potential of the substances </w:t>
      </w:r>
      <w:r w:rsidR="000F7533" w:rsidRPr="008751A0">
        <w:fldChar w:fldCharType="begin" w:fldLock="1"/>
      </w:r>
      <w:r w:rsidR="00227B7F">
        <w:instrText>ADDIN CSL_CITATION { "citationItems" : [ { "id" : "ITEM-1", "itemData" : { "ISBN" : "978-3-540-62575-9", "author" : [ { "dropping-particle" : "", "family" : "Beek", "given" : "B.", "non-dropping-particle" : "", "parse-names" : false, "suffix" : "" }, { "dropping-particle" : "", "family" : "B\u00f6hling", "given" : "Stella", "non-dropping-particle" : "", "parse-names" : false, "suffix" : "" }, { "dropping-particle" : "", "family" : "Bruckmann", "given" : "Ursula", "non-dropping-particle" : "", "parse-names" : false, "suffix" : "" }, { "dropping-particle" : "", "family" : "Franke", "given" : "Christian", "non-dropping-particle" : "", "parse-names" : false, "suffix" : "" }, { "dropping-particle" : "", "family" : "J\u00f6hncke", "given" : "Ulrich", "non-dropping-particle" : "", "parse-names" : false, "suffix" : "" }, { "dropping-particle" : "", "family" : "Studinger", "given" : "Gabriele", "non-dropping-particle" : "", "parse-names" : false, "suffix" : "" } ], "collection-title" : "The Handbook of Environmental Chemistry", "container-title" : "Bioaccumulation \u2013 New Aspects and Developments", "editor" : [ { "dropping-particle" : "", "family" : "Beek", "given" : "B", "non-dropping-particle" : "", "parse-names" : false, "suffix" : "" } ], "id" : "ITEM-1", "issued" : { "date-parts" : [ [ "2000" ] ] }, "note" : "10.1007/10503050_4", "page" : "235-276", "publisher" : "Springer Berlin / Heidelberg", "title" : "The Assessment of Bioaccumulation", "type" : "chapter", "volume" : "2J" }, "uris" : [ "http://www.mendeley.com/documents/?uuid=11e28387-9c88-4183-a4ed-c9b67c5f9a73" ] } ], "mendeley" : { "formattedCitation" : "&lt;sup&gt;28&lt;/sup&gt;", "plainTextFormattedCitation" : "28", "previouslyFormattedCitation" : "&lt;sup&gt;28&lt;/sup&gt;" }, "properties" : { "noteIndex" : 0 }, "schema" : "https://github.com/citation-style-language/schema/raw/master/csl-citation.json" }</w:instrText>
      </w:r>
      <w:r w:rsidR="000F7533" w:rsidRPr="008751A0">
        <w:fldChar w:fldCharType="separate"/>
      </w:r>
      <w:r w:rsidR="00E37D96" w:rsidRPr="00E37D96">
        <w:rPr>
          <w:noProof/>
          <w:vertAlign w:val="superscript"/>
        </w:rPr>
        <w:t>28</w:t>
      </w:r>
      <w:r w:rsidR="000F7533" w:rsidRPr="008751A0">
        <w:fldChar w:fldCharType="end"/>
      </w:r>
      <w:r w:rsidR="000F7533" w:rsidRPr="008751A0">
        <w:t>, the</w:t>
      </w:r>
      <w:r w:rsidR="000F7533" w:rsidRPr="008751A0">
        <w:rPr>
          <w:rFonts w:ascii="Arial" w:hAnsi="Arial" w:cs="Arial"/>
        </w:rPr>
        <w:t xml:space="preserve"> </w:t>
      </w:r>
      <w:r w:rsidR="000F7533" w:rsidRPr="008751A0">
        <w:t>kinetic bioaccumulation factor (BAF</w:t>
      </w:r>
      <w:r w:rsidR="000F7533" w:rsidRPr="008751A0">
        <w:rPr>
          <w:vertAlign w:val="subscript"/>
        </w:rPr>
        <w:t>K</w:t>
      </w:r>
      <w:r w:rsidR="000F7533" w:rsidRPr="008751A0">
        <w:t xml:space="preserve">) </w:t>
      </w:r>
      <w:r w:rsidRPr="008751A0">
        <w:t>was</w:t>
      </w:r>
      <w:r w:rsidR="000F7533" w:rsidRPr="008751A0">
        <w:t xml:space="preserve"> calculated.  </w:t>
      </w:r>
    </w:p>
    <w:p w:rsidR="00880FE4" w:rsidRDefault="00CD4559" w:rsidP="00BB6329">
      <w:pPr>
        <w:tabs>
          <w:tab w:val="left" w:pos="0"/>
        </w:tabs>
        <w:spacing w:line="360" w:lineRule="auto"/>
        <w:jc w:val="both"/>
      </w:pPr>
      <w:r w:rsidRPr="008751A0">
        <w:t>T</w:t>
      </w:r>
      <w:r w:rsidR="00880FE4" w:rsidRPr="008751A0">
        <w:t>he elimination rate constant (</w:t>
      </w:r>
      <w:proofErr w:type="spellStart"/>
      <w:r w:rsidR="00880FE4" w:rsidRPr="008751A0">
        <w:t>k</w:t>
      </w:r>
      <w:r w:rsidR="00880FE4" w:rsidRPr="008751A0">
        <w:rPr>
          <w:vertAlign w:val="subscript"/>
        </w:rPr>
        <w:t>el</w:t>
      </w:r>
      <w:proofErr w:type="spellEnd"/>
      <w:r w:rsidR="00880FE4" w:rsidRPr="008751A0">
        <w:t xml:space="preserve">) </w:t>
      </w:r>
      <w:r w:rsidRPr="008751A0">
        <w:t xml:space="preserve">in the uptake phase proved to be </w:t>
      </w:r>
      <w:r w:rsidR="000F7533" w:rsidRPr="008751A0">
        <w:t>a</w:t>
      </w:r>
      <w:r w:rsidRPr="008751A0">
        <w:t xml:space="preserve"> </w:t>
      </w:r>
      <w:r w:rsidR="000F7533" w:rsidRPr="008751A0">
        <w:t>reliable</w:t>
      </w:r>
      <w:r w:rsidRPr="008751A0">
        <w:t xml:space="preserve"> indicator</w:t>
      </w:r>
      <w:r w:rsidR="00F548CB" w:rsidRPr="008751A0">
        <w:t xml:space="preserve"> of steady state plateau in the uptake phase</w:t>
      </w:r>
      <w:r w:rsidRPr="008751A0">
        <w:t xml:space="preserve">. </w:t>
      </w:r>
      <w:r w:rsidR="00F548CB" w:rsidRPr="008751A0">
        <w:t>W</w:t>
      </w:r>
      <w:r w:rsidR="006F6E97" w:rsidRPr="008751A0">
        <w:t>hen the</w:t>
      </w:r>
      <w:r w:rsidRPr="008751A0">
        <w:t xml:space="preserve"> </w:t>
      </w:r>
      <w:proofErr w:type="spellStart"/>
      <w:r w:rsidRPr="008751A0">
        <w:t>k</w:t>
      </w:r>
      <w:r w:rsidRPr="008751A0">
        <w:rPr>
          <w:vertAlign w:val="subscript"/>
        </w:rPr>
        <w:t>el</w:t>
      </w:r>
      <w:proofErr w:type="spellEnd"/>
      <w:r w:rsidRPr="008751A0">
        <w:rPr>
          <w:vertAlign w:val="subscript"/>
        </w:rPr>
        <w:t xml:space="preserve"> </w:t>
      </w:r>
      <w:r w:rsidRPr="008751A0">
        <w:t>was higher, equal</w:t>
      </w:r>
      <w:r w:rsidR="005B68FC">
        <w:t>,</w:t>
      </w:r>
      <w:r w:rsidRPr="008751A0">
        <w:t xml:space="preserve"> or approaching a value of 0.1 the </w:t>
      </w:r>
      <w:r w:rsidR="00880FE4" w:rsidRPr="008751A0">
        <w:t xml:space="preserve">steady state plateau was achieved in the timeframe of the </w:t>
      </w:r>
      <w:r w:rsidR="00F548CB" w:rsidRPr="008751A0">
        <w:t xml:space="preserve">test and the calculation of BAF would be reliable estimation of bioaccumulation. </w:t>
      </w:r>
      <w:r w:rsidR="00880FE4" w:rsidRPr="008751A0">
        <w:t xml:space="preserve">A significantly lower </w:t>
      </w:r>
      <w:proofErr w:type="spellStart"/>
      <w:r w:rsidR="00880FE4" w:rsidRPr="008751A0">
        <w:t>k</w:t>
      </w:r>
      <w:r w:rsidR="00880FE4" w:rsidRPr="008751A0">
        <w:rPr>
          <w:vertAlign w:val="subscript"/>
        </w:rPr>
        <w:t>el</w:t>
      </w:r>
      <w:proofErr w:type="spellEnd"/>
      <w:r w:rsidR="00880FE4" w:rsidRPr="008751A0">
        <w:t xml:space="preserve"> than </w:t>
      </w:r>
      <w:r w:rsidR="00F548CB" w:rsidRPr="008751A0">
        <w:t>the value of 0.1 indicate</w:t>
      </w:r>
      <w:r w:rsidR="0038164D" w:rsidRPr="008751A0">
        <w:t>d</w:t>
      </w:r>
      <w:r w:rsidR="00880FE4" w:rsidRPr="008751A0">
        <w:t xml:space="preserve"> that the theoretical steady state plateau would be reached way out of the time frame of the test. In this case</w:t>
      </w:r>
      <w:r w:rsidR="004029D0" w:rsidRPr="008751A0">
        <w:t>,</w:t>
      </w:r>
      <w:r w:rsidR="00880FE4" w:rsidRPr="008751A0">
        <w:t xml:space="preserve"> the </w:t>
      </w:r>
      <w:r w:rsidR="00F548CB" w:rsidRPr="008751A0">
        <w:t>BAF</w:t>
      </w:r>
      <w:r w:rsidR="00F548CB" w:rsidRPr="008751A0">
        <w:rPr>
          <w:vertAlign w:val="subscript"/>
        </w:rPr>
        <w:t>K</w:t>
      </w:r>
      <w:r w:rsidR="00880FE4" w:rsidRPr="008751A0">
        <w:rPr>
          <w:vertAlign w:val="subscript"/>
        </w:rPr>
        <w:t xml:space="preserve"> </w:t>
      </w:r>
      <w:r w:rsidR="00F548CB" w:rsidRPr="008751A0">
        <w:t>was</w:t>
      </w:r>
      <w:r w:rsidR="00880FE4" w:rsidRPr="008751A0">
        <w:t xml:space="preserve"> more reliable for estimation of bioaccumulation potential. When the elimination constant rate (</w:t>
      </w:r>
      <w:proofErr w:type="spellStart"/>
      <w:r w:rsidR="00880FE4" w:rsidRPr="008751A0">
        <w:t>k</w:t>
      </w:r>
      <w:r w:rsidR="00880FE4" w:rsidRPr="008751A0">
        <w:rPr>
          <w:vertAlign w:val="subscript"/>
        </w:rPr>
        <w:t>el</w:t>
      </w:r>
      <w:proofErr w:type="spellEnd"/>
      <w:r w:rsidR="00880FE4" w:rsidRPr="008751A0">
        <w:t>)</w:t>
      </w:r>
      <w:r w:rsidR="00880FE4" w:rsidRPr="008751A0">
        <w:rPr>
          <w:vertAlign w:val="subscript"/>
        </w:rPr>
        <w:t xml:space="preserve"> </w:t>
      </w:r>
      <w:r w:rsidR="00F548CB" w:rsidRPr="008751A0">
        <w:t>was</w:t>
      </w:r>
      <w:r w:rsidR="00880FE4" w:rsidRPr="008751A0">
        <w:t xml:space="preserve"> approaching 1, the term e</w:t>
      </w:r>
      <w:r w:rsidR="00880FE4" w:rsidRPr="008751A0">
        <w:rPr>
          <w:vertAlign w:val="superscript"/>
        </w:rPr>
        <w:t>-</w:t>
      </w:r>
      <w:proofErr w:type="spellStart"/>
      <w:r w:rsidR="00880FE4" w:rsidRPr="008751A0">
        <w:rPr>
          <w:vertAlign w:val="superscript"/>
        </w:rPr>
        <w:t>kel</w:t>
      </w:r>
      <w:proofErr w:type="spellEnd"/>
      <w:r w:rsidR="00880FE4" w:rsidRPr="008751A0">
        <w:rPr>
          <w:vertAlign w:val="superscript"/>
        </w:rPr>
        <w:t>*t</w:t>
      </w:r>
      <w:r w:rsidR="00880FE4" w:rsidRPr="008751A0">
        <w:t xml:space="preserve"> </w:t>
      </w:r>
      <w:r w:rsidR="00F548CB" w:rsidRPr="008751A0">
        <w:t>was</w:t>
      </w:r>
      <w:r w:rsidR="00880FE4" w:rsidRPr="008751A0">
        <w:t xml:space="preserve"> approaching 0 and consequently BAF become similar or equal to BAF</w:t>
      </w:r>
      <w:r w:rsidR="00880FE4" w:rsidRPr="008751A0">
        <w:rPr>
          <w:vertAlign w:val="subscript"/>
        </w:rPr>
        <w:t>K</w:t>
      </w:r>
      <w:r w:rsidR="00880FE4" w:rsidRPr="008751A0">
        <w:t>.</w:t>
      </w:r>
      <w:r w:rsidR="00880FE4" w:rsidRPr="008751A0">
        <w:rPr>
          <w:vertAlign w:val="subscript"/>
        </w:rPr>
        <w:t xml:space="preserve"> </w:t>
      </w:r>
      <w:r w:rsidR="00F876A4" w:rsidRPr="008751A0">
        <w:t>BAF</w:t>
      </w:r>
      <w:r w:rsidR="00F876A4" w:rsidRPr="008751A0">
        <w:rPr>
          <w:vertAlign w:val="subscript"/>
        </w:rPr>
        <w:t xml:space="preserve"> </w:t>
      </w:r>
      <w:r w:rsidR="00F548CB" w:rsidRPr="008751A0">
        <w:t>were</w:t>
      </w:r>
      <w:r w:rsidR="00880FE4" w:rsidRPr="008751A0">
        <w:t xml:space="preserve"> lower than kinetic one when </w:t>
      </w:r>
      <w:proofErr w:type="spellStart"/>
      <w:r w:rsidR="00880FE4" w:rsidRPr="008751A0">
        <w:t>k</w:t>
      </w:r>
      <w:r w:rsidR="00880FE4" w:rsidRPr="008751A0">
        <w:rPr>
          <w:vertAlign w:val="subscript"/>
        </w:rPr>
        <w:t>el</w:t>
      </w:r>
      <w:proofErr w:type="spellEnd"/>
      <w:r w:rsidR="00880FE4" w:rsidRPr="008751A0">
        <w:rPr>
          <w:vertAlign w:val="subscript"/>
        </w:rPr>
        <w:t xml:space="preserve"> </w:t>
      </w:r>
      <w:r w:rsidR="00F548CB" w:rsidRPr="008751A0">
        <w:t>w</w:t>
      </w:r>
      <w:r w:rsidR="00F876A4" w:rsidRPr="008751A0">
        <w:t>as</w:t>
      </w:r>
      <w:r w:rsidR="00880FE4" w:rsidRPr="008751A0">
        <w:t xml:space="preserve"> approaching 0 and the term e</w:t>
      </w:r>
      <w:r w:rsidR="00880FE4" w:rsidRPr="008751A0">
        <w:rPr>
          <w:vertAlign w:val="superscript"/>
        </w:rPr>
        <w:t>-</w:t>
      </w:r>
      <w:proofErr w:type="spellStart"/>
      <w:r w:rsidR="00880FE4" w:rsidRPr="008751A0">
        <w:rPr>
          <w:vertAlign w:val="superscript"/>
        </w:rPr>
        <w:t>kel</w:t>
      </w:r>
      <w:proofErr w:type="spellEnd"/>
      <w:r w:rsidR="00880FE4" w:rsidRPr="008751A0">
        <w:rPr>
          <w:vertAlign w:val="superscript"/>
        </w:rPr>
        <w:t>*t</w:t>
      </w:r>
      <w:r w:rsidR="00880FE4" w:rsidRPr="008751A0">
        <w:t xml:space="preserve"> </w:t>
      </w:r>
      <w:r w:rsidR="00F876A4" w:rsidRPr="008751A0">
        <w:t>was</w:t>
      </w:r>
      <w:r w:rsidR="00880FE4" w:rsidRPr="008751A0">
        <w:t xml:space="preserve"> approaching 1. Within the timeframe of the test</w:t>
      </w:r>
      <w:r w:rsidR="00880FE4" w:rsidRPr="008751A0" w:rsidDel="0069416A">
        <w:t xml:space="preserve"> </w:t>
      </w:r>
      <w:r w:rsidR="00880FE4" w:rsidRPr="008751A0">
        <w:t xml:space="preserve">the </w:t>
      </w:r>
      <w:r w:rsidR="00880FE4" w:rsidRPr="008751A0">
        <w:lastRenderedPageBreak/>
        <w:t xml:space="preserve">steady state plateau </w:t>
      </w:r>
      <w:r w:rsidR="00934930" w:rsidRPr="008751A0">
        <w:t>was</w:t>
      </w:r>
      <w:r w:rsidR="00880FE4" w:rsidRPr="008751A0">
        <w:t xml:space="preserve"> not reached for </w:t>
      </w:r>
      <w:proofErr w:type="spellStart"/>
      <w:r w:rsidR="00880FE4" w:rsidRPr="008751A0">
        <w:t>hexa</w:t>
      </w:r>
      <w:proofErr w:type="spellEnd"/>
      <w:r w:rsidR="00880FE4" w:rsidRPr="008751A0">
        <w:t xml:space="preserve">, </w:t>
      </w:r>
      <w:proofErr w:type="spellStart"/>
      <w:r w:rsidR="00880FE4" w:rsidRPr="008751A0">
        <w:t>nona</w:t>
      </w:r>
      <w:proofErr w:type="spellEnd"/>
      <w:r w:rsidR="005B68FC">
        <w:t>,</w:t>
      </w:r>
      <w:r w:rsidR="00880FE4" w:rsidRPr="008751A0">
        <w:t xml:space="preserve"> and </w:t>
      </w:r>
      <w:proofErr w:type="spellStart"/>
      <w:r w:rsidR="00880FE4" w:rsidRPr="008751A0">
        <w:t>deca</w:t>
      </w:r>
      <w:proofErr w:type="spellEnd"/>
      <w:r w:rsidR="00880FE4" w:rsidRPr="008751A0">
        <w:t xml:space="preserve"> congeners. </w:t>
      </w:r>
      <w:r w:rsidR="00934930" w:rsidRPr="008751A0">
        <w:rPr>
          <w:szCs w:val="24"/>
        </w:rPr>
        <w:t xml:space="preserve">The mean values of the concentrations measured in oligochaetes of each of two replicate test chambers were plotted with the error bars which represented the corresponding standard deviation (SD). </w:t>
      </w:r>
      <w:r w:rsidR="00934930" w:rsidRPr="008751A0">
        <w:t>Graphs on uptake and elimination and the elimination rate constant (</w:t>
      </w:r>
      <w:proofErr w:type="spellStart"/>
      <w:r w:rsidR="00934930" w:rsidRPr="008751A0">
        <w:t>k</w:t>
      </w:r>
      <w:r w:rsidR="00934930" w:rsidRPr="008751A0">
        <w:rPr>
          <w:vertAlign w:val="subscript"/>
        </w:rPr>
        <w:t>el</w:t>
      </w:r>
      <w:proofErr w:type="spellEnd"/>
      <w:r w:rsidR="00934930" w:rsidRPr="008751A0">
        <w:t>) figures for</w:t>
      </w:r>
      <w:r w:rsidR="003A6CA5">
        <w:t xml:space="preserve"> 3</w:t>
      </w:r>
      <w:r w:rsidR="00934930" w:rsidRPr="008751A0">
        <w:t xml:space="preserve"> BDE congeners are shown</w:t>
      </w:r>
      <w:r w:rsidR="00934930" w:rsidRPr="008751A0">
        <w:rPr>
          <w:vertAlign w:val="subscript"/>
        </w:rPr>
        <w:t xml:space="preserve"> </w:t>
      </w:r>
      <w:r w:rsidR="00934930" w:rsidRPr="008751A0">
        <w:t xml:space="preserve">on the figure 1.  </w:t>
      </w:r>
    </w:p>
    <w:p w:rsidR="009F39E5" w:rsidRDefault="009F39E5" w:rsidP="00BB6329">
      <w:pPr>
        <w:tabs>
          <w:tab w:val="left" w:pos="0"/>
        </w:tabs>
        <w:spacing w:line="360" w:lineRule="auto"/>
        <w:jc w:val="both"/>
      </w:pPr>
    </w:p>
    <w:p w:rsidR="00D202A8" w:rsidRDefault="009F39E5" w:rsidP="009F39E5">
      <w:pPr>
        <w:tabs>
          <w:tab w:val="left" w:pos="0"/>
        </w:tabs>
        <w:spacing w:line="360" w:lineRule="auto"/>
        <w:jc w:val="center"/>
      </w:pPr>
      <w:r>
        <w:rPr>
          <w:noProof/>
          <w:lang w:eastAsia="en-GB"/>
        </w:rPr>
        <w:drawing>
          <wp:inline distT="0" distB="0" distL="0" distR="0" wp14:anchorId="464A1202" wp14:editId="22A1A9F9">
            <wp:extent cx="2708910" cy="5581015"/>
            <wp:effectExtent l="0" t="0" r="0" b="0"/>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5" cstate="print"/>
                    <a:srcRect/>
                    <a:stretch>
                      <a:fillRect/>
                    </a:stretch>
                  </pic:blipFill>
                  <pic:spPr bwMode="auto">
                    <a:xfrm>
                      <a:off x="0" y="0"/>
                      <a:ext cx="2708910" cy="5581015"/>
                    </a:xfrm>
                    <a:prstGeom prst="rect">
                      <a:avLst/>
                    </a:prstGeom>
                    <a:noFill/>
                    <a:ln w="9525">
                      <a:noFill/>
                      <a:miter lim="800000"/>
                      <a:headEnd/>
                      <a:tailEnd/>
                    </a:ln>
                  </pic:spPr>
                </pic:pic>
              </a:graphicData>
            </a:graphic>
          </wp:inline>
        </w:drawing>
      </w:r>
    </w:p>
    <w:p w:rsidR="00D202A8" w:rsidRPr="00D202A8" w:rsidRDefault="00D202A8" w:rsidP="00D202A8">
      <w:pPr>
        <w:tabs>
          <w:tab w:val="left" w:pos="0"/>
        </w:tabs>
        <w:spacing w:line="360" w:lineRule="auto"/>
        <w:jc w:val="both"/>
      </w:pPr>
      <w:bookmarkStart w:id="2" w:name="_Toc316722735"/>
      <w:bookmarkStart w:id="3" w:name="_Toc316725357"/>
      <w:r w:rsidRPr="00813F10">
        <w:rPr>
          <w:noProof/>
          <w:szCs w:val="24"/>
          <w:lang w:val="sl-SI" w:eastAsia="sl-SI"/>
        </w:rPr>
        <w:t>Figure 1</w:t>
      </w:r>
      <w:r>
        <w:rPr>
          <w:noProof/>
          <w:szCs w:val="24"/>
          <w:lang w:val="sl-SI" w:eastAsia="sl-SI"/>
        </w:rPr>
        <w:t xml:space="preserve">. Time course of uptake and eklimination of 3 PBDE congeners in </w:t>
      </w:r>
      <w:r w:rsidRPr="00813F10">
        <w:rPr>
          <w:i/>
          <w:noProof/>
          <w:szCs w:val="24"/>
          <w:lang w:val="sl-SI" w:eastAsia="sl-SI"/>
        </w:rPr>
        <w:t>T. tubifex</w:t>
      </w:r>
      <w:r>
        <w:rPr>
          <w:noProof/>
          <w:szCs w:val="24"/>
          <w:lang w:val="sl-SI" w:eastAsia="sl-SI"/>
        </w:rPr>
        <w:t>.</w:t>
      </w:r>
      <w:r w:rsidRPr="00813F10">
        <w:rPr>
          <w:szCs w:val="24"/>
        </w:rPr>
        <w:t xml:space="preserve"> </w:t>
      </w:r>
      <w:proofErr w:type="spellStart"/>
      <w:r>
        <w:rPr>
          <w:szCs w:val="24"/>
        </w:rPr>
        <w:t>k</w:t>
      </w:r>
      <w:r w:rsidRPr="009D6359">
        <w:rPr>
          <w:szCs w:val="24"/>
          <w:vertAlign w:val="subscript"/>
        </w:rPr>
        <w:t>el</w:t>
      </w:r>
      <w:proofErr w:type="spellEnd"/>
      <w:r>
        <w:rPr>
          <w:szCs w:val="24"/>
          <w:vertAlign w:val="subscript"/>
        </w:rPr>
        <w:t xml:space="preserve"> </w:t>
      </w:r>
      <w:r>
        <w:rPr>
          <w:szCs w:val="24"/>
        </w:rPr>
        <w:sym w:font="Symbol" w:char="F0B3"/>
      </w:r>
      <w:r>
        <w:rPr>
          <w:szCs w:val="24"/>
        </w:rPr>
        <w:t xml:space="preserve"> 0.1 indicates that the congeners reach steady state plateau in the test animal.</w:t>
      </w:r>
      <w:r w:rsidRPr="00813F10">
        <w:rPr>
          <w:szCs w:val="24"/>
        </w:rPr>
        <w:t xml:space="preserve"> </w:t>
      </w:r>
      <w:r>
        <w:rPr>
          <w:szCs w:val="24"/>
        </w:rPr>
        <w:t>Fill square with the error bars are presenting measured concentrations on the sampling day.</w:t>
      </w:r>
    </w:p>
    <w:p w:rsidR="00D202A8" w:rsidRDefault="00D202A8" w:rsidP="00BB6329">
      <w:pPr>
        <w:spacing w:line="360" w:lineRule="auto"/>
        <w:jc w:val="both"/>
      </w:pPr>
    </w:p>
    <w:p w:rsidR="00B07A93" w:rsidRPr="008751A0" w:rsidRDefault="00A44D7D" w:rsidP="00BB6329">
      <w:pPr>
        <w:spacing w:line="360" w:lineRule="auto"/>
        <w:jc w:val="both"/>
      </w:pPr>
      <w:r w:rsidRPr="008751A0">
        <w:lastRenderedPageBreak/>
        <w:t xml:space="preserve">The measured lipid content of tested animals was 1.9 ±0.2 mg/kg and did not significantly vary during the test, neither between the batches from different test series. The dry to wet weight ratio for tested </w:t>
      </w:r>
      <w:r w:rsidR="005B68FC">
        <w:rPr>
          <w:i/>
        </w:rPr>
        <w:t xml:space="preserve">T. </w:t>
      </w:r>
      <w:proofErr w:type="spellStart"/>
      <w:r w:rsidR="005B68FC">
        <w:rPr>
          <w:i/>
        </w:rPr>
        <w:t>tubifex</w:t>
      </w:r>
      <w:proofErr w:type="spellEnd"/>
      <w:r w:rsidR="005B68FC">
        <w:rPr>
          <w:i/>
        </w:rPr>
        <w:t xml:space="preserve"> </w:t>
      </w:r>
      <w:r w:rsidRPr="008751A0">
        <w:t>was 0.131.</w:t>
      </w:r>
      <w:r w:rsidR="008E7BB3" w:rsidRPr="008751A0">
        <w:t xml:space="preserve"> The biota-sediment accumulation factor (BASF) calculation for congeners which reached the steady bioaccumulation plateau </w:t>
      </w:r>
      <w:r w:rsidR="00F32ABD">
        <w:t xml:space="preserve">was </w:t>
      </w:r>
      <w:r w:rsidR="008E7BB3" w:rsidRPr="008751A0">
        <w:t xml:space="preserve">based on the BAF. When the </w:t>
      </w:r>
      <w:r w:rsidR="006F6E97" w:rsidRPr="008751A0">
        <w:t>elimination constant rate (</w:t>
      </w:r>
      <w:proofErr w:type="spellStart"/>
      <w:r w:rsidR="006F6E97" w:rsidRPr="008751A0">
        <w:t>k</w:t>
      </w:r>
      <w:r w:rsidR="006F6E97" w:rsidRPr="008751A0">
        <w:rPr>
          <w:vertAlign w:val="subscript"/>
        </w:rPr>
        <w:t>el</w:t>
      </w:r>
      <w:proofErr w:type="spellEnd"/>
      <w:r w:rsidR="006F6E97" w:rsidRPr="008751A0">
        <w:t>)</w:t>
      </w:r>
      <w:r w:rsidR="006F6E97" w:rsidRPr="008751A0">
        <w:rPr>
          <w:vertAlign w:val="subscript"/>
        </w:rPr>
        <w:t xml:space="preserve"> </w:t>
      </w:r>
      <w:r w:rsidR="006F6E97" w:rsidRPr="008751A0">
        <w:t xml:space="preserve">was lower than 0.1 the BSAF was calculated based on </w:t>
      </w:r>
      <w:r w:rsidR="00B07A93" w:rsidRPr="008751A0">
        <w:t>BAF</w:t>
      </w:r>
      <w:r w:rsidR="00B07A93" w:rsidRPr="008751A0">
        <w:rPr>
          <w:vertAlign w:val="subscript"/>
        </w:rPr>
        <w:t>K</w:t>
      </w:r>
      <w:r w:rsidR="006F6E97" w:rsidRPr="008751A0">
        <w:t>.</w:t>
      </w:r>
      <w:r w:rsidR="00B07A93" w:rsidRPr="008751A0">
        <w:t xml:space="preserve"> </w:t>
      </w:r>
      <w:r w:rsidR="00880FE4" w:rsidRPr="008751A0">
        <w:t xml:space="preserve">Results on bioaccumulation of tested </w:t>
      </w:r>
      <w:r w:rsidR="004E0610" w:rsidRPr="008751A0">
        <w:t>BDE</w:t>
      </w:r>
      <w:r w:rsidR="00880FE4" w:rsidRPr="008751A0">
        <w:t>s</w:t>
      </w:r>
      <w:r w:rsidR="006F6E97" w:rsidRPr="008751A0">
        <w:t xml:space="preserve"> based on wet weight of sediment and tested animals</w:t>
      </w:r>
      <w:r w:rsidR="00880FE4" w:rsidRPr="008751A0">
        <w:t xml:space="preserve"> </w:t>
      </w:r>
      <w:r w:rsidR="002B12DF" w:rsidRPr="008751A0">
        <w:t xml:space="preserve">are </w:t>
      </w:r>
      <w:r w:rsidR="00236D9B" w:rsidRPr="008751A0">
        <w:t xml:space="preserve">given </w:t>
      </w:r>
      <w:r w:rsidR="00B07A93" w:rsidRPr="008751A0">
        <w:t xml:space="preserve">in Table </w:t>
      </w:r>
      <w:r w:rsidR="00236D9B" w:rsidRPr="008751A0">
        <w:t>3</w:t>
      </w:r>
      <w:r w:rsidR="00B07A93" w:rsidRPr="008751A0">
        <w:t xml:space="preserve">. </w:t>
      </w:r>
    </w:p>
    <w:p w:rsidR="00274E6E" w:rsidRPr="00274E6E" w:rsidRDefault="00274E6E" w:rsidP="00274E6E">
      <w:pPr>
        <w:spacing w:line="360" w:lineRule="auto"/>
        <w:jc w:val="both"/>
        <w:rPr>
          <w:bCs w:val="0"/>
          <w:szCs w:val="24"/>
          <w:lang w:eastAsia="sl-SI"/>
        </w:rPr>
      </w:pPr>
      <w:r w:rsidRPr="00274E6E">
        <w:rPr>
          <w:bCs w:val="0"/>
          <w:szCs w:val="24"/>
          <w:lang w:eastAsia="sl-SI"/>
        </w:rPr>
        <w:t xml:space="preserve">Table 3. The concentration of BDE in </w:t>
      </w:r>
      <w:r w:rsidRPr="00274E6E">
        <w:rPr>
          <w:bCs w:val="0"/>
          <w:i/>
          <w:szCs w:val="24"/>
          <w:lang w:eastAsia="sl-SI"/>
        </w:rPr>
        <w:t xml:space="preserve">T. </w:t>
      </w:r>
      <w:proofErr w:type="spellStart"/>
      <w:r w:rsidRPr="00274E6E">
        <w:rPr>
          <w:bCs w:val="0"/>
          <w:i/>
          <w:szCs w:val="24"/>
          <w:lang w:eastAsia="sl-SI"/>
        </w:rPr>
        <w:t>Tubifex</w:t>
      </w:r>
      <w:proofErr w:type="spellEnd"/>
      <w:r w:rsidRPr="00274E6E">
        <w:rPr>
          <w:bCs w:val="0"/>
          <w:i/>
          <w:szCs w:val="24"/>
          <w:lang w:eastAsia="sl-SI"/>
        </w:rPr>
        <w:t xml:space="preserve"> </w:t>
      </w:r>
      <w:r w:rsidRPr="00274E6E">
        <w:rPr>
          <w:bCs w:val="0"/>
          <w:szCs w:val="24"/>
          <w:lang w:eastAsia="sl-SI"/>
        </w:rPr>
        <w:t>and in spiked sediment on day 28 and bioaccumulation factor BAF, kinetic bioaccumulation factor BAF</w:t>
      </w:r>
      <w:r w:rsidRPr="00274E6E">
        <w:rPr>
          <w:bCs w:val="0"/>
          <w:szCs w:val="24"/>
          <w:vertAlign w:val="subscript"/>
          <w:lang w:eastAsia="sl-SI"/>
        </w:rPr>
        <w:t>K</w:t>
      </w:r>
      <w:r w:rsidRPr="00274E6E">
        <w:rPr>
          <w:bCs w:val="0"/>
          <w:szCs w:val="24"/>
          <w:lang w:eastAsia="sl-SI"/>
        </w:rPr>
        <w:t xml:space="preserve"> and sediment-biota normalised accumulation factor BSAF presented with a standard deviation.</w:t>
      </w:r>
    </w:p>
    <w:p w:rsidR="00C0484D" w:rsidRDefault="00D202A8" w:rsidP="00BB6329">
      <w:pPr>
        <w:tabs>
          <w:tab w:val="left" w:pos="0"/>
        </w:tabs>
        <w:spacing w:line="360" w:lineRule="auto"/>
        <w:jc w:val="both"/>
        <w:rPr>
          <w:szCs w:val="24"/>
        </w:rPr>
      </w:pPr>
      <w:r>
        <w:rPr>
          <w:szCs w:val="24"/>
        </w:rPr>
        <w:br w:type="page"/>
      </w:r>
    </w:p>
    <w:tbl>
      <w:tblPr>
        <w:tblpPr w:leftFromText="180" w:rightFromText="180" w:vertAnchor="page" w:horzAnchor="margin" w:tblpY="2255"/>
        <w:tblW w:w="0" w:type="auto"/>
        <w:tblLayout w:type="fixed"/>
        <w:tblCellMar>
          <w:left w:w="70" w:type="dxa"/>
          <w:right w:w="70" w:type="dxa"/>
        </w:tblCellMar>
        <w:tblLook w:val="04A0" w:firstRow="1" w:lastRow="0" w:firstColumn="1" w:lastColumn="0" w:noHBand="0" w:noVBand="1"/>
      </w:tblPr>
      <w:tblGrid>
        <w:gridCol w:w="1282"/>
        <w:gridCol w:w="1622"/>
        <w:gridCol w:w="1700"/>
        <w:gridCol w:w="1456"/>
        <w:gridCol w:w="35"/>
        <w:gridCol w:w="1598"/>
        <w:gridCol w:w="1306"/>
      </w:tblGrid>
      <w:tr w:rsidR="00C0484D" w:rsidRPr="00C0484D" w:rsidTr="00925853">
        <w:trPr>
          <w:trHeight w:val="270"/>
        </w:trPr>
        <w:tc>
          <w:tcPr>
            <w:tcW w:w="1282" w:type="dxa"/>
            <w:tcBorders>
              <w:top w:val="single" w:sz="4" w:space="0" w:color="auto"/>
            </w:tcBorders>
            <w:shd w:val="clear" w:color="auto" w:fill="auto"/>
            <w:noWrap/>
            <w:vAlign w:val="center"/>
            <w:hideMark/>
          </w:tcPr>
          <w:p w:rsidR="00C0484D" w:rsidRPr="00C0484D" w:rsidRDefault="00C0484D" w:rsidP="00C0484D">
            <w:pPr>
              <w:rPr>
                <w:bCs w:val="0"/>
                <w:sz w:val="20"/>
                <w:lang w:eastAsia="sl-SI"/>
              </w:rPr>
            </w:pPr>
          </w:p>
        </w:tc>
        <w:tc>
          <w:tcPr>
            <w:tcW w:w="1622" w:type="dxa"/>
            <w:tcBorders>
              <w:top w:val="single" w:sz="4" w:space="0" w:color="auto"/>
            </w:tcBorders>
            <w:shd w:val="clear" w:color="auto" w:fill="auto"/>
            <w:vAlign w:val="center"/>
            <w:hideMark/>
          </w:tcPr>
          <w:p w:rsidR="00C0484D" w:rsidRPr="00C0484D" w:rsidRDefault="00C0484D" w:rsidP="00C0484D">
            <w:pPr>
              <w:ind w:left="-70" w:right="-70"/>
              <w:jc w:val="center"/>
              <w:rPr>
                <w:bCs w:val="0"/>
                <w:sz w:val="20"/>
                <w:lang w:eastAsia="sl-SI"/>
              </w:rPr>
            </w:pPr>
            <w:r w:rsidRPr="00C0484D">
              <w:rPr>
                <w:bCs w:val="0"/>
                <w:i/>
                <w:iCs/>
                <w:sz w:val="20"/>
                <w:lang w:eastAsia="sl-SI"/>
              </w:rPr>
              <w:t xml:space="preserve">T. </w:t>
            </w:r>
            <w:proofErr w:type="spellStart"/>
            <w:r w:rsidRPr="00C0484D">
              <w:rPr>
                <w:bCs w:val="0"/>
                <w:i/>
                <w:iCs/>
                <w:sz w:val="20"/>
                <w:lang w:eastAsia="sl-SI"/>
              </w:rPr>
              <w:t>Tubifex</w:t>
            </w:r>
            <w:proofErr w:type="spellEnd"/>
            <w:r w:rsidRPr="00C0484D">
              <w:rPr>
                <w:bCs w:val="0"/>
                <w:sz w:val="20"/>
                <w:lang w:eastAsia="sl-SI"/>
              </w:rPr>
              <w:t xml:space="preserve"> at day 28-uptake</w:t>
            </w:r>
          </w:p>
        </w:tc>
        <w:tc>
          <w:tcPr>
            <w:tcW w:w="1700" w:type="dxa"/>
            <w:tcBorders>
              <w:top w:val="single" w:sz="4" w:space="0" w:color="auto"/>
            </w:tcBorders>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Sediment at day 28-uptake</w:t>
            </w:r>
          </w:p>
        </w:tc>
        <w:tc>
          <w:tcPr>
            <w:tcW w:w="4395" w:type="dxa"/>
            <w:gridSpan w:val="4"/>
            <w:tcBorders>
              <w:top w:val="single" w:sz="4" w:space="0" w:color="auto"/>
            </w:tcBorders>
            <w:shd w:val="clear" w:color="auto" w:fill="auto"/>
            <w:noWrap/>
            <w:vAlign w:val="center"/>
            <w:hideMark/>
          </w:tcPr>
          <w:p w:rsidR="00C0484D" w:rsidRPr="00C0484D" w:rsidRDefault="00C0484D" w:rsidP="00C0484D">
            <w:pPr>
              <w:ind w:left="-67"/>
              <w:jc w:val="center"/>
              <w:rPr>
                <w:bCs w:val="0"/>
                <w:sz w:val="20"/>
                <w:lang w:eastAsia="sl-SI"/>
              </w:rPr>
            </w:pPr>
            <w:r w:rsidRPr="00C0484D">
              <w:rPr>
                <w:bCs w:val="0"/>
                <w:sz w:val="20"/>
                <w:lang w:eastAsia="sl-SI"/>
              </w:rPr>
              <w:t>Bioaccumulation</w:t>
            </w:r>
          </w:p>
        </w:tc>
      </w:tr>
      <w:tr w:rsidR="00C0484D" w:rsidRPr="00C0484D" w:rsidTr="00925853">
        <w:trPr>
          <w:trHeight w:val="645"/>
        </w:trPr>
        <w:tc>
          <w:tcPr>
            <w:tcW w:w="1282" w:type="dxa"/>
            <w:tcBorders>
              <w:bottom w:val="single" w:sz="12" w:space="0" w:color="auto"/>
            </w:tcBorders>
            <w:shd w:val="clear" w:color="auto" w:fill="auto"/>
            <w:noWrap/>
            <w:vAlign w:val="center"/>
            <w:hideMark/>
          </w:tcPr>
          <w:p w:rsidR="00C0484D" w:rsidRPr="00C0484D" w:rsidRDefault="00C0484D" w:rsidP="00C0484D">
            <w:pPr>
              <w:rPr>
                <w:sz w:val="20"/>
                <w:lang w:eastAsia="sl-SI"/>
              </w:rPr>
            </w:pPr>
            <w:r w:rsidRPr="00C0484D">
              <w:rPr>
                <w:sz w:val="20"/>
                <w:lang w:eastAsia="sl-SI"/>
              </w:rPr>
              <w:t>Commercial mixture/</w:t>
            </w:r>
          </w:p>
          <w:p w:rsidR="00C0484D" w:rsidRPr="00C0484D" w:rsidRDefault="00C0484D" w:rsidP="00C0484D">
            <w:pPr>
              <w:rPr>
                <w:sz w:val="20"/>
                <w:lang w:eastAsia="sl-SI"/>
              </w:rPr>
            </w:pPr>
            <w:r w:rsidRPr="00C0484D">
              <w:rPr>
                <w:sz w:val="20"/>
                <w:lang w:eastAsia="sl-SI"/>
              </w:rPr>
              <w:t>Congeners</w:t>
            </w:r>
          </w:p>
        </w:tc>
        <w:tc>
          <w:tcPr>
            <w:tcW w:w="1622" w:type="dxa"/>
            <w:tcBorders>
              <w:bottom w:val="single" w:sz="12" w:space="0" w:color="auto"/>
            </w:tcBorders>
            <w:shd w:val="clear" w:color="auto" w:fill="auto"/>
            <w:vAlign w:val="center"/>
            <w:hideMark/>
          </w:tcPr>
          <w:p w:rsidR="00C0484D" w:rsidRPr="00C0484D" w:rsidRDefault="00C0484D" w:rsidP="00C0484D">
            <w:pPr>
              <w:jc w:val="center"/>
              <w:rPr>
                <w:bCs w:val="0"/>
                <w:sz w:val="20"/>
                <w:lang w:eastAsia="sl-SI"/>
              </w:rPr>
            </w:pPr>
            <w:proofErr w:type="spellStart"/>
            <w:r w:rsidRPr="00C0484D">
              <w:rPr>
                <w:bCs w:val="0"/>
                <w:sz w:val="20"/>
                <w:lang w:eastAsia="sl-SI"/>
              </w:rPr>
              <w:t>C</w:t>
            </w:r>
            <w:r w:rsidRPr="00C0484D">
              <w:rPr>
                <w:bCs w:val="0"/>
                <w:sz w:val="20"/>
                <w:vertAlign w:val="subscript"/>
                <w:lang w:eastAsia="sl-SI"/>
              </w:rPr>
              <w:t>org</w:t>
            </w:r>
            <w:proofErr w:type="spellEnd"/>
            <w:r w:rsidRPr="00C0484D">
              <w:rPr>
                <w:bCs w:val="0"/>
                <w:sz w:val="20"/>
                <w:lang w:eastAsia="sl-SI"/>
              </w:rPr>
              <w:t xml:space="preserve"> (µg/kg </w:t>
            </w:r>
            <w:proofErr w:type="spellStart"/>
            <w:r w:rsidRPr="00C0484D">
              <w:rPr>
                <w:bCs w:val="0"/>
                <w:sz w:val="20"/>
                <w:lang w:eastAsia="sl-SI"/>
              </w:rPr>
              <w:t>ww</w:t>
            </w:r>
            <w:proofErr w:type="spellEnd"/>
            <w:r w:rsidRPr="00C0484D">
              <w:rPr>
                <w:bCs w:val="0"/>
                <w:sz w:val="20"/>
                <w:lang w:eastAsia="sl-SI"/>
              </w:rPr>
              <w:t>)</w:t>
            </w:r>
          </w:p>
        </w:tc>
        <w:tc>
          <w:tcPr>
            <w:tcW w:w="1700" w:type="dxa"/>
            <w:tcBorders>
              <w:bottom w:val="single" w:sz="12" w:space="0" w:color="auto"/>
            </w:tcBorders>
            <w:shd w:val="clear" w:color="auto" w:fill="auto"/>
            <w:vAlign w:val="center"/>
            <w:hideMark/>
          </w:tcPr>
          <w:p w:rsidR="00C0484D" w:rsidRPr="00C0484D" w:rsidRDefault="00C0484D" w:rsidP="00C0484D">
            <w:pPr>
              <w:ind w:right="-70"/>
              <w:jc w:val="center"/>
              <w:rPr>
                <w:bCs w:val="0"/>
                <w:sz w:val="20"/>
                <w:lang w:eastAsia="sl-SI"/>
              </w:rPr>
            </w:pPr>
            <w:proofErr w:type="spellStart"/>
            <w:r w:rsidRPr="00C0484D">
              <w:rPr>
                <w:bCs w:val="0"/>
                <w:sz w:val="20"/>
                <w:lang w:eastAsia="sl-SI"/>
              </w:rPr>
              <w:t>C</w:t>
            </w:r>
            <w:r w:rsidRPr="00C0484D">
              <w:rPr>
                <w:bCs w:val="0"/>
                <w:sz w:val="20"/>
                <w:vertAlign w:val="subscript"/>
                <w:lang w:eastAsia="sl-SI"/>
              </w:rPr>
              <w:t>sed</w:t>
            </w:r>
            <w:proofErr w:type="spellEnd"/>
            <w:r w:rsidRPr="00C0484D">
              <w:rPr>
                <w:bCs w:val="0"/>
                <w:sz w:val="20"/>
                <w:lang w:eastAsia="sl-SI"/>
              </w:rPr>
              <w:t xml:space="preserve"> (µg/kg </w:t>
            </w:r>
            <w:proofErr w:type="spellStart"/>
            <w:r w:rsidRPr="00C0484D">
              <w:rPr>
                <w:bCs w:val="0"/>
                <w:sz w:val="20"/>
                <w:lang w:eastAsia="sl-SI"/>
              </w:rPr>
              <w:t>ww</w:t>
            </w:r>
            <w:proofErr w:type="spellEnd"/>
            <w:r w:rsidRPr="00C0484D">
              <w:rPr>
                <w:bCs w:val="0"/>
                <w:sz w:val="20"/>
                <w:lang w:eastAsia="sl-SI"/>
              </w:rPr>
              <w:t>)</w:t>
            </w:r>
          </w:p>
        </w:tc>
        <w:tc>
          <w:tcPr>
            <w:tcW w:w="1491" w:type="dxa"/>
            <w:gridSpan w:val="2"/>
            <w:tcBorders>
              <w:bottom w:val="single" w:sz="12" w:space="0" w:color="auto"/>
            </w:tcBorders>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BAF</w:t>
            </w:r>
          </w:p>
        </w:tc>
        <w:tc>
          <w:tcPr>
            <w:tcW w:w="1598" w:type="dxa"/>
            <w:tcBorders>
              <w:bottom w:val="single" w:sz="12" w:space="0" w:color="auto"/>
            </w:tcBorders>
            <w:shd w:val="clear" w:color="auto" w:fill="auto"/>
            <w:noWrap/>
            <w:vAlign w:val="center"/>
            <w:hideMark/>
          </w:tcPr>
          <w:p w:rsidR="00C0484D" w:rsidRPr="00C0484D" w:rsidRDefault="00C0484D" w:rsidP="00C0484D">
            <w:pPr>
              <w:ind w:left="-105" w:right="-64" w:firstLine="105"/>
              <w:jc w:val="center"/>
              <w:rPr>
                <w:sz w:val="20"/>
                <w:lang w:eastAsia="sl-SI"/>
              </w:rPr>
            </w:pPr>
            <w:r w:rsidRPr="00C0484D">
              <w:rPr>
                <w:sz w:val="20"/>
                <w:lang w:eastAsia="sl-SI"/>
              </w:rPr>
              <w:t>BAF</w:t>
            </w:r>
            <w:r w:rsidRPr="00C0484D">
              <w:rPr>
                <w:sz w:val="20"/>
                <w:vertAlign w:val="subscript"/>
                <w:lang w:eastAsia="sl-SI"/>
              </w:rPr>
              <w:t>K</w:t>
            </w:r>
          </w:p>
        </w:tc>
        <w:tc>
          <w:tcPr>
            <w:tcW w:w="1306" w:type="dxa"/>
            <w:tcBorders>
              <w:bottom w:val="single" w:sz="12" w:space="0" w:color="auto"/>
            </w:tcBorders>
            <w:vAlign w:val="center"/>
          </w:tcPr>
          <w:p w:rsidR="00C0484D" w:rsidRPr="00C0484D" w:rsidRDefault="00C0484D" w:rsidP="00C0484D">
            <w:pPr>
              <w:ind w:right="-64"/>
              <w:jc w:val="center"/>
              <w:rPr>
                <w:sz w:val="20"/>
                <w:lang w:eastAsia="sl-SI"/>
              </w:rPr>
            </w:pPr>
            <w:r w:rsidRPr="00C0484D">
              <w:rPr>
                <w:sz w:val="20"/>
                <w:lang w:eastAsia="sl-SI"/>
              </w:rPr>
              <w:t>BSAF</w:t>
            </w:r>
          </w:p>
        </w:tc>
      </w:tr>
      <w:tr w:rsidR="00C0484D" w:rsidRPr="00C0484D" w:rsidTr="00925853">
        <w:trPr>
          <w:trHeight w:val="312"/>
        </w:trPr>
        <w:tc>
          <w:tcPr>
            <w:tcW w:w="8999" w:type="dxa"/>
            <w:gridSpan w:val="7"/>
            <w:tcBorders>
              <w:top w:val="single" w:sz="12" w:space="0" w:color="auto"/>
            </w:tcBorders>
            <w:shd w:val="clear" w:color="auto" w:fill="auto"/>
            <w:noWrap/>
            <w:vAlign w:val="center"/>
            <w:hideMark/>
          </w:tcPr>
          <w:p w:rsidR="00C0484D" w:rsidRPr="00C0484D" w:rsidRDefault="00C0484D" w:rsidP="00C0484D">
            <w:pPr>
              <w:jc w:val="center"/>
              <w:rPr>
                <w:b/>
                <w:sz w:val="20"/>
                <w:lang w:eastAsia="sl-SI"/>
              </w:rPr>
            </w:pPr>
            <w:r w:rsidRPr="00C0484D">
              <w:rPr>
                <w:b/>
                <w:sz w:val="20"/>
                <w:lang w:eastAsia="sl-SI"/>
              </w:rPr>
              <w:t>DE-71</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BDE-28</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1.20    ±    0.15</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0.18   ±   0.03</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6.57   ±   0.36</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6.58   ±   0.39</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4.34</w:t>
            </w:r>
            <w:r w:rsidRPr="00C0484D">
              <w:rPr>
                <w:bCs w:val="0"/>
                <w:sz w:val="20"/>
                <w:lang w:eastAsia="sl-SI"/>
              </w:rPr>
              <w:t xml:space="preserve">   ±   </w:t>
            </w:r>
            <w:r w:rsidRPr="00C0484D">
              <w:rPr>
                <w:rFonts w:eastAsia="Calibri"/>
                <w:bCs w:val="0"/>
                <w:sz w:val="20"/>
              </w:rPr>
              <w:t>0.60</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BDE-47</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77.00    ±    9.22</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11.60   ±   0.99</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6.64   ±   1.05</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5.55   ±   0.54</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4.38</w:t>
            </w:r>
            <w:r w:rsidRPr="00C0484D">
              <w:rPr>
                <w:bCs w:val="0"/>
                <w:sz w:val="20"/>
                <w:lang w:eastAsia="sl-SI"/>
              </w:rPr>
              <w:t xml:space="preserve">   ±   0.55</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BDE-51</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0.93    ±    0.25</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0.13   ±   0.10</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6.91   ±   0.28</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7.84   ±   0.49</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4.56</w:t>
            </w:r>
            <w:r w:rsidRPr="00C0484D">
              <w:rPr>
                <w:bCs w:val="0"/>
                <w:sz w:val="20"/>
                <w:lang w:eastAsia="sl-SI"/>
              </w:rPr>
              <w:t xml:space="preserve">   ±   1.92</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BDE-66/42</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4.11   ±   0.61</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0.59   ±   0.11</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6.98   ±   0.45</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7.73   ±   0.76</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4.61</w:t>
            </w:r>
            <w:r w:rsidRPr="00C0484D">
              <w:rPr>
                <w:bCs w:val="0"/>
                <w:sz w:val="20"/>
                <w:lang w:eastAsia="sl-SI"/>
              </w:rPr>
              <w:t xml:space="preserve">   ±   0.79</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BDE-99</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87.94   ±   0.48</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11.98   ±   2.02</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7.34   ±   0.60</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5.34   ±   0.03</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4.84</w:t>
            </w:r>
            <w:r w:rsidRPr="00C0484D">
              <w:rPr>
                <w:bCs w:val="0"/>
                <w:sz w:val="20"/>
                <w:lang w:eastAsia="sl-SI"/>
              </w:rPr>
              <w:t xml:space="preserve">   ±   0.37</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BDE-100</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46.01   ±   8.56</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5.11   ±   1.06</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9.01   ±   2.53</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10.47   ±   0.20</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5.95</w:t>
            </w:r>
            <w:r w:rsidRPr="00C0484D">
              <w:rPr>
                <w:bCs w:val="0"/>
                <w:sz w:val="20"/>
                <w:lang w:eastAsia="sl-SI"/>
              </w:rPr>
              <w:t xml:space="preserve">   ±   1.24</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BDE-119</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0.38   ±   0.04</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0.06   ±   0.02</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6.54   ±   0.44</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9.16   ±   0.11</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4.31</w:t>
            </w:r>
            <w:r w:rsidRPr="00C0484D">
              <w:rPr>
                <w:bCs w:val="0"/>
                <w:sz w:val="20"/>
                <w:lang w:eastAsia="sl-SI"/>
              </w:rPr>
              <w:t xml:space="preserve">   ±   0.82</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BDE-153</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9.73   ±   1.18</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2.56   ±   0.63</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3.80   ±   0.62</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4.64   ±   0.58</w:t>
            </w:r>
          </w:p>
        </w:tc>
        <w:tc>
          <w:tcPr>
            <w:tcW w:w="1306" w:type="dxa"/>
            <w:vAlign w:val="center"/>
          </w:tcPr>
          <w:p w:rsidR="00C0484D" w:rsidRPr="00C0484D" w:rsidRDefault="00C0484D" w:rsidP="00C0484D">
            <w:pPr>
              <w:spacing w:line="276" w:lineRule="auto"/>
              <w:rPr>
                <w:rFonts w:eastAsia="Calibri"/>
                <w:bCs w:val="0"/>
                <w:sz w:val="20"/>
              </w:rPr>
            </w:pPr>
            <w:r w:rsidRPr="00C0484D">
              <w:rPr>
                <w:rFonts w:eastAsia="Calibri"/>
                <w:bCs w:val="0"/>
                <w:sz w:val="20"/>
              </w:rPr>
              <w:t>3.06</w:t>
            </w:r>
            <w:r w:rsidRPr="00C0484D">
              <w:rPr>
                <w:bCs w:val="0"/>
                <w:sz w:val="20"/>
                <w:lang w:eastAsia="sl-SI"/>
              </w:rPr>
              <w:t xml:space="preserve">  ±  0.38</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BDE-154</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13.85   ±   2.24</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2.43   ±   0.31</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5.71   ±   0.98</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8.01   ±   1.60</w:t>
            </w:r>
          </w:p>
        </w:tc>
        <w:tc>
          <w:tcPr>
            <w:tcW w:w="1306" w:type="dxa"/>
            <w:vAlign w:val="center"/>
          </w:tcPr>
          <w:p w:rsidR="00C0484D" w:rsidRPr="00C0484D" w:rsidRDefault="00C0484D" w:rsidP="00C0484D">
            <w:pPr>
              <w:spacing w:line="276" w:lineRule="auto"/>
              <w:rPr>
                <w:rFonts w:eastAsia="Calibri"/>
                <w:bCs w:val="0"/>
                <w:sz w:val="20"/>
              </w:rPr>
            </w:pPr>
            <w:r w:rsidRPr="00C0484D">
              <w:rPr>
                <w:rFonts w:eastAsia="Calibri"/>
                <w:bCs w:val="0"/>
                <w:sz w:val="20"/>
              </w:rPr>
              <w:t>5.29</w:t>
            </w:r>
            <w:r w:rsidRPr="00C0484D">
              <w:rPr>
                <w:bCs w:val="0"/>
                <w:sz w:val="20"/>
                <w:lang w:eastAsia="sl-SI"/>
              </w:rPr>
              <w:t xml:space="preserve">  ±  1.06</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BDE-183</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0.05   ±   0.01</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0.15   ±   0.01</w:t>
            </w:r>
          </w:p>
        </w:tc>
        <w:tc>
          <w:tcPr>
            <w:tcW w:w="1491"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0.36   ±   0.16</w:t>
            </w:r>
          </w:p>
        </w:tc>
        <w:tc>
          <w:tcPr>
            <w:tcW w:w="1598"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0.82   ±   0.10</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0.24</w:t>
            </w:r>
            <w:r w:rsidRPr="00C0484D">
              <w:rPr>
                <w:bCs w:val="0"/>
                <w:sz w:val="20"/>
                <w:lang w:eastAsia="sl-SI"/>
              </w:rPr>
              <w:t xml:space="preserve">   ±   0.01</w:t>
            </w:r>
          </w:p>
        </w:tc>
      </w:tr>
      <w:tr w:rsidR="00C0484D" w:rsidRPr="00C0484D" w:rsidTr="00925853">
        <w:trPr>
          <w:trHeight w:val="312"/>
        </w:trPr>
        <w:tc>
          <w:tcPr>
            <w:tcW w:w="8999" w:type="dxa"/>
            <w:gridSpan w:val="7"/>
            <w:shd w:val="clear" w:color="auto" w:fill="auto"/>
            <w:noWrap/>
            <w:vAlign w:val="center"/>
            <w:hideMark/>
          </w:tcPr>
          <w:p w:rsidR="00C0484D" w:rsidRPr="00C0484D" w:rsidRDefault="00C0484D" w:rsidP="00C0484D">
            <w:pPr>
              <w:jc w:val="center"/>
              <w:rPr>
                <w:b/>
                <w:sz w:val="20"/>
                <w:lang w:eastAsia="sl-SI"/>
              </w:rPr>
            </w:pPr>
            <w:r w:rsidRPr="00C0484D">
              <w:rPr>
                <w:b/>
                <w:sz w:val="20"/>
                <w:lang w:eastAsia="sl-SI"/>
              </w:rPr>
              <w:t>DE-79</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BDE-153</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15.00   ±   0.20</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4.60   ±   0.97</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3.30   ±   0.66</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4.07   ±   0.24</w:t>
            </w:r>
          </w:p>
        </w:tc>
        <w:tc>
          <w:tcPr>
            <w:tcW w:w="1306" w:type="dxa"/>
            <w:vAlign w:val="center"/>
          </w:tcPr>
          <w:p w:rsidR="00C0484D" w:rsidRPr="00C0484D" w:rsidRDefault="00C0484D" w:rsidP="00C0484D">
            <w:pPr>
              <w:spacing w:line="276" w:lineRule="auto"/>
              <w:rPr>
                <w:rFonts w:eastAsia="Calibri"/>
                <w:bCs w:val="0"/>
                <w:sz w:val="20"/>
              </w:rPr>
            </w:pPr>
            <w:r w:rsidRPr="00C0484D">
              <w:rPr>
                <w:rFonts w:eastAsia="Calibri"/>
                <w:bCs w:val="0"/>
                <w:sz w:val="20"/>
              </w:rPr>
              <w:t>2.69</w:t>
            </w:r>
            <w:r w:rsidRPr="00C0484D">
              <w:rPr>
                <w:bCs w:val="0"/>
                <w:sz w:val="20"/>
                <w:lang w:eastAsia="sl-SI"/>
              </w:rPr>
              <w:t xml:space="preserve">  ±  0.16</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BDE-154</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3.36   ±   0.12</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0.73   ±   0.22</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4.83   ±   1.54</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5.75   ±   0.56</w:t>
            </w:r>
          </w:p>
        </w:tc>
        <w:tc>
          <w:tcPr>
            <w:tcW w:w="1306" w:type="dxa"/>
            <w:vAlign w:val="center"/>
          </w:tcPr>
          <w:p w:rsidR="00C0484D" w:rsidRPr="00C0484D" w:rsidRDefault="00C0484D" w:rsidP="00C0484D">
            <w:pPr>
              <w:spacing w:line="276" w:lineRule="auto"/>
              <w:rPr>
                <w:rFonts w:eastAsia="Calibri"/>
                <w:bCs w:val="0"/>
                <w:sz w:val="20"/>
              </w:rPr>
            </w:pPr>
            <w:r w:rsidRPr="00C0484D">
              <w:rPr>
                <w:rFonts w:eastAsia="Calibri"/>
                <w:bCs w:val="0"/>
                <w:sz w:val="20"/>
              </w:rPr>
              <w:t>3.80</w:t>
            </w:r>
            <w:r w:rsidRPr="00C0484D">
              <w:rPr>
                <w:bCs w:val="0"/>
                <w:sz w:val="20"/>
                <w:lang w:eastAsia="sl-SI"/>
              </w:rPr>
              <w:t xml:space="preserve">  ±  0.37</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BDE-180</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0.21   ±   0.40</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0.53   ±   0.83</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0.39   ±   0.04</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0.46   ±   0.03</w:t>
            </w:r>
          </w:p>
        </w:tc>
        <w:tc>
          <w:tcPr>
            <w:tcW w:w="1306" w:type="dxa"/>
            <w:vAlign w:val="center"/>
          </w:tcPr>
          <w:p w:rsidR="00C0484D" w:rsidRPr="00C0484D" w:rsidRDefault="00C0484D" w:rsidP="00C0484D">
            <w:pPr>
              <w:spacing w:line="276" w:lineRule="auto"/>
              <w:rPr>
                <w:rFonts w:eastAsia="Calibri"/>
                <w:bCs w:val="0"/>
                <w:sz w:val="20"/>
              </w:rPr>
            </w:pPr>
            <w:r w:rsidRPr="00C0484D">
              <w:rPr>
                <w:rFonts w:eastAsia="Calibri"/>
                <w:bCs w:val="0"/>
                <w:sz w:val="20"/>
              </w:rPr>
              <w:t>0.26</w:t>
            </w:r>
            <w:r w:rsidRPr="00C0484D">
              <w:rPr>
                <w:bCs w:val="0"/>
                <w:sz w:val="20"/>
                <w:lang w:eastAsia="sl-SI"/>
              </w:rPr>
              <w:t xml:space="preserve">  ±  0.03</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BDE-183</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7.13   ±   0.01</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13.91   ±   0.04</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0.51   ±   0.05</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0.47   ±   0.05</w:t>
            </w:r>
          </w:p>
        </w:tc>
        <w:tc>
          <w:tcPr>
            <w:tcW w:w="1306" w:type="dxa"/>
            <w:vAlign w:val="center"/>
          </w:tcPr>
          <w:p w:rsidR="00C0484D" w:rsidRPr="00C0484D" w:rsidRDefault="00C0484D" w:rsidP="00C0484D">
            <w:pPr>
              <w:spacing w:line="276" w:lineRule="auto"/>
              <w:rPr>
                <w:rFonts w:eastAsia="Calibri"/>
                <w:bCs w:val="0"/>
                <w:sz w:val="20"/>
              </w:rPr>
            </w:pPr>
            <w:r w:rsidRPr="00C0484D">
              <w:rPr>
                <w:rFonts w:eastAsia="Calibri"/>
                <w:bCs w:val="0"/>
                <w:sz w:val="20"/>
              </w:rPr>
              <w:t>0.34</w:t>
            </w:r>
            <w:r w:rsidRPr="00C0484D">
              <w:rPr>
                <w:bCs w:val="0"/>
                <w:sz w:val="20"/>
                <w:lang w:eastAsia="sl-SI"/>
              </w:rPr>
              <w:t xml:space="preserve">  ±  0.07</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BDE-197</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7.93   ±   0.93</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16.35   ±   1.79</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0.49   ±   0.11</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0.59   ±   0.06</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0.39</w:t>
            </w:r>
            <w:r w:rsidRPr="00C0484D">
              <w:rPr>
                <w:bCs w:val="0"/>
                <w:sz w:val="20"/>
                <w:lang w:eastAsia="sl-SI"/>
              </w:rPr>
              <w:t xml:space="preserve">  ±  0.04</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BDE-203</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2.68   ±   0.56</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3.41   ±   0.21</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0.79   ±   0.23</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0.98   ±   0.19</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0.65</w:t>
            </w:r>
            <w:r w:rsidRPr="00C0484D">
              <w:rPr>
                <w:bCs w:val="0"/>
                <w:sz w:val="20"/>
                <w:lang w:eastAsia="sl-SI"/>
              </w:rPr>
              <w:t xml:space="preserve">  ±  0.12</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BDE-207</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1.88   ±   0.73</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12.49   ±   0.17</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0.15   ±   0.07</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0.19   ±   0.03</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0.13</w:t>
            </w:r>
            <w:r w:rsidRPr="00C0484D">
              <w:rPr>
                <w:bCs w:val="0"/>
                <w:sz w:val="20"/>
                <w:lang w:eastAsia="sl-SI"/>
              </w:rPr>
              <w:t xml:space="preserve">  ±  0.02</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BDE-209</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0.38   ±   0.15</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1.46   ±   0.01</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0.26   ±   0.02</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w:t>
            </w:r>
          </w:p>
        </w:tc>
      </w:tr>
      <w:tr w:rsidR="00C0484D" w:rsidRPr="00C0484D" w:rsidTr="00925853">
        <w:trPr>
          <w:trHeight w:val="312"/>
        </w:trPr>
        <w:tc>
          <w:tcPr>
            <w:tcW w:w="8999" w:type="dxa"/>
            <w:gridSpan w:val="7"/>
            <w:shd w:val="clear" w:color="auto" w:fill="auto"/>
            <w:noWrap/>
            <w:vAlign w:val="center"/>
            <w:hideMark/>
          </w:tcPr>
          <w:p w:rsidR="00C0484D" w:rsidRPr="00C0484D" w:rsidRDefault="00C0484D" w:rsidP="00C0484D">
            <w:pPr>
              <w:jc w:val="center"/>
              <w:rPr>
                <w:b/>
                <w:sz w:val="20"/>
                <w:lang w:eastAsia="sl-SI"/>
              </w:rPr>
            </w:pPr>
            <w:r w:rsidRPr="00C0484D">
              <w:rPr>
                <w:b/>
                <w:sz w:val="20"/>
                <w:lang w:eastAsia="sl-SI"/>
              </w:rPr>
              <w:t>Individual congeners</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BDE-77</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60.31   ±   1.31</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11.20   ±   3.47</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5.39   ±   0.12</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5.14   ±   0.25</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3.55</w:t>
            </w:r>
            <w:r w:rsidRPr="00C0484D">
              <w:rPr>
                <w:bCs w:val="0"/>
                <w:sz w:val="20"/>
                <w:lang w:eastAsia="sl-SI"/>
              </w:rPr>
              <w:t xml:space="preserve">  ±  1.11</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BDE-126</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45.25   ±   0.84</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7.95   ±   2.54</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5.69   ±   0,11</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5.75   ±   0.60</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3.75</w:t>
            </w:r>
            <w:r w:rsidRPr="00C0484D">
              <w:rPr>
                <w:bCs w:val="0"/>
                <w:sz w:val="20"/>
                <w:lang w:eastAsia="sl-SI"/>
              </w:rPr>
              <w:t xml:space="preserve">  ±  1.20</w:t>
            </w:r>
          </w:p>
        </w:tc>
      </w:tr>
      <w:tr w:rsidR="00C0484D" w:rsidRPr="00C0484D" w:rsidTr="00925853">
        <w:trPr>
          <w:trHeight w:val="312"/>
        </w:trPr>
        <w:tc>
          <w:tcPr>
            <w:tcW w:w="8999" w:type="dxa"/>
            <w:gridSpan w:val="7"/>
            <w:shd w:val="clear" w:color="auto" w:fill="auto"/>
            <w:noWrap/>
            <w:vAlign w:val="center"/>
            <w:hideMark/>
          </w:tcPr>
          <w:p w:rsidR="00C0484D" w:rsidRPr="00C0484D" w:rsidRDefault="00C0484D" w:rsidP="00C0484D">
            <w:pPr>
              <w:jc w:val="center"/>
              <w:rPr>
                <w:b/>
                <w:sz w:val="20"/>
                <w:lang w:eastAsia="sl-SI"/>
              </w:rPr>
            </w:pPr>
            <w:r w:rsidRPr="00C0484D">
              <w:rPr>
                <w:b/>
                <w:sz w:val="20"/>
                <w:lang w:eastAsia="sl-SI"/>
              </w:rPr>
              <w:t>DE-83R and individual congeners BDE-198, BDE-204</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BDE-198</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19.38   ±   0.34</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10.13   ±   0.98</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1.92   ±   0.15</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2.03   ±   0.89</w:t>
            </w:r>
          </w:p>
        </w:tc>
        <w:tc>
          <w:tcPr>
            <w:tcW w:w="1306" w:type="dxa"/>
            <w:vAlign w:val="center"/>
          </w:tcPr>
          <w:p w:rsidR="00C0484D" w:rsidRPr="00C0484D" w:rsidRDefault="00C0484D" w:rsidP="00C0484D">
            <w:pPr>
              <w:spacing w:line="276" w:lineRule="auto"/>
              <w:jc w:val="center"/>
              <w:rPr>
                <w:rFonts w:eastAsia="Calibri"/>
                <w:bCs w:val="0"/>
                <w:sz w:val="20"/>
                <w:vertAlign w:val="superscript"/>
              </w:rPr>
            </w:pPr>
            <w:r w:rsidRPr="00C0484D">
              <w:rPr>
                <w:rFonts w:eastAsia="Calibri"/>
                <w:bCs w:val="0"/>
                <w:sz w:val="20"/>
              </w:rPr>
              <w:t xml:space="preserve">1.34 </w:t>
            </w:r>
            <w:r w:rsidRPr="00C0484D">
              <w:rPr>
                <w:bCs w:val="0"/>
                <w:sz w:val="20"/>
                <w:lang w:eastAsia="sl-SI"/>
              </w:rPr>
              <w:t>±  0.59</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BDE-204</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12.47   ±   0.65</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9.68   ±   0.82</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1.29   ±   0.04</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2.97   ±   1.93</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 xml:space="preserve">1.71 </w:t>
            </w:r>
            <w:r w:rsidRPr="00C0484D">
              <w:rPr>
                <w:bCs w:val="0"/>
                <w:sz w:val="20"/>
                <w:lang w:eastAsia="sl-SI"/>
              </w:rPr>
              <w:t>±  0.93</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BDE-206</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0.73   ±   0.01</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1.01   ±   0.03</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0.72   ±   0.16</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1.18   ±   0.68</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 xml:space="preserve">0.78 </w:t>
            </w:r>
            <w:r w:rsidRPr="00C0484D">
              <w:rPr>
                <w:bCs w:val="0"/>
                <w:sz w:val="20"/>
                <w:lang w:eastAsia="sl-SI"/>
              </w:rPr>
              <w:t>±  0.44</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BDE-207</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0.89   ±   0.08</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0.91   ±   0.14</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0.97   ±   0.06</w:t>
            </w:r>
          </w:p>
        </w:tc>
        <w:tc>
          <w:tcPr>
            <w:tcW w:w="1633" w:type="dxa"/>
            <w:gridSpan w:val="2"/>
            <w:shd w:val="clear" w:color="auto" w:fill="auto"/>
            <w:noWrap/>
            <w:vAlign w:val="center"/>
            <w:hideMark/>
          </w:tcPr>
          <w:p w:rsidR="00C0484D" w:rsidRPr="00C0484D" w:rsidRDefault="00C0484D" w:rsidP="00C0484D">
            <w:pPr>
              <w:ind w:left="638" w:hanging="638"/>
              <w:jc w:val="center"/>
              <w:rPr>
                <w:bCs w:val="0"/>
                <w:sz w:val="20"/>
                <w:lang w:eastAsia="sl-SI"/>
              </w:rPr>
            </w:pPr>
            <w:r w:rsidRPr="00C0484D">
              <w:rPr>
                <w:bCs w:val="0"/>
                <w:sz w:val="20"/>
                <w:lang w:eastAsia="sl-SI"/>
              </w:rPr>
              <w:t xml:space="preserve"> 4.91  ±  16.40</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 xml:space="preserve">1.41 </w:t>
            </w:r>
            <w:r w:rsidRPr="00C0484D">
              <w:rPr>
                <w:bCs w:val="0"/>
                <w:sz w:val="20"/>
                <w:lang w:eastAsia="sl-SI"/>
              </w:rPr>
              <w:t>±  1.68</w:t>
            </w:r>
            <w:r w:rsidRPr="00C0484D">
              <w:rPr>
                <w:bCs w:val="0"/>
                <w:sz w:val="20"/>
                <w:vertAlign w:val="superscript"/>
                <w:lang w:eastAsia="sl-SI"/>
              </w:rPr>
              <w:t xml:space="preserve"> a</w:t>
            </w:r>
          </w:p>
        </w:tc>
      </w:tr>
      <w:tr w:rsidR="00C0484D" w:rsidRPr="00C0484D" w:rsidTr="00925853">
        <w:trPr>
          <w:trHeight w:val="312"/>
        </w:trPr>
        <w:tc>
          <w:tcPr>
            <w:tcW w:w="1282" w:type="dxa"/>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BDE-208</w:t>
            </w:r>
          </w:p>
        </w:tc>
        <w:tc>
          <w:tcPr>
            <w:tcW w:w="1622"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0.56   ±   0.03</w:t>
            </w:r>
          </w:p>
        </w:tc>
        <w:tc>
          <w:tcPr>
            <w:tcW w:w="1700"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0.33   ±   0.26</w:t>
            </w:r>
          </w:p>
        </w:tc>
        <w:tc>
          <w:tcPr>
            <w:tcW w:w="1456" w:type="dxa"/>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1.67   ±   0.19</w:t>
            </w:r>
          </w:p>
        </w:tc>
        <w:tc>
          <w:tcPr>
            <w:tcW w:w="1633" w:type="dxa"/>
            <w:gridSpan w:val="2"/>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4.74   ±   6.10</w:t>
            </w:r>
          </w:p>
        </w:tc>
        <w:tc>
          <w:tcPr>
            <w:tcW w:w="1306" w:type="dxa"/>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 xml:space="preserve">2.14 </w:t>
            </w:r>
            <w:r w:rsidRPr="00C0484D">
              <w:rPr>
                <w:bCs w:val="0"/>
                <w:sz w:val="20"/>
                <w:lang w:eastAsia="sl-SI"/>
              </w:rPr>
              <w:t>±  1.64</w:t>
            </w:r>
            <w:r w:rsidRPr="00C0484D">
              <w:rPr>
                <w:bCs w:val="0"/>
                <w:sz w:val="20"/>
                <w:vertAlign w:val="superscript"/>
                <w:lang w:eastAsia="sl-SI"/>
              </w:rPr>
              <w:t xml:space="preserve"> a</w:t>
            </w:r>
          </w:p>
        </w:tc>
      </w:tr>
      <w:tr w:rsidR="00C0484D" w:rsidRPr="00C0484D" w:rsidTr="00925853">
        <w:trPr>
          <w:trHeight w:val="312"/>
        </w:trPr>
        <w:tc>
          <w:tcPr>
            <w:tcW w:w="1282" w:type="dxa"/>
            <w:tcBorders>
              <w:bottom w:val="single" w:sz="4" w:space="0" w:color="auto"/>
            </w:tcBorders>
            <w:shd w:val="clear" w:color="auto" w:fill="auto"/>
            <w:noWrap/>
            <w:vAlign w:val="center"/>
            <w:hideMark/>
          </w:tcPr>
          <w:p w:rsidR="00C0484D" w:rsidRPr="00C0484D" w:rsidRDefault="00C0484D" w:rsidP="00C0484D">
            <w:pPr>
              <w:jc w:val="center"/>
              <w:rPr>
                <w:sz w:val="20"/>
                <w:lang w:eastAsia="sl-SI"/>
              </w:rPr>
            </w:pPr>
            <w:r w:rsidRPr="00C0484D">
              <w:rPr>
                <w:sz w:val="20"/>
                <w:lang w:eastAsia="sl-SI"/>
              </w:rPr>
              <w:t>BDE-209</w:t>
            </w:r>
          </w:p>
        </w:tc>
        <w:tc>
          <w:tcPr>
            <w:tcW w:w="1622" w:type="dxa"/>
            <w:tcBorders>
              <w:bottom w:val="single" w:sz="4" w:space="0" w:color="auto"/>
            </w:tcBorders>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16.89   ±   0.70</w:t>
            </w:r>
          </w:p>
        </w:tc>
        <w:tc>
          <w:tcPr>
            <w:tcW w:w="1700" w:type="dxa"/>
            <w:tcBorders>
              <w:bottom w:val="single" w:sz="4" w:space="0" w:color="auto"/>
            </w:tcBorders>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24.79   ±   0.73</w:t>
            </w:r>
          </w:p>
        </w:tc>
        <w:tc>
          <w:tcPr>
            <w:tcW w:w="1456" w:type="dxa"/>
            <w:tcBorders>
              <w:bottom w:val="single" w:sz="4" w:space="0" w:color="auto"/>
            </w:tcBorders>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0.68   ±   0.03</w:t>
            </w:r>
          </w:p>
        </w:tc>
        <w:tc>
          <w:tcPr>
            <w:tcW w:w="1633" w:type="dxa"/>
            <w:gridSpan w:val="2"/>
            <w:tcBorders>
              <w:bottom w:val="single" w:sz="4" w:space="0" w:color="auto"/>
            </w:tcBorders>
            <w:shd w:val="clear" w:color="auto" w:fill="auto"/>
            <w:noWrap/>
            <w:vAlign w:val="center"/>
            <w:hideMark/>
          </w:tcPr>
          <w:p w:rsidR="00C0484D" w:rsidRPr="00C0484D" w:rsidRDefault="00C0484D" w:rsidP="00C0484D">
            <w:pPr>
              <w:jc w:val="center"/>
              <w:rPr>
                <w:bCs w:val="0"/>
                <w:sz w:val="20"/>
                <w:lang w:eastAsia="sl-SI"/>
              </w:rPr>
            </w:pPr>
            <w:r w:rsidRPr="00C0484D">
              <w:rPr>
                <w:bCs w:val="0"/>
                <w:sz w:val="20"/>
                <w:lang w:eastAsia="sl-SI"/>
              </w:rPr>
              <w:t>0.86   ±   0.28</w:t>
            </w:r>
          </w:p>
        </w:tc>
        <w:tc>
          <w:tcPr>
            <w:tcW w:w="1306" w:type="dxa"/>
            <w:tcBorders>
              <w:bottom w:val="single" w:sz="4" w:space="0" w:color="auto"/>
            </w:tcBorders>
            <w:vAlign w:val="center"/>
          </w:tcPr>
          <w:p w:rsidR="00C0484D" w:rsidRPr="00C0484D" w:rsidRDefault="00C0484D" w:rsidP="00C0484D">
            <w:pPr>
              <w:spacing w:line="276" w:lineRule="auto"/>
              <w:jc w:val="center"/>
              <w:rPr>
                <w:rFonts w:eastAsia="Calibri"/>
                <w:bCs w:val="0"/>
                <w:sz w:val="20"/>
              </w:rPr>
            </w:pPr>
            <w:r w:rsidRPr="00C0484D">
              <w:rPr>
                <w:rFonts w:eastAsia="Calibri"/>
                <w:bCs w:val="0"/>
                <w:sz w:val="20"/>
              </w:rPr>
              <w:t xml:space="preserve">0.93 </w:t>
            </w:r>
            <w:r w:rsidRPr="00C0484D">
              <w:rPr>
                <w:bCs w:val="0"/>
                <w:sz w:val="20"/>
                <w:lang w:eastAsia="sl-SI"/>
              </w:rPr>
              <w:t>±  0.57</w:t>
            </w:r>
            <w:r w:rsidRPr="00C0484D">
              <w:rPr>
                <w:bCs w:val="0"/>
                <w:sz w:val="20"/>
                <w:vertAlign w:val="superscript"/>
                <w:lang w:eastAsia="sl-SI"/>
              </w:rPr>
              <w:t xml:space="preserve"> a</w:t>
            </w:r>
          </w:p>
        </w:tc>
      </w:tr>
    </w:tbl>
    <w:p w:rsidR="00C0484D" w:rsidRDefault="00C0484D" w:rsidP="00BB6329">
      <w:pPr>
        <w:tabs>
          <w:tab w:val="left" w:pos="0"/>
        </w:tabs>
        <w:spacing w:line="360" w:lineRule="auto"/>
        <w:jc w:val="both"/>
        <w:rPr>
          <w:szCs w:val="24"/>
        </w:rPr>
      </w:pPr>
    </w:p>
    <w:p w:rsidR="00C0484D" w:rsidRPr="00C0484D" w:rsidRDefault="00C0484D" w:rsidP="00C0484D">
      <w:pPr>
        <w:spacing w:line="276" w:lineRule="auto"/>
        <w:rPr>
          <w:rFonts w:ascii="Calibri" w:eastAsia="Calibri" w:hAnsi="Calibri"/>
          <w:b/>
          <w:bCs w:val="0"/>
          <w:sz w:val="22"/>
          <w:szCs w:val="22"/>
        </w:rPr>
      </w:pPr>
      <w:r w:rsidRPr="00C0484D">
        <w:rPr>
          <w:bCs w:val="0"/>
          <w:sz w:val="20"/>
          <w:vertAlign w:val="superscript"/>
          <w:lang w:eastAsia="sl-SI"/>
        </w:rPr>
        <w:t xml:space="preserve">a </w:t>
      </w:r>
      <w:r w:rsidRPr="00C0484D">
        <w:rPr>
          <w:bCs w:val="0"/>
          <w:sz w:val="20"/>
          <w:lang w:eastAsia="sl-SI"/>
        </w:rPr>
        <w:t xml:space="preserve">BSAF is calculated based on </w:t>
      </w:r>
      <w:r w:rsidRPr="00C0484D">
        <w:rPr>
          <w:sz w:val="20"/>
          <w:lang w:eastAsia="sl-SI"/>
        </w:rPr>
        <w:t>BAF</w:t>
      </w:r>
      <w:r w:rsidRPr="00C0484D">
        <w:rPr>
          <w:sz w:val="20"/>
          <w:vertAlign w:val="subscript"/>
          <w:lang w:eastAsia="sl-SI"/>
        </w:rPr>
        <w:t>K</w:t>
      </w:r>
    </w:p>
    <w:p w:rsidR="00C0484D" w:rsidRDefault="00C0484D" w:rsidP="00BB6329">
      <w:pPr>
        <w:tabs>
          <w:tab w:val="left" w:pos="0"/>
        </w:tabs>
        <w:spacing w:line="360" w:lineRule="auto"/>
        <w:jc w:val="both"/>
        <w:rPr>
          <w:szCs w:val="24"/>
        </w:rPr>
      </w:pPr>
    </w:p>
    <w:p w:rsidR="00C0484D" w:rsidRDefault="00C0484D" w:rsidP="00BB6329">
      <w:pPr>
        <w:tabs>
          <w:tab w:val="left" w:pos="0"/>
        </w:tabs>
        <w:spacing w:line="360" w:lineRule="auto"/>
        <w:jc w:val="both"/>
        <w:rPr>
          <w:szCs w:val="24"/>
        </w:rPr>
      </w:pPr>
    </w:p>
    <w:p w:rsidR="00C0484D" w:rsidRDefault="00C0484D" w:rsidP="00BB6329">
      <w:pPr>
        <w:tabs>
          <w:tab w:val="left" w:pos="0"/>
        </w:tabs>
        <w:spacing w:line="360" w:lineRule="auto"/>
        <w:jc w:val="both"/>
        <w:rPr>
          <w:szCs w:val="24"/>
        </w:rPr>
      </w:pPr>
    </w:p>
    <w:p w:rsidR="00DC65A2" w:rsidRDefault="00A46859" w:rsidP="00BB6329">
      <w:pPr>
        <w:tabs>
          <w:tab w:val="left" w:pos="0"/>
        </w:tabs>
        <w:spacing w:line="360" w:lineRule="auto"/>
        <w:jc w:val="both"/>
        <w:rPr>
          <w:szCs w:val="24"/>
        </w:rPr>
      </w:pPr>
      <w:r w:rsidRPr="008751A0">
        <w:rPr>
          <w:szCs w:val="24"/>
        </w:rPr>
        <w:lastRenderedPageBreak/>
        <w:t>According to OECD</w:t>
      </w:r>
      <w:r w:rsidR="00B66AE9" w:rsidRPr="008751A0">
        <w:rPr>
          <w:szCs w:val="24"/>
        </w:rPr>
        <w:t xml:space="preserve"> TG</w:t>
      </w:r>
      <w:r w:rsidRPr="008751A0">
        <w:rPr>
          <w:szCs w:val="24"/>
        </w:rPr>
        <w:t xml:space="preserve"> 315, the test is terminated when either the 10% level of the concentration measured in the </w:t>
      </w:r>
      <w:proofErr w:type="spellStart"/>
      <w:r w:rsidR="005B7A80" w:rsidRPr="008751A0">
        <w:rPr>
          <w:szCs w:val="24"/>
        </w:rPr>
        <w:t>oligochaeta</w:t>
      </w:r>
      <w:proofErr w:type="spellEnd"/>
      <w:r w:rsidR="005B7A80" w:rsidRPr="008751A0">
        <w:rPr>
          <w:szCs w:val="24"/>
        </w:rPr>
        <w:t xml:space="preserve"> </w:t>
      </w:r>
      <w:r w:rsidRPr="008751A0">
        <w:rPr>
          <w:szCs w:val="24"/>
        </w:rPr>
        <w:t xml:space="preserve">on </w:t>
      </w:r>
      <w:r w:rsidR="007C6B62">
        <w:rPr>
          <w:szCs w:val="24"/>
        </w:rPr>
        <w:t>d</w:t>
      </w:r>
      <w:r w:rsidRPr="008751A0">
        <w:rPr>
          <w:szCs w:val="24"/>
        </w:rPr>
        <w:t>ay 28 of the uptake phase is reached, or after a maximum duration of 10 days</w:t>
      </w:r>
      <w:r w:rsidR="00C34464" w:rsidRPr="008751A0">
        <w:rPr>
          <w:szCs w:val="24"/>
        </w:rPr>
        <w:t xml:space="preserve"> of depuration</w:t>
      </w:r>
      <w:r w:rsidR="00705748" w:rsidRPr="008751A0">
        <w:rPr>
          <w:szCs w:val="24"/>
        </w:rPr>
        <w:t>.</w:t>
      </w:r>
      <w:r w:rsidR="001A136D" w:rsidRPr="008751A0">
        <w:rPr>
          <w:szCs w:val="24"/>
        </w:rPr>
        <w:t xml:space="preserve"> </w:t>
      </w:r>
      <w:r w:rsidR="00705748" w:rsidRPr="008751A0">
        <w:rPr>
          <w:szCs w:val="24"/>
        </w:rPr>
        <w:t>T</w:t>
      </w:r>
      <w:r w:rsidR="001A136D" w:rsidRPr="008751A0">
        <w:rPr>
          <w:szCs w:val="24"/>
        </w:rPr>
        <w:t xml:space="preserve">he </w:t>
      </w:r>
      <w:r w:rsidR="00705748" w:rsidRPr="008751A0">
        <w:rPr>
          <w:szCs w:val="24"/>
        </w:rPr>
        <w:t xml:space="preserve">exceeding of </w:t>
      </w:r>
      <w:r w:rsidR="001A136D" w:rsidRPr="008751A0">
        <w:rPr>
          <w:szCs w:val="24"/>
        </w:rPr>
        <w:t>10</w:t>
      </w:r>
      <w:r w:rsidR="00167921">
        <w:rPr>
          <w:szCs w:val="24"/>
        </w:rPr>
        <w:t>%</w:t>
      </w:r>
      <w:r w:rsidR="001A136D" w:rsidRPr="008751A0">
        <w:rPr>
          <w:szCs w:val="24"/>
        </w:rPr>
        <w:t xml:space="preserve"> threshold </w:t>
      </w:r>
      <w:r w:rsidR="001C27C2" w:rsidRPr="008751A0">
        <w:rPr>
          <w:szCs w:val="24"/>
        </w:rPr>
        <w:t>was</w:t>
      </w:r>
      <w:r w:rsidR="007E6204" w:rsidRPr="008751A0">
        <w:rPr>
          <w:szCs w:val="24"/>
        </w:rPr>
        <w:t xml:space="preserve"> </w:t>
      </w:r>
      <w:r w:rsidR="001A136D" w:rsidRPr="008751A0">
        <w:rPr>
          <w:szCs w:val="24"/>
        </w:rPr>
        <w:t xml:space="preserve">observed </w:t>
      </w:r>
      <w:r w:rsidR="007E6204" w:rsidRPr="008751A0">
        <w:rPr>
          <w:szCs w:val="24"/>
        </w:rPr>
        <w:t xml:space="preserve">for </w:t>
      </w:r>
      <w:r w:rsidR="004E0610" w:rsidRPr="008751A0">
        <w:rPr>
          <w:szCs w:val="24"/>
        </w:rPr>
        <w:t>BDE</w:t>
      </w:r>
      <w:r w:rsidR="001A136D" w:rsidRPr="008751A0">
        <w:rPr>
          <w:szCs w:val="24"/>
        </w:rPr>
        <w:t xml:space="preserve"> 198 and </w:t>
      </w:r>
      <w:r w:rsidR="004E0610" w:rsidRPr="008751A0">
        <w:rPr>
          <w:szCs w:val="24"/>
        </w:rPr>
        <w:t>BDE</w:t>
      </w:r>
      <w:r w:rsidR="001A136D" w:rsidRPr="008751A0">
        <w:rPr>
          <w:szCs w:val="24"/>
        </w:rPr>
        <w:t xml:space="preserve"> 209</w:t>
      </w:r>
      <w:r w:rsidR="00DC65A2" w:rsidRPr="008751A0">
        <w:rPr>
          <w:szCs w:val="24"/>
        </w:rPr>
        <w:t>.</w:t>
      </w:r>
      <w:r w:rsidR="001A136D" w:rsidRPr="008751A0">
        <w:rPr>
          <w:szCs w:val="24"/>
        </w:rPr>
        <w:t xml:space="preserve"> </w:t>
      </w:r>
      <w:r w:rsidR="00DC65A2" w:rsidRPr="008751A0">
        <w:rPr>
          <w:szCs w:val="24"/>
        </w:rPr>
        <w:t>A</w:t>
      </w:r>
      <w:r w:rsidR="001A136D" w:rsidRPr="008751A0">
        <w:rPr>
          <w:szCs w:val="24"/>
        </w:rPr>
        <w:t>fter 10 days of elimination phase</w:t>
      </w:r>
      <w:r w:rsidR="004C47F9" w:rsidRPr="008751A0">
        <w:rPr>
          <w:szCs w:val="24"/>
        </w:rPr>
        <w:t xml:space="preserve"> these congeners</w:t>
      </w:r>
      <w:r w:rsidR="00DC65A2" w:rsidRPr="008751A0">
        <w:rPr>
          <w:szCs w:val="24"/>
        </w:rPr>
        <w:t xml:space="preserve"> were still present in</w:t>
      </w:r>
      <w:r w:rsidR="00167921">
        <w:rPr>
          <w:szCs w:val="24"/>
        </w:rPr>
        <w:t xml:space="preserve"> </w:t>
      </w:r>
      <w:r w:rsidR="001A136D" w:rsidRPr="008751A0">
        <w:rPr>
          <w:szCs w:val="24"/>
        </w:rPr>
        <w:t>18</w:t>
      </w:r>
      <w:r w:rsidR="00DE567C" w:rsidRPr="008751A0">
        <w:rPr>
          <w:szCs w:val="24"/>
        </w:rPr>
        <w:t>.</w:t>
      </w:r>
      <w:r w:rsidR="001A136D" w:rsidRPr="008751A0">
        <w:rPr>
          <w:szCs w:val="24"/>
        </w:rPr>
        <w:t>8</w:t>
      </w:r>
      <w:r w:rsidR="00167921">
        <w:rPr>
          <w:szCs w:val="24"/>
        </w:rPr>
        <w:t>%</w:t>
      </w:r>
      <w:r w:rsidR="001A136D" w:rsidRPr="008751A0">
        <w:rPr>
          <w:szCs w:val="24"/>
        </w:rPr>
        <w:t xml:space="preserve"> and 23</w:t>
      </w:r>
      <w:r w:rsidR="00DE567C" w:rsidRPr="008751A0">
        <w:rPr>
          <w:szCs w:val="24"/>
        </w:rPr>
        <w:t>.</w:t>
      </w:r>
      <w:r w:rsidR="001A136D" w:rsidRPr="008751A0">
        <w:rPr>
          <w:szCs w:val="24"/>
        </w:rPr>
        <w:t>5</w:t>
      </w:r>
      <w:r w:rsidR="00167921">
        <w:rPr>
          <w:szCs w:val="24"/>
        </w:rPr>
        <w:t>%</w:t>
      </w:r>
      <w:r w:rsidR="001A136D" w:rsidRPr="008751A0">
        <w:rPr>
          <w:szCs w:val="24"/>
        </w:rPr>
        <w:t xml:space="preserve"> </w:t>
      </w:r>
      <w:r w:rsidR="00DC65A2" w:rsidRPr="008751A0">
        <w:rPr>
          <w:szCs w:val="24"/>
        </w:rPr>
        <w:t xml:space="preserve">of </w:t>
      </w:r>
      <w:r w:rsidR="00C34464" w:rsidRPr="008751A0">
        <w:rPr>
          <w:szCs w:val="24"/>
        </w:rPr>
        <w:t>the</w:t>
      </w:r>
      <w:r w:rsidR="00DC65A2" w:rsidRPr="008751A0">
        <w:rPr>
          <w:szCs w:val="24"/>
        </w:rPr>
        <w:t xml:space="preserve"> concentration measured </w:t>
      </w:r>
      <w:r w:rsidR="00545362" w:rsidRPr="008751A0">
        <w:rPr>
          <w:szCs w:val="24"/>
        </w:rPr>
        <w:t>on</w:t>
      </w:r>
      <w:r w:rsidR="00DC65A2" w:rsidRPr="008751A0">
        <w:rPr>
          <w:szCs w:val="24"/>
        </w:rPr>
        <w:t xml:space="preserve"> </w:t>
      </w:r>
      <w:r w:rsidR="007C6B62">
        <w:rPr>
          <w:szCs w:val="24"/>
        </w:rPr>
        <w:t>d</w:t>
      </w:r>
      <w:r w:rsidR="00DC65A2" w:rsidRPr="008751A0">
        <w:rPr>
          <w:szCs w:val="24"/>
        </w:rPr>
        <w:t xml:space="preserve">ay 28 </w:t>
      </w:r>
      <w:r w:rsidR="001A136D" w:rsidRPr="008751A0">
        <w:rPr>
          <w:szCs w:val="24"/>
        </w:rPr>
        <w:t>respectively.</w:t>
      </w:r>
    </w:p>
    <w:p w:rsidR="00366FAF" w:rsidRPr="008751A0" w:rsidRDefault="00366FAF" w:rsidP="00BB6329">
      <w:pPr>
        <w:tabs>
          <w:tab w:val="left" w:pos="0"/>
        </w:tabs>
        <w:spacing w:line="360" w:lineRule="auto"/>
        <w:jc w:val="both"/>
        <w:rPr>
          <w:szCs w:val="24"/>
        </w:rPr>
      </w:pPr>
    </w:p>
    <w:p w:rsidR="00EC4498" w:rsidRPr="008751A0" w:rsidRDefault="00BD3D9C" w:rsidP="00BB6329">
      <w:pPr>
        <w:pStyle w:val="Naslov1"/>
      </w:pPr>
      <w:r w:rsidRPr="008751A0">
        <w:t>DISCUSSION</w:t>
      </w:r>
    </w:p>
    <w:p w:rsidR="001A7C23" w:rsidRPr="008751A0" w:rsidRDefault="00545362" w:rsidP="00BB6329">
      <w:pPr>
        <w:autoSpaceDE w:val="0"/>
        <w:autoSpaceDN w:val="0"/>
        <w:adjustRightInd w:val="0"/>
        <w:spacing w:line="360" w:lineRule="auto"/>
        <w:jc w:val="both"/>
      </w:pPr>
      <w:r w:rsidRPr="008751A0">
        <w:t xml:space="preserve">Testing of bioaccumulation of commercial mixtures </w:t>
      </w:r>
      <w:r w:rsidR="00CA1FDE" w:rsidRPr="008751A0">
        <w:t xml:space="preserve">of </w:t>
      </w:r>
      <w:r w:rsidR="004E0610" w:rsidRPr="008751A0">
        <w:t>PBDE</w:t>
      </w:r>
      <w:r w:rsidR="00CA1FDE" w:rsidRPr="008751A0">
        <w:t xml:space="preserve">s </w:t>
      </w:r>
      <w:r w:rsidRPr="008751A0">
        <w:t xml:space="preserve">combined with individual congeners was possible due to the selective uptake of </w:t>
      </w:r>
      <w:r w:rsidR="004452F2" w:rsidRPr="008751A0">
        <w:t>P</w:t>
      </w:r>
      <w:r w:rsidRPr="008751A0">
        <w:t xml:space="preserve">BDE congeners by oligochaetes </w:t>
      </w:r>
      <w:r w:rsidRPr="008751A0">
        <w:fldChar w:fldCharType="begin" w:fldLock="1"/>
      </w:r>
      <w:r w:rsidR="00227B7F">
        <w:instrText>ADDIN CSL_CITATION { "citationItems" : [ { "id" : "ITEM-1", "itemData" : { "DOI" : "10.1002/etc.497", "ISSN" : "1552-8618", "PMID" : "21337608", "abstract" : "Polybrominated diphenyl ethers (PBDEs) are flame-retardant chemicals that have become ubiquitous environmental contaminants. Polybrominated diphenyl ether no-uptake rates from estuarine or marine sediments to deposit-feeding organisms have not yet been reported. In the present study, the marine polychaete worm Nereis virens was exposed to field-contaminated and spiked sediments containing the penta- and deca-BDE commercial mixtures in a 28-d experiment to characterize the relative bioavailability of PBDE congeners from estuarine sediments. A time series sampling regimen was conducted to estimate uptake rate constants. In both field-collected and laboratory-spiked sediment exposures, worms selectively accumulated congeners in the penta-BDE mixture over BDE 209 and other components of the deca-BDE mixture, supporting the prevalence of these congeners in higher trophic level species. Brominated diphenyl ether 209 was not bioavailable to N. virens from field sediment and was only minimally detected in worms exposed to spiked sediments in which bioavailability was maximized. Chemical hydrophobicity was not a good predictor of bioavailability for congeners in the penta-BDE mixture. Direct comparison of bioavailability from the spiked and field sediments for the predominant congeners in the penta-BDE mixture was confounded by the considerable difference in exposure concentration between treatments. Biota-sediment accumulation factors (BSAFs) for N. virens after 28 d of exposure to the field sediment were lower than the BSAFs for Nereis succinea collected from the field site, indicating that 28-d bioaccumulation tests using N. virens may underestimate the in situ concentration of PBDEs in deposit-feeding species. The bioavailability of PBDEs to N. virens indicates that these chemicals can be remobilized from estuarine sediments and transferred to aquatic food webs.", "author" : [ { "dropping-particle" : "", "family" : "Klosterhaus", "given" : "Susan L", "non-dropping-particle" : "", "parse-names" : false, "suffix" : "" }, { "dropping-particle" : "", "family" : "Dreis", "given" : "Erin", "non-dropping-particle" : "", "parse-names" : false, "suffix" : "" }, { "dropping-particle" : "", "family" : "Baker", "given" : "Joel E", "non-dropping-particle" : "", "parse-names" : false, "suffix" : "" } ], "container-title" : "Environmental toxicology and chemistry / SETAC", "id" : "ITEM-1", "issue" : "5", "issued" : { "date-parts" : [ [ "2011", "5" ] ] }, "page" : "1204-1212", "title" : "Bioaccumulation kinetics of polybrominated diphenyl ethers from estuarine sediments to the marine polychaete, Nereis virens.", "type" : "article-journal", "volume" : "30" }, "uris" : [ "http://www.mendeley.com/documents/?uuid=c832507b-edad-47b4-954f-69c69ca17c1e" ] } ], "mendeley" : { "formattedCitation" : "&lt;sup&gt;29&lt;/sup&gt;", "plainTextFormattedCitation" : "29", "previouslyFormattedCitation" : "&lt;sup&gt;29&lt;/sup&gt;" }, "properties" : { "noteIndex" : 0 }, "schema" : "https://github.com/citation-style-language/schema/raw/master/csl-citation.json" }</w:instrText>
      </w:r>
      <w:r w:rsidRPr="008751A0">
        <w:fldChar w:fldCharType="separate"/>
      </w:r>
      <w:r w:rsidR="00E37D96" w:rsidRPr="00E37D96">
        <w:rPr>
          <w:noProof/>
          <w:vertAlign w:val="superscript"/>
        </w:rPr>
        <w:t>29</w:t>
      </w:r>
      <w:r w:rsidRPr="008751A0">
        <w:fldChar w:fldCharType="end"/>
      </w:r>
      <w:r w:rsidR="008C105A" w:rsidRPr="00E37D96">
        <w:rPr>
          <w:vertAlign w:val="superscript"/>
        </w:rPr>
        <w:t>,</w:t>
      </w:r>
      <w:r w:rsidRPr="008751A0">
        <w:fldChar w:fldCharType="begin" w:fldLock="1"/>
      </w:r>
      <w:r w:rsidR="00227B7F">
        <w:instrText>ADDIN CSL_CITATION { "citationItems" : [ { "id" : "ITEM-1", "itemData" : { "DOI" : "10.1016/j.envpol.2010.04.008", "ISSN" : "1873-6424", "PMID" : "20483516", "abstract" : "Earthworms were exposed to artificially contaminated soils of DE-71 and DE-79 to investigate the bioaccumulation and bioavailability of PBDEs in soil. All major congeners were bioavailable to earthworms. The uptake and elimination rate coefficients of PBDEs decreased with their logK(ow)s. The biota soil accumulation factors of PBDEs also declined with logK(ow). These may be due to the large molecular size and the high affinity of PBDEs to soil particles. The concentrations extracted by Tenax for 6 h correlated very well with those found in earthworms, suggesting that the bioavailability of PBDEs in soil is related to the fraction of rapid desorption from soil. This also indicates that 6 h Tenax extraction is a good proxy for the bioavailability of PBDEs to earthworms in soil. The BSAFs of PBDEs in aged soil decreased 22-84% compared to freshly spiked soil, indicating that aging may diminish the bioavailability of PBDEs in soil significantly.", "author" : [ { "dropping-particle" : "", "family" : "Liang", "given" : "Xianwei", "non-dropping-particle" : "", "parse-names" : false, "suffix" : "" }, { "dropping-particle" : "", "family" : "Zhu", "given" : "Shuzhen", "non-dropping-particle" : "", "parse-names" : false, "suffix" : "" }, { "dropping-particle" : "", "family" : "Chen", "given" : "Peng", "non-dropping-particle" : "", "parse-names" : false, "suffix" : "" }, { "dropping-particle" : "", "family" : "Zhu", "given" : "Lingyan", "non-dropping-particle" : "", "parse-names" : false, "suffix" : "" } ], "container-title" : "Environmental pollution", "id" : "ITEM-1", "issue" : "7", "issued" : { "date-parts" : [ [ "2010", "7" ] ] }, "page" : "2387-2392", "publisher" : "Elsevier Ltd", "title" : "Bioaccumulation and bioavailability of polybrominated diphenyl ethers (PBDEs) in soil.", "type" : "article-journal", "volume" : "158" }, "uris" : [ "http://www.mendeley.com/documents/?uuid=45219bf0-5511-487c-bc86-0677f5b12092" ] } ], "mendeley" : { "formattedCitation" : "&lt;sup&gt;30&lt;/sup&gt;", "plainTextFormattedCitation" : "30", "previouslyFormattedCitation" : "&lt;sup&gt;30&lt;/sup&gt;" }, "properties" : { "noteIndex" : 0 }, "schema" : "https://github.com/citation-style-language/schema/raw/master/csl-citation.json" }</w:instrText>
      </w:r>
      <w:r w:rsidRPr="008751A0">
        <w:fldChar w:fldCharType="separate"/>
      </w:r>
      <w:r w:rsidR="00E37D96" w:rsidRPr="00E37D96">
        <w:rPr>
          <w:noProof/>
          <w:vertAlign w:val="superscript"/>
        </w:rPr>
        <w:t>30</w:t>
      </w:r>
      <w:r w:rsidRPr="008751A0">
        <w:fldChar w:fldCharType="end"/>
      </w:r>
      <w:r w:rsidRPr="007C10D9">
        <w:t xml:space="preserve">. </w:t>
      </w:r>
      <w:r w:rsidR="002A733A" w:rsidRPr="007C10D9">
        <w:t xml:space="preserve"> </w:t>
      </w:r>
      <w:r w:rsidR="009068A9" w:rsidRPr="00BB6329">
        <w:t xml:space="preserve">Sediment was spiked with 21 congeners from three </w:t>
      </w:r>
      <w:r w:rsidR="004E0610" w:rsidRPr="00BB6329">
        <w:t>BDE</w:t>
      </w:r>
      <w:r w:rsidR="009068A9" w:rsidRPr="00BB6329">
        <w:t xml:space="preserve"> commercial mixtures (TBDE-71, TBDE-79 and TBDE-83R) and </w:t>
      </w:r>
      <w:r w:rsidR="008C105A" w:rsidRPr="00BB6329">
        <w:t>with</w:t>
      </w:r>
      <w:r w:rsidR="004452F2" w:rsidRPr="00BB6329">
        <w:t xml:space="preserve"> individual congeners (BDE-077, BDE-126, BDE-198</w:t>
      </w:r>
      <w:r w:rsidR="004D22DA" w:rsidRPr="00BB6329">
        <w:t>,</w:t>
      </w:r>
      <w:r w:rsidR="004452F2" w:rsidRPr="00BB6329">
        <w:t xml:space="preserve"> and </w:t>
      </w:r>
      <w:r w:rsidR="009068A9" w:rsidRPr="00BB6329">
        <w:t xml:space="preserve">BDE-204). </w:t>
      </w:r>
      <w:r w:rsidR="009068A9" w:rsidRPr="008751A0">
        <w:t xml:space="preserve">All of </w:t>
      </w:r>
      <w:r w:rsidR="004D22DA">
        <w:t xml:space="preserve">the </w:t>
      </w:r>
      <w:r w:rsidR="00FD477F" w:rsidRPr="008751A0">
        <w:t>spiked</w:t>
      </w:r>
      <w:r w:rsidR="009068A9" w:rsidRPr="008751A0">
        <w:t xml:space="preserve"> congeners </w:t>
      </w:r>
      <w:r w:rsidR="00FD477F" w:rsidRPr="008751A0">
        <w:t>were</w:t>
      </w:r>
      <w:r w:rsidR="009068A9" w:rsidRPr="008751A0">
        <w:t xml:space="preserve"> detected in increasing concentrations in test animals during </w:t>
      </w:r>
      <w:r w:rsidR="00FD477F" w:rsidRPr="008751A0">
        <w:t xml:space="preserve">and at the end of </w:t>
      </w:r>
      <w:r w:rsidR="009068A9" w:rsidRPr="008751A0">
        <w:t>the time course of the test</w:t>
      </w:r>
      <w:r w:rsidR="00921F37" w:rsidRPr="008751A0">
        <w:t xml:space="preserve">. </w:t>
      </w:r>
      <w:r w:rsidR="006B35ED" w:rsidRPr="008751A0">
        <w:t xml:space="preserve">Concentrations of BDEs on </w:t>
      </w:r>
      <w:r w:rsidR="007C6B62">
        <w:t>d</w:t>
      </w:r>
      <w:r w:rsidR="004D22DA" w:rsidRPr="008751A0">
        <w:t xml:space="preserve">ay </w:t>
      </w:r>
      <w:r w:rsidR="006B35ED" w:rsidRPr="008751A0">
        <w:t xml:space="preserve">28 were not significantly different from </w:t>
      </w:r>
      <w:r w:rsidR="007C6B62">
        <w:t>d</w:t>
      </w:r>
      <w:r w:rsidR="004D22DA" w:rsidRPr="008751A0">
        <w:t xml:space="preserve">ay </w:t>
      </w:r>
      <w:r w:rsidR="006B35ED" w:rsidRPr="008751A0">
        <w:t xml:space="preserve">0 in the spiked sediment. </w:t>
      </w:r>
      <w:r w:rsidR="00921F37" w:rsidRPr="008751A0">
        <w:t xml:space="preserve">These results </w:t>
      </w:r>
      <w:r w:rsidR="00D17B40" w:rsidRPr="008751A0">
        <w:t>are</w:t>
      </w:r>
      <w:r w:rsidR="00921F37" w:rsidRPr="008751A0">
        <w:t xml:space="preserve"> leading to conclusion that accumulated </w:t>
      </w:r>
      <w:r w:rsidR="004E0610" w:rsidRPr="008751A0">
        <w:t>BDE</w:t>
      </w:r>
      <w:r w:rsidR="00921F37" w:rsidRPr="008751A0">
        <w:t>s undergoes to a little or no</w:t>
      </w:r>
      <w:r w:rsidR="00FD477F" w:rsidRPr="008751A0">
        <w:t xml:space="preserve"> transformation </w:t>
      </w:r>
      <w:r w:rsidR="00921F37" w:rsidRPr="008751A0">
        <w:t>in oligochaete</w:t>
      </w:r>
      <w:r w:rsidR="00A245FE" w:rsidRPr="008751A0">
        <w:t xml:space="preserve"> which is particularly relevant in studies of lower trophic levels of aquatic as well as of terrestrial ecosystems. </w:t>
      </w:r>
      <w:r w:rsidR="00A245FE" w:rsidRPr="008751A0">
        <w:rPr>
          <w:szCs w:val="24"/>
        </w:rPr>
        <w:t xml:space="preserve">The difference between bioaccumulation of </w:t>
      </w:r>
      <w:r w:rsidR="004E0610" w:rsidRPr="008751A0">
        <w:rPr>
          <w:szCs w:val="24"/>
        </w:rPr>
        <w:t>BDE</w:t>
      </w:r>
      <w:r w:rsidR="00A245FE" w:rsidRPr="008751A0">
        <w:rPr>
          <w:szCs w:val="24"/>
        </w:rPr>
        <w:t>s in sediment dwelling oligochaete (</w:t>
      </w:r>
      <w:r w:rsidR="00A245FE" w:rsidRPr="008751A0">
        <w:rPr>
          <w:i/>
          <w:szCs w:val="24"/>
        </w:rPr>
        <w:t xml:space="preserve">T. </w:t>
      </w:r>
      <w:proofErr w:type="spellStart"/>
      <w:r w:rsidR="00A245FE" w:rsidRPr="008751A0">
        <w:rPr>
          <w:i/>
          <w:szCs w:val="24"/>
        </w:rPr>
        <w:t>tubifex</w:t>
      </w:r>
      <w:proofErr w:type="spellEnd"/>
      <w:r w:rsidR="00A245FE" w:rsidRPr="008751A0">
        <w:rPr>
          <w:szCs w:val="24"/>
        </w:rPr>
        <w:t xml:space="preserve">) and in fish </w:t>
      </w:r>
      <w:r w:rsidR="000F1338" w:rsidRPr="008751A0">
        <w:rPr>
          <w:szCs w:val="24"/>
        </w:rPr>
        <w:t xml:space="preserve">on the higher tropic level </w:t>
      </w:r>
      <w:r w:rsidR="00A245FE" w:rsidRPr="008751A0">
        <w:rPr>
          <w:szCs w:val="24"/>
        </w:rPr>
        <w:t>was demonstrated in a water/sediment microcosm system by Tian et al</w:t>
      </w:r>
      <w:r w:rsidR="004D22DA">
        <w:rPr>
          <w:szCs w:val="24"/>
        </w:rPr>
        <w:t xml:space="preserve"> </w:t>
      </w:r>
      <w:r w:rsidR="00A245FE" w:rsidRPr="008751A0">
        <w:rPr>
          <w:szCs w:val="24"/>
        </w:rPr>
        <w:fldChar w:fldCharType="begin" w:fldLock="1"/>
      </w:r>
      <w:r w:rsidR="00227B7F">
        <w:rPr>
          <w:szCs w:val="24"/>
        </w:rPr>
        <w:instrText>ADDIN CSL_CITATION { "citationItems" : [ { "id" : "ITEM-1", "itemData" : { "DOI" : "10.1021/es204011k", "ISBN" : "1520-5851 (Electronic)\\r0013-936X (Linking)", "ISSN" : "0013936X", "PMID" : "22313265", "abstract" : "Microcosms were built up to simulate a pond system with polybrominated diphenyl ether (PBDE) contaminated sediment and bioorganisms. The microcosms were divided into groups A and B. In group A, both benthic invertebrates (tubificid worms) and carp (Cyprinu carpio) were added, while in group B, only fish were added. After exposure for 20 d, the fish were sampled (exposure I). A net was fixed in the microcosms, and new fish were added (exposure II). These fish were prohibited from contacting the sediment by the net, and the accumulation and depuration of PBDEs in the fish were investigated. Among 11 monitored PBDE congeners (BDE-28, BDE-47, BDE-99, BDE-100, BDE-153, BDE-154, BDE-183, BDE-206, BDE-207, BDE-208, and BDE-209), only 5 congeners (BDE-28, BDE-47, BDE-100, BDE-153, and BDE-154) were detected in the carp fillets and liver. BDE-99 and BDE-183 were not detected in the fish because of the efficient metabolic debromination in carp tissues. The uptake of PBDEs in exposure I was significantly higher/faster than that in exposure II, since the fish in exposure I had an opportunity to take in more of the highly contaminated particles. The uptake kinetics (k(s)) and elimination (k(e)) rate coefficients showed a general trend of decreasing with increasing log K(ow). No significant difference was observed in uptake/depuration kinetics between groups A and B, indicating that the tubificids' reworking does not affect the bioaccumulation of sediment-associated PBDEs in fish significantly. All the PBDE congeners, including nona- and deca-BDEs, were bioaccumulated in the tubificid worms. The PBDE concentrations in the worms were significantly higher than those in the fish, and the congener profile of the sevem major congeners (BDE-28, BDE-47, BDE-99, BDE-100, BDE-153, BDE-154, and BDE-183) was distinctly different from that of fish tissues. The biota-sediment accumulation factors in the worms ranged from 0.01 to 5.89 and declined with increasing bromination and log K(ow.).", "author" : [ { "dropping-particle" : "", "family" : "Tian", "given" : "Shengyan", "non-dropping-particle" : "", "parse-names" : false, "suffix" : "" }, { "dropping-particle" : "", "family" : "Zhu", "given" : "Lingyan", "non-dropping-particle" : "", "parse-names" : false, "suffix" : "" }, { "dropping-particle" : "", "family" : "Bian", "given" : "Jingna", "non-dropping-particle" : "", "parse-names" : false, "suffix" : "" }, { "dropping-particle" : "", "family" : "Fang", "given" : "Shuhong", "non-dropping-particle" : "", "parse-names" : false, "suffix" : "" } ], "container-title" : "Environmental Science and Technology", "id" : "ITEM-1", "issue" : "5", "issued" : { "date-parts" : [ [ "2012" ] ] }, "page" : "2951-2958", "title" : "Bioaccumulation and metabolism of polybrominated diphenyl ethers in carp (Cyprinus carpio) in a water/sediment microcosm: Important role of particulate matter exposure", "type" : "article-journal", "volume" : "46" }, "uris" : [ "http://www.mendeley.com/documents/?uuid=a62478d4-9eef-48e6-b259-79d87c1698df" ] } ], "mendeley" : { "formattedCitation" : "&lt;sup&gt;31&lt;/sup&gt;", "plainTextFormattedCitation" : "31", "previouslyFormattedCitation" : "&lt;sup&gt;31&lt;/sup&gt;" }, "properties" : { "noteIndex" : 0 }, "schema" : "https://github.com/citation-style-language/schema/raw/master/csl-citation.json" }</w:instrText>
      </w:r>
      <w:r w:rsidR="00A245FE" w:rsidRPr="008751A0">
        <w:rPr>
          <w:szCs w:val="24"/>
        </w:rPr>
        <w:fldChar w:fldCharType="separate"/>
      </w:r>
      <w:r w:rsidR="00E37D96" w:rsidRPr="00E37D96">
        <w:rPr>
          <w:noProof/>
          <w:szCs w:val="24"/>
          <w:vertAlign w:val="superscript"/>
        </w:rPr>
        <w:t>31</w:t>
      </w:r>
      <w:r w:rsidR="00A245FE" w:rsidRPr="008751A0">
        <w:rPr>
          <w:szCs w:val="24"/>
        </w:rPr>
        <w:fldChar w:fldCharType="end"/>
      </w:r>
      <w:r w:rsidR="00A245FE" w:rsidRPr="008751A0">
        <w:rPr>
          <w:szCs w:val="24"/>
        </w:rPr>
        <w:t xml:space="preserve">. </w:t>
      </w:r>
      <w:r w:rsidR="004D22DA">
        <w:rPr>
          <w:szCs w:val="24"/>
        </w:rPr>
        <w:t>The s</w:t>
      </w:r>
      <w:r w:rsidR="00A245FE" w:rsidRPr="008751A0">
        <w:rPr>
          <w:szCs w:val="24"/>
        </w:rPr>
        <w:t>imple digestive tract and metabolic system</w:t>
      </w:r>
      <w:r w:rsidR="00A245FE" w:rsidRPr="008751A0">
        <w:t xml:space="preserve"> </w:t>
      </w:r>
      <w:r w:rsidR="00A245FE" w:rsidRPr="008751A0">
        <w:rPr>
          <w:szCs w:val="24"/>
        </w:rPr>
        <w:t xml:space="preserve">of </w:t>
      </w:r>
      <w:r w:rsidR="00A245FE" w:rsidRPr="008751A0">
        <w:t>the</w:t>
      </w:r>
      <w:r w:rsidR="00A245FE" w:rsidRPr="008751A0">
        <w:rPr>
          <w:szCs w:val="24"/>
        </w:rPr>
        <w:t xml:space="preserve"> oligochaete has relatively low metabolic capacity to debrominate </w:t>
      </w:r>
      <w:r w:rsidR="004E0610" w:rsidRPr="008751A0">
        <w:rPr>
          <w:szCs w:val="24"/>
        </w:rPr>
        <w:t>BDE</w:t>
      </w:r>
      <w:r w:rsidR="00A245FE" w:rsidRPr="008751A0">
        <w:rPr>
          <w:szCs w:val="24"/>
        </w:rPr>
        <w:t>s. A</w:t>
      </w:r>
      <w:r w:rsidR="000F1338" w:rsidRPr="008751A0">
        <w:rPr>
          <w:szCs w:val="24"/>
        </w:rPr>
        <w:t>t</w:t>
      </w:r>
      <w:r w:rsidR="00A245FE" w:rsidRPr="008751A0">
        <w:rPr>
          <w:szCs w:val="24"/>
        </w:rPr>
        <w:t xml:space="preserve"> the end of 80 days of expos</w:t>
      </w:r>
      <w:r w:rsidR="000F1338" w:rsidRPr="008751A0">
        <w:rPr>
          <w:szCs w:val="24"/>
        </w:rPr>
        <w:t>ure</w:t>
      </w:r>
      <w:r w:rsidR="00A245FE" w:rsidRPr="008751A0">
        <w:rPr>
          <w:szCs w:val="24"/>
        </w:rPr>
        <w:t xml:space="preserve"> to the tri, </w:t>
      </w:r>
      <w:r w:rsidR="00A832F1" w:rsidRPr="008751A0">
        <w:rPr>
          <w:szCs w:val="24"/>
        </w:rPr>
        <w:t>te</w:t>
      </w:r>
      <w:r w:rsidR="00A832F1">
        <w:rPr>
          <w:szCs w:val="24"/>
        </w:rPr>
        <w:t>tr</w:t>
      </w:r>
      <w:r w:rsidR="00A832F1" w:rsidRPr="008751A0">
        <w:rPr>
          <w:szCs w:val="24"/>
        </w:rPr>
        <w:t>a</w:t>
      </w:r>
      <w:r w:rsidR="00A245FE" w:rsidRPr="008751A0">
        <w:rPr>
          <w:szCs w:val="24"/>
        </w:rPr>
        <w:t xml:space="preserve">, </w:t>
      </w:r>
      <w:proofErr w:type="spellStart"/>
      <w:r w:rsidR="00A245FE" w:rsidRPr="008751A0">
        <w:rPr>
          <w:szCs w:val="24"/>
        </w:rPr>
        <w:t>penta</w:t>
      </w:r>
      <w:proofErr w:type="spellEnd"/>
      <w:r w:rsidR="00A245FE" w:rsidRPr="008751A0">
        <w:rPr>
          <w:szCs w:val="24"/>
        </w:rPr>
        <w:t xml:space="preserve">, </w:t>
      </w:r>
      <w:proofErr w:type="spellStart"/>
      <w:r w:rsidR="00A245FE" w:rsidRPr="008751A0">
        <w:rPr>
          <w:szCs w:val="24"/>
        </w:rPr>
        <w:t>hexa</w:t>
      </w:r>
      <w:proofErr w:type="spellEnd"/>
      <w:r w:rsidR="00A245FE" w:rsidRPr="008751A0">
        <w:rPr>
          <w:szCs w:val="24"/>
        </w:rPr>
        <w:t xml:space="preserve">, </w:t>
      </w:r>
      <w:proofErr w:type="spellStart"/>
      <w:r w:rsidR="00A245FE" w:rsidRPr="008751A0">
        <w:rPr>
          <w:szCs w:val="24"/>
        </w:rPr>
        <w:t>hepta</w:t>
      </w:r>
      <w:proofErr w:type="spellEnd"/>
      <w:r w:rsidR="004D22DA">
        <w:rPr>
          <w:szCs w:val="24"/>
        </w:rPr>
        <w:t>,</w:t>
      </w:r>
      <w:r w:rsidR="00A245FE" w:rsidRPr="008751A0">
        <w:rPr>
          <w:szCs w:val="24"/>
        </w:rPr>
        <w:t xml:space="preserve"> and </w:t>
      </w:r>
      <w:proofErr w:type="spellStart"/>
      <w:r w:rsidR="00A245FE" w:rsidRPr="008751A0">
        <w:rPr>
          <w:szCs w:val="24"/>
        </w:rPr>
        <w:t>nona</w:t>
      </w:r>
      <w:proofErr w:type="spellEnd"/>
      <w:r w:rsidR="00A245FE" w:rsidRPr="008751A0">
        <w:rPr>
          <w:szCs w:val="24"/>
        </w:rPr>
        <w:t xml:space="preserve"> BDE homologues, all 11 monitored BDE congeners could be quantified in worms, while only 5 of them </w:t>
      </w:r>
      <w:r w:rsidR="000F1338" w:rsidRPr="008751A0">
        <w:rPr>
          <w:szCs w:val="24"/>
        </w:rPr>
        <w:t>were</w:t>
      </w:r>
      <w:r w:rsidR="00A245FE" w:rsidRPr="008751A0">
        <w:rPr>
          <w:szCs w:val="24"/>
        </w:rPr>
        <w:t xml:space="preserve"> found in fish fillet and </w:t>
      </w:r>
      <w:r w:rsidR="00BD742F" w:rsidRPr="008751A0">
        <w:rPr>
          <w:szCs w:val="24"/>
        </w:rPr>
        <w:t xml:space="preserve">fish </w:t>
      </w:r>
      <w:r w:rsidR="00A245FE" w:rsidRPr="008751A0">
        <w:rPr>
          <w:szCs w:val="24"/>
        </w:rPr>
        <w:t xml:space="preserve">liver.  </w:t>
      </w:r>
    </w:p>
    <w:p w:rsidR="003A12FF" w:rsidRDefault="004C47F9" w:rsidP="00BB6329">
      <w:pPr>
        <w:spacing w:line="360" w:lineRule="auto"/>
        <w:jc w:val="both"/>
      </w:pPr>
      <w:r w:rsidRPr="008751A0">
        <w:t xml:space="preserve">Results of </w:t>
      </w:r>
      <w:r w:rsidR="001A7C23" w:rsidRPr="008751A0">
        <w:t>tests</w:t>
      </w:r>
      <w:r w:rsidR="003A12FF" w:rsidRPr="008751A0">
        <w:t xml:space="preserve"> </w:t>
      </w:r>
      <w:r w:rsidR="00106EC4" w:rsidRPr="008751A0">
        <w:t xml:space="preserve">on oligochaete </w:t>
      </w:r>
      <w:r w:rsidR="00106EC4" w:rsidRPr="008751A0">
        <w:rPr>
          <w:i/>
        </w:rPr>
        <w:t xml:space="preserve">T. </w:t>
      </w:r>
      <w:proofErr w:type="spellStart"/>
      <w:r w:rsidR="00106EC4" w:rsidRPr="008751A0">
        <w:rPr>
          <w:i/>
        </w:rPr>
        <w:t>tubifex</w:t>
      </w:r>
      <w:proofErr w:type="spellEnd"/>
      <w:r w:rsidR="00106EC4" w:rsidRPr="008751A0">
        <w:t xml:space="preserve"> </w:t>
      </w:r>
      <w:r w:rsidR="00366FAF">
        <w:t>presented in Table 3</w:t>
      </w:r>
      <w:r w:rsidR="00BF324F">
        <w:t xml:space="preserve"> and Figure </w:t>
      </w:r>
      <w:r w:rsidR="00282A4E">
        <w:t xml:space="preserve">2 </w:t>
      </w:r>
      <w:r w:rsidR="006535C4" w:rsidRPr="008751A0">
        <w:t>show</w:t>
      </w:r>
      <w:r w:rsidR="003A12FF" w:rsidRPr="008751A0">
        <w:t xml:space="preserve"> distinctive difference</w:t>
      </w:r>
      <w:r w:rsidR="00011A34" w:rsidRPr="008751A0">
        <w:t xml:space="preserve"> </w:t>
      </w:r>
      <w:r w:rsidR="00A061C0" w:rsidRPr="008751A0">
        <w:t xml:space="preserve">in bioaccumulation </w:t>
      </w:r>
      <w:r w:rsidR="003A12FF" w:rsidRPr="008751A0">
        <w:t xml:space="preserve">between two groups of </w:t>
      </w:r>
      <w:r w:rsidR="004E0610" w:rsidRPr="008751A0">
        <w:t>BDE</w:t>
      </w:r>
      <w:r w:rsidR="00CA1FDE" w:rsidRPr="008751A0">
        <w:t xml:space="preserve"> </w:t>
      </w:r>
      <w:r w:rsidR="00011A34" w:rsidRPr="008751A0">
        <w:t>homologues</w:t>
      </w:r>
      <w:r w:rsidR="00A061C0" w:rsidRPr="008751A0">
        <w:t xml:space="preserve"> (“bioaccumulation gap”)</w:t>
      </w:r>
      <w:r w:rsidR="00C45646" w:rsidRPr="008751A0">
        <w:t>.</w:t>
      </w:r>
      <w:r w:rsidR="00D049FD" w:rsidRPr="008751A0">
        <w:t xml:space="preserve"> The</w:t>
      </w:r>
      <w:r w:rsidR="00106EC4" w:rsidRPr="008751A0">
        <w:t xml:space="preserve"> </w:t>
      </w:r>
      <w:r w:rsidR="00D049FD" w:rsidRPr="008751A0">
        <w:t xml:space="preserve">BSAF for tri to </w:t>
      </w:r>
      <w:proofErr w:type="spellStart"/>
      <w:r w:rsidR="00D049FD" w:rsidRPr="008751A0">
        <w:t>hexa</w:t>
      </w:r>
      <w:proofErr w:type="spellEnd"/>
      <w:r w:rsidR="00D049FD" w:rsidRPr="008751A0">
        <w:t xml:space="preserve"> </w:t>
      </w:r>
      <w:r w:rsidR="008B4033" w:rsidRPr="008751A0">
        <w:t>BDEs varied between 5.95 to 2.69</w:t>
      </w:r>
      <w:r w:rsidR="00831E09" w:rsidRPr="008751A0">
        <w:t xml:space="preserve"> (</w:t>
      </w:r>
      <w:r w:rsidR="005013C2" w:rsidRPr="008751A0">
        <w:t xml:space="preserve">in </w:t>
      </w:r>
      <w:r w:rsidR="00831E09" w:rsidRPr="008751A0">
        <w:t>average 4.34)</w:t>
      </w:r>
      <w:r w:rsidR="008B4033" w:rsidRPr="008751A0">
        <w:t xml:space="preserve"> </w:t>
      </w:r>
      <w:r w:rsidR="00D049FD" w:rsidRPr="008751A0">
        <w:t xml:space="preserve">and </w:t>
      </w:r>
      <w:r w:rsidR="008B4033" w:rsidRPr="008751A0">
        <w:t xml:space="preserve">in </w:t>
      </w:r>
      <w:proofErr w:type="spellStart"/>
      <w:r w:rsidR="00D049FD" w:rsidRPr="008751A0">
        <w:t>hepta</w:t>
      </w:r>
      <w:proofErr w:type="spellEnd"/>
      <w:r w:rsidR="00D049FD" w:rsidRPr="008751A0">
        <w:t xml:space="preserve"> to </w:t>
      </w:r>
      <w:proofErr w:type="spellStart"/>
      <w:r w:rsidR="00D049FD" w:rsidRPr="008751A0">
        <w:t>deca</w:t>
      </w:r>
      <w:proofErr w:type="spellEnd"/>
      <w:r w:rsidR="008B4033" w:rsidRPr="008751A0">
        <w:t xml:space="preserve"> homologues between</w:t>
      </w:r>
      <w:r w:rsidR="00D049FD" w:rsidRPr="008751A0">
        <w:t xml:space="preserve"> </w:t>
      </w:r>
      <w:r w:rsidR="008B4033" w:rsidRPr="008751A0">
        <w:t xml:space="preserve">2.14 </w:t>
      </w:r>
      <w:r w:rsidR="00106EC4" w:rsidRPr="008751A0">
        <w:t xml:space="preserve">to </w:t>
      </w:r>
      <w:r w:rsidR="008B4033" w:rsidRPr="008751A0">
        <w:t>0.13</w:t>
      </w:r>
      <w:r w:rsidR="00831E09" w:rsidRPr="008751A0">
        <w:t xml:space="preserve"> (</w:t>
      </w:r>
      <w:r w:rsidR="005013C2" w:rsidRPr="008751A0">
        <w:t xml:space="preserve">in </w:t>
      </w:r>
      <w:r w:rsidR="00831E09" w:rsidRPr="008751A0">
        <w:t>average 0.95)</w:t>
      </w:r>
      <w:r w:rsidR="002C5D80" w:rsidRPr="008751A0">
        <w:t>.</w:t>
      </w:r>
      <w:r w:rsidR="002735B4" w:rsidRPr="008751A0">
        <w:t xml:space="preserve"> </w:t>
      </w:r>
      <w:r w:rsidR="00AB1832" w:rsidRPr="008751A0">
        <w:t xml:space="preserve">Similar were conclusions </w:t>
      </w:r>
      <w:r w:rsidR="00A245FE" w:rsidRPr="008751A0">
        <w:t xml:space="preserve">of </w:t>
      </w:r>
      <w:r w:rsidR="001F41E2" w:rsidRPr="008751A0">
        <w:rPr>
          <w:szCs w:val="24"/>
        </w:rPr>
        <w:t>Tian et al</w:t>
      </w:r>
      <w:r w:rsidR="004D22DA">
        <w:rPr>
          <w:szCs w:val="24"/>
        </w:rPr>
        <w:t xml:space="preserve"> </w:t>
      </w:r>
      <w:r w:rsidR="001F41E2" w:rsidRPr="008751A0">
        <w:rPr>
          <w:szCs w:val="24"/>
        </w:rPr>
        <w:fldChar w:fldCharType="begin" w:fldLock="1"/>
      </w:r>
      <w:r w:rsidR="00227B7F">
        <w:rPr>
          <w:szCs w:val="24"/>
        </w:rPr>
        <w:instrText>ADDIN CSL_CITATION { "citationItems" : [ { "id" : "ITEM-1", "itemData" : { "DOI" : "10.1021/es204011k", "ISBN" : "1520-5851 (Electronic)\\r0013-936X (Linking)", "ISSN" : "0013936X", "PMID" : "22313265", "abstract" : "Microcosms were built up to simulate a pond system with polybrominated diphenyl ether (PBDE) contaminated sediment and bioorganisms. The microcosms were divided into groups A and B. In group A, both benthic invertebrates (tubificid worms) and carp (Cyprinu carpio) were added, while in group B, only fish were added. After exposure for 20 d, the fish were sampled (exposure I). A net was fixed in the microcosms, and new fish were added (exposure II). These fish were prohibited from contacting the sediment by the net, and the accumulation and depuration of PBDEs in the fish were investigated. Among 11 monitored PBDE congeners (BDE-28, BDE-47, BDE-99, BDE-100, BDE-153, BDE-154, BDE-183, BDE-206, BDE-207, BDE-208, and BDE-209), only 5 congeners (BDE-28, BDE-47, BDE-100, BDE-153, and BDE-154) were detected in the carp fillets and liver. BDE-99 and BDE-183 were not detected in the fish because of the efficient metabolic debromination in carp tissues. The uptake of PBDEs in exposure I was significantly higher/faster than that in exposure II, since the fish in exposure I had an opportunity to take in more of the highly contaminated particles. The uptake kinetics (k(s)) and elimination (k(e)) rate coefficients showed a general trend of decreasing with increasing log K(ow). No significant difference was observed in uptake/depuration kinetics between groups A and B, indicating that the tubificids' reworking does not affect the bioaccumulation of sediment-associated PBDEs in fish significantly. All the PBDE congeners, including nona- and deca-BDEs, were bioaccumulated in the tubificid worms. The PBDE concentrations in the worms were significantly higher than those in the fish, and the congener profile of the sevem major congeners (BDE-28, BDE-47, BDE-99, BDE-100, BDE-153, BDE-154, and BDE-183) was distinctly different from that of fish tissues. The biota-sediment accumulation factors in the worms ranged from 0.01 to 5.89 and declined with increasing bromination and log K(ow.).", "author" : [ { "dropping-particle" : "", "family" : "Tian", "given" : "Shengyan", "non-dropping-particle" : "", "parse-names" : false, "suffix" : "" }, { "dropping-particle" : "", "family" : "Zhu", "given" : "Lingyan", "non-dropping-particle" : "", "parse-names" : false, "suffix" : "" }, { "dropping-particle" : "", "family" : "Bian", "given" : "Jingna", "non-dropping-particle" : "", "parse-names" : false, "suffix" : "" }, { "dropping-particle" : "", "family" : "Fang", "given" : "Shuhong", "non-dropping-particle" : "", "parse-names" : false, "suffix" : "" } ], "container-title" : "Environmental Science and Technology", "id" : "ITEM-1", "issue" : "5", "issued" : { "date-parts" : [ [ "2012" ] ] }, "page" : "2951-2958", "title" : "Bioaccumulation and metabolism of polybrominated diphenyl ethers in carp (Cyprinus carpio) in a water/sediment microcosm: Important role of particulate matter exposure", "type" : "article-journal", "volume" : "46" }, "uris" : [ "http://www.mendeley.com/documents/?uuid=a62478d4-9eef-48e6-b259-79d87c1698df" ] } ], "mendeley" : { "formattedCitation" : "&lt;sup&gt;31&lt;/sup&gt;", "plainTextFormattedCitation" : "31", "previouslyFormattedCitation" : "&lt;sup&gt;31&lt;/sup&gt;" }, "properties" : { "noteIndex" : 0 }, "schema" : "https://github.com/citation-style-language/schema/raw/master/csl-citation.json" }</w:instrText>
      </w:r>
      <w:r w:rsidR="001F41E2" w:rsidRPr="008751A0">
        <w:rPr>
          <w:szCs w:val="24"/>
        </w:rPr>
        <w:fldChar w:fldCharType="separate"/>
      </w:r>
      <w:r w:rsidR="00E37D96" w:rsidRPr="00E37D96">
        <w:rPr>
          <w:noProof/>
          <w:szCs w:val="24"/>
          <w:vertAlign w:val="superscript"/>
        </w:rPr>
        <w:t>31</w:t>
      </w:r>
      <w:r w:rsidR="001F41E2" w:rsidRPr="008751A0">
        <w:rPr>
          <w:szCs w:val="24"/>
        </w:rPr>
        <w:fldChar w:fldCharType="end"/>
      </w:r>
      <w:r w:rsidR="00793622">
        <w:rPr>
          <w:szCs w:val="24"/>
        </w:rPr>
        <w:t>.</w:t>
      </w:r>
      <w:r w:rsidR="00BD742F" w:rsidRPr="008751A0">
        <w:t xml:space="preserve"> </w:t>
      </w:r>
      <w:r w:rsidR="00793622">
        <w:t>I</w:t>
      </w:r>
      <w:r w:rsidR="00A245FE" w:rsidRPr="008751A0">
        <w:t>n the</w:t>
      </w:r>
      <w:r w:rsidR="00BD742F" w:rsidRPr="008751A0">
        <w:t xml:space="preserve"> </w:t>
      </w:r>
      <w:r w:rsidR="00A061C0" w:rsidRPr="008751A0">
        <w:t xml:space="preserve">80 day </w:t>
      </w:r>
      <w:r w:rsidR="00A245FE" w:rsidRPr="008751A0">
        <w:rPr>
          <w:szCs w:val="24"/>
        </w:rPr>
        <w:t>microcosm study</w:t>
      </w:r>
      <w:r w:rsidR="00793622">
        <w:rPr>
          <w:szCs w:val="24"/>
        </w:rPr>
        <w:t xml:space="preserve"> </w:t>
      </w:r>
      <w:r w:rsidR="00793622">
        <w:t>t</w:t>
      </w:r>
      <w:r w:rsidR="00793622" w:rsidRPr="008751A0">
        <w:t xml:space="preserve">he </w:t>
      </w:r>
      <w:r w:rsidR="0074539B" w:rsidRPr="008751A0">
        <w:t xml:space="preserve">BSAF for tri to </w:t>
      </w:r>
      <w:proofErr w:type="spellStart"/>
      <w:r w:rsidR="00C909A5" w:rsidRPr="008751A0">
        <w:t>hepta</w:t>
      </w:r>
      <w:proofErr w:type="spellEnd"/>
      <w:r w:rsidR="0074539B" w:rsidRPr="008751A0">
        <w:t xml:space="preserve"> BDEs varied between </w:t>
      </w:r>
      <w:r w:rsidR="00C909A5" w:rsidRPr="008751A0">
        <w:t>5.89 and 1.09</w:t>
      </w:r>
      <w:r w:rsidR="005013C2" w:rsidRPr="008751A0">
        <w:t xml:space="preserve"> (in average 3.46)</w:t>
      </w:r>
      <w:r w:rsidR="00AB1832" w:rsidRPr="008751A0">
        <w:t>,</w:t>
      </w:r>
      <w:r w:rsidR="00AB356E" w:rsidRPr="008751A0">
        <w:t xml:space="preserve"> </w:t>
      </w:r>
      <w:r w:rsidR="00C909A5" w:rsidRPr="008751A0">
        <w:t xml:space="preserve">while </w:t>
      </w:r>
      <w:r w:rsidR="004D22DA">
        <w:t xml:space="preserve">a </w:t>
      </w:r>
      <w:r w:rsidR="00C909A5" w:rsidRPr="008751A0">
        <w:t xml:space="preserve">distinctive bioaccumulation gap </w:t>
      </w:r>
      <w:r w:rsidR="00396A09" w:rsidRPr="008751A0">
        <w:t>appeared</w:t>
      </w:r>
      <w:r w:rsidR="002725D4" w:rsidRPr="008751A0">
        <w:t xml:space="preserve"> </w:t>
      </w:r>
      <w:r w:rsidR="00C909A5" w:rsidRPr="008751A0">
        <w:t>between octa (BSAF of 0.99)</w:t>
      </w:r>
      <w:r w:rsidR="001F41E2" w:rsidRPr="008751A0">
        <w:t xml:space="preserve"> </w:t>
      </w:r>
      <w:r w:rsidR="0074539B" w:rsidRPr="008751A0">
        <w:t xml:space="preserve">and </w:t>
      </w:r>
      <w:proofErr w:type="spellStart"/>
      <w:r w:rsidR="0074539B" w:rsidRPr="008751A0">
        <w:t>nona</w:t>
      </w:r>
      <w:proofErr w:type="spellEnd"/>
      <w:r w:rsidR="00C909A5" w:rsidRPr="008751A0">
        <w:t xml:space="preserve"> to </w:t>
      </w:r>
      <w:proofErr w:type="spellStart"/>
      <w:r w:rsidR="00C909A5" w:rsidRPr="008751A0">
        <w:t>deca</w:t>
      </w:r>
      <w:proofErr w:type="spellEnd"/>
      <w:r w:rsidR="0074539B" w:rsidRPr="008751A0">
        <w:t xml:space="preserve"> </w:t>
      </w:r>
      <w:r w:rsidR="001F41E2" w:rsidRPr="008751A0">
        <w:t>homologues</w:t>
      </w:r>
      <w:r w:rsidR="00C909A5" w:rsidRPr="008751A0">
        <w:t xml:space="preserve"> (BSAF in a range 0</w:t>
      </w:r>
      <w:r w:rsidR="001F41E2" w:rsidRPr="008751A0">
        <w:t>.</w:t>
      </w:r>
      <w:r w:rsidR="002725D4" w:rsidRPr="008751A0">
        <w:t>0</w:t>
      </w:r>
      <w:r w:rsidR="00C909A5" w:rsidRPr="008751A0">
        <w:t>5 to 0.</w:t>
      </w:r>
      <w:r w:rsidR="002725D4" w:rsidRPr="008751A0">
        <w:t>0</w:t>
      </w:r>
      <w:r w:rsidR="00C909A5" w:rsidRPr="008751A0">
        <w:t>1</w:t>
      </w:r>
      <w:r w:rsidR="005013C2" w:rsidRPr="008751A0">
        <w:t>, in average 0.3</w:t>
      </w:r>
      <w:r w:rsidR="00C909A5" w:rsidRPr="008751A0">
        <w:t>)</w:t>
      </w:r>
      <w:r w:rsidR="005013C2" w:rsidRPr="008751A0">
        <w:t xml:space="preserve">. </w:t>
      </w:r>
    </w:p>
    <w:p w:rsidR="00C0484D" w:rsidRDefault="00053C09" w:rsidP="00AA31B3">
      <w:pPr>
        <w:spacing w:line="360" w:lineRule="auto"/>
        <w:jc w:val="center"/>
      </w:pPr>
      <w:r>
        <w:rPr>
          <w:noProof/>
          <w:lang w:eastAsia="en-GB"/>
        </w:rPr>
        <w:lastRenderedPageBreak/>
        <w:drawing>
          <wp:inline distT="0" distB="0" distL="0" distR="0" wp14:anchorId="3EE3A094" wp14:editId="3D942AAD">
            <wp:extent cx="5749200" cy="4111200"/>
            <wp:effectExtent l="0" t="0" r="4445"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on 1"/>
                    <pic:cNvPicPr>
                      <a:picLocks noChangeAspect="1" noChangeArrowheads="1"/>
                    </pic:cNvPicPr>
                  </pic:nvPicPr>
                  <pic:blipFill>
                    <a:blip r:embed="rId26">
                      <a:lum bright="2000"/>
                      <a:extLst>
                        <a:ext uri="{28A0092B-C50C-407E-A947-70E740481C1C}">
                          <a14:useLocalDpi xmlns:a14="http://schemas.microsoft.com/office/drawing/2010/main" val="0"/>
                        </a:ext>
                      </a:extLst>
                    </a:blip>
                    <a:srcRect/>
                    <a:stretch>
                      <a:fillRect/>
                    </a:stretch>
                  </pic:blipFill>
                  <pic:spPr bwMode="auto">
                    <a:xfrm>
                      <a:off x="0" y="0"/>
                      <a:ext cx="5749200" cy="4111200"/>
                    </a:xfrm>
                    <a:prstGeom prst="rect">
                      <a:avLst/>
                    </a:prstGeom>
                    <a:noFill/>
                    <a:ln>
                      <a:noFill/>
                    </a:ln>
                  </pic:spPr>
                </pic:pic>
              </a:graphicData>
            </a:graphic>
          </wp:inline>
        </w:drawing>
      </w:r>
    </w:p>
    <w:p w:rsidR="00AA31B3" w:rsidRPr="00AA31B3" w:rsidRDefault="00AA31B3" w:rsidP="00AA31B3">
      <w:pPr>
        <w:spacing w:line="360" w:lineRule="auto"/>
        <w:jc w:val="both"/>
        <w:rPr>
          <w:rFonts w:ascii="Calibri" w:eastAsia="Calibri" w:hAnsi="Calibri"/>
          <w:bCs w:val="0"/>
          <w:sz w:val="22"/>
          <w:szCs w:val="22"/>
        </w:rPr>
      </w:pPr>
      <w:r w:rsidRPr="00AA31B3">
        <w:rPr>
          <w:rFonts w:eastAsia="Calibri"/>
          <w:bCs w:val="0"/>
          <w:szCs w:val="24"/>
        </w:rPr>
        <w:t xml:space="preserve">Figure 2: The biota-sediment assessment factor (BSAF) of tri- to </w:t>
      </w:r>
      <w:proofErr w:type="spellStart"/>
      <w:r w:rsidRPr="00AA31B3">
        <w:rPr>
          <w:rFonts w:eastAsia="Calibri"/>
          <w:bCs w:val="0"/>
          <w:szCs w:val="24"/>
        </w:rPr>
        <w:t>deca</w:t>
      </w:r>
      <w:proofErr w:type="spellEnd"/>
      <w:r w:rsidRPr="00AA31B3">
        <w:rPr>
          <w:rFonts w:eastAsia="Calibri"/>
          <w:bCs w:val="0"/>
          <w:szCs w:val="24"/>
        </w:rPr>
        <w:t>- homologues of BDEs in relation to the molecular mass and the measured log K</w:t>
      </w:r>
      <w:r w:rsidRPr="00AA31B3">
        <w:rPr>
          <w:rFonts w:eastAsia="Calibri"/>
          <w:bCs w:val="0"/>
          <w:szCs w:val="24"/>
          <w:vertAlign w:val="subscript"/>
        </w:rPr>
        <w:t>OW</w:t>
      </w:r>
      <w:r w:rsidRPr="00AA31B3">
        <w:rPr>
          <w:rFonts w:eastAsia="Calibri"/>
          <w:bCs w:val="0"/>
          <w:szCs w:val="24"/>
        </w:rPr>
        <w:t xml:space="preserve">. The dotted line indicates the bioaccumulation gap between hexa- and </w:t>
      </w:r>
      <w:proofErr w:type="spellStart"/>
      <w:r w:rsidRPr="00AA31B3">
        <w:rPr>
          <w:rFonts w:eastAsia="Calibri"/>
          <w:bCs w:val="0"/>
          <w:szCs w:val="24"/>
        </w:rPr>
        <w:t>hepta</w:t>
      </w:r>
      <w:proofErr w:type="spellEnd"/>
      <w:r w:rsidRPr="00AA31B3">
        <w:rPr>
          <w:rFonts w:eastAsia="Calibri"/>
          <w:bCs w:val="0"/>
          <w:szCs w:val="24"/>
        </w:rPr>
        <w:t>- homologues.</w:t>
      </w:r>
    </w:p>
    <w:p w:rsidR="00AA31B3" w:rsidRDefault="00AA31B3" w:rsidP="00BB6329">
      <w:pPr>
        <w:spacing w:line="360" w:lineRule="auto"/>
        <w:jc w:val="both"/>
      </w:pPr>
    </w:p>
    <w:p w:rsidR="009C5926" w:rsidRPr="008751A0" w:rsidRDefault="009001E3" w:rsidP="00BB6329">
      <w:pPr>
        <w:spacing w:line="360" w:lineRule="auto"/>
        <w:jc w:val="both"/>
      </w:pPr>
      <w:r w:rsidRPr="008751A0">
        <w:t xml:space="preserve">Several cases describe the </w:t>
      </w:r>
      <w:r w:rsidR="004452F2" w:rsidRPr="008751A0">
        <w:t>difference in bioaccumulation</w:t>
      </w:r>
      <w:r w:rsidRPr="008751A0">
        <w:t xml:space="preserve"> </w:t>
      </w:r>
      <w:r w:rsidR="004452F2" w:rsidRPr="008751A0">
        <w:t xml:space="preserve">between tri to </w:t>
      </w:r>
      <w:proofErr w:type="spellStart"/>
      <w:r w:rsidR="004452F2" w:rsidRPr="008751A0">
        <w:t>hexa</w:t>
      </w:r>
      <w:proofErr w:type="spellEnd"/>
      <w:r w:rsidR="004452F2" w:rsidRPr="008751A0">
        <w:t xml:space="preserve"> and </w:t>
      </w:r>
      <w:proofErr w:type="spellStart"/>
      <w:r w:rsidR="004452F2" w:rsidRPr="008751A0">
        <w:t>hepta</w:t>
      </w:r>
      <w:proofErr w:type="spellEnd"/>
      <w:r w:rsidR="004452F2" w:rsidRPr="008751A0">
        <w:t xml:space="preserve"> to </w:t>
      </w:r>
      <w:proofErr w:type="spellStart"/>
      <w:r w:rsidR="004452F2" w:rsidRPr="008751A0">
        <w:t>deca</w:t>
      </w:r>
      <w:proofErr w:type="spellEnd"/>
      <w:r w:rsidR="004452F2" w:rsidRPr="008751A0">
        <w:t xml:space="preserve"> BDE homologues</w:t>
      </w:r>
      <w:r w:rsidRPr="008751A0">
        <w:t xml:space="preserve"> in sediment dwelling or soil dwelling annelids. For instanc</w:t>
      </w:r>
      <w:bookmarkStart w:id="4" w:name="_GoBack"/>
      <w:bookmarkEnd w:id="4"/>
      <w:r w:rsidRPr="008751A0">
        <w:t xml:space="preserve">e, the oligochaete </w:t>
      </w:r>
      <w:proofErr w:type="spellStart"/>
      <w:r w:rsidRPr="008751A0">
        <w:rPr>
          <w:i/>
        </w:rPr>
        <w:t>L</w:t>
      </w:r>
      <w:r w:rsidR="00885434" w:rsidRPr="008751A0">
        <w:rPr>
          <w:i/>
        </w:rPr>
        <w:t>umbricus</w:t>
      </w:r>
      <w:proofErr w:type="spellEnd"/>
      <w:r w:rsidR="00885434" w:rsidRPr="008751A0">
        <w:rPr>
          <w:i/>
        </w:rPr>
        <w:t xml:space="preserve"> </w:t>
      </w:r>
      <w:r w:rsidRPr="008751A0">
        <w:rPr>
          <w:i/>
        </w:rPr>
        <w:t>variegates</w:t>
      </w:r>
      <w:r w:rsidRPr="008751A0">
        <w:t xml:space="preserve"> exposed to sediment spiked with the </w:t>
      </w:r>
      <w:r w:rsidR="004E0610" w:rsidRPr="008751A0">
        <w:t>BDE</w:t>
      </w:r>
      <w:r w:rsidRPr="008751A0">
        <w:t xml:space="preserve">s, accumulated tetra, </w:t>
      </w:r>
      <w:proofErr w:type="spellStart"/>
      <w:r w:rsidRPr="008751A0">
        <w:t>penta</w:t>
      </w:r>
      <w:proofErr w:type="spellEnd"/>
      <w:r w:rsidR="004D22DA">
        <w:t>,</w:t>
      </w:r>
      <w:r w:rsidRPr="008751A0">
        <w:t xml:space="preserve"> and </w:t>
      </w:r>
      <w:proofErr w:type="spellStart"/>
      <w:r w:rsidRPr="008751A0">
        <w:t>hexa</w:t>
      </w:r>
      <w:proofErr w:type="spellEnd"/>
      <w:r w:rsidRPr="008751A0">
        <w:t xml:space="preserve"> BDEs, but the uptake of </w:t>
      </w:r>
      <w:proofErr w:type="spellStart"/>
      <w:r w:rsidR="004452F2" w:rsidRPr="008751A0">
        <w:t>deca</w:t>
      </w:r>
      <w:proofErr w:type="spellEnd"/>
      <w:r w:rsidR="004452F2" w:rsidRPr="008751A0">
        <w:t xml:space="preserve"> congener </w:t>
      </w:r>
      <w:r w:rsidRPr="008751A0">
        <w:t xml:space="preserve">BDE-209 was </w:t>
      </w:r>
      <w:hyperlink r:id="rId27" w:history="1">
        <w:r w:rsidRPr="008751A0">
          <w:rPr>
            <w:rStyle w:val="Hiperpovezava"/>
            <w:color w:val="auto"/>
            <w:u w:val="none"/>
          </w:rPr>
          <w:t>negligible</w:t>
        </w:r>
      </w:hyperlink>
      <w:r w:rsidRPr="008751A0">
        <w:t xml:space="preserve"> </w:t>
      </w:r>
      <w:r w:rsidRPr="008751A0">
        <w:fldChar w:fldCharType="begin" w:fldLock="1"/>
      </w:r>
      <w:r w:rsidR="00227B7F">
        <w:instrText>ADDIN CSL_CITATION { "citationItems" : [ { "id" : "ITEM-1", "itemData" : { "ISSN" : "0730-7268", "PMID" : "15839567", "abstract" : "Polybrominated diphenyl ether (PBDE) flame retardants have become distributed ubiquitously in the environment. High concentrations have been reported in U.S. sewage sludge (biosolids). The burgeoning practice of land-applying biosolids as fertilizer creates an avenue for reintroduction of PBDEs to surface waters and aquatic sediments. Bioavailability of biosolids- and sediment-associated PBDEs was assessed using the freshwater oligochaete, Lumbriculus variegatus. Oligochaetes were exposed to composted biosolids (1,600 ng/g total PBDEs) and artificial sediment spiked with penta- and deca-brominated diphenyl ether (BDE) formulations (1,300 ng/g total PBDEs). Uptake (28-d exposure) and depuration (21 d) of eight congeners were studied. Polybrominated diphenyl ethers in both substrates were bioavailable, but bioaccumulation was 5 to 10 times greater from spiked artificial sediment. The congeners BDE 47 and BDE 99 were the most prevalent congeners in oligochaetes after exposure. Congener BDE 47 was more bioaccumulative, possibly due to the threefold greater depuration rate of BDE 99. Bioaccumulation of penta- and hexa-brominated congeners appeared to be affected more strongly by substitution pattern than degree of bromination. Uptake of BDE 209, the dominant congener in deca-BDE, was minimal. Accumulation of certain PBDE congeners from biosolids and sediments by benthos provides a pathway for transfer to higher trophic levels, and congener discrimination may increase with each trophic transfer.", "author" : [ { "dropping-particle" : "", "family" : "Ciparis", "given" : "Serena", "non-dropping-particle" : "", "parse-names" : false, "suffix" : "" }, { "dropping-particle" : "", "family" : "Hale", "given" : "Robert C", "non-dropping-particle" : "", "parse-names" : false, "suffix" : "" } ], "container-title" : "Environmental toxicology and chemistry / SETAC", "id" : "ITEM-1", "issue" : "4", "issued" : { "date-parts" : [ [ "2005", "4" ] ] }, "page" : "916-925", "title" : "Bioavailability of polybrominated diphenyl ether flame retardants in biosolids and spiked sediment to the aquatic oligochaete, Lumbriculus variegatus.", "type" : "article-journal", "volume" : "24" }, "uris" : [ "http://www.mendeley.com/documents/?uuid=0e51c927-e45a-460e-a1f7-ee0a6c92144f" ] } ], "mendeley" : { "formattedCitation" : "&lt;sup&gt;32&lt;/sup&gt;", "plainTextFormattedCitation" : "32", "previouslyFormattedCitation" : "&lt;sup&gt;32&lt;/sup&gt;" }, "properties" : { "noteIndex" : 0 }, "schema" : "https://github.com/citation-style-language/schema/raw/master/csl-citation.json" }</w:instrText>
      </w:r>
      <w:r w:rsidRPr="008751A0">
        <w:fldChar w:fldCharType="separate"/>
      </w:r>
      <w:r w:rsidR="00E37D96" w:rsidRPr="00E37D96">
        <w:rPr>
          <w:noProof/>
          <w:vertAlign w:val="superscript"/>
        </w:rPr>
        <w:t>32</w:t>
      </w:r>
      <w:r w:rsidRPr="008751A0">
        <w:fldChar w:fldCharType="end"/>
      </w:r>
      <w:r w:rsidRPr="008751A0">
        <w:t>. A study on earth worms (</w:t>
      </w:r>
      <w:proofErr w:type="spellStart"/>
      <w:r w:rsidRPr="008751A0">
        <w:rPr>
          <w:i/>
        </w:rPr>
        <w:t>Eisenia</w:t>
      </w:r>
      <w:proofErr w:type="spellEnd"/>
      <w:r w:rsidRPr="008751A0">
        <w:rPr>
          <w:i/>
        </w:rPr>
        <w:t xml:space="preserve"> </w:t>
      </w:r>
      <w:proofErr w:type="spellStart"/>
      <w:r w:rsidRPr="008751A0">
        <w:rPr>
          <w:i/>
        </w:rPr>
        <w:t>fetida</w:t>
      </w:r>
      <w:proofErr w:type="spellEnd"/>
      <w:r w:rsidRPr="008751A0">
        <w:t xml:space="preserve">) in soil spiked with the commercial </w:t>
      </w:r>
      <w:r w:rsidR="004E0610" w:rsidRPr="008751A0">
        <w:t>BDE</w:t>
      </w:r>
      <w:r w:rsidRPr="008751A0">
        <w:t xml:space="preserve"> products DE-71 and DE-79 brought a similar conclusion</w:t>
      </w:r>
      <w:r w:rsidR="00003E4E">
        <w:t>.</w:t>
      </w:r>
      <w:r w:rsidRPr="008751A0">
        <w:t xml:space="preserve"> </w:t>
      </w:r>
      <w:r w:rsidR="004452F2" w:rsidRPr="008751A0">
        <w:t xml:space="preserve">The uptake of congeners </w:t>
      </w:r>
      <w:r w:rsidRPr="008751A0">
        <w:t xml:space="preserve">BDE-47, </w:t>
      </w:r>
      <w:r w:rsidR="004452F2" w:rsidRPr="008751A0">
        <w:t xml:space="preserve">BDE-99, BDE-100, BDE-153, </w:t>
      </w:r>
      <w:r w:rsidRPr="008751A0">
        <w:t xml:space="preserve">BDE-154 was ten times higher than the uptake of congener </w:t>
      </w:r>
      <w:r w:rsidR="004E0610" w:rsidRPr="008751A0">
        <w:t>BDE</w:t>
      </w:r>
      <w:r w:rsidRPr="008751A0">
        <w:t>-183</w:t>
      </w:r>
      <w:r w:rsidR="00003E4E">
        <w:t xml:space="preserve"> </w:t>
      </w:r>
      <w:r w:rsidRPr="008751A0">
        <w:fldChar w:fldCharType="begin" w:fldLock="1"/>
      </w:r>
      <w:r w:rsidR="00227B7F">
        <w:instrText>ADDIN CSL_CITATION { "citationItems" : [ { "id" : "ITEM-1", "itemData" : { "DOI" : "10.1016/j.envpol.2010.04.008", "ISSN" : "1873-6424", "PMID" : "20483516", "abstract" : "Earthworms were exposed to artificially contaminated soils of DE-71 and DE-79 to investigate the bioaccumulation and bioavailability of PBDEs in soil. All major congeners were bioavailable to earthworms. The uptake and elimination rate coefficients of PBDEs decreased with their logK(ow)s. The biota soil accumulation factors of PBDEs also declined with logK(ow). These may be due to the large molecular size and the high affinity of PBDEs to soil particles. The concentrations extracted by Tenax for 6 h correlated very well with those found in earthworms, suggesting that the bioavailability of PBDEs in soil is related to the fraction of rapid desorption from soil. This also indicates that 6 h Tenax extraction is a good proxy for the bioavailability of PBDEs to earthworms in soil. The BSAFs of PBDEs in aged soil decreased 22-84% compared to freshly spiked soil, indicating that aging may diminish the bioavailability of PBDEs in soil significantly.", "author" : [ { "dropping-particle" : "", "family" : "Liang", "given" : "Xianwei", "non-dropping-particle" : "", "parse-names" : false, "suffix" : "" }, { "dropping-particle" : "", "family" : "Zhu", "given" : "Shuzhen", "non-dropping-particle" : "", "parse-names" : false, "suffix" : "" }, { "dropping-particle" : "", "family" : "Chen", "given" : "Peng", "non-dropping-particle" : "", "parse-names" : false, "suffix" : "" }, { "dropping-particle" : "", "family" : "Zhu", "given" : "Lingyan", "non-dropping-particle" : "", "parse-names" : false, "suffix" : "" } ], "container-title" : "Environmental pollution", "id" : "ITEM-1", "issue" : "7", "issued" : { "date-parts" : [ [ "2010", "7" ] ] }, "page" : "2387-2392", "publisher" : "Elsevier Ltd", "title" : "Bioaccumulation and bioavailability of polybrominated diphenyl ethers (PBDEs) in soil.", "type" : "article-journal", "volume" : "158" }, "uris" : [ "http://www.mendeley.com/documents/?uuid=45219bf0-5511-487c-bc86-0677f5b12092" ] } ], "mendeley" : { "formattedCitation" : "&lt;sup&gt;30&lt;/sup&gt;", "plainTextFormattedCitation" : "30", "previouslyFormattedCitation" : "&lt;sup&gt;30&lt;/sup&gt;" }, "properties" : { "noteIndex" : 0 }, "schema" : "https://github.com/citation-style-language/schema/raw/master/csl-citation.json" }</w:instrText>
      </w:r>
      <w:r w:rsidRPr="008751A0">
        <w:fldChar w:fldCharType="separate"/>
      </w:r>
      <w:r w:rsidR="00E37D96" w:rsidRPr="00E37D96">
        <w:rPr>
          <w:noProof/>
          <w:vertAlign w:val="superscript"/>
        </w:rPr>
        <w:t>30</w:t>
      </w:r>
      <w:r w:rsidRPr="008751A0">
        <w:fldChar w:fldCharType="end"/>
      </w:r>
      <w:r w:rsidRPr="008751A0">
        <w:t>.</w:t>
      </w:r>
      <w:r w:rsidR="004452F2" w:rsidRPr="008751A0">
        <w:t xml:space="preserve"> </w:t>
      </w:r>
      <w:r w:rsidRPr="008751A0">
        <w:t xml:space="preserve">Nevertheless, </w:t>
      </w:r>
      <w:r w:rsidR="000F1338" w:rsidRPr="008751A0">
        <w:t xml:space="preserve">in </w:t>
      </w:r>
      <w:r w:rsidRPr="008751A0">
        <w:t xml:space="preserve">the same </w:t>
      </w:r>
      <w:r w:rsidR="004452F2" w:rsidRPr="008751A0">
        <w:t xml:space="preserve">study </w:t>
      </w:r>
      <w:r w:rsidR="000F1338" w:rsidRPr="008751A0">
        <w:t xml:space="preserve">was </w:t>
      </w:r>
      <w:r w:rsidR="004452F2" w:rsidRPr="008751A0">
        <w:t>suggested</w:t>
      </w:r>
      <w:r w:rsidRPr="008751A0">
        <w:t xml:space="preserve"> </w:t>
      </w:r>
      <w:r w:rsidR="004452F2" w:rsidRPr="008751A0">
        <w:t>that even</w:t>
      </w:r>
      <w:r w:rsidRPr="008751A0">
        <w:t xml:space="preserve"> large molecules can be taken up by oligochaetes from soil. </w:t>
      </w:r>
      <w:r w:rsidR="009C5926" w:rsidRPr="008751A0">
        <w:t xml:space="preserve">Bioaccumulation of </w:t>
      </w:r>
      <w:r w:rsidR="004E0610" w:rsidRPr="008751A0">
        <w:t>BDE</w:t>
      </w:r>
      <w:r w:rsidR="009C5926" w:rsidRPr="008751A0">
        <w:t xml:space="preserve">s by the marine polychaete </w:t>
      </w:r>
      <w:proofErr w:type="spellStart"/>
      <w:r w:rsidR="009C5926" w:rsidRPr="008751A0">
        <w:rPr>
          <w:i/>
        </w:rPr>
        <w:t>Nereis</w:t>
      </w:r>
      <w:proofErr w:type="spellEnd"/>
      <w:r w:rsidR="009C5926" w:rsidRPr="008751A0">
        <w:rPr>
          <w:i/>
        </w:rPr>
        <w:t xml:space="preserve"> </w:t>
      </w:r>
      <w:proofErr w:type="spellStart"/>
      <w:r w:rsidR="00A832F1" w:rsidRPr="008751A0">
        <w:rPr>
          <w:i/>
        </w:rPr>
        <w:t>virens</w:t>
      </w:r>
      <w:proofErr w:type="spellEnd"/>
      <w:r w:rsidR="00A832F1" w:rsidRPr="008751A0">
        <w:rPr>
          <w:i/>
        </w:rPr>
        <w:t xml:space="preserve"> </w:t>
      </w:r>
      <w:r w:rsidR="00A832F1" w:rsidRPr="00793622">
        <w:t>showed</w:t>
      </w:r>
      <w:r w:rsidR="009C5926" w:rsidRPr="00793622">
        <w:t xml:space="preserve"> </w:t>
      </w:r>
      <w:r w:rsidR="009C5926" w:rsidRPr="008751A0">
        <w:t xml:space="preserve">the predominance of </w:t>
      </w:r>
      <w:proofErr w:type="spellStart"/>
      <w:r w:rsidR="009C5926" w:rsidRPr="008751A0">
        <w:t>penta</w:t>
      </w:r>
      <w:proofErr w:type="spellEnd"/>
      <w:r w:rsidR="009C5926" w:rsidRPr="008751A0">
        <w:t xml:space="preserve"> BDE-47</w:t>
      </w:r>
      <w:r w:rsidR="00003E4E">
        <w:t>,</w:t>
      </w:r>
      <w:r w:rsidR="009C5926" w:rsidRPr="008751A0">
        <w:t xml:space="preserve"> BDE-99</w:t>
      </w:r>
      <w:r w:rsidR="00A875B7" w:rsidRPr="008751A0">
        <w:t xml:space="preserve"> and </w:t>
      </w:r>
      <w:r w:rsidR="009C5926" w:rsidRPr="008751A0">
        <w:t xml:space="preserve">BDE-100 followed by </w:t>
      </w:r>
      <w:proofErr w:type="spellStart"/>
      <w:r w:rsidR="009C5926" w:rsidRPr="008751A0">
        <w:t>hexa</w:t>
      </w:r>
      <w:proofErr w:type="spellEnd"/>
      <w:r w:rsidR="009C5926" w:rsidRPr="008751A0">
        <w:t xml:space="preserve"> </w:t>
      </w:r>
      <w:r w:rsidR="00A875B7" w:rsidRPr="008751A0">
        <w:t xml:space="preserve">BDE-153 and </w:t>
      </w:r>
      <w:r w:rsidR="009C5926" w:rsidRPr="008751A0">
        <w:t xml:space="preserve">BDE-154 in spiked </w:t>
      </w:r>
      <w:r w:rsidR="009C5926" w:rsidRPr="008751A0">
        <w:lastRenderedPageBreak/>
        <w:t xml:space="preserve">artificial sediment. </w:t>
      </w:r>
      <w:r w:rsidR="00793622">
        <w:t xml:space="preserve">The accumulation of congeners </w:t>
      </w:r>
      <w:r w:rsidR="00793622" w:rsidRPr="008751A0">
        <w:t xml:space="preserve">with higher </w:t>
      </w:r>
      <w:proofErr w:type="spellStart"/>
      <w:r w:rsidR="00793622" w:rsidRPr="008751A0">
        <w:t>bromination</w:t>
      </w:r>
      <w:proofErr w:type="spellEnd"/>
      <w:r w:rsidR="00793622" w:rsidRPr="008751A0">
        <w:t xml:space="preserve"> </w:t>
      </w:r>
      <w:r w:rsidR="00793622">
        <w:t>was limited</w:t>
      </w:r>
      <w:r w:rsidR="00793622" w:rsidRPr="008751A0">
        <w:t xml:space="preserve"> </w:t>
      </w:r>
      <w:r w:rsidR="009C5926" w:rsidRPr="008751A0">
        <w:t xml:space="preserve">in a spiked matrix </w:t>
      </w:r>
      <w:r w:rsidR="0018155C">
        <w:t xml:space="preserve">while </w:t>
      </w:r>
      <w:r w:rsidR="009C5926" w:rsidRPr="008751A0">
        <w:t>nearly no accumulation</w:t>
      </w:r>
      <w:r w:rsidR="0018155C">
        <w:t xml:space="preserve"> was registered</w:t>
      </w:r>
      <w:r w:rsidR="009C5926" w:rsidRPr="008751A0">
        <w:t xml:space="preserve"> in estuarine sediment</w:t>
      </w:r>
      <w:r w:rsidR="00003E4E">
        <w:t xml:space="preserve"> </w:t>
      </w:r>
      <w:r w:rsidR="009C5926" w:rsidRPr="008751A0">
        <w:fldChar w:fldCharType="begin" w:fldLock="1"/>
      </w:r>
      <w:r w:rsidR="00227B7F">
        <w:instrText>ADDIN CSL_CITATION { "citationItems" : [ { "id" : "ITEM-1", "itemData" : { "DOI" : "10.1002/etc.497", "ISSN" : "1552-8618", "PMID" : "21337608", "abstract" : "Polybrominated diphenyl ethers (PBDEs) are flame-retardant chemicals that have become ubiquitous environmental contaminants. Polybrominated diphenyl ether no-uptake rates from estuarine or marine sediments to deposit-feeding organisms have not yet been reported. In the present study, the marine polychaete worm Nereis virens was exposed to field-contaminated and spiked sediments containing the penta- and deca-BDE commercial mixtures in a 28-d experiment to characterize the relative bioavailability of PBDE congeners from estuarine sediments. A time series sampling regimen was conducted to estimate uptake rate constants. In both field-collected and laboratory-spiked sediment exposures, worms selectively accumulated congeners in the penta-BDE mixture over BDE 209 and other components of the deca-BDE mixture, supporting the prevalence of these congeners in higher trophic level species. Brominated diphenyl ether 209 was not bioavailable to N. virens from field sediment and was only minimally detected in worms exposed to spiked sediments in which bioavailability was maximized. Chemical hydrophobicity was not a good predictor of bioavailability for congeners in the penta-BDE mixture. Direct comparison of bioavailability from the spiked and field sediments for the predominant congeners in the penta-BDE mixture was confounded by the considerable difference in exposure concentration between treatments. Biota-sediment accumulation factors (BSAFs) for N. virens after 28 d of exposure to the field sediment were lower than the BSAFs for Nereis succinea collected from the field site, indicating that 28-d bioaccumulation tests using N. virens may underestimate the in situ concentration of PBDEs in deposit-feeding species. The bioavailability of PBDEs to N. virens indicates that these chemicals can be remobilized from estuarine sediments and transferred to aquatic food webs.", "author" : [ { "dropping-particle" : "", "family" : "Klosterhaus", "given" : "Susan L", "non-dropping-particle" : "", "parse-names" : false, "suffix" : "" }, { "dropping-particle" : "", "family" : "Dreis", "given" : "Erin", "non-dropping-particle" : "", "parse-names" : false, "suffix" : "" }, { "dropping-particle" : "", "family" : "Baker", "given" : "Joel E", "non-dropping-particle" : "", "parse-names" : false, "suffix" : "" } ], "container-title" : "Environmental toxicology and chemistry / SETAC", "id" : "ITEM-1", "issue" : "5", "issued" : { "date-parts" : [ [ "2011", "5" ] ] }, "page" : "1204-1212", "title" : "Bioaccumulation kinetics of polybrominated diphenyl ethers from estuarine sediments to the marine polychaete, Nereis virens.", "type" : "article-journal", "volume" : "30" }, "uris" : [ "http://www.mendeley.com/documents/?uuid=c832507b-edad-47b4-954f-69c69ca17c1e" ] } ], "mendeley" : { "formattedCitation" : "&lt;sup&gt;29&lt;/sup&gt;", "plainTextFormattedCitation" : "29", "previouslyFormattedCitation" : "&lt;sup&gt;29&lt;/sup&gt;" }, "properties" : { "noteIndex" : 0 }, "schema" : "https://github.com/citation-style-language/schema/raw/master/csl-citation.json" }</w:instrText>
      </w:r>
      <w:r w:rsidR="009C5926" w:rsidRPr="008751A0">
        <w:fldChar w:fldCharType="separate"/>
      </w:r>
      <w:r w:rsidR="00E37D96" w:rsidRPr="00E37D96">
        <w:rPr>
          <w:noProof/>
          <w:vertAlign w:val="superscript"/>
        </w:rPr>
        <w:t>29</w:t>
      </w:r>
      <w:r w:rsidR="009C5926" w:rsidRPr="008751A0">
        <w:fldChar w:fldCharType="end"/>
      </w:r>
      <w:r w:rsidR="009C5926" w:rsidRPr="008751A0">
        <w:t>.</w:t>
      </w:r>
    </w:p>
    <w:p w:rsidR="006B35ED" w:rsidRPr="008751A0" w:rsidRDefault="006B35ED" w:rsidP="00BB6329">
      <w:pPr>
        <w:spacing w:line="360" w:lineRule="auto"/>
        <w:jc w:val="both"/>
        <w:rPr>
          <w:szCs w:val="24"/>
        </w:rPr>
      </w:pPr>
      <w:r w:rsidRPr="008751A0">
        <w:t xml:space="preserve">The change in the bioaccumulation potential related to increasing </w:t>
      </w:r>
      <w:proofErr w:type="spellStart"/>
      <w:r w:rsidRPr="008751A0">
        <w:t>bromination</w:t>
      </w:r>
      <w:proofErr w:type="spellEnd"/>
      <w:r w:rsidRPr="008751A0">
        <w:t xml:space="preserve"> of </w:t>
      </w:r>
      <w:r w:rsidR="004E0610" w:rsidRPr="008751A0">
        <w:t>BDE</w:t>
      </w:r>
      <w:r w:rsidRPr="008751A0">
        <w:t>s</w:t>
      </w:r>
      <w:r w:rsidRPr="008751A0">
        <w:rPr>
          <w:i/>
        </w:rPr>
        <w:t xml:space="preserve"> </w:t>
      </w:r>
      <w:r w:rsidRPr="008751A0">
        <w:t xml:space="preserve">can be explained with </w:t>
      </w:r>
      <w:r w:rsidR="00A061C0" w:rsidRPr="008751A0">
        <w:t xml:space="preserve">the impact of </w:t>
      </w:r>
      <w:r w:rsidRPr="008751A0">
        <w:t xml:space="preserve">molecular weight, </w:t>
      </w:r>
      <w:proofErr w:type="spellStart"/>
      <w:r w:rsidR="00F1093D" w:rsidRPr="008751A0">
        <w:t>lipophylicity</w:t>
      </w:r>
      <w:proofErr w:type="spellEnd"/>
      <w:r w:rsidRPr="008751A0">
        <w:t>, enthalpy change in transition between media and probably with the size of molecules which precludes large congeners to cross the cell walls in organisms. On the other hand, b</w:t>
      </w:r>
      <w:r w:rsidRPr="008751A0">
        <w:rPr>
          <w:szCs w:val="24"/>
        </w:rPr>
        <w:t xml:space="preserve">ioavailability of extremely lipophilic substances generally decreases because of stronger bond with the organic matter in sediment and lower solubility in water and digestive fluid </w:t>
      </w:r>
      <w:r w:rsidRPr="008751A0">
        <w:rPr>
          <w:szCs w:val="24"/>
        </w:rPr>
        <w:fldChar w:fldCharType="begin" w:fldLock="1"/>
      </w:r>
      <w:r w:rsidR="00227B7F">
        <w:rPr>
          <w:szCs w:val="24"/>
        </w:rPr>
        <w:instrText>ADDIN CSL_CITATION { "citationItems" : [ { "id" : "ITEM-1", "itemData" : { "DOI" : "10.1002/etc.103", "ISSN" : "0730-7268", "PMID" : "20821515", "abstract" : "The flame retardant decabromodiphenyl ether (BDE 209) accumulates in humans and terrestrial food webs, but few studies have reported the accumulation of BDE 209 in aquatic biota. To investigate the mechanisms controlling the bioavailability of BDE 209, a 28-d bioaccumulation experiment was conducted in which the marine polychaete worm Nereis virens was exposed to a decabromodiphenyl ether (deca-BDE) commercial mixture (&gt;85% BDE 209) in spiked sediments, in spiked food, or in field sediments. Bioaccumulation from spiked substrate with maximum bioavailability demonstrated that BDE 209 accumulates in this species. Bioavailability depends on the exposure conditions, however, because BDE 209 in field sediments did not accumulate (&lt;0.3 ng/g wet weight; 28-d biota-sediment accumulation factors [BSAFs] &lt;0.001). When exposed to deca-BDE in spiked sediments also containing lower brominated congeners (a penta-BDE mixture), bioaccumulation of BDE 209 was 30 times lower than when exposed to deca-BDE alone. Selective accumulation of the lower brominated congeners supports their prevalence in higher trophic level species. The mechanisms responsible for limited accumulation of BDE 209 may involve characteristics of the sediment matrix and low transfer efficiency in the digestive fluid.", "author" : [ { "dropping-particle" : "", "family" : "Klosterhaus", "given" : "Susan L", "non-dropping-particle" : "", "parse-names" : false, "suffix" : "" }, { "dropping-particle" : "", "family" : "Baker", "given" : "Joel E", "non-dropping-particle" : "", "parse-names" : false, "suffix" : "" } ], "container-title" : "Environmental toxicology and chemistry / SETAC", "id" : "ITEM-1", "issue" : "4", "issued" : { "date-parts" : [ [ "2010", "4" ] ] }, "page" : "860-8", "title" : "Bioavailability of decabromodiphenyl ether to the marine polychaete Nereis virens.", "type" : "article-journal", "volume" : "29" }, "uris" : [ "http://www.mendeley.com/documents/?uuid=8bc5c33d-76e2-40a7-9603-f3f0bf6fc65c" ] } ], "mendeley" : { "formattedCitation" : "&lt;sup&gt;33&lt;/sup&gt;", "plainTextFormattedCitation" : "33", "previouslyFormattedCitation" : "&lt;sup&gt;33&lt;/sup&gt;" }, "properties" : { "noteIndex" : 0 }, "schema" : "https://github.com/citation-style-language/schema/raw/master/csl-citation.json" }</w:instrText>
      </w:r>
      <w:r w:rsidRPr="008751A0">
        <w:rPr>
          <w:szCs w:val="24"/>
        </w:rPr>
        <w:fldChar w:fldCharType="separate"/>
      </w:r>
      <w:r w:rsidR="00E37D96" w:rsidRPr="00E37D96">
        <w:rPr>
          <w:noProof/>
          <w:szCs w:val="24"/>
          <w:vertAlign w:val="superscript"/>
        </w:rPr>
        <w:t>33</w:t>
      </w:r>
      <w:r w:rsidRPr="008751A0">
        <w:rPr>
          <w:szCs w:val="24"/>
        </w:rPr>
        <w:fldChar w:fldCharType="end"/>
      </w:r>
      <w:r w:rsidRPr="008751A0">
        <w:rPr>
          <w:szCs w:val="24"/>
          <w:vertAlign w:val="superscript"/>
        </w:rPr>
        <w:t xml:space="preserve">, </w:t>
      </w:r>
      <w:r w:rsidRPr="008751A0">
        <w:rPr>
          <w:szCs w:val="24"/>
        </w:rPr>
        <w:fldChar w:fldCharType="begin" w:fldLock="1"/>
      </w:r>
      <w:r w:rsidR="00227B7F">
        <w:rPr>
          <w:szCs w:val="24"/>
        </w:rPr>
        <w:instrText>ADDIN CSL_CITATION { "citationItems" : [ { "id" : "ITEM-1", "itemData" : { "DOI" : "10.1897/1551-5028(1998)017&lt;0830:COIVDF&gt;2.3.CO;2", "ISSN" : "0730-7268", "PMID" : "2089456", "abstract" : "The bioavailability of particle-associated contaminants was measured by a new approach that employs the digestive fluid of deposit feeders to solubilize contaminants in vitro. The proportion of contaminant solubilized by digestive fluid of the polychaete Arenicola brasiliensis was considered a measure of bioavailability and was contrasted with other, more traditional measures (i.e., uptake clearance, bioaccumulation factor, and absorption efficiency). There was generally good agreement among the four methods on the relative bioavailability of benzo(a)pyrene from six sandy sediments. Measures of phenanthrene bioavailability did not show strong correlations due to both a more limited data set and perhaps greater importance of uptake from the dissolved phase. The bioavailability of spiked polycyclic aromatic hydrocarbons (PAHs) differed from that of equivalent in situ-contaminated PAH but not in a predictable and consistent manner. By direct measurement of PAH content of recently ingested sediments collected from the foregut, we were able to quantify the importance of particle-selective feeding in increasing PAH content of ingested material relative to the bulk, ambient sediments. In most instances, the effect of selective feeding by A. brasiliensis was minimal, increasing PAH content of ingested material &lt;20% above the ambient sediments. Absorption efficiencies of PAH during gut passage were determined by direct measurement of PAH concentration in sediments at various points along the digestive tract. Overall digestive absorption efficiencies were similar to the extent of in vitro solubilization by digestive fluids from the same sediments. These data suggest that extent of solubilization of sediment-bound contaminants during gut passage is a critical constraint on uptake and that absorption efficiency, with respect to the solubilized fraction, approaches 100%.", "author" : [ { "dropping-particle" : "", "family" : "Weston", "given" : "D P", "non-dropping-particle" : "", "parse-names" : false, "suffix" : "" }, { "dropping-particle" : "", "family" : "Mayer", "given" : "L M", "non-dropping-particle" : "", "parse-names" : false, "suffix" : "" } ], "container-title" : "Environmental Toxicology and Chemistry", "id" : "ITEM-1", "issue" : "5", "issued" : { "date-parts" : [ [ "1998" ] ] }, "page" : "830-840.", "title" : "Comparison of in vitro digestive fluid extraction and traditional in vivo approaches as measures of polycyclic aromatic hydrocarbon bioavailability from sediments", "type" : "article-journal", "volume" : "17" }, "uris" : [ "http://www.mendeley.com/documents/?uuid=3aafe2d1-8fe8-4578-97b5-764c5521b6d2" ] } ], "mendeley" : { "formattedCitation" : "&lt;sup&gt;34&lt;/sup&gt;", "plainTextFormattedCitation" : "34", "previouslyFormattedCitation" : "&lt;sup&gt;34&lt;/sup&gt;" }, "properties" : { "noteIndex" : 0 }, "schema" : "https://github.com/citation-style-language/schema/raw/master/csl-citation.json" }</w:instrText>
      </w:r>
      <w:r w:rsidRPr="008751A0">
        <w:rPr>
          <w:szCs w:val="24"/>
        </w:rPr>
        <w:fldChar w:fldCharType="separate"/>
      </w:r>
      <w:r w:rsidR="00E37D96" w:rsidRPr="00E37D96">
        <w:rPr>
          <w:noProof/>
          <w:szCs w:val="24"/>
          <w:vertAlign w:val="superscript"/>
        </w:rPr>
        <w:t>34</w:t>
      </w:r>
      <w:r w:rsidRPr="008751A0">
        <w:rPr>
          <w:szCs w:val="24"/>
        </w:rPr>
        <w:fldChar w:fldCharType="end"/>
      </w:r>
      <w:r w:rsidRPr="008751A0">
        <w:rPr>
          <w:szCs w:val="24"/>
        </w:rPr>
        <w:t>.</w:t>
      </w:r>
    </w:p>
    <w:p w:rsidR="006F5A84" w:rsidRPr="008751A0" w:rsidRDefault="00D40854" w:rsidP="00BB6329">
      <w:pPr>
        <w:spacing w:line="360" w:lineRule="auto"/>
        <w:jc w:val="both"/>
      </w:pPr>
      <w:r w:rsidRPr="008751A0">
        <w:rPr>
          <w:rFonts w:eastAsia="SimSun"/>
          <w:bCs w:val="0"/>
          <w:szCs w:val="24"/>
          <w:lang w:eastAsia="hi-IN" w:bidi="hi-IN"/>
        </w:rPr>
        <w:t>L</w:t>
      </w:r>
      <w:r w:rsidR="00B36963" w:rsidRPr="008751A0">
        <w:rPr>
          <w:rFonts w:eastAsia="SimSun"/>
          <w:bCs w:val="0"/>
          <w:szCs w:val="24"/>
          <w:lang w:eastAsia="hi-IN" w:bidi="hi-IN"/>
        </w:rPr>
        <w:t xml:space="preserve">arge </w:t>
      </w:r>
      <w:r w:rsidR="00B36963" w:rsidRPr="008751A0">
        <w:rPr>
          <w:szCs w:val="24"/>
        </w:rPr>
        <w:t>o</w:t>
      </w:r>
      <w:r w:rsidR="00C014D2" w:rsidRPr="008751A0">
        <w:rPr>
          <w:szCs w:val="24"/>
        </w:rPr>
        <w:t xml:space="preserve">rganic </w:t>
      </w:r>
      <w:r w:rsidR="00B36963" w:rsidRPr="008751A0">
        <w:rPr>
          <w:szCs w:val="24"/>
        </w:rPr>
        <w:t>molecules</w:t>
      </w:r>
      <w:r w:rsidRPr="008751A0">
        <w:rPr>
          <w:szCs w:val="24"/>
        </w:rPr>
        <w:t xml:space="preserve"> </w:t>
      </w:r>
      <w:r w:rsidR="00B36963" w:rsidRPr="008751A0">
        <w:rPr>
          <w:szCs w:val="24"/>
        </w:rPr>
        <w:t xml:space="preserve">cannot </w:t>
      </w:r>
      <w:r w:rsidRPr="008751A0">
        <w:rPr>
          <w:szCs w:val="24"/>
        </w:rPr>
        <w:t>passively diffuse through the</w:t>
      </w:r>
      <w:r w:rsidR="00C014D2" w:rsidRPr="008751A0">
        <w:rPr>
          <w:szCs w:val="24"/>
        </w:rPr>
        <w:t xml:space="preserve"> </w:t>
      </w:r>
      <w:r w:rsidRPr="008432E0">
        <w:t xml:space="preserve">phospholipid bilayer of the cell membrane </w:t>
      </w:r>
      <w:r w:rsidR="00C014D2" w:rsidRPr="008751A0">
        <w:fldChar w:fldCharType="begin" w:fldLock="1"/>
      </w:r>
      <w:r w:rsidR="00227B7F">
        <w:instrText>ADDIN CSL_CITATION { "citationItems" : [ { "id" : "ITEM-1", "itemData" : { "DOI" : "10.1016/j.envpol.2010.04.008", "ISSN" : "1873-6424", "PMID" : "20483516", "abstract" : "Earthworms were exposed to artificially contaminated soils of DE-71 and DE-79 to investigate the bioaccumulation and bioavailability of PBDEs in soil. All major congeners were bioavailable to earthworms. The uptake and elimination rate coefficients of PBDEs decreased with their logK(ow)s. The biota soil accumulation factors of PBDEs also declined with logK(ow). These may be due to the large molecular size and the high affinity of PBDEs to soil particles. The concentrations extracted by Tenax for 6 h correlated very well with those found in earthworms, suggesting that the bioavailability of PBDEs in soil is related to the fraction of rapid desorption from soil. This also indicates that 6 h Tenax extraction is a good proxy for the bioavailability of PBDEs to earthworms in soil. The BSAFs of PBDEs in aged soil decreased 22-84% compared to freshly spiked soil, indicating that aging may diminish the bioavailability of PBDEs in soil significantly.", "author" : [ { "dropping-particle" : "", "family" : "Liang", "given" : "Xianwei", "non-dropping-particle" : "", "parse-names" : false, "suffix" : "" }, { "dropping-particle" : "", "family" : "Zhu", "given" : "Shuzhen", "non-dropping-particle" : "", "parse-names" : false, "suffix" : "" }, { "dropping-particle" : "", "family" : "Chen", "given" : "Peng", "non-dropping-particle" : "", "parse-names" : false, "suffix" : "" }, { "dropping-particle" : "", "family" : "Zhu", "given" : "Lingyan", "non-dropping-particle" : "", "parse-names" : false, "suffix" : "" } ], "container-title" : "Environmental pollution", "id" : "ITEM-1", "issue" : "7", "issued" : { "date-parts" : [ [ "2010", "7" ] ] }, "page" : "2387-2392", "publisher" : "Elsevier Ltd", "title" : "Bioaccumulation and bioavailability of polybrominated diphenyl ethers (PBDEs) in soil.", "type" : "article-journal", "volume" : "158" }, "uris" : [ "http://www.mendeley.com/documents/?uuid=45219bf0-5511-487c-bc86-0677f5b12092" ] } ], "mendeley" : { "formattedCitation" : "&lt;sup&gt;30&lt;/sup&gt;", "plainTextFormattedCitation" : "30", "previouslyFormattedCitation" : "&lt;sup&gt;30&lt;/sup&gt;" }, "properties" : { "noteIndex" : 0 }, "schema" : "https://github.com/citation-style-language/schema/raw/master/csl-citation.json" }</w:instrText>
      </w:r>
      <w:r w:rsidR="00C014D2" w:rsidRPr="008751A0">
        <w:fldChar w:fldCharType="separate"/>
      </w:r>
      <w:r w:rsidR="00E37D96" w:rsidRPr="00E37D96">
        <w:rPr>
          <w:noProof/>
          <w:vertAlign w:val="superscript"/>
        </w:rPr>
        <w:t>30</w:t>
      </w:r>
      <w:r w:rsidR="00C014D2" w:rsidRPr="008751A0">
        <w:fldChar w:fldCharType="end"/>
      </w:r>
      <w:r w:rsidR="00003E4E">
        <w:t>.</w:t>
      </w:r>
      <w:r w:rsidR="00F3574F" w:rsidRPr="008751A0">
        <w:t xml:space="preserve"> </w:t>
      </w:r>
      <w:r w:rsidR="00003E4E">
        <w:t>T</w:t>
      </w:r>
      <w:r w:rsidR="00F3574F" w:rsidRPr="008751A0">
        <w:t xml:space="preserve">herefore, the </w:t>
      </w:r>
      <w:r w:rsidR="00E529E5" w:rsidRPr="008432E0">
        <w:t xml:space="preserve">cross-membrane transport of </w:t>
      </w:r>
      <w:r w:rsidR="00E529E5" w:rsidRPr="008751A0">
        <w:rPr>
          <w:szCs w:val="24"/>
        </w:rPr>
        <w:t xml:space="preserve">molecules such as </w:t>
      </w:r>
      <w:r w:rsidR="004E0610" w:rsidRPr="008751A0">
        <w:rPr>
          <w:szCs w:val="24"/>
        </w:rPr>
        <w:t>BDE</w:t>
      </w:r>
      <w:r w:rsidR="00E529E5" w:rsidRPr="008751A0">
        <w:rPr>
          <w:szCs w:val="24"/>
        </w:rPr>
        <w:t xml:space="preserve">s </w:t>
      </w:r>
      <w:r w:rsidR="00E529E5" w:rsidRPr="008432E0">
        <w:t>is</w:t>
      </w:r>
      <w:r w:rsidRPr="008432E0">
        <w:t xml:space="preserve"> replaced by </w:t>
      </w:r>
      <w:r w:rsidR="00E529E5" w:rsidRPr="008432E0">
        <w:t xml:space="preserve">exocytosis and endocytosis. </w:t>
      </w:r>
      <w:proofErr w:type="spellStart"/>
      <w:r w:rsidR="00C014D2" w:rsidRPr="008432E0">
        <w:t>Dimitrov</w:t>
      </w:r>
      <w:proofErr w:type="spellEnd"/>
      <w:r w:rsidR="00C014D2" w:rsidRPr="008432E0">
        <w:t xml:space="preserve"> </w:t>
      </w:r>
      <w:r w:rsidR="00C014D2" w:rsidRPr="008751A0">
        <w:fldChar w:fldCharType="begin" w:fldLock="1"/>
      </w:r>
      <w:r w:rsidR="00227B7F">
        <w:instrText>ADDIN CSL_CITATION { "citationItems" : [ { "id" : "ITEM-1", "itemData" : { "DOI" : "10.1351/pac200274101823", "ISSN" : "0033-4545", "author" : [ { "dropping-particle" : "", "family" : "Dimitrov", "given" : "S.D.", "non-dropping-particle" : "", "parse-names" : false, "suffix" : "" }, { "dropping-particle" : "", "family" : "Dimitrova", "given" : "N.C.", "non-dropping-particle" : "", "parse-names" : false, "suffix" : "" }, { "dropping-particle" : "", "family" : "Walker", "given" : "J.D.", "non-dropping-particle" : "", "parse-names" : false, "suffix" : "" }, { "dropping-particle" : "", "family" : "Veith", "given" : "G.D.", "non-dropping-particle" : "", "parse-names" : false, "suffix" : "" }, { "dropping-particle" : "", "family" : "Mekenyan", "given" : "O.G.", "non-dropping-particle" : "", "parse-names" : false, "suffix" : "" } ], "container-title" : "Pure and Applied Chemistry", "id" : "ITEM-1", "issue" : "10", "issued" : { "date-parts" : [ [ "2002" ] ] }, "page" : "1823-1830", "title" : "Predicting bioconcentration factors of highly hydrophobic chemicals. Effects of molecular size", "type" : "article-journal", "volume" : "74" }, "uris" : [ "http://www.mendeley.com/documents/?uuid=fc9289c5-5161-427d-8065-24f3b75a01d2" ] } ], "mendeley" : { "formattedCitation" : "&lt;sup&gt;35&lt;/sup&gt;", "plainTextFormattedCitation" : "35", "previouslyFormattedCitation" : "&lt;sup&gt;35&lt;/sup&gt;" }, "properties" : { "noteIndex" : 0 }, "schema" : "https://github.com/citation-style-language/schema/raw/master/csl-citation.json" }</w:instrText>
      </w:r>
      <w:r w:rsidR="00C014D2" w:rsidRPr="008751A0">
        <w:fldChar w:fldCharType="separate"/>
      </w:r>
      <w:r w:rsidR="00E37D96" w:rsidRPr="00E37D96">
        <w:rPr>
          <w:noProof/>
          <w:vertAlign w:val="superscript"/>
        </w:rPr>
        <w:t>35</w:t>
      </w:r>
      <w:r w:rsidR="00C014D2" w:rsidRPr="008751A0">
        <w:fldChar w:fldCharType="end"/>
      </w:r>
      <w:r w:rsidRPr="008432E0">
        <w:t xml:space="preserve"> </w:t>
      </w:r>
      <w:r w:rsidR="00C014D2" w:rsidRPr="008432E0">
        <w:t xml:space="preserve">justified the existence of a transition point </w:t>
      </w:r>
      <w:r w:rsidR="001D1EE0" w:rsidRPr="008432E0">
        <w:t>of</w:t>
      </w:r>
      <w:r w:rsidR="00C014D2" w:rsidRPr="008432E0">
        <w:t xml:space="preserve"> change in the mechanism of uptake of </w:t>
      </w:r>
      <w:r w:rsidR="00A832F1" w:rsidRPr="008432E0">
        <w:t>chemicals.</w:t>
      </w:r>
      <w:r w:rsidR="00A832F1" w:rsidRPr="008751A0">
        <w:t xml:space="preserve"> The</w:t>
      </w:r>
      <w:r w:rsidR="00AB1832" w:rsidRPr="008751A0">
        <w:t xml:space="preserve"> threshold</w:t>
      </w:r>
      <w:r w:rsidR="00C014D2" w:rsidRPr="008751A0">
        <w:t xml:space="preserve"> value of 1.5 nm </w:t>
      </w:r>
      <w:r w:rsidR="00F3574F" w:rsidRPr="008751A0">
        <w:t xml:space="preserve">for size of molecules </w:t>
      </w:r>
      <w:r w:rsidR="00C014D2" w:rsidRPr="008751A0">
        <w:t>is</w:t>
      </w:r>
      <w:r w:rsidR="001D1EE0" w:rsidRPr="008751A0">
        <w:t xml:space="preserve"> as well </w:t>
      </w:r>
      <w:r w:rsidR="00C014D2" w:rsidRPr="008751A0">
        <w:t>comparable with cell membrane architecture</w:t>
      </w:r>
      <w:r w:rsidR="003A12FF" w:rsidRPr="008751A0">
        <w:t xml:space="preserve">. </w:t>
      </w:r>
    </w:p>
    <w:p w:rsidR="00A875B7" w:rsidRPr="008751A0" w:rsidRDefault="00A875B7" w:rsidP="00BB6329">
      <w:pPr>
        <w:spacing w:line="360" w:lineRule="auto"/>
        <w:jc w:val="both"/>
      </w:pPr>
      <w:r w:rsidRPr="008751A0">
        <w:t>The test according to OECD TG 315 for testing bioaccumulation in sediment-dwelling benthic oligochaetes is not designed to study bioavailability of bioaccumulative substances. It is, therefore</w:t>
      </w:r>
      <w:r w:rsidR="00FE1670" w:rsidRPr="008751A0">
        <w:t>,</w:t>
      </w:r>
      <w:r w:rsidRPr="008751A0">
        <w:t xml:space="preserve"> difficult to assess the impact of </w:t>
      </w:r>
      <w:proofErr w:type="spellStart"/>
      <w:r w:rsidR="00F1093D" w:rsidRPr="008751A0">
        <w:t>lipophylicity</w:t>
      </w:r>
      <w:proofErr w:type="spellEnd"/>
      <w:r w:rsidRPr="008751A0">
        <w:t xml:space="preserve"> to the bioaccumulation potential of tri to </w:t>
      </w:r>
      <w:proofErr w:type="spellStart"/>
      <w:r w:rsidRPr="008751A0">
        <w:t>hexa</w:t>
      </w:r>
      <w:proofErr w:type="spellEnd"/>
      <w:r w:rsidRPr="008751A0">
        <w:t xml:space="preserve"> congeners and the low bioavailability of </w:t>
      </w:r>
      <w:proofErr w:type="spellStart"/>
      <w:r w:rsidRPr="008751A0">
        <w:t>hepta</w:t>
      </w:r>
      <w:proofErr w:type="spellEnd"/>
      <w:r w:rsidRPr="008751A0">
        <w:t xml:space="preserve"> to </w:t>
      </w:r>
      <w:proofErr w:type="spellStart"/>
      <w:r w:rsidRPr="008751A0">
        <w:t>deca</w:t>
      </w:r>
      <w:proofErr w:type="spellEnd"/>
      <w:r w:rsidRPr="008751A0">
        <w:t xml:space="preserve"> congeners due</w:t>
      </w:r>
      <w:r w:rsidR="006F5A84" w:rsidRPr="008751A0">
        <w:t xml:space="preserve"> </w:t>
      </w:r>
      <w:r w:rsidR="00A832F1" w:rsidRPr="008751A0">
        <w:t>to</w:t>
      </w:r>
      <w:r w:rsidRPr="008751A0">
        <w:t xml:space="preserve"> strong bond to artificial sediment particles. </w:t>
      </w:r>
      <w:r w:rsidR="00E9780B" w:rsidRPr="008751A0">
        <w:t>The c</w:t>
      </w:r>
      <w:r w:rsidRPr="008751A0">
        <w:t xml:space="preserve">omparison of the bioaccumulation dynamic of BDE congeners with the size of molecules </w:t>
      </w:r>
      <w:r w:rsidR="00E9780B" w:rsidRPr="008751A0">
        <w:t xml:space="preserve">did not help in explanation of the biodynamic of </w:t>
      </w:r>
      <w:r w:rsidR="004E0610" w:rsidRPr="008751A0">
        <w:t>BDE</w:t>
      </w:r>
      <w:r w:rsidR="00E9780B" w:rsidRPr="008751A0">
        <w:t xml:space="preserve"> congeners either</w:t>
      </w:r>
      <w:r w:rsidRPr="008751A0">
        <w:t xml:space="preserve">. </w:t>
      </w:r>
      <w:r w:rsidRPr="008751A0">
        <w:rPr>
          <w:szCs w:val="24"/>
        </w:rPr>
        <w:t xml:space="preserve">Values for </w:t>
      </w:r>
      <w:r w:rsidRPr="008751A0">
        <w:t>a</w:t>
      </w:r>
      <w:r w:rsidR="002946FA" w:rsidRPr="008751A0">
        <w:t xml:space="preserve">verage </w:t>
      </w:r>
      <w:r w:rsidR="002946FA" w:rsidRPr="008751A0">
        <w:rPr>
          <w:szCs w:val="24"/>
        </w:rPr>
        <w:t>maximum diameter</w:t>
      </w:r>
      <w:r w:rsidRPr="008751A0">
        <w:rPr>
          <w:szCs w:val="24"/>
        </w:rPr>
        <w:t xml:space="preserve"> </w:t>
      </w:r>
      <w:r w:rsidR="009001E3" w:rsidRPr="008751A0">
        <w:rPr>
          <w:szCs w:val="24"/>
        </w:rPr>
        <w:t>(</w:t>
      </w:r>
      <w:proofErr w:type="spellStart"/>
      <w:r w:rsidR="009001E3" w:rsidRPr="008751A0">
        <w:rPr>
          <w:szCs w:val="24"/>
          <w:lang w:eastAsia="en-GB"/>
        </w:rPr>
        <w:t>D.</w:t>
      </w:r>
      <w:r w:rsidR="009001E3" w:rsidRPr="004570D4">
        <w:rPr>
          <w:szCs w:val="24"/>
          <w:vertAlign w:val="subscript"/>
          <w:lang w:eastAsia="en-GB"/>
        </w:rPr>
        <w:t>max</w:t>
      </w:r>
      <w:proofErr w:type="spellEnd"/>
      <w:r w:rsidR="009001E3" w:rsidRPr="004570D4">
        <w:rPr>
          <w:szCs w:val="24"/>
          <w:vertAlign w:val="subscript"/>
          <w:lang w:eastAsia="en-GB"/>
        </w:rPr>
        <w:t xml:space="preserve">. </w:t>
      </w:r>
      <w:proofErr w:type="spellStart"/>
      <w:r w:rsidR="009001E3" w:rsidRPr="004570D4">
        <w:rPr>
          <w:szCs w:val="24"/>
          <w:vertAlign w:val="subscript"/>
          <w:lang w:eastAsia="en-GB"/>
        </w:rPr>
        <w:t>ave</w:t>
      </w:r>
      <w:r w:rsidR="009001E3" w:rsidRPr="008751A0">
        <w:rPr>
          <w:szCs w:val="24"/>
          <w:lang w:eastAsia="en-GB"/>
        </w:rPr>
        <w:t>.</w:t>
      </w:r>
      <w:proofErr w:type="spellEnd"/>
      <w:r w:rsidR="009001E3" w:rsidRPr="008751A0">
        <w:rPr>
          <w:szCs w:val="24"/>
          <w:lang w:eastAsia="en-GB"/>
        </w:rPr>
        <w:t>)</w:t>
      </w:r>
      <w:r w:rsidRPr="008751A0">
        <w:rPr>
          <w:szCs w:val="24"/>
        </w:rPr>
        <w:t xml:space="preserve"> calculated with the program OASIS </w:t>
      </w:r>
      <w:r w:rsidR="00003E4E">
        <w:rPr>
          <w:szCs w:val="24"/>
        </w:rPr>
        <w:t xml:space="preserve">(Table 1) </w:t>
      </w:r>
      <w:r w:rsidRPr="008751A0">
        <w:rPr>
          <w:szCs w:val="24"/>
        </w:rPr>
        <w:t xml:space="preserve">for the range of tri to </w:t>
      </w:r>
      <w:proofErr w:type="spellStart"/>
      <w:r w:rsidRPr="008751A0">
        <w:rPr>
          <w:szCs w:val="24"/>
        </w:rPr>
        <w:t>deca</w:t>
      </w:r>
      <w:proofErr w:type="spellEnd"/>
      <w:r w:rsidRPr="008751A0">
        <w:rPr>
          <w:szCs w:val="24"/>
        </w:rPr>
        <w:t xml:space="preserve"> </w:t>
      </w:r>
      <w:r w:rsidRPr="008751A0">
        <w:t>BDE</w:t>
      </w:r>
      <w:r w:rsidR="003A7D9D" w:rsidRPr="008751A0">
        <w:t xml:space="preserve"> molecules are close to the threshold value </w:t>
      </w:r>
      <w:r w:rsidRPr="008751A0">
        <w:t xml:space="preserve">of 1.5 nm </w:t>
      </w:r>
      <w:r w:rsidR="003A7D9D" w:rsidRPr="008751A0">
        <w:t>and vary between 1.44 and 1.47 nm</w:t>
      </w:r>
      <w:r w:rsidR="003B29E2">
        <w:t xml:space="preserve"> </w:t>
      </w:r>
      <w:r w:rsidR="00E9780B" w:rsidRPr="008751A0">
        <w:fldChar w:fldCharType="begin" w:fldLock="1"/>
      </w:r>
      <w:r w:rsidR="008D5B73">
        <w:instrText>ADDIN CSL_CITATION { "citationItems" : [ { "id" : "ITEM-1", "itemData" : { "ISBN" : "9781844329786", "author" : [ { "dropping-particle" : "", "family" : "Brooke", "given" : "D. N.", "non-dropping-particle" : "", "parse-names" : false, "suffix" : "" }, { "dropping-particle" : "", "family" : "Cronin", "given" : "M. T. D.", "non-dropping-particle" : "", "parse-names" : false, "suffix" : "" } ], "container-title" : "UK Environment Agency", "id" : "ITEM-1", "issued" : { "date-parts" : [ [ "2009" ] ] }, "note" : "Dmax, BB X, Long and MW for the compounds analysed in this study. Compounds are ordered according to Dmax (less than and greater 17\u00c5) and compounds with MW greater than 700 Da are identified.", "page" : "125", "title" : "Calculation of Molecular Dimensions Related to Indicators for Low Bioaccumulation Potentia", "type" : "article-journal" }, "uris" : [ "http://www.mendeley.com/documents/?uuid=514dd8ff-fe16-4699-89d1-ccc01d58d76b" ] } ], "mendeley" : { "formattedCitation" : "&lt;sup&gt;10&lt;/sup&gt;", "plainTextFormattedCitation" : "10", "previouslyFormattedCitation" : "&lt;sup&gt;10&lt;/sup&gt;" }, "properties" : { "noteIndex" : 0 }, "schema" : "https://github.com/citation-style-language/schema/raw/master/csl-citation.json" }</w:instrText>
      </w:r>
      <w:r w:rsidR="00E9780B" w:rsidRPr="008751A0">
        <w:fldChar w:fldCharType="separate"/>
      </w:r>
      <w:r w:rsidR="00925853" w:rsidRPr="00925853">
        <w:rPr>
          <w:noProof/>
          <w:vertAlign w:val="superscript"/>
        </w:rPr>
        <w:t>10</w:t>
      </w:r>
      <w:r w:rsidR="00E9780B" w:rsidRPr="008751A0">
        <w:fldChar w:fldCharType="end"/>
      </w:r>
      <w:r w:rsidRPr="008751A0">
        <w:t>. The size of molecules generally d</w:t>
      </w:r>
      <w:r w:rsidR="00433727" w:rsidRPr="008751A0">
        <w:t>id</w:t>
      </w:r>
      <w:r w:rsidRPr="008751A0">
        <w:t xml:space="preserve"> not correlate with increasing </w:t>
      </w:r>
      <w:proofErr w:type="spellStart"/>
      <w:r w:rsidRPr="008751A0">
        <w:t>bromination</w:t>
      </w:r>
      <w:proofErr w:type="spellEnd"/>
      <w:r w:rsidRPr="008751A0">
        <w:t xml:space="preserve"> or with bioaccumulation potential of </w:t>
      </w:r>
      <w:r w:rsidR="004E0610" w:rsidRPr="008751A0">
        <w:t>BDE</w:t>
      </w:r>
      <w:r w:rsidRPr="008751A0">
        <w:t>s.</w:t>
      </w:r>
      <w:r w:rsidR="003A7D9D" w:rsidRPr="008751A0">
        <w:t xml:space="preserve"> </w:t>
      </w:r>
    </w:p>
    <w:p w:rsidR="00B34EFC" w:rsidRPr="008751A0" w:rsidRDefault="00F3574F" w:rsidP="00BB6329">
      <w:pPr>
        <w:spacing w:line="360" w:lineRule="auto"/>
        <w:jc w:val="both"/>
      </w:pPr>
      <w:r w:rsidRPr="008751A0">
        <w:t xml:space="preserve">The </w:t>
      </w:r>
      <w:r w:rsidR="00E9780B" w:rsidRPr="008751A0">
        <w:t xml:space="preserve">change in </w:t>
      </w:r>
      <w:r w:rsidR="006209F0" w:rsidRPr="008751A0">
        <w:t xml:space="preserve">bioaccumulation </w:t>
      </w:r>
      <w:r w:rsidR="00E9780B" w:rsidRPr="008751A0">
        <w:t>potential between hexa</w:t>
      </w:r>
      <w:r w:rsidR="004E0610" w:rsidRPr="008751A0">
        <w:t>-</w:t>
      </w:r>
      <w:r w:rsidR="00E9780B" w:rsidRPr="008751A0">
        <w:t xml:space="preserve"> and </w:t>
      </w:r>
      <w:proofErr w:type="spellStart"/>
      <w:r w:rsidR="00E9780B" w:rsidRPr="008751A0">
        <w:t>hepta</w:t>
      </w:r>
      <w:proofErr w:type="spellEnd"/>
      <w:r w:rsidR="004E0610" w:rsidRPr="008751A0">
        <w:t>-</w:t>
      </w:r>
      <w:r w:rsidR="00E9780B" w:rsidRPr="008751A0">
        <w:t xml:space="preserve"> BDEs </w:t>
      </w:r>
      <w:r w:rsidR="009001E3" w:rsidRPr="008751A0">
        <w:t xml:space="preserve">in our study </w:t>
      </w:r>
      <w:r w:rsidR="006209F0" w:rsidRPr="008751A0">
        <w:t xml:space="preserve">correlates with the </w:t>
      </w:r>
      <w:r w:rsidR="00E9780B" w:rsidRPr="008751A0">
        <w:t xml:space="preserve">molecular </w:t>
      </w:r>
      <w:r w:rsidR="00003E4E">
        <w:t>mass</w:t>
      </w:r>
      <w:r w:rsidR="00003E4E" w:rsidRPr="008751A0">
        <w:t xml:space="preserve"> </w:t>
      </w:r>
      <w:r w:rsidR="00E9780B" w:rsidRPr="008751A0">
        <w:t>(M</w:t>
      </w:r>
      <w:r w:rsidR="00B21CD6" w:rsidRPr="008751A0">
        <w:t>M</w:t>
      </w:r>
      <w:r w:rsidR="00E9780B" w:rsidRPr="008751A0">
        <w:t>) threshold</w:t>
      </w:r>
      <w:r w:rsidR="00FE1670" w:rsidRPr="008751A0">
        <w:t xml:space="preserve"> for penetration through cell membrane</w:t>
      </w:r>
      <w:r w:rsidR="00E9780B" w:rsidRPr="008751A0">
        <w:t xml:space="preserve"> and </w:t>
      </w:r>
      <w:r w:rsidR="009001E3" w:rsidRPr="008751A0">
        <w:t xml:space="preserve">estimated </w:t>
      </w:r>
      <w:r w:rsidRPr="008751A0">
        <w:t>enthalpy change</w:t>
      </w:r>
      <w:r w:rsidR="00E9780B" w:rsidRPr="008751A0">
        <w:t>. M</w:t>
      </w:r>
      <w:r w:rsidR="00B21CD6" w:rsidRPr="008751A0">
        <w:t>M</w:t>
      </w:r>
      <w:r w:rsidR="00E9780B" w:rsidRPr="008751A0">
        <w:t xml:space="preserve"> is referred as a good descriptor for upper limits for pharmacological activity of molecules and is commonly assumed that </w:t>
      </w:r>
      <w:r w:rsidR="00B34EFC" w:rsidRPr="008751A0">
        <w:t xml:space="preserve">is </w:t>
      </w:r>
      <w:r w:rsidR="00E9780B" w:rsidRPr="008751A0">
        <w:t xml:space="preserve">low bioaccumulative potential </w:t>
      </w:r>
      <w:r w:rsidR="00FE1670" w:rsidRPr="008751A0">
        <w:t>related</w:t>
      </w:r>
      <w:r w:rsidR="00E9780B" w:rsidRPr="008751A0">
        <w:t xml:space="preserve"> </w:t>
      </w:r>
      <w:r w:rsidR="00B34EFC" w:rsidRPr="008751A0">
        <w:t xml:space="preserve">to </w:t>
      </w:r>
      <w:r w:rsidR="00E9780B" w:rsidRPr="008751A0">
        <w:t xml:space="preserve"> compounds having molecular weights close to or above 700 g/</w:t>
      </w:r>
      <w:proofErr w:type="spellStart"/>
      <w:r w:rsidR="00E9780B" w:rsidRPr="008751A0">
        <w:t>mol</w:t>
      </w:r>
      <w:proofErr w:type="spellEnd"/>
      <w:r w:rsidR="00E9780B" w:rsidRPr="008751A0">
        <w:t xml:space="preserve"> </w:t>
      </w:r>
      <w:r w:rsidR="00E9780B" w:rsidRPr="008751A0">
        <w:fldChar w:fldCharType="begin" w:fldLock="1"/>
      </w:r>
      <w:r w:rsidR="008D5B73">
        <w:instrText>ADDIN CSL_CITATION { "citationItems" : [ { "id" : "ITEM-1", "itemData" : { "ISBN" : "9781844329786", "author" : [ { "dropping-particle" : "", "family" : "Brooke", "given" : "D. N.", "non-dropping-particle" : "", "parse-names" : false, "suffix" : "" }, { "dropping-particle" : "", "family" : "Cronin", "given" : "M. T. D.", "non-dropping-particle" : "", "parse-names" : false, "suffix" : "" } ], "container-title" : "UK Environment Agency", "id" : "ITEM-1", "issued" : { "date-parts" : [ [ "2009" ] ] }, "note" : "Dmax, BB X, Long and MW for the compounds analysed in this study. Compounds are ordered according to Dmax (less than and greater 17\u00c5) and compounds with MW greater than 700 Da are identified.", "page" : "125", "title" : "Calculation of Molecular Dimensions Related to Indicators for Low Bioaccumulation Potentia", "type" : "article-journal" }, "uris" : [ "http://www.mendeley.com/documents/?uuid=514dd8ff-fe16-4699-89d1-ccc01d58d76b" ] } ], "mendeley" : { "formattedCitation" : "&lt;sup&gt;10&lt;/sup&gt;", "plainTextFormattedCitation" : "10", "previouslyFormattedCitation" : "&lt;sup&gt;10&lt;/sup&gt;" }, "properties" : { "noteIndex" : 0 }, "schema" : "https://github.com/citation-style-language/schema/raw/master/csl-citation.json" }</w:instrText>
      </w:r>
      <w:r w:rsidR="00E9780B" w:rsidRPr="008751A0">
        <w:fldChar w:fldCharType="separate"/>
      </w:r>
      <w:r w:rsidR="00925853" w:rsidRPr="00925853">
        <w:rPr>
          <w:noProof/>
          <w:vertAlign w:val="superscript"/>
        </w:rPr>
        <w:t>10</w:t>
      </w:r>
      <w:r w:rsidR="00E9780B" w:rsidRPr="008751A0">
        <w:fldChar w:fldCharType="end"/>
      </w:r>
      <w:r w:rsidR="00227B7F" w:rsidRPr="00227B7F">
        <w:rPr>
          <w:vertAlign w:val="superscript"/>
        </w:rPr>
        <w:t>,</w:t>
      </w:r>
      <w:r w:rsidR="00E9780B" w:rsidRPr="008751A0">
        <w:fldChar w:fldCharType="begin" w:fldLock="1"/>
      </w:r>
      <w:r w:rsidR="00227B7F">
        <w:instrText>ADDIN CSL_CITATION { "citationItems" : [ { "id" : "ITEM-1", "itemData" : { "DOI" : "10.1016/j.envint.2010.11.007", "ISSN" : "1873-6750", "PMID" : "21168217", "abstract" : "This review summarises current knowledge about production volumes, physico-chemical properties, analysis, environmental occurrence, fate and behaviour and human exposure to the \"novel\" brominated flame retardants (NBFRs). We define the term NBFRs as relating to BFRs which are new to the market or newly/recently observed in the environment. Restrictions and bans on the use of some polybrominated diphenyl ether (PBDE) formulations, in many jurisdictions, have created a market for the use of NBFRs. To date, most data on NBFRs have arisen as additional information generated by research designed principally to study more \"traditional\" BFRs, such as PBDEs. This has led to a wide variety of analytical approaches for sample extraction, extract purification and instrumental analysis of NBFRs. An overview of environmental occurrence in abiotic matrices, aquatic biota, terrestrial biota and birds is presented. Evidence concerning the metabolism and absorption of different NBFRs is reviewed. Human exposure to NBFRs via different exposure pathways is discussed, and research gaps related to analysis, environmental sources, fate, and behaviour and human exposure are identified.", "author" : [ { "dropping-particle" : "", "family" : "Covaci", "given" : "Adrian", "non-dropping-particle" : "", "parse-names" : false, "suffix" : "" }, { "dropping-particle" : "", "family" : "Harrad", "given" : "Stuart", "non-dropping-particle" : "", "parse-names" : false, "suffix" : "" }, { "dropping-particle" : "", "family" : "Abdallah", "given" : "Mohamed a-E", "non-dropping-particle" : "", "parse-names" : false, "suffix" : "" }, { "dropping-particle" : "", "family" : "Ali", "given" : "Nadeem", "non-dropping-particle" : "", "parse-names" : false, "suffix" : "" }, { "dropping-particle" : "", "family" : "Law", "given" : "Robin J", "non-dropping-particle" : "", "parse-names" : false, "suffix" : "" }, { "dropping-particle" : "", "family" : "Herzke", "given" : "Dorte", "non-dropping-particle" : "", "parse-names" : false, "suffix" : "" }, { "dropping-particle" : "", "family" : "Wit", "given" : "Cynthia a", "non-dropping-particle" : "de", "parse-names" : false, "suffix" : "" } ], "container-title" : "Environment international", "id" : "ITEM-1", "issue" : "2", "issued" : { "date-parts" : [ [ "2011", "2" ] ] }, "page" : "532-556", "publisher" : "Elsevier Ltd", "title" : "Novel brominated flame retardants: a review of their analysis, environmental fate and behaviour.", "type" : "article-journal", "volume" : "37" }, "uris" : [ "http://www.mendeley.com/documents/?uuid=c3aa8640-9f8b-4e8b-ba07-98da91fb7606" ] } ], "mendeley" : { "formattedCitation" : "&lt;sup&gt;36&lt;/sup&gt;", "plainTextFormattedCitation" : "36", "previouslyFormattedCitation" : "&lt;sup&gt;36&lt;/sup&gt;" }, "properties" : { "noteIndex" : 0 }, "schema" : "https://github.com/citation-style-language/schema/raw/master/csl-citation.json" }</w:instrText>
      </w:r>
      <w:r w:rsidR="00E9780B" w:rsidRPr="008751A0">
        <w:fldChar w:fldCharType="separate"/>
      </w:r>
      <w:r w:rsidR="00E37D96" w:rsidRPr="00E37D96">
        <w:rPr>
          <w:noProof/>
          <w:vertAlign w:val="superscript"/>
        </w:rPr>
        <w:t>36</w:t>
      </w:r>
      <w:r w:rsidR="00E9780B" w:rsidRPr="008751A0">
        <w:fldChar w:fldCharType="end"/>
      </w:r>
      <w:r w:rsidR="00E9780B" w:rsidRPr="008751A0">
        <w:t>.</w:t>
      </w:r>
      <w:r w:rsidR="00FC49B6" w:rsidRPr="008751A0">
        <w:t xml:space="preserve"> The threshold M</w:t>
      </w:r>
      <w:r w:rsidR="00B21CD6" w:rsidRPr="008751A0">
        <w:t>M</w:t>
      </w:r>
      <w:r w:rsidR="00FC49B6" w:rsidRPr="008751A0">
        <w:t xml:space="preserve"> of 700 g/</w:t>
      </w:r>
      <w:proofErr w:type="spellStart"/>
      <w:r w:rsidR="00FC49B6" w:rsidRPr="008751A0">
        <w:t>mol</w:t>
      </w:r>
      <w:proofErr w:type="spellEnd"/>
      <w:r w:rsidR="00FC49B6" w:rsidRPr="008751A0">
        <w:t xml:space="preserve"> </w:t>
      </w:r>
      <w:r w:rsidR="003F0E16" w:rsidRPr="008751A0">
        <w:t>is between</w:t>
      </w:r>
      <w:r w:rsidR="00E9780B" w:rsidRPr="008751A0">
        <w:t xml:space="preserve"> hexa</w:t>
      </w:r>
      <w:r w:rsidR="00B34EFC" w:rsidRPr="008751A0">
        <w:t>-</w:t>
      </w:r>
      <w:r w:rsidR="00E9780B" w:rsidRPr="008751A0">
        <w:t xml:space="preserve"> </w:t>
      </w:r>
      <w:r w:rsidR="00A832F1" w:rsidRPr="008751A0">
        <w:t>BDEs (</w:t>
      </w:r>
      <w:r w:rsidR="003F0E16" w:rsidRPr="008751A0">
        <w:t xml:space="preserve">MM of </w:t>
      </w:r>
      <w:r w:rsidR="00E9780B" w:rsidRPr="008751A0">
        <w:t>643.62 g/</w:t>
      </w:r>
      <w:proofErr w:type="spellStart"/>
      <w:r w:rsidR="00E9780B" w:rsidRPr="008751A0">
        <w:t>mol</w:t>
      </w:r>
      <w:proofErr w:type="spellEnd"/>
      <w:r w:rsidR="00FC49B6" w:rsidRPr="008751A0">
        <w:t>) and</w:t>
      </w:r>
      <w:r w:rsidR="00E9780B" w:rsidRPr="008751A0">
        <w:t xml:space="preserve"> </w:t>
      </w:r>
      <w:r w:rsidR="00FC49B6" w:rsidRPr="008751A0">
        <w:t xml:space="preserve">of </w:t>
      </w:r>
      <w:proofErr w:type="spellStart"/>
      <w:r w:rsidR="00FC49B6" w:rsidRPr="008751A0">
        <w:t>hepta</w:t>
      </w:r>
      <w:proofErr w:type="spellEnd"/>
      <w:r w:rsidR="00B34EFC" w:rsidRPr="008751A0">
        <w:t>-</w:t>
      </w:r>
      <w:r w:rsidR="00FC49B6" w:rsidRPr="008751A0">
        <w:t xml:space="preserve"> BDEs </w:t>
      </w:r>
      <w:r w:rsidR="00E9780B" w:rsidRPr="008751A0">
        <w:t>(</w:t>
      </w:r>
      <w:r w:rsidR="003F0E16" w:rsidRPr="008751A0">
        <w:t xml:space="preserve">MM of </w:t>
      </w:r>
      <w:r w:rsidR="00E9780B" w:rsidRPr="008751A0">
        <w:t>722.50 g/</w:t>
      </w:r>
      <w:proofErr w:type="spellStart"/>
      <w:r w:rsidR="00E9780B" w:rsidRPr="008751A0">
        <w:t>mol</w:t>
      </w:r>
      <w:proofErr w:type="spellEnd"/>
      <w:r w:rsidR="00E9780B" w:rsidRPr="008751A0">
        <w:t xml:space="preserve">) </w:t>
      </w:r>
      <w:r w:rsidR="00FC49B6" w:rsidRPr="008751A0">
        <w:t>and so is the bioaccumulation gap</w:t>
      </w:r>
      <w:r w:rsidR="00B34EFC" w:rsidRPr="008751A0">
        <w:t xml:space="preserve"> (figure 2)</w:t>
      </w:r>
      <w:r w:rsidR="00E9780B" w:rsidRPr="008751A0">
        <w:t>.</w:t>
      </w:r>
      <w:r w:rsidR="00FC49B6" w:rsidRPr="008751A0">
        <w:t xml:space="preserve"> </w:t>
      </w:r>
    </w:p>
    <w:p w:rsidR="00E9780B" w:rsidRPr="008751A0" w:rsidRDefault="009B6276" w:rsidP="00BB6329">
      <w:pPr>
        <w:spacing w:line="360" w:lineRule="auto"/>
        <w:jc w:val="both"/>
      </w:pPr>
      <w:r w:rsidRPr="008751A0">
        <w:lastRenderedPageBreak/>
        <w:t xml:space="preserve">A possible explanation of bioaccumulation gap could base </w:t>
      </w:r>
      <w:r w:rsidR="00BB0C9E" w:rsidRPr="008751A0">
        <w:t xml:space="preserve">the thermodynamic properties of </w:t>
      </w:r>
      <w:r w:rsidR="004E0610" w:rsidRPr="008751A0">
        <w:t>BDE</w:t>
      </w:r>
      <w:r w:rsidR="00BB0C9E" w:rsidRPr="008751A0">
        <w:t>s. T</w:t>
      </w:r>
      <w:r w:rsidRPr="008751A0">
        <w:t xml:space="preserve">he </w:t>
      </w:r>
      <w:r w:rsidR="00C36C70" w:rsidRPr="008751A0">
        <w:t xml:space="preserve">proposed enthalpy change for the phase transition of the dissolved compound from </w:t>
      </w:r>
      <w:proofErr w:type="spellStart"/>
      <w:r w:rsidR="00C36C70" w:rsidRPr="008751A0">
        <w:t>octanol</w:t>
      </w:r>
      <w:proofErr w:type="spellEnd"/>
      <w:r w:rsidR="00C36C70" w:rsidRPr="008751A0">
        <w:t xml:space="preserve"> to water</w:t>
      </w:r>
      <w:r w:rsidR="00107205" w:rsidRPr="008751A0">
        <w:t xml:space="preserve"> (ΔH</w:t>
      </w:r>
      <w:r w:rsidR="00107205" w:rsidRPr="008751A0">
        <w:rPr>
          <w:vertAlign w:val="subscript"/>
        </w:rPr>
        <w:t>OW</w:t>
      </w:r>
      <w:r w:rsidR="00BB0C9E" w:rsidRPr="008751A0">
        <w:t xml:space="preserve">) </w:t>
      </w:r>
      <w:r w:rsidR="00C36C70" w:rsidRPr="008751A0">
        <w:t xml:space="preserve">which </w:t>
      </w:r>
      <w:r w:rsidR="00BB0C9E" w:rsidRPr="008751A0">
        <w:t>is</w:t>
      </w:r>
      <w:r w:rsidR="00C36C70" w:rsidRPr="008751A0">
        <w:t xml:space="preserve"> assumed to be 15, 20</w:t>
      </w:r>
      <w:r w:rsidR="003B29E2">
        <w:t>,</w:t>
      </w:r>
      <w:r w:rsidR="00C36C70" w:rsidRPr="008751A0">
        <w:t xml:space="preserve"> and 25 kJ/</w:t>
      </w:r>
      <w:proofErr w:type="spellStart"/>
      <w:r w:rsidR="00C36C70" w:rsidRPr="008751A0">
        <w:t>mol</w:t>
      </w:r>
      <w:proofErr w:type="spellEnd"/>
      <w:r w:rsidR="00C36C70" w:rsidRPr="008751A0">
        <w:t xml:space="preserve"> for tri- , tet</w:t>
      </w:r>
      <w:r w:rsidR="006974E8" w:rsidRPr="008751A0">
        <w:t>ra</w:t>
      </w:r>
      <w:r w:rsidR="00CA390D" w:rsidRPr="008751A0">
        <w:t>-</w:t>
      </w:r>
      <w:r w:rsidR="006974E8" w:rsidRPr="008751A0">
        <w:t xml:space="preserve"> to hexa</w:t>
      </w:r>
      <w:r w:rsidR="00CA390D" w:rsidRPr="008751A0">
        <w:t>-</w:t>
      </w:r>
      <w:r w:rsidR="00C36C70" w:rsidRPr="008751A0">
        <w:t xml:space="preserve"> and </w:t>
      </w:r>
      <w:proofErr w:type="spellStart"/>
      <w:r w:rsidR="00C36C70" w:rsidRPr="008751A0">
        <w:t>hepta</w:t>
      </w:r>
      <w:proofErr w:type="spellEnd"/>
      <w:r w:rsidR="00C36C70" w:rsidRPr="008751A0">
        <w:t xml:space="preserve">- to </w:t>
      </w:r>
      <w:proofErr w:type="spellStart"/>
      <w:r w:rsidR="00C36C70" w:rsidRPr="008751A0">
        <w:t>deca</w:t>
      </w:r>
      <w:proofErr w:type="spellEnd"/>
      <w:r w:rsidR="00CA390D" w:rsidRPr="008751A0">
        <w:t>-</w:t>
      </w:r>
      <w:r w:rsidR="00C36C70" w:rsidRPr="008751A0">
        <w:t xml:space="preserve"> homologues respectively</w:t>
      </w:r>
      <w:r w:rsidR="00BB0C9E" w:rsidRPr="008751A0">
        <w:t xml:space="preserve"> </w:t>
      </w:r>
      <w:r w:rsidR="00BB0C9E" w:rsidRPr="008751A0">
        <w:fldChar w:fldCharType="begin" w:fldLock="1"/>
      </w:r>
      <w:r w:rsidR="006330C9">
        <w:instrText>ADDIN CSL_CITATION { "citationItems" : [ { "id" : "ITEM-1", "itemData" : { "ISBN" : "928931074X", "author" : [ { "dropping-particle" : "", "family" : "Palm", "given" : "Anna", "non-dropping-particle" : "", "parse-names" : false, "suffix" : "" }, { "dropping-particle" : "", "family" : "Brorstr\u00f6m-Lund\u00e9n", "given" : "Eva", "non-dropping-particle" : "", "parse-names" : false, "suffix" : "" }, { "dropping-particle" : "", "family" : "Breivik", "given" : "Knut", "non-dropping-particle" : "", "parse-names" : false, "suffix" : "" } ], "container-title" : "TemaNord 2004:554", "id" : "ITEM-1", "issued" : { "date-parts" : [ [ "2004" ] ] }, "page" : "77", "title" : "Transport and fate of polybrominated diphenyl ethers in the Baltic and Arctic regions", "type" : "article-journal" }, "uris" : [ "http://www.mendeley.com/documents/?uuid=84194373-5979-46a2-8bb5-70ec1ed3ac32" ] } ], "mendeley" : { "formattedCitation" : "&lt;sup&gt;6&lt;/sup&gt;", "plainTextFormattedCitation" : "6", "previouslyFormattedCitation" : "&lt;sup&gt;6&lt;/sup&gt;" }, "properties" : { "noteIndex" : 0 }, "schema" : "https://github.com/citation-style-language/schema/raw/master/csl-citation.json" }</w:instrText>
      </w:r>
      <w:r w:rsidR="00BB0C9E" w:rsidRPr="008751A0">
        <w:fldChar w:fldCharType="separate"/>
      </w:r>
      <w:r w:rsidR="00925853" w:rsidRPr="00925853">
        <w:rPr>
          <w:noProof/>
          <w:vertAlign w:val="superscript"/>
        </w:rPr>
        <w:t>6</w:t>
      </w:r>
      <w:r w:rsidR="00BB0C9E" w:rsidRPr="008751A0">
        <w:fldChar w:fldCharType="end"/>
      </w:r>
      <w:r w:rsidR="00C36C70" w:rsidRPr="008751A0">
        <w:t xml:space="preserve">. </w:t>
      </w:r>
      <w:r w:rsidR="00CA390D" w:rsidRPr="008751A0">
        <w:t>D</w:t>
      </w:r>
      <w:r w:rsidR="00107205" w:rsidRPr="008751A0">
        <w:t>ecreased</w:t>
      </w:r>
      <w:r w:rsidR="00DB135F" w:rsidRPr="008751A0">
        <w:t xml:space="preserve"> bioaccumulation </w:t>
      </w:r>
      <w:r w:rsidR="00CA390D" w:rsidRPr="008751A0">
        <w:t xml:space="preserve">of </w:t>
      </w:r>
      <w:proofErr w:type="spellStart"/>
      <w:r w:rsidR="00CA390D" w:rsidRPr="008751A0">
        <w:t>hepta</w:t>
      </w:r>
      <w:proofErr w:type="spellEnd"/>
      <w:r w:rsidR="00CA390D" w:rsidRPr="008751A0">
        <w:t xml:space="preserve">- to </w:t>
      </w:r>
      <w:proofErr w:type="spellStart"/>
      <w:r w:rsidR="00CA390D" w:rsidRPr="008751A0">
        <w:t>deca</w:t>
      </w:r>
      <w:proofErr w:type="spellEnd"/>
      <w:r w:rsidR="00CA390D" w:rsidRPr="008751A0">
        <w:t xml:space="preserve">- in regard to tri- and tetra- to hexa- BDEs can be interpreted with </w:t>
      </w:r>
      <w:r w:rsidR="00B34EFC" w:rsidRPr="008751A0">
        <w:t>larger</w:t>
      </w:r>
      <w:r w:rsidR="00CA390D" w:rsidRPr="008751A0">
        <w:t xml:space="preserve"> energy</w:t>
      </w:r>
      <w:r w:rsidRPr="008751A0">
        <w:t xml:space="preserve"> input</w:t>
      </w:r>
      <w:r w:rsidR="00CA390D" w:rsidRPr="008751A0">
        <w:t xml:space="preserve"> </w:t>
      </w:r>
      <w:r w:rsidRPr="008751A0">
        <w:t>which is needed for higher brominated BDE</w:t>
      </w:r>
      <w:r w:rsidR="004E0610" w:rsidRPr="008751A0">
        <w:t>s</w:t>
      </w:r>
      <w:r w:rsidRPr="008751A0">
        <w:t xml:space="preserve"> in</w:t>
      </w:r>
      <w:r w:rsidR="00DB135F" w:rsidRPr="008751A0">
        <w:t xml:space="preserve"> transition between media</w:t>
      </w:r>
      <w:r w:rsidR="0081381C" w:rsidRPr="008751A0">
        <w:t xml:space="preserve">, in our case between </w:t>
      </w:r>
      <w:r w:rsidR="0081381C" w:rsidRPr="008751A0">
        <w:rPr>
          <w:szCs w:val="24"/>
        </w:rPr>
        <w:t>organic matter in sediment</w:t>
      </w:r>
      <w:r w:rsidR="0081381C" w:rsidRPr="008751A0">
        <w:t xml:space="preserve"> (dissolved organic carbon) and </w:t>
      </w:r>
      <w:r w:rsidR="0081381C" w:rsidRPr="008751A0">
        <w:rPr>
          <w:szCs w:val="24"/>
        </w:rPr>
        <w:t>digestive fluid.</w:t>
      </w:r>
      <w:r w:rsidR="0081381C" w:rsidRPr="008751A0">
        <w:t xml:space="preserve"> </w:t>
      </w:r>
    </w:p>
    <w:p w:rsidR="00770B2C" w:rsidRPr="008751A0" w:rsidRDefault="00770B2C" w:rsidP="00BB6329">
      <w:pPr>
        <w:spacing w:line="360" w:lineRule="auto"/>
        <w:jc w:val="both"/>
      </w:pPr>
      <w:r w:rsidRPr="008751A0">
        <w:t>In our study the</w:t>
      </w:r>
      <w:r w:rsidR="00942787" w:rsidRPr="008751A0">
        <w:t xml:space="preserve"> elimination rate constant </w:t>
      </w:r>
      <w:r w:rsidR="00CB70EE" w:rsidRPr="008751A0">
        <w:t xml:space="preserve">for </w:t>
      </w:r>
      <w:r w:rsidR="007C255E" w:rsidRPr="008751A0">
        <w:t>hexa-</w:t>
      </w:r>
      <w:r w:rsidR="00B34EFC" w:rsidRPr="008751A0">
        <w:t xml:space="preserve"> </w:t>
      </w:r>
      <w:r w:rsidR="007C255E" w:rsidRPr="008751A0">
        <w:t xml:space="preserve">and octa- to </w:t>
      </w:r>
      <w:proofErr w:type="spellStart"/>
      <w:r w:rsidR="007C255E" w:rsidRPr="008751A0">
        <w:t>deca</w:t>
      </w:r>
      <w:proofErr w:type="spellEnd"/>
      <w:r w:rsidR="007C255E" w:rsidRPr="008751A0">
        <w:t>- BDE</w:t>
      </w:r>
      <w:r w:rsidR="00B34EFC" w:rsidRPr="008751A0">
        <w:t>s</w:t>
      </w:r>
      <w:r w:rsidR="007C255E" w:rsidRPr="008751A0">
        <w:t xml:space="preserve"> is </w:t>
      </w:r>
      <w:r w:rsidR="00CB70EE" w:rsidRPr="008751A0">
        <w:t xml:space="preserve">approaching 0 which </w:t>
      </w:r>
      <w:r w:rsidRPr="008751A0">
        <w:t xml:space="preserve">indicates that the time to achieve steady state </w:t>
      </w:r>
      <w:r w:rsidR="00E810E2" w:rsidRPr="008751A0">
        <w:t xml:space="preserve">plateau </w:t>
      </w:r>
      <w:r w:rsidRPr="008751A0">
        <w:t>in oligochaetes is way out of time frame of 28 days</w:t>
      </w:r>
      <w:r w:rsidR="00942787" w:rsidRPr="008751A0">
        <w:t>.</w:t>
      </w:r>
      <w:r w:rsidR="007C255E" w:rsidRPr="008751A0">
        <w:t xml:space="preserve"> </w:t>
      </w:r>
      <w:proofErr w:type="spellStart"/>
      <w:r w:rsidR="007C255E" w:rsidRPr="008751A0">
        <w:t>Hepta</w:t>
      </w:r>
      <w:proofErr w:type="spellEnd"/>
      <w:r w:rsidR="007C255E" w:rsidRPr="008751A0">
        <w:t>-</w:t>
      </w:r>
      <w:r w:rsidR="00A67825" w:rsidRPr="008751A0">
        <w:t>homologues (BDE-180 and BDE-183)</w:t>
      </w:r>
      <w:r w:rsidR="007C255E" w:rsidRPr="008751A0">
        <w:t>, however</w:t>
      </w:r>
      <w:r w:rsidR="00A67825" w:rsidRPr="008751A0">
        <w:t>, did reach the steady state plateau in tested oligochaetes.</w:t>
      </w:r>
      <w:r w:rsidR="00942787" w:rsidRPr="008751A0">
        <w:t xml:space="preserve"> </w:t>
      </w:r>
      <w:r w:rsidR="007C255E" w:rsidRPr="008751A0">
        <w:t xml:space="preserve">In the study we could not explain the reason for such behaviour of congeners.  </w:t>
      </w:r>
      <w:proofErr w:type="spellStart"/>
      <w:r w:rsidRPr="008751A0">
        <w:t>Kraaij</w:t>
      </w:r>
      <w:proofErr w:type="spellEnd"/>
      <w:r w:rsidRPr="008751A0">
        <w:t xml:space="preserve"> </w:t>
      </w:r>
      <w:r w:rsidRPr="008751A0">
        <w:fldChar w:fldCharType="begin" w:fldLock="1"/>
      </w:r>
      <w:r w:rsidR="00925853">
        <w:instrText>ADDIN CSL_CITATION { "citationItems" : [ { "id" : "ITEM-1", "itemData" : { "ISBN" : "9039327351", "author" : [ { "dropping-particle" : "", "family" : "Kraaij", "given" : "R", "non-dropping-particle" : "", "parse-names" : false, "suffix" : "" } ], "id" : "ITEM-1", "issue" : "november 1965", "issued" : { "date-parts" : [ [ "2001" ] ] }, "number-of-pages" : "1-104", "publisher" : "Utrecht University", "title" : "Sequestration and bioavailability of hydrophobic chemicals in sediment", "type" : "thesis" }, "uris" : [ "http://www.mendeley.com/documents/?uuid=9c38aa46-41d6-4c8b-a1b1-690d16a35d74" ] } ], "mendeley" : { "formattedCitation" : "&lt;sup&gt;15&lt;/sup&gt;", "plainTextFormattedCitation" : "15", "previouslyFormattedCitation" : "&lt;sup&gt;15&lt;/sup&gt;" }, "properties" : { "noteIndex" : 0 }, "schema" : "https://github.com/citation-style-language/schema/raw/master/csl-citation.json" }</w:instrText>
      </w:r>
      <w:r w:rsidRPr="008751A0">
        <w:fldChar w:fldCharType="separate"/>
      </w:r>
      <w:r w:rsidR="00925853" w:rsidRPr="00925853">
        <w:rPr>
          <w:noProof/>
          <w:vertAlign w:val="superscript"/>
        </w:rPr>
        <w:t>15</w:t>
      </w:r>
      <w:r w:rsidRPr="008751A0">
        <w:fldChar w:fldCharType="end"/>
      </w:r>
      <w:r w:rsidR="00CB70EE" w:rsidRPr="008751A0">
        <w:t xml:space="preserve"> </w:t>
      </w:r>
      <w:r w:rsidRPr="008751A0">
        <w:t xml:space="preserve">showed the relation between the long contact time </w:t>
      </w:r>
      <w:r w:rsidRPr="008751A0">
        <w:rPr>
          <w:szCs w:val="24"/>
        </w:rPr>
        <w:t>and bioavailab</w:t>
      </w:r>
      <w:r w:rsidR="00BE4574" w:rsidRPr="008751A0">
        <w:rPr>
          <w:szCs w:val="24"/>
        </w:rPr>
        <w:t xml:space="preserve">ility of </w:t>
      </w:r>
      <w:r w:rsidR="00A832F1" w:rsidRPr="008751A0">
        <w:rPr>
          <w:szCs w:val="24"/>
        </w:rPr>
        <w:t>lipophilic</w:t>
      </w:r>
      <w:r w:rsidR="00C74A88" w:rsidRPr="008751A0">
        <w:rPr>
          <w:szCs w:val="24"/>
        </w:rPr>
        <w:t xml:space="preserve"> </w:t>
      </w:r>
      <w:r w:rsidR="00BE4574" w:rsidRPr="008751A0">
        <w:rPr>
          <w:szCs w:val="24"/>
        </w:rPr>
        <w:t xml:space="preserve">chemicals </w:t>
      </w:r>
      <w:r w:rsidR="00FC5AB8" w:rsidRPr="008751A0">
        <w:rPr>
          <w:szCs w:val="24"/>
        </w:rPr>
        <w:t>in</w:t>
      </w:r>
      <w:r w:rsidRPr="008751A0">
        <w:rPr>
          <w:szCs w:val="24"/>
        </w:rPr>
        <w:t xml:space="preserve"> sediment.</w:t>
      </w:r>
      <w:r w:rsidRPr="008751A0">
        <w:t xml:space="preserve"> </w:t>
      </w:r>
      <w:r w:rsidR="00BE4574" w:rsidRPr="008751A0">
        <w:t xml:space="preserve">BSAF for PCB congeners (PCB 138, PCB 153, and PCB 156) in </w:t>
      </w:r>
      <w:r w:rsidR="005B68FC">
        <w:rPr>
          <w:i/>
        </w:rPr>
        <w:t xml:space="preserve">T. </w:t>
      </w:r>
      <w:proofErr w:type="spellStart"/>
      <w:r w:rsidR="005B68FC">
        <w:rPr>
          <w:i/>
        </w:rPr>
        <w:t>tubifex</w:t>
      </w:r>
      <w:proofErr w:type="spellEnd"/>
      <w:r w:rsidR="00BE4574" w:rsidRPr="008751A0">
        <w:rPr>
          <w:i/>
        </w:rPr>
        <w:t xml:space="preserve"> </w:t>
      </w:r>
      <w:r w:rsidR="00CB70EE" w:rsidRPr="008751A0">
        <w:t xml:space="preserve">exposed to the spiked sediment </w:t>
      </w:r>
      <w:r w:rsidR="00BE4574" w:rsidRPr="008751A0">
        <w:t xml:space="preserve">was </w:t>
      </w:r>
      <w:r w:rsidR="00FC5AB8" w:rsidRPr="008751A0">
        <w:t>slowly</w:t>
      </w:r>
      <w:r w:rsidR="00BE4574" w:rsidRPr="008751A0">
        <w:t xml:space="preserve"> </w:t>
      </w:r>
      <w:r w:rsidR="00FC5AB8" w:rsidRPr="008751A0">
        <w:t>increasing</w:t>
      </w:r>
      <w:r w:rsidR="00BE4574" w:rsidRPr="008751A0">
        <w:t xml:space="preserve"> over nearly 1000 days.</w:t>
      </w:r>
      <w:r w:rsidR="00FC5AB8" w:rsidRPr="008751A0">
        <w:t xml:space="preserve"> </w:t>
      </w:r>
      <w:proofErr w:type="spellStart"/>
      <w:r w:rsidR="00FC5AB8" w:rsidRPr="008751A0">
        <w:t>T</w:t>
      </w:r>
      <w:r w:rsidRPr="008751A0">
        <w:t>ubificidae</w:t>
      </w:r>
      <w:proofErr w:type="spellEnd"/>
      <w:r w:rsidRPr="008751A0">
        <w:t xml:space="preserve"> have a relatively long life span of more than 3 years</w:t>
      </w:r>
      <w:r w:rsidR="003B29E2">
        <w:t xml:space="preserve"> </w:t>
      </w:r>
      <w:r w:rsidRPr="008751A0">
        <w:fldChar w:fldCharType="begin" w:fldLock="1"/>
      </w:r>
      <w:r w:rsidR="00227B7F">
        <w:instrText>ADDIN CSL_CITATION { "citationItems" : [ { "id" : "ITEM-1", "itemData" : { "PMID" : "17614123", "abstract" : "This paper provides original collection, acclimatizing, rearing and toxicity test methods for the freshwater worm Branchiura sowerbyi, an alternative species to Tubifex tubifex for ecotoxicity evaluation of sediments. Influence of the substrate, type of food, and feeding level on individual performances was assessed in short-term tests, in order to set up optimal culture and test conditions. Low-size particles and high organic matter content favoured the growth and reproduction of B. sowerbyi. The relative contribution of sediments and fish food to the individual food intake was assessed using a foraging efficiency model based upon the dynamic energy budget theory. Individual performances were optimal when the substrate plus fish food provided the energy equivalent to 5 mg Tetramin per worm per day, which is the ad libitum food level for adults at 21 degrees C. The life-cycle of the worm was fully characterized using a life-cycle test conducted under the previously defined optimal conditions. Hatching rates were low (32%), whereas newborn and juveniles exhibited high survival (&gt;80%) and growth (2.4 mg/day in juveniles) rates. Age at puberty was low (60 days) when compared to the maximal life span (1100 days) as predicted using a Weibull model. Adults reproduced every other month with a constant fecundity (0.16 cocoon/worm/day). The mean values of the life-cycle parameters and their variability and reproducibility among laboratory studies were discussed in order to identify relevant endpoints to be used in ecotoxicity tests. Survival, juvenile growth, and fecundity may constitute suitable test endpoints, whereas hatching rate and adult growth should not be used as endpoints in B. sowerbyi.", "author" : [ { "dropping-particle" : "", "family" : "Ducrot", "given" : "Virginie", "non-dropping-particle" : "", "parse-names" : false, "suffix" : "" }, { "dropping-particle" : "", "family" : "P\u00e9ry", "given" : "Alexandre R R", "non-dropping-particle" : "", "parse-names" : false, "suffix" : "" }, { "dropping-particle" : "", "family" : "Qu\u00e9au", "given" : "Herv\u00e9", "non-dropping-particle" : "", "parse-names" : false, "suffix" : "" }, { "dropping-particle" : "", "family" : "Mons", "given" : "Rapha\u00ebl", "non-dropping-particle" : "", "parse-names" : false, "suffix" : "" }, { "dropping-particle" : "", "family" : "Lafont", "given" : "Michel", "non-dropping-particle" : "", "parse-names" : false, "suffix" : "" }, { "dropping-particle" : "", "family" : "Garric", "given" : "Jeanne", "non-dropping-particle" : "", "parse-names" : false, "suffix" : "" } ], "container-title" : "Science of the Total Environment", "id" : "ITEM-1", "issue" : "1-3", "issued" : { "date-parts" : [ [ "2007" ] ] }, "page" : "252-263", "title" : "Rearing and estimation of life-cycle parameters of the tubicifid worm Branchiura sowerbyi: application to ecotoxicity testing.", "type" : "article-journal", "volume" : "384" }, "uris" : [ "http://www.mendeley.com/documents/?uuid=8503cb8a-91f1-4c00-93c3-d8da0005fb6b" ] } ], "mendeley" : { "formattedCitation" : "&lt;sup&gt;37&lt;/sup&gt;", "plainTextFormattedCitation" : "37", "previouslyFormattedCitation" : "&lt;sup&gt;37&lt;/sup&gt;" }, "properties" : { "noteIndex" : 0 }, "schema" : "https://github.com/citation-style-language/schema/raw/master/csl-citation.json" }</w:instrText>
      </w:r>
      <w:r w:rsidRPr="008751A0">
        <w:fldChar w:fldCharType="separate"/>
      </w:r>
      <w:r w:rsidR="00E37D96" w:rsidRPr="00E37D96">
        <w:rPr>
          <w:noProof/>
          <w:vertAlign w:val="superscript"/>
        </w:rPr>
        <w:t>37</w:t>
      </w:r>
      <w:r w:rsidRPr="008751A0">
        <w:fldChar w:fldCharType="end"/>
      </w:r>
      <w:r w:rsidRPr="008751A0">
        <w:t xml:space="preserve">, therefore a slow </w:t>
      </w:r>
      <w:r w:rsidR="006B0263" w:rsidRPr="008751A0">
        <w:t xml:space="preserve">and steady </w:t>
      </w:r>
      <w:r w:rsidRPr="008751A0">
        <w:t>uptake o</w:t>
      </w:r>
      <w:r w:rsidR="00CB70EE" w:rsidRPr="008751A0">
        <w:t xml:space="preserve">f octa, </w:t>
      </w:r>
      <w:proofErr w:type="spellStart"/>
      <w:r w:rsidR="00CB70EE" w:rsidRPr="008751A0">
        <w:t>nona</w:t>
      </w:r>
      <w:proofErr w:type="spellEnd"/>
      <w:r w:rsidR="003B29E2">
        <w:t>,</w:t>
      </w:r>
      <w:r w:rsidR="00CB70EE" w:rsidRPr="008751A0">
        <w:t xml:space="preserve"> and </w:t>
      </w:r>
      <w:proofErr w:type="spellStart"/>
      <w:r w:rsidR="00CB70EE" w:rsidRPr="008751A0">
        <w:t>deca</w:t>
      </w:r>
      <w:proofErr w:type="spellEnd"/>
      <w:r w:rsidR="00CB70EE" w:rsidRPr="008751A0">
        <w:t xml:space="preserve"> </w:t>
      </w:r>
      <w:r w:rsidR="004E0610" w:rsidRPr="008751A0">
        <w:t>BDE</w:t>
      </w:r>
      <w:r w:rsidR="00CB70EE" w:rsidRPr="008751A0">
        <w:t xml:space="preserve">s can, similar to PCBs, </w:t>
      </w:r>
      <w:r w:rsidRPr="008751A0">
        <w:t xml:space="preserve">last for several months if not for all of their life cycle. </w:t>
      </w:r>
    </w:p>
    <w:p w:rsidR="00A245FE" w:rsidRPr="008751A0" w:rsidRDefault="00A245FE" w:rsidP="00BB6329">
      <w:pPr>
        <w:autoSpaceDE w:val="0"/>
        <w:autoSpaceDN w:val="0"/>
        <w:adjustRightInd w:val="0"/>
        <w:spacing w:line="360" w:lineRule="auto"/>
        <w:jc w:val="both"/>
      </w:pPr>
    </w:p>
    <w:p w:rsidR="005742C3" w:rsidRPr="008751A0" w:rsidRDefault="005742C3" w:rsidP="00BB6329">
      <w:pPr>
        <w:pStyle w:val="Naslov1"/>
      </w:pPr>
      <w:r w:rsidRPr="008751A0">
        <w:t>C</w:t>
      </w:r>
      <w:r w:rsidR="00F13DD5" w:rsidRPr="008751A0">
        <w:t>ONCLUSION</w:t>
      </w:r>
    </w:p>
    <w:p w:rsidR="00095EBB" w:rsidRPr="008751A0" w:rsidRDefault="00D17B40" w:rsidP="00BB6329">
      <w:pPr>
        <w:tabs>
          <w:tab w:val="left" w:pos="0"/>
          <w:tab w:val="left" w:pos="3400"/>
        </w:tabs>
        <w:spacing w:line="360" w:lineRule="auto"/>
        <w:jc w:val="both"/>
      </w:pPr>
      <w:r w:rsidRPr="008751A0">
        <w:t>Freshwater o</w:t>
      </w:r>
      <w:r w:rsidR="00D64612" w:rsidRPr="008751A0">
        <w:t xml:space="preserve">ligochaete </w:t>
      </w:r>
      <w:r w:rsidR="00D64612" w:rsidRPr="008751A0">
        <w:rPr>
          <w:i/>
        </w:rPr>
        <w:t xml:space="preserve">T. </w:t>
      </w:r>
      <w:proofErr w:type="spellStart"/>
      <w:r w:rsidR="00D64612" w:rsidRPr="008751A0">
        <w:rPr>
          <w:i/>
        </w:rPr>
        <w:t>Tubifex</w:t>
      </w:r>
      <w:proofErr w:type="spellEnd"/>
      <w:r w:rsidR="00D64612" w:rsidRPr="008751A0">
        <w:t xml:space="preserve"> </w:t>
      </w:r>
      <w:r w:rsidR="00CD2FB7" w:rsidRPr="008751A0">
        <w:t>selectively accumulated 21 congeners from three commercial mixtures (TBDE-71, TBDE-79 and TBDE-83R) and a mixture of f</w:t>
      </w:r>
      <w:r w:rsidR="004E0610" w:rsidRPr="008751A0">
        <w:t>our BDE individual congeners (</w:t>
      </w:r>
      <w:r w:rsidR="00CD2FB7" w:rsidRPr="008751A0">
        <w:t>B</w:t>
      </w:r>
      <w:r w:rsidR="004E0610" w:rsidRPr="008751A0">
        <w:t xml:space="preserve">DE-077, BDE-126, BDE-198 and </w:t>
      </w:r>
      <w:r w:rsidR="00CD2FB7" w:rsidRPr="008751A0">
        <w:t xml:space="preserve">BDE-204) </w:t>
      </w:r>
      <w:r w:rsidRPr="008751A0">
        <w:t xml:space="preserve">which </w:t>
      </w:r>
      <w:r w:rsidR="00CD2FB7" w:rsidRPr="008751A0">
        <w:t>were spiked on artificial sediment</w:t>
      </w:r>
      <w:r w:rsidR="00D64612" w:rsidRPr="008751A0">
        <w:t>.</w:t>
      </w:r>
      <w:r w:rsidRPr="008751A0">
        <w:t xml:space="preserve"> Increasing concentrations </w:t>
      </w:r>
      <w:r w:rsidR="00522297" w:rsidRPr="008751A0">
        <w:t xml:space="preserve">of congeners </w:t>
      </w:r>
      <w:r w:rsidRPr="008751A0">
        <w:t xml:space="preserve">in test animals during </w:t>
      </w:r>
      <w:r w:rsidR="00522297" w:rsidRPr="008751A0">
        <w:t>the</w:t>
      </w:r>
      <w:r w:rsidRPr="008751A0">
        <w:t xml:space="preserve"> test are </w:t>
      </w:r>
      <w:r w:rsidR="00522297" w:rsidRPr="008751A0">
        <w:t xml:space="preserve">indicating </w:t>
      </w:r>
      <w:r w:rsidR="004E0610" w:rsidRPr="008751A0">
        <w:t xml:space="preserve">that accumulated </w:t>
      </w:r>
      <w:r w:rsidRPr="008751A0">
        <w:t>BDEs undergoes to a little or no transformation in oligochaete</w:t>
      </w:r>
      <w:r w:rsidR="00522297" w:rsidRPr="008751A0">
        <w:t xml:space="preserve">. </w:t>
      </w:r>
      <w:r w:rsidRPr="008751A0">
        <w:t xml:space="preserve"> </w:t>
      </w:r>
      <w:r w:rsidR="009E5520" w:rsidRPr="008751A0">
        <w:t>B</w:t>
      </w:r>
      <w:r w:rsidR="0004058A" w:rsidRPr="008751A0">
        <w:t>ioaccumulation factor</w:t>
      </w:r>
      <w:r w:rsidR="000F08D5" w:rsidRPr="008751A0">
        <w:t xml:space="preserve"> (BAF)</w:t>
      </w:r>
      <w:r w:rsidR="008C24F3" w:rsidRPr="008751A0">
        <w:t>,</w:t>
      </w:r>
      <w:r w:rsidR="0004058A" w:rsidRPr="008751A0">
        <w:t xml:space="preserve"> kinetic bioaccumulation factor</w:t>
      </w:r>
      <w:r w:rsidR="00B66AE9" w:rsidRPr="008751A0">
        <w:t xml:space="preserve"> </w:t>
      </w:r>
      <w:r w:rsidR="000F08D5" w:rsidRPr="008751A0">
        <w:t>(BAF</w:t>
      </w:r>
      <w:r w:rsidR="000F08D5" w:rsidRPr="008751A0">
        <w:rPr>
          <w:vertAlign w:val="subscript"/>
        </w:rPr>
        <w:t>K</w:t>
      </w:r>
      <w:r w:rsidR="000F08D5" w:rsidRPr="008751A0">
        <w:t>)</w:t>
      </w:r>
      <w:r w:rsidR="0004058A" w:rsidRPr="008751A0">
        <w:t xml:space="preserve"> </w:t>
      </w:r>
      <w:r w:rsidR="001F02B7" w:rsidRPr="008751A0">
        <w:t>and norma</w:t>
      </w:r>
      <w:r w:rsidR="00747882">
        <w:t>lis</w:t>
      </w:r>
      <w:r w:rsidR="001F02B7" w:rsidRPr="008751A0">
        <w:t>ed biota sediment</w:t>
      </w:r>
      <w:r w:rsidR="008C24F3" w:rsidRPr="008751A0">
        <w:t xml:space="preserve"> accumulation factor</w:t>
      </w:r>
      <w:r w:rsidR="001F02B7" w:rsidRPr="008751A0">
        <w:t xml:space="preserve"> BSAF </w:t>
      </w:r>
      <w:r w:rsidR="0004058A" w:rsidRPr="008751A0">
        <w:t xml:space="preserve">were determined in </w:t>
      </w:r>
      <w:r w:rsidR="00744B95" w:rsidRPr="008751A0">
        <w:t xml:space="preserve">four </w:t>
      </w:r>
      <w:r w:rsidR="00486CEF" w:rsidRPr="008751A0">
        <w:t xml:space="preserve">series of </w:t>
      </w:r>
      <w:r w:rsidR="001D4878" w:rsidRPr="008751A0">
        <w:t>tests</w:t>
      </w:r>
      <w:r w:rsidR="00744B95" w:rsidRPr="008751A0">
        <w:t>,</w:t>
      </w:r>
      <w:r w:rsidR="001D4878" w:rsidRPr="008751A0">
        <w:t xml:space="preserve"> </w:t>
      </w:r>
      <w:r w:rsidR="00026953" w:rsidRPr="008751A0">
        <w:t xml:space="preserve">indicated </w:t>
      </w:r>
      <w:r w:rsidR="00014563" w:rsidRPr="008751A0">
        <w:t xml:space="preserve">a </w:t>
      </w:r>
      <w:r w:rsidR="00026953" w:rsidRPr="008751A0">
        <w:t>high bioaccumulation potential of tri</w:t>
      </w:r>
      <w:r w:rsidR="00522297" w:rsidRPr="008751A0">
        <w:t>- to</w:t>
      </w:r>
      <w:r w:rsidR="00026953" w:rsidRPr="008751A0">
        <w:t xml:space="preserve"> hexa</w:t>
      </w:r>
      <w:r w:rsidR="00522297" w:rsidRPr="008751A0">
        <w:t>-</w:t>
      </w:r>
      <w:r w:rsidR="00B66AE9" w:rsidRPr="008751A0">
        <w:t xml:space="preserve"> </w:t>
      </w:r>
      <w:r w:rsidR="00CD2FB7" w:rsidRPr="008751A0">
        <w:t xml:space="preserve">BDEs </w:t>
      </w:r>
      <w:r w:rsidR="00B66AE9" w:rsidRPr="008751A0">
        <w:t>whereas</w:t>
      </w:r>
      <w:r w:rsidR="00026953" w:rsidRPr="008751A0">
        <w:t xml:space="preserve"> </w:t>
      </w:r>
      <w:r w:rsidR="00B66AE9" w:rsidRPr="008751A0">
        <w:t>t</w:t>
      </w:r>
      <w:r w:rsidR="00026953" w:rsidRPr="008751A0">
        <w:t xml:space="preserve">he </w:t>
      </w:r>
      <w:r w:rsidR="00522297" w:rsidRPr="008751A0">
        <w:t xml:space="preserve">bioaccumulation </w:t>
      </w:r>
      <w:r w:rsidR="00026953" w:rsidRPr="008751A0">
        <w:t>of</w:t>
      </w:r>
      <w:r w:rsidR="004E0610" w:rsidRPr="008751A0">
        <w:t xml:space="preserve"> </w:t>
      </w:r>
      <w:r w:rsidR="002E1D11" w:rsidRPr="008751A0">
        <w:t xml:space="preserve"> </w:t>
      </w:r>
      <w:proofErr w:type="spellStart"/>
      <w:r w:rsidR="00CD2FB7" w:rsidRPr="008751A0">
        <w:t>hepta</w:t>
      </w:r>
      <w:proofErr w:type="spellEnd"/>
      <w:r w:rsidR="00CD2FB7" w:rsidRPr="008751A0">
        <w:t xml:space="preserve">- to </w:t>
      </w:r>
      <w:proofErr w:type="spellStart"/>
      <w:r w:rsidR="00CD2FB7" w:rsidRPr="008751A0">
        <w:t>deca</w:t>
      </w:r>
      <w:proofErr w:type="spellEnd"/>
      <w:r w:rsidR="00CD2FB7" w:rsidRPr="008751A0">
        <w:t>-</w:t>
      </w:r>
      <w:r w:rsidR="002E1D11" w:rsidRPr="008751A0">
        <w:t xml:space="preserve">BDEs </w:t>
      </w:r>
      <w:r w:rsidR="00522297" w:rsidRPr="008751A0">
        <w:t xml:space="preserve">were </w:t>
      </w:r>
      <w:r w:rsidR="00775A70" w:rsidRPr="008751A0">
        <w:t>considerably lower</w:t>
      </w:r>
      <w:r w:rsidR="00DB52C3" w:rsidRPr="008751A0">
        <w:t xml:space="preserve">. </w:t>
      </w:r>
      <w:r w:rsidR="00486CEF" w:rsidRPr="008751A0">
        <w:t xml:space="preserve">A </w:t>
      </w:r>
      <w:r w:rsidR="00DB52C3" w:rsidRPr="008751A0">
        <w:t xml:space="preserve">comparison </w:t>
      </w:r>
      <w:r w:rsidR="000F08D5" w:rsidRPr="008751A0">
        <w:t xml:space="preserve">of our results </w:t>
      </w:r>
      <w:r w:rsidR="00DB52C3" w:rsidRPr="008751A0">
        <w:t xml:space="preserve">with the data on bioaccumulation in </w:t>
      </w:r>
      <w:r w:rsidR="00F45754" w:rsidRPr="008751A0">
        <w:t xml:space="preserve">other species of </w:t>
      </w:r>
      <w:r w:rsidR="00DB52C3" w:rsidRPr="008751A0">
        <w:t xml:space="preserve">annelids </w:t>
      </w:r>
      <w:r w:rsidR="0087420F" w:rsidRPr="008751A0">
        <w:t xml:space="preserve">shows </w:t>
      </w:r>
      <w:r w:rsidR="000B3680" w:rsidRPr="008751A0">
        <w:t xml:space="preserve">a </w:t>
      </w:r>
      <w:r w:rsidR="002E1D11" w:rsidRPr="008751A0">
        <w:t xml:space="preserve">similar </w:t>
      </w:r>
      <w:r w:rsidR="0087420F" w:rsidRPr="008751A0">
        <w:t xml:space="preserve">bioaccumulation </w:t>
      </w:r>
      <w:r w:rsidR="002E1D11" w:rsidRPr="008751A0">
        <w:t xml:space="preserve">gap between </w:t>
      </w:r>
      <w:r w:rsidR="004E0610" w:rsidRPr="008751A0">
        <w:t>th</w:t>
      </w:r>
      <w:r w:rsidR="000721BA">
        <w:t>ese</w:t>
      </w:r>
      <w:r w:rsidR="004E0610" w:rsidRPr="008751A0">
        <w:t xml:space="preserve"> two </w:t>
      </w:r>
      <w:r w:rsidR="00A832F1" w:rsidRPr="008751A0">
        <w:t>groups of</w:t>
      </w:r>
      <w:r w:rsidR="00EB386B" w:rsidRPr="008751A0">
        <w:t xml:space="preserve"> BDEs</w:t>
      </w:r>
      <w:r w:rsidR="0087420F" w:rsidRPr="008751A0">
        <w:t xml:space="preserve">. </w:t>
      </w:r>
      <w:r w:rsidR="00EB386B" w:rsidRPr="008751A0">
        <w:t xml:space="preserve">Although the test according to OECD TG 315 “Bioaccumulation in Sediment-dwelling Benthic Oligochaetes” </w:t>
      </w:r>
      <w:r w:rsidR="00227B7F">
        <w:fldChar w:fldCharType="begin" w:fldLock="1"/>
      </w:r>
      <w:r w:rsidR="006330C9">
        <w:instrText>ADDIN CSL_CITATION { "citationItems" : [ { "id" : "ITEM-1", "itemData" : { "author" : [ { "dropping-particle" : "", "family" : "OECD/OCDE", "given" : "", "non-dropping-particle" : "", "parse-names" : false, "suffix" : "" } ], "container-title" : "315", "id" : "ITEM-1", "issue" : "October", "issued" : { "date-parts" : [ [ "2008" ] ] }, "page" : "33", "title" : "Oecd guidelines for the testing of chemicals; Bioaccumulation in Sediment-dwelling Benthic Oligochaetes", "type" : "article-journal" }, "uris" : [ "http://www.mendeley.com/documents/?uuid=e87f958b-929e-4e56-ab89-dba98f4634c5" ] } ], "mendeley" : { "formattedCitation" : "&lt;sup&gt;20&lt;/sup&gt;", "plainTextFormattedCitation" : "20", "previouslyFormattedCitation" : "&lt;sup&gt;20&lt;/sup&gt;" }, "properties" : { "noteIndex" : 0 }, "schema" : "https://github.com/citation-style-language/schema/raw/master/csl-citation.json" }</w:instrText>
      </w:r>
      <w:r w:rsidR="00227B7F">
        <w:fldChar w:fldCharType="separate"/>
      </w:r>
      <w:r w:rsidR="00227B7F" w:rsidRPr="00227B7F">
        <w:rPr>
          <w:noProof/>
          <w:vertAlign w:val="superscript"/>
        </w:rPr>
        <w:t>20</w:t>
      </w:r>
      <w:r w:rsidR="00227B7F">
        <w:fldChar w:fldCharType="end"/>
      </w:r>
      <w:r w:rsidR="00227B7F">
        <w:t xml:space="preserve"> </w:t>
      </w:r>
      <w:r w:rsidR="00EB386B" w:rsidRPr="008751A0">
        <w:t xml:space="preserve">is not designed to </w:t>
      </w:r>
      <w:r w:rsidR="002E1D11" w:rsidRPr="008751A0">
        <w:t xml:space="preserve">study bioavailability and bioaccumulation dynamic of </w:t>
      </w:r>
      <w:r w:rsidR="002E1D11" w:rsidRPr="008751A0">
        <w:lastRenderedPageBreak/>
        <w:t xml:space="preserve">tested substances,  we come to the conclusion that the molecular </w:t>
      </w:r>
      <w:r w:rsidR="000721BA">
        <w:t>mass</w:t>
      </w:r>
      <w:r w:rsidR="002E1D11" w:rsidRPr="008751A0">
        <w:t xml:space="preserve"> and enthalpy change for the phase transition from </w:t>
      </w:r>
      <w:proofErr w:type="spellStart"/>
      <w:r w:rsidR="002E1D11" w:rsidRPr="008751A0">
        <w:t>octanol</w:t>
      </w:r>
      <w:proofErr w:type="spellEnd"/>
      <w:r w:rsidR="002E1D11" w:rsidRPr="008751A0">
        <w:t xml:space="preserve"> to water correlates with change of bioaccumulation potential between </w:t>
      </w:r>
      <w:r w:rsidR="004E0610" w:rsidRPr="008751A0">
        <w:t xml:space="preserve">tri- to hexa- </w:t>
      </w:r>
      <w:r w:rsidR="00E81A53" w:rsidRPr="008751A0">
        <w:t xml:space="preserve">and </w:t>
      </w:r>
      <w:proofErr w:type="spellStart"/>
      <w:r w:rsidR="004E0610" w:rsidRPr="008751A0">
        <w:t>hepta</w:t>
      </w:r>
      <w:proofErr w:type="spellEnd"/>
      <w:r w:rsidR="004E0610" w:rsidRPr="008751A0">
        <w:t xml:space="preserve">- to </w:t>
      </w:r>
      <w:proofErr w:type="spellStart"/>
      <w:r w:rsidR="004E0610" w:rsidRPr="008751A0">
        <w:t>deca</w:t>
      </w:r>
      <w:proofErr w:type="spellEnd"/>
      <w:r w:rsidR="004E0610" w:rsidRPr="008751A0">
        <w:t>-</w:t>
      </w:r>
      <w:r w:rsidR="002E1D11" w:rsidRPr="008751A0">
        <w:t>homologues.</w:t>
      </w:r>
    </w:p>
    <w:p w:rsidR="000721BA" w:rsidRPr="008751A0" w:rsidRDefault="00E81A53" w:rsidP="00BB6329">
      <w:pPr>
        <w:autoSpaceDE w:val="0"/>
        <w:autoSpaceDN w:val="0"/>
        <w:adjustRightInd w:val="0"/>
        <w:spacing w:line="360" w:lineRule="auto"/>
        <w:jc w:val="both"/>
      </w:pPr>
      <w:r w:rsidRPr="008751A0">
        <w:t>We can confirm, that a</w:t>
      </w:r>
      <w:r w:rsidR="00A67825" w:rsidRPr="008751A0">
        <w:rPr>
          <w:szCs w:val="24"/>
        </w:rPr>
        <w:t xml:space="preserve">nnelids such as terrestrial and freshwater oligochaete and marine polychaete are </w:t>
      </w:r>
      <w:r w:rsidRPr="008751A0">
        <w:rPr>
          <w:szCs w:val="24"/>
        </w:rPr>
        <w:t xml:space="preserve">a reliable surrogates </w:t>
      </w:r>
      <w:r w:rsidR="0018155C">
        <w:rPr>
          <w:szCs w:val="24"/>
        </w:rPr>
        <w:t xml:space="preserve">species </w:t>
      </w:r>
      <w:r w:rsidRPr="008751A0">
        <w:rPr>
          <w:szCs w:val="24"/>
        </w:rPr>
        <w:t>that reflect</w:t>
      </w:r>
      <w:r w:rsidR="00A67825" w:rsidRPr="008751A0">
        <w:rPr>
          <w:szCs w:val="24"/>
        </w:rPr>
        <w:t xml:space="preserve"> the bioavailability of sediment-associated </w:t>
      </w:r>
      <w:r w:rsidRPr="008751A0">
        <w:rPr>
          <w:szCs w:val="24"/>
        </w:rPr>
        <w:t>lipophilic substances</w:t>
      </w:r>
      <w:r w:rsidR="00A67825" w:rsidRPr="008751A0">
        <w:rPr>
          <w:szCs w:val="24"/>
        </w:rPr>
        <w:t>.</w:t>
      </w:r>
    </w:p>
    <w:p w:rsidR="0018155C" w:rsidRDefault="0018155C" w:rsidP="00BB6329">
      <w:pPr>
        <w:tabs>
          <w:tab w:val="left" w:pos="0"/>
        </w:tabs>
        <w:spacing w:before="120" w:after="120" w:line="360" w:lineRule="auto"/>
        <w:jc w:val="both"/>
        <w:rPr>
          <w:b/>
          <w:szCs w:val="24"/>
        </w:rPr>
      </w:pPr>
    </w:p>
    <w:p w:rsidR="001D4878" w:rsidRPr="008751A0" w:rsidRDefault="00F13DD5" w:rsidP="00BB6329">
      <w:pPr>
        <w:tabs>
          <w:tab w:val="left" w:pos="0"/>
        </w:tabs>
        <w:spacing w:before="120" w:after="120" w:line="360" w:lineRule="auto"/>
        <w:jc w:val="both"/>
        <w:rPr>
          <w:b/>
          <w:szCs w:val="24"/>
        </w:rPr>
      </w:pPr>
      <w:r w:rsidRPr="008751A0">
        <w:rPr>
          <w:b/>
          <w:szCs w:val="24"/>
        </w:rPr>
        <w:t>ACKNOWLE</w:t>
      </w:r>
      <w:r w:rsidR="00EB72C8" w:rsidRPr="008751A0">
        <w:rPr>
          <w:b/>
          <w:szCs w:val="24"/>
        </w:rPr>
        <w:t>DGMENTS</w:t>
      </w:r>
    </w:p>
    <w:p w:rsidR="005742C3" w:rsidRPr="008751A0" w:rsidRDefault="001D4878" w:rsidP="00BB6329">
      <w:pPr>
        <w:tabs>
          <w:tab w:val="left" w:pos="0"/>
        </w:tabs>
        <w:spacing w:line="360" w:lineRule="auto"/>
        <w:jc w:val="both"/>
        <w:rPr>
          <w:b/>
          <w:sz w:val="28"/>
          <w:szCs w:val="28"/>
        </w:rPr>
      </w:pPr>
      <w:r w:rsidRPr="008751A0">
        <w:rPr>
          <w:szCs w:val="24"/>
        </w:rPr>
        <w:t>This study was part of the CADAS</w:t>
      </w:r>
      <w:r w:rsidR="00D94836" w:rsidRPr="008751A0">
        <w:rPr>
          <w:szCs w:val="24"/>
        </w:rPr>
        <w:t>T</w:t>
      </w:r>
      <w:r w:rsidRPr="008751A0">
        <w:rPr>
          <w:szCs w:val="24"/>
        </w:rPr>
        <w:t xml:space="preserve">ER project founded by </w:t>
      </w:r>
      <w:r w:rsidR="00D94836" w:rsidRPr="008751A0">
        <w:rPr>
          <w:szCs w:val="24"/>
        </w:rPr>
        <w:t xml:space="preserve">the </w:t>
      </w:r>
      <w:r w:rsidRPr="008751A0">
        <w:t>E</w:t>
      </w:r>
      <w:r w:rsidR="000721BA">
        <w:t>uropean</w:t>
      </w:r>
      <w:r w:rsidRPr="008751A0">
        <w:t xml:space="preserve"> Commission within </w:t>
      </w:r>
      <w:r w:rsidR="00D94836" w:rsidRPr="008751A0">
        <w:t xml:space="preserve">the </w:t>
      </w:r>
      <w:r w:rsidRPr="008751A0">
        <w:t xml:space="preserve">Seventh </w:t>
      </w:r>
      <w:r w:rsidR="00D94836" w:rsidRPr="008751A0">
        <w:t xml:space="preserve">Research </w:t>
      </w:r>
      <w:r w:rsidRPr="008751A0">
        <w:t>Framework Programme</w:t>
      </w:r>
      <w:r w:rsidR="00D94836" w:rsidRPr="008751A0">
        <w:t xml:space="preserve"> (project number 212668)</w:t>
      </w:r>
      <w:r w:rsidRPr="008751A0">
        <w:t xml:space="preserve">. </w:t>
      </w:r>
      <w:r w:rsidR="007E3C89" w:rsidRPr="008751A0">
        <w:t xml:space="preserve">The report on the testing of </w:t>
      </w:r>
      <w:r w:rsidR="004E0610" w:rsidRPr="008751A0">
        <w:t>BDE</w:t>
      </w:r>
      <w:r w:rsidR="007E3C89" w:rsidRPr="008751A0">
        <w:t xml:space="preserve">s is available at </w:t>
      </w:r>
      <w:hyperlink r:id="rId28" w:history="1">
        <w:r w:rsidR="007E3C89" w:rsidRPr="008751A0">
          <w:rPr>
            <w:rStyle w:val="Hiperpovezava"/>
            <w:color w:val="auto"/>
          </w:rPr>
          <w:t>http://www.cadaster.eu/node/110</w:t>
        </w:r>
      </w:hyperlink>
      <w:r w:rsidR="00E065AD" w:rsidRPr="008751A0">
        <w:t xml:space="preserve">.  </w:t>
      </w:r>
    </w:p>
    <w:p w:rsidR="005672AF" w:rsidRPr="008751A0" w:rsidRDefault="005672AF" w:rsidP="00BB6329">
      <w:pPr>
        <w:tabs>
          <w:tab w:val="left" w:pos="0"/>
        </w:tabs>
        <w:spacing w:line="360" w:lineRule="auto"/>
        <w:jc w:val="both"/>
        <w:rPr>
          <w:b/>
          <w:sz w:val="28"/>
          <w:szCs w:val="28"/>
        </w:rPr>
      </w:pPr>
    </w:p>
    <w:p w:rsidR="00A46859" w:rsidRPr="008751A0" w:rsidRDefault="00EB72C8" w:rsidP="00BB6329">
      <w:pPr>
        <w:pStyle w:val="Naslov1"/>
      </w:pPr>
      <w:r w:rsidRPr="008751A0">
        <w:t>REFERENCES</w:t>
      </w:r>
    </w:p>
    <w:bookmarkEnd w:id="2"/>
    <w:bookmarkEnd w:id="3"/>
    <w:p w:rsidR="006330C9" w:rsidRPr="006330C9" w:rsidRDefault="00F25B64" w:rsidP="006330C9">
      <w:pPr>
        <w:widowControl w:val="0"/>
        <w:autoSpaceDE w:val="0"/>
        <w:autoSpaceDN w:val="0"/>
        <w:adjustRightInd w:val="0"/>
        <w:spacing w:line="360" w:lineRule="auto"/>
        <w:ind w:left="640" w:hanging="640"/>
        <w:rPr>
          <w:noProof/>
          <w:szCs w:val="24"/>
        </w:rPr>
      </w:pPr>
      <w:r w:rsidRPr="008751A0">
        <w:fldChar w:fldCharType="begin" w:fldLock="1"/>
      </w:r>
      <w:r w:rsidR="00C477D3" w:rsidRPr="008751A0">
        <w:instrText xml:space="preserve">ADDIN Mendeley Bibliography CSL_BIBLIOGRAPHY </w:instrText>
      </w:r>
      <w:r w:rsidRPr="008751A0">
        <w:fldChar w:fldCharType="separate"/>
      </w:r>
      <w:r w:rsidR="006330C9" w:rsidRPr="006330C9">
        <w:rPr>
          <w:noProof/>
          <w:szCs w:val="24"/>
        </w:rPr>
        <w:t>1</w:t>
      </w:r>
      <w:r w:rsidR="006330C9" w:rsidRPr="006330C9">
        <w:rPr>
          <w:noProof/>
          <w:szCs w:val="24"/>
        </w:rPr>
        <w:tab/>
        <w:t xml:space="preserve">R. V Kuiper, A. D. Vethaak, R. F. Cantón, H. Anselmo, M. Dubbeldam, E.-J. van den Brandhof, P. E. G. Leonards, P. W. Wester and M. van den Berg, </w:t>
      </w:r>
      <w:r w:rsidR="006330C9" w:rsidRPr="006330C9">
        <w:rPr>
          <w:i/>
          <w:iCs/>
          <w:noProof/>
          <w:szCs w:val="24"/>
        </w:rPr>
        <w:t>Chemosphere</w:t>
      </w:r>
      <w:r w:rsidR="006330C9" w:rsidRPr="006330C9">
        <w:rPr>
          <w:noProof/>
          <w:szCs w:val="24"/>
        </w:rPr>
        <w:t xml:space="preserve">, </w:t>
      </w:r>
      <w:r w:rsidR="006330C9" w:rsidRPr="006330C9">
        <w:rPr>
          <w:b/>
          <w:bCs w:val="0"/>
          <w:noProof/>
          <w:szCs w:val="24"/>
        </w:rPr>
        <w:t>2008</w:t>
      </w:r>
      <w:r w:rsidR="006330C9" w:rsidRPr="006330C9">
        <w:rPr>
          <w:noProof/>
          <w:szCs w:val="24"/>
        </w:rPr>
        <w:t>, 73, 195–202.</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w:t>
      </w:r>
      <w:r w:rsidRPr="006330C9">
        <w:rPr>
          <w:noProof/>
          <w:szCs w:val="24"/>
        </w:rPr>
        <w:tab/>
        <w:t xml:space="preserve">K. Mizukawa, H. Takada, I. Takeuchi, T. Ikemoto, K. Omori and K. Tsuchiya, </w:t>
      </w:r>
      <w:r w:rsidRPr="006330C9">
        <w:rPr>
          <w:i/>
          <w:iCs/>
          <w:noProof/>
          <w:szCs w:val="24"/>
        </w:rPr>
        <w:t>Mar. Pollut. Bull.</w:t>
      </w:r>
      <w:r w:rsidRPr="006330C9">
        <w:rPr>
          <w:noProof/>
          <w:szCs w:val="24"/>
        </w:rPr>
        <w:t xml:space="preserve">, </w:t>
      </w:r>
      <w:r w:rsidRPr="006330C9">
        <w:rPr>
          <w:b/>
          <w:bCs w:val="0"/>
          <w:noProof/>
          <w:szCs w:val="24"/>
        </w:rPr>
        <w:t>2009</w:t>
      </w:r>
      <w:r w:rsidRPr="006330C9">
        <w:rPr>
          <w:noProof/>
          <w:szCs w:val="24"/>
        </w:rPr>
        <w:t>, 58, 1217–1224.</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w:t>
      </w:r>
      <w:r w:rsidRPr="006330C9">
        <w:rPr>
          <w:noProof/>
          <w:szCs w:val="24"/>
        </w:rPr>
        <w:tab/>
        <w:t xml:space="preserve">ATSDR, </w:t>
      </w:r>
      <w:r w:rsidRPr="006330C9">
        <w:rPr>
          <w:i/>
          <w:iCs/>
          <w:noProof/>
          <w:szCs w:val="24"/>
        </w:rPr>
        <w:t>Toxicol. Profiles</w:t>
      </w:r>
      <w:r w:rsidRPr="006330C9">
        <w:rPr>
          <w:noProof/>
          <w:szCs w:val="24"/>
        </w:rPr>
        <w:t xml:space="preserve">, </w:t>
      </w:r>
      <w:r w:rsidRPr="006330C9">
        <w:rPr>
          <w:b/>
          <w:bCs w:val="0"/>
          <w:noProof/>
          <w:szCs w:val="24"/>
        </w:rPr>
        <w:t>2004</w:t>
      </w:r>
      <w:r w:rsidRPr="006330C9">
        <w:rPr>
          <w:noProof/>
          <w:szCs w:val="24"/>
        </w:rPr>
        <w:t>, 1–564.</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4</w:t>
      </w:r>
      <w:r w:rsidRPr="006330C9">
        <w:rPr>
          <w:noProof/>
          <w:szCs w:val="24"/>
        </w:rPr>
        <w:tab/>
        <w:t xml:space="preserve">D. Chen and R. C. Hale, </w:t>
      </w:r>
      <w:r w:rsidRPr="006330C9">
        <w:rPr>
          <w:i/>
          <w:iCs/>
          <w:noProof/>
          <w:szCs w:val="24"/>
        </w:rPr>
        <w:t>Environ. Int.</w:t>
      </w:r>
      <w:r w:rsidRPr="006330C9">
        <w:rPr>
          <w:noProof/>
          <w:szCs w:val="24"/>
        </w:rPr>
        <w:t xml:space="preserve">, </w:t>
      </w:r>
      <w:r w:rsidRPr="006330C9">
        <w:rPr>
          <w:b/>
          <w:bCs w:val="0"/>
          <w:noProof/>
          <w:szCs w:val="24"/>
        </w:rPr>
        <w:t>2010</w:t>
      </w:r>
      <w:r w:rsidRPr="006330C9">
        <w:rPr>
          <w:noProof/>
          <w:szCs w:val="24"/>
        </w:rPr>
        <w:t>, 36, 800–811.</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5</w:t>
      </w:r>
      <w:r w:rsidRPr="006330C9">
        <w:rPr>
          <w:noProof/>
          <w:szCs w:val="24"/>
        </w:rPr>
        <w:tab/>
        <w:t xml:space="preserve">L. S. Birnbaum and D. F. Staskal, </w:t>
      </w:r>
      <w:r w:rsidRPr="006330C9">
        <w:rPr>
          <w:i/>
          <w:iCs/>
          <w:noProof/>
          <w:szCs w:val="24"/>
        </w:rPr>
        <w:t>Environ. Health Perspect.</w:t>
      </w:r>
      <w:r w:rsidRPr="006330C9">
        <w:rPr>
          <w:noProof/>
          <w:szCs w:val="24"/>
        </w:rPr>
        <w:t xml:space="preserve">, </w:t>
      </w:r>
      <w:r w:rsidRPr="006330C9">
        <w:rPr>
          <w:b/>
          <w:bCs w:val="0"/>
          <w:noProof/>
          <w:szCs w:val="24"/>
        </w:rPr>
        <w:t>2004</w:t>
      </w:r>
      <w:r w:rsidRPr="006330C9">
        <w:rPr>
          <w:noProof/>
          <w:szCs w:val="24"/>
        </w:rPr>
        <w:t>, 112, 9–17.</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6</w:t>
      </w:r>
      <w:r w:rsidRPr="006330C9">
        <w:rPr>
          <w:noProof/>
          <w:szCs w:val="24"/>
        </w:rPr>
        <w:tab/>
        <w:t xml:space="preserve">A. Palm, E. Brorström-Lundén and K. Breivik, </w:t>
      </w:r>
      <w:r w:rsidRPr="006330C9">
        <w:rPr>
          <w:i/>
          <w:iCs/>
          <w:noProof/>
          <w:szCs w:val="24"/>
        </w:rPr>
        <w:t>TemaNord 2004:554</w:t>
      </w:r>
      <w:r w:rsidRPr="006330C9">
        <w:rPr>
          <w:noProof/>
          <w:szCs w:val="24"/>
        </w:rPr>
        <w:t xml:space="preserve">, </w:t>
      </w:r>
      <w:r w:rsidRPr="006330C9">
        <w:rPr>
          <w:b/>
          <w:bCs w:val="0"/>
          <w:noProof/>
          <w:szCs w:val="24"/>
        </w:rPr>
        <w:t>2004</w:t>
      </w:r>
      <w:r w:rsidRPr="006330C9">
        <w:rPr>
          <w:noProof/>
          <w:szCs w:val="24"/>
        </w:rPr>
        <w:t>, 77.</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7</w:t>
      </w:r>
      <w:r w:rsidRPr="006330C9">
        <w:rPr>
          <w:noProof/>
          <w:szCs w:val="24"/>
        </w:rPr>
        <w:tab/>
        <w:t xml:space="preserve">E. Braekevelt, S. a Tittlemier and G. T. Tomy, </w:t>
      </w:r>
      <w:r w:rsidRPr="006330C9">
        <w:rPr>
          <w:i/>
          <w:iCs/>
          <w:noProof/>
          <w:szCs w:val="24"/>
        </w:rPr>
        <w:t>Chemosphere</w:t>
      </w:r>
      <w:r w:rsidRPr="006330C9">
        <w:rPr>
          <w:noProof/>
          <w:szCs w:val="24"/>
        </w:rPr>
        <w:t xml:space="preserve">, </w:t>
      </w:r>
      <w:r w:rsidRPr="006330C9">
        <w:rPr>
          <w:b/>
          <w:bCs w:val="0"/>
          <w:noProof/>
          <w:szCs w:val="24"/>
        </w:rPr>
        <w:t>2003</w:t>
      </w:r>
      <w:r w:rsidRPr="006330C9">
        <w:rPr>
          <w:noProof/>
          <w:szCs w:val="24"/>
        </w:rPr>
        <w:t>, 51, 563–567.</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8</w:t>
      </w:r>
      <w:r w:rsidRPr="006330C9">
        <w:rPr>
          <w:noProof/>
          <w:szCs w:val="24"/>
        </w:rPr>
        <w:tab/>
        <w:t xml:space="preserve">C. B. Wania, F. and Dugani, </w:t>
      </w:r>
      <w:r w:rsidRPr="006330C9">
        <w:rPr>
          <w:i/>
          <w:iCs/>
          <w:noProof/>
          <w:szCs w:val="24"/>
        </w:rPr>
        <w:t>Environ. Toxicol. Chem.</w:t>
      </w:r>
      <w:r w:rsidRPr="006330C9">
        <w:rPr>
          <w:noProof/>
          <w:szCs w:val="24"/>
        </w:rPr>
        <w:t xml:space="preserve">, </w:t>
      </w:r>
      <w:r w:rsidRPr="006330C9">
        <w:rPr>
          <w:b/>
          <w:bCs w:val="0"/>
          <w:noProof/>
          <w:szCs w:val="24"/>
        </w:rPr>
        <w:t>2003</w:t>
      </w:r>
      <w:r w:rsidRPr="006330C9">
        <w:rPr>
          <w:noProof/>
          <w:szCs w:val="24"/>
        </w:rPr>
        <w:t>, 22, 1252–1261.</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9</w:t>
      </w:r>
      <w:r w:rsidRPr="006330C9">
        <w:rPr>
          <w:noProof/>
          <w:szCs w:val="24"/>
        </w:rPr>
        <w:tab/>
        <w:t xml:space="preserve">I. Watanabe and R. Tatsukawa, in </w:t>
      </w:r>
      <w:r w:rsidRPr="006330C9">
        <w:rPr>
          <w:i/>
          <w:iCs/>
          <w:noProof/>
          <w:szCs w:val="24"/>
        </w:rPr>
        <w:t>Proceedings of the Workshops on Brominated Flame Retardants</w:t>
      </w:r>
      <w:r w:rsidRPr="006330C9">
        <w:rPr>
          <w:noProof/>
          <w:szCs w:val="24"/>
        </w:rPr>
        <w:t xml:space="preserve">, ed. N. C. I. (KEMI), </w:t>
      </w:r>
      <w:r w:rsidRPr="006330C9">
        <w:rPr>
          <w:b/>
          <w:bCs w:val="0"/>
          <w:noProof/>
          <w:szCs w:val="24"/>
        </w:rPr>
        <w:t>1990</w:t>
      </w:r>
      <w:r w:rsidRPr="006330C9">
        <w:rPr>
          <w:noProof/>
          <w:szCs w:val="24"/>
        </w:rPr>
        <w:t>, pp. 63–71.</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10</w:t>
      </w:r>
      <w:r w:rsidRPr="006330C9">
        <w:rPr>
          <w:noProof/>
          <w:szCs w:val="24"/>
        </w:rPr>
        <w:tab/>
        <w:t xml:space="preserve">D. N. Brooke and M. T. D. Cronin, </w:t>
      </w:r>
      <w:r w:rsidRPr="006330C9">
        <w:rPr>
          <w:i/>
          <w:iCs/>
          <w:noProof/>
          <w:szCs w:val="24"/>
        </w:rPr>
        <w:t>UK Environ. Agency</w:t>
      </w:r>
      <w:r w:rsidRPr="006330C9">
        <w:rPr>
          <w:noProof/>
          <w:szCs w:val="24"/>
        </w:rPr>
        <w:t xml:space="preserve">, </w:t>
      </w:r>
      <w:r w:rsidRPr="006330C9">
        <w:rPr>
          <w:b/>
          <w:bCs w:val="0"/>
          <w:noProof/>
          <w:szCs w:val="24"/>
        </w:rPr>
        <w:t>2009</w:t>
      </w:r>
      <w:r w:rsidRPr="006330C9">
        <w:rPr>
          <w:noProof/>
          <w:szCs w:val="24"/>
        </w:rPr>
        <w:t>, 125.</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11</w:t>
      </w:r>
      <w:r w:rsidRPr="006330C9">
        <w:rPr>
          <w:noProof/>
          <w:szCs w:val="24"/>
        </w:rPr>
        <w:tab/>
        <w:t xml:space="preserve">J. Bruijn de and E. Fabjan, </w:t>
      </w:r>
      <w:r w:rsidRPr="006330C9">
        <w:rPr>
          <w:i/>
          <w:iCs/>
          <w:noProof/>
          <w:szCs w:val="24"/>
        </w:rPr>
        <w:t>Toxicol. Lett.</w:t>
      </w:r>
      <w:r w:rsidRPr="006330C9">
        <w:rPr>
          <w:noProof/>
          <w:szCs w:val="24"/>
        </w:rPr>
        <w:t xml:space="preserve">, </w:t>
      </w:r>
      <w:r w:rsidRPr="006330C9">
        <w:rPr>
          <w:b/>
          <w:bCs w:val="0"/>
          <w:noProof/>
          <w:szCs w:val="24"/>
        </w:rPr>
        <w:t>2008</w:t>
      </w:r>
      <w:r w:rsidRPr="006330C9">
        <w:rPr>
          <w:noProof/>
          <w:szCs w:val="24"/>
        </w:rPr>
        <w:t>, 180, S16.</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12</w:t>
      </w:r>
      <w:r w:rsidRPr="006330C9">
        <w:rPr>
          <w:noProof/>
          <w:szCs w:val="24"/>
        </w:rPr>
        <w:tab/>
        <w:t xml:space="preserve">T. Hutchinson, </w:t>
      </w:r>
      <w:r w:rsidRPr="006330C9">
        <w:rPr>
          <w:i/>
          <w:iCs/>
          <w:noProof/>
          <w:szCs w:val="24"/>
        </w:rPr>
        <w:t>NC3Rs</w:t>
      </w:r>
      <w:r w:rsidRPr="006330C9">
        <w:rPr>
          <w:noProof/>
          <w:szCs w:val="24"/>
        </w:rPr>
        <w:t xml:space="preserve">, </w:t>
      </w:r>
      <w:r w:rsidRPr="006330C9">
        <w:rPr>
          <w:b/>
          <w:bCs w:val="0"/>
          <w:noProof/>
          <w:szCs w:val="24"/>
        </w:rPr>
        <w:t>2008</w:t>
      </w:r>
      <w:r w:rsidRPr="006330C9">
        <w:rPr>
          <w:noProof/>
          <w:szCs w:val="24"/>
        </w:rPr>
        <w:t>, 14, 1–11.</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13</w:t>
      </w:r>
      <w:r w:rsidRPr="006330C9">
        <w:rPr>
          <w:noProof/>
          <w:szCs w:val="24"/>
        </w:rPr>
        <w:tab/>
        <w:t xml:space="preserve">T. B. Reynoldson, S. P. Thompson and J. L. Bamsey, </w:t>
      </w:r>
      <w:r w:rsidRPr="006330C9">
        <w:rPr>
          <w:i/>
          <w:iCs/>
          <w:noProof/>
          <w:szCs w:val="24"/>
        </w:rPr>
        <w:t>Environ. Toxicol. Chem.</w:t>
      </w:r>
      <w:r w:rsidRPr="006330C9">
        <w:rPr>
          <w:noProof/>
          <w:szCs w:val="24"/>
        </w:rPr>
        <w:t xml:space="preserve">, </w:t>
      </w:r>
      <w:r w:rsidRPr="006330C9">
        <w:rPr>
          <w:b/>
          <w:bCs w:val="0"/>
          <w:noProof/>
          <w:szCs w:val="24"/>
        </w:rPr>
        <w:t>1991</w:t>
      </w:r>
      <w:r w:rsidRPr="006330C9">
        <w:rPr>
          <w:noProof/>
          <w:szCs w:val="24"/>
        </w:rPr>
        <w:t xml:space="preserve">, 10, </w:t>
      </w:r>
      <w:r w:rsidRPr="006330C9">
        <w:rPr>
          <w:noProof/>
          <w:szCs w:val="24"/>
        </w:rPr>
        <w:lastRenderedPageBreak/>
        <w:t>1061–1072.</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14</w:t>
      </w:r>
      <w:r w:rsidRPr="006330C9">
        <w:rPr>
          <w:noProof/>
          <w:szCs w:val="24"/>
        </w:rPr>
        <w:tab/>
        <w:t xml:space="preserve">G. R. Lotufo and S. W. Pickard, </w:t>
      </w:r>
      <w:r w:rsidRPr="006330C9">
        <w:rPr>
          <w:i/>
          <w:iCs/>
          <w:noProof/>
          <w:szCs w:val="24"/>
        </w:rPr>
        <w:t>Bull. Environ. Contam. Toxicol.</w:t>
      </w:r>
      <w:r w:rsidRPr="006330C9">
        <w:rPr>
          <w:noProof/>
          <w:szCs w:val="24"/>
        </w:rPr>
        <w:t xml:space="preserve">, </w:t>
      </w:r>
      <w:r w:rsidRPr="006330C9">
        <w:rPr>
          <w:b/>
          <w:bCs w:val="0"/>
          <w:noProof/>
          <w:szCs w:val="24"/>
        </w:rPr>
        <w:t>2010</w:t>
      </w:r>
      <w:r w:rsidRPr="006330C9">
        <w:rPr>
          <w:noProof/>
          <w:szCs w:val="24"/>
        </w:rPr>
        <w:t>, 85, 348–351.</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15</w:t>
      </w:r>
      <w:r w:rsidRPr="006330C9">
        <w:rPr>
          <w:noProof/>
          <w:szCs w:val="24"/>
        </w:rPr>
        <w:tab/>
        <w:t xml:space="preserve">R. Kraaij, Utrecht University, </w:t>
      </w:r>
      <w:r w:rsidRPr="006330C9">
        <w:rPr>
          <w:b/>
          <w:bCs w:val="0"/>
          <w:noProof/>
          <w:szCs w:val="24"/>
        </w:rPr>
        <w:t>2001</w:t>
      </w:r>
      <w:r w:rsidRPr="006330C9">
        <w:rPr>
          <w:noProof/>
          <w:szCs w:val="24"/>
        </w:rPr>
        <w:t>.</w:t>
      </w:r>
    </w:p>
    <w:p w:rsidR="006330C9" w:rsidRPr="009F39E5" w:rsidRDefault="006330C9" w:rsidP="006330C9">
      <w:pPr>
        <w:widowControl w:val="0"/>
        <w:autoSpaceDE w:val="0"/>
        <w:autoSpaceDN w:val="0"/>
        <w:adjustRightInd w:val="0"/>
        <w:spacing w:line="360" w:lineRule="auto"/>
        <w:ind w:left="640" w:hanging="640"/>
        <w:rPr>
          <w:noProof/>
          <w:szCs w:val="24"/>
          <w:lang w:val="de-DE"/>
        </w:rPr>
      </w:pPr>
      <w:r w:rsidRPr="009F39E5">
        <w:rPr>
          <w:noProof/>
          <w:szCs w:val="24"/>
          <w:lang w:val="de-DE"/>
        </w:rPr>
        <w:t>16</w:t>
      </w:r>
      <w:r w:rsidRPr="009F39E5">
        <w:rPr>
          <w:noProof/>
          <w:szCs w:val="24"/>
          <w:lang w:val="de-DE"/>
        </w:rPr>
        <w:tab/>
        <w:t xml:space="preserve">P. Egeler, M. Meller, J. Roembke, P. Spoerlein, B. Streit and R. Nagel, </w:t>
      </w:r>
      <w:r w:rsidRPr="009F39E5">
        <w:rPr>
          <w:i/>
          <w:iCs/>
          <w:noProof/>
          <w:szCs w:val="24"/>
          <w:lang w:val="de-DE"/>
        </w:rPr>
        <w:t>Hydrobiologia</w:t>
      </w:r>
      <w:r w:rsidRPr="009F39E5">
        <w:rPr>
          <w:noProof/>
          <w:szCs w:val="24"/>
          <w:lang w:val="de-DE"/>
        </w:rPr>
        <w:t xml:space="preserve">, </w:t>
      </w:r>
      <w:r w:rsidRPr="009F39E5">
        <w:rPr>
          <w:b/>
          <w:bCs w:val="0"/>
          <w:noProof/>
          <w:szCs w:val="24"/>
          <w:lang w:val="de-DE"/>
        </w:rPr>
        <w:t>2001</w:t>
      </w:r>
      <w:r w:rsidRPr="009F39E5">
        <w:rPr>
          <w:noProof/>
          <w:szCs w:val="24"/>
          <w:lang w:val="de-DE"/>
        </w:rPr>
        <w:t>, 463, 171–184.</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17</w:t>
      </w:r>
      <w:r w:rsidRPr="006330C9">
        <w:rPr>
          <w:noProof/>
          <w:szCs w:val="24"/>
        </w:rPr>
        <w:tab/>
        <w:t xml:space="preserve">The European Parliament and the Council of the European Union, </w:t>
      </w:r>
      <w:r w:rsidRPr="006330C9">
        <w:rPr>
          <w:i/>
          <w:iCs/>
          <w:noProof/>
          <w:szCs w:val="24"/>
        </w:rPr>
        <w:t>Off. J. Eur. Union</w:t>
      </w:r>
      <w:r w:rsidRPr="006330C9">
        <w:rPr>
          <w:noProof/>
          <w:szCs w:val="24"/>
        </w:rPr>
        <w:t xml:space="preserve">, </w:t>
      </w:r>
      <w:r w:rsidRPr="006330C9">
        <w:rPr>
          <w:b/>
          <w:bCs w:val="0"/>
          <w:noProof/>
          <w:szCs w:val="24"/>
        </w:rPr>
        <w:t>2006</w:t>
      </w:r>
      <w:r w:rsidRPr="006330C9">
        <w:rPr>
          <w:noProof/>
          <w:szCs w:val="24"/>
        </w:rPr>
        <w:t>, l396/1.</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18</w:t>
      </w:r>
      <w:r w:rsidRPr="006330C9">
        <w:rPr>
          <w:noProof/>
          <w:szCs w:val="24"/>
        </w:rPr>
        <w:tab/>
        <w:t xml:space="preserve">K. Mansouri, V. Consonni, M. K. Durjava, B. Kolar, T. Öberg and R. Todeschini, </w:t>
      </w:r>
      <w:r w:rsidRPr="006330C9">
        <w:rPr>
          <w:i/>
          <w:iCs/>
          <w:noProof/>
          <w:szCs w:val="24"/>
        </w:rPr>
        <w:t>Chemosphere</w:t>
      </w:r>
      <w:r w:rsidRPr="006330C9">
        <w:rPr>
          <w:noProof/>
          <w:szCs w:val="24"/>
        </w:rPr>
        <w:t xml:space="preserve">, </w:t>
      </w:r>
      <w:r w:rsidRPr="006330C9">
        <w:rPr>
          <w:b/>
          <w:bCs w:val="0"/>
          <w:noProof/>
          <w:szCs w:val="24"/>
        </w:rPr>
        <w:t>2012</w:t>
      </w:r>
      <w:r w:rsidRPr="006330C9">
        <w:rPr>
          <w:noProof/>
          <w:szCs w:val="24"/>
        </w:rPr>
        <w:t>, 89, 433–444.</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19</w:t>
      </w:r>
      <w:r w:rsidRPr="006330C9">
        <w:rPr>
          <w:noProof/>
          <w:szCs w:val="24"/>
        </w:rPr>
        <w:tab/>
        <w:t xml:space="preserve">A. J. Hendriks, T. P. Traas and M. A. J. Huijbregts, </w:t>
      </w:r>
      <w:r w:rsidRPr="006330C9">
        <w:rPr>
          <w:i/>
          <w:iCs/>
          <w:noProof/>
          <w:szCs w:val="24"/>
        </w:rPr>
        <w:t>Environ. Sci. Technol.</w:t>
      </w:r>
      <w:r w:rsidRPr="006330C9">
        <w:rPr>
          <w:noProof/>
          <w:szCs w:val="24"/>
        </w:rPr>
        <w:t xml:space="preserve">, </w:t>
      </w:r>
      <w:r w:rsidRPr="006330C9">
        <w:rPr>
          <w:b/>
          <w:bCs w:val="0"/>
          <w:noProof/>
          <w:szCs w:val="24"/>
        </w:rPr>
        <w:t>2005</w:t>
      </w:r>
      <w:r w:rsidRPr="006330C9">
        <w:rPr>
          <w:noProof/>
          <w:szCs w:val="24"/>
        </w:rPr>
        <w:t>, 39, 3226–3236.</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20</w:t>
      </w:r>
      <w:r w:rsidRPr="006330C9">
        <w:rPr>
          <w:noProof/>
          <w:szCs w:val="24"/>
        </w:rPr>
        <w:tab/>
        <w:t xml:space="preserve">OECD/OCDE, </w:t>
      </w:r>
      <w:r w:rsidRPr="006330C9">
        <w:rPr>
          <w:i/>
          <w:iCs/>
          <w:noProof/>
          <w:szCs w:val="24"/>
        </w:rPr>
        <w:t>315</w:t>
      </w:r>
      <w:r w:rsidRPr="006330C9">
        <w:rPr>
          <w:noProof/>
          <w:szCs w:val="24"/>
        </w:rPr>
        <w:t xml:space="preserve">, </w:t>
      </w:r>
      <w:r w:rsidRPr="006330C9">
        <w:rPr>
          <w:b/>
          <w:bCs w:val="0"/>
          <w:noProof/>
          <w:szCs w:val="24"/>
        </w:rPr>
        <w:t>2008</w:t>
      </w:r>
      <w:r w:rsidRPr="006330C9">
        <w:rPr>
          <w:noProof/>
          <w:szCs w:val="24"/>
        </w:rPr>
        <w:t>, 33.</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21</w:t>
      </w:r>
      <w:r w:rsidRPr="006330C9">
        <w:rPr>
          <w:noProof/>
          <w:szCs w:val="24"/>
        </w:rPr>
        <w:tab/>
        <w:t xml:space="preserve">U.S. Environmental Protection Agency, </w:t>
      </w:r>
      <w:r w:rsidRPr="006330C9">
        <w:rPr>
          <w:i/>
          <w:iCs/>
          <w:noProof/>
          <w:szCs w:val="24"/>
        </w:rPr>
        <w:t>EPA/635/R-07/006F</w:t>
      </w:r>
      <w:r w:rsidRPr="006330C9">
        <w:rPr>
          <w:noProof/>
          <w:szCs w:val="24"/>
        </w:rPr>
        <w:t xml:space="preserve">, </w:t>
      </w:r>
      <w:r w:rsidRPr="006330C9">
        <w:rPr>
          <w:b/>
          <w:bCs w:val="0"/>
          <w:noProof/>
          <w:szCs w:val="24"/>
        </w:rPr>
        <w:t>2008</w:t>
      </w:r>
      <w:r w:rsidRPr="006330C9">
        <w:rPr>
          <w:noProof/>
          <w:szCs w:val="24"/>
        </w:rPr>
        <w:t>, 74.</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22</w:t>
      </w:r>
      <w:r w:rsidRPr="006330C9">
        <w:rPr>
          <w:noProof/>
          <w:szCs w:val="24"/>
        </w:rPr>
        <w:tab/>
        <w:t xml:space="preserve">U.S. Environmental Protection Agency, </w:t>
      </w:r>
      <w:r w:rsidRPr="006330C9">
        <w:rPr>
          <w:i/>
          <w:iCs/>
          <w:noProof/>
          <w:szCs w:val="24"/>
        </w:rPr>
        <w:t>EPA/635/R-07/007F</w:t>
      </w:r>
      <w:r w:rsidRPr="006330C9">
        <w:rPr>
          <w:noProof/>
          <w:szCs w:val="24"/>
        </w:rPr>
        <w:t xml:space="preserve">, </w:t>
      </w:r>
      <w:r w:rsidRPr="006330C9">
        <w:rPr>
          <w:b/>
          <w:bCs w:val="0"/>
          <w:noProof/>
          <w:szCs w:val="24"/>
        </w:rPr>
        <w:t>2008</w:t>
      </w:r>
      <w:r w:rsidRPr="006330C9">
        <w:rPr>
          <w:noProof/>
          <w:szCs w:val="24"/>
        </w:rPr>
        <w:t>, 42.</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23</w:t>
      </w:r>
      <w:r w:rsidRPr="006330C9">
        <w:rPr>
          <w:noProof/>
          <w:szCs w:val="24"/>
        </w:rPr>
        <w:tab/>
        <w:t xml:space="preserve">European chemichals Bureau, </w:t>
      </w:r>
      <w:r w:rsidRPr="006330C9">
        <w:rPr>
          <w:i/>
          <w:iCs/>
          <w:noProof/>
          <w:szCs w:val="24"/>
        </w:rPr>
        <w:t>EUR 20402 EN</w:t>
      </w:r>
      <w:r w:rsidRPr="006330C9">
        <w:rPr>
          <w:noProof/>
          <w:szCs w:val="24"/>
        </w:rPr>
        <w:t xml:space="preserve">, </w:t>
      </w:r>
      <w:r w:rsidRPr="006330C9">
        <w:rPr>
          <w:b/>
          <w:bCs w:val="0"/>
          <w:noProof/>
          <w:szCs w:val="24"/>
        </w:rPr>
        <w:t>2002</w:t>
      </w:r>
      <w:r w:rsidRPr="006330C9">
        <w:rPr>
          <w:noProof/>
          <w:szCs w:val="24"/>
        </w:rPr>
        <w:t>, 17, 279.</w:t>
      </w:r>
    </w:p>
    <w:p w:rsidR="006330C9" w:rsidRPr="009F39E5" w:rsidRDefault="006330C9" w:rsidP="006330C9">
      <w:pPr>
        <w:widowControl w:val="0"/>
        <w:autoSpaceDE w:val="0"/>
        <w:autoSpaceDN w:val="0"/>
        <w:adjustRightInd w:val="0"/>
        <w:spacing w:line="360" w:lineRule="auto"/>
        <w:ind w:left="640" w:hanging="640"/>
        <w:rPr>
          <w:noProof/>
          <w:szCs w:val="24"/>
          <w:lang w:val="de-DE"/>
        </w:rPr>
      </w:pPr>
      <w:r w:rsidRPr="009F39E5">
        <w:rPr>
          <w:noProof/>
          <w:szCs w:val="24"/>
          <w:lang w:val="de-DE"/>
        </w:rPr>
        <w:t>24</w:t>
      </w:r>
      <w:r w:rsidRPr="009F39E5">
        <w:rPr>
          <w:noProof/>
          <w:szCs w:val="24"/>
          <w:lang w:val="de-DE"/>
        </w:rPr>
        <w:tab/>
        <w:t xml:space="preserve">P. Egeler, J. Römbke, M. Meller, T. Knacker and R. Nagel, </w:t>
      </w:r>
      <w:r w:rsidRPr="009F39E5">
        <w:rPr>
          <w:i/>
          <w:iCs/>
          <w:noProof/>
          <w:szCs w:val="24"/>
          <w:lang w:val="de-DE"/>
        </w:rPr>
        <w:t>Hydrobiologia</w:t>
      </w:r>
      <w:r w:rsidRPr="009F39E5">
        <w:rPr>
          <w:noProof/>
          <w:szCs w:val="24"/>
          <w:lang w:val="de-DE"/>
        </w:rPr>
        <w:t xml:space="preserve">, </w:t>
      </w:r>
      <w:r w:rsidRPr="009F39E5">
        <w:rPr>
          <w:b/>
          <w:bCs w:val="0"/>
          <w:noProof/>
          <w:szCs w:val="24"/>
          <w:lang w:val="de-DE"/>
        </w:rPr>
        <w:t>1999</w:t>
      </w:r>
      <w:r w:rsidRPr="009F39E5">
        <w:rPr>
          <w:noProof/>
          <w:szCs w:val="24"/>
          <w:lang w:val="de-DE"/>
        </w:rPr>
        <w:t>, 406, 271–280.</w:t>
      </w:r>
    </w:p>
    <w:p w:rsidR="006330C9" w:rsidRPr="009F39E5" w:rsidRDefault="006330C9" w:rsidP="006330C9">
      <w:pPr>
        <w:widowControl w:val="0"/>
        <w:autoSpaceDE w:val="0"/>
        <w:autoSpaceDN w:val="0"/>
        <w:adjustRightInd w:val="0"/>
        <w:spacing w:line="360" w:lineRule="auto"/>
        <w:ind w:left="640" w:hanging="640"/>
        <w:rPr>
          <w:noProof/>
          <w:szCs w:val="24"/>
          <w:lang w:val="de-DE"/>
        </w:rPr>
      </w:pPr>
      <w:r w:rsidRPr="009F39E5">
        <w:rPr>
          <w:noProof/>
          <w:szCs w:val="24"/>
          <w:lang w:val="de-DE"/>
        </w:rPr>
        <w:t>25</w:t>
      </w:r>
      <w:r w:rsidRPr="009F39E5">
        <w:rPr>
          <w:noProof/>
          <w:szCs w:val="24"/>
          <w:lang w:val="de-DE"/>
        </w:rPr>
        <w:tab/>
        <w:t xml:space="preserve">F. M. Matissek R, Steiner G, in </w:t>
      </w:r>
      <w:r w:rsidRPr="009F39E5">
        <w:rPr>
          <w:i/>
          <w:iCs/>
          <w:noProof/>
          <w:szCs w:val="24"/>
          <w:lang w:val="de-DE"/>
        </w:rPr>
        <w:t>Lebensmittelanalytik</w:t>
      </w:r>
      <w:r w:rsidRPr="009F39E5">
        <w:rPr>
          <w:noProof/>
          <w:szCs w:val="24"/>
          <w:lang w:val="de-DE"/>
        </w:rPr>
        <w:t xml:space="preserve">, Springer-Verlag Berlin Heidelberg, 4.th editi., </w:t>
      </w:r>
      <w:r w:rsidRPr="009F39E5">
        <w:rPr>
          <w:b/>
          <w:bCs w:val="0"/>
          <w:noProof/>
          <w:szCs w:val="24"/>
          <w:lang w:val="de-DE"/>
        </w:rPr>
        <w:t>2009</w:t>
      </w:r>
      <w:r w:rsidRPr="009F39E5">
        <w:rPr>
          <w:noProof/>
          <w:szCs w:val="24"/>
          <w:lang w:val="de-DE"/>
        </w:rPr>
        <w:t>, pp. 33–34.</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26</w:t>
      </w:r>
      <w:r w:rsidRPr="006330C9">
        <w:rPr>
          <w:noProof/>
          <w:szCs w:val="24"/>
        </w:rPr>
        <w:tab/>
        <w:t xml:space="preserve">G. Tracey and D. Hansen, </w:t>
      </w:r>
      <w:r w:rsidRPr="006330C9">
        <w:rPr>
          <w:i/>
          <w:iCs/>
          <w:noProof/>
          <w:szCs w:val="24"/>
        </w:rPr>
        <w:t>Arch. Environ. Contam. Toxicol.</w:t>
      </w:r>
      <w:r w:rsidRPr="006330C9">
        <w:rPr>
          <w:noProof/>
          <w:szCs w:val="24"/>
        </w:rPr>
        <w:t xml:space="preserve">, </w:t>
      </w:r>
      <w:r w:rsidRPr="006330C9">
        <w:rPr>
          <w:b/>
          <w:bCs w:val="0"/>
          <w:noProof/>
          <w:szCs w:val="24"/>
        </w:rPr>
        <w:t>1996</w:t>
      </w:r>
      <w:r w:rsidRPr="006330C9">
        <w:rPr>
          <w:noProof/>
          <w:szCs w:val="24"/>
        </w:rPr>
        <w:t>, 30, 467–475.</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27</w:t>
      </w:r>
      <w:r w:rsidRPr="006330C9">
        <w:rPr>
          <w:noProof/>
          <w:szCs w:val="24"/>
        </w:rPr>
        <w:tab/>
        <w:t xml:space="preserve">L. P. Burkhard, P. M. Cook and M. T. Lukasewycz, </w:t>
      </w:r>
      <w:r w:rsidRPr="006330C9">
        <w:rPr>
          <w:i/>
          <w:iCs/>
          <w:noProof/>
          <w:szCs w:val="24"/>
        </w:rPr>
        <w:t>Environ. Toxicol. Chem.</w:t>
      </w:r>
      <w:r w:rsidRPr="006330C9">
        <w:rPr>
          <w:noProof/>
          <w:szCs w:val="24"/>
        </w:rPr>
        <w:t xml:space="preserve">, </w:t>
      </w:r>
      <w:r w:rsidRPr="006330C9">
        <w:rPr>
          <w:b/>
          <w:bCs w:val="0"/>
          <w:noProof/>
          <w:szCs w:val="24"/>
        </w:rPr>
        <w:t>2010</w:t>
      </w:r>
      <w:r w:rsidRPr="006330C9">
        <w:rPr>
          <w:noProof/>
          <w:szCs w:val="24"/>
        </w:rPr>
        <w:t>, 29, 230–236.</w:t>
      </w:r>
    </w:p>
    <w:p w:rsidR="006330C9" w:rsidRPr="009F39E5" w:rsidRDefault="006330C9" w:rsidP="006330C9">
      <w:pPr>
        <w:widowControl w:val="0"/>
        <w:autoSpaceDE w:val="0"/>
        <w:autoSpaceDN w:val="0"/>
        <w:adjustRightInd w:val="0"/>
        <w:spacing w:line="360" w:lineRule="auto"/>
        <w:ind w:left="640" w:hanging="640"/>
        <w:rPr>
          <w:noProof/>
          <w:szCs w:val="24"/>
          <w:lang w:val="de-DE"/>
        </w:rPr>
      </w:pPr>
      <w:r w:rsidRPr="006330C9">
        <w:rPr>
          <w:noProof/>
          <w:szCs w:val="24"/>
        </w:rPr>
        <w:t>28</w:t>
      </w:r>
      <w:r w:rsidRPr="006330C9">
        <w:rPr>
          <w:noProof/>
          <w:szCs w:val="24"/>
        </w:rPr>
        <w:tab/>
        <w:t xml:space="preserve">B. Beek, S. Böhling, U. Bruckmann, C. Franke, U. Jöhncke and G. Studinger, in </w:t>
      </w:r>
      <w:r w:rsidRPr="006330C9">
        <w:rPr>
          <w:i/>
          <w:iCs/>
          <w:noProof/>
          <w:szCs w:val="24"/>
        </w:rPr>
        <w:t>Bioaccumulation – New Aspects and Developments</w:t>
      </w:r>
      <w:r w:rsidRPr="006330C9">
        <w:rPr>
          <w:noProof/>
          <w:szCs w:val="24"/>
        </w:rPr>
        <w:t xml:space="preserve">, ed. </w:t>
      </w:r>
      <w:r w:rsidRPr="009F39E5">
        <w:rPr>
          <w:noProof/>
          <w:szCs w:val="24"/>
          <w:lang w:val="de-DE"/>
        </w:rPr>
        <w:t xml:space="preserve">B. Beek, Springer Berlin / Heidelberg, </w:t>
      </w:r>
      <w:r w:rsidRPr="009F39E5">
        <w:rPr>
          <w:b/>
          <w:bCs w:val="0"/>
          <w:noProof/>
          <w:szCs w:val="24"/>
          <w:lang w:val="de-DE"/>
        </w:rPr>
        <w:t>2000</w:t>
      </w:r>
      <w:r w:rsidRPr="009F39E5">
        <w:rPr>
          <w:noProof/>
          <w:szCs w:val="24"/>
          <w:lang w:val="de-DE"/>
        </w:rPr>
        <w:t>, vol. 2J, pp. 235–276.</w:t>
      </w:r>
    </w:p>
    <w:p w:rsidR="006330C9" w:rsidRPr="006330C9" w:rsidRDefault="006330C9" w:rsidP="006330C9">
      <w:pPr>
        <w:widowControl w:val="0"/>
        <w:autoSpaceDE w:val="0"/>
        <w:autoSpaceDN w:val="0"/>
        <w:adjustRightInd w:val="0"/>
        <w:spacing w:line="360" w:lineRule="auto"/>
        <w:ind w:left="640" w:hanging="640"/>
        <w:rPr>
          <w:noProof/>
          <w:szCs w:val="24"/>
        </w:rPr>
      </w:pPr>
      <w:r w:rsidRPr="009F39E5">
        <w:rPr>
          <w:noProof/>
          <w:szCs w:val="24"/>
          <w:lang w:val="de-DE"/>
        </w:rPr>
        <w:t>29</w:t>
      </w:r>
      <w:r w:rsidRPr="009F39E5">
        <w:rPr>
          <w:noProof/>
          <w:szCs w:val="24"/>
          <w:lang w:val="de-DE"/>
        </w:rPr>
        <w:tab/>
        <w:t xml:space="preserve">S. L. Klosterhaus, E. Dreis and J. E. Baker, </w:t>
      </w:r>
      <w:r w:rsidRPr="009F39E5">
        <w:rPr>
          <w:i/>
          <w:iCs/>
          <w:noProof/>
          <w:szCs w:val="24"/>
          <w:lang w:val="de-DE"/>
        </w:rPr>
        <w:t xml:space="preserve">Environ. </w:t>
      </w:r>
      <w:r w:rsidRPr="006330C9">
        <w:rPr>
          <w:i/>
          <w:iCs/>
          <w:noProof/>
          <w:szCs w:val="24"/>
        </w:rPr>
        <w:t>Toxicol. Chem.</w:t>
      </w:r>
      <w:r w:rsidRPr="006330C9">
        <w:rPr>
          <w:noProof/>
          <w:szCs w:val="24"/>
        </w:rPr>
        <w:t xml:space="preserve">, </w:t>
      </w:r>
      <w:r w:rsidRPr="006330C9">
        <w:rPr>
          <w:b/>
          <w:bCs w:val="0"/>
          <w:noProof/>
          <w:szCs w:val="24"/>
        </w:rPr>
        <w:t>2011</w:t>
      </w:r>
      <w:r w:rsidRPr="006330C9">
        <w:rPr>
          <w:noProof/>
          <w:szCs w:val="24"/>
        </w:rPr>
        <w:t>, 30, 1204–1212.</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30</w:t>
      </w:r>
      <w:r w:rsidRPr="006330C9">
        <w:rPr>
          <w:noProof/>
          <w:szCs w:val="24"/>
        </w:rPr>
        <w:tab/>
        <w:t xml:space="preserve">X. Liang, S. Zhu, P. Chen and L. Zhu, </w:t>
      </w:r>
      <w:r w:rsidRPr="006330C9">
        <w:rPr>
          <w:i/>
          <w:iCs/>
          <w:noProof/>
          <w:szCs w:val="24"/>
        </w:rPr>
        <w:t>Environ. Pollut.</w:t>
      </w:r>
      <w:r w:rsidRPr="006330C9">
        <w:rPr>
          <w:noProof/>
          <w:szCs w:val="24"/>
        </w:rPr>
        <w:t xml:space="preserve">, </w:t>
      </w:r>
      <w:r w:rsidRPr="006330C9">
        <w:rPr>
          <w:b/>
          <w:bCs w:val="0"/>
          <w:noProof/>
          <w:szCs w:val="24"/>
        </w:rPr>
        <w:t>2010</w:t>
      </w:r>
      <w:r w:rsidRPr="006330C9">
        <w:rPr>
          <w:noProof/>
          <w:szCs w:val="24"/>
        </w:rPr>
        <w:t>, 158, 2387–2392.</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31</w:t>
      </w:r>
      <w:r w:rsidRPr="006330C9">
        <w:rPr>
          <w:noProof/>
          <w:szCs w:val="24"/>
        </w:rPr>
        <w:tab/>
        <w:t xml:space="preserve">S. Tian, L. Zhu, J. Bian and S. Fang, </w:t>
      </w:r>
      <w:r w:rsidRPr="006330C9">
        <w:rPr>
          <w:i/>
          <w:iCs/>
          <w:noProof/>
          <w:szCs w:val="24"/>
        </w:rPr>
        <w:t>Environ. Sci. Technol.</w:t>
      </w:r>
      <w:r w:rsidRPr="006330C9">
        <w:rPr>
          <w:noProof/>
          <w:szCs w:val="24"/>
        </w:rPr>
        <w:t xml:space="preserve">, </w:t>
      </w:r>
      <w:r w:rsidRPr="006330C9">
        <w:rPr>
          <w:b/>
          <w:bCs w:val="0"/>
          <w:noProof/>
          <w:szCs w:val="24"/>
        </w:rPr>
        <w:t>2012</w:t>
      </w:r>
      <w:r w:rsidRPr="006330C9">
        <w:rPr>
          <w:noProof/>
          <w:szCs w:val="24"/>
        </w:rPr>
        <w:t>, 46, 2951–2958.</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32</w:t>
      </w:r>
      <w:r w:rsidRPr="006330C9">
        <w:rPr>
          <w:noProof/>
          <w:szCs w:val="24"/>
        </w:rPr>
        <w:tab/>
        <w:t xml:space="preserve">S. Ciparis and R. C. Hale, </w:t>
      </w:r>
      <w:r w:rsidRPr="006330C9">
        <w:rPr>
          <w:i/>
          <w:iCs/>
          <w:noProof/>
          <w:szCs w:val="24"/>
        </w:rPr>
        <w:t>Environ. Toxicol. Chem.</w:t>
      </w:r>
      <w:r w:rsidRPr="006330C9">
        <w:rPr>
          <w:noProof/>
          <w:szCs w:val="24"/>
        </w:rPr>
        <w:t xml:space="preserve">, </w:t>
      </w:r>
      <w:r w:rsidRPr="006330C9">
        <w:rPr>
          <w:b/>
          <w:bCs w:val="0"/>
          <w:noProof/>
          <w:szCs w:val="24"/>
        </w:rPr>
        <w:t>2005</w:t>
      </w:r>
      <w:r w:rsidRPr="006330C9">
        <w:rPr>
          <w:noProof/>
          <w:szCs w:val="24"/>
        </w:rPr>
        <w:t>, 24, 916–925.</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33</w:t>
      </w:r>
      <w:r w:rsidRPr="006330C9">
        <w:rPr>
          <w:noProof/>
          <w:szCs w:val="24"/>
        </w:rPr>
        <w:tab/>
        <w:t xml:space="preserve">S. L. Klosterhaus and J. E. Baker, </w:t>
      </w:r>
      <w:r w:rsidRPr="006330C9">
        <w:rPr>
          <w:i/>
          <w:iCs/>
          <w:noProof/>
          <w:szCs w:val="24"/>
        </w:rPr>
        <w:t>Environ. Toxicol. Chem.</w:t>
      </w:r>
      <w:r w:rsidRPr="006330C9">
        <w:rPr>
          <w:noProof/>
          <w:szCs w:val="24"/>
        </w:rPr>
        <w:t xml:space="preserve">, </w:t>
      </w:r>
      <w:r w:rsidRPr="006330C9">
        <w:rPr>
          <w:b/>
          <w:bCs w:val="0"/>
          <w:noProof/>
          <w:szCs w:val="24"/>
        </w:rPr>
        <w:t>2010</w:t>
      </w:r>
      <w:r w:rsidRPr="006330C9">
        <w:rPr>
          <w:noProof/>
          <w:szCs w:val="24"/>
        </w:rPr>
        <w:t>, 29, 860–8.</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lastRenderedPageBreak/>
        <w:t>34</w:t>
      </w:r>
      <w:r w:rsidRPr="006330C9">
        <w:rPr>
          <w:noProof/>
          <w:szCs w:val="24"/>
        </w:rPr>
        <w:tab/>
        <w:t xml:space="preserve">D. P. Weston and L. M. Mayer, </w:t>
      </w:r>
      <w:r w:rsidRPr="006330C9">
        <w:rPr>
          <w:i/>
          <w:iCs/>
          <w:noProof/>
          <w:szCs w:val="24"/>
        </w:rPr>
        <w:t>Environ. Toxicol. Chem.</w:t>
      </w:r>
      <w:r w:rsidRPr="006330C9">
        <w:rPr>
          <w:noProof/>
          <w:szCs w:val="24"/>
        </w:rPr>
        <w:t xml:space="preserve">, </w:t>
      </w:r>
      <w:r w:rsidRPr="006330C9">
        <w:rPr>
          <w:b/>
          <w:bCs w:val="0"/>
          <w:noProof/>
          <w:szCs w:val="24"/>
        </w:rPr>
        <w:t>1998</w:t>
      </w:r>
      <w:r w:rsidRPr="006330C9">
        <w:rPr>
          <w:noProof/>
          <w:szCs w:val="24"/>
        </w:rPr>
        <w:t>, 17, 830–840.</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35</w:t>
      </w:r>
      <w:r w:rsidRPr="006330C9">
        <w:rPr>
          <w:noProof/>
          <w:szCs w:val="24"/>
        </w:rPr>
        <w:tab/>
        <w:t xml:space="preserve">S. D. Dimitrov, N. C. Dimitrova, J. D. Walker, G. D. Veith and O. G. Mekenyan, </w:t>
      </w:r>
      <w:r w:rsidRPr="006330C9">
        <w:rPr>
          <w:i/>
          <w:iCs/>
          <w:noProof/>
          <w:szCs w:val="24"/>
        </w:rPr>
        <w:t>Pure Appl. Chem.</w:t>
      </w:r>
      <w:r w:rsidRPr="006330C9">
        <w:rPr>
          <w:noProof/>
          <w:szCs w:val="24"/>
        </w:rPr>
        <w:t xml:space="preserve">, </w:t>
      </w:r>
      <w:r w:rsidRPr="006330C9">
        <w:rPr>
          <w:b/>
          <w:bCs w:val="0"/>
          <w:noProof/>
          <w:szCs w:val="24"/>
        </w:rPr>
        <w:t>2002</w:t>
      </w:r>
      <w:r w:rsidRPr="006330C9">
        <w:rPr>
          <w:noProof/>
          <w:szCs w:val="24"/>
        </w:rPr>
        <w:t>, 74, 1823–1830.</w:t>
      </w:r>
    </w:p>
    <w:p w:rsidR="006330C9" w:rsidRPr="006330C9" w:rsidRDefault="006330C9" w:rsidP="006330C9">
      <w:pPr>
        <w:widowControl w:val="0"/>
        <w:autoSpaceDE w:val="0"/>
        <w:autoSpaceDN w:val="0"/>
        <w:adjustRightInd w:val="0"/>
        <w:spacing w:line="360" w:lineRule="auto"/>
        <w:ind w:left="640" w:hanging="640"/>
        <w:rPr>
          <w:noProof/>
          <w:szCs w:val="24"/>
        </w:rPr>
      </w:pPr>
      <w:r w:rsidRPr="006330C9">
        <w:rPr>
          <w:noProof/>
          <w:szCs w:val="24"/>
        </w:rPr>
        <w:t>36</w:t>
      </w:r>
      <w:r w:rsidRPr="006330C9">
        <w:rPr>
          <w:noProof/>
          <w:szCs w:val="24"/>
        </w:rPr>
        <w:tab/>
        <w:t xml:space="preserve">A. Covaci, S. Harrad, M. a-E. Abdallah, N. Ali, R. J. Law, D. Herzke and C. a de Wit, </w:t>
      </w:r>
      <w:r w:rsidRPr="006330C9">
        <w:rPr>
          <w:i/>
          <w:iCs/>
          <w:noProof/>
          <w:szCs w:val="24"/>
        </w:rPr>
        <w:t>Environ. Int.</w:t>
      </w:r>
      <w:r w:rsidRPr="006330C9">
        <w:rPr>
          <w:noProof/>
          <w:szCs w:val="24"/>
        </w:rPr>
        <w:t xml:space="preserve">, </w:t>
      </w:r>
      <w:r w:rsidRPr="006330C9">
        <w:rPr>
          <w:b/>
          <w:bCs w:val="0"/>
          <w:noProof/>
          <w:szCs w:val="24"/>
        </w:rPr>
        <w:t>2011</w:t>
      </w:r>
      <w:r w:rsidRPr="006330C9">
        <w:rPr>
          <w:noProof/>
          <w:szCs w:val="24"/>
        </w:rPr>
        <w:t>, 37, 532–556.</w:t>
      </w:r>
    </w:p>
    <w:p w:rsidR="006330C9" w:rsidRPr="006330C9" w:rsidRDefault="006330C9" w:rsidP="006330C9">
      <w:pPr>
        <w:widowControl w:val="0"/>
        <w:autoSpaceDE w:val="0"/>
        <w:autoSpaceDN w:val="0"/>
        <w:adjustRightInd w:val="0"/>
        <w:spacing w:line="360" w:lineRule="auto"/>
        <w:ind w:left="640" w:hanging="640"/>
        <w:rPr>
          <w:noProof/>
        </w:rPr>
      </w:pPr>
      <w:r w:rsidRPr="006330C9">
        <w:rPr>
          <w:noProof/>
          <w:szCs w:val="24"/>
        </w:rPr>
        <w:t>37</w:t>
      </w:r>
      <w:r w:rsidRPr="006330C9">
        <w:rPr>
          <w:noProof/>
          <w:szCs w:val="24"/>
        </w:rPr>
        <w:tab/>
        <w:t xml:space="preserve">V. Ducrot, A. R. R. Péry, H. Quéau, R. Mons, M. Lafont and J. Garric, </w:t>
      </w:r>
      <w:r w:rsidRPr="006330C9">
        <w:rPr>
          <w:i/>
          <w:iCs/>
          <w:noProof/>
          <w:szCs w:val="24"/>
        </w:rPr>
        <w:t>Sci. Total Environ.</w:t>
      </w:r>
      <w:r w:rsidRPr="006330C9">
        <w:rPr>
          <w:noProof/>
          <w:szCs w:val="24"/>
        </w:rPr>
        <w:t xml:space="preserve">, </w:t>
      </w:r>
      <w:r w:rsidRPr="006330C9">
        <w:rPr>
          <w:b/>
          <w:bCs w:val="0"/>
          <w:noProof/>
          <w:szCs w:val="24"/>
        </w:rPr>
        <w:t>2007</w:t>
      </w:r>
      <w:r w:rsidRPr="006330C9">
        <w:rPr>
          <w:noProof/>
          <w:szCs w:val="24"/>
        </w:rPr>
        <w:t>, 384, 252–263.</w:t>
      </w:r>
    </w:p>
    <w:p w:rsidR="004D7791" w:rsidRPr="008751A0" w:rsidRDefault="00F25B64" w:rsidP="006330C9">
      <w:pPr>
        <w:widowControl w:val="0"/>
        <w:autoSpaceDE w:val="0"/>
        <w:autoSpaceDN w:val="0"/>
        <w:adjustRightInd w:val="0"/>
        <w:spacing w:line="360" w:lineRule="auto"/>
        <w:ind w:left="640" w:hanging="640"/>
      </w:pPr>
      <w:r w:rsidRPr="008751A0">
        <w:fldChar w:fldCharType="end"/>
      </w:r>
    </w:p>
    <w:p w:rsidR="00CD34D8" w:rsidRPr="008751A0" w:rsidRDefault="00CD34D8" w:rsidP="00BB6329">
      <w:pPr>
        <w:pStyle w:val="Navadensplet"/>
        <w:spacing w:before="0" w:beforeAutospacing="0" w:after="0" w:afterAutospacing="0" w:line="360" w:lineRule="auto"/>
        <w:ind w:left="640" w:hanging="640"/>
        <w:jc w:val="both"/>
        <w:divId w:val="1166241918"/>
        <w:rPr>
          <w:lang w:val="en-GB"/>
        </w:rPr>
      </w:pPr>
    </w:p>
    <w:p w:rsidR="00CD34D8" w:rsidRPr="008751A0" w:rsidRDefault="00CD34D8" w:rsidP="00BB6329">
      <w:pPr>
        <w:pStyle w:val="Navadensplet"/>
        <w:spacing w:before="0" w:beforeAutospacing="0" w:after="0" w:afterAutospacing="0" w:line="360" w:lineRule="auto"/>
        <w:ind w:left="640" w:hanging="640"/>
        <w:jc w:val="both"/>
        <w:divId w:val="1166241918"/>
        <w:rPr>
          <w:lang w:val="en-GB"/>
        </w:rPr>
      </w:pPr>
    </w:p>
    <w:p w:rsidR="00CD34D8" w:rsidRPr="008751A0" w:rsidRDefault="00CD34D8" w:rsidP="00BB6329">
      <w:pPr>
        <w:pStyle w:val="Navadensplet"/>
        <w:spacing w:before="0" w:beforeAutospacing="0" w:after="0" w:afterAutospacing="0" w:line="360" w:lineRule="auto"/>
        <w:ind w:left="640" w:hanging="640"/>
        <w:jc w:val="both"/>
        <w:divId w:val="1166241918"/>
        <w:rPr>
          <w:lang w:val="en-GB"/>
        </w:rPr>
      </w:pPr>
    </w:p>
    <w:p w:rsidR="00CD34D8" w:rsidRPr="008751A0" w:rsidRDefault="00CD34D8" w:rsidP="00BB6329">
      <w:pPr>
        <w:pStyle w:val="Navadensplet"/>
        <w:spacing w:before="0" w:beforeAutospacing="0" w:after="0" w:afterAutospacing="0" w:line="360" w:lineRule="auto"/>
        <w:ind w:left="640" w:hanging="640"/>
        <w:jc w:val="both"/>
        <w:divId w:val="1166241918"/>
        <w:rPr>
          <w:lang w:val="en-GB"/>
        </w:rPr>
      </w:pPr>
    </w:p>
    <w:p w:rsidR="00FD477F" w:rsidRPr="008751A0" w:rsidRDefault="00EF4F89" w:rsidP="00BB6329">
      <w:pPr>
        <w:autoSpaceDE w:val="0"/>
        <w:autoSpaceDN w:val="0"/>
        <w:adjustRightInd w:val="0"/>
        <w:spacing w:line="360" w:lineRule="auto"/>
        <w:jc w:val="both"/>
        <w:divId w:val="1166241918"/>
      </w:pPr>
      <w:r w:rsidRPr="008751A0">
        <w:rPr>
          <w:b/>
          <w:bCs w:val="0"/>
        </w:rPr>
        <w:br w:type="page"/>
      </w:r>
    </w:p>
    <w:sectPr w:rsidR="00FD477F" w:rsidRPr="008751A0" w:rsidSect="00426212">
      <w:headerReference w:type="even" r:id="rId29"/>
      <w:headerReference w:type="default" r:id="rId30"/>
      <w:footerReference w:type="even" r:id="rId31"/>
      <w:footerReference w:type="default" r:id="rId32"/>
      <w:headerReference w:type="first" r:id="rId33"/>
      <w:pgSz w:w="12242" w:h="15842" w:code="9"/>
      <w:pgMar w:top="1418" w:right="1418" w:bottom="1418" w:left="1418" w:header="709" w:footer="709" w:gutter="0"/>
      <w:lnNumType w:countBy="1" w:restart="continuous"/>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28" w:rsidRDefault="00877A28">
      <w:r>
        <w:separator/>
      </w:r>
    </w:p>
  </w:endnote>
  <w:endnote w:type="continuationSeparator" w:id="0">
    <w:p w:rsidR="00877A28" w:rsidRDefault="00877A28">
      <w:r>
        <w:continuationSeparator/>
      </w:r>
    </w:p>
  </w:endnote>
  <w:endnote w:type="continuationNotice" w:id="1">
    <w:p w:rsidR="00877A28" w:rsidRDefault="00877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53" w:rsidRDefault="0092585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rsidR="00925853" w:rsidRDefault="0092585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53" w:rsidRDefault="00925853">
    <w:pPr>
      <w:pStyle w:val="Noga"/>
    </w:pPr>
    <w:r>
      <w:fldChar w:fldCharType="begin"/>
    </w:r>
    <w:r>
      <w:instrText>PAGE   \* MERGEFORMAT</w:instrText>
    </w:r>
    <w:r>
      <w:fldChar w:fldCharType="separate"/>
    </w:r>
    <w:r w:rsidR="009F39E5" w:rsidRPr="009F39E5">
      <w:rPr>
        <w:noProof/>
        <w:lang w:val="sl-SI"/>
      </w:rPr>
      <w:t>20</w:t>
    </w:r>
    <w:r>
      <w:fldChar w:fldCharType="end"/>
    </w:r>
  </w:p>
  <w:p w:rsidR="00925853" w:rsidRDefault="0092585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28" w:rsidRDefault="00877A28">
      <w:r>
        <w:separator/>
      </w:r>
    </w:p>
  </w:footnote>
  <w:footnote w:type="continuationSeparator" w:id="0">
    <w:p w:rsidR="00877A28" w:rsidRDefault="00877A28">
      <w:r>
        <w:continuationSeparator/>
      </w:r>
    </w:p>
  </w:footnote>
  <w:footnote w:type="continuationNotice" w:id="1">
    <w:p w:rsidR="00877A28" w:rsidRDefault="00877A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53" w:rsidRDefault="00877A28">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47" o:spid="_x0000_s2051" type="#_x0000_t136" style="position:absolute;margin-left:0;margin-top:0;width:473.6pt;height:189.45pt;rotation:315;z-index:-251658752;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53" w:rsidRDefault="00877A28">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48" o:spid="_x0000_s2052" type="#_x0000_t136" style="position:absolute;margin-left:0;margin-top:0;width:473.6pt;height:189.45pt;rotation:315;z-index:-251657728;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53" w:rsidRDefault="00877A28">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46" o:spid="_x0000_s2050" type="#_x0000_t136" style="position:absolute;margin-left:0;margin-top:0;width:473.6pt;height:189.45pt;rotation:315;z-index:-251659776;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5363"/>
    <w:multiLevelType w:val="hybridMultilevel"/>
    <w:tmpl w:val="A7E2FAC6"/>
    <w:lvl w:ilvl="0" w:tplc="2610A040">
      <w:start w:val="1"/>
      <w:numFmt w:val="decimal"/>
      <w:pStyle w:val="Naslov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40651B"/>
    <w:multiLevelType w:val="hybridMultilevel"/>
    <w:tmpl w:val="9236976C"/>
    <w:lvl w:ilvl="0" w:tplc="4B601F92">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E914CC"/>
    <w:multiLevelType w:val="hybridMultilevel"/>
    <w:tmpl w:val="EA4C1638"/>
    <w:lvl w:ilvl="0" w:tplc="A12EE3E2">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nsid w:val="164A596B"/>
    <w:multiLevelType w:val="hybridMultilevel"/>
    <w:tmpl w:val="62CC92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A711071"/>
    <w:multiLevelType w:val="hybridMultilevel"/>
    <w:tmpl w:val="FADA20C6"/>
    <w:lvl w:ilvl="0" w:tplc="72301B6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38856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9D531C"/>
    <w:multiLevelType w:val="singleLevel"/>
    <w:tmpl w:val="4AD4FA38"/>
    <w:lvl w:ilvl="0">
      <w:numFmt w:val="bullet"/>
      <w:lvlText w:val="-"/>
      <w:lvlJc w:val="left"/>
      <w:pPr>
        <w:tabs>
          <w:tab w:val="num" w:pos="360"/>
        </w:tabs>
        <w:ind w:left="360" w:hanging="360"/>
      </w:pPr>
      <w:rPr>
        <w:rFonts w:hint="default"/>
      </w:rPr>
    </w:lvl>
  </w:abstractNum>
  <w:abstractNum w:abstractNumId="7">
    <w:nsid w:val="322C7969"/>
    <w:multiLevelType w:val="hybridMultilevel"/>
    <w:tmpl w:val="628887D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6255866"/>
    <w:multiLevelType w:val="multilevel"/>
    <w:tmpl w:val="62606194"/>
    <w:lvl w:ilvl="0">
      <w:start w:val="1"/>
      <w:numFmt w:val="decimal"/>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8141B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B55C4F"/>
    <w:multiLevelType w:val="hybridMultilevel"/>
    <w:tmpl w:val="2CA041D0"/>
    <w:lvl w:ilvl="0" w:tplc="D3643EAA">
      <w:start w:val="1"/>
      <w:numFmt w:val="decimal"/>
      <w:lvlText w:val="(%1)"/>
      <w:lvlJc w:val="left"/>
      <w:pPr>
        <w:tabs>
          <w:tab w:val="num" w:pos="720"/>
        </w:tabs>
        <w:ind w:left="720" w:hanging="60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3F6961BD"/>
    <w:multiLevelType w:val="hybridMultilevel"/>
    <w:tmpl w:val="3578C27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FFF515F"/>
    <w:multiLevelType w:val="multilevel"/>
    <w:tmpl w:val="2B6AF7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33A4B29"/>
    <w:multiLevelType w:val="hybridMultilevel"/>
    <w:tmpl w:val="56FA0A2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FA50FB"/>
    <w:multiLevelType w:val="hybridMultilevel"/>
    <w:tmpl w:val="58F41B62"/>
    <w:lvl w:ilvl="0" w:tplc="D3643EAA">
      <w:start w:val="1"/>
      <w:numFmt w:val="decimal"/>
      <w:lvlText w:val="(%1)"/>
      <w:lvlJc w:val="left"/>
      <w:pPr>
        <w:tabs>
          <w:tab w:val="num" w:pos="720"/>
        </w:tabs>
        <w:ind w:left="720" w:hanging="60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DFF6FBB"/>
    <w:multiLevelType w:val="multilevel"/>
    <w:tmpl w:val="0BF4CC92"/>
    <w:lvl w:ilvl="0">
      <w:start w:val="1"/>
      <w:numFmt w:val="decimal"/>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2E56255"/>
    <w:multiLevelType w:val="hybridMultilevel"/>
    <w:tmpl w:val="D9D679B6"/>
    <w:lvl w:ilvl="0" w:tplc="F54ABA0C">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4935268"/>
    <w:multiLevelType w:val="hybridMultilevel"/>
    <w:tmpl w:val="6EC4F0FA"/>
    <w:lvl w:ilvl="0" w:tplc="88F6C35A">
      <w:start w:val="1"/>
      <w:numFmt w:val="lowerLetter"/>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55ED31FE"/>
    <w:multiLevelType w:val="hybridMultilevel"/>
    <w:tmpl w:val="3A2C1A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9BE1C59"/>
    <w:multiLevelType w:val="hybridMultilevel"/>
    <w:tmpl w:val="65F4CC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DF55C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620E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C30176"/>
    <w:multiLevelType w:val="multilevel"/>
    <w:tmpl w:val="06F67E88"/>
    <w:lvl w:ilvl="0">
      <w:start w:val="1"/>
      <w:numFmt w:val="decimal"/>
      <w:lvlText w:val="%1."/>
      <w:lvlJc w:val="left"/>
      <w:pPr>
        <w:ind w:left="360" w:hanging="360"/>
      </w:pPr>
    </w:lvl>
    <w:lvl w:ilvl="1">
      <w:start w:val="1"/>
      <w:numFmt w:val="decimal"/>
      <w:pStyle w:val="Slo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410D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831E07"/>
    <w:multiLevelType w:val="hybridMultilevel"/>
    <w:tmpl w:val="62606194"/>
    <w:lvl w:ilvl="0" w:tplc="D3643EAA">
      <w:start w:val="1"/>
      <w:numFmt w:val="decimal"/>
      <w:lvlText w:val="(%1)"/>
      <w:lvlJc w:val="left"/>
      <w:pPr>
        <w:tabs>
          <w:tab w:val="num" w:pos="720"/>
        </w:tabs>
        <w:ind w:left="720" w:hanging="60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6A9D610A"/>
    <w:multiLevelType w:val="hybridMultilevel"/>
    <w:tmpl w:val="04B632D6"/>
    <w:lvl w:ilvl="0" w:tplc="208273D2">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BBA039B"/>
    <w:multiLevelType w:val="hybridMultilevel"/>
    <w:tmpl w:val="19B6DE62"/>
    <w:lvl w:ilvl="0" w:tplc="A9E40842">
      <w:numFmt w:val="decimal"/>
      <w:lvlText w:val=""/>
      <w:lvlJc w:val="left"/>
      <w:pPr>
        <w:tabs>
          <w:tab w:val="num" w:pos="720"/>
        </w:tabs>
        <w:ind w:left="720" w:hanging="360"/>
      </w:pPr>
      <w:rPr>
        <w:rFonts w:ascii="Symbol" w:hAnsi="Symbo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E284FCE"/>
    <w:multiLevelType w:val="hybridMultilevel"/>
    <w:tmpl w:val="CC765302"/>
    <w:lvl w:ilvl="0" w:tplc="659467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17859E0"/>
    <w:multiLevelType w:val="hybridMultilevel"/>
    <w:tmpl w:val="734CC8E6"/>
    <w:lvl w:ilvl="0" w:tplc="07440C8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726429F8"/>
    <w:multiLevelType w:val="multilevel"/>
    <w:tmpl w:val="65886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983635F"/>
    <w:multiLevelType w:val="hybridMultilevel"/>
    <w:tmpl w:val="19FACE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9BB4F8F"/>
    <w:multiLevelType w:val="multilevel"/>
    <w:tmpl w:val="01987E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7"/>
  </w:num>
  <w:num w:numId="2">
    <w:abstractNumId w:val="29"/>
  </w:num>
  <w:num w:numId="3">
    <w:abstractNumId w:val="6"/>
  </w:num>
  <w:num w:numId="4">
    <w:abstractNumId w:val="10"/>
  </w:num>
  <w:num w:numId="5">
    <w:abstractNumId w:val="12"/>
  </w:num>
  <w:num w:numId="6">
    <w:abstractNumId w:val="26"/>
  </w:num>
  <w:num w:numId="7">
    <w:abstractNumId w:val="14"/>
  </w:num>
  <w:num w:numId="8">
    <w:abstractNumId w:val="15"/>
  </w:num>
  <w:num w:numId="9">
    <w:abstractNumId w:val="24"/>
  </w:num>
  <w:num w:numId="10">
    <w:abstractNumId w:val="7"/>
  </w:num>
  <w:num w:numId="11">
    <w:abstractNumId w:val="18"/>
  </w:num>
  <w:num w:numId="12">
    <w:abstractNumId w:val="4"/>
  </w:num>
  <w:num w:numId="13">
    <w:abstractNumId w:val="30"/>
  </w:num>
  <w:num w:numId="14">
    <w:abstractNumId w:val="3"/>
  </w:num>
  <w:num w:numId="15">
    <w:abstractNumId w:val="8"/>
  </w:num>
  <w:num w:numId="16">
    <w:abstractNumId w:val="28"/>
  </w:num>
  <w:num w:numId="17">
    <w:abstractNumId w:val="2"/>
  </w:num>
  <w:num w:numId="18">
    <w:abstractNumId w:val="31"/>
  </w:num>
  <w:num w:numId="19">
    <w:abstractNumId w:val="1"/>
  </w:num>
  <w:num w:numId="20">
    <w:abstractNumId w:val="19"/>
  </w:num>
  <w:num w:numId="21">
    <w:abstractNumId w:val="25"/>
  </w:num>
  <w:num w:numId="22">
    <w:abstractNumId w:val="11"/>
  </w:num>
  <w:num w:numId="23">
    <w:abstractNumId w:val="16"/>
  </w:num>
  <w:num w:numId="24">
    <w:abstractNumId w:val="27"/>
  </w:num>
  <w:num w:numId="25">
    <w:abstractNumId w:val="13"/>
  </w:num>
  <w:num w:numId="26">
    <w:abstractNumId w:val="0"/>
  </w:num>
  <w:num w:numId="27">
    <w:abstractNumId w:val="22"/>
  </w:num>
  <w:num w:numId="28">
    <w:abstractNumId w:val="9"/>
  </w:num>
  <w:num w:numId="29">
    <w:abstractNumId w:val="21"/>
  </w:num>
  <w:num w:numId="30">
    <w:abstractNumId w:val="23"/>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6DC"/>
    <w:rsid w:val="00000FA8"/>
    <w:rsid w:val="000017C8"/>
    <w:rsid w:val="00002C51"/>
    <w:rsid w:val="00003E4E"/>
    <w:rsid w:val="00003F33"/>
    <w:rsid w:val="00005AC1"/>
    <w:rsid w:val="00011901"/>
    <w:rsid w:val="00011A34"/>
    <w:rsid w:val="00012F96"/>
    <w:rsid w:val="00014563"/>
    <w:rsid w:val="0001693E"/>
    <w:rsid w:val="00023445"/>
    <w:rsid w:val="00024E11"/>
    <w:rsid w:val="00026953"/>
    <w:rsid w:val="00033007"/>
    <w:rsid w:val="0003504E"/>
    <w:rsid w:val="000363FE"/>
    <w:rsid w:val="0004058A"/>
    <w:rsid w:val="00041EF6"/>
    <w:rsid w:val="00042AD4"/>
    <w:rsid w:val="00042C09"/>
    <w:rsid w:val="00044495"/>
    <w:rsid w:val="0004598E"/>
    <w:rsid w:val="000465C9"/>
    <w:rsid w:val="0005032A"/>
    <w:rsid w:val="00052FE9"/>
    <w:rsid w:val="00053AE6"/>
    <w:rsid w:val="00053C09"/>
    <w:rsid w:val="000546D9"/>
    <w:rsid w:val="0005486C"/>
    <w:rsid w:val="00054DD6"/>
    <w:rsid w:val="0005557C"/>
    <w:rsid w:val="00057AE2"/>
    <w:rsid w:val="00057DA4"/>
    <w:rsid w:val="0006043D"/>
    <w:rsid w:val="00061A80"/>
    <w:rsid w:val="000641F5"/>
    <w:rsid w:val="0006458F"/>
    <w:rsid w:val="000658B2"/>
    <w:rsid w:val="0006737E"/>
    <w:rsid w:val="00070C5F"/>
    <w:rsid w:val="000712A0"/>
    <w:rsid w:val="00071AA0"/>
    <w:rsid w:val="000721BA"/>
    <w:rsid w:val="000727AD"/>
    <w:rsid w:val="00074BE9"/>
    <w:rsid w:val="00075075"/>
    <w:rsid w:val="00076588"/>
    <w:rsid w:val="000779D2"/>
    <w:rsid w:val="00080381"/>
    <w:rsid w:val="0008106B"/>
    <w:rsid w:val="000858CB"/>
    <w:rsid w:val="00085F12"/>
    <w:rsid w:val="00087F5D"/>
    <w:rsid w:val="000900B6"/>
    <w:rsid w:val="000902A3"/>
    <w:rsid w:val="000929DE"/>
    <w:rsid w:val="00093B5B"/>
    <w:rsid w:val="00094459"/>
    <w:rsid w:val="0009465D"/>
    <w:rsid w:val="00094DCD"/>
    <w:rsid w:val="00095EBB"/>
    <w:rsid w:val="00097308"/>
    <w:rsid w:val="000A04B1"/>
    <w:rsid w:val="000A04FB"/>
    <w:rsid w:val="000A2733"/>
    <w:rsid w:val="000A3BE6"/>
    <w:rsid w:val="000A5416"/>
    <w:rsid w:val="000A59E6"/>
    <w:rsid w:val="000A5BF4"/>
    <w:rsid w:val="000A7473"/>
    <w:rsid w:val="000A78E1"/>
    <w:rsid w:val="000B2585"/>
    <w:rsid w:val="000B3680"/>
    <w:rsid w:val="000B4A35"/>
    <w:rsid w:val="000B62E0"/>
    <w:rsid w:val="000B778C"/>
    <w:rsid w:val="000B7B4E"/>
    <w:rsid w:val="000C1C07"/>
    <w:rsid w:val="000C3176"/>
    <w:rsid w:val="000C3777"/>
    <w:rsid w:val="000C3DFA"/>
    <w:rsid w:val="000C4134"/>
    <w:rsid w:val="000C66CF"/>
    <w:rsid w:val="000C6F9D"/>
    <w:rsid w:val="000C73C7"/>
    <w:rsid w:val="000C7E70"/>
    <w:rsid w:val="000D2503"/>
    <w:rsid w:val="000D3452"/>
    <w:rsid w:val="000D3C9C"/>
    <w:rsid w:val="000D3F6B"/>
    <w:rsid w:val="000D5889"/>
    <w:rsid w:val="000D7165"/>
    <w:rsid w:val="000E1752"/>
    <w:rsid w:val="000E3187"/>
    <w:rsid w:val="000E3B9A"/>
    <w:rsid w:val="000E4987"/>
    <w:rsid w:val="000E4C9B"/>
    <w:rsid w:val="000F08D5"/>
    <w:rsid w:val="000F1338"/>
    <w:rsid w:val="000F1C3F"/>
    <w:rsid w:val="000F29F9"/>
    <w:rsid w:val="000F336B"/>
    <w:rsid w:val="000F4134"/>
    <w:rsid w:val="000F4310"/>
    <w:rsid w:val="000F5FAC"/>
    <w:rsid w:val="000F61EF"/>
    <w:rsid w:val="000F7533"/>
    <w:rsid w:val="000F76DC"/>
    <w:rsid w:val="00100CAD"/>
    <w:rsid w:val="00101314"/>
    <w:rsid w:val="001024B1"/>
    <w:rsid w:val="00103633"/>
    <w:rsid w:val="00103E04"/>
    <w:rsid w:val="00106CFC"/>
    <w:rsid w:val="00106EC4"/>
    <w:rsid w:val="00107205"/>
    <w:rsid w:val="00110DE5"/>
    <w:rsid w:val="00110DF3"/>
    <w:rsid w:val="001117C7"/>
    <w:rsid w:val="001119A7"/>
    <w:rsid w:val="00112540"/>
    <w:rsid w:val="00113765"/>
    <w:rsid w:val="00116C3B"/>
    <w:rsid w:val="001171EE"/>
    <w:rsid w:val="00121572"/>
    <w:rsid w:val="0012173C"/>
    <w:rsid w:val="00123AA8"/>
    <w:rsid w:val="00123BF9"/>
    <w:rsid w:val="00124A28"/>
    <w:rsid w:val="00125152"/>
    <w:rsid w:val="001269B5"/>
    <w:rsid w:val="00126ACC"/>
    <w:rsid w:val="00130DD7"/>
    <w:rsid w:val="00130F69"/>
    <w:rsid w:val="001325D5"/>
    <w:rsid w:val="001339A4"/>
    <w:rsid w:val="001351CE"/>
    <w:rsid w:val="00135A3A"/>
    <w:rsid w:val="0013604C"/>
    <w:rsid w:val="00141D1E"/>
    <w:rsid w:val="00141F22"/>
    <w:rsid w:val="001435D2"/>
    <w:rsid w:val="00143BFD"/>
    <w:rsid w:val="00145200"/>
    <w:rsid w:val="001505FD"/>
    <w:rsid w:val="0015235B"/>
    <w:rsid w:val="00153442"/>
    <w:rsid w:val="001553CB"/>
    <w:rsid w:val="0015565C"/>
    <w:rsid w:val="001567A1"/>
    <w:rsid w:val="00157945"/>
    <w:rsid w:val="00157D2A"/>
    <w:rsid w:val="00160964"/>
    <w:rsid w:val="00160CAA"/>
    <w:rsid w:val="00161464"/>
    <w:rsid w:val="00166676"/>
    <w:rsid w:val="0016707A"/>
    <w:rsid w:val="00167594"/>
    <w:rsid w:val="00167921"/>
    <w:rsid w:val="00170C50"/>
    <w:rsid w:val="00173BB6"/>
    <w:rsid w:val="0017697F"/>
    <w:rsid w:val="0018155C"/>
    <w:rsid w:val="00183176"/>
    <w:rsid w:val="00183662"/>
    <w:rsid w:val="001858B8"/>
    <w:rsid w:val="00185A9E"/>
    <w:rsid w:val="00185B74"/>
    <w:rsid w:val="00185CC5"/>
    <w:rsid w:val="00190882"/>
    <w:rsid w:val="00190994"/>
    <w:rsid w:val="00195842"/>
    <w:rsid w:val="001968BA"/>
    <w:rsid w:val="00196AFE"/>
    <w:rsid w:val="001A10D3"/>
    <w:rsid w:val="001A136D"/>
    <w:rsid w:val="001A1848"/>
    <w:rsid w:val="001A23EE"/>
    <w:rsid w:val="001A7572"/>
    <w:rsid w:val="001A7C23"/>
    <w:rsid w:val="001B0F7A"/>
    <w:rsid w:val="001B30C8"/>
    <w:rsid w:val="001B4B99"/>
    <w:rsid w:val="001B625A"/>
    <w:rsid w:val="001B713E"/>
    <w:rsid w:val="001C0C47"/>
    <w:rsid w:val="001C0CCA"/>
    <w:rsid w:val="001C1722"/>
    <w:rsid w:val="001C23F6"/>
    <w:rsid w:val="001C2422"/>
    <w:rsid w:val="001C27C2"/>
    <w:rsid w:val="001C2D40"/>
    <w:rsid w:val="001C3175"/>
    <w:rsid w:val="001C4EC7"/>
    <w:rsid w:val="001C578B"/>
    <w:rsid w:val="001C6490"/>
    <w:rsid w:val="001C6DD2"/>
    <w:rsid w:val="001C701D"/>
    <w:rsid w:val="001C7303"/>
    <w:rsid w:val="001C7872"/>
    <w:rsid w:val="001D15E9"/>
    <w:rsid w:val="001D1CD6"/>
    <w:rsid w:val="001D1EE0"/>
    <w:rsid w:val="001D2104"/>
    <w:rsid w:val="001D4878"/>
    <w:rsid w:val="001D48C8"/>
    <w:rsid w:val="001D5968"/>
    <w:rsid w:val="001D5F9D"/>
    <w:rsid w:val="001D6300"/>
    <w:rsid w:val="001D6B37"/>
    <w:rsid w:val="001D70D7"/>
    <w:rsid w:val="001D72B6"/>
    <w:rsid w:val="001E0E32"/>
    <w:rsid w:val="001E1C09"/>
    <w:rsid w:val="001E205C"/>
    <w:rsid w:val="001E3085"/>
    <w:rsid w:val="001E3146"/>
    <w:rsid w:val="001E3B6A"/>
    <w:rsid w:val="001E4052"/>
    <w:rsid w:val="001E615D"/>
    <w:rsid w:val="001F02B7"/>
    <w:rsid w:val="001F076B"/>
    <w:rsid w:val="001F41E2"/>
    <w:rsid w:val="001F6BC7"/>
    <w:rsid w:val="001F702B"/>
    <w:rsid w:val="00200E0D"/>
    <w:rsid w:val="00201FE0"/>
    <w:rsid w:val="00205F04"/>
    <w:rsid w:val="0020724F"/>
    <w:rsid w:val="00210D0F"/>
    <w:rsid w:val="00211311"/>
    <w:rsid w:val="002120B2"/>
    <w:rsid w:val="002136DC"/>
    <w:rsid w:val="00215B6B"/>
    <w:rsid w:val="00215F47"/>
    <w:rsid w:val="0021727D"/>
    <w:rsid w:val="0022036E"/>
    <w:rsid w:val="00220B59"/>
    <w:rsid w:val="002211FB"/>
    <w:rsid w:val="0022157F"/>
    <w:rsid w:val="00222A5F"/>
    <w:rsid w:val="00223393"/>
    <w:rsid w:val="00223A2D"/>
    <w:rsid w:val="0022756F"/>
    <w:rsid w:val="00227B7F"/>
    <w:rsid w:val="00227E50"/>
    <w:rsid w:val="00231563"/>
    <w:rsid w:val="00231828"/>
    <w:rsid w:val="002338EC"/>
    <w:rsid w:val="00234332"/>
    <w:rsid w:val="0023468A"/>
    <w:rsid w:val="00235904"/>
    <w:rsid w:val="0023661A"/>
    <w:rsid w:val="00236D9B"/>
    <w:rsid w:val="00243F86"/>
    <w:rsid w:val="00246325"/>
    <w:rsid w:val="0025413E"/>
    <w:rsid w:val="002546D0"/>
    <w:rsid w:val="00256940"/>
    <w:rsid w:val="0026172A"/>
    <w:rsid w:val="00261E46"/>
    <w:rsid w:val="00263DA2"/>
    <w:rsid w:val="0026592A"/>
    <w:rsid w:val="00267ABE"/>
    <w:rsid w:val="00267BFE"/>
    <w:rsid w:val="002725D4"/>
    <w:rsid w:val="00273133"/>
    <w:rsid w:val="0027331B"/>
    <w:rsid w:val="002735B4"/>
    <w:rsid w:val="00274377"/>
    <w:rsid w:val="00274D64"/>
    <w:rsid w:val="00274E6E"/>
    <w:rsid w:val="002751B6"/>
    <w:rsid w:val="00275AB1"/>
    <w:rsid w:val="00275AEC"/>
    <w:rsid w:val="00276587"/>
    <w:rsid w:val="002779AA"/>
    <w:rsid w:val="00280F11"/>
    <w:rsid w:val="00282A4E"/>
    <w:rsid w:val="002946FA"/>
    <w:rsid w:val="00294F7B"/>
    <w:rsid w:val="00295161"/>
    <w:rsid w:val="00296604"/>
    <w:rsid w:val="002967AF"/>
    <w:rsid w:val="00296912"/>
    <w:rsid w:val="00297C6A"/>
    <w:rsid w:val="002A1376"/>
    <w:rsid w:val="002A1F8F"/>
    <w:rsid w:val="002A336C"/>
    <w:rsid w:val="002A4802"/>
    <w:rsid w:val="002A733A"/>
    <w:rsid w:val="002A7C31"/>
    <w:rsid w:val="002B12DF"/>
    <w:rsid w:val="002B31E8"/>
    <w:rsid w:val="002B4E47"/>
    <w:rsid w:val="002B5355"/>
    <w:rsid w:val="002B6107"/>
    <w:rsid w:val="002C334D"/>
    <w:rsid w:val="002C556B"/>
    <w:rsid w:val="002C5D80"/>
    <w:rsid w:val="002C6D24"/>
    <w:rsid w:val="002D0DBE"/>
    <w:rsid w:val="002D12CB"/>
    <w:rsid w:val="002D2810"/>
    <w:rsid w:val="002D31C4"/>
    <w:rsid w:val="002D7390"/>
    <w:rsid w:val="002D7444"/>
    <w:rsid w:val="002D7C38"/>
    <w:rsid w:val="002E1A8E"/>
    <w:rsid w:val="002E1BAF"/>
    <w:rsid w:val="002E1D11"/>
    <w:rsid w:val="002E1FAF"/>
    <w:rsid w:val="002E21E7"/>
    <w:rsid w:val="002E3580"/>
    <w:rsid w:val="002E458B"/>
    <w:rsid w:val="002E6939"/>
    <w:rsid w:val="002E6D21"/>
    <w:rsid w:val="002E6D71"/>
    <w:rsid w:val="002E7C0E"/>
    <w:rsid w:val="002F1D16"/>
    <w:rsid w:val="002F253D"/>
    <w:rsid w:val="002F29E3"/>
    <w:rsid w:val="002F3086"/>
    <w:rsid w:val="002F5F7C"/>
    <w:rsid w:val="002F7827"/>
    <w:rsid w:val="002F7E14"/>
    <w:rsid w:val="0030052B"/>
    <w:rsid w:val="00301020"/>
    <w:rsid w:val="00301372"/>
    <w:rsid w:val="003029E8"/>
    <w:rsid w:val="00304F01"/>
    <w:rsid w:val="003067D0"/>
    <w:rsid w:val="00312638"/>
    <w:rsid w:val="00314049"/>
    <w:rsid w:val="00314C34"/>
    <w:rsid w:val="003172CA"/>
    <w:rsid w:val="003178CA"/>
    <w:rsid w:val="0032009B"/>
    <w:rsid w:val="00320577"/>
    <w:rsid w:val="003233B2"/>
    <w:rsid w:val="00323462"/>
    <w:rsid w:val="00332EC1"/>
    <w:rsid w:val="00332F14"/>
    <w:rsid w:val="00333B86"/>
    <w:rsid w:val="00333D45"/>
    <w:rsid w:val="003379C4"/>
    <w:rsid w:val="00337FE7"/>
    <w:rsid w:val="00340152"/>
    <w:rsid w:val="00340DC2"/>
    <w:rsid w:val="0034168F"/>
    <w:rsid w:val="00342F6C"/>
    <w:rsid w:val="00343B1D"/>
    <w:rsid w:val="00347173"/>
    <w:rsid w:val="0035003C"/>
    <w:rsid w:val="003515E6"/>
    <w:rsid w:val="00353343"/>
    <w:rsid w:val="003533AE"/>
    <w:rsid w:val="0035491C"/>
    <w:rsid w:val="00355AF8"/>
    <w:rsid w:val="00356345"/>
    <w:rsid w:val="003577F1"/>
    <w:rsid w:val="003605DE"/>
    <w:rsid w:val="00361134"/>
    <w:rsid w:val="0036287F"/>
    <w:rsid w:val="00362EE0"/>
    <w:rsid w:val="00365631"/>
    <w:rsid w:val="003665C6"/>
    <w:rsid w:val="00366A38"/>
    <w:rsid w:val="00366FAF"/>
    <w:rsid w:val="00367222"/>
    <w:rsid w:val="003724C3"/>
    <w:rsid w:val="00375788"/>
    <w:rsid w:val="00376ACA"/>
    <w:rsid w:val="003775FF"/>
    <w:rsid w:val="00380290"/>
    <w:rsid w:val="00380E2F"/>
    <w:rsid w:val="0038164D"/>
    <w:rsid w:val="00381E42"/>
    <w:rsid w:val="003824A0"/>
    <w:rsid w:val="003825AB"/>
    <w:rsid w:val="00383484"/>
    <w:rsid w:val="00386087"/>
    <w:rsid w:val="003900A0"/>
    <w:rsid w:val="00390C15"/>
    <w:rsid w:val="00392927"/>
    <w:rsid w:val="00392DA8"/>
    <w:rsid w:val="00393EB6"/>
    <w:rsid w:val="0039532A"/>
    <w:rsid w:val="00396A09"/>
    <w:rsid w:val="00397995"/>
    <w:rsid w:val="003A0174"/>
    <w:rsid w:val="003A12FF"/>
    <w:rsid w:val="003A16F1"/>
    <w:rsid w:val="003A4284"/>
    <w:rsid w:val="003A63E5"/>
    <w:rsid w:val="003A6CA5"/>
    <w:rsid w:val="003A7D9D"/>
    <w:rsid w:val="003B06CA"/>
    <w:rsid w:val="003B29E2"/>
    <w:rsid w:val="003B2D85"/>
    <w:rsid w:val="003C12AA"/>
    <w:rsid w:val="003C215C"/>
    <w:rsid w:val="003C33B0"/>
    <w:rsid w:val="003C3B2A"/>
    <w:rsid w:val="003C4ACF"/>
    <w:rsid w:val="003C7554"/>
    <w:rsid w:val="003D2AFA"/>
    <w:rsid w:val="003D4D43"/>
    <w:rsid w:val="003D5613"/>
    <w:rsid w:val="003D6BC7"/>
    <w:rsid w:val="003D7D74"/>
    <w:rsid w:val="003E1838"/>
    <w:rsid w:val="003E26E6"/>
    <w:rsid w:val="003E3E78"/>
    <w:rsid w:val="003E5413"/>
    <w:rsid w:val="003E5A81"/>
    <w:rsid w:val="003E78E1"/>
    <w:rsid w:val="003F06FB"/>
    <w:rsid w:val="003F079F"/>
    <w:rsid w:val="003F0E16"/>
    <w:rsid w:val="003F20EB"/>
    <w:rsid w:val="003F7BBB"/>
    <w:rsid w:val="00401CA2"/>
    <w:rsid w:val="004021FB"/>
    <w:rsid w:val="004023BD"/>
    <w:rsid w:val="004029D0"/>
    <w:rsid w:val="0040453A"/>
    <w:rsid w:val="004050B2"/>
    <w:rsid w:val="0040592B"/>
    <w:rsid w:val="004067BA"/>
    <w:rsid w:val="00407BDB"/>
    <w:rsid w:val="0041028F"/>
    <w:rsid w:val="00411654"/>
    <w:rsid w:val="00411C0E"/>
    <w:rsid w:val="004129C6"/>
    <w:rsid w:val="004142ED"/>
    <w:rsid w:val="00416421"/>
    <w:rsid w:val="0041659A"/>
    <w:rsid w:val="00421D7B"/>
    <w:rsid w:val="004235AE"/>
    <w:rsid w:val="00424E73"/>
    <w:rsid w:val="004258AA"/>
    <w:rsid w:val="00425F4B"/>
    <w:rsid w:val="00426117"/>
    <w:rsid w:val="00426212"/>
    <w:rsid w:val="00426C88"/>
    <w:rsid w:val="0042780A"/>
    <w:rsid w:val="00427FE9"/>
    <w:rsid w:val="0043000A"/>
    <w:rsid w:val="00431266"/>
    <w:rsid w:val="00431508"/>
    <w:rsid w:val="0043208E"/>
    <w:rsid w:val="00432B4F"/>
    <w:rsid w:val="00432EA6"/>
    <w:rsid w:val="00433727"/>
    <w:rsid w:val="00435C28"/>
    <w:rsid w:val="00437039"/>
    <w:rsid w:val="00437352"/>
    <w:rsid w:val="00440A33"/>
    <w:rsid w:val="00440BAC"/>
    <w:rsid w:val="00441401"/>
    <w:rsid w:val="00441D5F"/>
    <w:rsid w:val="004452F2"/>
    <w:rsid w:val="00450CC7"/>
    <w:rsid w:val="00450D48"/>
    <w:rsid w:val="00451CC0"/>
    <w:rsid w:val="00452A55"/>
    <w:rsid w:val="00453B93"/>
    <w:rsid w:val="004540F4"/>
    <w:rsid w:val="004570D4"/>
    <w:rsid w:val="0046099D"/>
    <w:rsid w:val="00463E01"/>
    <w:rsid w:val="004645B7"/>
    <w:rsid w:val="00464CF2"/>
    <w:rsid w:val="00464E22"/>
    <w:rsid w:val="00465BE6"/>
    <w:rsid w:val="00473E42"/>
    <w:rsid w:val="00475471"/>
    <w:rsid w:val="0047613D"/>
    <w:rsid w:val="00476981"/>
    <w:rsid w:val="00477F73"/>
    <w:rsid w:val="0048000F"/>
    <w:rsid w:val="004805D6"/>
    <w:rsid w:val="00480BA2"/>
    <w:rsid w:val="004825E0"/>
    <w:rsid w:val="0048363A"/>
    <w:rsid w:val="004837C7"/>
    <w:rsid w:val="00483E74"/>
    <w:rsid w:val="0048463D"/>
    <w:rsid w:val="00485B90"/>
    <w:rsid w:val="00486070"/>
    <w:rsid w:val="00486CEF"/>
    <w:rsid w:val="00486E03"/>
    <w:rsid w:val="00487442"/>
    <w:rsid w:val="00491E1A"/>
    <w:rsid w:val="00492E07"/>
    <w:rsid w:val="00492F1D"/>
    <w:rsid w:val="00494984"/>
    <w:rsid w:val="004A21D5"/>
    <w:rsid w:val="004A2CF5"/>
    <w:rsid w:val="004A322B"/>
    <w:rsid w:val="004A3B50"/>
    <w:rsid w:val="004A4058"/>
    <w:rsid w:val="004A4263"/>
    <w:rsid w:val="004A6A39"/>
    <w:rsid w:val="004B09B0"/>
    <w:rsid w:val="004B284D"/>
    <w:rsid w:val="004B2C97"/>
    <w:rsid w:val="004B2D62"/>
    <w:rsid w:val="004B385B"/>
    <w:rsid w:val="004B429C"/>
    <w:rsid w:val="004B5B85"/>
    <w:rsid w:val="004C001C"/>
    <w:rsid w:val="004C030C"/>
    <w:rsid w:val="004C1333"/>
    <w:rsid w:val="004C187C"/>
    <w:rsid w:val="004C2103"/>
    <w:rsid w:val="004C245F"/>
    <w:rsid w:val="004C47F9"/>
    <w:rsid w:val="004C53CC"/>
    <w:rsid w:val="004C74FB"/>
    <w:rsid w:val="004C7AC6"/>
    <w:rsid w:val="004C7CEC"/>
    <w:rsid w:val="004D042A"/>
    <w:rsid w:val="004D12A8"/>
    <w:rsid w:val="004D22DA"/>
    <w:rsid w:val="004D3801"/>
    <w:rsid w:val="004D63E2"/>
    <w:rsid w:val="004D6E45"/>
    <w:rsid w:val="004D75D5"/>
    <w:rsid w:val="004D7791"/>
    <w:rsid w:val="004E05ED"/>
    <w:rsid w:val="004E0610"/>
    <w:rsid w:val="004E2287"/>
    <w:rsid w:val="004E2A5F"/>
    <w:rsid w:val="004E339F"/>
    <w:rsid w:val="004E3A37"/>
    <w:rsid w:val="004E4376"/>
    <w:rsid w:val="004E47E5"/>
    <w:rsid w:val="004E5E11"/>
    <w:rsid w:val="004E602B"/>
    <w:rsid w:val="004F13F7"/>
    <w:rsid w:val="004F2ED6"/>
    <w:rsid w:val="004F4719"/>
    <w:rsid w:val="004F52FA"/>
    <w:rsid w:val="004F7F7E"/>
    <w:rsid w:val="00500AE1"/>
    <w:rsid w:val="005013C2"/>
    <w:rsid w:val="0050208F"/>
    <w:rsid w:val="00505771"/>
    <w:rsid w:val="00505E94"/>
    <w:rsid w:val="00507E33"/>
    <w:rsid w:val="00511470"/>
    <w:rsid w:val="00512AB0"/>
    <w:rsid w:val="0051341F"/>
    <w:rsid w:val="00513879"/>
    <w:rsid w:val="00514764"/>
    <w:rsid w:val="005153BF"/>
    <w:rsid w:val="005164D2"/>
    <w:rsid w:val="005201BC"/>
    <w:rsid w:val="00521516"/>
    <w:rsid w:val="00522297"/>
    <w:rsid w:val="005233AF"/>
    <w:rsid w:val="00526685"/>
    <w:rsid w:val="005300DB"/>
    <w:rsid w:val="00530C4C"/>
    <w:rsid w:val="00530D9C"/>
    <w:rsid w:val="005313EB"/>
    <w:rsid w:val="0053188C"/>
    <w:rsid w:val="0053307E"/>
    <w:rsid w:val="00533510"/>
    <w:rsid w:val="00533FE8"/>
    <w:rsid w:val="00536378"/>
    <w:rsid w:val="00540129"/>
    <w:rsid w:val="005408D0"/>
    <w:rsid w:val="00541346"/>
    <w:rsid w:val="005428C0"/>
    <w:rsid w:val="0054340D"/>
    <w:rsid w:val="00545362"/>
    <w:rsid w:val="00545C03"/>
    <w:rsid w:val="00546088"/>
    <w:rsid w:val="0055094D"/>
    <w:rsid w:val="00552FF2"/>
    <w:rsid w:val="005543DC"/>
    <w:rsid w:val="00554B9A"/>
    <w:rsid w:val="0055638E"/>
    <w:rsid w:val="00556794"/>
    <w:rsid w:val="00557CBC"/>
    <w:rsid w:val="00560D0B"/>
    <w:rsid w:val="00561C4E"/>
    <w:rsid w:val="00563A34"/>
    <w:rsid w:val="00564115"/>
    <w:rsid w:val="00564AB4"/>
    <w:rsid w:val="00565FFF"/>
    <w:rsid w:val="005672AF"/>
    <w:rsid w:val="005677C4"/>
    <w:rsid w:val="00570EBC"/>
    <w:rsid w:val="00572818"/>
    <w:rsid w:val="005742C3"/>
    <w:rsid w:val="00575013"/>
    <w:rsid w:val="00575C0A"/>
    <w:rsid w:val="00575E78"/>
    <w:rsid w:val="00580238"/>
    <w:rsid w:val="00580651"/>
    <w:rsid w:val="00580717"/>
    <w:rsid w:val="00584BD2"/>
    <w:rsid w:val="0058541E"/>
    <w:rsid w:val="0058568C"/>
    <w:rsid w:val="00591769"/>
    <w:rsid w:val="00592C48"/>
    <w:rsid w:val="00593D4C"/>
    <w:rsid w:val="0059415C"/>
    <w:rsid w:val="00595A2A"/>
    <w:rsid w:val="005961C8"/>
    <w:rsid w:val="005970A3"/>
    <w:rsid w:val="005A4BBD"/>
    <w:rsid w:val="005A678F"/>
    <w:rsid w:val="005A75F6"/>
    <w:rsid w:val="005B3B37"/>
    <w:rsid w:val="005B4E02"/>
    <w:rsid w:val="005B543B"/>
    <w:rsid w:val="005B548F"/>
    <w:rsid w:val="005B68FC"/>
    <w:rsid w:val="005B7A80"/>
    <w:rsid w:val="005C3187"/>
    <w:rsid w:val="005C4980"/>
    <w:rsid w:val="005C7B8C"/>
    <w:rsid w:val="005C7F04"/>
    <w:rsid w:val="005D07A8"/>
    <w:rsid w:val="005D11ED"/>
    <w:rsid w:val="005D3CC8"/>
    <w:rsid w:val="005D4C16"/>
    <w:rsid w:val="005E02A7"/>
    <w:rsid w:val="005E6AA2"/>
    <w:rsid w:val="005E6C21"/>
    <w:rsid w:val="005E722C"/>
    <w:rsid w:val="005E79A6"/>
    <w:rsid w:val="005F0C74"/>
    <w:rsid w:val="005F132E"/>
    <w:rsid w:val="005F217E"/>
    <w:rsid w:val="005F2287"/>
    <w:rsid w:val="005F30A9"/>
    <w:rsid w:val="005F30AB"/>
    <w:rsid w:val="005F360B"/>
    <w:rsid w:val="005F3E55"/>
    <w:rsid w:val="005F475F"/>
    <w:rsid w:val="00600239"/>
    <w:rsid w:val="00600314"/>
    <w:rsid w:val="006004E0"/>
    <w:rsid w:val="00600ACA"/>
    <w:rsid w:val="00601D2D"/>
    <w:rsid w:val="00601FB9"/>
    <w:rsid w:val="00604905"/>
    <w:rsid w:val="006058F5"/>
    <w:rsid w:val="0061167D"/>
    <w:rsid w:val="00613C7F"/>
    <w:rsid w:val="0061510E"/>
    <w:rsid w:val="00615501"/>
    <w:rsid w:val="00615D92"/>
    <w:rsid w:val="0061654E"/>
    <w:rsid w:val="006171A8"/>
    <w:rsid w:val="0061735B"/>
    <w:rsid w:val="0061744F"/>
    <w:rsid w:val="006174CA"/>
    <w:rsid w:val="00617757"/>
    <w:rsid w:val="00620565"/>
    <w:rsid w:val="006209F0"/>
    <w:rsid w:val="00621D9F"/>
    <w:rsid w:val="0062260E"/>
    <w:rsid w:val="0062266E"/>
    <w:rsid w:val="00622B4C"/>
    <w:rsid w:val="00623043"/>
    <w:rsid w:val="00624BBB"/>
    <w:rsid w:val="00625B8B"/>
    <w:rsid w:val="00626194"/>
    <w:rsid w:val="00626531"/>
    <w:rsid w:val="00626942"/>
    <w:rsid w:val="00627C85"/>
    <w:rsid w:val="00630EC1"/>
    <w:rsid w:val="006314E1"/>
    <w:rsid w:val="006330C9"/>
    <w:rsid w:val="00634491"/>
    <w:rsid w:val="00634B76"/>
    <w:rsid w:val="00635AA4"/>
    <w:rsid w:val="00635FC3"/>
    <w:rsid w:val="006374CE"/>
    <w:rsid w:val="00637E0A"/>
    <w:rsid w:val="00646135"/>
    <w:rsid w:val="00647090"/>
    <w:rsid w:val="00650728"/>
    <w:rsid w:val="006532D5"/>
    <w:rsid w:val="006535C4"/>
    <w:rsid w:val="00653EF1"/>
    <w:rsid w:val="00655B34"/>
    <w:rsid w:val="0065608F"/>
    <w:rsid w:val="006607B5"/>
    <w:rsid w:val="00661CEB"/>
    <w:rsid w:val="00663646"/>
    <w:rsid w:val="00664356"/>
    <w:rsid w:val="00667B66"/>
    <w:rsid w:val="00667BB1"/>
    <w:rsid w:val="00671BE1"/>
    <w:rsid w:val="006724F1"/>
    <w:rsid w:val="006745DA"/>
    <w:rsid w:val="00680D48"/>
    <w:rsid w:val="006845EB"/>
    <w:rsid w:val="006850FC"/>
    <w:rsid w:val="00685543"/>
    <w:rsid w:val="006877F9"/>
    <w:rsid w:val="00690C80"/>
    <w:rsid w:val="00691690"/>
    <w:rsid w:val="006925B3"/>
    <w:rsid w:val="0069416A"/>
    <w:rsid w:val="00694C63"/>
    <w:rsid w:val="00695F8C"/>
    <w:rsid w:val="00696201"/>
    <w:rsid w:val="00696A9E"/>
    <w:rsid w:val="006972C8"/>
    <w:rsid w:val="006974E8"/>
    <w:rsid w:val="00697EAB"/>
    <w:rsid w:val="006A1AD9"/>
    <w:rsid w:val="006A20BD"/>
    <w:rsid w:val="006A475D"/>
    <w:rsid w:val="006A58B6"/>
    <w:rsid w:val="006A63D5"/>
    <w:rsid w:val="006A6C5E"/>
    <w:rsid w:val="006A7674"/>
    <w:rsid w:val="006B0263"/>
    <w:rsid w:val="006B26C1"/>
    <w:rsid w:val="006B35ED"/>
    <w:rsid w:val="006B429B"/>
    <w:rsid w:val="006B49C6"/>
    <w:rsid w:val="006C0E2B"/>
    <w:rsid w:val="006C221A"/>
    <w:rsid w:val="006C45FC"/>
    <w:rsid w:val="006C6431"/>
    <w:rsid w:val="006D0509"/>
    <w:rsid w:val="006D21FD"/>
    <w:rsid w:val="006E1E7D"/>
    <w:rsid w:val="006E2245"/>
    <w:rsid w:val="006E4B13"/>
    <w:rsid w:val="006E5C16"/>
    <w:rsid w:val="006F0644"/>
    <w:rsid w:val="006F122B"/>
    <w:rsid w:val="006F1B0D"/>
    <w:rsid w:val="006F218F"/>
    <w:rsid w:val="006F2E29"/>
    <w:rsid w:val="006F31EA"/>
    <w:rsid w:val="006F35F2"/>
    <w:rsid w:val="006F4A63"/>
    <w:rsid w:val="006F518A"/>
    <w:rsid w:val="006F5A84"/>
    <w:rsid w:val="006F6E97"/>
    <w:rsid w:val="006F7CD5"/>
    <w:rsid w:val="007001DC"/>
    <w:rsid w:val="00705748"/>
    <w:rsid w:val="00706A7F"/>
    <w:rsid w:val="00706B27"/>
    <w:rsid w:val="007075F8"/>
    <w:rsid w:val="00712AAB"/>
    <w:rsid w:val="007175F5"/>
    <w:rsid w:val="00720CD2"/>
    <w:rsid w:val="0072101A"/>
    <w:rsid w:val="007232E7"/>
    <w:rsid w:val="0072629D"/>
    <w:rsid w:val="00727678"/>
    <w:rsid w:val="0073175D"/>
    <w:rsid w:val="00732BAD"/>
    <w:rsid w:val="00733780"/>
    <w:rsid w:val="00734A92"/>
    <w:rsid w:val="00735E28"/>
    <w:rsid w:val="0073611E"/>
    <w:rsid w:val="00737BF8"/>
    <w:rsid w:val="00737FE8"/>
    <w:rsid w:val="007403F2"/>
    <w:rsid w:val="0074148F"/>
    <w:rsid w:val="007431F4"/>
    <w:rsid w:val="00744B95"/>
    <w:rsid w:val="0074539B"/>
    <w:rsid w:val="007456C8"/>
    <w:rsid w:val="00745D0C"/>
    <w:rsid w:val="007462E5"/>
    <w:rsid w:val="007465F9"/>
    <w:rsid w:val="00747882"/>
    <w:rsid w:val="00747A7D"/>
    <w:rsid w:val="00752D29"/>
    <w:rsid w:val="00753DD8"/>
    <w:rsid w:val="00755161"/>
    <w:rsid w:val="00755452"/>
    <w:rsid w:val="00755987"/>
    <w:rsid w:val="00755FC8"/>
    <w:rsid w:val="00756F70"/>
    <w:rsid w:val="00764B6D"/>
    <w:rsid w:val="00765FB9"/>
    <w:rsid w:val="007673C2"/>
    <w:rsid w:val="00770B2C"/>
    <w:rsid w:val="00775A70"/>
    <w:rsid w:val="00781351"/>
    <w:rsid w:val="007828EA"/>
    <w:rsid w:val="00783A00"/>
    <w:rsid w:val="0078517C"/>
    <w:rsid w:val="00790418"/>
    <w:rsid w:val="007918F1"/>
    <w:rsid w:val="00791982"/>
    <w:rsid w:val="00791B4D"/>
    <w:rsid w:val="00792B82"/>
    <w:rsid w:val="00792E7E"/>
    <w:rsid w:val="00792FBB"/>
    <w:rsid w:val="00793622"/>
    <w:rsid w:val="00797651"/>
    <w:rsid w:val="007A1F7B"/>
    <w:rsid w:val="007A2611"/>
    <w:rsid w:val="007A4810"/>
    <w:rsid w:val="007A4A91"/>
    <w:rsid w:val="007A4B0A"/>
    <w:rsid w:val="007B00CE"/>
    <w:rsid w:val="007B29A3"/>
    <w:rsid w:val="007B345A"/>
    <w:rsid w:val="007B44EA"/>
    <w:rsid w:val="007B61DC"/>
    <w:rsid w:val="007B65B3"/>
    <w:rsid w:val="007C10D9"/>
    <w:rsid w:val="007C255E"/>
    <w:rsid w:val="007C2F6A"/>
    <w:rsid w:val="007C4676"/>
    <w:rsid w:val="007C65BC"/>
    <w:rsid w:val="007C6B62"/>
    <w:rsid w:val="007C6C70"/>
    <w:rsid w:val="007D15C6"/>
    <w:rsid w:val="007D17CB"/>
    <w:rsid w:val="007D216E"/>
    <w:rsid w:val="007D2594"/>
    <w:rsid w:val="007D27FE"/>
    <w:rsid w:val="007D434D"/>
    <w:rsid w:val="007D43C5"/>
    <w:rsid w:val="007D461B"/>
    <w:rsid w:val="007D690B"/>
    <w:rsid w:val="007E2F56"/>
    <w:rsid w:val="007E33BF"/>
    <w:rsid w:val="007E3C89"/>
    <w:rsid w:val="007E4B2D"/>
    <w:rsid w:val="007E6159"/>
    <w:rsid w:val="007E6204"/>
    <w:rsid w:val="007E62FE"/>
    <w:rsid w:val="007E6A25"/>
    <w:rsid w:val="007E6FF3"/>
    <w:rsid w:val="007F2310"/>
    <w:rsid w:val="007F2751"/>
    <w:rsid w:val="007F398B"/>
    <w:rsid w:val="007F4370"/>
    <w:rsid w:val="007F658C"/>
    <w:rsid w:val="007F79DB"/>
    <w:rsid w:val="007F7AD6"/>
    <w:rsid w:val="00802BAE"/>
    <w:rsid w:val="00803675"/>
    <w:rsid w:val="00803DFB"/>
    <w:rsid w:val="00806DA2"/>
    <w:rsid w:val="00806E57"/>
    <w:rsid w:val="00807D52"/>
    <w:rsid w:val="0081249B"/>
    <w:rsid w:val="00812B57"/>
    <w:rsid w:val="0081381C"/>
    <w:rsid w:val="00813937"/>
    <w:rsid w:val="00814CC0"/>
    <w:rsid w:val="008173D4"/>
    <w:rsid w:val="008205DC"/>
    <w:rsid w:val="00821AB1"/>
    <w:rsid w:val="00821CBC"/>
    <w:rsid w:val="008227A5"/>
    <w:rsid w:val="00824B74"/>
    <w:rsid w:val="008265D7"/>
    <w:rsid w:val="00826799"/>
    <w:rsid w:val="00827B29"/>
    <w:rsid w:val="00831E09"/>
    <w:rsid w:val="00831F9D"/>
    <w:rsid w:val="00832C7E"/>
    <w:rsid w:val="00837179"/>
    <w:rsid w:val="00837657"/>
    <w:rsid w:val="0084247B"/>
    <w:rsid w:val="008426CA"/>
    <w:rsid w:val="008432E0"/>
    <w:rsid w:val="00846DC1"/>
    <w:rsid w:val="00847605"/>
    <w:rsid w:val="00850FC4"/>
    <w:rsid w:val="008515CA"/>
    <w:rsid w:val="008517F0"/>
    <w:rsid w:val="008529C3"/>
    <w:rsid w:val="008538E5"/>
    <w:rsid w:val="00853D28"/>
    <w:rsid w:val="00853E55"/>
    <w:rsid w:val="0086088F"/>
    <w:rsid w:val="008624CC"/>
    <w:rsid w:val="00862BA7"/>
    <w:rsid w:val="008637F6"/>
    <w:rsid w:val="0086620F"/>
    <w:rsid w:val="00867953"/>
    <w:rsid w:val="00867D8C"/>
    <w:rsid w:val="00870A04"/>
    <w:rsid w:val="00870A1C"/>
    <w:rsid w:val="0087420F"/>
    <w:rsid w:val="00874E67"/>
    <w:rsid w:val="008751A0"/>
    <w:rsid w:val="008769E8"/>
    <w:rsid w:val="00876D3F"/>
    <w:rsid w:val="00877A28"/>
    <w:rsid w:val="00880BDB"/>
    <w:rsid w:val="00880E1B"/>
    <w:rsid w:val="00880FE4"/>
    <w:rsid w:val="00885434"/>
    <w:rsid w:val="00886E5F"/>
    <w:rsid w:val="008875A7"/>
    <w:rsid w:val="00887890"/>
    <w:rsid w:val="00887EA5"/>
    <w:rsid w:val="00890F60"/>
    <w:rsid w:val="00891FBE"/>
    <w:rsid w:val="00893B51"/>
    <w:rsid w:val="008945EE"/>
    <w:rsid w:val="0089479D"/>
    <w:rsid w:val="00896104"/>
    <w:rsid w:val="008961CC"/>
    <w:rsid w:val="008A08EE"/>
    <w:rsid w:val="008A23CA"/>
    <w:rsid w:val="008A2BDA"/>
    <w:rsid w:val="008A6C5F"/>
    <w:rsid w:val="008A6D75"/>
    <w:rsid w:val="008B0828"/>
    <w:rsid w:val="008B2B6B"/>
    <w:rsid w:val="008B3721"/>
    <w:rsid w:val="008B4033"/>
    <w:rsid w:val="008B4604"/>
    <w:rsid w:val="008B4E47"/>
    <w:rsid w:val="008B518F"/>
    <w:rsid w:val="008B51CD"/>
    <w:rsid w:val="008B5A57"/>
    <w:rsid w:val="008B7781"/>
    <w:rsid w:val="008C0142"/>
    <w:rsid w:val="008C105A"/>
    <w:rsid w:val="008C1CB2"/>
    <w:rsid w:val="008C24F3"/>
    <w:rsid w:val="008C34B6"/>
    <w:rsid w:val="008C664D"/>
    <w:rsid w:val="008D198A"/>
    <w:rsid w:val="008D2FA2"/>
    <w:rsid w:val="008D33E4"/>
    <w:rsid w:val="008D5921"/>
    <w:rsid w:val="008D5B73"/>
    <w:rsid w:val="008E1DD2"/>
    <w:rsid w:val="008E2268"/>
    <w:rsid w:val="008E251B"/>
    <w:rsid w:val="008E4A2D"/>
    <w:rsid w:val="008E5BF4"/>
    <w:rsid w:val="008E5C4A"/>
    <w:rsid w:val="008E63AD"/>
    <w:rsid w:val="008E6417"/>
    <w:rsid w:val="008E6529"/>
    <w:rsid w:val="008E666D"/>
    <w:rsid w:val="008E6E7A"/>
    <w:rsid w:val="008E7BB3"/>
    <w:rsid w:val="008E7E5E"/>
    <w:rsid w:val="008F01AD"/>
    <w:rsid w:val="008F135D"/>
    <w:rsid w:val="008F2973"/>
    <w:rsid w:val="008F2DC4"/>
    <w:rsid w:val="008F5ACE"/>
    <w:rsid w:val="008F5B12"/>
    <w:rsid w:val="008F7F2A"/>
    <w:rsid w:val="009001E3"/>
    <w:rsid w:val="00900E81"/>
    <w:rsid w:val="00901143"/>
    <w:rsid w:val="00901E0F"/>
    <w:rsid w:val="0090353C"/>
    <w:rsid w:val="00904906"/>
    <w:rsid w:val="009068A9"/>
    <w:rsid w:val="00907309"/>
    <w:rsid w:val="009105C9"/>
    <w:rsid w:val="009138E4"/>
    <w:rsid w:val="00915387"/>
    <w:rsid w:val="00915A66"/>
    <w:rsid w:val="009164E4"/>
    <w:rsid w:val="00916D96"/>
    <w:rsid w:val="00920FCE"/>
    <w:rsid w:val="00921F37"/>
    <w:rsid w:val="00923FA4"/>
    <w:rsid w:val="00925853"/>
    <w:rsid w:val="00925E06"/>
    <w:rsid w:val="00930129"/>
    <w:rsid w:val="00932435"/>
    <w:rsid w:val="00932800"/>
    <w:rsid w:val="00933B8C"/>
    <w:rsid w:val="00934930"/>
    <w:rsid w:val="009349D3"/>
    <w:rsid w:val="00934D3D"/>
    <w:rsid w:val="00935637"/>
    <w:rsid w:val="0093596C"/>
    <w:rsid w:val="0094063E"/>
    <w:rsid w:val="009412A4"/>
    <w:rsid w:val="00942787"/>
    <w:rsid w:val="009432FF"/>
    <w:rsid w:val="00943C94"/>
    <w:rsid w:val="00944A04"/>
    <w:rsid w:val="0094599F"/>
    <w:rsid w:val="009479F1"/>
    <w:rsid w:val="009523E5"/>
    <w:rsid w:val="009544C1"/>
    <w:rsid w:val="0096188A"/>
    <w:rsid w:val="00964826"/>
    <w:rsid w:val="0096502E"/>
    <w:rsid w:val="00971057"/>
    <w:rsid w:val="00971EE9"/>
    <w:rsid w:val="00972D4B"/>
    <w:rsid w:val="009757C5"/>
    <w:rsid w:val="00975849"/>
    <w:rsid w:val="00975F0B"/>
    <w:rsid w:val="0097616E"/>
    <w:rsid w:val="00976665"/>
    <w:rsid w:val="00976942"/>
    <w:rsid w:val="00976DB0"/>
    <w:rsid w:val="009774F6"/>
    <w:rsid w:val="009804BE"/>
    <w:rsid w:val="00982D67"/>
    <w:rsid w:val="00984CCF"/>
    <w:rsid w:val="00985115"/>
    <w:rsid w:val="0098511D"/>
    <w:rsid w:val="00987283"/>
    <w:rsid w:val="009921E1"/>
    <w:rsid w:val="00995406"/>
    <w:rsid w:val="0099794E"/>
    <w:rsid w:val="009A0F43"/>
    <w:rsid w:val="009A1CFB"/>
    <w:rsid w:val="009A1DD3"/>
    <w:rsid w:val="009A5C1F"/>
    <w:rsid w:val="009A5D29"/>
    <w:rsid w:val="009A63DA"/>
    <w:rsid w:val="009B0424"/>
    <w:rsid w:val="009B193C"/>
    <w:rsid w:val="009B2B50"/>
    <w:rsid w:val="009B2E83"/>
    <w:rsid w:val="009B6276"/>
    <w:rsid w:val="009B6951"/>
    <w:rsid w:val="009B6D25"/>
    <w:rsid w:val="009C1138"/>
    <w:rsid w:val="009C35FA"/>
    <w:rsid w:val="009C57D9"/>
    <w:rsid w:val="009C5926"/>
    <w:rsid w:val="009C79A5"/>
    <w:rsid w:val="009D146F"/>
    <w:rsid w:val="009D2637"/>
    <w:rsid w:val="009D299B"/>
    <w:rsid w:val="009D29DC"/>
    <w:rsid w:val="009D2B72"/>
    <w:rsid w:val="009D6922"/>
    <w:rsid w:val="009D73DE"/>
    <w:rsid w:val="009D7E7C"/>
    <w:rsid w:val="009E4D52"/>
    <w:rsid w:val="009E5520"/>
    <w:rsid w:val="009E7136"/>
    <w:rsid w:val="009E720F"/>
    <w:rsid w:val="009E7915"/>
    <w:rsid w:val="009E7B96"/>
    <w:rsid w:val="009F39E5"/>
    <w:rsid w:val="009F3FEA"/>
    <w:rsid w:val="009F4299"/>
    <w:rsid w:val="009F482F"/>
    <w:rsid w:val="009F58A7"/>
    <w:rsid w:val="009F6C11"/>
    <w:rsid w:val="009F724B"/>
    <w:rsid w:val="00A0053E"/>
    <w:rsid w:val="00A01816"/>
    <w:rsid w:val="00A05387"/>
    <w:rsid w:val="00A06004"/>
    <w:rsid w:val="00A061C0"/>
    <w:rsid w:val="00A06B2B"/>
    <w:rsid w:val="00A102C5"/>
    <w:rsid w:val="00A105A9"/>
    <w:rsid w:val="00A13A76"/>
    <w:rsid w:val="00A14049"/>
    <w:rsid w:val="00A174D9"/>
    <w:rsid w:val="00A212AE"/>
    <w:rsid w:val="00A21831"/>
    <w:rsid w:val="00A225A8"/>
    <w:rsid w:val="00A22F9A"/>
    <w:rsid w:val="00A245FE"/>
    <w:rsid w:val="00A260BF"/>
    <w:rsid w:val="00A26D4F"/>
    <w:rsid w:val="00A31C2D"/>
    <w:rsid w:val="00A32A75"/>
    <w:rsid w:val="00A3305B"/>
    <w:rsid w:val="00A344E0"/>
    <w:rsid w:val="00A3529A"/>
    <w:rsid w:val="00A3787D"/>
    <w:rsid w:val="00A409AF"/>
    <w:rsid w:val="00A4102B"/>
    <w:rsid w:val="00A4221F"/>
    <w:rsid w:val="00A42A77"/>
    <w:rsid w:val="00A44140"/>
    <w:rsid w:val="00A44A4D"/>
    <w:rsid w:val="00A44D7D"/>
    <w:rsid w:val="00A44F49"/>
    <w:rsid w:val="00A46859"/>
    <w:rsid w:val="00A5114F"/>
    <w:rsid w:val="00A512A6"/>
    <w:rsid w:val="00A52F11"/>
    <w:rsid w:val="00A56241"/>
    <w:rsid w:val="00A56244"/>
    <w:rsid w:val="00A572F6"/>
    <w:rsid w:val="00A5745A"/>
    <w:rsid w:val="00A60BF7"/>
    <w:rsid w:val="00A612EE"/>
    <w:rsid w:val="00A617FD"/>
    <w:rsid w:val="00A622CB"/>
    <w:rsid w:val="00A63076"/>
    <w:rsid w:val="00A65CCC"/>
    <w:rsid w:val="00A66AC7"/>
    <w:rsid w:val="00A67825"/>
    <w:rsid w:val="00A70B19"/>
    <w:rsid w:val="00A7161D"/>
    <w:rsid w:val="00A740C6"/>
    <w:rsid w:val="00A763B9"/>
    <w:rsid w:val="00A80656"/>
    <w:rsid w:val="00A82F20"/>
    <w:rsid w:val="00A832F1"/>
    <w:rsid w:val="00A83650"/>
    <w:rsid w:val="00A84E96"/>
    <w:rsid w:val="00A85DD1"/>
    <w:rsid w:val="00A875B7"/>
    <w:rsid w:val="00A90329"/>
    <w:rsid w:val="00A90E84"/>
    <w:rsid w:val="00A927D3"/>
    <w:rsid w:val="00A92D59"/>
    <w:rsid w:val="00A97608"/>
    <w:rsid w:val="00AA0634"/>
    <w:rsid w:val="00AA16D7"/>
    <w:rsid w:val="00AA31B3"/>
    <w:rsid w:val="00AA489B"/>
    <w:rsid w:val="00AB0A38"/>
    <w:rsid w:val="00AB1832"/>
    <w:rsid w:val="00AB2040"/>
    <w:rsid w:val="00AB2CF6"/>
    <w:rsid w:val="00AB3063"/>
    <w:rsid w:val="00AB356E"/>
    <w:rsid w:val="00AB55A7"/>
    <w:rsid w:val="00AB6550"/>
    <w:rsid w:val="00AB66AF"/>
    <w:rsid w:val="00AC176F"/>
    <w:rsid w:val="00AC2280"/>
    <w:rsid w:val="00AC5A07"/>
    <w:rsid w:val="00AC6C40"/>
    <w:rsid w:val="00AD1583"/>
    <w:rsid w:val="00AD2D49"/>
    <w:rsid w:val="00AD466E"/>
    <w:rsid w:val="00AD6504"/>
    <w:rsid w:val="00AD6BE9"/>
    <w:rsid w:val="00AD6ED8"/>
    <w:rsid w:val="00AE08FA"/>
    <w:rsid w:val="00AE1244"/>
    <w:rsid w:val="00AE18F6"/>
    <w:rsid w:val="00AE19E8"/>
    <w:rsid w:val="00AE5387"/>
    <w:rsid w:val="00AE6128"/>
    <w:rsid w:val="00AE6ADD"/>
    <w:rsid w:val="00AE6EB2"/>
    <w:rsid w:val="00AF06B1"/>
    <w:rsid w:val="00AF07F6"/>
    <w:rsid w:val="00AF0950"/>
    <w:rsid w:val="00AF3971"/>
    <w:rsid w:val="00AF4087"/>
    <w:rsid w:val="00AF629E"/>
    <w:rsid w:val="00AF781E"/>
    <w:rsid w:val="00AF7B03"/>
    <w:rsid w:val="00AF7DD7"/>
    <w:rsid w:val="00B0014F"/>
    <w:rsid w:val="00B017AB"/>
    <w:rsid w:val="00B01B6B"/>
    <w:rsid w:val="00B02064"/>
    <w:rsid w:val="00B020F4"/>
    <w:rsid w:val="00B02959"/>
    <w:rsid w:val="00B03814"/>
    <w:rsid w:val="00B042AA"/>
    <w:rsid w:val="00B04950"/>
    <w:rsid w:val="00B04967"/>
    <w:rsid w:val="00B059D8"/>
    <w:rsid w:val="00B06C18"/>
    <w:rsid w:val="00B07024"/>
    <w:rsid w:val="00B07A93"/>
    <w:rsid w:val="00B10434"/>
    <w:rsid w:val="00B13049"/>
    <w:rsid w:val="00B160BE"/>
    <w:rsid w:val="00B2168B"/>
    <w:rsid w:val="00B21CD6"/>
    <w:rsid w:val="00B21D7A"/>
    <w:rsid w:val="00B2272D"/>
    <w:rsid w:val="00B23496"/>
    <w:rsid w:val="00B2458A"/>
    <w:rsid w:val="00B2595E"/>
    <w:rsid w:val="00B25EBF"/>
    <w:rsid w:val="00B267DA"/>
    <w:rsid w:val="00B27FBF"/>
    <w:rsid w:val="00B312D8"/>
    <w:rsid w:val="00B31461"/>
    <w:rsid w:val="00B3257E"/>
    <w:rsid w:val="00B32F9B"/>
    <w:rsid w:val="00B3416C"/>
    <w:rsid w:val="00B34EFC"/>
    <w:rsid w:val="00B35E08"/>
    <w:rsid w:val="00B36963"/>
    <w:rsid w:val="00B37210"/>
    <w:rsid w:val="00B415B5"/>
    <w:rsid w:val="00B433B9"/>
    <w:rsid w:val="00B45349"/>
    <w:rsid w:val="00B45A4B"/>
    <w:rsid w:val="00B473A6"/>
    <w:rsid w:val="00B47A0F"/>
    <w:rsid w:val="00B5087F"/>
    <w:rsid w:val="00B53316"/>
    <w:rsid w:val="00B5466B"/>
    <w:rsid w:val="00B55071"/>
    <w:rsid w:val="00B55186"/>
    <w:rsid w:val="00B5544F"/>
    <w:rsid w:val="00B561B2"/>
    <w:rsid w:val="00B57413"/>
    <w:rsid w:val="00B57BFD"/>
    <w:rsid w:val="00B614C9"/>
    <w:rsid w:val="00B61D8A"/>
    <w:rsid w:val="00B62FD5"/>
    <w:rsid w:val="00B63841"/>
    <w:rsid w:val="00B66AE9"/>
    <w:rsid w:val="00B67E49"/>
    <w:rsid w:val="00B72683"/>
    <w:rsid w:val="00B72BDC"/>
    <w:rsid w:val="00B7393B"/>
    <w:rsid w:val="00B73D55"/>
    <w:rsid w:val="00B74714"/>
    <w:rsid w:val="00B74799"/>
    <w:rsid w:val="00B75D11"/>
    <w:rsid w:val="00B82AF3"/>
    <w:rsid w:val="00B83E77"/>
    <w:rsid w:val="00B84ED7"/>
    <w:rsid w:val="00B86025"/>
    <w:rsid w:val="00B86E14"/>
    <w:rsid w:val="00B86EC9"/>
    <w:rsid w:val="00B8775F"/>
    <w:rsid w:val="00B91D52"/>
    <w:rsid w:val="00B93375"/>
    <w:rsid w:val="00B94859"/>
    <w:rsid w:val="00B960E0"/>
    <w:rsid w:val="00B97CD5"/>
    <w:rsid w:val="00BA0C52"/>
    <w:rsid w:val="00BA4E65"/>
    <w:rsid w:val="00BA7E20"/>
    <w:rsid w:val="00BB0C1D"/>
    <w:rsid w:val="00BB0C9E"/>
    <w:rsid w:val="00BB3D25"/>
    <w:rsid w:val="00BB3FDD"/>
    <w:rsid w:val="00BB4019"/>
    <w:rsid w:val="00BB4959"/>
    <w:rsid w:val="00BB6329"/>
    <w:rsid w:val="00BB6722"/>
    <w:rsid w:val="00BB717E"/>
    <w:rsid w:val="00BC17E6"/>
    <w:rsid w:val="00BC384E"/>
    <w:rsid w:val="00BC5142"/>
    <w:rsid w:val="00BC7E97"/>
    <w:rsid w:val="00BD0450"/>
    <w:rsid w:val="00BD13B5"/>
    <w:rsid w:val="00BD15B5"/>
    <w:rsid w:val="00BD1B52"/>
    <w:rsid w:val="00BD231A"/>
    <w:rsid w:val="00BD3901"/>
    <w:rsid w:val="00BD3D9C"/>
    <w:rsid w:val="00BD489E"/>
    <w:rsid w:val="00BD4CA4"/>
    <w:rsid w:val="00BD4E85"/>
    <w:rsid w:val="00BD4F9C"/>
    <w:rsid w:val="00BD5C73"/>
    <w:rsid w:val="00BD742F"/>
    <w:rsid w:val="00BE359A"/>
    <w:rsid w:val="00BE3B2B"/>
    <w:rsid w:val="00BE41B6"/>
    <w:rsid w:val="00BE4574"/>
    <w:rsid w:val="00BE50AF"/>
    <w:rsid w:val="00BE74A6"/>
    <w:rsid w:val="00BE762B"/>
    <w:rsid w:val="00BE7E47"/>
    <w:rsid w:val="00BF1929"/>
    <w:rsid w:val="00BF324F"/>
    <w:rsid w:val="00BF34FD"/>
    <w:rsid w:val="00BF491F"/>
    <w:rsid w:val="00BF5586"/>
    <w:rsid w:val="00BF6283"/>
    <w:rsid w:val="00BF7509"/>
    <w:rsid w:val="00BF771E"/>
    <w:rsid w:val="00C000B9"/>
    <w:rsid w:val="00C00AE5"/>
    <w:rsid w:val="00C014D2"/>
    <w:rsid w:val="00C02CA0"/>
    <w:rsid w:val="00C0484D"/>
    <w:rsid w:val="00C04A16"/>
    <w:rsid w:val="00C05613"/>
    <w:rsid w:val="00C068F2"/>
    <w:rsid w:val="00C12812"/>
    <w:rsid w:val="00C12A54"/>
    <w:rsid w:val="00C14966"/>
    <w:rsid w:val="00C14BBB"/>
    <w:rsid w:val="00C15CE0"/>
    <w:rsid w:val="00C207DF"/>
    <w:rsid w:val="00C2148C"/>
    <w:rsid w:val="00C22F89"/>
    <w:rsid w:val="00C2677E"/>
    <w:rsid w:val="00C27C86"/>
    <w:rsid w:val="00C30B16"/>
    <w:rsid w:val="00C31491"/>
    <w:rsid w:val="00C325E7"/>
    <w:rsid w:val="00C32603"/>
    <w:rsid w:val="00C32711"/>
    <w:rsid w:val="00C32B7F"/>
    <w:rsid w:val="00C33C88"/>
    <w:rsid w:val="00C34464"/>
    <w:rsid w:val="00C35076"/>
    <w:rsid w:val="00C36C70"/>
    <w:rsid w:val="00C372EA"/>
    <w:rsid w:val="00C400A4"/>
    <w:rsid w:val="00C4069A"/>
    <w:rsid w:val="00C408EE"/>
    <w:rsid w:val="00C40953"/>
    <w:rsid w:val="00C40C6D"/>
    <w:rsid w:val="00C42F60"/>
    <w:rsid w:val="00C432D8"/>
    <w:rsid w:val="00C44489"/>
    <w:rsid w:val="00C45646"/>
    <w:rsid w:val="00C46DFE"/>
    <w:rsid w:val="00C46E43"/>
    <w:rsid w:val="00C472C2"/>
    <w:rsid w:val="00C477D3"/>
    <w:rsid w:val="00C50305"/>
    <w:rsid w:val="00C5051D"/>
    <w:rsid w:val="00C520F2"/>
    <w:rsid w:val="00C529F0"/>
    <w:rsid w:val="00C52B2A"/>
    <w:rsid w:val="00C54CA9"/>
    <w:rsid w:val="00C57CE3"/>
    <w:rsid w:val="00C6115F"/>
    <w:rsid w:val="00C62418"/>
    <w:rsid w:val="00C657E3"/>
    <w:rsid w:val="00C67176"/>
    <w:rsid w:val="00C67655"/>
    <w:rsid w:val="00C676F6"/>
    <w:rsid w:val="00C6780B"/>
    <w:rsid w:val="00C70BBD"/>
    <w:rsid w:val="00C70C0B"/>
    <w:rsid w:val="00C74A88"/>
    <w:rsid w:val="00C75802"/>
    <w:rsid w:val="00C81A05"/>
    <w:rsid w:val="00C82CE5"/>
    <w:rsid w:val="00C82E2E"/>
    <w:rsid w:val="00C8344C"/>
    <w:rsid w:val="00C851B3"/>
    <w:rsid w:val="00C8645D"/>
    <w:rsid w:val="00C90375"/>
    <w:rsid w:val="00C909A5"/>
    <w:rsid w:val="00C90CA7"/>
    <w:rsid w:val="00C91AAD"/>
    <w:rsid w:val="00C9271A"/>
    <w:rsid w:val="00C92D39"/>
    <w:rsid w:val="00C92EC4"/>
    <w:rsid w:val="00C96A72"/>
    <w:rsid w:val="00CA1FDE"/>
    <w:rsid w:val="00CA2ACA"/>
    <w:rsid w:val="00CA31B7"/>
    <w:rsid w:val="00CA390D"/>
    <w:rsid w:val="00CA50CE"/>
    <w:rsid w:val="00CA574E"/>
    <w:rsid w:val="00CA6B97"/>
    <w:rsid w:val="00CB28AF"/>
    <w:rsid w:val="00CB3930"/>
    <w:rsid w:val="00CB41F2"/>
    <w:rsid w:val="00CB4744"/>
    <w:rsid w:val="00CB5736"/>
    <w:rsid w:val="00CB60FB"/>
    <w:rsid w:val="00CB70EE"/>
    <w:rsid w:val="00CC020F"/>
    <w:rsid w:val="00CC0763"/>
    <w:rsid w:val="00CC0C49"/>
    <w:rsid w:val="00CC1676"/>
    <w:rsid w:val="00CC42EB"/>
    <w:rsid w:val="00CC7FB4"/>
    <w:rsid w:val="00CD11B3"/>
    <w:rsid w:val="00CD255D"/>
    <w:rsid w:val="00CD2DA0"/>
    <w:rsid w:val="00CD2FB7"/>
    <w:rsid w:val="00CD34D8"/>
    <w:rsid w:val="00CD4559"/>
    <w:rsid w:val="00CD4CC3"/>
    <w:rsid w:val="00CD5206"/>
    <w:rsid w:val="00CD6CEC"/>
    <w:rsid w:val="00CE12BA"/>
    <w:rsid w:val="00CE26EE"/>
    <w:rsid w:val="00CE2FBC"/>
    <w:rsid w:val="00CE31A4"/>
    <w:rsid w:val="00CE39D0"/>
    <w:rsid w:val="00CE6CA1"/>
    <w:rsid w:val="00CF1880"/>
    <w:rsid w:val="00CF4352"/>
    <w:rsid w:val="00CF4783"/>
    <w:rsid w:val="00D01B89"/>
    <w:rsid w:val="00D049FD"/>
    <w:rsid w:val="00D1057D"/>
    <w:rsid w:val="00D1075C"/>
    <w:rsid w:val="00D132EC"/>
    <w:rsid w:val="00D14B21"/>
    <w:rsid w:val="00D16D53"/>
    <w:rsid w:val="00D17609"/>
    <w:rsid w:val="00D17B40"/>
    <w:rsid w:val="00D202A8"/>
    <w:rsid w:val="00D25F48"/>
    <w:rsid w:val="00D26D49"/>
    <w:rsid w:val="00D26D87"/>
    <w:rsid w:val="00D300DF"/>
    <w:rsid w:val="00D30B9E"/>
    <w:rsid w:val="00D316F5"/>
    <w:rsid w:val="00D31A44"/>
    <w:rsid w:val="00D336BD"/>
    <w:rsid w:val="00D33CEF"/>
    <w:rsid w:val="00D3568E"/>
    <w:rsid w:val="00D368D7"/>
    <w:rsid w:val="00D40854"/>
    <w:rsid w:val="00D428C6"/>
    <w:rsid w:val="00D43C39"/>
    <w:rsid w:val="00D4498D"/>
    <w:rsid w:val="00D46E33"/>
    <w:rsid w:val="00D52A4B"/>
    <w:rsid w:val="00D52EFE"/>
    <w:rsid w:val="00D57B4F"/>
    <w:rsid w:val="00D57C4A"/>
    <w:rsid w:val="00D57F05"/>
    <w:rsid w:val="00D6107F"/>
    <w:rsid w:val="00D6386A"/>
    <w:rsid w:val="00D64612"/>
    <w:rsid w:val="00D66978"/>
    <w:rsid w:val="00D66EAA"/>
    <w:rsid w:val="00D678E6"/>
    <w:rsid w:val="00D73E8D"/>
    <w:rsid w:val="00D74D98"/>
    <w:rsid w:val="00D74F55"/>
    <w:rsid w:val="00D769E3"/>
    <w:rsid w:val="00D77F50"/>
    <w:rsid w:val="00D805E3"/>
    <w:rsid w:val="00D80CF1"/>
    <w:rsid w:val="00D81A0F"/>
    <w:rsid w:val="00D81B91"/>
    <w:rsid w:val="00D824C8"/>
    <w:rsid w:val="00D85E4E"/>
    <w:rsid w:val="00D85E65"/>
    <w:rsid w:val="00D86323"/>
    <w:rsid w:val="00D92DC2"/>
    <w:rsid w:val="00D932E6"/>
    <w:rsid w:val="00D94836"/>
    <w:rsid w:val="00D950FA"/>
    <w:rsid w:val="00D955B7"/>
    <w:rsid w:val="00D96CF2"/>
    <w:rsid w:val="00D97E6C"/>
    <w:rsid w:val="00DA01AC"/>
    <w:rsid w:val="00DA0739"/>
    <w:rsid w:val="00DA079E"/>
    <w:rsid w:val="00DA0FA8"/>
    <w:rsid w:val="00DA1887"/>
    <w:rsid w:val="00DA292D"/>
    <w:rsid w:val="00DA3BC1"/>
    <w:rsid w:val="00DA5749"/>
    <w:rsid w:val="00DA71FB"/>
    <w:rsid w:val="00DB135F"/>
    <w:rsid w:val="00DB29F1"/>
    <w:rsid w:val="00DB3EB1"/>
    <w:rsid w:val="00DB3F02"/>
    <w:rsid w:val="00DB52C3"/>
    <w:rsid w:val="00DB78A0"/>
    <w:rsid w:val="00DC0721"/>
    <w:rsid w:val="00DC1EFA"/>
    <w:rsid w:val="00DC532B"/>
    <w:rsid w:val="00DC65A2"/>
    <w:rsid w:val="00DD1826"/>
    <w:rsid w:val="00DD2DB6"/>
    <w:rsid w:val="00DD3910"/>
    <w:rsid w:val="00DD3ECF"/>
    <w:rsid w:val="00DD575F"/>
    <w:rsid w:val="00DE2BFA"/>
    <w:rsid w:val="00DE2DA6"/>
    <w:rsid w:val="00DE3847"/>
    <w:rsid w:val="00DE5018"/>
    <w:rsid w:val="00DE567C"/>
    <w:rsid w:val="00DE69B5"/>
    <w:rsid w:val="00DE7055"/>
    <w:rsid w:val="00DF05E8"/>
    <w:rsid w:val="00DF08C7"/>
    <w:rsid w:val="00DF3A5B"/>
    <w:rsid w:val="00DF6B12"/>
    <w:rsid w:val="00DF7791"/>
    <w:rsid w:val="00E013B4"/>
    <w:rsid w:val="00E040EB"/>
    <w:rsid w:val="00E04F78"/>
    <w:rsid w:val="00E06516"/>
    <w:rsid w:val="00E065AD"/>
    <w:rsid w:val="00E07FFD"/>
    <w:rsid w:val="00E12C6F"/>
    <w:rsid w:val="00E1722E"/>
    <w:rsid w:val="00E17635"/>
    <w:rsid w:val="00E17CA4"/>
    <w:rsid w:val="00E21632"/>
    <w:rsid w:val="00E25293"/>
    <w:rsid w:val="00E26D77"/>
    <w:rsid w:val="00E27BD0"/>
    <w:rsid w:val="00E309DF"/>
    <w:rsid w:val="00E34AF7"/>
    <w:rsid w:val="00E364BE"/>
    <w:rsid w:val="00E37D96"/>
    <w:rsid w:val="00E40FD2"/>
    <w:rsid w:val="00E4117C"/>
    <w:rsid w:val="00E433B0"/>
    <w:rsid w:val="00E43549"/>
    <w:rsid w:val="00E500C5"/>
    <w:rsid w:val="00E5088F"/>
    <w:rsid w:val="00E51B2A"/>
    <w:rsid w:val="00E529B7"/>
    <w:rsid w:val="00E529E5"/>
    <w:rsid w:val="00E5669F"/>
    <w:rsid w:val="00E56F0B"/>
    <w:rsid w:val="00E57E12"/>
    <w:rsid w:val="00E60AE7"/>
    <w:rsid w:val="00E60C3C"/>
    <w:rsid w:val="00E624BB"/>
    <w:rsid w:val="00E62A35"/>
    <w:rsid w:val="00E63F24"/>
    <w:rsid w:val="00E70278"/>
    <w:rsid w:val="00E708D0"/>
    <w:rsid w:val="00E718FD"/>
    <w:rsid w:val="00E728E2"/>
    <w:rsid w:val="00E73D59"/>
    <w:rsid w:val="00E76DAA"/>
    <w:rsid w:val="00E771AE"/>
    <w:rsid w:val="00E777D5"/>
    <w:rsid w:val="00E80BB5"/>
    <w:rsid w:val="00E810E2"/>
    <w:rsid w:val="00E81A53"/>
    <w:rsid w:val="00E84607"/>
    <w:rsid w:val="00E864BA"/>
    <w:rsid w:val="00E86D12"/>
    <w:rsid w:val="00E9204D"/>
    <w:rsid w:val="00E93A3E"/>
    <w:rsid w:val="00E95579"/>
    <w:rsid w:val="00E9780B"/>
    <w:rsid w:val="00E97C3F"/>
    <w:rsid w:val="00EA0229"/>
    <w:rsid w:val="00EA1217"/>
    <w:rsid w:val="00EA451C"/>
    <w:rsid w:val="00EA6286"/>
    <w:rsid w:val="00EA722A"/>
    <w:rsid w:val="00EB2C89"/>
    <w:rsid w:val="00EB386B"/>
    <w:rsid w:val="00EB40D5"/>
    <w:rsid w:val="00EB62BE"/>
    <w:rsid w:val="00EB63EE"/>
    <w:rsid w:val="00EB6E68"/>
    <w:rsid w:val="00EB72C8"/>
    <w:rsid w:val="00EB79A2"/>
    <w:rsid w:val="00EC0448"/>
    <w:rsid w:val="00EC056C"/>
    <w:rsid w:val="00EC12B5"/>
    <w:rsid w:val="00EC1745"/>
    <w:rsid w:val="00EC3B05"/>
    <w:rsid w:val="00EC3BFD"/>
    <w:rsid w:val="00EC4498"/>
    <w:rsid w:val="00EC4757"/>
    <w:rsid w:val="00EC49A3"/>
    <w:rsid w:val="00EC5D25"/>
    <w:rsid w:val="00ED038D"/>
    <w:rsid w:val="00ED0C7E"/>
    <w:rsid w:val="00ED20DC"/>
    <w:rsid w:val="00ED26C0"/>
    <w:rsid w:val="00ED2AEE"/>
    <w:rsid w:val="00ED30C5"/>
    <w:rsid w:val="00ED5A96"/>
    <w:rsid w:val="00ED6953"/>
    <w:rsid w:val="00EE0677"/>
    <w:rsid w:val="00EE1C7B"/>
    <w:rsid w:val="00EE20D2"/>
    <w:rsid w:val="00EE2FA8"/>
    <w:rsid w:val="00EE366F"/>
    <w:rsid w:val="00EE69E5"/>
    <w:rsid w:val="00EE7EA7"/>
    <w:rsid w:val="00EF03BE"/>
    <w:rsid w:val="00EF10AA"/>
    <w:rsid w:val="00EF33D6"/>
    <w:rsid w:val="00EF347C"/>
    <w:rsid w:val="00EF431A"/>
    <w:rsid w:val="00EF4F89"/>
    <w:rsid w:val="00EF5111"/>
    <w:rsid w:val="00EF5600"/>
    <w:rsid w:val="00EF728D"/>
    <w:rsid w:val="00EF76C5"/>
    <w:rsid w:val="00EF7DC8"/>
    <w:rsid w:val="00F01061"/>
    <w:rsid w:val="00F01F21"/>
    <w:rsid w:val="00F0426A"/>
    <w:rsid w:val="00F05CDE"/>
    <w:rsid w:val="00F06349"/>
    <w:rsid w:val="00F068DB"/>
    <w:rsid w:val="00F1093D"/>
    <w:rsid w:val="00F10E42"/>
    <w:rsid w:val="00F13DD5"/>
    <w:rsid w:val="00F143B6"/>
    <w:rsid w:val="00F145EF"/>
    <w:rsid w:val="00F16417"/>
    <w:rsid w:val="00F16753"/>
    <w:rsid w:val="00F20409"/>
    <w:rsid w:val="00F221E7"/>
    <w:rsid w:val="00F2289F"/>
    <w:rsid w:val="00F23C24"/>
    <w:rsid w:val="00F25B64"/>
    <w:rsid w:val="00F26A82"/>
    <w:rsid w:val="00F2743A"/>
    <w:rsid w:val="00F27E4D"/>
    <w:rsid w:val="00F31BAE"/>
    <w:rsid w:val="00F31BED"/>
    <w:rsid w:val="00F320A0"/>
    <w:rsid w:val="00F32ABD"/>
    <w:rsid w:val="00F3574F"/>
    <w:rsid w:val="00F35B45"/>
    <w:rsid w:val="00F36CC5"/>
    <w:rsid w:val="00F37D6F"/>
    <w:rsid w:val="00F4018D"/>
    <w:rsid w:val="00F41F87"/>
    <w:rsid w:val="00F42940"/>
    <w:rsid w:val="00F42DB8"/>
    <w:rsid w:val="00F43595"/>
    <w:rsid w:val="00F448C8"/>
    <w:rsid w:val="00F44ACE"/>
    <w:rsid w:val="00F453EF"/>
    <w:rsid w:val="00F45713"/>
    <w:rsid w:val="00F45754"/>
    <w:rsid w:val="00F45E9F"/>
    <w:rsid w:val="00F474FB"/>
    <w:rsid w:val="00F50A6C"/>
    <w:rsid w:val="00F50D6A"/>
    <w:rsid w:val="00F526D0"/>
    <w:rsid w:val="00F52CEE"/>
    <w:rsid w:val="00F52E86"/>
    <w:rsid w:val="00F548CB"/>
    <w:rsid w:val="00F60FDF"/>
    <w:rsid w:val="00F613E1"/>
    <w:rsid w:val="00F61E8C"/>
    <w:rsid w:val="00F62AF9"/>
    <w:rsid w:val="00F64E27"/>
    <w:rsid w:val="00F65D0D"/>
    <w:rsid w:val="00F675BC"/>
    <w:rsid w:val="00F67E35"/>
    <w:rsid w:val="00F71C04"/>
    <w:rsid w:val="00F7282F"/>
    <w:rsid w:val="00F73973"/>
    <w:rsid w:val="00F75F6E"/>
    <w:rsid w:val="00F77548"/>
    <w:rsid w:val="00F8183A"/>
    <w:rsid w:val="00F81A36"/>
    <w:rsid w:val="00F81CB7"/>
    <w:rsid w:val="00F82E11"/>
    <w:rsid w:val="00F8402D"/>
    <w:rsid w:val="00F84456"/>
    <w:rsid w:val="00F85244"/>
    <w:rsid w:val="00F85E1C"/>
    <w:rsid w:val="00F876A4"/>
    <w:rsid w:val="00F9076E"/>
    <w:rsid w:val="00F9189E"/>
    <w:rsid w:val="00F9403C"/>
    <w:rsid w:val="00F94463"/>
    <w:rsid w:val="00F963D1"/>
    <w:rsid w:val="00F97998"/>
    <w:rsid w:val="00FA08BA"/>
    <w:rsid w:val="00FA5176"/>
    <w:rsid w:val="00FA69DE"/>
    <w:rsid w:val="00FA7465"/>
    <w:rsid w:val="00FB0830"/>
    <w:rsid w:val="00FB2EA7"/>
    <w:rsid w:val="00FB3218"/>
    <w:rsid w:val="00FB6880"/>
    <w:rsid w:val="00FB6B4F"/>
    <w:rsid w:val="00FC103C"/>
    <w:rsid w:val="00FC2FE1"/>
    <w:rsid w:val="00FC33E6"/>
    <w:rsid w:val="00FC34D5"/>
    <w:rsid w:val="00FC49B6"/>
    <w:rsid w:val="00FC57D9"/>
    <w:rsid w:val="00FC57E8"/>
    <w:rsid w:val="00FC5AB8"/>
    <w:rsid w:val="00FD0CC5"/>
    <w:rsid w:val="00FD1089"/>
    <w:rsid w:val="00FD21D6"/>
    <w:rsid w:val="00FD2C70"/>
    <w:rsid w:val="00FD2FDA"/>
    <w:rsid w:val="00FD477F"/>
    <w:rsid w:val="00FD725B"/>
    <w:rsid w:val="00FD7CF2"/>
    <w:rsid w:val="00FE03AF"/>
    <w:rsid w:val="00FE1670"/>
    <w:rsid w:val="00FE2883"/>
    <w:rsid w:val="00FE4311"/>
    <w:rsid w:val="00FE43B5"/>
    <w:rsid w:val="00FE51D6"/>
    <w:rsid w:val="00FE69D7"/>
    <w:rsid w:val="00FE712A"/>
    <w:rsid w:val="00FE7BF0"/>
    <w:rsid w:val="00FF0719"/>
    <w:rsid w:val="00FF0C52"/>
    <w:rsid w:val="00FF0F0C"/>
    <w:rsid w:val="00FF1FD2"/>
    <w:rsid w:val="00FF62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line number" w:uiPriority="0"/>
    <w:lsdException w:name="page number" w:uiPriority="0"/>
    <w:lsdException w:name="List" w:uiPriority="0"/>
    <w:lsdException w:name="List 3"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76DC"/>
    <w:rPr>
      <w:bCs/>
      <w:sz w:val="24"/>
      <w:lang w:val="en-GB" w:eastAsia="en-US"/>
    </w:rPr>
  </w:style>
  <w:style w:type="paragraph" w:styleId="Naslov1">
    <w:name w:val="heading 1"/>
    <w:basedOn w:val="Navaden"/>
    <w:next w:val="Navaden"/>
    <w:qFormat/>
    <w:rsid w:val="005F132E"/>
    <w:pPr>
      <w:keepNext/>
      <w:widowControl w:val="0"/>
      <w:numPr>
        <w:numId w:val="26"/>
      </w:numPr>
      <w:spacing w:before="120" w:after="120" w:line="360" w:lineRule="auto"/>
      <w:ind w:left="714" w:hanging="357"/>
      <w:outlineLvl w:val="0"/>
    </w:pPr>
    <w:rPr>
      <w:b/>
      <w:szCs w:val="24"/>
    </w:rPr>
  </w:style>
  <w:style w:type="paragraph" w:styleId="Naslov2">
    <w:name w:val="heading 2"/>
    <w:basedOn w:val="Navaden"/>
    <w:next w:val="Navaden"/>
    <w:qFormat/>
    <w:rsid w:val="000F76DC"/>
    <w:pPr>
      <w:keepNext/>
      <w:spacing w:line="480" w:lineRule="auto"/>
      <w:outlineLvl w:val="1"/>
    </w:pPr>
    <w:rPr>
      <w:bCs w:val="0"/>
      <w:i/>
      <w:iCs/>
      <w:szCs w:val="24"/>
    </w:rPr>
  </w:style>
  <w:style w:type="paragraph" w:styleId="Naslov3">
    <w:name w:val="heading 3"/>
    <w:basedOn w:val="Navaden"/>
    <w:next w:val="Navaden"/>
    <w:qFormat/>
    <w:rsid w:val="000F76DC"/>
    <w:pPr>
      <w:keepNext/>
      <w:spacing w:line="480" w:lineRule="auto"/>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0F76DC"/>
    <w:pPr>
      <w:spacing w:line="480" w:lineRule="auto"/>
    </w:pPr>
  </w:style>
  <w:style w:type="paragraph" w:styleId="Seznam">
    <w:name w:val="List"/>
    <w:basedOn w:val="Navaden"/>
    <w:rsid w:val="000F76DC"/>
    <w:pPr>
      <w:ind w:left="283" w:hanging="283"/>
    </w:pPr>
    <w:rPr>
      <w:bCs w:val="0"/>
    </w:rPr>
  </w:style>
  <w:style w:type="paragraph" w:styleId="Seznam-nadaljevanje2">
    <w:name w:val="List Continue 2"/>
    <w:basedOn w:val="Navaden"/>
    <w:rsid w:val="000F76DC"/>
    <w:pPr>
      <w:spacing w:after="120"/>
      <w:ind w:left="566"/>
    </w:pPr>
    <w:rPr>
      <w:bCs w:val="0"/>
    </w:rPr>
  </w:style>
  <w:style w:type="paragraph" w:styleId="Seznam3">
    <w:name w:val="List 3"/>
    <w:basedOn w:val="Navaden"/>
    <w:rsid w:val="000F76DC"/>
    <w:pPr>
      <w:ind w:left="849" w:hanging="283"/>
    </w:pPr>
    <w:rPr>
      <w:bCs w:val="0"/>
    </w:rPr>
  </w:style>
  <w:style w:type="character" w:styleId="Hiperpovezava">
    <w:name w:val="Hyperlink"/>
    <w:rsid w:val="000F76DC"/>
    <w:rPr>
      <w:color w:val="0000FF"/>
      <w:u w:val="single"/>
    </w:rPr>
  </w:style>
  <w:style w:type="paragraph" w:styleId="Noga">
    <w:name w:val="footer"/>
    <w:basedOn w:val="Navaden"/>
    <w:link w:val="NogaZnak"/>
    <w:uiPriority w:val="99"/>
    <w:rsid w:val="000F76DC"/>
    <w:pPr>
      <w:tabs>
        <w:tab w:val="center" w:pos="4320"/>
        <w:tab w:val="right" w:pos="8640"/>
      </w:tabs>
    </w:pPr>
    <w:rPr>
      <w:bCs w:val="0"/>
    </w:rPr>
  </w:style>
  <w:style w:type="character" w:styleId="tevilkastrani">
    <w:name w:val="page number"/>
    <w:basedOn w:val="Privzetapisavaodstavka"/>
    <w:rsid w:val="000F76DC"/>
  </w:style>
  <w:style w:type="character" w:styleId="tevilkavrstice">
    <w:name w:val="line number"/>
    <w:basedOn w:val="Privzetapisavaodstavka"/>
    <w:rsid w:val="000F76DC"/>
  </w:style>
  <w:style w:type="paragraph" w:styleId="z-vrhobrazca">
    <w:name w:val="HTML Top of Form"/>
    <w:basedOn w:val="Navaden"/>
    <w:next w:val="Navaden"/>
    <w:hidden/>
    <w:rsid w:val="000F76DC"/>
    <w:pPr>
      <w:pBdr>
        <w:bottom w:val="single" w:sz="6" w:space="1" w:color="auto"/>
      </w:pBdr>
      <w:jc w:val="center"/>
    </w:pPr>
    <w:rPr>
      <w:rFonts w:ascii="Arial" w:hAnsi="Arial" w:cs="Arial"/>
      <w:bCs w:val="0"/>
      <w:vanish/>
      <w:sz w:val="16"/>
      <w:szCs w:val="16"/>
      <w:lang w:val="sl-SI" w:eastAsia="sl-SI"/>
    </w:rPr>
  </w:style>
  <w:style w:type="paragraph" w:styleId="z-dnoobrazca">
    <w:name w:val="HTML Bottom of Form"/>
    <w:basedOn w:val="Navaden"/>
    <w:next w:val="Navaden"/>
    <w:hidden/>
    <w:rsid w:val="000F76DC"/>
    <w:pPr>
      <w:pBdr>
        <w:top w:val="single" w:sz="6" w:space="1" w:color="auto"/>
      </w:pBdr>
      <w:jc w:val="center"/>
    </w:pPr>
    <w:rPr>
      <w:rFonts w:ascii="Arial" w:hAnsi="Arial" w:cs="Arial"/>
      <w:bCs w:val="0"/>
      <w:vanish/>
      <w:sz w:val="16"/>
      <w:szCs w:val="16"/>
      <w:lang w:val="sl-SI" w:eastAsia="sl-SI"/>
    </w:rPr>
  </w:style>
  <w:style w:type="paragraph" w:styleId="Pripombabesedilo">
    <w:name w:val="annotation text"/>
    <w:basedOn w:val="Navaden"/>
    <w:link w:val="PripombabesediloZnak"/>
    <w:semiHidden/>
    <w:rsid w:val="000F76DC"/>
    <w:rPr>
      <w:sz w:val="20"/>
      <w:lang w:eastAsia="x-none"/>
    </w:rPr>
  </w:style>
  <w:style w:type="paragraph" w:styleId="Glava">
    <w:name w:val="header"/>
    <w:basedOn w:val="Navaden"/>
    <w:link w:val="GlavaZnak"/>
    <w:uiPriority w:val="99"/>
    <w:rsid w:val="000F76DC"/>
    <w:pPr>
      <w:tabs>
        <w:tab w:val="center" w:pos="4536"/>
        <w:tab w:val="right" w:pos="9072"/>
      </w:tabs>
    </w:pPr>
  </w:style>
  <w:style w:type="table" w:styleId="Tabelamrea">
    <w:name w:val="Table Grid"/>
    <w:basedOn w:val="Navadnatabela"/>
    <w:rsid w:val="005D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CC8"/>
    <w:pPr>
      <w:autoSpaceDE w:val="0"/>
      <w:autoSpaceDN w:val="0"/>
      <w:adjustRightInd w:val="0"/>
    </w:pPr>
    <w:rPr>
      <w:color w:val="000000"/>
      <w:sz w:val="24"/>
      <w:szCs w:val="24"/>
    </w:rPr>
  </w:style>
  <w:style w:type="paragraph" w:styleId="Navadensplet">
    <w:name w:val="Normal (Web)"/>
    <w:basedOn w:val="Navaden"/>
    <w:uiPriority w:val="99"/>
    <w:unhideWhenUsed/>
    <w:rsid w:val="0086088F"/>
    <w:pPr>
      <w:spacing w:before="100" w:beforeAutospacing="1" w:after="100" w:afterAutospacing="1"/>
    </w:pPr>
    <w:rPr>
      <w:bCs w:val="0"/>
      <w:szCs w:val="24"/>
      <w:lang w:val="sl-SI" w:eastAsia="sl-SI"/>
    </w:rPr>
  </w:style>
  <w:style w:type="character" w:styleId="SledenaHiperpovezava">
    <w:name w:val="FollowedHyperlink"/>
    <w:rsid w:val="00694C63"/>
    <w:rPr>
      <w:color w:val="800080"/>
      <w:u w:val="single"/>
    </w:rPr>
  </w:style>
  <w:style w:type="character" w:styleId="Pripombasklic">
    <w:name w:val="annotation reference"/>
    <w:rsid w:val="00A225A8"/>
    <w:rPr>
      <w:sz w:val="16"/>
      <w:szCs w:val="16"/>
    </w:rPr>
  </w:style>
  <w:style w:type="paragraph" w:styleId="Besedilooblaka">
    <w:name w:val="Balloon Text"/>
    <w:basedOn w:val="Navaden"/>
    <w:link w:val="BesedilooblakaZnak"/>
    <w:rsid w:val="00A225A8"/>
    <w:rPr>
      <w:rFonts w:ascii="Tahoma" w:hAnsi="Tahoma"/>
      <w:sz w:val="16"/>
      <w:szCs w:val="16"/>
    </w:rPr>
  </w:style>
  <w:style w:type="character" w:customStyle="1" w:styleId="BesedilooblakaZnak">
    <w:name w:val="Besedilo oblačka Znak"/>
    <w:link w:val="Besedilooblaka"/>
    <w:rsid w:val="00A225A8"/>
    <w:rPr>
      <w:rFonts w:ascii="Tahoma" w:hAnsi="Tahoma" w:cs="Tahoma"/>
      <w:bCs/>
      <w:sz w:val="16"/>
      <w:szCs w:val="16"/>
      <w:lang w:val="en-GB" w:eastAsia="en-US"/>
    </w:rPr>
  </w:style>
  <w:style w:type="character" w:customStyle="1" w:styleId="NogaZnak">
    <w:name w:val="Noga Znak"/>
    <w:link w:val="Noga"/>
    <w:uiPriority w:val="99"/>
    <w:rsid w:val="00450D48"/>
    <w:rPr>
      <w:sz w:val="24"/>
      <w:lang w:val="en-GB" w:eastAsia="en-US"/>
    </w:rPr>
  </w:style>
  <w:style w:type="character" w:customStyle="1" w:styleId="GlavaZnak">
    <w:name w:val="Glava Znak"/>
    <w:link w:val="Glava"/>
    <w:uiPriority w:val="99"/>
    <w:rsid w:val="002E6939"/>
    <w:rPr>
      <w:bCs/>
      <w:sz w:val="24"/>
      <w:lang w:val="en-GB" w:eastAsia="en-US"/>
    </w:rPr>
  </w:style>
  <w:style w:type="paragraph" w:styleId="Napis">
    <w:name w:val="caption"/>
    <w:basedOn w:val="Navaden"/>
    <w:next w:val="Navaden"/>
    <w:uiPriority w:val="35"/>
    <w:qFormat/>
    <w:rsid w:val="00332EC1"/>
    <w:rPr>
      <w:b/>
      <w:sz w:val="20"/>
    </w:rPr>
  </w:style>
  <w:style w:type="paragraph" w:styleId="Zadevapripombe">
    <w:name w:val="annotation subject"/>
    <w:basedOn w:val="Pripombabesedilo"/>
    <w:next w:val="Pripombabesedilo"/>
    <w:link w:val="ZadevapripombeZnak"/>
    <w:rsid w:val="001968BA"/>
    <w:rPr>
      <w:b/>
    </w:rPr>
  </w:style>
  <w:style w:type="character" w:customStyle="1" w:styleId="PripombabesediloZnak">
    <w:name w:val="Pripomba – besedilo Znak"/>
    <w:link w:val="Pripombabesedilo"/>
    <w:semiHidden/>
    <w:rsid w:val="001968BA"/>
    <w:rPr>
      <w:bCs/>
      <w:lang w:val="en-GB"/>
    </w:rPr>
  </w:style>
  <w:style w:type="character" w:customStyle="1" w:styleId="ZadevapripombeZnak">
    <w:name w:val="Zadeva pripombe Znak"/>
    <w:link w:val="Zadevapripombe"/>
    <w:rsid w:val="001968BA"/>
    <w:rPr>
      <w:b/>
      <w:bCs/>
      <w:lang w:val="en-GB"/>
    </w:rPr>
  </w:style>
  <w:style w:type="character" w:customStyle="1" w:styleId="st">
    <w:name w:val="st"/>
    <w:basedOn w:val="Privzetapisavaodstavka"/>
    <w:rsid w:val="00054DD6"/>
  </w:style>
  <w:style w:type="paragraph" w:styleId="Sprotnaopomba-besedilo">
    <w:name w:val="footnote text"/>
    <w:basedOn w:val="Navaden"/>
    <w:link w:val="Sprotnaopomba-besediloZnak"/>
    <w:uiPriority w:val="99"/>
    <w:semiHidden/>
    <w:unhideWhenUsed/>
    <w:rsid w:val="00EF33D6"/>
    <w:rPr>
      <w:sz w:val="20"/>
    </w:rPr>
  </w:style>
  <w:style w:type="character" w:customStyle="1" w:styleId="Sprotnaopomba-besediloZnak">
    <w:name w:val="Sprotna opomba - besedilo Znak"/>
    <w:link w:val="Sprotnaopomba-besedilo"/>
    <w:uiPriority w:val="99"/>
    <w:semiHidden/>
    <w:rsid w:val="00EF33D6"/>
    <w:rPr>
      <w:bCs/>
      <w:lang w:val="en-GB" w:eastAsia="en-US"/>
    </w:rPr>
  </w:style>
  <w:style w:type="character" w:styleId="Sprotnaopomba-sklic">
    <w:name w:val="footnote reference"/>
    <w:uiPriority w:val="99"/>
    <w:semiHidden/>
    <w:unhideWhenUsed/>
    <w:rsid w:val="00EF33D6"/>
    <w:rPr>
      <w:vertAlign w:val="superscript"/>
    </w:rPr>
  </w:style>
  <w:style w:type="paragraph" w:styleId="Kazaloslik">
    <w:name w:val="table of figures"/>
    <w:basedOn w:val="Navaden"/>
    <w:next w:val="Navaden"/>
    <w:uiPriority w:val="99"/>
    <w:semiHidden/>
    <w:unhideWhenUsed/>
    <w:rsid w:val="00CD34D8"/>
    <w:pPr>
      <w:spacing w:line="480" w:lineRule="auto"/>
      <w:ind w:firstLine="709"/>
      <w:jc w:val="both"/>
    </w:pPr>
  </w:style>
  <w:style w:type="paragraph" w:styleId="Revizija">
    <w:name w:val="Revision"/>
    <w:hidden/>
    <w:uiPriority w:val="99"/>
    <w:semiHidden/>
    <w:rsid w:val="00F27E4D"/>
    <w:rPr>
      <w:bCs/>
      <w:sz w:val="24"/>
      <w:lang w:val="en-GB" w:eastAsia="en-US"/>
    </w:rPr>
  </w:style>
  <w:style w:type="paragraph" w:customStyle="1" w:styleId="ListParagraph1">
    <w:name w:val="List Paragraph1"/>
    <w:basedOn w:val="Navaden"/>
    <w:link w:val="ListParagraphZnak"/>
    <w:uiPriority w:val="34"/>
    <w:qFormat/>
    <w:rsid w:val="00223393"/>
    <w:pPr>
      <w:spacing w:after="200" w:line="276" w:lineRule="auto"/>
      <w:ind w:left="720"/>
      <w:contextualSpacing/>
    </w:pPr>
    <w:rPr>
      <w:rFonts w:ascii="Calibri" w:eastAsia="SimSun" w:hAnsi="Calibri"/>
      <w:bCs w:val="0"/>
      <w:sz w:val="22"/>
      <w:szCs w:val="22"/>
      <w:lang w:val="x-none" w:eastAsia="zh-CN"/>
    </w:rPr>
  </w:style>
  <w:style w:type="paragraph" w:styleId="Odstavekseznama">
    <w:name w:val="List Paragraph"/>
    <w:basedOn w:val="Navaden"/>
    <w:uiPriority w:val="34"/>
    <w:qFormat/>
    <w:rsid w:val="005F132E"/>
    <w:pPr>
      <w:ind w:left="708"/>
    </w:pPr>
  </w:style>
  <w:style w:type="paragraph" w:customStyle="1" w:styleId="Slog1">
    <w:name w:val="Slog1"/>
    <w:basedOn w:val="ListParagraph1"/>
    <w:link w:val="Slog1Znak"/>
    <w:qFormat/>
    <w:rsid w:val="001F02B7"/>
    <w:pPr>
      <w:numPr>
        <w:ilvl w:val="1"/>
        <w:numId w:val="27"/>
      </w:numPr>
      <w:spacing w:after="0" w:line="360" w:lineRule="auto"/>
      <w:jc w:val="both"/>
    </w:pPr>
    <w:rPr>
      <w:rFonts w:ascii="Times New Roman" w:hAnsi="Times New Roman"/>
      <w:b/>
      <w:sz w:val="24"/>
      <w:szCs w:val="24"/>
    </w:rPr>
  </w:style>
  <w:style w:type="paragraph" w:customStyle="1" w:styleId="Odstavekseznama1">
    <w:name w:val="Odstavek seznama1"/>
    <w:basedOn w:val="Navaden"/>
    <w:uiPriority w:val="34"/>
    <w:qFormat/>
    <w:rsid w:val="002A4802"/>
    <w:pPr>
      <w:spacing w:after="200" w:line="276" w:lineRule="auto"/>
      <w:ind w:left="720"/>
      <w:contextualSpacing/>
    </w:pPr>
    <w:rPr>
      <w:rFonts w:ascii="Calibri" w:eastAsia="SimSun" w:hAnsi="Calibri"/>
      <w:bCs w:val="0"/>
      <w:sz w:val="22"/>
      <w:szCs w:val="22"/>
      <w:lang w:val="x-none" w:eastAsia="zh-CN"/>
    </w:rPr>
  </w:style>
  <w:style w:type="character" w:customStyle="1" w:styleId="ListParagraphZnak">
    <w:name w:val="List Paragraph Znak"/>
    <w:link w:val="ListParagraph1"/>
    <w:uiPriority w:val="34"/>
    <w:rsid w:val="001D6300"/>
    <w:rPr>
      <w:rFonts w:ascii="Calibri" w:eastAsia="SimSun" w:hAnsi="Calibri"/>
      <w:sz w:val="22"/>
      <w:szCs w:val="22"/>
      <w:lang w:eastAsia="zh-CN"/>
    </w:rPr>
  </w:style>
  <w:style w:type="character" w:customStyle="1" w:styleId="Slog1Znak">
    <w:name w:val="Slog1 Znak"/>
    <w:link w:val="Slog1"/>
    <w:rsid w:val="001F02B7"/>
    <w:rPr>
      <w:rFonts w:eastAsia="SimSun"/>
      <w:b/>
      <w:sz w:val="24"/>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line number" w:uiPriority="0"/>
    <w:lsdException w:name="page number" w:uiPriority="0"/>
    <w:lsdException w:name="List" w:uiPriority="0"/>
    <w:lsdException w:name="List 3"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76DC"/>
    <w:rPr>
      <w:bCs/>
      <w:sz w:val="24"/>
      <w:lang w:val="en-GB" w:eastAsia="en-US"/>
    </w:rPr>
  </w:style>
  <w:style w:type="paragraph" w:styleId="Naslov1">
    <w:name w:val="heading 1"/>
    <w:basedOn w:val="Navaden"/>
    <w:next w:val="Navaden"/>
    <w:qFormat/>
    <w:rsid w:val="005F132E"/>
    <w:pPr>
      <w:keepNext/>
      <w:widowControl w:val="0"/>
      <w:numPr>
        <w:numId w:val="26"/>
      </w:numPr>
      <w:spacing w:before="120" w:after="120" w:line="360" w:lineRule="auto"/>
      <w:ind w:left="714" w:hanging="357"/>
      <w:outlineLvl w:val="0"/>
    </w:pPr>
    <w:rPr>
      <w:b/>
      <w:szCs w:val="24"/>
    </w:rPr>
  </w:style>
  <w:style w:type="paragraph" w:styleId="Naslov2">
    <w:name w:val="heading 2"/>
    <w:basedOn w:val="Navaden"/>
    <w:next w:val="Navaden"/>
    <w:qFormat/>
    <w:rsid w:val="000F76DC"/>
    <w:pPr>
      <w:keepNext/>
      <w:spacing w:line="480" w:lineRule="auto"/>
      <w:outlineLvl w:val="1"/>
    </w:pPr>
    <w:rPr>
      <w:bCs w:val="0"/>
      <w:i/>
      <w:iCs/>
      <w:szCs w:val="24"/>
    </w:rPr>
  </w:style>
  <w:style w:type="paragraph" w:styleId="Naslov3">
    <w:name w:val="heading 3"/>
    <w:basedOn w:val="Navaden"/>
    <w:next w:val="Navaden"/>
    <w:qFormat/>
    <w:rsid w:val="000F76DC"/>
    <w:pPr>
      <w:keepNext/>
      <w:spacing w:line="480" w:lineRule="auto"/>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0F76DC"/>
    <w:pPr>
      <w:spacing w:line="480" w:lineRule="auto"/>
    </w:pPr>
  </w:style>
  <w:style w:type="paragraph" w:styleId="Seznam">
    <w:name w:val="List"/>
    <w:basedOn w:val="Navaden"/>
    <w:rsid w:val="000F76DC"/>
    <w:pPr>
      <w:ind w:left="283" w:hanging="283"/>
    </w:pPr>
    <w:rPr>
      <w:bCs w:val="0"/>
    </w:rPr>
  </w:style>
  <w:style w:type="paragraph" w:styleId="Seznam-nadaljevanje2">
    <w:name w:val="List Continue 2"/>
    <w:basedOn w:val="Navaden"/>
    <w:rsid w:val="000F76DC"/>
    <w:pPr>
      <w:spacing w:after="120"/>
      <w:ind w:left="566"/>
    </w:pPr>
    <w:rPr>
      <w:bCs w:val="0"/>
    </w:rPr>
  </w:style>
  <w:style w:type="paragraph" w:styleId="Seznam3">
    <w:name w:val="List 3"/>
    <w:basedOn w:val="Navaden"/>
    <w:rsid w:val="000F76DC"/>
    <w:pPr>
      <w:ind w:left="849" w:hanging="283"/>
    </w:pPr>
    <w:rPr>
      <w:bCs w:val="0"/>
    </w:rPr>
  </w:style>
  <w:style w:type="character" w:styleId="Hiperpovezava">
    <w:name w:val="Hyperlink"/>
    <w:rsid w:val="000F76DC"/>
    <w:rPr>
      <w:color w:val="0000FF"/>
      <w:u w:val="single"/>
    </w:rPr>
  </w:style>
  <w:style w:type="paragraph" w:styleId="Noga">
    <w:name w:val="footer"/>
    <w:basedOn w:val="Navaden"/>
    <w:link w:val="NogaZnak"/>
    <w:uiPriority w:val="99"/>
    <w:rsid w:val="000F76DC"/>
    <w:pPr>
      <w:tabs>
        <w:tab w:val="center" w:pos="4320"/>
        <w:tab w:val="right" w:pos="8640"/>
      </w:tabs>
    </w:pPr>
    <w:rPr>
      <w:bCs w:val="0"/>
    </w:rPr>
  </w:style>
  <w:style w:type="character" w:styleId="tevilkastrani">
    <w:name w:val="page number"/>
    <w:basedOn w:val="Privzetapisavaodstavka"/>
    <w:rsid w:val="000F76DC"/>
  </w:style>
  <w:style w:type="character" w:styleId="tevilkavrstice">
    <w:name w:val="line number"/>
    <w:basedOn w:val="Privzetapisavaodstavka"/>
    <w:rsid w:val="000F76DC"/>
  </w:style>
  <w:style w:type="paragraph" w:styleId="z-vrhobrazca">
    <w:name w:val="HTML Top of Form"/>
    <w:basedOn w:val="Navaden"/>
    <w:next w:val="Navaden"/>
    <w:hidden/>
    <w:rsid w:val="000F76DC"/>
    <w:pPr>
      <w:pBdr>
        <w:bottom w:val="single" w:sz="6" w:space="1" w:color="auto"/>
      </w:pBdr>
      <w:jc w:val="center"/>
    </w:pPr>
    <w:rPr>
      <w:rFonts w:ascii="Arial" w:hAnsi="Arial" w:cs="Arial"/>
      <w:bCs w:val="0"/>
      <w:vanish/>
      <w:sz w:val="16"/>
      <w:szCs w:val="16"/>
      <w:lang w:val="sl-SI" w:eastAsia="sl-SI"/>
    </w:rPr>
  </w:style>
  <w:style w:type="paragraph" w:styleId="z-dnoobrazca">
    <w:name w:val="HTML Bottom of Form"/>
    <w:basedOn w:val="Navaden"/>
    <w:next w:val="Navaden"/>
    <w:hidden/>
    <w:rsid w:val="000F76DC"/>
    <w:pPr>
      <w:pBdr>
        <w:top w:val="single" w:sz="6" w:space="1" w:color="auto"/>
      </w:pBdr>
      <w:jc w:val="center"/>
    </w:pPr>
    <w:rPr>
      <w:rFonts w:ascii="Arial" w:hAnsi="Arial" w:cs="Arial"/>
      <w:bCs w:val="0"/>
      <w:vanish/>
      <w:sz w:val="16"/>
      <w:szCs w:val="16"/>
      <w:lang w:val="sl-SI" w:eastAsia="sl-SI"/>
    </w:rPr>
  </w:style>
  <w:style w:type="paragraph" w:styleId="Pripombabesedilo">
    <w:name w:val="annotation text"/>
    <w:basedOn w:val="Navaden"/>
    <w:link w:val="PripombabesediloZnak"/>
    <w:semiHidden/>
    <w:rsid w:val="000F76DC"/>
    <w:rPr>
      <w:sz w:val="20"/>
      <w:lang w:eastAsia="x-none"/>
    </w:rPr>
  </w:style>
  <w:style w:type="paragraph" w:styleId="Glava">
    <w:name w:val="header"/>
    <w:basedOn w:val="Navaden"/>
    <w:link w:val="GlavaZnak"/>
    <w:uiPriority w:val="99"/>
    <w:rsid w:val="000F76DC"/>
    <w:pPr>
      <w:tabs>
        <w:tab w:val="center" w:pos="4536"/>
        <w:tab w:val="right" w:pos="9072"/>
      </w:tabs>
    </w:pPr>
  </w:style>
  <w:style w:type="table" w:styleId="Tabelamrea">
    <w:name w:val="Table Grid"/>
    <w:basedOn w:val="Navadnatabela"/>
    <w:rsid w:val="005D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CC8"/>
    <w:pPr>
      <w:autoSpaceDE w:val="0"/>
      <w:autoSpaceDN w:val="0"/>
      <w:adjustRightInd w:val="0"/>
    </w:pPr>
    <w:rPr>
      <w:color w:val="000000"/>
      <w:sz w:val="24"/>
      <w:szCs w:val="24"/>
    </w:rPr>
  </w:style>
  <w:style w:type="paragraph" w:styleId="Navadensplet">
    <w:name w:val="Normal (Web)"/>
    <w:basedOn w:val="Navaden"/>
    <w:uiPriority w:val="99"/>
    <w:unhideWhenUsed/>
    <w:rsid w:val="0086088F"/>
    <w:pPr>
      <w:spacing w:before="100" w:beforeAutospacing="1" w:after="100" w:afterAutospacing="1"/>
    </w:pPr>
    <w:rPr>
      <w:bCs w:val="0"/>
      <w:szCs w:val="24"/>
      <w:lang w:val="sl-SI" w:eastAsia="sl-SI"/>
    </w:rPr>
  </w:style>
  <w:style w:type="character" w:styleId="SledenaHiperpovezava">
    <w:name w:val="FollowedHyperlink"/>
    <w:rsid w:val="00694C63"/>
    <w:rPr>
      <w:color w:val="800080"/>
      <w:u w:val="single"/>
    </w:rPr>
  </w:style>
  <w:style w:type="character" w:styleId="Pripombasklic">
    <w:name w:val="annotation reference"/>
    <w:rsid w:val="00A225A8"/>
    <w:rPr>
      <w:sz w:val="16"/>
      <w:szCs w:val="16"/>
    </w:rPr>
  </w:style>
  <w:style w:type="paragraph" w:styleId="Besedilooblaka">
    <w:name w:val="Balloon Text"/>
    <w:basedOn w:val="Navaden"/>
    <w:link w:val="BesedilooblakaZnak"/>
    <w:rsid w:val="00A225A8"/>
    <w:rPr>
      <w:rFonts w:ascii="Tahoma" w:hAnsi="Tahoma"/>
      <w:sz w:val="16"/>
      <w:szCs w:val="16"/>
    </w:rPr>
  </w:style>
  <w:style w:type="character" w:customStyle="1" w:styleId="BesedilooblakaZnak">
    <w:name w:val="Besedilo oblačka Znak"/>
    <w:link w:val="Besedilooblaka"/>
    <w:rsid w:val="00A225A8"/>
    <w:rPr>
      <w:rFonts w:ascii="Tahoma" w:hAnsi="Tahoma" w:cs="Tahoma"/>
      <w:bCs/>
      <w:sz w:val="16"/>
      <w:szCs w:val="16"/>
      <w:lang w:val="en-GB" w:eastAsia="en-US"/>
    </w:rPr>
  </w:style>
  <w:style w:type="character" w:customStyle="1" w:styleId="NogaZnak">
    <w:name w:val="Noga Znak"/>
    <w:link w:val="Noga"/>
    <w:uiPriority w:val="99"/>
    <w:rsid w:val="00450D48"/>
    <w:rPr>
      <w:sz w:val="24"/>
      <w:lang w:val="en-GB" w:eastAsia="en-US"/>
    </w:rPr>
  </w:style>
  <w:style w:type="character" w:customStyle="1" w:styleId="GlavaZnak">
    <w:name w:val="Glava Znak"/>
    <w:link w:val="Glava"/>
    <w:uiPriority w:val="99"/>
    <w:rsid w:val="002E6939"/>
    <w:rPr>
      <w:bCs/>
      <w:sz w:val="24"/>
      <w:lang w:val="en-GB" w:eastAsia="en-US"/>
    </w:rPr>
  </w:style>
  <w:style w:type="paragraph" w:styleId="Napis">
    <w:name w:val="caption"/>
    <w:basedOn w:val="Navaden"/>
    <w:next w:val="Navaden"/>
    <w:uiPriority w:val="35"/>
    <w:qFormat/>
    <w:rsid w:val="00332EC1"/>
    <w:rPr>
      <w:b/>
      <w:sz w:val="20"/>
    </w:rPr>
  </w:style>
  <w:style w:type="paragraph" w:styleId="Zadevapripombe">
    <w:name w:val="annotation subject"/>
    <w:basedOn w:val="Pripombabesedilo"/>
    <w:next w:val="Pripombabesedilo"/>
    <w:link w:val="ZadevapripombeZnak"/>
    <w:rsid w:val="001968BA"/>
    <w:rPr>
      <w:b/>
    </w:rPr>
  </w:style>
  <w:style w:type="character" w:customStyle="1" w:styleId="PripombabesediloZnak">
    <w:name w:val="Pripomba – besedilo Znak"/>
    <w:link w:val="Pripombabesedilo"/>
    <w:semiHidden/>
    <w:rsid w:val="001968BA"/>
    <w:rPr>
      <w:bCs/>
      <w:lang w:val="en-GB"/>
    </w:rPr>
  </w:style>
  <w:style w:type="character" w:customStyle="1" w:styleId="ZadevapripombeZnak">
    <w:name w:val="Zadeva pripombe Znak"/>
    <w:link w:val="Zadevapripombe"/>
    <w:rsid w:val="001968BA"/>
    <w:rPr>
      <w:b/>
      <w:bCs/>
      <w:lang w:val="en-GB"/>
    </w:rPr>
  </w:style>
  <w:style w:type="character" w:customStyle="1" w:styleId="st">
    <w:name w:val="st"/>
    <w:basedOn w:val="Privzetapisavaodstavka"/>
    <w:rsid w:val="00054DD6"/>
  </w:style>
  <w:style w:type="paragraph" w:styleId="Sprotnaopomba-besedilo">
    <w:name w:val="footnote text"/>
    <w:basedOn w:val="Navaden"/>
    <w:link w:val="Sprotnaopomba-besediloZnak"/>
    <w:uiPriority w:val="99"/>
    <w:semiHidden/>
    <w:unhideWhenUsed/>
    <w:rsid w:val="00EF33D6"/>
    <w:rPr>
      <w:sz w:val="20"/>
    </w:rPr>
  </w:style>
  <w:style w:type="character" w:customStyle="1" w:styleId="Sprotnaopomba-besediloZnak">
    <w:name w:val="Sprotna opomba - besedilo Znak"/>
    <w:link w:val="Sprotnaopomba-besedilo"/>
    <w:uiPriority w:val="99"/>
    <w:semiHidden/>
    <w:rsid w:val="00EF33D6"/>
    <w:rPr>
      <w:bCs/>
      <w:lang w:val="en-GB" w:eastAsia="en-US"/>
    </w:rPr>
  </w:style>
  <w:style w:type="character" w:styleId="Sprotnaopomba-sklic">
    <w:name w:val="footnote reference"/>
    <w:uiPriority w:val="99"/>
    <w:semiHidden/>
    <w:unhideWhenUsed/>
    <w:rsid w:val="00EF33D6"/>
    <w:rPr>
      <w:vertAlign w:val="superscript"/>
    </w:rPr>
  </w:style>
  <w:style w:type="paragraph" w:styleId="Kazaloslik">
    <w:name w:val="table of figures"/>
    <w:basedOn w:val="Navaden"/>
    <w:next w:val="Navaden"/>
    <w:uiPriority w:val="99"/>
    <w:semiHidden/>
    <w:unhideWhenUsed/>
    <w:rsid w:val="00CD34D8"/>
    <w:pPr>
      <w:spacing w:line="480" w:lineRule="auto"/>
      <w:ind w:firstLine="709"/>
      <w:jc w:val="both"/>
    </w:pPr>
  </w:style>
  <w:style w:type="paragraph" w:styleId="Revizija">
    <w:name w:val="Revision"/>
    <w:hidden/>
    <w:uiPriority w:val="99"/>
    <w:semiHidden/>
    <w:rsid w:val="00F27E4D"/>
    <w:rPr>
      <w:bCs/>
      <w:sz w:val="24"/>
      <w:lang w:val="en-GB" w:eastAsia="en-US"/>
    </w:rPr>
  </w:style>
  <w:style w:type="paragraph" w:customStyle="1" w:styleId="ListParagraph1">
    <w:name w:val="List Paragraph1"/>
    <w:basedOn w:val="Navaden"/>
    <w:link w:val="ListParagraphZnak"/>
    <w:uiPriority w:val="34"/>
    <w:qFormat/>
    <w:rsid w:val="00223393"/>
    <w:pPr>
      <w:spacing w:after="200" w:line="276" w:lineRule="auto"/>
      <w:ind w:left="720"/>
      <w:contextualSpacing/>
    </w:pPr>
    <w:rPr>
      <w:rFonts w:ascii="Calibri" w:eastAsia="SimSun" w:hAnsi="Calibri"/>
      <w:bCs w:val="0"/>
      <w:sz w:val="22"/>
      <w:szCs w:val="22"/>
      <w:lang w:val="x-none" w:eastAsia="zh-CN"/>
    </w:rPr>
  </w:style>
  <w:style w:type="paragraph" w:styleId="Odstavekseznama">
    <w:name w:val="List Paragraph"/>
    <w:basedOn w:val="Navaden"/>
    <w:uiPriority w:val="34"/>
    <w:qFormat/>
    <w:rsid w:val="005F132E"/>
    <w:pPr>
      <w:ind w:left="708"/>
    </w:pPr>
  </w:style>
  <w:style w:type="paragraph" w:customStyle="1" w:styleId="Slog1">
    <w:name w:val="Slog1"/>
    <w:basedOn w:val="ListParagraph1"/>
    <w:link w:val="Slog1Znak"/>
    <w:qFormat/>
    <w:rsid w:val="001F02B7"/>
    <w:pPr>
      <w:numPr>
        <w:ilvl w:val="1"/>
        <w:numId w:val="27"/>
      </w:numPr>
      <w:spacing w:after="0" w:line="360" w:lineRule="auto"/>
      <w:jc w:val="both"/>
    </w:pPr>
    <w:rPr>
      <w:rFonts w:ascii="Times New Roman" w:hAnsi="Times New Roman"/>
      <w:b/>
      <w:sz w:val="24"/>
      <w:szCs w:val="24"/>
    </w:rPr>
  </w:style>
  <w:style w:type="paragraph" w:customStyle="1" w:styleId="Odstavekseznama1">
    <w:name w:val="Odstavek seznama1"/>
    <w:basedOn w:val="Navaden"/>
    <w:uiPriority w:val="34"/>
    <w:qFormat/>
    <w:rsid w:val="002A4802"/>
    <w:pPr>
      <w:spacing w:after="200" w:line="276" w:lineRule="auto"/>
      <w:ind w:left="720"/>
      <w:contextualSpacing/>
    </w:pPr>
    <w:rPr>
      <w:rFonts w:ascii="Calibri" w:eastAsia="SimSun" w:hAnsi="Calibri"/>
      <w:bCs w:val="0"/>
      <w:sz w:val="22"/>
      <w:szCs w:val="22"/>
      <w:lang w:val="x-none" w:eastAsia="zh-CN"/>
    </w:rPr>
  </w:style>
  <w:style w:type="character" w:customStyle="1" w:styleId="ListParagraphZnak">
    <w:name w:val="List Paragraph Znak"/>
    <w:link w:val="ListParagraph1"/>
    <w:uiPriority w:val="34"/>
    <w:rsid w:val="001D6300"/>
    <w:rPr>
      <w:rFonts w:ascii="Calibri" w:eastAsia="SimSun" w:hAnsi="Calibri"/>
      <w:sz w:val="22"/>
      <w:szCs w:val="22"/>
      <w:lang w:eastAsia="zh-CN"/>
    </w:rPr>
  </w:style>
  <w:style w:type="character" w:customStyle="1" w:styleId="Slog1Znak">
    <w:name w:val="Slog1 Znak"/>
    <w:link w:val="Slog1"/>
    <w:rsid w:val="001F02B7"/>
    <w:rPr>
      <w:rFonts w:eastAsia="SimSun"/>
      <w:b/>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916">
      <w:bodyDiv w:val="1"/>
      <w:marLeft w:val="0"/>
      <w:marRight w:val="0"/>
      <w:marTop w:val="0"/>
      <w:marBottom w:val="0"/>
      <w:divBdr>
        <w:top w:val="none" w:sz="0" w:space="0" w:color="auto"/>
        <w:left w:val="none" w:sz="0" w:space="0" w:color="auto"/>
        <w:bottom w:val="none" w:sz="0" w:space="0" w:color="auto"/>
        <w:right w:val="none" w:sz="0" w:space="0" w:color="auto"/>
      </w:divBdr>
    </w:div>
    <w:div w:id="117602167">
      <w:bodyDiv w:val="1"/>
      <w:marLeft w:val="0"/>
      <w:marRight w:val="0"/>
      <w:marTop w:val="0"/>
      <w:marBottom w:val="0"/>
      <w:divBdr>
        <w:top w:val="none" w:sz="0" w:space="0" w:color="auto"/>
        <w:left w:val="none" w:sz="0" w:space="0" w:color="auto"/>
        <w:bottom w:val="none" w:sz="0" w:space="0" w:color="auto"/>
        <w:right w:val="none" w:sz="0" w:space="0" w:color="auto"/>
      </w:divBdr>
    </w:div>
    <w:div w:id="157426909">
      <w:bodyDiv w:val="1"/>
      <w:marLeft w:val="0"/>
      <w:marRight w:val="0"/>
      <w:marTop w:val="0"/>
      <w:marBottom w:val="0"/>
      <w:divBdr>
        <w:top w:val="none" w:sz="0" w:space="0" w:color="auto"/>
        <w:left w:val="none" w:sz="0" w:space="0" w:color="auto"/>
        <w:bottom w:val="none" w:sz="0" w:space="0" w:color="auto"/>
        <w:right w:val="none" w:sz="0" w:space="0" w:color="auto"/>
      </w:divBdr>
    </w:div>
    <w:div w:id="218131056">
      <w:bodyDiv w:val="1"/>
      <w:marLeft w:val="0"/>
      <w:marRight w:val="0"/>
      <w:marTop w:val="0"/>
      <w:marBottom w:val="0"/>
      <w:divBdr>
        <w:top w:val="none" w:sz="0" w:space="0" w:color="auto"/>
        <w:left w:val="none" w:sz="0" w:space="0" w:color="auto"/>
        <w:bottom w:val="none" w:sz="0" w:space="0" w:color="auto"/>
        <w:right w:val="none" w:sz="0" w:space="0" w:color="auto"/>
      </w:divBdr>
      <w:divsChild>
        <w:div w:id="1473213587">
          <w:marLeft w:val="0"/>
          <w:marRight w:val="0"/>
          <w:marTop w:val="0"/>
          <w:marBottom w:val="0"/>
          <w:divBdr>
            <w:top w:val="none" w:sz="0" w:space="0" w:color="auto"/>
            <w:left w:val="none" w:sz="0" w:space="0" w:color="auto"/>
            <w:bottom w:val="none" w:sz="0" w:space="0" w:color="auto"/>
            <w:right w:val="none" w:sz="0" w:space="0" w:color="auto"/>
          </w:divBdr>
          <w:divsChild>
            <w:div w:id="812601938">
              <w:marLeft w:val="0"/>
              <w:marRight w:val="0"/>
              <w:marTop w:val="0"/>
              <w:marBottom w:val="0"/>
              <w:divBdr>
                <w:top w:val="none" w:sz="0" w:space="0" w:color="auto"/>
                <w:left w:val="none" w:sz="0" w:space="0" w:color="auto"/>
                <w:bottom w:val="none" w:sz="0" w:space="0" w:color="auto"/>
                <w:right w:val="none" w:sz="0" w:space="0" w:color="auto"/>
              </w:divBdr>
              <w:divsChild>
                <w:div w:id="1426420107">
                  <w:marLeft w:val="0"/>
                  <w:marRight w:val="0"/>
                  <w:marTop w:val="0"/>
                  <w:marBottom w:val="0"/>
                  <w:divBdr>
                    <w:top w:val="none" w:sz="0" w:space="0" w:color="auto"/>
                    <w:left w:val="none" w:sz="0" w:space="0" w:color="auto"/>
                    <w:bottom w:val="none" w:sz="0" w:space="0" w:color="auto"/>
                    <w:right w:val="none" w:sz="0" w:space="0" w:color="auto"/>
                  </w:divBdr>
                  <w:divsChild>
                    <w:div w:id="798913910">
                      <w:marLeft w:val="0"/>
                      <w:marRight w:val="0"/>
                      <w:marTop w:val="0"/>
                      <w:marBottom w:val="0"/>
                      <w:divBdr>
                        <w:top w:val="none" w:sz="0" w:space="0" w:color="auto"/>
                        <w:left w:val="none" w:sz="0" w:space="0" w:color="auto"/>
                        <w:bottom w:val="none" w:sz="0" w:space="0" w:color="auto"/>
                        <w:right w:val="none" w:sz="0" w:space="0" w:color="auto"/>
                      </w:divBdr>
                      <w:divsChild>
                        <w:div w:id="2013533548">
                          <w:marLeft w:val="0"/>
                          <w:marRight w:val="0"/>
                          <w:marTop w:val="0"/>
                          <w:marBottom w:val="0"/>
                          <w:divBdr>
                            <w:top w:val="none" w:sz="0" w:space="0" w:color="auto"/>
                            <w:left w:val="none" w:sz="0" w:space="0" w:color="auto"/>
                            <w:bottom w:val="none" w:sz="0" w:space="0" w:color="auto"/>
                            <w:right w:val="none" w:sz="0" w:space="0" w:color="auto"/>
                          </w:divBdr>
                          <w:divsChild>
                            <w:div w:id="998659643">
                              <w:marLeft w:val="0"/>
                              <w:marRight w:val="0"/>
                              <w:marTop w:val="0"/>
                              <w:marBottom w:val="0"/>
                              <w:divBdr>
                                <w:top w:val="none" w:sz="0" w:space="0" w:color="auto"/>
                                <w:left w:val="none" w:sz="0" w:space="0" w:color="auto"/>
                                <w:bottom w:val="none" w:sz="0" w:space="0" w:color="auto"/>
                                <w:right w:val="none" w:sz="0" w:space="0" w:color="auto"/>
                              </w:divBdr>
                              <w:divsChild>
                                <w:div w:id="827675252">
                                  <w:marLeft w:val="0"/>
                                  <w:marRight w:val="0"/>
                                  <w:marTop w:val="0"/>
                                  <w:marBottom w:val="0"/>
                                  <w:divBdr>
                                    <w:top w:val="none" w:sz="0" w:space="0" w:color="auto"/>
                                    <w:left w:val="none" w:sz="0" w:space="0" w:color="auto"/>
                                    <w:bottom w:val="none" w:sz="0" w:space="0" w:color="auto"/>
                                    <w:right w:val="none" w:sz="0" w:space="0" w:color="auto"/>
                                  </w:divBdr>
                                  <w:divsChild>
                                    <w:div w:id="2065836331">
                                      <w:marLeft w:val="0"/>
                                      <w:marRight w:val="0"/>
                                      <w:marTop w:val="0"/>
                                      <w:marBottom w:val="0"/>
                                      <w:divBdr>
                                        <w:top w:val="none" w:sz="0" w:space="0" w:color="auto"/>
                                        <w:left w:val="none" w:sz="0" w:space="0" w:color="auto"/>
                                        <w:bottom w:val="none" w:sz="0" w:space="0" w:color="auto"/>
                                        <w:right w:val="none" w:sz="0" w:space="0" w:color="auto"/>
                                      </w:divBdr>
                                      <w:divsChild>
                                        <w:div w:id="823007270">
                                          <w:marLeft w:val="0"/>
                                          <w:marRight w:val="0"/>
                                          <w:marTop w:val="0"/>
                                          <w:marBottom w:val="0"/>
                                          <w:divBdr>
                                            <w:top w:val="none" w:sz="0" w:space="0" w:color="auto"/>
                                            <w:left w:val="none" w:sz="0" w:space="0" w:color="auto"/>
                                            <w:bottom w:val="none" w:sz="0" w:space="0" w:color="auto"/>
                                            <w:right w:val="none" w:sz="0" w:space="0" w:color="auto"/>
                                          </w:divBdr>
                                          <w:divsChild>
                                            <w:div w:id="1730107487">
                                              <w:marLeft w:val="0"/>
                                              <w:marRight w:val="0"/>
                                              <w:marTop w:val="0"/>
                                              <w:marBottom w:val="0"/>
                                              <w:divBdr>
                                                <w:top w:val="none" w:sz="0" w:space="0" w:color="auto"/>
                                                <w:left w:val="none" w:sz="0" w:space="0" w:color="auto"/>
                                                <w:bottom w:val="none" w:sz="0" w:space="0" w:color="auto"/>
                                                <w:right w:val="none" w:sz="0" w:space="0" w:color="auto"/>
                                              </w:divBdr>
                                              <w:divsChild>
                                                <w:div w:id="1054617122">
                                                  <w:marLeft w:val="0"/>
                                                  <w:marRight w:val="0"/>
                                                  <w:marTop w:val="0"/>
                                                  <w:marBottom w:val="0"/>
                                                  <w:divBdr>
                                                    <w:top w:val="none" w:sz="0" w:space="0" w:color="auto"/>
                                                    <w:left w:val="none" w:sz="0" w:space="0" w:color="auto"/>
                                                    <w:bottom w:val="none" w:sz="0" w:space="0" w:color="auto"/>
                                                    <w:right w:val="none" w:sz="0" w:space="0" w:color="auto"/>
                                                  </w:divBdr>
                                                  <w:divsChild>
                                                    <w:div w:id="1693729131">
                                                      <w:marLeft w:val="0"/>
                                                      <w:marRight w:val="0"/>
                                                      <w:marTop w:val="0"/>
                                                      <w:marBottom w:val="0"/>
                                                      <w:divBdr>
                                                        <w:top w:val="none" w:sz="0" w:space="0" w:color="auto"/>
                                                        <w:left w:val="none" w:sz="0" w:space="0" w:color="auto"/>
                                                        <w:bottom w:val="none" w:sz="0" w:space="0" w:color="auto"/>
                                                        <w:right w:val="none" w:sz="0" w:space="0" w:color="auto"/>
                                                      </w:divBdr>
                                                      <w:divsChild>
                                                        <w:div w:id="655457573">
                                                          <w:marLeft w:val="0"/>
                                                          <w:marRight w:val="0"/>
                                                          <w:marTop w:val="0"/>
                                                          <w:marBottom w:val="0"/>
                                                          <w:divBdr>
                                                            <w:top w:val="none" w:sz="0" w:space="0" w:color="auto"/>
                                                            <w:left w:val="none" w:sz="0" w:space="0" w:color="auto"/>
                                                            <w:bottom w:val="none" w:sz="0" w:space="0" w:color="auto"/>
                                                            <w:right w:val="none" w:sz="0" w:space="0" w:color="auto"/>
                                                          </w:divBdr>
                                                          <w:divsChild>
                                                            <w:div w:id="598293070">
                                                              <w:marLeft w:val="0"/>
                                                              <w:marRight w:val="0"/>
                                                              <w:marTop w:val="0"/>
                                                              <w:marBottom w:val="0"/>
                                                              <w:divBdr>
                                                                <w:top w:val="none" w:sz="0" w:space="0" w:color="auto"/>
                                                                <w:left w:val="none" w:sz="0" w:space="0" w:color="auto"/>
                                                                <w:bottom w:val="none" w:sz="0" w:space="0" w:color="auto"/>
                                                                <w:right w:val="none" w:sz="0" w:space="0" w:color="auto"/>
                                                              </w:divBdr>
                                                              <w:divsChild>
                                                                <w:div w:id="1541167509">
                                                                  <w:marLeft w:val="0"/>
                                                                  <w:marRight w:val="0"/>
                                                                  <w:marTop w:val="0"/>
                                                                  <w:marBottom w:val="0"/>
                                                                  <w:divBdr>
                                                                    <w:top w:val="none" w:sz="0" w:space="0" w:color="auto"/>
                                                                    <w:left w:val="none" w:sz="0" w:space="0" w:color="auto"/>
                                                                    <w:bottom w:val="none" w:sz="0" w:space="0" w:color="auto"/>
                                                                    <w:right w:val="none" w:sz="0" w:space="0" w:color="auto"/>
                                                                  </w:divBdr>
                                                                  <w:divsChild>
                                                                    <w:div w:id="2144080986">
                                                                      <w:marLeft w:val="0"/>
                                                                      <w:marRight w:val="0"/>
                                                                      <w:marTop w:val="0"/>
                                                                      <w:marBottom w:val="0"/>
                                                                      <w:divBdr>
                                                                        <w:top w:val="none" w:sz="0" w:space="0" w:color="auto"/>
                                                                        <w:left w:val="none" w:sz="0" w:space="0" w:color="auto"/>
                                                                        <w:bottom w:val="none" w:sz="0" w:space="0" w:color="auto"/>
                                                                        <w:right w:val="none" w:sz="0" w:space="0" w:color="auto"/>
                                                                      </w:divBdr>
                                                                      <w:divsChild>
                                                                        <w:div w:id="1464690615">
                                                                          <w:marLeft w:val="0"/>
                                                                          <w:marRight w:val="0"/>
                                                                          <w:marTop w:val="0"/>
                                                                          <w:marBottom w:val="0"/>
                                                                          <w:divBdr>
                                                                            <w:top w:val="none" w:sz="0" w:space="0" w:color="auto"/>
                                                                            <w:left w:val="none" w:sz="0" w:space="0" w:color="auto"/>
                                                                            <w:bottom w:val="none" w:sz="0" w:space="0" w:color="auto"/>
                                                                            <w:right w:val="none" w:sz="0" w:space="0" w:color="auto"/>
                                                                          </w:divBdr>
                                                                          <w:divsChild>
                                                                            <w:div w:id="497038882">
                                                                              <w:marLeft w:val="0"/>
                                                                              <w:marRight w:val="0"/>
                                                                              <w:marTop w:val="0"/>
                                                                              <w:marBottom w:val="0"/>
                                                                              <w:divBdr>
                                                                                <w:top w:val="none" w:sz="0" w:space="0" w:color="auto"/>
                                                                                <w:left w:val="none" w:sz="0" w:space="0" w:color="auto"/>
                                                                                <w:bottom w:val="none" w:sz="0" w:space="0" w:color="auto"/>
                                                                                <w:right w:val="none" w:sz="0" w:space="0" w:color="auto"/>
                                                                              </w:divBdr>
                                                                              <w:divsChild>
                                                                                <w:div w:id="1214152034">
                                                                                  <w:marLeft w:val="0"/>
                                                                                  <w:marRight w:val="0"/>
                                                                                  <w:marTop w:val="0"/>
                                                                                  <w:marBottom w:val="0"/>
                                                                                  <w:divBdr>
                                                                                    <w:top w:val="none" w:sz="0" w:space="0" w:color="auto"/>
                                                                                    <w:left w:val="none" w:sz="0" w:space="0" w:color="auto"/>
                                                                                    <w:bottom w:val="none" w:sz="0" w:space="0" w:color="auto"/>
                                                                                    <w:right w:val="none" w:sz="0" w:space="0" w:color="auto"/>
                                                                                  </w:divBdr>
                                                                                  <w:divsChild>
                                                                                    <w:div w:id="1600143356">
                                                                                      <w:marLeft w:val="0"/>
                                                                                      <w:marRight w:val="0"/>
                                                                                      <w:marTop w:val="0"/>
                                                                                      <w:marBottom w:val="0"/>
                                                                                      <w:divBdr>
                                                                                        <w:top w:val="none" w:sz="0" w:space="0" w:color="auto"/>
                                                                                        <w:left w:val="none" w:sz="0" w:space="0" w:color="auto"/>
                                                                                        <w:bottom w:val="none" w:sz="0" w:space="0" w:color="auto"/>
                                                                                        <w:right w:val="none" w:sz="0" w:space="0" w:color="auto"/>
                                                                                      </w:divBdr>
                                                                                      <w:divsChild>
                                                                                        <w:div w:id="713968043">
                                                                                          <w:marLeft w:val="0"/>
                                                                                          <w:marRight w:val="0"/>
                                                                                          <w:marTop w:val="0"/>
                                                                                          <w:marBottom w:val="0"/>
                                                                                          <w:divBdr>
                                                                                            <w:top w:val="none" w:sz="0" w:space="0" w:color="auto"/>
                                                                                            <w:left w:val="none" w:sz="0" w:space="0" w:color="auto"/>
                                                                                            <w:bottom w:val="none" w:sz="0" w:space="0" w:color="auto"/>
                                                                                            <w:right w:val="none" w:sz="0" w:space="0" w:color="auto"/>
                                                                                          </w:divBdr>
                                                                                          <w:divsChild>
                                                                                            <w:div w:id="772672300">
                                                                                              <w:marLeft w:val="0"/>
                                                                                              <w:marRight w:val="0"/>
                                                                                              <w:marTop w:val="0"/>
                                                                                              <w:marBottom w:val="0"/>
                                                                                              <w:divBdr>
                                                                                                <w:top w:val="none" w:sz="0" w:space="0" w:color="auto"/>
                                                                                                <w:left w:val="none" w:sz="0" w:space="0" w:color="auto"/>
                                                                                                <w:bottom w:val="none" w:sz="0" w:space="0" w:color="auto"/>
                                                                                                <w:right w:val="none" w:sz="0" w:space="0" w:color="auto"/>
                                                                                              </w:divBdr>
                                                                                              <w:divsChild>
                                                                                                <w:div w:id="504323805">
                                                                                                  <w:marLeft w:val="0"/>
                                                                                                  <w:marRight w:val="0"/>
                                                                                                  <w:marTop w:val="0"/>
                                                                                                  <w:marBottom w:val="0"/>
                                                                                                  <w:divBdr>
                                                                                                    <w:top w:val="none" w:sz="0" w:space="0" w:color="auto"/>
                                                                                                    <w:left w:val="none" w:sz="0" w:space="0" w:color="auto"/>
                                                                                                    <w:bottom w:val="none" w:sz="0" w:space="0" w:color="auto"/>
                                                                                                    <w:right w:val="none" w:sz="0" w:space="0" w:color="auto"/>
                                                                                                  </w:divBdr>
                                                                                                  <w:divsChild>
                                                                                                    <w:div w:id="740644324">
                                                                                                      <w:marLeft w:val="0"/>
                                                                                                      <w:marRight w:val="0"/>
                                                                                                      <w:marTop w:val="0"/>
                                                                                                      <w:marBottom w:val="0"/>
                                                                                                      <w:divBdr>
                                                                                                        <w:top w:val="none" w:sz="0" w:space="0" w:color="auto"/>
                                                                                                        <w:left w:val="none" w:sz="0" w:space="0" w:color="auto"/>
                                                                                                        <w:bottom w:val="none" w:sz="0" w:space="0" w:color="auto"/>
                                                                                                        <w:right w:val="none" w:sz="0" w:space="0" w:color="auto"/>
                                                                                                      </w:divBdr>
                                                                                                      <w:divsChild>
                                                                                                        <w:div w:id="883253478">
                                                                                                          <w:marLeft w:val="0"/>
                                                                                                          <w:marRight w:val="0"/>
                                                                                                          <w:marTop w:val="0"/>
                                                                                                          <w:marBottom w:val="0"/>
                                                                                                          <w:divBdr>
                                                                                                            <w:top w:val="none" w:sz="0" w:space="0" w:color="auto"/>
                                                                                                            <w:left w:val="none" w:sz="0" w:space="0" w:color="auto"/>
                                                                                                            <w:bottom w:val="none" w:sz="0" w:space="0" w:color="auto"/>
                                                                                                            <w:right w:val="none" w:sz="0" w:space="0" w:color="auto"/>
                                                                                                          </w:divBdr>
                                                                                                          <w:divsChild>
                                                                                                            <w:div w:id="1841314534">
                                                                                                              <w:marLeft w:val="0"/>
                                                                                                              <w:marRight w:val="0"/>
                                                                                                              <w:marTop w:val="0"/>
                                                                                                              <w:marBottom w:val="0"/>
                                                                                                              <w:divBdr>
                                                                                                                <w:top w:val="none" w:sz="0" w:space="0" w:color="auto"/>
                                                                                                                <w:left w:val="none" w:sz="0" w:space="0" w:color="auto"/>
                                                                                                                <w:bottom w:val="none" w:sz="0" w:space="0" w:color="auto"/>
                                                                                                                <w:right w:val="none" w:sz="0" w:space="0" w:color="auto"/>
                                                                                                              </w:divBdr>
                                                                                                              <w:divsChild>
                                                                                                                <w:div w:id="428231952">
                                                                                                                  <w:marLeft w:val="0"/>
                                                                                                                  <w:marRight w:val="0"/>
                                                                                                                  <w:marTop w:val="0"/>
                                                                                                                  <w:marBottom w:val="0"/>
                                                                                                                  <w:divBdr>
                                                                                                                    <w:top w:val="none" w:sz="0" w:space="0" w:color="auto"/>
                                                                                                                    <w:left w:val="none" w:sz="0" w:space="0" w:color="auto"/>
                                                                                                                    <w:bottom w:val="none" w:sz="0" w:space="0" w:color="auto"/>
                                                                                                                    <w:right w:val="none" w:sz="0" w:space="0" w:color="auto"/>
                                                                                                                  </w:divBdr>
                                                                                                                  <w:divsChild>
                                                                                                                    <w:div w:id="614364951">
                                                                                                                      <w:marLeft w:val="0"/>
                                                                                                                      <w:marRight w:val="0"/>
                                                                                                                      <w:marTop w:val="0"/>
                                                                                                                      <w:marBottom w:val="0"/>
                                                                                                                      <w:divBdr>
                                                                                                                        <w:top w:val="none" w:sz="0" w:space="0" w:color="auto"/>
                                                                                                                        <w:left w:val="none" w:sz="0" w:space="0" w:color="auto"/>
                                                                                                                        <w:bottom w:val="none" w:sz="0" w:space="0" w:color="auto"/>
                                                                                                                        <w:right w:val="none" w:sz="0" w:space="0" w:color="auto"/>
                                                                                                                      </w:divBdr>
                                                                                                                      <w:divsChild>
                                                                                                                        <w:div w:id="528298468">
                                                                                                                          <w:marLeft w:val="0"/>
                                                                                                                          <w:marRight w:val="0"/>
                                                                                                                          <w:marTop w:val="0"/>
                                                                                                                          <w:marBottom w:val="0"/>
                                                                                                                          <w:divBdr>
                                                                                                                            <w:top w:val="none" w:sz="0" w:space="0" w:color="auto"/>
                                                                                                                            <w:left w:val="none" w:sz="0" w:space="0" w:color="auto"/>
                                                                                                                            <w:bottom w:val="none" w:sz="0" w:space="0" w:color="auto"/>
                                                                                                                            <w:right w:val="none" w:sz="0" w:space="0" w:color="auto"/>
                                                                                                                          </w:divBdr>
                                                                                                                          <w:divsChild>
                                                                                                                            <w:div w:id="1472165101">
                                                                                                                              <w:marLeft w:val="0"/>
                                                                                                                              <w:marRight w:val="0"/>
                                                                                                                              <w:marTop w:val="0"/>
                                                                                                                              <w:marBottom w:val="0"/>
                                                                                                                              <w:divBdr>
                                                                                                                                <w:top w:val="none" w:sz="0" w:space="0" w:color="auto"/>
                                                                                                                                <w:left w:val="none" w:sz="0" w:space="0" w:color="auto"/>
                                                                                                                                <w:bottom w:val="none" w:sz="0" w:space="0" w:color="auto"/>
                                                                                                                                <w:right w:val="none" w:sz="0" w:space="0" w:color="auto"/>
                                                                                                                              </w:divBdr>
                                                                                                                              <w:divsChild>
                                                                                                                                <w:div w:id="866941396">
                                                                                                                                  <w:marLeft w:val="0"/>
                                                                                                                                  <w:marRight w:val="0"/>
                                                                                                                                  <w:marTop w:val="0"/>
                                                                                                                                  <w:marBottom w:val="0"/>
                                                                                                                                  <w:divBdr>
                                                                                                                                    <w:top w:val="none" w:sz="0" w:space="0" w:color="auto"/>
                                                                                                                                    <w:left w:val="none" w:sz="0" w:space="0" w:color="auto"/>
                                                                                                                                    <w:bottom w:val="none" w:sz="0" w:space="0" w:color="auto"/>
                                                                                                                                    <w:right w:val="none" w:sz="0" w:space="0" w:color="auto"/>
                                                                                                                                  </w:divBdr>
                                                                                                                                  <w:divsChild>
                                                                                                                                    <w:div w:id="1337728885">
                                                                                                                                      <w:marLeft w:val="0"/>
                                                                                                                                      <w:marRight w:val="0"/>
                                                                                                                                      <w:marTop w:val="0"/>
                                                                                                                                      <w:marBottom w:val="0"/>
                                                                                                                                      <w:divBdr>
                                                                                                                                        <w:top w:val="none" w:sz="0" w:space="0" w:color="auto"/>
                                                                                                                                        <w:left w:val="none" w:sz="0" w:space="0" w:color="auto"/>
                                                                                                                                        <w:bottom w:val="none" w:sz="0" w:space="0" w:color="auto"/>
                                                                                                                                        <w:right w:val="none" w:sz="0" w:space="0" w:color="auto"/>
                                                                                                                                      </w:divBdr>
                                                                                                                                      <w:divsChild>
                                                                                                                                        <w:div w:id="488789811">
                                                                                                                                          <w:marLeft w:val="0"/>
                                                                                                                                          <w:marRight w:val="0"/>
                                                                                                                                          <w:marTop w:val="0"/>
                                                                                                                                          <w:marBottom w:val="0"/>
                                                                                                                                          <w:divBdr>
                                                                                                                                            <w:top w:val="none" w:sz="0" w:space="0" w:color="auto"/>
                                                                                                                                            <w:left w:val="none" w:sz="0" w:space="0" w:color="auto"/>
                                                                                                                                            <w:bottom w:val="none" w:sz="0" w:space="0" w:color="auto"/>
                                                                                                                                            <w:right w:val="none" w:sz="0" w:space="0" w:color="auto"/>
                                                                                                                                          </w:divBdr>
                                                                                                                                          <w:divsChild>
                                                                                                                                            <w:div w:id="686298128">
                                                                                                                                              <w:marLeft w:val="0"/>
                                                                                                                                              <w:marRight w:val="0"/>
                                                                                                                                              <w:marTop w:val="0"/>
                                                                                                                                              <w:marBottom w:val="0"/>
                                                                                                                                              <w:divBdr>
                                                                                                                                                <w:top w:val="none" w:sz="0" w:space="0" w:color="auto"/>
                                                                                                                                                <w:left w:val="none" w:sz="0" w:space="0" w:color="auto"/>
                                                                                                                                                <w:bottom w:val="none" w:sz="0" w:space="0" w:color="auto"/>
                                                                                                                                                <w:right w:val="none" w:sz="0" w:space="0" w:color="auto"/>
                                                                                                                                              </w:divBdr>
                                                                                                                                              <w:divsChild>
                                                                                                                                                <w:div w:id="829096307">
                                                                                                                                                  <w:marLeft w:val="0"/>
                                                                                                                                                  <w:marRight w:val="0"/>
                                                                                                                                                  <w:marTop w:val="0"/>
                                                                                                                                                  <w:marBottom w:val="0"/>
                                                                                                                                                  <w:divBdr>
                                                                                                                                                    <w:top w:val="none" w:sz="0" w:space="0" w:color="auto"/>
                                                                                                                                                    <w:left w:val="none" w:sz="0" w:space="0" w:color="auto"/>
                                                                                                                                                    <w:bottom w:val="none" w:sz="0" w:space="0" w:color="auto"/>
                                                                                                                                                    <w:right w:val="none" w:sz="0" w:space="0" w:color="auto"/>
                                                                                                                                                  </w:divBdr>
                                                                                                                                                  <w:divsChild>
                                                                                                                                                    <w:div w:id="1876697826">
                                                                                                                                                      <w:marLeft w:val="0"/>
                                                                                                                                                      <w:marRight w:val="0"/>
                                                                                                                                                      <w:marTop w:val="0"/>
                                                                                                                                                      <w:marBottom w:val="0"/>
                                                                                                                                                      <w:divBdr>
                                                                                                                                                        <w:top w:val="none" w:sz="0" w:space="0" w:color="auto"/>
                                                                                                                                                        <w:left w:val="none" w:sz="0" w:space="0" w:color="auto"/>
                                                                                                                                                        <w:bottom w:val="none" w:sz="0" w:space="0" w:color="auto"/>
                                                                                                                                                        <w:right w:val="none" w:sz="0" w:space="0" w:color="auto"/>
                                                                                                                                                      </w:divBdr>
                                                                                                                                                      <w:divsChild>
                                                                                                                                                        <w:div w:id="948464918">
                                                                                                                                                          <w:marLeft w:val="0"/>
                                                                                                                                                          <w:marRight w:val="0"/>
                                                                                                                                                          <w:marTop w:val="0"/>
                                                                                                                                                          <w:marBottom w:val="0"/>
                                                                                                                                                          <w:divBdr>
                                                                                                                                                            <w:top w:val="none" w:sz="0" w:space="0" w:color="auto"/>
                                                                                                                                                            <w:left w:val="none" w:sz="0" w:space="0" w:color="auto"/>
                                                                                                                                                            <w:bottom w:val="none" w:sz="0" w:space="0" w:color="auto"/>
                                                                                                                                                            <w:right w:val="none" w:sz="0" w:space="0" w:color="auto"/>
                                                                                                                                                          </w:divBdr>
                                                                                                                                                          <w:divsChild>
                                                                                                                                                            <w:div w:id="12269035">
                                                                                                                                                              <w:marLeft w:val="0"/>
                                                                                                                                                              <w:marRight w:val="0"/>
                                                                                                                                                              <w:marTop w:val="0"/>
                                                                                                                                                              <w:marBottom w:val="0"/>
                                                                                                                                                              <w:divBdr>
                                                                                                                                                                <w:top w:val="none" w:sz="0" w:space="0" w:color="auto"/>
                                                                                                                                                                <w:left w:val="none" w:sz="0" w:space="0" w:color="auto"/>
                                                                                                                                                                <w:bottom w:val="none" w:sz="0" w:space="0" w:color="auto"/>
                                                                                                                                                                <w:right w:val="none" w:sz="0" w:space="0" w:color="auto"/>
                                                                                                                                                              </w:divBdr>
                                                                                                                                                              <w:divsChild>
                                                                                                                                                                <w:div w:id="1703940988">
                                                                                                                                                                  <w:marLeft w:val="0"/>
                                                                                                                                                                  <w:marRight w:val="0"/>
                                                                                                                                                                  <w:marTop w:val="0"/>
                                                                                                                                                                  <w:marBottom w:val="0"/>
                                                                                                                                                                  <w:divBdr>
                                                                                                                                                                    <w:top w:val="none" w:sz="0" w:space="0" w:color="auto"/>
                                                                                                                                                                    <w:left w:val="none" w:sz="0" w:space="0" w:color="auto"/>
                                                                                                                                                                    <w:bottom w:val="none" w:sz="0" w:space="0" w:color="auto"/>
                                                                                                                                                                    <w:right w:val="none" w:sz="0" w:space="0" w:color="auto"/>
                                                                                                                                                                  </w:divBdr>
                                                                                                                                                                  <w:divsChild>
                                                                                                                                                                    <w:div w:id="377898697">
                                                                                                                                                                      <w:marLeft w:val="0"/>
                                                                                                                                                                      <w:marRight w:val="0"/>
                                                                                                                                                                      <w:marTop w:val="0"/>
                                                                                                                                                                      <w:marBottom w:val="0"/>
                                                                                                                                                                      <w:divBdr>
                                                                                                                                                                        <w:top w:val="none" w:sz="0" w:space="0" w:color="auto"/>
                                                                                                                                                                        <w:left w:val="none" w:sz="0" w:space="0" w:color="auto"/>
                                                                                                                                                                        <w:bottom w:val="none" w:sz="0" w:space="0" w:color="auto"/>
                                                                                                                                                                        <w:right w:val="none" w:sz="0" w:space="0" w:color="auto"/>
                                                                                                                                                                      </w:divBdr>
                                                                                                                                                                      <w:divsChild>
                                                                                                                                                                        <w:div w:id="210072010">
                                                                                                                                                                          <w:marLeft w:val="0"/>
                                                                                                                                                                          <w:marRight w:val="0"/>
                                                                                                                                                                          <w:marTop w:val="0"/>
                                                                                                                                                                          <w:marBottom w:val="0"/>
                                                                                                                                                                          <w:divBdr>
                                                                                                                                                                            <w:top w:val="none" w:sz="0" w:space="0" w:color="auto"/>
                                                                                                                                                                            <w:left w:val="none" w:sz="0" w:space="0" w:color="auto"/>
                                                                                                                                                                            <w:bottom w:val="none" w:sz="0" w:space="0" w:color="auto"/>
                                                                                                                                                                            <w:right w:val="none" w:sz="0" w:space="0" w:color="auto"/>
                                                                                                                                                                          </w:divBdr>
                                                                                                                                                                          <w:divsChild>
                                                                                                                                                                            <w:div w:id="1298951076">
                                                                                                                                                                              <w:marLeft w:val="0"/>
                                                                                                                                                                              <w:marRight w:val="0"/>
                                                                                                                                                                              <w:marTop w:val="0"/>
                                                                                                                                                                              <w:marBottom w:val="0"/>
                                                                                                                                                                              <w:divBdr>
                                                                                                                                                                                <w:top w:val="none" w:sz="0" w:space="0" w:color="auto"/>
                                                                                                                                                                                <w:left w:val="none" w:sz="0" w:space="0" w:color="auto"/>
                                                                                                                                                                                <w:bottom w:val="none" w:sz="0" w:space="0" w:color="auto"/>
                                                                                                                                                                                <w:right w:val="none" w:sz="0" w:space="0" w:color="auto"/>
                                                                                                                                                                              </w:divBdr>
                                                                                                                                                                              <w:divsChild>
                                                                                                                                                                                <w:div w:id="435910316">
                                                                                                                                                                                  <w:marLeft w:val="0"/>
                                                                                                                                                                                  <w:marRight w:val="0"/>
                                                                                                                                                                                  <w:marTop w:val="0"/>
                                                                                                                                                                                  <w:marBottom w:val="0"/>
                                                                                                                                                                                  <w:divBdr>
                                                                                                                                                                                    <w:top w:val="none" w:sz="0" w:space="0" w:color="auto"/>
                                                                                                                                                                                    <w:left w:val="none" w:sz="0" w:space="0" w:color="auto"/>
                                                                                                                                                                                    <w:bottom w:val="none" w:sz="0" w:space="0" w:color="auto"/>
                                                                                                                                                                                    <w:right w:val="none" w:sz="0" w:space="0" w:color="auto"/>
                                                                                                                                                                                  </w:divBdr>
                                                                                                                                                                                </w:div>
                                                                                                                                                                                <w:div w:id="1765370863">
                                                                                                                                                                                  <w:marLeft w:val="0"/>
                                                                                                                                                                                  <w:marRight w:val="0"/>
                                                                                                                                                                                  <w:marTop w:val="0"/>
                                                                                                                                                                                  <w:marBottom w:val="0"/>
                                                                                                                                                                                  <w:divBdr>
                                                                                                                                                                                    <w:top w:val="none" w:sz="0" w:space="0" w:color="auto"/>
                                                                                                                                                                                    <w:left w:val="none" w:sz="0" w:space="0" w:color="auto"/>
                                                                                                                                                                                    <w:bottom w:val="none" w:sz="0" w:space="0" w:color="auto"/>
                                                                                                                                                                                    <w:right w:val="none" w:sz="0" w:space="0" w:color="auto"/>
                                                                                                                                                                                  </w:divBdr>
                                                                                                                                                                                  <w:divsChild>
                                                                                                                                                                                    <w:div w:id="39787184">
                                                                                                                                                                                      <w:marLeft w:val="0"/>
                                                                                                                                                                                      <w:marRight w:val="0"/>
                                                                                                                                                                                      <w:marTop w:val="0"/>
                                                                                                                                                                                      <w:marBottom w:val="0"/>
                                                                                                                                                                                      <w:divBdr>
                                                                                                                                                                                        <w:top w:val="none" w:sz="0" w:space="0" w:color="auto"/>
                                                                                                                                                                                        <w:left w:val="none" w:sz="0" w:space="0" w:color="auto"/>
                                                                                                                                                                                        <w:bottom w:val="none" w:sz="0" w:space="0" w:color="auto"/>
                                                                                                                                                                                        <w:right w:val="none" w:sz="0" w:space="0" w:color="auto"/>
                                                                                                                                                                                      </w:divBdr>
                                                                                                                                                                                      <w:divsChild>
                                                                                                                                                                                        <w:div w:id="51513272">
                                                                                                                                                                                          <w:marLeft w:val="0"/>
                                                                                                                                                                                          <w:marRight w:val="0"/>
                                                                                                                                                                                          <w:marTop w:val="0"/>
                                                                                                                                                                                          <w:marBottom w:val="0"/>
                                                                                                                                                                                          <w:divBdr>
                                                                                                                                                                                            <w:top w:val="none" w:sz="0" w:space="0" w:color="auto"/>
                                                                                                                                                                                            <w:left w:val="none" w:sz="0" w:space="0" w:color="auto"/>
                                                                                                                                                                                            <w:bottom w:val="none" w:sz="0" w:space="0" w:color="auto"/>
                                                                                                                                                                                            <w:right w:val="none" w:sz="0" w:space="0" w:color="auto"/>
                                                                                                                                                                                          </w:divBdr>
                                                                                                                                                                                          <w:divsChild>
                                                                                                                                                                                            <w:div w:id="557203715">
                                                                                                                                                                                              <w:marLeft w:val="0"/>
                                                                                                                                                                                              <w:marRight w:val="0"/>
                                                                                                                                                                                              <w:marTop w:val="0"/>
                                                                                                                                                                                              <w:marBottom w:val="0"/>
                                                                                                                                                                                              <w:divBdr>
                                                                                                                                                                                                <w:top w:val="none" w:sz="0" w:space="0" w:color="auto"/>
                                                                                                                                                                                                <w:left w:val="none" w:sz="0" w:space="0" w:color="auto"/>
                                                                                                                                                                                                <w:bottom w:val="none" w:sz="0" w:space="0" w:color="auto"/>
                                                                                                                                                                                                <w:right w:val="none" w:sz="0" w:space="0" w:color="auto"/>
                                                                                                                                                                                              </w:divBdr>
                                                                                                                                                                                              <w:divsChild>
                                                                                                                                                                                                <w:div w:id="382994862">
                                                                                                                                                                                                  <w:marLeft w:val="0"/>
                                                                                                                                                                                                  <w:marRight w:val="0"/>
                                                                                                                                                                                                  <w:marTop w:val="0"/>
                                                                                                                                                                                                  <w:marBottom w:val="0"/>
                                                                                                                                                                                                  <w:divBdr>
                                                                                                                                                                                                    <w:top w:val="none" w:sz="0" w:space="0" w:color="auto"/>
                                                                                                                                                                                                    <w:left w:val="none" w:sz="0" w:space="0" w:color="auto"/>
                                                                                                                                                                                                    <w:bottom w:val="none" w:sz="0" w:space="0" w:color="auto"/>
                                                                                                                                                                                                    <w:right w:val="none" w:sz="0" w:space="0" w:color="auto"/>
                                                                                                                                                                                                  </w:divBdr>
                                                                                                                                                                                                  <w:divsChild>
                                                                                                                                                                                                    <w:div w:id="548954877">
                                                                                                                                                                                                      <w:marLeft w:val="0"/>
                                                                                                                                                                                                      <w:marRight w:val="0"/>
                                                                                                                                                                                                      <w:marTop w:val="0"/>
                                                                                                                                                                                                      <w:marBottom w:val="0"/>
                                                                                                                                                                                                      <w:divBdr>
                                                                                                                                                                                                        <w:top w:val="none" w:sz="0" w:space="0" w:color="auto"/>
                                                                                                                                                                                                        <w:left w:val="none" w:sz="0" w:space="0" w:color="auto"/>
                                                                                                                                                                                                        <w:bottom w:val="none" w:sz="0" w:space="0" w:color="auto"/>
                                                                                                                                                                                                        <w:right w:val="none" w:sz="0" w:space="0" w:color="auto"/>
                                                                                                                                                                                                      </w:divBdr>
                                                                                                                                                                                                      <w:divsChild>
                                                                                                                                                                                                        <w:div w:id="985817305">
                                                                                                                                                                                                          <w:marLeft w:val="0"/>
                                                                                                                                                                                                          <w:marRight w:val="0"/>
                                                                                                                                                                                                          <w:marTop w:val="0"/>
                                                                                                                                                                                                          <w:marBottom w:val="0"/>
                                                                                                                                                                                                          <w:divBdr>
                                                                                                                                                                                                            <w:top w:val="none" w:sz="0" w:space="0" w:color="auto"/>
                                                                                                                                                                                                            <w:left w:val="none" w:sz="0" w:space="0" w:color="auto"/>
                                                                                                                                                                                                            <w:bottom w:val="none" w:sz="0" w:space="0" w:color="auto"/>
                                                                                                                                                                                                            <w:right w:val="none" w:sz="0" w:space="0" w:color="auto"/>
                                                                                                                                                                                                          </w:divBdr>
                                                                                                                                                                                                          <w:divsChild>
                                                                                                                                                                                                            <w:div w:id="1682587734">
                                                                                                                                                                                                              <w:marLeft w:val="0"/>
                                                                                                                                                                                                              <w:marRight w:val="0"/>
                                                                                                                                                                                                              <w:marTop w:val="0"/>
                                                                                                                                                                                                              <w:marBottom w:val="0"/>
                                                                                                                                                                                                              <w:divBdr>
                                                                                                                                                                                                                <w:top w:val="none" w:sz="0" w:space="0" w:color="auto"/>
                                                                                                                                                                                                                <w:left w:val="none" w:sz="0" w:space="0" w:color="auto"/>
                                                                                                                                                                                                                <w:bottom w:val="none" w:sz="0" w:space="0" w:color="auto"/>
                                                                                                                                                                                                                <w:right w:val="none" w:sz="0" w:space="0" w:color="auto"/>
                                                                                                                                                                                                              </w:divBdr>
                                                                                                                                                                                                              <w:divsChild>
                                                                                                                                                                                                                <w:div w:id="834951126">
                                                                                                                                                                                                                  <w:marLeft w:val="0"/>
                                                                                                                                                                                                                  <w:marRight w:val="0"/>
                                                                                                                                                                                                                  <w:marTop w:val="0"/>
                                                                                                                                                                                                                  <w:marBottom w:val="0"/>
                                                                                                                                                                                                                  <w:divBdr>
                                                                                                                                                                                                                    <w:top w:val="none" w:sz="0" w:space="0" w:color="auto"/>
                                                                                                                                                                                                                    <w:left w:val="none" w:sz="0" w:space="0" w:color="auto"/>
                                                                                                                                                                                                                    <w:bottom w:val="none" w:sz="0" w:space="0" w:color="auto"/>
                                                                                                                                                                                                                    <w:right w:val="none" w:sz="0" w:space="0" w:color="auto"/>
                                                                                                                                                                                                                  </w:divBdr>
                                                                                                                                                                                                                  <w:divsChild>
                                                                                                                                                                                                                    <w:div w:id="1333793913">
                                                                                                                                                                                                                      <w:marLeft w:val="0"/>
                                                                                                                                                                                                                      <w:marRight w:val="0"/>
                                                                                                                                                                                                                      <w:marTop w:val="0"/>
                                                                                                                                                                                                                      <w:marBottom w:val="0"/>
                                                                                                                                                                                                                      <w:divBdr>
                                                                                                                                                                                                                        <w:top w:val="none" w:sz="0" w:space="0" w:color="auto"/>
                                                                                                                                                                                                                        <w:left w:val="none" w:sz="0" w:space="0" w:color="auto"/>
                                                                                                                                                                                                                        <w:bottom w:val="none" w:sz="0" w:space="0" w:color="auto"/>
                                                                                                                                                                                                                        <w:right w:val="none" w:sz="0" w:space="0" w:color="auto"/>
                                                                                                                                                                                                                      </w:divBdr>
                                                                                                                                                                                                                      <w:divsChild>
                                                                                                                                                                                                                        <w:div w:id="1909875241">
                                                                                                                                                                                                                          <w:marLeft w:val="0"/>
                                                                                                                                                                                                                          <w:marRight w:val="0"/>
                                                                                                                                                                                                                          <w:marTop w:val="0"/>
                                                                                                                                                                                                                          <w:marBottom w:val="0"/>
                                                                                                                                                                                                                          <w:divBdr>
                                                                                                                                                                                                                            <w:top w:val="none" w:sz="0" w:space="0" w:color="auto"/>
                                                                                                                                                                                                                            <w:left w:val="none" w:sz="0" w:space="0" w:color="auto"/>
                                                                                                                                                                                                                            <w:bottom w:val="none" w:sz="0" w:space="0" w:color="auto"/>
                                                                                                                                                                                                                            <w:right w:val="none" w:sz="0" w:space="0" w:color="auto"/>
                                                                                                                                                                                                                          </w:divBdr>
                                                                                                                                                                                                                          <w:divsChild>
                                                                                                                                                                                                                            <w:div w:id="891235089">
                                                                                                                                                                                                                              <w:marLeft w:val="0"/>
                                                                                                                                                                                                                              <w:marRight w:val="0"/>
                                                                                                                                                                                                                              <w:marTop w:val="0"/>
                                                                                                                                                                                                                              <w:marBottom w:val="0"/>
                                                                                                                                                                                                                              <w:divBdr>
                                                                                                                                                                                                                                <w:top w:val="none" w:sz="0" w:space="0" w:color="auto"/>
                                                                                                                                                                                                                                <w:left w:val="none" w:sz="0" w:space="0" w:color="auto"/>
                                                                                                                                                                                                                                <w:bottom w:val="none" w:sz="0" w:space="0" w:color="auto"/>
                                                                                                                                                                                                                                <w:right w:val="none" w:sz="0" w:space="0" w:color="auto"/>
                                                                                                                                                                                                                              </w:divBdr>
                                                                                                                                                                                                                              <w:divsChild>
                                                                                                                                                                                                                                <w:div w:id="355696151">
                                                                                                                                                                                                                                  <w:marLeft w:val="0"/>
                                                                                                                                                                                                                                  <w:marRight w:val="0"/>
                                                                                                                                                                                                                                  <w:marTop w:val="0"/>
                                                                                                                                                                                                                                  <w:marBottom w:val="0"/>
                                                                                                                                                                                                                                  <w:divBdr>
                                                                                                                                                                                                                                    <w:top w:val="none" w:sz="0" w:space="0" w:color="auto"/>
                                                                                                                                                                                                                                    <w:left w:val="none" w:sz="0" w:space="0" w:color="auto"/>
                                                                                                                                                                                                                                    <w:bottom w:val="none" w:sz="0" w:space="0" w:color="auto"/>
                                                                                                                                                                                                                                    <w:right w:val="none" w:sz="0" w:space="0" w:color="auto"/>
                                                                                                                                                                                                                                  </w:divBdr>
                                                                                                                                                                                                                                </w:div>
                                                                                                                                                                                                                                <w:div w:id="1267348945">
                                                                                                                                                                                                                                  <w:marLeft w:val="0"/>
                                                                                                                                                                                                                                  <w:marRight w:val="0"/>
                                                                                                                                                                                                                                  <w:marTop w:val="0"/>
                                                                                                                                                                                                                                  <w:marBottom w:val="0"/>
                                                                                                                                                                                                                                  <w:divBdr>
                                                                                                                                                                                                                                    <w:top w:val="none" w:sz="0" w:space="0" w:color="auto"/>
                                                                                                                                                                                                                                    <w:left w:val="none" w:sz="0" w:space="0" w:color="auto"/>
                                                                                                                                                                                                                                    <w:bottom w:val="none" w:sz="0" w:space="0" w:color="auto"/>
                                                                                                                                                                                                                                    <w:right w:val="none" w:sz="0" w:space="0" w:color="auto"/>
                                                                                                                                                                                                                                  </w:divBdr>
                                                                                                                                                                                                                                  <w:divsChild>
                                                                                                                                                                                                                                    <w:div w:id="1930458822">
                                                                                                                                                                                                                                      <w:marLeft w:val="0"/>
                                                                                                                                                                                                                                      <w:marRight w:val="0"/>
                                                                                                                                                                                                                                      <w:marTop w:val="0"/>
                                                                                                                                                                                                                                      <w:marBottom w:val="0"/>
                                                                                                                                                                                                                                      <w:divBdr>
                                                                                                                                                                                                                                        <w:top w:val="none" w:sz="0" w:space="0" w:color="auto"/>
                                                                                                                                                                                                                                        <w:left w:val="none" w:sz="0" w:space="0" w:color="auto"/>
                                                                                                                                                                                                                                        <w:bottom w:val="none" w:sz="0" w:space="0" w:color="auto"/>
                                                                                                                                                                                                                                        <w:right w:val="none" w:sz="0" w:space="0" w:color="auto"/>
                                                                                                                                                                                                                                      </w:divBdr>
                                                                                                                                                                                                                                      <w:divsChild>
                                                                                                                                                                                                                                        <w:div w:id="411396394">
                                                                                                                                                                                                                                          <w:marLeft w:val="0"/>
                                                                                                                                                                                                                                          <w:marRight w:val="0"/>
                                                                                                                                                                                                                                          <w:marTop w:val="0"/>
                                                                                                                                                                                                                                          <w:marBottom w:val="0"/>
                                                                                                                                                                                                                                          <w:divBdr>
                                                                                                                                                                                                                                            <w:top w:val="none" w:sz="0" w:space="0" w:color="auto"/>
                                                                                                                                                                                                                                            <w:left w:val="none" w:sz="0" w:space="0" w:color="auto"/>
                                                                                                                                                                                                                                            <w:bottom w:val="none" w:sz="0" w:space="0" w:color="auto"/>
                                                                                                                                                                                                                                            <w:right w:val="none" w:sz="0" w:space="0" w:color="auto"/>
                                                                                                                                                                                                                                          </w:divBdr>
                                                                                                                                                                                                                                          <w:divsChild>
                                                                                                                                                                                                                                            <w:div w:id="1236205735">
                                                                                                                                                                                                                                              <w:marLeft w:val="0"/>
                                                                                                                                                                                                                                              <w:marRight w:val="0"/>
                                                                                                                                                                                                                                              <w:marTop w:val="0"/>
                                                                                                                                                                                                                                              <w:marBottom w:val="0"/>
                                                                                                                                                                                                                                              <w:divBdr>
                                                                                                                                                                                                                                                <w:top w:val="none" w:sz="0" w:space="0" w:color="auto"/>
                                                                                                                                                                                                                                                <w:left w:val="none" w:sz="0" w:space="0" w:color="auto"/>
                                                                                                                                                                                                                                                <w:bottom w:val="none" w:sz="0" w:space="0" w:color="auto"/>
                                                                                                                                                                                                                                                <w:right w:val="none" w:sz="0" w:space="0" w:color="auto"/>
                                                                                                                                                                                                                                              </w:divBdr>
                                                                                                                                                                                                                                              <w:divsChild>
                                                                                                                                                                                                                                                <w:div w:id="2114206057">
                                                                                                                                                                                                                                                  <w:marLeft w:val="0"/>
                                                                                                                                                                                                                                                  <w:marRight w:val="0"/>
                                                                                                                                                                                                                                                  <w:marTop w:val="0"/>
                                                                                                                                                                                                                                                  <w:marBottom w:val="0"/>
                                                                                                                                                                                                                                                  <w:divBdr>
                                                                                                                                                                                                                                                    <w:top w:val="none" w:sz="0" w:space="0" w:color="auto"/>
                                                                                                                                                                                                                                                    <w:left w:val="none" w:sz="0" w:space="0" w:color="auto"/>
                                                                                                                                                                                                                                                    <w:bottom w:val="none" w:sz="0" w:space="0" w:color="auto"/>
                                                                                                                                                                                                                                                    <w:right w:val="none" w:sz="0" w:space="0" w:color="auto"/>
                                                                                                                                                                                                                                                  </w:divBdr>
                                                                                                                                                                                                                                                  <w:divsChild>
                                                                                                                                                                                                                                                    <w:div w:id="1387873445">
                                                                                                                                                                                                                                                      <w:marLeft w:val="0"/>
                                                                                                                                                                                                                                                      <w:marRight w:val="0"/>
                                                                                                                                                                                                                                                      <w:marTop w:val="0"/>
                                                                                                                                                                                                                                                      <w:marBottom w:val="0"/>
                                                                                                                                                                                                                                                      <w:divBdr>
                                                                                                                                                                                                                                                        <w:top w:val="none" w:sz="0" w:space="0" w:color="auto"/>
                                                                                                                                                                                                                                                        <w:left w:val="none" w:sz="0" w:space="0" w:color="auto"/>
                                                                                                                                                                                                                                                        <w:bottom w:val="none" w:sz="0" w:space="0" w:color="auto"/>
                                                                                                                                                                                                                                                        <w:right w:val="none" w:sz="0" w:space="0" w:color="auto"/>
                                                                                                                                                                                                                                                      </w:divBdr>
                                                                                                                                                                                                                                                      <w:divsChild>
                                                                                                                                                                                                                                                        <w:div w:id="2023823337">
                                                                                                                                                                                                                                                          <w:marLeft w:val="0"/>
                                                                                                                                                                                                                                                          <w:marRight w:val="0"/>
                                                                                                                                                                                                                                                          <w:marTop w:val="0"/>
                                                                                                                                                                                                                                                          <w:marBottom w:val="0"/>
                                                                                                                                                                                                                                                          <w:divBdr>
                                                                                                                                                                                                                                                            <w:top w:val="none" w:sz="0" w:space="0" w:color="auto"/>
                                                                                                                                                                                                                                                            <w:left w:val="none" w:sz="0" w:space="0" w:color="auto"/>
                                                                                                                                                                                                                                                            <w:bottom w:val="none" w:sz="0" w:space="0" w:color="auto"/>
                                                                                                                                                                                                                                                            <w:right w:val="none" w:sz="0" w:space="0" w:color="auto"/>
                                                                                                                                                                                                                                                          </w:divBdr>
                                                                                                                                                                                                                                                          <w:divsChild>
                                                                                                                                                                                                                                                            <w:div w:id="648898695">
                                                                                                                                                                                                                                                              <w:marLeft w:val="0"/>
                                                                                                                                                                                                                                                              <w:marRight w:val="0"/>
                                                                                                                                                                                                                                                              <w:marTop w:val="0"/>
                                                                                                                                                                                                                                                              <w:marBottom w:val="0"/>
                                                                                                                                                                                                                                                              <w:divBdr>
                                                                                                                                                                                                                                                                <w:top w:val="none" w:sz="0" w:space="0" w:color="auto"/>
                                                                                                                                                                                                                                                                <w:left w:val="none" w:sz="0" w:space="0" w:color="auto"/>
                                                                                                                                                                                                                                                                <w:bottom w:val="none" w:sz="0" w:space="0" w:color="auto"/>
                                                                                                                                                                                                                                                                <w:right w:val="none" w:sz="0" w:space="0" w:color="auto"/>
                                                                                                                                                                                                                                                              </w:divBdr>
                                                                                                                                                                                                                                                              <w:divsChild>
                                                                                                                                                                                                                                                                <w:div w:id="2038113226">
                                                                                                                                                                                                                                                                  <w:marLeft w:val="0"/>
                                                                                                                                                                                                                                                                  <w:marRight w:val="0"/>
                                                                                                                                                                                                                                                                  <w:marTop w:val="0"/>
                                                                                                                                                                                                                                                                  <w:marBottom w:val="0"/>
                                                                                                                                                                                                                                                                  <w:divBdr>
                                                                                                                                                                                                                                                                    <w:top w:val="none" w:sz="0" w:space="0" w:color="auto"/>
                                                                                                                                                                                                                                                                    <w:left w:val="none" w:sz="0" w:space="0" w:color="auto"/>
                                                                                                                                                                                                                                                                    <w:bottom w:val="none" w:sz="0" w:space="0" w:color="auto"/>
                                                                                                                                                                                                                                                                    <w:right w:val="none" w:sz="0" w:space="0" w:color="auto"/>
                                                                                                                                                                                                                                                                  </w:divBdr>
                                                                                                                                                                                                                                                                  <w:divsChild>
                                                                                                                                                                                                                                                                    <w:div w:id="1417894575">
                                                                                                                                                                                                                                                                      <w:marLeft w:val="0"/>
                                                                                                                                                                                                                                                                      <w:marRight w:val="0"/>
                                                                                                                                                                                                                                                                      <w:marTop w:val="0"/>
                                                                                                                                                                                                                                                                      <w:marBottom w:val="0"/>
                                                                                                                                                                                                                                                                      <w:divBdr>
                                                                                                                                                                                                                                                                        <w:top w:val="none" w:sz="0" w:space="0" w:color="auto"/>
                                                                                                                                                                                                                                                                        <w:left w:val="none" w:sz="0" w:space="0" w:color="auto"/>
                                                                                                                                                                                                                                                                        <w:bottom w:val="none" w:sz="0" w:space="0" w:color="auto"/>
                                                                                                                                                                                                                                                                        <w:right w:val="none" w:sz="0" w:space="0" w:color="auto"/>
                                                                                                                                                                                                                                                                      </w:divBdr>
                                                                                                                                                                                                                                                                      <w:divsChild>
                                                                                                                                                                                                                                                                        <w:div w:id="1099443706">
                                                                                                                                                                                                                                                                          <w:marLeft w:val="0"/>
                                                                                                                                                                                                                                                                          <w:marRight w:val="0"/>
                                                                                                                                                                                                                                                                          <w:marTop w:val="0"/>
                                                                                                                                                                                                                                                                          <w:marBottom w:val="0"/>
                                                                                                                                                                                                                                                                          <w:divBdr>
                                                                                                                                                                                                                                                                            <w:top w:val="none" w:sz="0" w:space="0" w:color="auto"/>
                                                                                                                                                                                                                                                                            <w:left w:val="none" w:sz="0" w:space="0" w:color="auto"/>
                                                                                                                                                                                                                                                                            <w:bottom w:val="none" w:sz="0" w:space="0" w:color="auto"/>
                                                                                                                                                                                                                                                                            <w:right w:val="none" w:sz="0" w:space="0" w:color="auto"/>
                                                                                                                                                                                                                                                                          </w:divBdr>
                                                                                                                                                                                                                                                                          <w:divsChild>
                                                                                                                                                                                                                                                                            <w:div w:id="501236761">
                                                                                                                                                                                                                                                                              <w:marLeft w:val="0"/>
                                                                                                                                                                                                                                                                              <w:marRight w:val="0"/>
                                                                                                                                                                                                                                                                              <w:marTop w:val="0"/>
                                                                                                                                                                                                                                                                              <w:marBottom w:val="0"/>
                                                                                                                                                                                                                                                                              <w:divBdr>
                                                                                                                                                                                                                                                                                <w:top w:val="none" w:sz="0" w:space="0" w:color="auto"/>
                                                                                                                                                                                                                                                                                <w:left w:val="none" w:sz="0" w:space="0" w:color="auto"/>
                                                                                                                                                                                                                                                                                <w:bottom w:val="none" w:sz="0" w:space="0" w:color="auto"/>
                                                                                                                                                                                                                                                                                <w:right w:val="none" w:sz="0" w:space="0" w:color="auto"/>
                                                                                                                                                                                                                                                                              </w:divBdr>
                                                                                                                                                                                                                                                                              <w:divsChild>
                                                                                                                                                                                                                                                                                <w:div w:id="1016079383">
                                                                                                                                                                                                                                                                                  <w:marLeft w:val="0"/>
                                                                                                                                                                                                                                                                                  <w:marRight w:val="0"/>
                                                                                                                                                                                                                                                                                  <w:marTop w:val="0"/>
                                                                                                                                                                                                                                                                                  <w:marBottom w:val="0"/>
                                                                                                                                                                                                                                                                                  <w:divBdr>
                                                                                                                                                                                                                                                                                    <w:top w:val="none" w:sz="0" w:space="0" w:color="auto"/>
                                                                                                                                                                                                                                                                                    <w:left w:val="none" w:sz="0" w:space="0" w:color="auto"/>
                                                                                                                                                                                                                                                                                    <w:bottom w:val="none" w:sz="0" w:space="0" w:color="auto"/>
                                                                                                                                                                                                                                                                                    <w:right w:val="none" w:sz="0" w:space="0" w:color="auto"/>
                                                                                                                                                                                                                                                                                  </w:divBdr>
                                                                                                                                                                                                                                                                                  <w:divsChild>
                                                                                                                                                                                                                                                                                    <w:div w:id="408575479">
                                                                                                                                                                                                                                                                                      <w:marLeft w:val="0"/>
                                                                                                                                                                                                                                                                                      <w:marRight w:val="0"/>
                                                                                                                                                                                                                                                                                      <w:marTop w:val="0"/>
                                                                                                                                                                                                                                                                                      <w:marBottom w:val="0"/>
                                                                                                                                                                                                                                                                                      <w:divBdr>
                                                                                                                                                                                                                                                                                        <w:top w:val="none" w:sz="0" w:space="0" w:color="auto"/>
                                                                                                                                                                                                                                                                                        <w:left w:val="none" w:sz="0" w:space="0" w:color="auto"/>
                                                                                                                                                                                                                                                                                        <w:bottom w:val="none" w:sz="0" w:space="0" w:color="auto"/>
                                                                                                                                                                                                                                                                                        <w:right w:val="none" w:sz="0" w:space="0" w:color="auto"/>
                                                                                                                                                                                                                                                                                      </w:divBdr>
                                                                                                                                                                                                                                                                                      <w:divsChild>
                                                                                                                                                                                                                                                                                        <w:div w:id="2010910996">
                                                                                                                                                                                                                                                                                          <w:marLeft w:val="0"/>
                                                                                                                                                                                                                                                                                          <w:marRight w:val="0"/>
                                                                                                                                                                                                                                                                                          <w:marTop w:val="0"/>
                                                                                                                                                                                                                                                                                          <w:marBottom w:val="0"/>
                                                                                                                                                                                                                                                                                          <w:divBdr>
                                                                                                                                                                                                                                                                                            <w:top w:val="none" w:sz="0" w:space="0" w:color="auto"/>
                                                                                                                                                                                                                                                                                            <w:left w:val="none" w:sz="0" w:space="0" w:color="auto"/>
                                                                                                                                                                                                                                                                                            <w:bottom w:val="none" w:sz="0" w:space="0" w:color="auto"/>
                                                                                                                                                                                                                                                                                            <w:right w:val="none" w:sz="0" w:space="0" w:color="auto"/>
                                                                                                                                                                                                                                                                                          </w:divBdr>
                                                                                                                                                                                                                                                                                          <w:divsChild>
                                                                                                                                                                                                                                                                                            <w:div w:id="313991335">
                                                                                                                                                                                                                                                                                              <w:marLeft w:val="0"/>
                                                                                                                                                                                                                                                                                              <w:marRight w:val="0"/>
                                                                                                                                                                                                                                                                                              <w:marTop w:val="0"/>
                                                                                                                                                                                                                                                                                              <w:marBottom w:val="0"/>
                                                                                                                                                                                                                                                                                              <w:divBdr>
                                                                                                                                                                                                                                                                                                <w:top w:val="none" w:sz="0" w:space="0" w:color="auto"/>
                                                                                                                                                                                                                                                                                                <w:left w:val="none" w:sz="0" w:space="0" w:color="auto"/>
                                                                                                                                                                                                                                                                                                <w:bottom w:val="none" w:sz="0" w:space="0" w:color="auto"/>
                                                                                                                                                                                                                                                                                                <w:right w:val="none" w:sz="0" w:space="0" w:color="auto"/>
                                                                                                                                                                                                                                                                                              </w:divBdr>
                                                                                                                                                                                                                                                                                              <w:divsChild>
                                                                                                                                                                                                                                                                                                <w:div w:id="726949815">
                                                                                                                                                                                                                                                                                                  <w:marLeft w:val="0"/>
                                                                                                                                                                                                                                                                                                  <w:marRight w:val="0"/>
                                                                                                                                                                                                                                                                                                  <w:marTop w:val="0"/>
                                                                                                                                                                                                                                                                                                  <w:marBottom w:val="0"/>
                                                                                                                                                                                                                                                                                                  <w:divBdr>
                                                                                                                                                                                                                                                                                                    <w:top w:val="none" w:sz="0" w:space="0" w:color="auto"/>
                                                                                                                                                                                                                                                                                                    <w:left w:val="none" w:sz="0" w:space="0" w:color="auto"/>
                                                                                                                                                                                                                                                                                                    <w:bottom w:val="none" w:sz="0" w:space="0" w:color="auto"/>
                                                                                                                                                                                                                                                                                                    <w:right w:val="none" w:sz="0" w:space="0" w:color="auto"/>
                                                                                                                                                                                                                                                                                                  </w:divBdr>
                                                                                                                                                                                                                                                                                                  <w:divsChild>
                                                                                                                                                                                                                                                                                                    <w:div w:id="928925037">
                                                                                                                                                                                                                                                                                                      <w:marLeft w:val="0"/>
                                                                                                                                                                                                                                                                                                      <w:marRight w:val="0"/>
                                                                                                                                                                                                                                                                                                      <w:marTop w:val="0"/>
                                                                                                                                                                                                                                                                                                      <w:marBottom w:val="0"/>
                                                                                                                                                                                                                                                                                                      <w:divBdr>
                                                                                                                                                                                                                                                                                                        <w:top w:val="none" w:sz="0" w:space="0" w:color="auto"/>
                                                                                                                                                                                                                                                                                                        <w:left w:val="none" w:sz="0" w:space="0" w:color="auto"/>
                                                                                                                                                                                                                                                                                                        <w:bottom w:val="none" w:sz="0" w:space="0" w:color="auto"/>
                                                                                                                                                                                                                                                                                                        <w:right w:val="none" w:sz="0" w:space="0" w:color="auto"/>
                                                                                                                                                                                                                                                                                                      </w:divBdr>
                                                                                                                                                                                                                                                                                                      <w:divsChild>
                                                                                                                                                                                                                                                                                                        <w:div w:id="1909655699">
                                                                                                                                                                                                                                                                                                          <w:marLeft w:val="0"/>
                                                                                                                                                                                                                                                                                                          <w:marRight w:val="0"/>
                                                                                                                                                                                                                                                                                                          <w:marTop w:val="0"/>
                                                                                                                                                                                                                                                                                                          <w:marBottom w:val="0"/>
                                                                                                                                                                                                                                                                                                          <w:divBdr>
                                                                                                                                                                                                                                                                                                            <w:top w:val="none" w:sz="0" w:space="0" w:color="auto"/>
                                                                                                                                                                                                                                                                                                            <w:left w:val="none" w:sz="0" w:space="0" w:color="auto"/>
                                                                                                                                                                                                                                                                                                            <w:bottom w:val="none" w:sz="0" w:space="0" w:color="auto"/>
                                                                                                                                                                                                                                                                                                            <w:right w:val="none" w:sz="0" w:space="0" w:color="auto"/>
                                                                                                                                                                                                                                                                                                          </w:divBdr>
                                                                                                                                                                                                                                                                                                          <w:divsChild>
                                                                                                                                                                                                                                                                                                            <w:div w:id="1316450213">
                                                                                                                                                                                                                                                                                                              <w:marLeft w:val="0"/>
                                                                                                                                                                                                                                                                                                              <w:marRight w:val="0"/>
                                                                                                                                                                                                                                                                                                              <w:marTop w:val="0"/>
                                                                                                                                                                                                                                                                                                              <w:marBottom w:val="0"/>
                                                                                                                                                                                                                                                                                                              <w:divBdr>
                                                                                                                                                                                                                                                                                                                <w:top w:val="none" w:sz="0" w:space="0" w:color="auto"/>
                                                                                                                                                                                                                                                                                                                <w:left w:val="none" w:sz="0" w:space="0" w:color="auto"/>
                                                                                                                                                                                                                                                                                                                <w:bottom w:val="none" w:sz="0" w:space="0" w:color="auto"/>
                                                                                                                                                                                                                                                                                                                <w:right w:val="none" w:sz="0" w:space="0" w:color="auto"/>
                                                                                                                                                                                                                                                                                                              </w:divBdr>
                                                                                                                                                                                                                                                                                                              <w:divsChild>
                                                                                                                                                                                                                                                                                                                <w:div w:id="968823707">
                                                                                                                                                                                                                                                                                                                  <w:marLeft w:val="0"/>
                                                                                                                                                                                                                                                                                                                  <w:marRight w:val="0"/>
                                                                                                                                                                                                                                                                                                                  <w:marTop w:val="0"/>
                                                                                                                                                                                                                                                                                                                  <w:marBottom w:val="0"/>
                                                                                                                                                                                                                                                                                                                  <w:divBdr>
                                                                                                                                                                                                                                                                                                                    <w:top w:val="none" w:sz="0" w:space="0" w:color="auto"/>
                                                                                                                                                                                                                                                                                                                    <w:left w:val="none" w:sz="0" w:space="0" w:color="auto"/>
                                                                                                                                                                                                                                                                                                                    <w:bottom w:val="none" w:sz="0" w:space="0" w:color="auto"/>
                                                                                                                                                                                                                                                                                                                    <w:right w:val="none" w:sz="0" w:space="0" w:color="auto"/>
                                                                                                                                                                                                                                                                                                                  </w:divBdr>
                                                                                                                                                                                                                                                                                                                  <w:divsChild>
                                                                                                                                                                                                                                                                                                                    <w:div w:id="1032266716">
                                                                                                                                                                                                                                                                                                                      <w:marLeft w:val="0"/>
                                                                                                                                                                                                                                                                                                                      <w:marRight w:val="0"/>
                                                                                                                                                                                                                                                                                                                      <w:marTop w:val="0"/>
                                                                                                                                                                                                                                                                                                                      <w:marBottom w:val="0"/>
                                                                                                                                                                                                                                                                                                                      <w:divBdr>
                                                                                                                                                                                                                                                                                                                        <w:top w:val="none" w:sz="0" w:space="0" w:color="auto"/>
                                                                                                                                                                                                                                                                                                                        <w:left w:val="none" w:sz="0" w:space="0" w:color="auto"/>
                                                                                                                                                                                                                                                                                                                        <w:bottom w:val="none" w:sz="0" w:space="0" w:color="auto"/>
                                                                                                                                                                                                                                                                                                                        <w:right w:val="none" w:sz="0" w:space="0" w:color="auto"/>
                                                                                                                                                                                                                                                                                                                      </w:divBdr>
                                                                                                                                                                                                                                                                                                                      <w:divsChild>
                                                                                                                                                                                                                                                                                                                        <w:div w:id="1124274196">
                                                                                                                                                                                                                                                                                                                          <w:marLeft w:val="0"/>
                                                                                                                                                                                                                                                                                                                          <w:marRight w:val="0"/>
                                                                                                                                                                                                                                                                                                                          <w:marTop w:val="0"/>
                                                                                                                                                                                                                                                                                                                          <w:marBottom w:val="0"/>
                                                                                                                                                                                                                                                                                                                          <w:divBdr>
                                                                                                                                                                                                                                                                                                                            <w:top w:val="none" w:sz="0" w:space="0" w:color="auto"/>
                                                                                                                                                                                                                                                                                                                            <w:left w:val="none" w:sz="0" w:space="0" w:color="auto"/>
                                                                                                                                                                                                                                                                                                                            <w:bottom w:val="none" w:sz="0" w:space="0" w:color="auto"/>
                                                                                                                                                                                                                                                                                                                            <w:right w:val="none" w:sz="0" w:space="0" w:color="auto"/>
                                                                                                                                                                                                                                                                                                                          </w:divBdr>
                                                                                                                                                                                                                                                                                                                          <w:divsChild>
                                                                                                                                                                                                                                                                                                                            <w:div w:id="599223007">
                                                                                                                                                                                                                                                                                                                              <w:marLeft w:val="0"/>
                                                                                                                                                                                                                                                                                                                              <w:marRight w:val="0"/>
                                                                                                                                                                                                                                                                                                                              <w:marTop w:val="0"/>
                                                                                                                                                                                                                                                                                                                              <w:marBottom w:val="0"/>
                                                                                                                                                                                                                                                                                                                              <w:divBdr>
                                                                                                                                                                                                                                                                                                                                <w:top w:val="none" w:sz="0" w:space="0" w:color="auto"/>
                                                                                                                                                                                                                                                                                                                                <w:left w:val="none" w:sz="0" w:space="0" w:color="auto"/>
                                                                                                                                                                                                                                                                                                                                <w:bottom w:val="none" w:sz="0" w:space="0" w:color="auto"/>
                                                                                                                                                                                                                                                                                                                                <w:right w:val="none" w:sz="0" w:space="0" w:color="auto"/>
                                                                                                                                                                                                                                                                                                                              </w:divBdr>
                                                                                                                                                                                                                                                                                                                              <w:divsChild>
                                                                                                                                                                                                                                                                                                                                <w:div w:id="1166241918">
                                                                                                                                                                                                                                                                                                                                  <w:marLeft w:val="0"/>
                                                                                                                                                                                                                                                                                                                                  <w:marRight w:val="0"/>
                                                                                                                                                                                                                                                                                                                                  <w:marTop w:val="0"/>
                                                                                                                                                                                                                                                                                                                                  <w:marBottom w:val="0"/>
                                                                                                                                                                                                                                                                                                                                  <w:divBdr>
                                                                                                                                                                                                                                                                                                                                    <w:top w:val="none" w:sz="0" w:space="0" w:color="auto"/>
                                                                                                                                                                                                                                                                                                                                    <w:left w:val="none" w:sz="0" w:space="0" w:color="auto"/>
                                                                                                                                                                                                                                                                                                                                    <w:bottom w:val="none" w:sz="0" w:space="0" w:color="auto"/>
                                                                                                                                                                                                                                                                                                                                    <w:right w:val="none" w:sz="0" w:space="0" w:color="auto"/>
                                                                                                                                                                                                                                                                                                                                  </w:divBdr>
                                                                                                                                                                                                                                                                                                                                  <w:divsChild>
                                                                                                                                                                                                                                                                                                                                    <w:div w:id="411584478">
                                                                                                                                                                                                                                                                                                                                      <w:marLeft w:val="0"/>
                                                                                                                                                                                                                                                                                                                                      <w:marRight w:val="0"/>
                                                                                                                                                                                                                                                                                                                                      <w:marTop w:val="0"/>
                                                                                                                                                                                                                                                                                                                                      <w:marBottom w:val="0"/>
                                                                                                                                                                                                                                                                                                                                      <w:divBdr>
                                                                                                                                                                                                                                                                                                                                        <w:top w:val="none" w:sz="0" w:space="0" w:color="auto"/>
                                                                                                                                                                                                                                                                                                                                        <w:left w:val="none" w:sz="0" w:space="0" w:color="auto"/>
                                                                                                                                                                                                                                                                                                                                        <w:bottom w:val="none" w:sz="0" w:space="0" w:color="auto"/>
                                                                                                                                                                                                                                                                                                                                        <w:right w:val="none" w:sz="0" w:space="0" w:color="auto"/>
                                                                                                                                                                                                                                                                                                                                      </w:divBdr>
                                                                                                                                                                                                                                                                                                                                    </w:div>
                                                                                                                                                                                                                                                                                                                                    <w:div w:id="720136652">
                                                                                                                                                                                                                                                                                                                                      <w:marLeft w:val="0"/>
                                                                                                                                                                                                                                                                                                                                      <w:marRight w:val="0"/>
                                                                                                                                                                                                                                                                                                                                      <w:marTop w:val="0"/>
                                                                                                                                                                                                                                                                                                                                      <w:marBottom w:val="0"/>
                                                                                                                                                                                                                                                                                                                                      <w:divBdr>
                                                                                                                                                                                                                                                                                                                                        <w:top w:val="none" w:sz="0" w:space="0" w:color="auto"/>
                                                                                                                                                                                                                                                                                                                                        <w:left w:val="none" w:sz="0" w:space="0" w:color="auto"/>
                                                                                                                                                                                                                                                                                                                                        <w:bottom w:val="none" w:sz="0" w:space="0" w:color="auto"/>
                                                                                                                                                                                                                                                                                                                                        <w:right w:val="none" w:sz="0" w:space="0" w:color="auto"/>
                                                                                                                                                                                                                                                                                                                                      </w:divBdr>
                                                                                                                                                                                                                                                                                                                                    </w:div>
                                                                                                                                                                                                                                                                                                                                    <w:div w:id="1678850795">
                                                                                                                                                                                                                                                                                                                                      <w:marLeft w:val="0"/>
                                                                                                                                                                                                                                                                                                                                      <w:marRight w:val="0"/>
                                                                                                                                                                                                                                                                                                                                      <w:marTop w:val="0"/>
                                                                                                                                                                                                                                                                                                                                      <w:marBottom w:val="0"/>
                                                                                                                                                                                                                                                                                                                                      <w:divBdr>
                                                                                                                                                                                                                                                                                                                                        <w:top w:val="none" w:sz="0" w:space="0" w:color="auto"/>
                                                                                                                                                                                                                                                                                                                                        <w:left w:val="none" w:sz="0" w:space="0" w:color="auto"/>
                                                                                                                                                                                                                                                                                                                                        <w:bottom w:val="none" w:sz="0" w:space="0" w:color="auto"/>
                                                                                                                                                                                                                                                                                                                                        <w:right w:val="none" w:sz="0" w:space="0" w:color="auto"/>
                                                                                                                                                                                                                                                                                                                                      </w:divBdr>
                                                                                                                                                                                                                                                                                                                                      <w:divsChild>
                                                                                                                                                                                                                                                                                                                                        <w:div w:id="2094008481">
                                                                                                                                                                                                                                                                                                                                          <w:marLeft w:val="0"/>
                                                                                                                                                                                                                                                                                                                                          <w:marRight w:val="0"/>
                                                                                                                                                                                                                                                                                                                                          <w:marTop w:val="0"/>
                                                                                                                                                                                                                                                                                                                                          <w:marBottom w:val="0"/>
                                                                                                                                                                                                                                                                                                                                          <w:divBdr>
                                                                                                                                                                                                                                                                                                                                            <w:top w:val="none" w:sz="0" w:space="0" w:color="auto"/>
                                                                                                                                                                                                                                                                                                                                            <w:left w:val="none" w:sz="0" w:space="0" w:color="auto"/>
                                                                                                                                                                                                                                                                                                                                            <w:bottom w:val="none" w:sz="0" w:space="0" w:color="auto"/>
                                                                                                                                                                                                                                                                                                                                            <w:right w:val="none" w:sz="0" w:space="0" w:color="auto"/>
                                                                                                                                                                                                                                                                                                                                          </w:divBdr>
                                                                                                                                                                                                                                                                                                                                          <w:divsChild>
                                                                                                                                                                                                                                                                                                                                            <w:div w:id="1975014242">
                                                                                                                                                                                                                                                                                                                                              <w:marLeft w:val="0"/>
                                                                                                                                                                                                                                                                                                                                              <w:marRight w:val="0"/>
                                                                                                                                                                                                                                                                                                                                              <w:marTop w:val="0"/>
                                                                                                                                                                                                                                                                                                                                              <w:marBottom w:val="0"/>
                                                                                                                                                                                                                                                                                                                                              <w:divBdr>
                                                                                                                                                                                                                                                                                                                                                <w:top w:val="none" w:sz="0" w:space="0" w:color="auto"/>
                                                                                                                                                                                                                                                                                                                                                <w:left w:val="none" w:sz="0" w:space="0" w:color="auto"/>
                                                                                                                                                                                                                                                                                                                                                <w:bottom w:val="none" w:sz="0" w:space="0" w:color="auto"/>
                                                                                                                                                                                                                                                                                                                                                <w:right w:val="none" w:sz="0" w:space="0" w:color="auto"/>
                                                                                                                                                                                                                                                                                                                                              </w:divBdr>
                                                                                                                                                                                                                                                                                                                                              <w:divsChild>
                                                                                                                                                                                                                                                                                                                                                <w:div w:id="932738623">
                                                                                                                                                                                                                                                                                                                                                  <w:marLeft w:val="0"/>
                                                                                                                                                                                                                                                                                                                                                  <w:marRight w:val="0"/>
                                                                                                                                                                                                                                                                                                                                                  <w:marTop w:val="0"/>
                                                                                                                                                                                                                                                                                                                                                  <w:marBottom w:val="0"/>
                                                                                                                                                                                                                                                                                                                                                  <w:divBdr>
                                                                                                                                                                                                                                                                                                                                                    <w:top w:val="none" w:sz="0" w:space="0" w:color="auto"/>
                                                                                                                                                                                                                                                                                                                                                    <w:left w:val="none" w:sz="0" w:space="0" w:color="auto"/>
                                                                                                                                                                                                                                                                                                                                                    <w:bottom w:val="none" w:sz="0" w:space="0" w:color="auto"/>
                                                                                                                                                                                                                                                                                                                                                    <w:right w:val="none" w:sz="0" w:space="0" w:color="auto"/>
                                                                                                                                                                                                                                                                                                                                                  </w:divBdr>
                                                                                                                                                                                                                                                                                                                                                  <w:divsChild>
                                                                                                                                                                                                                                                                                                                                                    <w:div w:id="1711950438">
                                                                                                                                                                                                                                                                                                                                                      <w:marLeft w:val="0"/>
                                                                                                                                                                                                                                                                                                                                                      <w:marRight w:val="0"/>
                                                                                                                                                                                                                                                                                                                                                      <w:marTop w:val="0"/>
                                                                                                                                                                                                                                                                                                                                                      <w:marBottom w:val="0"/>
                                                                                                                                                                                                                                                                                                                                                      <w:divBdr>
                                                                                                                                                                                                                                                                                                                                                        <w:top w:val="none" w:sz="0" w:space="0" w:color="auto"/>
                                                                                                                                                                                                                                                                                                                                                        <w:left w:val="none" w:sz="0" w:space="0" w:color="auto"/>
                                                                                                                                                                                                                                                                                                                                                        <w:bottom w:val="none" w:sz="0" w:space="0" w:color="auto"/>
                                                                                                                                                                                                                                                                                                                                                        <w:right w:val="none" w:sz="0" w:space="0" w:color="auto"/>
                                                                                                                                                                                                                                                                                                                                                      </w:divBdr>
                                                                                                                                                                                                                                                                                                                                                      <w:divsChild>
                                                                                                                                                                                                                                                                                                                                                        <w:div w:id="1315258851">
                                                                                                                                                                                                                                                                                                                                                          <w:marLeft w:val="0"/>
                                                                                                                                                                                                                                                                                                                                                          <w:marRight w:val="0"/>
                                                                                                                                                                                                                                                                                                                                                          <w:marTop w:val="0"/>
                                                                                                                                                                                                                                                                                                                                                          <w:marBottom w:val="0"/>
                                                                                                                                                                                                                                                                                                                                                          <w:divBdr>
                                                                                                                                                                                                                                                                                                                                                            <w:top w:val="none" w:sz="0" w:space="0" w:color="auto"/>
                                                                                                                                                                                                                                                                                                                                                            <w:left w:val="none" w:sz="0" w:space="0" w:color="auto"/>
                                                                                                                                                                                                                                                                                                                                                            <w:bottom w:val="none" w:sz="0" w:space="0" w:color="auto"/>
                                                                                                                                                                                                                                                                                                                                                            <w:right w:val="none" w:sz="0" w:space="0" w:color="auto"/>
                                                                                                                                                                                                                                                                                                                                                          </w:divBdr>
                                                                                                                                                                                                                                                                                                                                                          <w:divsChild>
                                                                                                                                                                                                                                                                                                                                                            <w:div w:id="2125490918">
                                                                                                                                                                                                                                                                                                                                                              <w:marLeft w:val="0"/>
                                                                                                                                                                                                                                                                                                                                                              <w:marRight w:val="0"/>
                                                                                                                                                                                                                                                                                                                                                              <w:marTop w:val="0"/>
                                                                                                                                                                                                                                                                                                                                                              <w:marBottom w:val="0"/>
                                                                                                                                                                                                                                                                                                                                                              <w:divBdr>
                                                                                                                                                                                                                                                                                                                                                                <w:top w:val="none" w:sz="0" w:space="0" w:color="auto"/>
                                                                                                                                                                                                                                                                                                                                                                <w:left w:val="none" w:sz="0" w:space="0" w:color="auto"/>
                                                                                                                                                                                                                                                                                                                                                                <w:bottom w:val="none" w:sz="0" w:space="0" w:color="auto"/>
                                                                                                                                                                                                                                                                                                                                                                <w:right w:val="none" w:sz="0" w:space="0" w:color="auto"/>
                                                                                                                                                                                                                                                                                                                                                              </w:divBdr>
                                                                                                                                                                                                                                                                                                                                                              <w:divsChild>
                                                                                                                                                                                                                                                                                                                                                                <w:div w:id="1753239291">
                                                                                                                                                                                                                                                                                                                                                                  <w:marLeft w:val="0"/>
                                                                                                                                                                                                                                                                                                                                                                  <w:marRight w:val="0"/>
                                                                                                                                                                                                                                                                                                                                                                  <w:marTop w:val="0"/>
                                                                                                                                                                                                                                                                                                                                                                  <w:marBottom w:val="0"/>
                                                                                                                                                                                                                                                                                                                                                                  <w:divBdr>
                                                                                                                                                                                                                                                                                                                                                                    <w:top w:val="none" w:sz="0" w:space="0" w:color="auto"/>
                                                                                                                                                                                                                                                                                                                                                                    <w:left w:val="none" w:sz="0" w:space="0" w:color="auto"/>
                                                                                                                                                                                                                                                                                                                                                                    <w:bottom w:val="none" w:sz="0" w:space="0" w:color="auto"/>
                                                                                                                                                                                                                                                                                                                                                                    <w:right w:val="none" w:sz="0" w:space="0" w:color="auto"/>
                                                                                                                                                                                                                                                                                                                                                                  </w:divBdr>
                                                                                                                                                                                                                                                                                                                                                                  <w:divsChild>
                                                                                                                                                                                                                                                                                                                                                                    <w:div w:id="1268852916">
                                                                                                                                                                                                                                                                                                                                                                      <w:marLeft w:val="0"/>
                                                                                                                                                                                                                                                                                                                                                                      <w:marRight w:val="0"/>
                                                                                                                                                                                                                                                                                                                                                                      <w:marTop w:val="0"/>
                                                                                                                                                                                                                                                                                                                                                                      <w:marBottom w:val="0"/>
                                                                                                                                                                                                                                                                                                                                                                      <w:divBdr>
                                                                                                                                                                                                                                                                                                                                                                        <w:top w:val="none" w:sz="0" w:space="0" w:color="auto"/>
                                                                                                                                                                                                                                                                                                                                                                        <w:left w:val="none" w:sz="0" w:space="0" w:color="auto"/>
                                                                                                                                                                                                                                                                                                                                                                        <w:bottom w:val="none" w:sz="0" w:space="0" w:color="auto"/>
                                                                                                                                                                                                                                                                                                                                                                        <w:right w:val="none" w:sz="0" w:space="0" w:color="auto"/>
                                                                                                                                                                                                                                                                                                                                                                      </w:divBdr>
                                                                                                                                                                                                                                                                                                                                                                      <w:divsChild>
                                                                                                                                                                                                                                                                                                                                                                        <w:div w:id="16853491">
                                                                                                                                                                                                                                                                                                                                                                          <w:marLeft w:val="0"/>
                                                                                                                                                                                                                                                                                                                                                                          <w:marRight w:val="0"/>
                                                                                                                                                                                                                                                                                                                                                                          <w:marTop w:val="0"/>
                                                                                                                                                                                                                                                                                                                                                                          <w:marBottom w:val="0"/>
                                                                                                                                                                                                                                                                                                                                                                          <w:divBdr>
                                                                                                                                                                                                                                                                                                                                                                            <w:top w:val="none" w:sz="0" w:space="0" w:color="auto"/>
                                                                                                                                                                                                                                                                                                                                                                            <w:left w:val="none" w:sz="0" w:space="0" w:color="auto"/>
                                                                                                                                                                                                                                                                                                                                                                            <w:bottom w:val="none" w:sz="0" w:space="0" w:color="auto"/>
                                                                                                                                                                                                                                                                                                                                                                            <w:right w:val="none" w:sz="0" w:space="0" w:color="auto"/>
                                                                                                                                                                                                                                                                                                                                                                          </w:divBdr>
                                                                                                                                                                                                                                                                                                                                                                          <w:divsChild>
                                                                                                                                                                                                                                                                                                                                                                            <w:div w:id="2092191456">
                                                                                                                                                                                                                                                                                                                                                                              <w:marLeft w:val="0"/>
                                                                                                                                                                                                                                                                                                                                                                              <w:marRight w:val="0"/>
                                                                                                                                                                                                                                                                                                                                                                              <w:marTop w:val="0"/>
                                                                                                                                                                                                                                                                                                                                                                              <w:marBottom w:val="0"/>
                                                                                                                                                                                                                                                                                                                                                                              <w:divBdr>
                                                                                                                                                                                                                                                                                                                                                                                <w:top w:val="none" w:sz="0" w:space="0" w:color="auto"/>
                                                                                                                                                                                                                                                                                                                                                                                <w:left w:val="none" w:sz="0" w:space="0" w:color="auto"/>
                                                                                                                                                                                                                                                                                                                                                                                <w:bottom w:val="none" w:sz="0" w:space="0" w:color="auto"/>
                                                                                                                                                                                                                                                                                                                                                                                <w:right w:val="none" w:sz="0" w:space="0" w:color="auto"/>
                                                                                                                                                                                                                                                                                                                                                                              </w:divBdr>
                                                                                                                                                                                                                                                                                                                                                                              <w:divsChild>
                                                                                                                                                                                                                                                                                                                                                                                <w:div w:id="2070839080">
                                                                                                                                                                                                                                                                                                                                                                                  <w:marLeft w:val="0"/>
                                                                                                                                                                                                                                                                                                                                                                                  <w:marRight w:val="0"/>
                                                                                                                                                                                                                                                                                                                                                                                  <w:marTop w:val="0"/>
                                                                                                                                                                                                                                                                                                                                                                                  <w:marBottom w:val="0"/>
                                                                                                                                                                                                                                                                                                                                                                                  <w:divBdr>
                                                                                                                                                                                                                                                                                                                                                                                    <w:top w:val="none" w:sz="0" w:space="0" w:color="auto"/>
                                                                                                                                                                                                                                                                                                                                                                                    <w:left w:val="none" w:sz="0" w:space="0" w:color="auto"/>
                                                                                                                                                                                                                                                                                                                                                                                    <w:bottom w:val="none" w:sz="0" w:space="0" w:color="auto"/>
                                                                                                                                                                                                                                                                                                                                                                                    <w:right w:val="none" w:sz="0" w:space="0" w:color="auto"/>
                                                                                                                                                                                                                                                                                                                                                                                  </w:divBdr>
                                                                                                                                                                                                                                                                                                                                                                                  <w:divsChild>
                                                                                                                                                                                                                                                                                                                                                                                    <w:div w:id="28190489">
                                                                                                                                                                                                                                                                                                                                                                                      <w:marLeft w:val="0"/>
                                                                                                                                                                                                                                                                                                                                                                                      <w:marRight w:val="0"/>
                                                                                                                                                                                                                                                                                                                                                                                      <w:marTop w:val="0"/>
                                                                                                                                                                                                                                                                                                                                                                                      <w:marBottom w:val="0"/>
                                                                                                                                                                                                                                                                                                                                                                                      <w:divBdr>
                                                                                                                                                                                                                                                                                                                                                                                        <w:top w:val="none" w:sz="0" w:space="0" w:color="auto"/>
                                                                                                                                                                                                                                                                                                                                                                                        <w:left w:val="none" w:sz="0" w:space="0" w:color="auto"/>
                                                                                                                                                                                                                                                                                                                                                                                        <w:bottom w:val="none" w:sz="0" w:space="0" w:color="auto"/>
                                                                                                                                                                                                                                                                                                                                                                                        <w:right w:val="none" w:sz="0" w:space="0" w:color="auto"/>
                                                                                                                                                                                                                                                                                                                                                                                      </w:divBdr>
                                                                                                                                                                                                                                                                                                                                                                                      <w:divsChild>
                                                                                                                                                                                                                                                                                                                                                                                        <w:div w:id="427849450">
                                                                                                                                                                                                                                                                                                                                                                                          <w:marLeft w:val="0"/>
                                                                                                                                                                                                                                                                                                                                                                                          <w:marRight w:val="0"/>
                                                                                                                                                                                                                                                                                                                                                                                          <w:marTop w:val="0"/>
                                                                                                                                                                                                                                                                                                                                                                                          <w:marBottom w:val="0"/>
                                                                                                                                                                                                                                                                                                                                                                                          <w:divBdr>
                                                                                                                                                                                                                                                                                                                                                                                            <w:top w:val="none" w:sz="0" w:space="0" w:color="auto"/>
                                                                                                                                                                                                                                                                                                                                                                                            <w:left w:val="none" w:sz="0" w:space="0" w:color="auto"/>
                                                                                                                                                                                                                                                                                                                                                                                            <w:bottom w:val="none" w:sz="0" w:space="0" w:color="auto"/>
                                                                                                                                                                                                                                                                                                                                                                                            <w:right w:val="none" w:sz="0" w:space="0" w:color="auto"/>
                                                                                                                                                                                                                                                                                                                                                                                          </w:divBdr>
                                                                                                                                                                                                                                                                                                                                                                                          <w:divsChild>
                                                                                                                                                                                                                                                                                                                                                                                            <w:div w:id="1288315098">
                                                                                                                                                                                                                                                                                                                                                                                              <w:marLeft w:val="0"/>
                                                                                                                                                                                                                                                                                                                                                                                              <w:marRight w:val="0"/>
                                                                                                                                                                                                                                                                                                                                                                                              <w:marTop w:val="0"/>
                                                                                                                                                                                                                                                                                                                                                                                              <w:marBottom w:val="0"/>
                                                                                                                                                                                                                                                                                                                                                                                              <w:divBdr>
                                                                                                                                                                                                                                                                                                                                                                                                <w:top w:val="none" w:sz="0" w:space="0" w:color="auto"/>
                                                                                                                                                                                                                                                                                                                                                                                                <w:left w:val="none" w:sz="0" w:space="0" w:color="auto"/>
                                                                                                                                                                                                                                                                                                                                                                                                <w:bottom w:val="none" w:sz="0" w:space="0" w:color="auto"/>
                                                                                                                                                                                                                                                                                                                                                                                                <w:right w:val="none" w:sz="0" w:space="0" w:color="auto"/>
                                                                                                                                                                                                                                                                                                                                                                                              </w:divBdr>
                                                                                                                                                                                                                                                                                                                                                                                              <w:divsChild>
                                                                                                                                                                                                                                                                                                                                                                                                <w:div w:id="814494646">
                                                                                                                                                                                                                                                                                                                                                                                                  <w:marLeft w:val="0"/>
                                                                                                                                                                                                                                                                                                                                                                                                  <w:marRight w:val="0"/>
                                                                                                                                                                                                                                                                                                                                                                                                  <w:marTop w:val="0"/>
                                                                                                                                                                                                                                                                                                                                                                                                  <w:marBottom w:val="0"/>
                                                                                                                                                                                                                                                                                                                                                                                                  <w:divBdr>
                                                                                                                                                                                                                                                                                                                                                                                                    <w:top w:val="none" w:sz="0" w:space="0" w:color="auto"/>
                                                                                                                                                                                                                                                                                                                                                                                                    <w:left w:val="none" w:sz="0" w:space="0" w:color="auto"/>
                                                                                                                                                                                                                                                                                                                                                                                                    <w:bottom w:val="none" w:sz="0" w:space="0" w:color="auto"/>
                                                                                                                                                                                                                                                                                                                                                                                                    <w:right w:val="none" w:sz="0" w:space="0" w:color="auto"/>
                                                                                                                                                                                                                                                                                                                                                                                                  </w:divBdr>
                                                                                                                                                                                                                                                                                                                                                                                                  <w:divsChild>
                                                                                                                                                                                                                                                                                                                                                                                                    <w:div w:id="720060636">
                                                                                                                                                                                                                                                                                                                                                                                                      <w:marLeft w:val="0"/>
                                                                                                                                                                                                                                                                                                                                                                                                      <w:marRight w:val="0"/>
                                                                                                                                                                                                                                                                                                                                                                                                      <w:marTop w:val="0"/>
                                                                                                                                                                                                                                                                                                                                                                                                      <w:marBottom w:val="0"/>
                                                                                                                                                                                                                                                                                                                                                                                                      <w:divBdr>
                                                                                                                                                                                                                                                                                                                                                                                                        <w:top w:val="none" w:sz="0" w:space="0" w:color="auto"/>
                                                                                                                                                                                                                                                                                                                                                                                                        <w:left w:val="none" w:sz="0" w:space="0" w:color="auto"/>
                                                                                                                                                                                                                                                                                                                                                                                                        <w:bottom w:val="none" w:sz="0" w:space="0" w:color="auto"/>
                                                                                                                                                                                                                                                                                                                                                                                                        <w:right w:val="none" w:sz="0" w:space="0" w:color="auto"/>
                                                                                                                                                                                                                                                                                                                                                                                                      </w:divBdr>
                                                                                                                                                                                                                                                                                                                                                                                                      <w:divsChild>
                                                                                                                                                                                                                                                                                                                                                                                                        <w:div w:id="75398832">
                                                                                                                                                                                                                                                                                                                                                                                                          <w:marLeft w:val="0"/>
                                                                                                                                                                                                                                                                                                                                                                                                          <w:marRight w:val="0"/>
                                                                                                                                                                                                                                                                                                                                                                                                          <w:marTop w:val="0"/>
                                                                                                                                                                                                                                                                                                                                                                                                          <w:marBottom w:val="0"/>
                                                                                                                                                                                                                                                                                                                                                                                                          <w:divBdr>
                                                                                                                                                                                                                                                                                                                                                                                                            <w:top w:val="none" w:sz="0" w:space="0" w:color="auto"/>
                                                                                                                                                                                                                                                                                                                                                                                                            <w:left w:val="none" w:sz="0" w:space="0" w:color="auto"/>
                                                                                                                                                                                                                                                                                                                                                                                                            <w:bottom w:val="none" w:sz="0" w:space="0" w:color="auto"/>
                                                                                                                                                                                                                                                                                                                                                                                                            <w:right w:val="none" w:sz="0" w:space="0" w:color="auto"/>
                                                                                                                                                                                                                                                                                                                                                                                                          </w:divBdr>
                                                                                                                                                                                                                                                                                                                                                                                                          <w:divsChild>
                                                                                                                                                                                                                                                                                                                                                                                                            <w:div w:id="2018459460">
                                                                                                                                                                                                                                                                                                                                                                                                              <w:marLeft w:val="0"/>
                                                                                                                                                                                                                                                                                                                                                                                                              <w:marRight w:val="0"/>
                                                                                                                                                                                                                                                                                                                                                                                                              <w:marTop w:val="0"/>
                                                                                                                                                                                                                                                                                                                                                                                                              <w:marBottom w:val="0"/>
                                                                                                                                                                                                                                                                                                                                                                                                              <w:divBdr>
                                                                                                                                                                                                                                                                                                                                                                                                                <w:top w:val="none" w:sz="0" w:space="0" w:color="auto"/>
                                                                                                                                                                                                                                                                                                                                                                                                                <w:left w:val="none" w:sz="0" w:space="0" w:color="auto"/>
                                                                                                                                                                                                                                                                                                                                                                                                                <w:bottom w:val="none" w:sz="0" w:space="0" w:color="auto"/>
                                                                                                                                                                                                                                                                                                                                                                                                                <w:right w:val="none" w:sz="0" w:space="0" w:color="auto"/>
                                                                                                                                                                                                                                                                                                                                                                                                              </w:divBdr>
                                                                                                                                                                                                                                                                                                                                                                                                              <w:divsChild>
                                                                                                                                                                                                                                                                                                                                                                                                                <w:div w:id="2112778455">
                                                                                                                                                                                                                                                                                                                                                                                                                  <w:marLeft w:val="0"/>
                                                                                                                                                                                                                                                                                                                                                                                                                  <w:marRight w:val="0"/>
                                                                                                                                                                                                                                                                                                                                                                                                                  <w:marTop w:val="0"/>
                                                                                                                                                                                                                                                                                                                                                                                                                  <w:marBottom w:val="0"/>
                                                                                                                                                                                                                                                                                                                                                                                                                  <w:divBdr>
                                                                                                                                                                                                                                                                                                                                                                                                                    <w:top w:val="none" w:sz="0" w:space="0" w:color="auto"/>
                                                                                                                                                                                                                                                                                                                                                                                                                    <w:left w:val="none" w:sz="0" w:space="0" w:color="auto"/>
                                                                                                                                                                                                                                                                                                                                                                                                                    <w:bottom w:val="none" w:sz="0" w:space="0" w:color="auto"/>
                                                                                                                                                                                                                                                                                                                                                                                                                    <w:right w:val="none" w:sz="0" w:space="0" w:color="auto"/>
                                                                                                                                                                                                                                                                                                                                                                                                                  </w:divBdr>
                                                                                                                                                                                                                                                                                                                                                                                                                  <w:divsChild>
                                                                                                                                                                                                                                                                                                                                                                                                                    <w:div w:id="105121154">
                                                                                                                                                                                                                                                                                                                                                                                                                      <w:marLeft w:val="0"/>
                                                                                                                                                                                                                                                                                                                                                                                                                      <w:marRight w:val="0"/>
                                                                                                                                                                                                                                                                                                                                                                                                                      <w:marTop w:val="0"/>
                                                                                                                                                                                                                                                                                                                                                                                                                      <w:marBottom w:val="0"/>
                                                                                                                                                                                                                                                                                                                                                                                                                      <w:divBdr>
                                                                                                                                                                                                                                                                                                                                                                                                                        <w:top w:val="none" w:sz="0" w:space="0" w:color="auto"/>
                                                                                                                                                                                                                                                                                                                                                                                                                        <w:left w:val="none" w:sz="0" w:space="0" w:color="auto"/>
                                                                                                                                                                                                                                                                                                                                                                                                                        <w:bottom w:val="none" w:sz="0" w:space="0" w:color="auto"/>
                                                                                                                                                                                                                                                                                                                                                                                                                        <w:right w:val="none" w:sz="0" w:space="0" w:color="auto"/>
                                                                                                                                                                                                                                                                                                                                                                                                                      </w:divBdr>
                                                                                                                                                                                                                                                                                                                                                                                                                      <w:divsChild>
                                                                                                                                                                                                                                                                                                                                                                                                                        <w:div w:id="166407450">
                                                                                                                                                                                                                                                                                                                                                                                                                          <w:marLeft w:val="0"/>
                                                                                                                                                                                                                                                                                                                                                                                                                          <w:marRight w:val="0"/>
                                                                                                                                                                                                                                                                                                                                                                                                                          <w:marTop w:val="0"/>
                                                                                                                                                                                                                                                                                                                                                                                                                          <w:marBottom w:val="0"/>
                                                                                                                                                                                                                                                                                                                                                                                                                          <w:divBdr>
                                                                                                                                                                                                                                                                                                                                                                                                                            <w:top w:val="none" w:sz="0" w:space="0" w:color="auto"/>
                                                                                                                                                                                                                                                                                                                                                                                                                            <w:left w:val="none" w:sz="0" w:space="0" w:color="auto"/>
                                                                                                                                                                                                                                                                                                                                                                                                                            <w:bottom w:val="none" w:sz="0" w:space="0" w:color="auto"/>
                                                                                                                                                                                                                                                                                                                                                                                                                            <w:right w:val="none" w:sz="0" w:space="0" w:color="auto"/>
                                                                                                                                                                                                                                                                                                                                                                                                                          </w:divBdr>
                                                                                                                                                                                                                                                                                                                                                                                                                          <w:divsChild>
                                                                                                                                                                                                                                                                                                                                                                                                                            <w:div w:id="872883974">
                                                                                                                                                                                                                                                                                                                                                                                                                              <w:marLeft w:val="0"/>
                                                                                                                                                                                                                                                                                                                                                                                                                              <w:marRight w:val="0"/>
                                                                                                                                                                                                                                                                                                                                                                                                                              <w:marTop w:val="0"/>
                                                                                                                                                                                                                                                                                                                                                                                                                              <w:marBottom w:val="0"/>
                                                                                                                                                                                                                                                                                                                                                                                                                              <w:divBdr>
                                                                                                                                                                                                                                                                                                                                                                                                                                <w:top w:val="none" w:sz="0" w:space="0" w:color="auto"/>
                                                                                                                                                                                                                                                                                                                                                                                                                                <w:left w:val="none" w:sz="0" w:space="0" w:color="auto"/>
                                                                                                                                                                                                                                                                                                                                                                                                                                <w:bottom w:val="none" w:sz="0" w:space="0" w:color="auto"/>
                                                                                                                                                                                                                                                                                                                                                                                                                                <w:right w:val="none" w:sz="0" w:space="0" w:color="auto"/>
                                                                                                                                                                                                                                                                                                                                                                                                                              </w:divBdr>
                                                                                                                                                                                                                                                                                                                                                                                                                              <w:divsChild>
                                                                                                                                                                                                                                                                                                                                                                                                                                <w:div w:id="2096395459">
                                                                                                                                                                                                                                                                                                                                                                                                                                  <w:marLeft w:val="0"/>
                                                                                                                                                                                                                                                                                                                                                                                                                                  <w:marRight w:val="0"/>
                                                                                                                                                                                                                                                                                                                                                                                                                                  <w:marTop w:val="0"/>
                                                                                                                                                                                                                                                                                                                                                                                                                                  <w:marBottom w:val="0"/>
                                                                                                                                                                                                                                                                                                                                                                                                                                  <w:divBdr>
                                                                                                                                                                                                                                                                                                                                                                                                                                    <w:top w:val="none" w:sz="0" w:space="0" w:color="auto"/>
                                                                                                                                                                                                                                                                                                                                                                                                                                    <w:left w:val="none" w:sz="0" w:space="0" w:color="auto"/>
                                                                                                                                                                                                                                                                                                                                                                                                                                    <w:bottom w:val="none" w:sz="0" w:space="0" w:color="auto"/>
                                                                                                                                                                                                                                                                                                                                                                                                                                    <w:right w:val="none" w:sz="0" w:space="0" w:color="auto"/>
                                                                                                                                                                                                                                                                                                                                                                                                                                  </w:divBdr>
                                                                                                                                                                                                                                                                                                                                                                                                                                  <w:divsChild>
                                                                                                                                                                                                                                                                                                                                                                                                                                    <w:div w:id="843664407">
                                                                                                                                                                                                                                                                                                                                                                                                                                      <w:marLeft w:val="0"/>
                                                                                                                                                                                                                                                                                                                                                                                                                                      <w:marRight w:val="0"/>
                                                                                                                                                                                                                                                                                                                                                                                                                                      <w:marTop w:val="0"/>
                                                                                                                                                                                                                                                                                                                                                                                                                                      <w:marBottom w:val="0"/>
                                                                                                                                                                                                                                                                                                                                                                                                                                      <w:divBdr>
                                                                                                                                                                                                                                                                                                                                                                                                                                        <w:top w:val="none" w:sz="0" w:space="0" w:color="auto"/>
                                                                                                                                                                                                                                                                                                                                                                                                                                        <w:left w:val="none" w:sz="0" w:space="0" w:color="auto"/>
                                                                                                                                                                                                                                                                                                                                                                                                                                        <w:bottom w:val="none" w:sz="0" w:space="0" w:color="auto"/>
                                                                                                                                                                                                                                                                                                                                                                                                                                        <w:right w:val="none" w:sz="0" w:space="0" w:color="auto"/>
                                                                                                                                                                                                                                                                                                                                                                                                                                      </w:divBdr>
                                                                                                                                                                                                                                                                                                                                                                                                                                      <w:divsChild>
                                                                                                                                                                                                                                                                                                                                                                                                                                        <w:div w:id="1791976794">
                                                                                                                                                                                                                                                                                                                                                                                                                                          <w:marLeft w:val="0"/>
                                                                                                                                                                                                                                                                                                                                                                                                                                          <w:marRight w:val="0"/>
                                                                                                                                                                                                                                                                                                                                                                                                                                          <w:marTop w:val="0"/>
                                                                                                                                                                                                                                                                                                                                                                                                                                          <w:marBottom w:val="0"/>
                                                                                                                                                                                                                                                                                                                                                                                                                                          <w:divBdr>
                                                                                                                                                                                                                                                                                                                                                                                                                                            <w:top w:val="none" w:sz="0" w:space="0" w:color="auto"/>
                                                                                                                                                                                                                                                                                                                                                                                                                                            <w:left w:val="none" w:sz="0" w:space="0" w:color="auto"/>
                                                                                                                                                                                                                                                                                                                                                                                                                                            <w:bottom w:val="none" w:sz="0" w:space="0" w:color="auto"/>
                                                                                                                                                                                                                                                                                                                                                                                                                                            <w:right w:val="none" w:sz="0" w:space="0" w:color="auto"/>
                                                                                                                                                                                                                                                                                                                                                                                                                                          </w:divBdr>
                                                                                                                                                                                                                                                                                                                                                                                                                                          <w:divsChild>
                                                                                                                                                                                                                                                                                                                                                                                                                                            <w:div w:id="1726292741">
                                                                                                                                                                                                                                                                                                                                                                                                                                              <w:marLeft w:val="0"/>
                                                                                                                                                                                                                                                                                                                                                                                                                                              <w:marRight w:val="0"/>
                                                                                                                                                                                                                                                                                                                                                                                                                                              <w:marTop w:val="0"/>
                                                                                                                                                                                                                                                                                                                                                                                                                                              <w:marBottom w:val="0"/>
                                                                                                                                                                                                                                                                                                                                                                                                                                              <w:divBdr>
                                                                                                                                                                                                                                                                                                                                                                                                                                                <w:top w:val="none" w:sz="0" w:space="0" w:color="auto"/>
                                                                                                                                                                                                                                                                                                                                                                                                                                                <w:left w:val="none" w:sz="0" w:space="0" w:color="auto"/>
                                                                                                                                                                                                                                                                                                                                                                                                                                                <w:bottom w:val="none" w:sz="0" w:space="0" w:color="auto"/>
                                                                                                                                                                                                                                                                                                                                                                                                                                                <w:right w:val="none" w:sz="0" w:space="0" w:color="auto"/>
                                                                                                                                                                                                                                                                                                                                                                                                                                              </w:divBdr>
                                                                                                                                                                                                                                                                                                                                                                                                                                              <w:divsChild>
                                                                                                                                                                                                                                                                                                                                                                                                                                                <w:div w:id="338580421">
                                                                                                                                                                                                                                                                                                                                                                                                                                                  <w:marLeft w:val="0"/>
                                                                                                                                                                                                                                                                                                                                                                                                                                                  <w:marRight w:val="0"/>
                                                                                                                                                                                                                                                                                                                                                                                                                                                  <w:marTop w:val="0"/>
                                                                                                                                                                                                                                                                                                                                                                                                                                                  <w:marBottom w:val="0"/>
                                                                                                                                                                                                                                                                                                                                                                                                                                                  <w:divBdr>
                                                                                                                                                                                                                                                                                                                                                                                                                                                    <w:top w:val="none" w:sz="0" w:space="0" w:color="auto"/>
                                                                                                                                                                                                                                                                                                                                                                                                                                                    <w:left w:val="none" w:sz="0" w:space="0" w:color="auto"/>
                                                                                                                                                                                                                                                                                                                                                                                                                                                    <w:bottom w:val="none" w:sz="0" w:space="0" w:color="auto"/>
                                                                                                                                                                                                                                                                                                                                                                                                                                                    <w:right w:val="none" w:sz="0" w:space="0" w:color="auto"/>
                                                                                                                                                                                                                                                                                                                                                                                                                                                  </w:divBdr>
                                                                                                                                                                                                                                                                                                                                                                                                                                                  <w:divsChild>
                                                                                                                                                                                                                                                                                                                                                                                                                                                    <w:div w:id="369309778">
                                                                                                                                                                                                                                                                                                                                                                                                                                                      <w:marLeft w:val="0"/>
                                                                                                                                                                                                                                                                                                                                                                                                                                                      <w:marRight w:val="0"/>
                                                                                                                                                                                                                                                                                                                                                                                                                                                      <w:marTop w:val="0"/>
                                                                                                                                                                                                                                                                                                                                                                                                                                                      <w:marBottom w:val="0"/>
                                                                                                                                                                                                                                                                                                                                                                                                                                                      <w:divBdr>
                                                                                                                                                                                                                                                                                                                                                                                                                                                        <w:top w:val="none" w:sz="0" w:space="0" w:color="auto"/>
                                                                                                                                                                                                                                                                                                                                                                                                                                                        <w:left w:val="none" w:sz="0" w:space="0" w:color="auto"/>
                                                                                                                                                                                                                                                                                                                                                                                                                                                        <w:bottom w:val="none" w:sz="0" w:space="0" w:color="auto"/>
                                                                                                                                                                                                                                                                                                                                                                                                                                                        <w:right w:val="none" w:sz="0" w:space="0" w:color="auto"/>
                                                                                                                                                                                                                                                                                                                                                                                                                                                      </w:divBdr>
                                                                                                                                                                                                                                                                                                                                                                                                                                                      <w:divsChild>
                                                                                                                                                                                                                                                                                                                                                                                                                                                        <w:div w:id="1251157915">
                                                                                                                                                                                                                                                                                                                                                                                                                                                          <w:marLeft w:val="0"/>
                                                                                                                                                                                                                                                                                                                                                                                                                                                          <w:marRight w:val="0"/>
                                                                                                                                                                                                                                                                                                                                                                                                                                                          <w:marTop w:val="0"/>
                                                                                                                                                                                                                                                                                                                                                                                                                                                          <w:marBottom w:val="0"/>
                                                                                                                                                                                                                                                                                                                                                                                                                                                          <w:divBdr>
                                                                                                                                                                                                                                                                                                                                                                                                                                                            <w:top w:val="none" w:sz="0" w:space="0" w:color="auto"/>
                                                                                                                                                                                                                                                                                                                                                                                                                                                            <w:left w:val="none" w:sz="0" w:space="0" w:color="auto"/>
                                                                                                                                                                                                                                                                                                                                                                                                                                                            <w:bottom w:val="none" w:sz="0" w:space="0" w:color="auto"/>
                                                                                                                                                                                                                                                                                                                                                                                                                                                            <w:right w:val="none" w:sz="0" w:space="0" w:color="auto"/>
                                                                                                                                                                                                                                                                                                                                                                                                                                                          </w:divBdr>
                                                                                                                                                                                                                                                                                                                                                                                                                                                          <w:divsChild>
                                                                                                                                                                                                                                                                                                                                                                                                                                                            <w:div w:id="318075011">
                                                                                                                                                                                                                                                                                                                                                                                                                                                              <w:marLeft w:val="0"/>
                                                                                                                                                                                                                                                                                                                                                                                                                                                              <w:marRight w:val="0"/>
                                                                                                                                                                                                                                                                                                                                                                                                                                                              <w:marTop w:val="0"/>
                                                                                                                                                                                                                                                                                                                                                                                                                                                              <w:marBottom w:val="0"/>
                                                                                                                                                                                                                                                                                                                                                                                                                                                              <w:divBdr>
                                                                                                                                                                                                                                                                                                                                                                                                                                                                <w:top w:val="none" w:sz="0" w:space="0" w:color="auto"/>
                                                                                                                                                                                                                                                                                                                                                                                                                                                                <w:left w:val="none" w:sz="0" w:space="0" w:color="auto"/>
                                                                                                                                                                                                                                                                                                                                                                                                                                                                <w:bottom w:val="none" w:sz="0" w:space="0" w:color="auto"/>
                                                                                                                                                                                                                                                                                                                                                                                                                                                                <w:right w:val="none" w:sz="0" w:space="0" w:color="auto"/>
                                                                                                                                                                                                                                                                                                                                                                                                                                                              </w:divBdr>
                                                                                                                                                                                                                                                                                                                                                                                                                                                              <w:divsChild>
                                                                                                                                                                                                                                                                                                                                                                                                                                                                <w:div w:id="200214346">
                                                                                                                                                                                                                                                                                                                                                                                                                                                                  <w:marLeft w:val="0"/>
                                                                                                                                                                                                                                                                                                                                                                                                                                                                  <w:marRight w:val="0"/>
                                                                                                                                                                                                                                                                                                                                                                                                                                                                  <w:marTop w:val="0"/>
                                                                                                                                                                                                                                                                                                                                                                                                                                                                  <w:marBottom w:val="0"/>
                                                                                                                                                                                                                                                                                                                                                                                                                                                                  <w:divBdr>
                                                                                                                                                                                                                                                                                                                                                                                                                                                                    <w:top w:val="none" w:sz="0" w:space="0" w:color="auto"/>
                                                                                                                                                                                                                                                                                                                                                                                                                                                                    <w:left w:val="none" w:sz="0" w:space="0" w:color="auto"/>
                                                                                                                                                                                                                                                                                                                                                                                                                                                                    <w:bottom w:val="none" w:sz="0" w:space="0" w:color="auto"/>
                                                                                                                                                                                                                                                                                                                                                                                                                                                                    <w:right w:val="none" w:sz="0" w:space="0" w:color="auto"/>
                                                                                                                                                                                                                                                                                                                                                                                                                                                                  </w:divBdr>
                                                                                                                                                                                                                                                                                                                                                                                                                                                                  <w:divsChild>
                                                                                                                                                                                                                                                                                                                                                                                                                                                                    <w:div w:id="1575627703">
                                                                                                                                                                                                                                                                                                                                                                                                                                                                      <w:marLeft w:val="0"/>
                                                                                                                                                                                                                                                                                                                                                                                                                                                                      <w:marRight w:val="0"/>
                                                                                                                                                                                                                                                                                                                                                                                                                                                                      <w:marTop w:val="0"/>
                                                                                                                                                                                                                                                                                                                                                                                                                                                                      <w:marBottom w:val="0"/>
                                                                                                                                                                                                                                                                                                                                                                                                                                                                      <w:divBdr>
                                                                                                                                                                                                                                                                                                                                                                                                                                                                        <w:top w:val="none" w:sz="0" w:space="0" w:color="auto"/>
                                                                                                                                                                                                                                                                                                                                                                                                                                                                        <w:left w:val="none" w:sz="0" w:space="0" w:color="auto"/>
                                                                                                                                                                                                                                                                                                                                                                                                                                                                        <w:bottom w:val="none" w:sz="0" w:space="0" w:color="auto"/>
                                                                                                                                                                                                                                                                                                                                                                                                                                                                        <w:right w:val="none" w:sz="0" w:space="0" w:color="auto"/>
                                                                                                                                                                                                                                                                                                                                                                                                                                                                      </w:divBdr>
                                                                                                                                                                                                                                                                                                                                                                                                                                                                      <w:divsChild>
                                                                                                                                                                                                                                                                                                                                                                                                                                                                        <w:div w:id="1373381695">
                                                                                                                                                                                                                                                                                                                                                                                                                                                                          <w:marLeft w:val="0"/>
                                                                                                                                                                                                                                                                                                                                                                                                                                                                          <w:marRight w:val="0"/>
                                                                                                                                                                                                                                                                                                                                                                                                                                                                          <w:marTop w:val="0"/>
                                                                                                                                                                                                                                                                                                                                                                                                                                                                          <w:marBottom w:val="0"/>
                                                                                                                                                                                                                                                                                                                                                                                                                                                                          <w:divBdr>
                                                                                                                                                                                                                                                                                                                                                                                                                                                                            <w:top w:val="none" w:sz="0" w:space="0" w:color="auto"/>
                                                                                                                                                                                                                                                                                                                                                                                                                                                                            <w:left w:val="none" w:sz="0" w:space="0" w:color="auto"/>
                                                                                                                                                                                                                                                                                                                                                                                                                                                                            <w:bottom w:val="none" w:sz="0" w:space="0" w:color="auto"/>
                                                                                                                                                                                                                                                                                                                                                                                                                                                                            <w:right w:val="none" w:sz="0" w:space="0" w:color="auto"/>
                                                                                                                                                                                                                                                                                                                                                                                                                                                                          </w:divBdr>
                                                                                                                                                                                                                                                                                                                                                                                                                                                                          <w:divsChild>
                                                                                                                                                                                                                                                                                                                                                                                                                                                                            <w:div w:id="1216770226">
                                                                                                                                                                                                                                                                                                                                                                                                                                                                              <w:marLeft w:val="0"/>
                                                                                                                                                                                                                                                                                                                                                                                                                                                                              <w:marRight w:val="0"/>
                                                                                                                                                                                                                                                                                                                                                                                                                                                                              <w:marTop w:val="0"/>
                                                                                                                                                                                                                                                                                                                                                                                                                                                                              <w:marBottom w:val="0"/>
                                                                                                                                                                                                                                                                                                                                                                                                                                                                              <w:divBdr>
                                                                                                                                                                                                                                                                                                                                                                                                                                                                                <w:top w:val="none" w:sz="0" w:space="0" w:color="auto"/>
                                                                                                                                                                                                                                                                                                                                                                                                                                                                                <w:left w:val="none" w:sz="0" w:space="0" w:color="auto"/>
                                                                                                                                                                                                                                                                                                                                                                                                                                                                                <w:bottom w:val="none" w:sz="0" w:space="0" w:color="auto"/>
                                                                                                                                                                                                                                                                                                                                                                                                                                                                                <w:right w:val="none" w:sz="0" w:space="0" w:color="auto"/>
                                                                                                                                                                                                                                                                                                                                                                                                                                                                              </w:divBdr>
                                                                                                                                                                                                                                                                                                                                                                                                                                                                              <w:divsChild>
                                                                                                                                                                                                                                                                                                                                                                                                                                                                                <w:div w:id="2138639038">
                                                                                                                                                                                                                                                                                                                                                                                                                                                                                  <w:marLeft w:val="0"/>
                                                                                                                                                                                                                                                                                                                                                                                                                                                                                  <w:marRight w:val="0"/>
                                                                                                                                                                                                                                                                                                                                                                                                                                                                                  <w:marTop w:val="0"/>
                                                                                                                                                                                                                                                                                                                                                                                                                                                                                  <w:marBottom w:val="0"/>
                                                                                                                                                                                                                                                                                                                                                                                                                                                                                  <w:divBdr>
                                                                                                                                                                                                                                                                                                                                                                                                                                                                                    <w:top w:val="none" w:sz="0" w:space="0" w:color="auto"/>
                                                                                                                                                                                                                                                                                                                                                                                                                                                                                    <w:left w:val="none" w:sz="0" w:space="0" w:color="auto"/>
                                                                                                                                                                                                                                                                                                                                                                                                                                                                                    <w:bottom w:val="none" w:sz="0" w:space="0" w:color="auto"/>
                                                                                                                                                                                                                                                                                                                                                                                                                                                                                    <w:right w:val="none" w:sz="0" w:space="0" w:color="auto"/>
                                                                                                                                                                                                                                                                                                                                                                                                                                                                                  </w:divBdr>
                                                                                                                                                                                                                                                                                                                                                                                                                                                                                  <w:divsChild>
                                                                                                                                                                                                                                                                                                                                                                                                                                                                                    <w:div w:id="1343512215">
                                                                                                                                                                                                                                                                                                                                                                                                                                                                                      <w:marLeft w:val="0"/>
                                                                                                                                                                                                                                                                                                                                                                                                                                                                                      <w:marRight w:val="0"/>
                                                                                                                                                                                                                                                                                                                                                                                                                                                                                      <w:marTop w:val="0"/>
                                                                                                                                                                                                                                                                                                                                                                                                                                                                                      <w:marBottom w:val="0"/>
                                                                                                                                                                                                                                                                                                                                                                                                                                                                                      <w:divBdr>
                                                                                                                                                                                                                                                                                                                                                                                                                                                                                        <w:top w:val="none" w:sz="0" w:space="0" w:color="auto"/>
                                                                                                                                                                                                                                                                                                                                                                                                                                                                                        <w:left w:val="none" w:sz="0" w:space="0" w:color="auto"/>
                                                                                                                                                                                                                                                                                                                                                                                                                                                                                        <w:bottom w:val="none" w:sz="0" w:space="0" w:color="auto"/>
                                                                                                                                                                                                                                                                                                                                                                                                                                                                                        <w:right w:val="none" w:sz="0" w:space="0" w:color="auto"/>
                                                                                                                                                                                                                                                                                                                                                                                                                                                                                      </w:divBdr>
                                                                                                                                                                                                                                                                                                                                                                                                                                                                                      <w:divsChild>
                                                                                                                                                                                                                                                                                                                                                                                                                                                                                        <w:div w:id="1010260157">
                                                                                                                                                                                                                                                                                                                                                                                                                                                                                          <w:marLeft w:val="0"/>
                                                                                                                                                                                                                                                                                                                                                                                                                                                                                          <w:marRight w:val="0"/>
                                                                                                                                                                                                                                                                                                                                                                                                                                                                                          <w:marTop w:val="0"/>
                                                                                                                                                                                                                                                                                                                                                                                                                                                                                          <w:marBottom w:val="0"/>
                                                                                                                                                                                                                                                                                                                                                                                                                                                                                          <w:divBdr>
                                                                                                                                                                                                                                                                                                                                                                                                                                                                                            <w:top w:val="none" w:sz="0" w:space="0" w:color="auto"/>
                                                                                                                                                                                                                                                                                                                                                                                                                                                                                            <w:left w:val="none" w:sz="0" w:space="0" w:color="auto"/>
                                                                                                                                                                                                                                                                                                                                                                                                                                                                                            <w:bottom w:val="none" w:sz="0" w:space="0" w:color="auto"/>
                                                                                                                                                                                                                                                                                                                                                                                                                                                                                            <w:right w:val="none" w:sz="0" w:space="0" w:color="auto"/>
                                                                                                                                                                                                                                                                                                                                                                                                                                                                                          </w:divBdr>
                                                                                                                                                                                                                                                                                                                                                                                                                                                                                          <w:divsChild>
                                                                                                                                                                                                                                                                                                                                                                                                                                                                                            <w:div w:id="622493084">
                                                                                                                                                                                                                                                                                                                                                                                                                                                                                              <w:marLeft w:val="0"/>
                                                                                                                                                                                                                                                                                                                                                                                                                                                                                              <w:marRight w:val="0"/>
                                                                                                                                                                                                                                                                                                                                                                                                                                                                                              <w:marTop w:val="0"/>
                                                                                                                                                                                                                                                                                                                                                                                                                                                                                              <w:marBottom w:val="0"/>
                                                                                                                                                                                                                                                                                                                                                                                                                                                                                              <w:divBdr>
                                                                                                                                                                                                                                                                                                                                                                                                                                                                                                <w:top w:val="none" w:sz="0" w:space="0" w:color="auto"/>
                                                                                                                                                                                                                                                                                                                                                                                                                                                                                                <w:left w:val="none" w:sz="0" w:space="0" w:color="auto"/>
                                                                                                                                                                                                                                                                                                                                                                                                                                                                                                <w:bottom w:val="none" w:sz="0" w:space="0" w:color="auto"/>
                                                                                                                                                                                                                                                                                                                                                                                                                                                                                                <w:right w:val="none" w:sz="0" w:space="0" w:color="auto"/>
                                                                                                                                                                                                                                                                                                                                                                                                                                                                                              </w:divBdr>
                                                                                                                                                                                                                                                                                                                                                                                                                                                                                              <w:divsChild>
                                                                                                                                                                                                                                                                                                                                                                                                                                                                                                <w:div w:id="777990300">
                                                                                                                                                                                                                                                                                                                                                                                                                                                                                                  <w:marLeft w:val="0"/>
                                                                                                                                                                                                                                                                                                                                                                                                                                                                                                  <w:marRight w:val="0"/>
                                                                                                                                                                                                                                                                                                                                                                                                                                                                                                  <w:marTop w:val="0"/>
                                                                                                                                                                                                                                                                                                                                                                                                                                                                                                  <w:marBottom w:val="0"/>
                                                                                                                                                                                                                                                                                                                                                                                                                                                                                                  <w:divBdr>
                                                                                                                                                                                                                                                                                                                                                                                                                                                                                                    <w:top w:val="none" w:sz="0" w:space="0" w:color="auto"/>
                                                                                                                                                                                                                                                                                                                                                                                                                                                                                                    <w:left w:val="none" w:sz="0" w:space="0" w:color="auto"/>
                                                                                                                                                                                                                                                                                                                                                                                                                                                                                                    <w:bottom w:val="none" w:sz="0" w:space="0" w:color="auto"/>
                                                                                                                                                                                                                                                                                                                                                                                                                                                                                                    <w:right w:val="none" w:sz="0" w:space="0" w:color="auto"/>
                                                                                                                                                                                                                                                                                                                                                                                                                                                                                                  </w:divBdr>
                                                                                                                                                                                                                                                                                                                                                                                                                                                                                                  <w:divsChild>
                                                                                                                                                                                                                                                                                                                                                                                                                                                                                                    <w:div w:id="1796367116">
                                                                                                                                                                                                                                                                                                                                                                                                                                                                                                      <w:marLeft w:val="0"/>
                                                                                                                                                                                                                                                                                                                                                                                                                                                                                                      <w:marRight w:val="0"/>
                                                                                                                                                                                                                                                                                                                                                                                                                                                                                                      <w:marTop w:val="0"/>
                                                                                                                                                                                                                                                                                                                                                                                                                                                                                                      <w:marBottom w:val="0"/>
                                                                                                                                                                                                                                                                                                                                                                                                                                                                                                      <w:divBdr>
                                                                                                                                                                                                                                                                                                                                                                                                                                                                                                        <w:top w:val="none" w:sz="0" w:space="0" w:color="auto"/>
                                                                                                                                                                                                                                                                                                                                                                                                                                                                                                        <w:left w:val="none" w:sz="0" w:space="0" w:color="auto"/>
                                                                                                                                                                                                                                                                                                                                                                                                                                                                                                        <w:bottom w:val="none" w:sz="0" w:space="0" w:color="auto"/>
                                                                                                                                                                                                                                                                                                                                                                                                                                                                                                        <w:right w:val="none" w:sz="0" w:space="0" w:color="auto"/>
                                                                                                                                                                                                                                                                                                                                                                                                                                                                                                      </w:divBdr>
                                                                                                                                                                                                                                                                                                                                                                                                                                                                                                      <w:divsChild>
                                                                                                                                                                                                                                                                                                                                                                                                                                                                                                        <w:div w:id="198779811">
                                                                                                                                                                                                                                                                                                                                                                                                                                                                                                          <w:marLeft w:val="0"/>
                                                                                                                                                                                                                                                                                                                                                                                                                                                                                                          <w:marRight w:val="0"/>
                                                                                                                                                                                                                                                                                                                                                                                                                                                                                                          <w:marTop w:val="0"/>
                                                                                                                                                                                                                                                                                                                                                                                                                                                                                                          <w:marBottom w:val="0"/>
                                                                                                                                                                                                                                                                                                                                                                                                                                                                                                          <w:divBdr>
                                                                                                                                                                                                                                                                                                                                                                                                                                                                                                            <w:top w:val="none" w:sz="0" w:space="0" w:color="auto"/>
                                                                                                                                                                                                                                                                                                                                                                                                                                                                                                            <w:left w:val="none" w:sz="0" w:space="0" w:color="auto"/>
                                                                                                                                                                                                                                                                                                                                                                                                                                                                                                            <w:bottom w:val="none" w:sz="0" w:space="0" w:color="auto"/>
                                                                                                                                                                                                                                                                                                                                                                                                                                                                                                            <w:right w:val="none" w:sz="0" w:space="0" w:color="auto"/>
                                                                                                                                                                                                                                                                                                                                                                                                                                                                                                          </w:divBdr>
                                                                                                                                                                                                                                                                                                                                                                                                                                                                                                          <w:divsChild>
                                                                                                                                                                                                                                                                                                                                                                                                                                                                                                            <w:div w:id="616639724">
                                                                                                                                                                                                                                                                                                                                                                                                                                                                                                              <w:marLeft w:val="0"/>
                                                                                                                                                                                                                                                                                                                                                                                                                                                                                                              <w:marRight w:val="0"/>
                                                                                                                                                                                                                                                                                                                                                                                                                                                                                                              <w:marTop w:val="0"/>
                                                                                                                                                                                                                                                                                                                                                                                                                                                                                                              <w:marBottom w:val="0"/>
                                                                                                                                                                                                                                                                                                                                                                                                                                                                                                              <w:divBdr>
                                                                                                                                                                                                                                                                                                                                                                                                                                                                                                                <w:top w:val="none" w:sz="0" w:space="0" w:color="auto"/>
                                                                                                                                                                                                                                                                                                                                                                                                                                                                                                                <w:left w:val="none" w:sz="0" w:space="0" w:color="auto"/>
                                                                                                                                                                                                                                                                                                                                                                                                                                                                                                                <w:bottom w:val="none" w:sz="0" w:space="0" w:color="auto"/>
                                                                                                                                                                                                                                                                                                                                                                                                                                                                                                                <w:right w:val="none" w:sz="0" w:space="0" w:color="auto"/>
                                                                                                                                                                                                                                                                                                                                                                                                                                                                                                              </w:divBdr>
                                                                                                                                                                                                                                                                                                                                                                                                                                                                                                              <w:divsChild>
                                                                                                                                                                                                                                                                                                                                                                                                                                                                                                                <w:div w:id="526144043">
                                                                                                                                                                                                                                                                                                                                                                                                                                                                                                                  <w:marLeft w:val="0"/>
                                                                                                                                                                                                                                                                                                                                                                                                                                                                                                                  <w:marRight w:val="0"/>
                                                                                                                                                                                                                                                                                                                                                                                                                                                                                                                  <w:marTop w:val="0"/>
                                                                                                                                                                                                                                                                                                                                                                                                                                                                                                                  <w:marBottom w:val="0"/>
                                                                                                                                                                                                                                                                                                                                                                                                                                                                                                                  <w:divBdr>
                                                                                                                                                                                                                                                                                                                                                                                                                                                                                                                    <w:top w:val="none" w:sz="0" w:space="0" w:color="auto"/>
                                                                                                                                                                                                                                                                                                                                                                                                                                                                                                                    <w:left w:val="none" w:sz="0" w:space="0" w:color="auto"/>
                                                                                                                                                                                                                                                                                                                                                                                                                                                                                                                    <w:bottom w:val="none" w:sz="0" w:space="0" w:color="auto"/>
                                                                                                                                                                                                                                                                                                                                                                                                                                                                                                                    <w:right w:val="none" w:sz="0" w:space="0" w:color="auto"/>
                                                                                                                                                                                                                                                                                                                                                                                                                                                                                                                  </w:divBdr>
                                                                                                                                                                                                                                                                                                                                                                                                                                                                                                                  <w:divsChild>
                                                                                                                                                                                                                                                                                                                                                                                                                                                                                                                    <w:div w:id="856581786">
                                                                                                                                                                                                                                                                                                                                                                                                                                                                                                                      <w:marLeft w:val="0"/>
                                                                                                                                                                                                                                                                                                                                                                                                                                                                                                                      <w:marRight w:val="0"/>
                                                                                                                                                                                                                                                                                                                                                                                                                                                                                                                      <w:marTop w:val="0"/>
                                                                                                                                                                                                                                                                                                                                                                                                                                                                                                                      <w:marBottom w:val="0"/>
                                                                                                                                                                                                                                                                                                                                                                                                                                                                                                                      <w:divBdr>
                                                                                                                                                                                                                                                                                                                                                                                                                                                                                                                        <w:top w:val="none" w:sz="0" w:space="0" w:color="auto"/>
                                                                                                                                                                                                                                                                                                                                                                                                                                                                                                                        <w:left w:val="none" w:sz="0" w:space="0" w:color="auto"/>
                                                                                                                                                                                                                                                                                                                                                                                                                                                                                                                        <w:bottom w:val="none" w:sz="0" w:space="0" w:color="auto"/>
                                                                                                                                                                                                                                                                                                                                                                                                                                                                                                                        <w:right w:val="none" w:sz="0" w:space="0" w:color="auto"/>
                                                                                                                                                                                                                                                                                                                                                                                                                                                                                                                      </w:divBdr>
                                                                                                                                                                                                                                                                                                                                                                                                                                                                                                                      <w:divsChild>
                                                                                                                                                                                                                                                                                                                                                                                                                                                                                                                        <w:div w:id="1795976332">
                                                                                                                                                                                                                                                                                                                                                                                                                                                                                                                          <w:marLeft w:val="0"/>
                                                                                                                                                                                                                                                                                                                                                                                                                                                                                                                          <w:marRight w:val="0"/>
                                                                                                                                                                                                                                                                                                                                                                                                                                                                                                                          <w:marTop w:val="0"/>
                                                                                                                                                                                                                                                                                                                                                                                                                                                                                                                          <w:marBottom w:val="0"/>
                                                                                                                                                                                                                                                                                                                                                                                                                                                                                                                          <w:divBdr>
                                                                                                                                                                                                                                                                                                                                                                                                                                                                                                                            <w:top w:val="none" w:sz="0" w:space="0" w:color="auto"/>
                                                                                                                                                                                                                                                                                                                                                                                                                                                                                                                            <w:left w:val="none" w:sz="0" w:space="0" w:color="auto"/>
                                                                                                                                                                                                                                                                                                                                                                                                                                                                                                                            <w:bottom w:val="none" w:sz="0" w:space="0" w:color="auto"/>
                                                                                                                                                                                                                                                                                                                                                                                                                                                                                                                            <w:right w:val="none" w:sz="0" w:space="0" w:color="auto"/>
                                                                                                                                                                                                                                                                                                                                                                                                                                                                                                                          </w:divBdr>
                                                                                                                                                                                                                                                                                                                                                                                                                                                                                                                          <w:divsChild>
                                                                                                                                                                                                                                                                                                                                                                                                                                                                                                                            <w:div w:id="15176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1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299662">
      <w:bodyDiv w:val="1"/>
      <w:marLeft w:val="0"/>
      <w:marRight w:val="0"/>
      <w:marTop w:val="0"/>
      <w:marBottom w:val="0"/>
      <w:divBdr>
        <w:top w:val="none" w:sz="0" w:space="0" w:color="auto"/>
        <w:left w:val="none" w:sz="0" w:space="0" w:color="auto"/>
        <w:bottom w:val="none" w:sz="0" w:space="0" w:color="auto"/>
        <w:right w:val="none" w:sz="0" w:space="0" w:color="auto"/>
      </w:divBdr>
    </w:div>
    <w:div w:id="337271818">
      <w:bodyDiv w:val="1"/>
      <w:marLeft w:val="0"/>
      <w:marRight w:val="0"/>
      <w:marTop w:val="0"/>
      <w:marBottom w:val="0"/>
      <w:divBdr>
        <w:top w:val="none" w:sz="0" w:space="0" w:color="auto"/>
        <w:left w:val="none" w:sz="0" w:space="0" w:color="auto"/>
        <w:bottom w:val="none" w:sz="0" w:space="0" w:color="auto"/>
        <w:right w:val="none" w:sz="0" w:space="0" w:color="auto"/>
      </w:divBdr>
    </w:div>
    <w:div w:id="401371169">
      <w:bodyDiv w:val="1"/>
      <w:marLeft w:val="0"/>
      <w:marRight w:val="0"/>
      <w:marTop w:val="0"/>
      <w:marBottom w:val="0"/>
      <w:divBdr>
        <w:top w:val="none" w:sz="0" w:space="0" w:color="auto"/>
        <w:left w:val="none" w:sz="0" w:space="0" w:color="auto"/>
        <w:bottom w:val="none" w:sz="0" w:space="0" w:color="auto"/>
        <w:right w:val="none" w:sz="0" w:space="0" w:color="auto"/>
      </w:divBdr>
    </w:div>
    <w:div w:id="406610061">
      <w:bodyDiv w:val="1"/>
      <w:marLeft w:val="0"/>
      <w:marRight w:val="0"/>
      <w:marTop w:val="0"/>
      <w:marBottom w:val="0"/>
      <w:divBdr>
        <w:top w:val="none" w:sz="0" w:space="0" w:color="auto"/>
        <w:left w:val="none" w:sz="0" w:space="0" w:color="auto"/>
        <w:bottom w:val="none" w:sz="0" w:space="0" w:color="auto"/>
        <w:right w:val="none" w:sz="0" w:space="0" w:color="auto"/>
      </w:divBdr>
    </w:div>
    <w:div w:id="459494023">
      <w:bodyDiv w:val="1"/>
      <w:marLeft w:val="0"/>
      <w:marRight w:val="0"/>
      <w:marTop w:val="0"/>
      <w:marBottom w:val="0"/>
      <w:divBdr>
        <w:top w:val="none" w:sz="0" w:space="0" w:color="auto"/>
        <w:left w:val="none" w:sz="0" w:space="0" w:color="auto"/>
        <w:bottom w:val="none" w:sz="0" w:space="0" w:color="auto"/>
        <w:right w:val="none" w:sz="0" w:space="0" w:color="auto"/>
      </w:divBdr>
    </w:div>
    <w:div w:id="532504068">
      <w:bodyDiv w:val="1"/>
      <w:marLeft w:val="0"/>
      <w:marRight w:val="0"/>
      <w:marTop w:val="0"/>
      <w:marBottom w:val="0"/>
      <w:divBdr>
        <w:top w:val="none" w:sz="0" w:space="0" w:color="auto"/>
        <w:left w:val="none" w:sz="0" w:space="0" w:color="auto"/>
        <w:bottom w:val="none" w:sz="0" w:space="0" w:color="auto"/>
        <w:right w:val="none" w:sz="0" w:space="0" w:color="auto"/>
      </w:divBdr>
    </w:div>
    <w:div w:id="564032288">
      <w:bodyDiv w:val="1"/>
      <w:marLeft w:val="0"/>
      <w:marRight w:val="0"/>
      <w:marTop w:val="0"/>
      <w:marBottom w:val="0"/>
      <w:divBdr>
        <w:top w:val="none" w:sz="0" w:space="0" w:color="auto"/>
        <w:left w:val="none" w:sz="0" w:space="0" w:color="auto"/>
        <w:bottom w:val="none" w:sz="0" w:space="0" w:color="auto"/>
        <w:right w:val="none" w:sz="0" w:space="0" w:color="auto"/>
      </w:divBdr>
    </w:div>
    <w:div w:id="616446965">
      <w:bodyDiv w:val="1"/>
      <w:marLeft w:val="0"/>
      <w:marRight w:val="0"/>
      <w:marTop w:val="0"/>
      <w:marBottom w:val="0"/>
      <w:divBdr>
        <w:top w:val="none" w:sz="0" w:space="0" w:color="auto"/>
        <w:left w:val="none" w:sz="0" w:space="0" w:color="auto"/>
        <w:bottom w:val="none" w:sz="0" w:space="0" w:color="auto"/>
        <w:right w:val="none" w:sz="0" w:space="0" w:color="auto"/>
      </w:divBdr>
    </w:div>
    <w:div w:id="669063975">
      <w:bodyDiv w:val="1"/>
      <w:marLeft w:val="0"/>
      <w:marRight w:val="0"/>
      <w:marTop w:val="0"/>
      <w:marBottom w:val="0"/>
      <w:divBdr>
        <w:top w:val="none" w:sz="0" w:space="0" w:color="auto"/>
        <w:left w:val="none" w:sz="0" w:space="0" w:color="auto"/>
        <w:bottom w:val="none" w:sz="0" w:space="0" w:color="auto"/>
        <w:right w:val="none" w:sz="0" w:space="0" w:color="auto"/>
      </w:divBdr>
    </w:div>
    <w:div w:id="704721870">
      <w:bodyDiv w:val="1"/>
      <w:marLeft w:val="0"/>
      <w:marRight w:val="0"/>
      <w:marTop w:val="0"/>
      <w:marBottom w:val="0"/>
      <w:divBdr>
        <w:top w:val="none" w:sz="0" w:space="0" w:color="auto"/>
        <w:left w:val="none" w:sz="0" w:space="0" w:color="auto"/>
        <w:bottom w:val="none" w:sz="0" w:space="0" w:color="auto"/>
        <w:right w:val="none" w:sz="0" w:space="0" w:color="auto"/>
      </w:divBdr>
    </w:div>
    <w:div w:id="773482358">
      <w:bodyDiv w:val="1"/>
      <w:marLeft w:val="0"/>
      <w:marRight w:val="0"/>
      <w:marTop w:val="0"/>
      <w:marBottom w:val="0"/>
      <w:divBdr>
        <w:top w:val="none" w:sz="0" w:space="0" w:color="auto"/>
        <w:left w:val="none" w:sz="0" w:space="0" w:color="auto"/>
        <w:bottom w:val="none" w:sz="0" w:space="0" w:color="auto"/>
        <w:right w:val="none" w:sz="0" w:space="0" w:color="auto"/>
      </w:divBdr>
    </w:div>
    <w:div w:id="784082762">
      <w:bodyDiv w:val="1"/>
      <w:marLeft w:val="0"/>
      <w:marRight w:val="0"/>
      <w:marTop w:val="0"/>
      <w:marBottom w:val="0"/>
      <w:divBdr>
        <w:top w:val="none" w:sz="0" w:space="0" w:color="auto"/>
        <w:left w:val="none" w:sz="0" w:space="0" w:color="auto"/>
        <w:bottom w:val="none" w:sz="0" w:space="0" w:color="auto"/>
        <w:right w:val="none" w:sz="0" w:space="0" w:color="auto"/>
      </w:divBdr>
    </w:div>
    <w:div w:id="788475222">
      <w:bodyDiv w:val="1"/>
      <w:marLeft w:val="0"/>
      <w:marRight w:val="0"/>
      <w:marTop w:val="0"/>
      <w:marBottom w:val="0"/>
      <w:divBdr>
        <w:top w:val="none" w:sz="0" w:space="0" w:color="auto"/>
        <w:left w:val="none" w:sz="0" w:space="0" w:color="auto"/>
        <w:bottom w:val="none" w:sz="0" w:space="0" w:color="auto"/>
        <w:right w:val="none" w:sz="0" w:space="0" w:color="auto"/>
      </w:divBdr>
      <w:divsChild>
        <w:div w:id="1526678763">
          <w:marLeft w:val="0"/>
          <w:marRight w:val="0"/>
          <w:marTop w:val="0"/>
          <w:marBottom w:val="0"/>
          <w:divBdr>
            <w:top w:val="none" w:sz="0" w:space="0" w:color="auto"/>
            <w:left w:val="none" w:sz="0" w:space="0" w:color="auto"/>
            <w:bottom w:val="none" w:sz="0" w:space="0" w:color="auto"/>
            <w:right w:val="none" w:sz="0" w:space="0" w:color="auto"/>
          </w:divBdr>
          <w:divsChild>
            <w:div w:id="1029797001">
              <w:marLeft w:val="0"/>
              <w:marRight w:val="0"/>
              <w:marTop w:val="0"/>
              <w:marBottom w:val="0"/>
              <w:divBdr>
                <w:top w:val="none" w:sz="0" w:space="0" w:color="auto"/>
                <w:left w:val="none" w:sz="0" w:space="0" w:color="auto"/>
                <w:bottom w:val="none" w:sz="0" w:space="0" w:color="auto"/>
                <w:right w:val="none" w:sz="0" w:space="0" w:color="auto"/>
              </w:divBdr>
              <w:divsChild>
                <w:div w:id="2125070964">
                  <w:marLeft w:val="0"/>
                  <w:marRight w:val="0"/>
                  <w:marTop w:val="0"/>
                  <w:marBottom w:val="0"/>
                  <w:divBdr>
                    <w:top w:val="none" w:sz="0" w:space="0" w:color="auto"/>
                    <w:left w:val="none" w:sz="0" w:space="0" w:color="auto"/>
                    <w:bottom w:val="none" w:sz="0" w:space="0" w:color="auto"/>
                    <w:right w:val="none" w:sz="0" w:space="0" w:color="auto"/>
                  </w:divBdr>
                  <w:divsChild>
                    <w:div w:id="1181508679">
                      <w:marLeft w:val="0"/>
                      <w:marRight w:val="0"/>
                      <w:marTop w:val="0"/>
                      <w:marBottom w:val="0"/>
                      <w:divBdr>
                        <w:top w:val="none" w:sz="0" w:space="0" w:color="auto"/>
                        <w:left w:val="none" w:sz="0" w:space="0" w:color="auto"/>
                        <w:bottom w:val="none" w:sz="0" w:space="0" w:color="auto"/>
                        <w:right w:val="none" w:sz="0" w:space="0" w:color="auto"/>
                      </w:divBdr>
                      <w:divsChild>
                        <w:div w:id="2131123504">
                          <w:marLeft w:val="0"/>
                          <w:marRight w:val="0"/>
                          <w:marTop w:val="0"/>
                          <w:marBottom w:val="0"/>
                          <w:divBdr>
                            <w:top w:val="none" w:sz="0" w:space="0" w:color="auto"/>
                            <w:left w:val="none" w:sz="0" w:space="0" w:color="auto"/>
                            <w:bottom w:val="none" w:sz="0" w:space="0" w:color="auto"/>
                            <w:right w:val="none" w:sz="0" w:space="0" w:color="auto"/>
                          </w:divBdr>
                          <w:divsChild>
                            <w:div w:id="1960338746">
                              <w:marLeft w:val="0"/>
                              <w:marRight w:val="0"/>
                              <w:marTop w:val="0"/>
                              <w:marBottom w:val="0"/>
                              <w:divBdr>
                                <w:top w:val="none" w:sz="0" w:space="0" w:color="auto"/>
                                <w:left w:val="none" w:sz="0" w:space="0" w:color="auto"/>
                                <w:bottom w:val="none" w:sz="0" w:space="0" w:color="auto"/>
                                <w:right w:val="none" w:sz="0" w:space="0" w:color="auto"/>
                              </w:divBdr>
                              <w:divsChild>
                                <w:div w:id="315841331">
                                  <w:marLeft w:val="0"/>
                                  <w:marRight w:val="0"/>
                                  <w:marTop w:val="0"/>
                                  <w:marBottom w:val="0"/>
                                  <w:divBdr>
                                    <w:top w:val="none" w:sz="0" w:space="0" w:color="auto"/>
                                    <w:left w:val="none" w:sz="0" w:space="0" w:color="auto"/>
                                    <w:bottom w:val="none" w:sz="0" w:space="0" w:color="auto"/>
                                    <w:right w:val="none" w:sz="0" w:space="0" w:color="auto"/>
                                  </w:divBdr>
                                  <w:divsChild>
                                    <w:div w:id="363796389">
                                      <w:marLeft w:val="0"/>
                                      <w:marRight w:val="0"/>
                                      <w:marTop w:val="0"/>
                                      <w:marBottom w:val="0"/>
                                      <w:divBdr>
                                        <w:top w:val="none" w:sz="0" w:space="0" w:color="auto"/>
                                        <w:left w:val="none" w:sz="0" w:space="0" w:color="auto"/>
                                        <w:bottom w:val="none" w:sz="0" w:space="0" w:color="auto"/>
                                        <w:right w:val="none" w:sz="0" w:space="0" w:color="auto"/>
                                      </w:divBdr>
                                      <w:divsChild>
                                        <w:div w:id="1166287050">
                                          <w:marLeft w:val="0"/>
                                          <w:marRight w:val="0"/>
                                          <w:marTop w:val="0"/>
                                          <w:marBottom w:val="0"/>
                                          <w:divBdr>
                                            <w:top w:val="none" w:sz="0" w:space="0" w:color="auto"/>
                                            <w:left w:val="none" w:sz="0" w:space="0" w:color="auto"/>
                                            <w:bottom w:val="none" w:sz="0" w:space="0" w:color="auto"/>
                                            <w:right w:val="none" w:sz="0" w:space="0" w:color="auto"/>
                                          </w:divBdr>
                                          <w:divsChild>
                                            <w:div w:id="1539858049">
                                              <w:marLeft w:val="0"/>
                                              <w:marRight w:val="0"/>
                                              <w:marTop w:val="0"/>
                                              <w:marBottom w:val="0"/>
                                              <w:divBdr>
                                                <w:top w:val="none" w:sz="0" w:space="0" w:color="auto"/>
                                                <w:left w:val="none" w:sz="0" w:space="0" w:color="auto"/>
                                                <w:bottom w:val="none" w:sz="0" w:space="0" w:color="auto"/>
                                                <w:right w:val="none" w:sz="0" w:space="0" w:color="auto"/>
                                              </w:divBdr>
                                              <w:divsChild>
                                                <w:div w:id="1997487683">
                                                  <w:marLeft w:val="0"/>
                                                  <w:marRight w:val="0"/>
                                                  <w:marTop w:val="0"/>
                                                  <w:marBottom w:val="0"/>
                                                  <w:divBdr>
                                                    <w:top w:val="none" w:sz="0" w:space="0" w:color="auto"/>
                                                    <w:left w:val="none" w:sz="0" w:space="0" w:color="auto"/>
                                                    <w:bottom w:val="none" w:sz="0" w:space="0" w:color="auto"/>
                                                    <w:right w:val="none" w:sz="0" w:space="0" w:color="auto"/>
                                                  </w:divBdr>
                                                  <w:divsChild>
                                                    <w:div w:id="374694660">
                                                      <w:marLeft w:val="0"/>
                                                      <w:marRight w:val="0"/>
                                                      <w:marTop w:val="0"/>
                                                      <w:marBottom w:val="0"/>
                                                      <w:divBdr>
                                                        <w:top w:val="none" w:sz="0" w:space="0" w:color="auto"/>
                                                        <w:left w:val="none" w:sz="0" w:space="0" w:color="auto"/>
                                                        <w:bottom w:val="none" w:sz="0" w:space="0" w:color="auto"/>
                                                        <w:right w:val="none" w:sz="0" w:space="0" w:color="auto"/>
                                                      </w:divBdr>
                                                      <w:divsChild>
                                                        <w:div w:id="1778671370">
                                                          <w:marLeft w:val="0"/>
                                                          <w:marRight w:val="0"/>
                                                          <w:marTop w:val="0"/>
                                                          <w:marBottom w:val="0"/>
                                                          <w:divBdr>
                                                            <w:top w:val="none" w:sz="0" w:space="0" w:color="auto"/>
                                                            <w:left w:val="none" w:sz="0" w:space="0" w:color="auto"/>
                                                            <w:bottom w:val="none" w:sz="0" w:space="0" w:color="auto"/>
                                                            <w:right w:val="none" w:sz="0" w:space="0" w:color="auto"/>
                                                          </w:divBdr>
                                                          <w:divsChild>
                                                            <w:div w:id="1132988076">
                                                              <w:marLeft w:val="0"/>
                                                              <w:marRight w:val="0"/>
                                                              <w:marTop w:val="0"/>
                                                              <w:marBottom w:val="0"/>
                                                              <w:divBdr>
                                                                <w:top w:val="none" w:sz="0" w:space="0" w:color="auto"/>
                                                                <w:left w:val="none" w:sz="0" w:space="0" w:color="auto"/>
                                                                <w:bottom w:val="none" w:sz="0" w:space="0" w:color="auto"/>
                                                                <w:right w:val="none" w:sz="0" w:space="0" w:color="auto"/>
                                                              </w:divBdr>
                                                              <w:divsChild>
                                                                <w:div w:id="1349479482">
                                                                  <w:marLeft w:val="0"/>
                                                                  <w:marRight w:val="0"/>
                                                                  <w:marTop w:val="0"/>
                                                                  <w:marBottom w:val="0"/>
                                                                  <w:divBdr>
                                                                    <w:top w:val="none" w:sz="0" w:space="0" w:color="auto"/>
                                                                    <w:left w:val="none" w:sz="0" w:space="0" w:color="auto"/>
                                                                    <w:bottom w:val="none" w:sz="0" w:space="0" w:color="auto"/>
                                                                    <w:right w:val="none" w:sz="0" w:space="0" w:color="auto"/>
                                                                  </w:divBdr>
                                                                  <w:divsChild>
                                                                    <w:div w:id="600066970">
                                                                      <w:marLeft w:val="0"/>
                                                                      <w:marRight w:val="0"/>
                                                                      <w:marTop w:val="0"/>
                                                                      <w:marBottom w:val="0"/>
                                                                      <w:divBdr>
                                                                        <w:top w:val="none" w:sz="0" w:space="0" w:color="auto"/>
                                                                        <w:left w:val="none" w:sz="0" w:space="0" w:color="auto"/>
                                                                        <w:bottom w:val="none" w:sz="0" w:space="0" w:color="auto"/>
                                                                        <w:right w:val="none" w:sz="0" w:space="0" w:color="auto"/>
                                                                      </w:divBdr>
                                                                      <w:divsChild>
                                                                        <w:div w:id="1715421759">
                                                                          <w:marLeft w:val="0"/>
                                                                          <w:marRight w:val="0"/>
                                                                          <w:marTop w:val="0"/>
                                                                          <w:marBottom w:val="0"/>
                                                                          <w:divBdr>
                                                                            <w:top w:val="none" w:sz="0" w:space="0" w:color="auto"/>
                                                                            <w:left w:val="none" w:sz="0" w:space="0" w:color="auto"/>
                                                                            <w:bottom w:val="none" w:sz="0" w:space="0" w:color="auto"/>
                                                                            <w:right w:val="none" w:sz="0" w:space="0" w:color="auto"/>
                                                                          </w:divBdr>
                                                                          <w:divsChild>
                                                                            <w:div w:id="2047216971">
                                                                              <w:marLeft w:val="0"/>
                                                                              <w:marRight w:val="0"/>
                                                                              <w:marTop w:val="0"/>
                                                                              <w:marBottom w:val="0"/>
                                                                              <w:divBdr>
                                                                                <w:top w:val="none" w:sz="0" w:space="0" w:color="auto"/>
                                                                                <w:left w:val="none" w:sz="0" w:space="0" w:color="auto"/>
                                                                                <w:bottom w:val="none" w:sz="0" w:space="0" w:color="auto"/>
                                                                                <w:right w:val="none" w:sz="0" w:space="0" w:color="auto"/>
                                                                              </w:divBdr>
                                                                              <w:divsChild>
                                                                                <w:div w:id="493113065">
                                                                                  <w:marLeft w:val="0"/>
                                                                                  <w:marRight w:val="0"/>
                                                                                  <w:marTop w:val="0"/>
                                                                                  <w:marBottom w:val="0"/>
                                                                                  <w:divBdr>
                                                                                    <w:top w:val="none" w:sz="0" w:space="0" w:color="auto"/>
                                                                                    <w:left w:val="none" w:sz="0" w:space="0" w:color="auto"/>
                                                                                    <w:bottom w:val="none" w:sz="0" w:space="0" w:color="auto"/>
                                                                                    <w:right w:val="none" w:sz="0" w:space="0" w:color="auto"/>
                                                                                  </w:divBdr>
                                                                                  <w:divsChild>
                                                                                    <w:div w:id="176818328">
                                                                                      <w:marLeft w:val="0"/>
                                                                                      <w:marRight w:val="0"/>
                                                                                      <w:marTop w:val="0"/>
                                                                                      <w:marBottom w:val="0"/>
                                                                                      <w:divBdr>
                                                                                        <w:top w:val="none" w:sz="0" w:space="0" w:color="auto"/>
                                                                                        <w:left w:val="none" w:sz="0" w:space="0" w:color="auto"/>
                                                                                        <w:bottom w:val="none" w:sz="0" w:space="0" w:color="auto"/>
                                                                                        <w:right w:val="none" w:sz="0" w:space="0" w:color="auto"/>
                                                                                      </w:divBdr>
                                                                                      <w:divsChild>
                                                                                        <w:div w:id="1051728235">
                                                                                          <w:marLeft w:val="0"/>
                                                                                          <w:marRight w:val="0"/>
                                                                                          <w:marTop w:val="0"/>
                                                                                          <w:marBottom w:val="0"/>
                                                                                          <w:divBdr>
                                                                                            <w:top w:val="none" w:sz="0" w:space="0" w:color="auto"/>
                                                                                            <w:left w:val="none" w:sz="0" w:space="0" w:color="auto"/>
                                                                                            <w:bottom w:val="none" w:sz="0" w:space="0" w:color="auto"/>
                                                                                            <w:right w:val="none" w:sz="0" w:space="0" w:color="auto"/>
                                                                                          </w:divBdr>
                                                                                          <w:divsChild>
                                                                                            <w:div w:id="2058047410">
                                                                                              <w:marLeft w:val="0"/>
                                                                                              <w:marRight w:val="0"/>
                                                                                              <w:marTop w:val="0"/>
                                                                                              <w:marBottom w:val="0"/>
                                                                                              <w:divBdr>
                                                                                                <w:top w:val="none" w:sz="0" w:space="0" w:color="auto"/>
                                                                                                <w:left w:val="none" w:sz="0" w:space="0" w:color="auto"/>
                                                                                                <w:bottom w:val="none" w:sz="0" w:space="0" w:color="auto"/>
                                                                                                <w:right w:val="none" w:sz="0" w:space="0" w:color="auto"/>
                                                                                              </w:divBdr>
                                                                                              <w:divsChild>
                                                                                                <w:div w:id="390033714">
                                                                                                  <w:marLeft w:val="0"/>
                                                                                                  <w:marRight w:val="0"/>
                                                                                                  <w:marTop w:val="0"/>
                                                                                                  <w:marBottom w:val="0"/>
                                                                                                  <w:divBdr>
                                                                                                    <w:top w:val="none" w:sz="0" w:space="0" w:color="auto"/>
                                                                                                    <w:left w:val="none" w:sz="0" w:space="0" w:color="auto"/>
                                                                                                    <w:bottom w:val="none" w:sz="0" w:space="0" w:color="auto"/>
                                                                                                    <w:right w:val="none" w:sz="0" w:space="0" w:color="auto"/>
                                                                                                  </w:divBdr>
                                                                                                  <w:divsChild>
                                                                                                    <w:div w:id="2125690023">
                                                                                                      <w:marLeft w:val="0"/>
                                                                                                      <w:marRight w:val="0"/>
                                                                                                      <w:marTop w:val="0"/>
                                                                                                      <w:marBottom w:val="0"/>
                                                                                                      <w:divBdr>
                                                                                                        <w:top w:val="none" w:sz="0" w:space="0" w:color="auto"/>
                                                                                                        <w:left w:val="none" w:sz="0" w:space="0" w:color="auto"/>
                                                                                                        <w:bottom w:val="none" w:sz="0" w:space="0" w:color="auto"/>
                                                                                                        <w:right w:val="none" w:sz="0" w:space="0" w:color="auto"/>
                                                                                                      </w:divBdr>
                                                                                                      <w:divsChild>
                                                                                                        <w:div w:id="1268856546">
                                                                                                          <w:marLeft w:val="0"/>
                                                                                                          <w:marRight w:val="0"/>
                                                                                                          <w:marTop w:val="0"/>
                                                                                                          <w:marBottom w:val="0"/>
                                                                                                          <w:divBdr>
                                                                                                            <w:top w:val="none" w:sz="0" w:space="0" w:color="auto"/>
                                                                                                            <w:left w:val="none" w:sz="0" w:space="0" w:color="auto"/>
                                                                                                            <w:bottom w:val="none" w:sz="0" w:space="0" w:color="auto"/>
                                                                                                            <w:right w:val="none" w:sz="0" w:space="0" w:color="auto"/>
                                                                                                          </w:divBdr>
                                                                                                        </w:div>
                                                                                                        <w:div w:id="1668166729">
                                                                                                          <w:marLeft w:val="0"/>
                                                                                                          <w:marRight w:val="0"/>
                                                                                                          <w:marTop w:val="0"/>
                                                                                                          <w:marBottom w:val="0"/>
                                                                                                          <w:divBdr>
                                                                                                            <w:top w:val="none" w:sz="0" w:space="0" w:color="auto"/>
                                                                                                            <w:left w:val="none" w:sz="0" w:space="0" w:color="auto"/>
                                                                                                            <w:bottom w:val="none" w:sz="0" w:space="0" w:color="auto"/>
                                                                                                            <w:right w:val="none" w:sz="0" w:space="0" w:color="auto"/>
                                                                                                          </w:divBdr>
                                                                                                          <w:divsChild>
                                                                                                            <w:div w:id="460729963">
                                                                                                              <w:marLeft w:val="0"/>
                                                                                                              <w:marRight w:val="0"/>
                                                                                                              <w:marTop w:val="0"/>
                                                                                                              <w:marBottom w:val="0"/>
                                                                                                              <w:divBdr>
                                                                                                                <w:top w:val="none" w:sz="0" w:space="0" w:color="auto"/>
                                                                                                                <w:left w:val="none" w:sz="0" w:space="0" w:color="auto"/>
                                                                                                                <w:bottom w:val="none" w:sz="0" w:space="0" w:color="auto"/>
                                                                                                                <w:right w:val="none" w:sz="0" w:space="0" w:color="auto"/>
                                                                                                              </w:divBdr>
                                                                                                              <w:divsChild>
                                                                                                                <w:div w:id="1399285141">
                                                                                                                  <w:marLeft w:val="0"/>
                                                                                                                  <w:marRight w:val="0"/>
                                                                                                                  <w:marTop w:val="0"/>
                                                                                                                  <w:marBottom w:val="0"/>
                                                                                                                  <w:divBdr>
                                                                                                                    <w:top w:val="none" w:sz="0" w:space="0" w:color="auto"/>
                                                                                                                    <w:left w:val="none" w:sz="0" w:space="0" w:color="auto"/>
                                                                                                                    <w:bottom w:val="none" w:sz="0" w:space="0" w:color="auto"/>
                                                                                                                    <w:right w:val="none" w:sz="0" w:space="0" w:color="auto"/>
                                                                                                                  </w:divBdr>
                                                                                                                  <w:divsChild>
                                                                                                                    <w:div w:id="843134599">
                                                                                                                      <w:marLeft w:val="0"/>
                                                                                                                      <w:marRight w:val="0"/>
                                                                                                                      <w:marTop w:val="0"/>
                                                                                                                      <w:marBottom w:val="0"/>
                                                                                                                      <w:divBdr>
                                                                                                                        <w:top w:val="none" w:sz="0" w:space="0" w:color="auto"/>
                                                                                                                        <w:left w:val="none" w:sz="0" w:space="0" w:color="auto"/>
                                                                                                                        <w:bottom w:val="none" w:sz="0" w:space="0" w:color="auto"/>
                                                                                                                        <w:right w:val="none" w:sz="0" w:space="0" w:color="auto"/>
                                                                                                                      </w:divBdr>
                                                                                                                      <w:divsChild>
                                                                                                                        <w:div w:id="2132705105">
                                                                                                                          <w:marLeft w:val="0"/>
                                                                                                                          <w:marRight w:val="0"/>
                                                                                                                          <w:marTop w:val="0"/>
                                                                                                                          <w:marBottom w:val="0"/>
                                                                                                                          <w:divBdr>
                                                                                                                            <w:top w:val="none" w:sz="0" w:space="0" w:color="auto"/>
                                                                                                                            <w:left w:val="none" w:sz="0" w:space="0" w:color="auto"/>
                                                                                                                            <w:bottom w:val="none" w:sz="0" w:space="0" w:color="auto"/>
                                                                                                                            <w:right w:val="none" w:sz="0" w:space="0" w:color="auto"/>
                                                                                                                          </w:divBdr>
                                                                                                                          <w:divsChild>
                                                                                                                            <w:div w:id="186411429">
                                                                                                                              <w:marLeft w:val="0"/>
                                                                                                                              <w:marRight w:val="0"/>
                                                                                                                              <w:marTop w:val="0"/>
                                                                                                                              <w:marBottom w:val="0"/>
                                                                                                                              <w:divBdr>
                                                                                                                                <w:top w:val="none" w:sz="0" w:space="0" w:color="auto"/>
                                                                                                                                <w:left w:val="none" w:sz="0" w:space="0" w:color="auto"/>
                                                                                                                                <w:bottom w:val="none" w:sz="0" w:space="0" w:color="auto"/>
                                                                                                                                <w:right w:val="none" w:sz="0" w:space="0" w:color="auto"/>
                                                                                                                              </w:divBdr>
                                                                                                                              <w:divsChild>
                                                                                                                                <w:div w:id="1838812664">
                                                                                                                                  <w:marLeft w:val="0"/>
                                                                                                                                  <w:marRight w:val="0"/>
                                                                                                                                  <w:marTop w:val="0"/>
                                                                                                                                  <w:marBottom w:val="0"/>
                                                                                                                                  <w:divBdr>
                                                                                                                                    <w:top w:val="none" w:sz="0" w:space="0" w:color="auto"/>
                                                                                                                                    <w:left w:val="none" w:sz="0" w:space="0" w:color="auto"/>
                                                                                                                                    <w:bottom w:val="none" w:sz="0" w:space="0" w:color="auto"/>
                                                                                                                                    <w:right w:val="none" w:sz="0" w:space="0" w:color="auto"/>
                                                                                                                                  </w:divBdr>
                                                                                                                                  <w:divsChild>
                                                                                                                                    <w:div w:id="334311274">
                                                                                                                                      <w:marLeft w:val="0"/>
                                                                                                                                      <w:marRight w:val="0"/>
                                                                                                                                      <w:marTop w:val="0"/>
                                                                                                                                      <w:marBottom w:val="0"/>
                                                                                                                                      <w:divBdr>
                                                                                                                                        <w:top w:val="none" w:sz="0" w:space="0" w:color="auto"/>
                                                                                                                                        <w:left w:val="none" w:sz="0" w:space="0" w:color="auto"/>
                                                                                                                                        <w:bottom w:val="none" w:sz="0" w:space="0" w:color="auto"/>
                                                                                                                                        <w:right w:val="none" w:sz="0" w:space="0" w:color="auto"/>
                                                                                                                                      </w:divBdr>
                                                                                                                                      <w:divsChild>
                                                                                                                                        <w:div w:id="1295138724">
                                                                                                                                          <w:marLeft w:val="0"/>
                                                                                                                                          <w:marRight w:val="0"/>
                                                                                                                                          <w:marTop w:val="0"/>
                                                                                                                                          <w:marBottom w:val="0"/>
                                                                                                                                          <w:divBdr>
                                                                                                                                            <w:top w:val="none" w:sz="0" w:space="0" w:color="auto"/>
                                                                                                                                            <w:left w:val="none" w:sz="0" w:space="0" w:color="auto"/>
                                                                                                                                            <w:bottom w:val="none" w:sz="0" w:space="0" w:color="auto"/>
                                                                                                                                            <w:right w:val="none" w:sz="0" w:space="0" w:color="auto"/>
                                                                                                                                          </w:divBdr>
                                                                                                                                          <w:divsChild>
                                                                                                                                            <w:div w:id="1669864154">
                                                                                                                                              <w:marLeft w:val="0"/>
                                                                                                                                              <w:marRight w:val="0"/>
                                                                                                                                              <w:marTop w:val="0"/>
                                                                                                                                              <w:marBottom w:val="0"/>
                                                                                                                                              <w:divBdr>
                                                                                                                                                <w:top w:val="none" w:sz="0" w:space="0" w:color="auto"/>
                                                                                                                                                <w:left w:val="none" w:sz="0" w:space="0" w:color="auto"/>
                                                                                                                                                <w:bottom w:val="none" w:sz="0" w:space="0" w:color="auto"/>
                                                                                                                                                <w:right w:val="none" w:sz="0" w:space="0" w:color="auto"/>
                                                                                                                                              </w:divBdr>
                                                                                                                                              <w:divsChild>
                                                                                                                                                <w:div w:id="781461984">
                                                                                                                                                  <w:marLeft w:val="0"/>
                                                                                                                                                  <w:marRight w:val="0"/>
                                                                                                                                                  <w:marTop w:val="0"/>
                                                                                                                                                  <w:marBottom w:val="0"/>
                                                                                                                                                  <w:divBdr>
                                                                                                                                                    <w:top w:val="none" w:sz="0" w:space="0" w:color="auto"/>
                                                                                                                                                    <w:left w:val="none" w:sz="0" w:space="0" w:color="auto"/>
                                                                                                                                                    <w:bottom w:val="none" w:sz="0" w:space="0" w:color="auto"/>
                                                                                                                                                    <w:right w:val="none" w:sz="0" w:space="0" w:color="auto"/>
                                                                                                                                                  </w:divBdr>
                                                                                                                                                  <w:divsChild>
                                                                                                                                                    <w:div w:id="1715815583">
                                                                                                                                                      <w:marLeft w:val="0"/>
                                                                                                                                                      <w:marRight w:val="0"/>
                                                                                                                                                      <w:marTop w:val="0"/>
                                                                                                                                                      <w:marBottom w:val="0"/>
                                                                                                                                                      <w:divBdr>
                                                                                                                                                        <w:top w:val="none" w:sz="0" w:space="0" w:color="auto"/>
                                                                                                                                                        <w:left w:val="none" w:sz="0" w:space="0" w:color="auto"/>
                                                                                                                                                        <w:bottom w:val="none" w:sz="0" w:space="0" w:color="auto"/>
                                                                                                                                                        <w:right w:val="none" w:sz="0" w:space="0" w:color="auto"/>
                                                                                                                                                      </w:divBdr>
                                                                                                                                                      <w:divsChild>
                                                                                                                                                        <w:div w:id="565914210">
                                                                                                                                                          <w:marLeft w:val="0"/>
                                                                                                                                                          <w:marRight w:val="0"/>
                                                                                                                                                          <w:marTop w:val="0"/>
                                                                                                                                                          <w:marBottom w:val="0"/>
                                                                                                                                                          <w:divBdr>
                                                                                                                                                            <w:top w:val="none" w:sz="0" w:space="0" w:color="auto"/>
                                                                                                                                                            <w:left w:val="none" w:sz="0" w:space="0" w:color="auto"/>
                                                                                                                                                            <w:bottom w:val="none" w:sz="0" w:space="0" w:color="auto"/>
                                                                                                                                                            <w:right w:val="none" w:sz="0" w:space="0" w:color="auto"/>
                                                                                                                                                          </w:divBdr>
                                                                                                                                                          <w:divsChild>
                                                                                                                                                            <w:div w:id="1156994626">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sChild>
                                                                                                                                                                    <w:div w:id="615716996">
                                                                                                                                                                      <w:marLeft w:val="0"/>
                                                                                                                                                                      <w:marRight w:val="0"/>
                                                                                                                                                                      <w:marTop w:val="0"/>
                                                                                                                                                                      <w:marBottom w:val="0"/>
                                                                                                                                                                      <w:divBdr>
                                                                                                                                                                        <w:top w:val="none" w:sz="0" w:space="0" w:color="auto"/>
                                                                                                                                                                        <w:left w:val="none" w:sz="0" w:space="0" w:color="auto"/>
                                                                                                                                                                        <w:bottom w:val="none" w:sz="0" w:space="0" w:color="auto"/>
                                                                                                                                                                        <w:right w:val="none" w:sz="0" w:space="0" w:color="auto"/>
                                                                                                                                                                      </w:divBdr>
                                                                                                                                                                      <w:divsChild>
                                                                                                                                                                        <w:div w:id="1315257067">
                                                                                                                                                                          <w:marLeft w:val="0"/>
                                                                                                                                                                          <w:marRight w:val="0"/>
                                                                                                                                                                          <w:marTop w:val="0"/>
                                                                                                                                                                          <w:marBottom w:val="0"/>
                                                                                                                                                                          <w:divBdr>
                                                                                                                                                                            <w:top w:val="none" w:sz="0" w:space="0" w:color="auto"/>
                                                                                                                                                                            <w:left w:val="none" w:sz="0" w:space="0" w:color="auto"/>
                                                                                                                                                                            <w:bottom w:val="none" w:sz="0" w:space="0" w:color="auto"/>
                                                                                                                                                                            <w:right w:val="none" w:sz="0" w:space="0" w:color="auto"/>
                                                                                                                                                                          </w:divBdr>
                                                                                                                                                                          <w:divsChild>
                                                                                                                                                                            <w:div w:id="1512066494">
                                                                                                                                                                              <w:marLeft w:val="0"/>
                                                                                                                                                                              <w:marRight w:val="0"/>
                                                                                                                                                                              <w:marTop w:val="0"/>
                                                                                                                                                                              <w:marBottom w:val="0"/>
                                                                                                                                                                              <w:divBdr>
                                                                                                                                                                                <w:top w:val="none" w:sz="0" w:space="0" w:color="auto"/>
                                                                                                                                                                                <w:left w:val="none" w:sz="0" w:space="0" w:color="auto"/>
                                                                                                                                                                                <w:bottom w:val="none" w:sz="0" w:space="0" w:color="auto"/>
                                                                                                                                                                                <w:right w:val="none" w:sz="0" w:space="0" w:color="auto"/>
                                                                                                                                                                              </w:divBdr>
                                                                                                                                                                              <w:divsChild>
                                                                                                                                                                                <w:div w:id="718631539">
                                                                                                                                                                                  <w:marLeft w:val="0"/>
                                                                                                                                                                                  <w:marRight w:val="0"/>
                                                                                                                                                                                  <w:marTop w:val="0"/>
                                                                                                                                                                                  <w:marBottom w:val="0"/>
                                                                                                                                                                                  <w:divBdr>
                                                                                                                                                                                    <w:top w:val="none" w:sz="0" w:space="0" w:color="auto"/>
                                                                                                                                                                                    <w:left w:val="none" w:sz="0" w:space="0" w:color="auto"/>
                                                                                                                                                                                    <w:bottom w:val="none" w:sz="0" w:space="0" w:color="auto"/>
                                                                                                                                                                                    <w:right w:val="none" w:sz="0" w:space="0" w:color="auto"/>
                                                                                                                                                                                  </w:divBdr>
                                                                                                                                                                                  <w:divsChild>
                                                                                                                                                                                    <w:div w:id="587346493">
                                                                                                                                                                                      <w:marLeft w:val="0"/>
                                                                                                                                                                                      <w:marRight w:val="0"/>
                                                                                                                                                                                      <w:marTop w:val="0"/>
                                                                                                                                                                                      <w:marBottom w:val="0"/>
                                                                                                                                                                                      <w:divBdr>
                                                                                                                                                                                        <w:top w:val="none" w:sz="0" w:space="0" w:color="auto"/>
                                                                                                                                                                                        <w:left w:val="none" w:sz="0" w:space="0" w:color="auto"/>
                                                                                                                                                                                        <w:bottom w:val="none" w:sz="0" w:space="0" w:color="auto"/>
                                                                                                                                                                                        <w:right w:val="none" w:sz="0" w:space="0" w:color="auto"/>
                                                                                                                                                                                      </w:divBdr>
                                                                                                                                                                                      <w:divsChild>
                                                                                                                                                                                        <w:div w:id="1014262345">
                                                                                                                                                                                          <w:marLeft w:val="0"/>
                                                                                                                                                                                          <w:marRight w:val="0"/>
                                                                                                                                                                                          <w:marTop w:val="0"/>
                                                                                                                                                                                          <w:marBottom w:val="0"/>
                                                                                                                                                                                          <w:divBdr>
                                                                                                                                                                                            <w:top w:val="none" w:sz="0" w:space="0" w:color="auto"/>
                                                                                                                                                                                            <w:left w:val="none" w:sz="0" w:space="0" w:color="auto"/>
                                                                                                                                                                                            <w:bottom w:val="none" w:sz="0" w:space="0" w:color="auto"/>
                                                                                                                                                                                            <w:right w:val="none" w:sz="0" w:space="0" w:color="auto"/>
                                                                                                                                                                                          </w:divBdr>
                                                                                                                                                                                          <w:divsChild>
                                                                                                                                                                                            <w:div w:id="1063141529">
                                                                                                                                                                                              <w:marLeft w:val="0"/>
                                                                                                                                                                                              <w:marRight w:val="0"/>
                                                                                                                                                                                              <w:marTop w:val="0"/>
                                                                                                                                                                                              <w:marBottom w:val="0"/>
                                                                                                                                                                                              <w:divBdr>
                                                                                                                                                                                                <w:top w:val="none" w:sz="0" w:space="0" w:color="auto"/>
                                                                                                                                                                                                <w:left w:val="none" w:sz="0" w:space="0" w:color="auto"/>
                                                                                                                                                                                                <w:bottom w:val="none" w:sz="0" w:space="0" w:color="auto"/>
                                                                                                                                                                                                <w:right w:val="none" w:sz="0" w:space="0" w:color="auto"/>
                                                                                                                                                                                              </w:divBdr>
                                                                                                                                                                                              <w:divsChild>
                                                                                                                                                                                                <w:div w:id="1756783622">
                                                                                                                                                                                                  <w:marLeft w:val="0"/>
                                                                                                                                                                                                  <w:marRight w:val="0"/>
                                                                                                                                                                                                  <w:marTop w:val="0"/>
                                                                                                                                                                                                  <w:marBottom w:val="0"/>
                                                                                                                                                                                                  <w:divBdr>
                                                                                                                                                                                                    <w:top w:val="none" w:sz="0" w:space="0" w:color="auto"/>
                                                                                                                                                                                                    <w:left w:val="none" w:sz="0" w:space="0" w:color="auto"/>
                                                                                                                                                                                                    <w:bottom w:val="none" w:sz="0" w:space="0" w:color="auto"/>
                                                                                                                                                                                                    <w:right w:val="none" w:sz="0" w:space="0" w:color="auto"/>
                                                                                                                                                                                                  </w:divBdr>
                                                                                                                                                                                                  <w:divsChild>
                                                                                                                                                                                                    <w:div w:id="892618940">
                                                                                                                                                                                                      <w:marLeft w:val="0"/>
                                                                                                                                                                                                      <w:marRight w:val="0"/>
                                                                                                                                                                                                      <w:marTop w:val="0"/>
                                                                                                                                                                                                      <w:marBottom w:val="0"/>
                                                                                                                                                                                                      <w:divBdr>
                                                                                                                                                                                                        <w:top w:val="none" w:sz="0" w:space="0" w:color="auto"/>
                                                                                                                                                                                                        <w:left w:val="none" w:sz="0" w:space="0" w:color="auto"/>
                                                                                                                                                                                                        <w:bottom w:val="none" w:sz="0" w:space="0" w:color="auto"/>
                                                                                                                                                                                                        <w:right w:val="none" w:sz="0" w:space="0" w:color="auto"/>
                                                                                                                                                                                                      </w:divBdr>
                                                                                                                                                                                                      <w:divsChild>
                                                                                                                                                                                                        <w:div w:id="1062099405">
                                                                                                                                                                                                          <w:marLeft w:val="0"/>
                                                                                                                                                                                                          <w:marRight w:val="0"/>
                                                                                                                                                                                                          <w:marTop w:val="0"/>
                                                                                                                                                                                                          <w:marBottom w:val="0"/>
                                                                                                                                                                                                          <w:divBdr>
                                                                                                                                                                                                            <w:top w:val="none" w:sz="0" w:space="0" w:color="auto"/>
                                                                                                                                                                                                            <w:left w:val="none" w:sz="0" w:space="0" w:color="auto"/>
                                                                                                                                                                                                            <w:bottom w:val="none" w:sz="0" w:space="0" w:color="auto"/>
                                                                                                                                                                                                            <w:right w:val="none" w:sz="0" w:space="0" w:color="auto"/>
                                                                                                                                                                                                          </w:divBdr>
                                                                                                                                                                                                          <w:divsChild>
                                                                                                                                                                                                            <w:div w:id="73360119">
                                                                                                                                                                                                              <w:marLeft w:val="0"/>
                                                                                                                                                                                                              <w:marRight w:val="0"/>
                                                                                                                                                                                                              <w:marTop w:val="0"/>
                                                                                                                                                                                                              <w:marBottom w:val="0"/>
                                                                                                                                                                                                              <w:divBdr>
                                                                                                                                                                                                                <w:top w:val="none" w:sz="0" w:space="0" w:color="auto"/>
                                                                                                                                                                                                                <w:left w:val="none" w:sz="0" w:space="0" w:color="auto"/>
                                                                                                                                                                                                                <w:bottom w:val="none" w:sz="0" w:space="0" w:color="auto"/>
                                                                                                                                                                                                                <w:right w:val="none" w:sz="0" w:space="0" w:color="auto"/>
                                                                                                                                                                                                              </w:divBdr>
                                                                                                                                                                                                              <w:divsChild>
                                                                                                                                                                                                                <w:div w:id="1120879291">
                                                                                                                                                                                                                  <w:marLeft w:val="0"/>
                                                                                                                                                                                                                  <w:marRight w:val="0"/>
                                                                                                                                                                                                                  <w:marTop w:val="0"/>
                                                                                                                                                                                                                  <w:marBottom w:val="0"/>
                                                                                                                                                                                                                  <w:divBdr>
                                                                                                                                                                                                                    <w:top w:val="none" w:sz="0" w:space="0" w:color="auto"/>
                                                                                                                                                                                                                    <w:left w:val="none" w:sz="0" w:space="0" w:color="auto"/>
                                                                                                                                                                                                                    <w:bottom w:val="none" w:sz="0" w:space="0" w:color="auto"/>
                                                                                                                                                                                                                    <w:right w:val="none" w:sz="0" w:space="0" w:color="auto"/>
                                                                                                                                                                                                                  </w:divBdr>
                                                                                                                                                                                                                  <w:divsChild>
                                                                                                                                                                                                                    <w:div w:id="861745685">
                                                                                                                                                                                                                      <w:marLeft w:val="0"/>
                                                                                                                                                                                                                      <w:marRight w:val="0"/>
                                                                                                                                                                                                                      <w:marTop w:val="0"/>
                                                                                                                                                                                                                      <w:marBottom w:val="0"/>
                                                                                                                                                                                                                      <w:divBdr>
                                                                                                                                                                                                                        <w:top w:val="none" w:sz="0" w:space="0" w:color="auto"/>
                                                                                                                                                                                                                        <w:left w:val="none" w:sz="0" w:space="0" w:color="auto"/>
                                                                                                                                                                                                                        <w:bottom w:val="none" w:sz="0" w:space="0" w:color="auto"/>
                                                                                                                                                                                                                        <w:right w:val="none" w:sz="0" w:space="0" w:color="auto"/>
                                                                                                                                                                                                                      </w:divBdr>
                                                                                                                                                                                                                      <w:divsChild>
                                                                                                                                                                                                                        <w:div w:id="174149852">
                                                                                                                                                                                                                          <w:marLeft w:val="0"/>
                                                                                                                                                                                                                          <w:marRight w:val="0"/>
                                                                                                                                                                                                                          <w:marTop w:val="0"/>
                                                                                                                                                                                                                          <w:marBottom w:val="0"/>
                                                                                                                                                                                                                          <w:divBdr>
                                                                                                                                                                                                                            <w:top w:val="none" w:sz="0" w:space="0" w:color="auto"/>
                                                                                                                                                                                                                            <w:left w:val="none" w:sz="0" w:space="0" w:color="auto"/>
                                                                                                                                                                                                                            <w:bottom w:val="none" w:sz="0" w:space="0" w:color="auto"/>
                                                                                                                                                                                                                            <w:right w:val="none" w:sz="0" w:space="0" w:color="auto"/>
                                                                                                                                                                                                                          </w:divBdr>
                                                                                                                                                                                                                          <w:divsChild>
                                                                                                                                                                                                                            <w:div w:id="783770078">
                                                                                                                                                                                                                              <w:marLeft w:val="0"/>
                                                                                                                                                                                                                              <w:marRight w:val="0"/>
                                                                                                                                                                                                                              <w:marTop w:val="0"/>
                                                                                                                                                                                                                              <w:marBottom w:val="0"/>
                                                                                                                                                                                                                              <w:divBdr>
                                                                                                                                                                                                                                <w:top w:val="none" w:sz="0" w:space="0" w:color="auto"/>
                                                                                                                                                                                                                                <w:left w:val="none" w:sz="0" w:space="0" w:color="auto"/>
                                                                                                                                                                                                                                <w:bottom w:val="none" w:sz="0" w:space="0" w:color="auto"/>
                                                                                                                                                                                                                                <w:right w:val="none" w:sz="0" w:space="0" w:color="auto"/>
                                                                                                                                                                                                                              </w:divBdr>
                                                                                                                                                                                                                              <w:divsChild>
                                                                                                                                                                                                                                <w:div w:id="1024671047">
                                                                                                                                                                                                                                  <w:marLeft w:val="0"/>
                                                                                                                                                                                                                                  <w:marRight w:val="0"/>
                                                                                                                                                                                                                                  <w:marTop w:val="0"/>
                                                                                                                                                                                                                                  <w:marBottom w:val="0"/>
                                                                                                                                                                                                                                  <w:divBdr>
                                                                                                                                                                                                                                    <w:top w:val="none" w:sz="0" w:space="0" w:color="auto"/>
                                                                                                                                                                                                                                    <w:left w:val="none" w:sz="0" w:space="0" w:color="auto"/>
                                                                                                                                                                                                                                    <w:bottom w:val="none" w:sz="0" w:space="0" w:color="auto"/>
                                                                                                                                                                                                                                    <w:right w:val="none" w:sz="0" w:space="0" w:color="auto"/>
                                                                                                                                                                                                                                  </w:divBdr>
                                                                                                                                                                                                                                  <w:divsChild>
                                                                                                                                                                                                                                    <w:div w:id="2108116791">
                                                                                                                                                                                                                                      <w:marLeft w:val="0"/>
                                                                                                                                                                                                                                      <w:marRight w:val="0"/>
                                                                                                                                                                                                                                      <w:marTop w:val="0"/>
                                                                                                                                                                                                                                      <w:marBottom w:val="0"/>
                                                                                                                                                                                                                                      <w:divBdr>
                                                                                                                                                                                                                                        <w:top w:val="none" w:sz="0" w:space="0" w:color="auto"/>
                                                                                                                                                                                                                                        <w:left w:val="none" w:sz="0" w:space="0" w:color="auto"/>
                                                                                                                                                                                                                                        <w:bottom w:val="none" w:sz="0" w:space="0" w:color="auto"/>
                                                                                                                                                                                                                                        <w:right w:val="none" w:sz="0" w:space="0" w:color="auto"/>
                                                                                                                                                                                                                                      </w:divBdr>
                                                                                                                                                                                                                                      <w:divsChild>
                                                                                                                                                                                                                                        <w:div w:id="807478586">
                                                                                                                                                                                                                                          <w:marLeft w:val="0"/>
                                                                                                                                                                                                                                          <w:marRight w:val="0"/>
                                                                                                                                                                                                                                          <w:marTop w:val="0"/>
                                                                                                                                                                                                                                          <w:marBottom w:val="0"/>
                                                                                                                                                                                                                                          <w:divBdr>
                                                                                                                                                                                                                                            <w:top w:val="none" w:sz="0" w:space="0" w:color="auto"/>
                                                                                                                                                                                                                                            <w:left w:val="none" w:sz="0" w:space="0" w:color="auto"/>
                                                                                                                                                                                                                                            <w:bottom w:val="none" w:sz="0" w:space="0" w:color="auto"/>
                                                                                                                                                                                                                                            <w:right w:val="none" w:sz="0" w:space="0" w:color="auto"/>
                                                                                                                                                                                                                                          </w:divBdr>
                                                                                                                                                                                                                                          <w:divsChild>
                                                                                                                                                                                                                                            <w:div w:id="1536693907">
                                                                                                                                                                                                                                              <w:marLeft w:val="0"/>
                                                                                                                                                                                                                                              <w:marRight w:val="0"/>
                                                                                                                                                                                                                                              <w:marTop w:val="0"/>
                                                                                                                                                                                                                                              <w:marBottom w:val="0"/>
                                                                                                                                                                                                                                              <w:divBdr>
                                                                                                                                                                                                                                                <w:top w:val="none" w:sz="0" w:space="0" w:color="auto"/>
                                                                                                                                                                                                                                                <w:left w:val="none" w:sz="0" w:space="0" w:color="auto"/>
                                                                                                                                                                                                                                                <w:bottom w:val="none" w:sz="0" w:space="0" w:color="auto"/>
                                                                                                                                                                                                                                                <w:right w:val="none" w:sz="0" w:space="0" w:color="auto"/>
                                                                                                                                                                                                                                              </w:divBdr>
                                                                                                                                                                                                                                              <w:divsChild>
                                                                                                                                                                                                                                                <w:div w:id="1641154265">
                                                                                                                                                                                                                                                  <w:marLeft w:val="0"/>
                                                                                                                                                                                                                                                  <w:marRight w:val="0"/>
                                                                                                                                                                                                                                                  <w:marTop w:val="0"/>
                                                                                                                                                                                                                                                  <w:marBottom w:val="0"/>
                                                                                                                                                                                                                                                  <w:divBdr>
                                                                                                                                                                                                                                                    <w:top w:val="none" w:sz="0" w:space="0" w:color="auto"/>
                                                                                                                                                                                                                                                    <w:left w:val="none" w:sz="0" w:space="0" w:color="auto"/>
                                                                                                                                                                                                                                                    <w:bottom w:val="none" w:sz="0" w:space="0" w:color="auto"/>
                                                                                                                                                                                                                                                    <w:right w:val="none" w:sz="0" w:space="0" w:color="auto"/>
                                                                                                                                                                                                                                                  </w:divBdr>
                                                                                                                                                                                                                                                  <w:divsChild>
                                                                                                                                                                                                                                                    <w:div w:id="1148206227">
                                                                                                                                                                                                                                                      <w:marLeft w:val="0"/>
                                                                                                                                                                                                                                                      <w:marRight w:val="0"/>
                                                                                                                                                                                                                                                      <w:marTop w:val="0"/>
                                                                                                                                                                                                                                                      <w:marBottom w:val="0"/>
                                                                                                                                                                                                                                                      <w:divBdr>
                                                                                                                                                                                                                                                        <w:top w:val="none" w:sz="0" w:space="0" w:color="auto"/>
                                                                                                                                                                                                                                                        <w:left w:val="none" w:sz="0" w:space="0" w:color="auto"/>
                                                                                                                                                                                                                                                        <w:bottom w:val="none" w:sz="0" w:space="0" w:color="auto"/>
                                                                                                                                                                                                                                                        <w:right w:val="none" w:sz="0" w:space="0" w:color="auto"/>
                                                                                                                                                                                                                                                      </w:divBdr>
                                                                                                                                                                                                                                                      <w:divsChild>
                                                                                                                                                                                                                                                        <w:div w:id="444468365">
                                                                                                                                                                                                                                                          <w:marLeft w:val="0"/>
                                                                                                                                                                                                                                                          <w:marRight w:val="0"/>
                                                                                                                                                                                                                                                          <w:marTop w:val="0"/>
                                                                                                                                                                                                                                                          <w:marBottom w:val="0"/>
                                                                                                                                                                                                                                                          <w:divBdr>
                                                                                                                                                                                                                                                            <w:top w:val="none" w:sz="0" w:space="0" w:color="auto"/>
                                                                                                                                                                                                                                                            <w:left w:val="none" w:sz="0" w:space="0" w:color="auto"/>
                                                                                                                                                                                                                                                            <w:bottom w:val="none" w:sz="0" w:space="0" w:color="auto"/>
                                                                                                                                                                                                                                                            <w:right w:val="none" w:sz="0" w:space="0" w:color="auto"/>
                                                                                                                                                                                                                                                          </w:divBdr>
                                                                                                                                                                                                                                                          <w:divsChild>
                                                                                                                                                                                                                                                            <w:div w:id="1944876438">
                                                                                                                                                                                                                                                              <w:marLeft w:val="0"/>
                                                                                                                                                                                                                                                              <w:marRight w:val="0"/>
                                                                                                                                                                                                                                                              <w:marTop w:val="0"/>
                                                                                                                                                                                                                                                              <w:marBottom w:val="0"/>
                                                                                                                                                                                                                                                              <w:divBdr>
                                                                                                                                                                                                                                                                <w:top w:val="none" w:sz="0" w:space="0" w:color="auto"/>
                                                                                                                                                                                                                                                                <w:left w:val="none" w:sz="0" w:space="0" w:color="auto"/>
                                                                                                                                                                                                                                                                <w:bottom w:val="none" w:sz="0" w:space="0" w:color="auto"/>
                                                                                                                                                                                                                                                                <w:right w:val="none" w:sz="0" w:space="0" w:color="auto"/>
                                                                                                                                                                                                                                                              </w:divBdr>
                                                                                                                                                                                                                                                              <w:divsChild>
                                                                                                                                                                                                                                                                <w:div w:id="1103451793">
                                                                                                                                                                                                                                                                  <w:marLeft w:val="0"/>
                                                                                                                                                                                                                                                                  <w:marRight w:val="0"/>
                                                                                                                                                                                                                                                                  <w:marTop w:val="0"/>
                                                                                                                                                                                                                                                                  <w:marBottom w:val="0"/>
                                                                                                                                                                                                                                                                  <w:divBdr>
                                                                                                                                                                                                                                                                    <w:top w:val="none" w:sz="0" w:space="0" w:color="auto"/>
                                                                                                                                                                                                                                                                    <w:left w:val="none" w:sz="0" w:space="0" w:color="auto"/>
                                                                                                                                                                                                                                                                    <w:bottom w:val="none" w:sz="0" w:space="0" w:color="auto"/>
                                                                                                                                                                                                                                                                    <w:right w:val="none" w:sz="0" w:space="0" w:color="auto"/>
                                                                                                                                                                                                                                                                  </w:divBdr>
                                                                                                                                                                                                                                                                  <w:divsChild>
                                                                                                                                                                                                                                                                    <w:div w:id="1607351373">
                                                                                                                                                                                                                                                                      <w:marLeft w:val="0"/>
                                                                                                                                                                                                                                                                      <w:marRight w:val="0"/>
                                                                                                                                                                                                                                                                      <w:marTop w:val="0"/>
                                                                                                                                                                                                                                                                      <w:marBottom w:val="0"/>
                                                                                                                                                                                                                                                                      <w:divBdr>
                                                                                                                                                                                                                                                                        <w:top w:val="none" w:sz="0" w:space="0" w:color="auto"/>
                                                                                                                                                                                                                                                                        <w:left w:val="none" w:sz="0" w:space="0" w:color="auto"/>
                                                                                                                                                                                                                                                                        <w:bottom w:val="none" w:sz="0" w:space="0" w:color="auto"/>
                                                                                                                                                                                                                                                                        <w:right w:val="none" w:sz="0" w:space="0" w:color="auto"/>
                                                                                                                                                                                                                                                                      </w:divBdr>
                                                                                                                                                                                                                                                                      <w:divsChild>
                                                                                                                                                                                                                                                                        <w:div w:id="278267493">
                                                                                                                                                                                                                                                                          <w:marLeft w:val="0"/>
                                                                                                                                                                                                                                                                          <w:marRight w:val="0"/>
                                                                                                                                                                                                                                                                          <w:marTop w:val="0"/>
                                                                                                                                                                                                                                                                          <w:marBottom w:val="0"/>
                                                                                                                                                                                                                                                                          <w:divBdr>
                                                                                                                                                                                                                                                                            <w:top w:val="none" w:sz="0" w:space="0" w:color="auto"/>
                                                                                                                                                                                                                                                                            <w:left w:val="none" w:sz="0" w:space="0" w:color="auto"/>
                                                                                                                                                                                                                                                                            <w:bottom w:val="none" w:sz="0" w:space="0" w:color="auto"/>
                                                                                                                                                                                                                                                                            <w:right w:val="none" w:sz="0" w:space="0" w:color="auto"/>
                                                                                                                                                                                                                                                                          </w:divBdr>
                                                                                                                                                                                                                                                                          <w:divsChild>
                                                                                                                                                                                                                                                                            <w:div w:id="1654405675">
                                                                                                                                                                                                                                                                              <w:marLeft w:val="0"/>
                                                                                                                                                                                                                                                                              <w:marRight w:val="0"/>
                                                                                                                                                                                                                                                                              <w:marTop w:val="0"/>
                                                                                                                                                                                                                                                                              <w:marBottom w:val="0"/>
                                                                                                                                                                                                                                                                              <w:divBdr>
                                                                                                                                                                                                                                                                                <w:top w:val="none" w:sz="0" w:space="0" w:color="auto"/>
                                                                                                                                                                                                                                                                                <w:left w:val="none" w:sz="0" w:space="0" w:color="auto"/>
                                                                                                                                                                                                                                                                                <w:bottom w:val="none" w:sz="0" w:space="0" w:color="auto"/>
                                                                                                                                                                                                                                                                                <w:right w:val="none" w:sz="0" w:space="0" w:color="auto"/>
                                                                                                                                                                                                                                                                              </w:divBdr>
                                                                                                                                                                                                                                                                              <w:divsChild>
                                                                                                                                                                                                                                                                                <w:div w:id="551426895">
                                                                                                                                                                                                                                                                                  <w:marLeft w:val="0"/>
                                                                                                                                                                                                                                                                                  <w:marRight w:val="0"/>
                                                                                                                                                                                                                                                                                  <w:marTop w:val="0"/>
                                                                                                                                                                                                                                                                                  <w:marBottom w:val="0"/>
                                                                                                                                                                                                                                                                                  <w:divBdr>
                                                                                                                                                                                                                                                                                    <w:top w:val="none" w:sz="0" w:space="0" w:color="auto"/>
                                                                                                                                                                                                                                                                                    <w:left w:val="none" w:sz="0" w:space="0" w:color="auto"/>
                                                                                                                                                                                                                                                                                    <w:bottom w:val="none" w:sz="0" w:space="0" w:color="auto"/>
                                                                                                                                                                                                                                                                                    <w:right w:val="none" w:sz="0" w:space="0" w:color="auto"/>
                                                                                                                                                                                                                                                                                  </w:divBdr>
                                                                                                                                                                                                                                                                                  <w:divsChild>
                                                                                                                                                                                                                                                                                    <w:div w:id="1287928835">
                                                                                                                                                                                                                                                                                      <w:marLeft w:val="0"/>
                                                                                                                                                                                                                                                                                      <w:marRight w:val="0"/>
                                                                                                                                                                                                                                                                                      <w:marTop w:val="0"/>
                                                                                                                                                                                                                                                                                      <w:marBottom w:val="0"/>
                                                                                                                                                                                                                                                                                      <w:divBdr>
                                                                                                                                                                                                                                                                                        <w:top w:val="none" w:sz="0" w:space="0" w:color="auto"/>
                                                                                                                                                                                                                                                                                        <w:left w:val="none" w:sz="0" w:space="0" w:color="auto"/>
                                                                                                                                                                                                                                                                                        <w:bottom w:val="none" w:sz="0" w:space="0" w:color="auto"/>
                                                                                                                                                                                                                                                                                        <w:right w:val="none" w:sz="0" w:space="0" w:color="auto"/>
                                                                                                                                                                                                                                                                                      </w:divBdr>
                                                                                                                                                                                                                                                                                      <w:divsChild>
                                                                                                                                                                                                                                                                                        <w:div w:id="323826052">
                                                                                                                                                                                                                                                                                          <w:marLeft w:val="0"/>
                                                                                                                                                                                                                                                                                          <w:marRight w:val="0"/>
                                                                                                                                                                                                                                                                                          <w:marTop w:val="0"/>
                                                                                                                                                                                                                                                                                          <w:marBottom w:val="0"/>
                                                                                                                                                                                                                                                                                          <w:divBdr>
                                                                                                                                                                                                                                                                                            <w:top w:val="none" w:sz="0" w:space="0" w:color="auto"/>
                                                                                                                                                                                                                                                                                            <w:left w:val="none" w:sz="0" w:space="0" w:color="auto"/>
                                                                                                                                                                                                                                                                                            <w:bottom w:val="none" w:sz="0" w:space="0" w:color="auto"/>
                                                                                                                                                                                                                                                                                            <w:right w:val="none" w:sz="0" w:space="0" w:color="auto"/>
                                                                                                                                                                                                                                                                                          </w:divBdr>
                                                                                                                                                                                                                                                                                          <w:divsChild>
                                                                                                                                                                                                                                                                                            <w:div w:id="616257968">
                                                                                                                                                                                                                                                                                              <w:marLeft w:val="0"/>
                                                                                                                                                                                                                                                                                              <w:marRight w:val="0"/>
                                                                                                                                                                                                                                                                                              <w:marTop w:val="0"/>
                                                                                                                                                                                                                                                                                              <w:marBottom w:val="0"/>
                                                                                                                                                                                                                                                                                              <w:divBdr>
                                                                                                                                                                                                                                                                                                <w:top w:val="none" w:sz="0" w:space="0" w:color="auto"/>
                                                                                                                                                                                                                                                                                                <w:left w:val="none" w:sz="0" w:space="0" w:color="auto"/>
                                                                                                                                                                                                                                                                                                <w:bottom w:val="none" w:sz="0" w:space="0" w:color="auto"/>
                                                                                                                                                                                                                                                                                                <w:right w:val="none" w:sz="0" w:space="0" w:color="auto"/>
                                                                                                                                                                                                                                                                                              </w:divBdr>
                                                                                                                                                                                                                                                                                              <w:divsChild>
                                                                                                                                                                                                                                                                                                <w:div w:id="1034773905">
                                                                                                                                                                                                                                                                                                  <w:marLeft w:val="0"/>
                                                                                                                                                                                                                                                                                                  <w:marRight w:val="0"/>
                                                                                                                                                                                                                                                                                                  <w:marTop w:val="0"/>
                                                                                                                                                                                                                                                                                                  <w:marBottom w:val="0"/>
                                                                                                                                                                                                                                                                                                  <w:divBdr>
                                                                                                                                                                                                                                                                                                    <w:top w:val="none" w:sz="0" w:space="0" w:color="auto"/>
                                                                                                                                                                                                                                                                                                    <w:left w:val="none" w:sz="0" w:space="0" w:color="auto"/>
                                                                                                                                                                                                                                                                                                    <w:bottom w:val="none" w:sz="0" w:space="0" w:color="auto"/>
                                                                                                                                                                                                                                                                                                    <w:right w:val="none" w:sz="0" w:space="0" w:color="auto"/>
                                                                                                                                                                                                                                                                                                  </w:divBdr>
                                                                                                                                                                                                                                                                                                  <w:divsChild>
                                                                                                                                                                                                                                                                                                    <w:div w:id="1401095163">
                                                                                                                                                                                                                                                                                                      <w:marLeft w:val="0"/>
                                                                                                                                                                                                                                                                                                      <w:marRight w:val="0"/>
                                                                                                                                                                                                                                                                                                      <w:marTop w:val="0"/>
                                                                                                                                                                                                                                                                                                      <w:marBottom w:val="0"/>
                                                                                                                                                                                                                                                                                                      <w:divBdr>
                                                                                                                                                                                                                                                                                                        <w:top w:val="none" w:sz="0" w:space="0" w:color="auto"/>
                                                                                                                                                                                                                                                                                                        <w:left w:val="none" w:sz="0" w:space="0" w:color="auto"/>
                                                                                                                                                                                                                                                                                                        <w:bottom w:val="none" w:sz="0" w:space="0" w:color="auto"/>
                                                                                                                                                                                                                                                                                                        <w:right w:val="none" w:sz="0" w:space="0" w:color="auto"/>
                                                                                                                                                                                                                                                                                                      </w:divBdr>
                                                                                                                                                                                                                                                                                                      <w:divsChild>
                                                                                                                                                                                                                                                                                                        <w:div w:id="1964074508">
                                                                                                                                                                                                                                                                                                          <w:marLeft w:val="0"/>
                                                                                                                                                                                                                                                                                                          <w:marRight w:val="0"/>
                                                                                                                                                                                                                                                                                                          <w:marTop w:val="0"/>
                                                                                                                                                                                                                                                                                                          <w:marBottom w:val="0"/>
                                                                                                                                                                                                                                                                                                          <w:divBdr>
                                                                                                                                                                                                                                                                                                            <w:top w:val="none" w:sz="0" w:space="0" w:color="auto"/>
                                                                                                                                                                                                                                                                                                            <w:left w:val="none" w:sz="0" w:space="0" w:color="auto"/>
                                                                                                                                                                                                                                                                                                            <w:bottom w:val="none" w:sz="0" w:space="0" w:color="auto"/>
                                                                                                                                                                                                                                                                                                            <w:right w:val="none" w:sz="0" w:space="0" w:color="auto"/>
                                                                                                                                                                                                                                                                                                          </w:divBdr>
                                                                                                                                                                                                                                                                                                          <w:divsChild>
                                                                                                                                                                                                                                                                                                            <w:div w:id="547303965">
                                                                                                                                                                                                                                                                                                              <w:marLeft w:val="0"/>
                                                                                                                                                                                                                                                                                                              <w:marRight w:val="0"/>
                                                                                                                                                                                                                                                                                                              <w:marTop w:val="0"/>
                                                                                                                                                                                                                                                                                                              <w:marBottom w:val="0"/>
                                                                                                                                                                                                                                                                                                              <w:divBdr>
                                                                                                                                                                                                                                                                                                                <w:top w:val="none" w:sz="0" w:space="0" w:color="auto"/>
                                                                                                                                                                                                                                                                                                                <w:left w:val="none" w:sz="0" w:space="0" w:color="auto"/>
                                                                                                                                                                                                                                                                                                                <w:bottom w:val="none" w:sz="0" w:space="0" w:color="auto"/>
                                                                                                                                                                                                                                                                                                                <w:right w:val="none" w:sz="0" w:space="0" w:color="auto"/>
                                                                                                                                                                                                                                                                                                              </w:divBdr>
                                                                                                                                                                                                                                                                                                              <w:divsChild>
                                                                                                                                                                                                                                                                                                                <w:div w:id="1466656734">
                                                                                                                                                                                                                                                                                                                  <w:marLeft w:val="0"/>
                                                                                                                                                                                                                                                                                                                  <w:marRight w:val="0"/>
                                                                                                                                                                                                                                                                                                                  <w:marTop w:val="0"/>
                                                                                                                                                                                                                                                                                                                  <w:marBottom w:val="0"/>
                                                                                                                                                                                                                                                                                                                  <w:divBdr>
                                                                                                                                                                                                                                                                                                                    <w:top w:val="none" w:sz="0" w:space="0" w:color="auto"/>
                                                                                                                                                                                                                                                                                                                    <w:left w:val="none" w:sz="0" w:space="0" w:color="auto"/>
                                                                                                                                                                                                                                                                                                                    <w:bottom w:val="none" w:sz="0" w:space="0" w:color="auto"/>
                                                                                                                                                                                                                                                                                                                    <w:right w:val="none" w:sz="0" w:space="0" w:color="auto"/>
                                                                                                                                                                                                                                                                                                                  </w:divBdr>
                                                                                                                                                                                                                                                                                                                  <w:divsChild>
                                                                                                                                                                                                                                                                                                                    <w:div w:id="1113983342">
                                                                                                                                                                                                                                                                                                                      <w:marLeft w:val="0"/>
                                                                                                                                                                                                                                                                                                                      <w:marRight w:val="0"/>
                                                                                                                                                                                                                                                                                                                      <w:marTop w:val="0"/>
                                                                                                                                                                                                                                                                                                                      <w:marBottom w:val="0"/>
                                                                                                                                                                                                                                                                                                                      <w:divBdr>
                                                                                                                                                                                                                                                                                                                        <w:top w:val="none" w:sz="0" w:space="0" w:color="auto"/>
                                                                                                                                                                                                                                                                                                                        <w:left w:val="none" w:sz="0" w:space="0" w:color="auto"/>
                                                                                                                                                                                                                                                                                                                        <w:bottom w:val="none" w:sz="0" w:space="0" w:color="auto"/>
                                                                                                                                                                                                                                                                                                                        <w:right w:val="none" w:sz="0" w:space="0" w:color="auto"/>
                                                                                                                                                                                                                                                                                                                      </w:divBdr>
                                                                                                                                                                                                                                                                                                                      <w:divsChild>
                                                                                                                                                                                                                                                                                                                        <w:div w:id="560332825">
                                                                                                                                                                                                                                                                                                                          <w:marLeft w:val="0"/>
                                                                                                                                                                                                                                                                                                                          <w:marRight w:val="0"/>
                                                                                                                                                                                                                                                                                                                          <w:marTop w:val="0"/>
                                                                                                                                                                                                                                                                                                                          <w:marBottom w:val="0"/>
                                                                                                                                                                                                                                                                                                                          <w:divBdr>
                                                                                                                                                                                                                                                                                                                            <w:top w:val="none" w:sz="0" w:space="0" w:color="auto"/>
                                                                                                                                                                                                                                                                                                                            <w:left w:val="none" w:sz="0" w:space="0" w:color="auto"/>
                                                                                                                                                                                                                                                                                                                            <w:bottom w:val="none" w:sz="0" w:space="0" w:color="auto"/>
                                                                                                                                                                                                                                                                                                                            <w:right w:val="none" w:sz="0" w:space="0" w:color="auto"/>
                                                                                                                                                                                                                                                                                                                          </w:divBdr>
                                                                                                                                                                                                                                                                                                                          <w:divsChild>
                                                                                                                                                                                                                                                                                                                            <w:div w:id="231083037">
                                                                                                                                                                                                                                                                                                                              <w:marLeft w:val="0"/>
                                                                                                                                                                                                                                                                                                                              <w:marRight w:val="0"/>
                                                                                                                                                                                                                                                                                                                              <w:marTop w:val="0"/>
                                                                                                                                                                                                                                                                                                                              <w:marBottom w:val="0"/>
                                                                                                                                                                                                                                                                                                                              <w:divBdr>
                                                                                                                                                                                                                                                                                                                                <w:top w:val="none" w:sz="0" w:space="0" w:color="auto"/>
                                                                                                                                                                                                                                                                                                                                <w:left w:val="none" w:sz="0" w:space="0" w:color="auto"/>
                                                                                                                                                                                                                                                                                                                                <w:bottom w:val="none" w:sz="0" w:space="0" w:color="auto"/>
                                                                                                                                                                                                                                                                                                                                <w:right w:val="none" w:sz="0" w:space="0" w:color="auto"/>
                                                                                                                                                                                                                                                                                                                              </w:divBdr>
                                                                                                                                                                                                                                                                                                                              <w:divsChild>
                                                                                                                                                                                                                                                                                                                                <w:div w:id="1327854996">
                                                                                                                                                                                                                                                                                                                                  <w:marLeft w:val="0"/>
                                                                                                                                                                                                                                                                                                                                  <w:marRight w:val="0"/>
                                                                                                                                                                                                                                                                                                                                  <w:marTop w:val="0"/>
                                                                                                                                                                                                                                                                                                                                  <w:marBottom w:val="0"/>
                                                                                                                                                                                                                                                                                                                                  <w:divBdr>
                                                                                                                                                                                                                                                                                                                                    <w:top w:val="none" w:sz="0" w:space="0" w:color="auto"/>
                                                                                                                                                                                                                                                                                                                                    <w:left w:val="none" w:sz="0" w:space="0" w:color="auto"/>
                                                                                                                                                                                                                                                                                                                                    <w:bottom w:val="none" w:sz="0" w:space="0" w:color="auto"/>
                                                                                                                                                                                                                                                                                                                                    <w:right w:val="none" w:sz="0" w:space="0" w:color="auto"/>
                                                                                                                                                                                                                                                                                                                                  </w:divBdr>
                                                                                                                                                                                                                                                                                                                                  <w:divsChild>
                                                                                                                                                                                                                                                                                                                                    <w:div w:id="1957985988">
                                                                                                                                                                                                                                                                                                                                      <w:marLeft w:val="0"/>
                                                                                                                                                                                                                                                                                                                                      <w:marRight w:val="0"/>
                                                                                                                                                                                                                                                                                                                                      <w:marTop w:val="0"/>
                                                                                                                                                                                                                                                                                                                                      <w:marBottom w:val="0"/>
                                                                                                                                                                                                                                                                                                                                      <w:divBdr>
                                                                                                                                                                                                                                                                                                                                        <w:top w:val="none" w:sz="0" w:space="0" w:color="auto"/>
                                                                                                                                                                                                                                                                                                                                        <w:left w:val="none" w:sz="0" w:space="0" w:color="auto"/>
                                                                                                                                                                                                                                                                                                                                        <w:bottom w:val="none" w:sz="0" w:space="0" w:color="auto"/>
                                                                                                                                                                                                                                                                                                                                        <w:right w:val="none" w:sz="0" w:space="0" w:color="auto"/>
                                                                                                                                                                                                                                                                                                                                      </w:divBdr>
                                                                                                                                                                                                                                                                                                                                      <w:divsChild>
                                                                                                                                                                                                                                                                                                                                        <w:div w:id="890312844">
                                                                                                                                                                                                                                                                                                                                          <w:marLeft w:val="0"/>
                                                                                                                                                                                                                                                                                                                                          <w:marRight w:val="0"/>
                                                                                                                                                                                                                                                                                                                                          <w:marTop w:val="0"/>
                                                                                                                                                                                                                                                                                                                                          <w:marBottom w:val="0"/>
                                                                                                                                                                                                                                                                                                                                          <w:divBdr>
                                                                                                                                                                                                                                                                                                                                            <w:top w:val="none" w:sz="0" w:space="0" w:color="auto"/>
                                                                                                                                                                                                                                                                                                                                            <w:left w:val="none" w:sz="0" w:space="0" w:color="auto"/>
                                                                                                                                                                                                                                                                                                                                            <w:bottom w:val="none" w:sz="0" w:space="0" w:color="auto"/>
                                                                                                                                                                                                                                                                                                                                            <w:right w:val="none" w:sz="0" w:space="0" w:color="auto"/>
                                                                                                                                                                                                                                                                                                                                          </w:divBdr>
                                                                                                                                                                                                                                                                                                                                          <w:divsChild>
                                                                                                                                                                                                                                                                                                                                            <w:div w:id="1663895477">
                                                                                                                                                                                                                                                                                                                                              <w:marLeft w:val="0"/>
                                                                                                                                                                                                                                                                                                                                              <w:marRight w:val="0"/>
                                                                                                                                                                                                                                                                                                                                              <w:marTop w:val="0"/>
                                                                                                                                                                                                                                                                                                                                              <w:marBottom w:val="0"/>
                                                                                                                                                                                                                                                                                                                                              <w:divBdr>
                                                                                                                                                                                                                                                                                                                                                <w:top w:val="none" w:sz="0" w:space="0" w:color="auto"/>
                                                                                                                                                                                                                                                                                                                                                <w:left w:val="none" w:sz="0" w:space="0" w:color="auto"/>
                                                                                                                                                                                                                                                                                                                                                <w:bottom w:val="none" w:sz="0" w:space="0" w:color="auto"/>
                                                                                                                                                                                                                                                                                                                                                <w:right w:val="none" w:sz="0" w:space="0" w:color="auto"/>
                                                                                                                                                                                                                                                                                                                                              </w:divBdr>
                                                                                                                                                                                                                                                                                                                                              <w:divsChild>
                                                                                                                                                                                                                                                                                                                                                <w:div w:id="607978256">
                                                                                                                                                                                                                                                                                                                                                  <w:marLeft w:val="0"/>
                                                                                                                                                                                                                                                                                                                                                  <w:marRight w:val="0"/>
                                                                                                                                                                                                                                                                                                                                                  <w:marTop w:val="0"/>
                                                                                                                                                                                                                                                                                                                                                  <w:marBottom w:val="0"/>
                                                                                                                                                                                                                                                                                                                                                  <w:divBdr>
                                                                                                                                                                                                                                                                                                                                                    <w:top w:val="none" w:sz="0" w:space="0" w:color="auto"/>
                                                                                                                                                                                                                                                                                                                                                    <w:left w:val="none" w:sz="0" w:space="0" w:color="auto"/>
                                                                                                                                                                                                                                                                                                                                                    <w:bottom w:val="none" w:sz="0" w:space="0" w:color="auto"/>
                                                                                                                                                                                                                                                                                                                                                    <w:right w:val="none" w:sz="0" w:space="0" w:color="auto"/>
                                                                                                                                                                                                                                                                                                                                                  </w:divBdr>
                                                                                                                                                                                                                                                                                                                                                  <w:divsChild>
                                                                                                                                                                                                                                                                                                                                                    <w:div w:id="665087400">
                                                                                                                                                                                                                                                                                                                                                      <w:marLeft w:val="0"/>
                                                                                                                                                                                                                                                                                                                                                      <w:marRight w:val="0"/>
                                                                                                                                                                                                                                                                                                                                                      <w:marTop w:val="0"/>
                                                                                                                                                                                                                                                                                                                                                      <w:marBottom w:val="0"/>
                                                                                                                                                                                                                                                                                                                                                      <w:divBdr>
                                                                                                                                                                                                                                                                                                                                                        <w:top w:val="none" w:sz="0" w:space="0" w:color="auto"/>
                                                                                                                                                                                                                                                                                                                                                        <w:left w:val="none" w:sz="0" w:space="0" w:color="auto"/>
                                                                                                                                                                                                                                                                                                                                                        <w:bottom w:val="none" w:sz="0" w:space="0" w:color="auto"/>
                                                                                                                                                                                                                                                                                                                                                        <w:right w:val="none" w:sz="0" w:space="0" w:color="auto"/>
                                                                                                                                                                                                                                                                                                                                                      </w:divBdr>
                                                                                                                                                                                                                                                                                                                                                      <w:divsChild>
                                                                                                                                                                                                                                                                                                                                                        <w:div w:id="2095734350">
                                                                                                                                                                                                                                                                                                                                                          <w:marLeft w:val="0"/>
                                                                                                                                                                                                                                                                                                                                                          <w:marRight w:val="0"/>
                                                                                                                                                                                                                                                                                                                                                          <w:marTop w:val="0"/>
                                                                                                                                                                                                                                                                                                                                                          <w:marBottom w:val="0"/>
                                                                                                                                                                                                                                                                                                                                                          <w:divBdr>
                                                                                                                                                                                                                                                                                                                                                            <w:top w:val="none" w:sz="0" w:space="0" w:color="auto"/>
                                                                                                                                                                                                                                                                                                                                                            <w:left w:val="none" w:sz="0" w:space="0" w:color="auto"/>
                                                                                                                                                                                                                                                                                                                                                            <w:bottom w:val="none" w:sz="0" w:space="0" w:color="auto"/>
                                                                                                                                                                                                                                                                                                                                                            <w:right w:val="none" w:sz="0" w:space="0" w:color="auto"/>
                                                                                                                                                                                                                                                                                                                                                          </w:divBdr>
                                                                                                                                                                                                                                                                                                                                                          <w:divsChild>
                                                                                                                                                                                                                                                                                                                                                            <w:div w:id="1932540108">
                                                                                                                                                                                                                                                                                                                                                              <w:marLeft w:val="0"/>
                                                                                                                                                                                                                                                                                                                                                              <w:marRight w:val="0"/>
                                                                                                                                                                                                                                                                                                                                                              <w:marTop w:val="0"/>
                                                                                                                                                                                                                                                                                                                                                              <w:marBottom w:val="0"/>
                                                                                                                                                                                                                                                                                                                                                              <w:divBdr>
                                                                                                                                                                                                                                                                                                                                                                <w:top w:val="none" w:sz="0" w:space="0" w:color="auto"/>
                                                                                                                                                                                                                                                                                                                                                                <w:left w:val="none" w:sz="0" w:space="0" w:color="auto"/>
                                                                                                                                                                                                                                                                                                                                                                <w:bottom w:val="none" w:sz="0" w:space="0" w:color="auto"/>
                                                                                                                                                                                                                                                                                                                                                                <w:right w:val="none" w:sz="0" w:space="0" w:color="auto"/>
                                                                                                                                                                                                                                                                                                                                                              </w:divBdr>
                                                                                                                                                                                                                                                                                                                                                              <w:divsChild>
                                                                                                                                                                                                                                                                                                                                                                <w:div w:id="1127158689">
                                                                                                                                                                                                                                                                                                                                                                  <w:marLeft w:val="0"/>
                                                                                                                                                                                                                                                                                                                                                                  <w:marRight w:val="0"/>
                                                                                                                                                                                                                                                                                                                                                                  <w:marTop w:val="0"/>
                                                                                                                                                                                                                                                                                                                                                                  <w:marBottom w:val="0"/>
                                                                                                                                                                                                                                                                                                                                                                  <w:divBdr>
                                                                                                                                                                                                                                                                                                                                                                    <w:top w:val="none" w:sz="0" w:space="0" w:color="auto"/>
                                                                                                                                                                                                                                                                                                                                                                    <w:left w:val="none" w:sz="0" w:space="0" w:color="auto"/>
                                                                                                                                                                                                                                                                                                                                                                    <w:bottom w:val="none" w:sz="0" w:space="0" w:color="auto"/>
                                                                                                                                                                                                                                                                                                                                                                    <w:right w:val="none" w:sz="0" w:space="0" w:color="auto"/>
                                                                                                                                                                                                                                                                                                                                                                  </w:divBdr>
                                                                                                                                                                                                                                                                                                                                                                  <w:divsChild>
                                                                                                                                                                                                                                                                                                                                                                    <w:div w:id="1829901734">
                                                                                                                                                                                                                                                                                                                                                                      <w:marLeft w:val="0"/>
                                                                                                                                                                                                                                                                                                                                                                      <w:marRight w:val="0"/>
                                                                                                                                                                                                                                                                                                                                                                      <w:marTop w:val="0"/>
                                                                                                                                                                                                                                                                                                                                                                      <w:marBottom w:val="0"/>
                                                                                                                                                                                                                                                                                                                                                                      <w:divBdr>
                                                                                                                                                                                                                                                                                                                                                                        <w:top w:val="none" w:sz="0" w:space="0" w:color="auto"/>
                                                                                                                                                                                                                                                                                                                                                                        <w:left w:val="none" w:sz="0" w:space="0" w:color="auto"/>
                                                                                                                                                                                                                                                                                                                                                                        <w:bottom w:val="none" w:sz="0" w:space="0" w:color="auto"/>
                                                                                                                                                                                                                                                                                                                                                                        <w:right w:val="none" w:sz="0" w:space="0" w:color="auto"/>
                                                                                                                                                                                                                                                                                                                                                                      </w:divBdr>
                                                                                                                                                                                                                                                                                                                                                                      <w:divsChild>
                                                                                                                                                                                                                                                                                                                                                                        <w:div w:id="46927281">
                                                                                                                                                                                                                                                                                                                                                                          <w:marLeft w:val="0"/>
                                                                                                                                                                                                                                                                                                                                                                          <w:marRight w:val="0"/>
                                                                                                                                                                                                                                                                                                                                                                          <w:marTop w:val="0"/>
                                                                                                                                                                                                                                                                                                                                                                          <w:marBottom w:val="0"/>
                                                                                                                                                                                                                                                                                                                                                                          <w:divBdr>
                                                                                                                                                                                                                                                                                                                                                                            <w:top w:val="none" w:sz="0" w:space="0" w:color="auto"/>
                                                                                                                                                                                                                                                                                                                                                                            <w:left w:val="none" w:sz="0" w:space="0" w:color="auto"/>
                                                                                                                                                                                                                                                                                                                                                                            <w:bottom w:val="none" w:sz="0" w:space="0" w:color="auto"/>
                                                                                                                                                                                                                                                                                                                                                                            <w:right w:val="none" w:sz="0" w:space="0" w:color="auto"/>
                                                                                                                                                                                                                                                                                                                                                                          </w:divBdr>
                                                                                                                                                                                                                                                                                                                                                                          <w:divsChild>
                                                                                                                                                                                                                                                                                                                                                                            <w:div w:id="2039158781">
                                                                                                                                                                                                                                                                                                                                                                              <w:marLeft w:val="0"/>
                                                                                                                                                                                                                                                                                                                                                                              <w:marRight w:val="0"/>
                                                                                                                                                                                                                                                                                                                                                                              <w:marTop w:val="0"/>
                                                                                                                                                                                                                                                                                                                                                                              <w:marBottom w:val="0"/>
                                                                                                                                                                                                                                                                                                                                                                              <w:divBdr>
                                                                                                                                                                                                                                                                                                                                                                                <w:top w:val="none" w:sz="0" w:space="0" w:color="auto"/>
                                                                                                                                                                                                                                                                                                                                                                                <w:left w:val="none" w:sz="0" w:space="0" w:color="auto"/>
                                                                                                                                                                                                                                                                                                                                                                                <w:bottom w:val="none" w:sz="0" w:space="0" w:color="auto"/>
                                                                                                                                                                                                                                                                                                                                                                                <w:right w:val="none" w:sz="0" w:space="0" w:color="auto"/>
                                                                                                                                                                                                                                                                                                                                                                              </w:divBdr>
                                                                                                                                                                                                                                                                                                                                                                              <w:divsChild>
                                                                                                                                                                                                                                                                                                                                                                                <w:div w:id="1362628074">
                                                                                                                                                                                                                                                                                                                                                                                  <w:marLeft w:val="0"/>
                                                                                                                                                                                                                                                                                                                                                                                  <w:marRight w:val="0"/>
                                                                                                                                                                                                                                                                                                                                                                                  <w:marTop w:val="0"/>
                                                                                                                                                                                                                                                                                                                                                                                  <w:marBottom w:val="0"/>
                                                                                                                                                                                                                                                                                                                                                                                  <w:divBdr>
                                                                                                                                                                                                                                                                                                                                                                                    <w:top w:val="none" w:sz="0" w:space="0" w:color="auto"/>
                                                                                                                                                                                                                                                                                                                                                                                    <w:left w:val="none" w:sz="0" w:space="0" w:color="auto"/>
                                                                                                                                                                                                                                                                                                                                                                                    <w:bottom w:val="none" w:sz="0" w:space="0" w:color="auto"/>
                                                                                                                                                                                                                                                                                                                                                                                    <w:right w:val="none" w:sz="0" w:space="0" w:color="auto"/>
                                                                                                                                                                                                                                                                                                                                                                                  </w:divBdr>
                                                                                                                                                                                                                                                                                                                                                                                  <w:divsChild>
                                                                                                                                                                                                                                                                                                                                                                                    <w:div w:id="1167555385">
                                                                                                                                                                                                                                                                                                                                                                                      <w:marLeft w:val="0"/>
                                                                                                                                                                                                                                                                                                                                                                                      <w:marRight w:val="0"/>
                                                                                                                                                                                                                                                                                                                                                                                      <w:marTop w:val="0"/>
                                                                                                                                                                                                                                                                                                                                                                                      <w:marBottom w:val="0"/>
                                                                                                                                                                                                                                                                                                                                                                                      <w:divBdr>
                                                                                                                                                                                                                                                                                                                                                                                        <w:top w:val="none" w:sz="0" w:space="0" w:color="auto"/>
                                                                                                                                                                                                                                                                                                                                                                                        <w:left w:val="none" w:sz="0" w:space="0" w:color="auto"/>
                                                                                                                                                                                                                                                                                                                                                                                        <w:bottom w:val="none" w:sz="0" w:space="0" w:color="auto"/>
                                                                                                                                                                                                                                                                                                                                                                                        <w:right w:val="none" w:sz="0" w:space="0" w:color="auto"/>
                                                                                                                                                                                                                                                                                                                                                                                      </w:divBdr>
                                                                                                                                                                                                                                                                                                                                                                                      <w:divsChild>
                                                                                                                                                                                                                                                                                                                                                                                        <w:div w:id="568081489">
                                                                                                                                                                                                                                                                                                                                                                                          <w:marLeft w:val="0"/>
                                                                                                                                                                                                                                                                                                                                                                                          <w:marRight w:val="0"/>
                                                                                                                                                                                                                                                                                                                                                                                          <w:marTop w:val="0"/>
                                                                                                                                                                                                                                                                                                                                                                                          <w:marBottom w:val="0"/>
                                                                                                                                                                                                                                                                                                                                                                                          <w:divBdr>
                                                                                                                                                                                                                                                                                                                                                                                            <w:top w:val="none" w:sz="0" w:space="0" w:color="auto"/>
                                                                                                                                                                                                                                                                                                                                                                                            <w:left w:val="none" w:sz="0" w:space="0" w:color="auto"/>
                                                                                                                                                                                                                                                                                                                                                                                            <w:bottom w:val="none" w:sz="0" w:space="0" w:color="auto"/>
                                                                                                                                                                                                                                                                                                                                                                                            <w:right w:val="none" w:sz="0" w:space="0" w:color="auto"/>
                                                                                                                                                                                                                                                                                                                                                                                          </w:divBdr>
                                                                                                                                                                                                                                                                                                                                                                                          <w:divsChild>
                                                                                                                                                                                                                                                                                                                                                                                            <w:div w:id="1796408484">
                                                                                                                                                                                                                                                                                                                                                                                              <w:marLeft w:val="0"/>
                                                                                                                                                                                                                                                                                                                                                                                              <w:marRight w:val="0"/>
                                                                                                                                                                                                                                                                                                                                                                                              <w:marTop w:val="0"/>
                                                                                                                                                                                                                                                                                                                                                                                              <w:marBottom w:val="0"/>
                                                                                                                                                                                                                                                                                                                                                                                              <w:divBdr>
                                                                                                                                                                                                                                                                                                                                                                                                <w:top w:val="none" w:sz="0" w:space="0" w:color="auto"/>
                                                                                                                                                                                                                                                                                                                                                                                                <w:left w:val="none" w:sz="0" w:space="0" w:color="auto"/>
                                                                                                                                                                                                                                                                                                                                                                                                <w:bottom w:val="none" w:sz="0" w:space="0" w:color="auto"/>
                                                                                                                                                                                                                                                                                                                                                                                                <w:right w:val="none" w:sz="0" w:space="0" w:color="auto"/>
                                                                                                                                                                                                                                                                                                                                                                                              </w:divBdr>
                                                                                                                                                                                                                                                                                                                                                                                              <w:divsChild>
                                                                                                                                                                                                                                                                                                                                                                                                <w:div w:id="1875341527">
                                                                                                                                                                                                                                                                                                                                                                                                  <w:marLeft w:val="0"/>
                                                                                                                                                                                                                                                                                                                                                                                                  <w:marRight w:val="0"/>
                                                                                                                                                                                                                                                                                                                                                                                                  <w:marTop w:val="0"/>
                                                                                                                                                                                                                                                                                                                                                                                                  <w:marBottom w:val="0"/>
                                                                                                                                                                                                                                                                                                                                                                                                  <w:divBdr>
                                                                                                                                                                                                                                                                                                                                                                                                    <w:top w:val="none" w:sz="0" w:space="0" w:color="auto"/>
                                                                                                                                                                                                                                                                                                                                                                                                    <w:left w:val="none" w:sz="0" w:space="0" w:color="auto"/>
                                                                                                                                                                                                                                                                                                                                                                                                    <w:bottom w:val="none" w:sz="0" w:space="0" w:color="auto"/>
                                                                                                                                                                                                                                                                                                                                                                                                    <w:right w:val="none" w:sz="0" w:space="0" w:color="auto"/>
                                                                                                                                                                                                                                                                                                                                                                                                  </w:divBdr>
                                                                                                                                                                                                                                                                                                                                                                                                  <w:divsChild>
                                                                                                                                                                                                                                                                                                                                                                                                    <w:div w:id="651100542">
                                                                                                                                                                                                                                                                                                                                                                                                      <w:marLeft w:val="0"/>
                                                                                                                                                                                                                                                                                                                                                                                                      <w:marRight w:val="0"/>
                                                                                                                                                                                                                                                                                                                                                                                                      <w:marTop w:val="0"/>
                                                                                                                                                                                                                                                                                                                                                                                                      <w:marBottom w:val="0"/>
                                                                                                                                                                                                                                                                                                                                                                                                      <w:divBdr>
                                                                                                                                                                                                                                                                                                                                                                                                        <w:top w:val="none" w:sz="0" w:space="0" w:color="auto"/>
                                                                                                                                                                                                                                                                                                                                                                                                        <w:left w:val="none" w:sz="0" w:space="0" w:color="auto"/>
                                                                                                                                                                                                                                                                                                                                                                                                        <w:bottom w:val="none" w:sz="0" w:space="0" w:color="auto"/>
                                                                                                                                                                                                                                                                                                                                                                                                        <w:right w:val="none" w:sz="0" w:space="0" w:color="auto"/>
                                                                                                                                                                                                                                                                                                                                                                                                      </w:divBdr>
                                                                                                                                                                                                                                                                                                                                                                                                      <w:divsChild>
                                                                                                                                                                                                                                                                                                                                                                                                        <w:div w:id="18169171">
                                                                                                                                                                                                                                                                                                                                                                                                          <w:marLeft w:val="0"/>
                                                                                                                                                                                                                                                                                                                                                                                                          <w:marRight w:val="0"/>
                                                                                                                                                                                                                                                                                                                                                                                                          <w:marTop w:val="0"/>
                                                                                                                                                                                                                                                                                                                                                                                                          <w:marBottom w:val="0"/>
                                                                                                                                                                                                                                                                                                                                                                                                          <w:divBdr>
                                                                                                                                                                                                                                                                                                                                                                                                            <w:top w:val="none" w:sz="0" w:space="0" w:color="auto"/>
                                                                                                                                                                                                                                                                                                                                                                                                            <w:left w:val="none" w:sz="0" w:space="0" w:color="auto"/>
                                                                                                                                                                                                                                                                                                                                                                                                            <w:bottom w:val="none" w:sz="0" w:space="0" w:color="auto"/>
                                                                                                                                                                                                                                                                                                                                                                                                            <w:right w:val="none" w:sz="0" w:space="0" w:color="auto"/>
                                                                                                                                                                                                                                                                                                                                                                                                          </w:divBdr>
                                                                                                                                                                                                                                                                                                                                                                                                          <w:divsChild>
                                                                                                                                                                                                                                                                                                                                                                                                            <w:div w:id="1227498099">
                                                                                                                                                                                                                                                                                                                                                                                                              <w:marLeft w:val="0"/>
                                                                                                                                                                                                                                                                                                                                                                                                              <w:marRight w:val="0"/>
                                                                                                                                                                                                                                                                                                                                                                                                              <w:marTop w:val="0"/>
                                                                                                                                                                                                                                                                                                                                                                                                              <w:marBottom w:val="0"/>
                                                                                                                                                                                                                                                                                                                                                                                                              <w:divBdr>
                                                                                                                                                                                                                                                                                                                                                                                                                <w:top w:val="none" w:sz="0" w:space="0" w:color="auto"/>
                                                                                                                                                                                                                                                                                                                                                                                                                <w:left w:val="none" w:sz="0" w:space="0" w:color="auto"/>
                                                                                                                                                                                                                                                                                                                                                                                                                <w:bottom w:val="none" w:sz="0" w:space="0" w:color="auto"/>
                                                                                                                                                                                                                                                                                                                                                                                                                <w:right w:val="none" w:sz="0" w:space="0" w:color="auto"/>
                                                                                                                                                                                                                                                                                                                                                                                                              </w:divBdr>
                                                                                                                                                                                                                                                                                                                                                                                                              <w:divsChild>
                                                                                                                                                                                                                                                                                                                                                                                                                <w:div w:id="1024404657">
                                                                                                                                                                                                                                                                                                                                                                                                                  <w:marLeft w:val="0"/>
                                                                                                                                                                                                                                                                                                                                                                                                                  <w:marRight w:val="0"/>
                                                                                                                                                                                                                                                                                                                                                                                                                  <w:marTop w:val="0"/>
                                                                                                                                                                                                                                                                                                                                                                                                                  <w:marBottom w:val="0"/>
                                                                                                                                                                                                                                                                                                                                                                                                                  <w:divBdr>
                                                                                                                                                                                                                                                                                                                                                                                                                    <w:top w:val="none" w:sz="0" w:space="0" w:color="auto"/>
                                                                                                                                                                                                                                                                                                                                                                                                                    <w:left w:val="none" w:sz="0" w:space="0" w:color="auto"/>
                                                                                                                                                                                                                                                                                                                                                                                                                    <w:bottom w:val="none" w:sz="0" w:space="0" w:color="auto"/>
                                                                                                                                                                                                                                                                                                                                                                                                                    <w:right w:val="none" w:sz="0" w:space="0" w:color="auto"/>
                                                                                                                                                                                                                                                                                                                                                                                                                  </w:divBdr>
                                                                                                                                                                                                                                                                                                                                                                                                                  <w:divsChild>
                                                                                                                                                                                                                                                                                                                                                                                                                    <w:div w:id="1576282389">
                                                                                                                                                                                                                                                                                                                                                                                                                      <w:marLeft w:val="0"/>
                                                                                                                                                                                                                                                                                                                                                                                                                      <w:marRight w:val="0"/>
                                                                                                                                                                                                                                                                                                                                                                                                                      <w:marTop w:val="0"/>
                                                                                                                                                                                                                                                                                                                                                                                                                      <w:marBottom w:val="0"/>
                                                                                                                                                                                                                                                                                                                                                                                                                      <w:divBdr>
                                                                                                                                                                                                                                                                                                                                                                                                                        <w:top w:val="none" w:sz="0" w:space="0" w:color="auto"/>
                                                                                                                                                                                                                                                                                                                                                                                                                        <w:left w:val="none" w:sz="0" w:space="0" w:color="auto"/>
                                                                                                                                                                                                                                                                                                                                                                                                                        <w:bottom w:val="none" w:sz="0" w:space="0" w:color="auto"/>
                                                                                                                                                                                                                                                                                                                                                                                                                        <w:right w:val="none" w:sz="0" w:space="0" w:color="auto"/>
                                                                                                                                                                                                                                                                                                                                                                                                                      </w:divBdr>
                                                                                                                                                                                                                                                                                                                                                                                                                      <w:divsChild>
                                                                                                                                                                                                                                                                                                                                                                                                                        <w:div w:id="259915860">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488059173">
                                                                                                                                                                                                                                                                                                                                                                                                                                  <w:marLeft w:val="0"/>
                                                                                                                                                                                                                                                                                                                                                                                                                                  <w:marRight w:val="0"/>
                                                                                                                                                                                                                                                                                                                                                                                                                                  <w:marTop w:val="0"/>
                                                                                                                                                                                                                                                                                                                                                                                                                                  <w:marBottom w:val="0"/>
                                                                                                                                                                                                                                                                                                                                                                                                                                  <w:divBdr>
                                                                                                                                                                                                                                                                                                                                                                                                                                    <w:top w:val="none" w:sz="0" w:space="0" w:color="auto"/>
                                                                                                                                                                                                                                                                                                                                                                                                                                    <w:left w:val="none" w:sz="0" w:space="0" w:color="auto"/>
                                                                                                                                                                                                                                                                                                                                                                                                                                    <w:bottom w:val="none" w:sz="0" w:space="0" w:color="auto"/>
                                                                                                                                                                                                                                                                                                                                                                                                                                    <w:right w:val="none" w:sz="0" w:space="0" w:color="auto"/>
                                                                                                                                                                                                                                                                                                                                                                                                                                  </w:divBdr>
                                                                                                                                                                                                                                                                                                                                                                                                                                  <w:divsChild>
                                                                                                                                                                                                                                                                                                                                                                                                                                    <w:div w:id="356662567">
                                                                                                                                                                                                                                                                                                                                                                                                                                      <w:marLeft w:val="0"/>
                                                                                                                                                                                                                                                                                                                                                                                                                                      <w:marRight w:val="0"/>
                                                                                                                                                                                                                                                                                                                                                                                                                                      <w:marTop w:val="0"/>
                                                                                                                                                                                                                                                                                                                                                                                                                                      <w:marBottom w:val="0"/>
                                                                                                                                                                                                                                                                                                                                                                                                                                      <w:divBdr>
                                                                                                                                                                                                                                                                                                                                                                                                                                        <w:top w:val="none" w:sz="0" w:space="0" w:color="auto"/>
                                                                                                                                                                                                                                                                                                                                                                                                                                        <w:left w:val="none" w:sz="0" w:space="0" w:color="auto"/>
                                                                                                                                                                                                                                                                                                                                                                                                                                        <w:bottom w:val="none" w:sz="0" w:space="0" w:color="auto"/>
                                                                                                                                                                                                                                                                                                                                                                                                                                        <w:right w:val="none" w:sz="0" w:space="0" w:color="auto"/>
                                                                                                                                                                                                                                                                                                                                                                                                                                      </w:divBdr>
                                                                                                                                                                                                                                                                                                                                                                                                                                      <w:divsChild>
                                                                                                                                                                                                                                                                                                                                                                                                                                        <w:div w:id="2089688078">
                                                                                                                                                                                                                                                                                                                                                                                                                                          <w:marLeft w:val="0"/>
                                                                                                                                                                                                                                                                                                                                                                                                                                          <w:marRight w:val="0"/>
                                                                                                                                                                                                                                                                                                                                                                                                                                          <w:marTop w:val="0"/>
                                                                                                                                                                                                                                                                                                                                                                                                                                          <w:marBottom w:val="0"/>
                                                                                                                                                                                                                                                                                                                                                                                                                                          <w:divBdr>
                                                                                                                                                                                                                                                                                                                                                                                                                                            <w:top w:val="none" w:sz="0" w:space="0" w:color="auto"/>
                                                                                                                                                                                                                                                                                                                                                                                                                                            <w:left w:val="none" w:sz="0" w:space="0" w:color="auto"/>
                                                                                                                                                                                                                                                                                                                                                                                                                                            <w:bottom w:val="none" w:sz="0" w:space="0" w:color="auto"/>
                                                                                                                                                                                                                                                                                                                                                                                                                                            <w:right w:val="none" w:sz="0" w:space="0" w:color="auto"/>
                                                                                                                                                                                                                                                                                                                                                                                                                                          </w:divBdr>
                                                                                                                                                                                                                                                                                                                                                                                                                                          <w:divsChild>
                                                                                                                                                                                                                                                                                                                                                                                                                                            <w:div w:id="628165999">
                                                                                                                                                                                                                                                                                                                                                                                                                                              <w:marLeft w:val="0"/>
                                                                                                                                                                                                                                                                                                                                                                                                                                              <w:marRight w:val="0"/>
                                                                                                                                                                                                                                                                                                                                                                                                                                              <w:marTop w:val="0"/>
                                                                                                                                                                                                                                                                                                                                                                                                                                              <w:marBottom w:val="0"/>
                                                                                                                                                                                                                                                                                                                                                                                                                                              <w:divBdr>
                                                                                                                                                                                                                                                                                                                                                                                                                                                <w:top w:val="none" w:sz="0" w:space="0" w:color="auto"/>
                                                                                                                                                                                                                                                                                                                                                                                                                                                <w:left w:val="none" w:sz="0" w:space="0" w:color="auto"/>
                                                                                                                                                                                                                                                                                                                                                                                                                                                <w:bottom w:val="none" w:sz="0" w:space="0" w:color="auto"/>
                                                                                                                                                                                                                                                                                                                                                                                                                                                <w:right w:val="none" w:sz="0" w:space="0" w:color="auto"/>
                                                                                                                                                                                                                                                                                                                                                                                                                                              </w:divBdr>
                                                                                                                                                                                                                                                                                                                                                                                                                                              <w:divsChild>
                                                                                                                                                                                                                                                                                                                                                                                                                                                <w:div w:id="1709448241">
                                                                                                                                                                                                                                                                                                                                                                                                                                                  <w:marLeft w:val="0"/>
                                                                                                                                                                                                                                                                                                                                                                                                                                                  <w:marRight w:val="0"/>
                                                                                                                                                                                                                                                                                                                                                                                                                                                  <w:marTop w:val="0"/>
                                                                                                                                                                                                                                                                                                                                                                                                                                                  <w:marBottom w:val="0"/>
                                                                                                                                                                                                                                                                                                                                                                                                                                                  <w:divBdr>
                                                                                                                                                                                                                                                                                                                                                                                                                                                    <w:top w:val="none" w:sz="0" w:space="0" w:color="auto"/>
                                                                                                                                                                                                                                                                                                                                                                                                                                                    <w:left w:val="none" w:sz="0" w:space="0" w:color="auto"/>
                                                                                                                                                                                                                                                                                                                                                                                                                                                    <w:bottom w:val="none" w:sz="0" w:space="0" w:color="auto"/>
                                                                                                                                                                                                                                                                                                                                                                                                                                                    <w:right w:val="none" w:sz="0" w:space="0" w:color="auto"/>
                                                                                                                                                                                                                                                                                                                                                                                                                                                  </w:divBdr>
                                                                                                                                                                                                                                                                                                                                                                                                                                                  <w:divsChild>
                                                                                                                                                                                                                                                                                                                                                                                                                                                    <w:div w:id="324549748">
                                                                                                                                                                                                                                                                                                                                                                                                                                                      <w:marLeft w:val="0"/>
                                                                                                                                                                                                                                                                                                                                                                                                                                                      <w:marRight w:val="0"/>
                                                                                                                                                                                                                                                                                                                                                                                                                                                      <w:marTop w:val="0"/>
                                                                                                                                                                                                                                                                                                                                                                                                                                                      <w:marBottom w:val="0"/>
                                                                                                                                                                                                                                                                                                                                                                                                                                                      <w:divBdr>
                                                                                                                                                                                                                                                                                                                                                                                                                                                        <w:top w:val="none" w:sz="0" w:space="0" w:color="auto"/>
                                                                                                                                                                                                                                                                                                                                                                                                                                                        <w:left w:val="none" w:sz="0" w:space="0" w:color="auto"/>
                                                                                                                                                                                                                                                                                                                                                                                                                                                        <w:bottom w:val="none" w:sz="0" w:space="0" w:color="auto"/>
                                                                                                                                                                                                                                                                                                                                                                                                                                                        <w:right w:val="none" w:sz="0" w:space="0" w:color="auto"/>
                                                                                                                                                                                                                                                                                                                                                                                                                                                      </w:divBdr>
                                                                                                                                                                                                                                                                                                                                                                                                                                                      <w:divsChild>
                                                                                                                                                                                                                                                                                                                                                                                                                                                        <w:div w:id="1551377888">
                                                                                                                                                                                                                                                                                                                                                                                                                                                          <w:marLeft w:val="0"/>
                                                                                                                                                                                                                                                                                                                                                                                                                                                          <w:marRight w:val="0"/>
                                                                                                                                                                                                                                                                                                                                                                                                                                                          <w:marTop w:val="0"/>
                                                                                                                                                                                                                                                                                                                                                                                                                                                          <w:marBottom w:val="0"/>
                                                                                                                                                                                                                                                                                                                                                                                                                                                          <w:divBdr>
                                                                                                                                                                                                                                                                                                                                                                                                                                                            <w:top w:val="none" w:sz="0" w:space="0" w:color="auto"/>
                                                                                                                                                                                                                                                                                                                                                                                                                                                            <w:left w:val="none" w:sz="0" w:space="0" w:color="auto"/>
                                                                                                                                                                                                                                                                                                                                                                                                                                                            <w:bottom w:val="none" w:sz="0" w:space="0" w:color="auto"/>
                                                                                                                                                                                                                                                                                                                                                                                                                                                            <w:right w:val="none" w:sz="0" w:space="0" w:color="auto"/>
                                                                                                                                                                                                                                                                                                                                                                                                                                                          </w:divBdr>
                                                                                                                                                                                                                                                                                                                                                                                                                                                        </w:div>
                                                                                                                                                                                                                                                                                                                                                                                                                                                        <w:div w:id="1739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6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9730849">
      <w:bodyDiv w:val="1"/>
      <w:marLeft w:val="0"/>
      <w:marRight w:val="0"/>
      <w:marTop w:val="0"/>
      <w:marBottom w:val="0"/>
      <w:divBdr>
        <w:top w:val="none" w:sz="0" w:space="0" w:color="auto"/>
        <w:left w:val="none" w:sz="0" w:space="0" w:color="auto"/>
        <w:bottom w:val="none" w:sz="0" w:space="0" w:color="auto"/>
        <w:right w:val="none" w:sz="0" w:space="0" w:color="auto"/>
      </w:divBdr>
    </w:div>
    <w:div w:id="824205990">
      <w:bodyDiv w:val="1"/>
      <w:marLeft w:val="0"/>
      <w:marRight w:val="0"/>
      <w:marTop w:val="0"/>
      <w:marBottom w:val="0"/>
      <w:divBdr>
        <w:top w:val="none" w:sz="0" w:space="0" w:color="auto"/>
        <w:left w:val="none" w:sz="0" w:space="0" w:color="auto"/>
        <w:bottom w:val="none" w:sz="0" w:space="0" w:color="auto"/>
        <w:right w:val="none" w:sz="0" w:space="0" w:color="auto"/>
      </w:divBdr>
    </w:div>
    <w:div w:id="837498334">
      <w:bodyDiv w:val="1"/>
      <w:marLeft w:val="0"/>
      <w:marRight w:val="0"/>
      <w:marTop w:val="0"/>
      <w:marBottom w:val="0"/>
      <w:divBdr>
        <w:top w:val="none" w:sz="0" w:space="0" w:color="auto"/>
        <w:left w:val="none" w:sz="0" w:space="0" w:color="auto"/>
        <w:bottom w:val="none" w:sz="0" w:space="0" w:color="auto"/>
        <w:right w:val="none" w:sz="0" w:space="0" w:color="auto"/>
      </w:divBdr>
    </w:div>
    <w:div w:id="840508991">
      <w:bodyDiv w:val="1"/>
      <w:marLeft w:val="0"/>
      <w:marRight w:val="0"/>
      <w:marTop w:val="0"/>
      <w:marBottom w:val="0"/>
      <w:divBdr>
        <w:top w:val="none" w:sz="0" w:space="0" w:color="auto"/>
        <w:left w:val="none" w:sz="0" w:space="0" w:color="auto"/>
        <w:bottom w:val="none" w:sz="0" w:space="0" w:color="auto"/>
        <w:right w:val="none" w:sz="0" w:space="0" w:color="auto"/>
      </w:divBdr>
    </w:div>
    <w:div w:id="841630026">
      <w:bodyDiv w:val="1"/>
      <w:marLeft w:val="0"/>
      <w:marRight w:val="0"/>
      <w:marTop w:val="0"/>
      <w:marBottom w:val="0"/>
      <w:divBdr>
        <w:top w:val="none" w:sz="0" w:space="0" w:color="auto"/>
        <w:left w:val="none" w:sz="0" w:space="0" w:color="auto"/>
        <w:bottom w:val="none" w:sz="0" w:space="0" w:color="auto"/>
        <w:right w:val="none" w:sz="0" w:space="0" w:color="auto"/>
      </w:divBdr>
    </w:div>
    <w:div w:id="877357079">
      <w:bodyDiv w:val="1"/>
      <w:marLeft w:val="0"/>
      <w:marRight w:val="0"/>
      <w:marTop w:val="0"/>
      <w:marBottom w:val="0"/>
      <w:divBdr>
        <w:top w:val="none" w:sz="0" w:space="0" w:color="auto"/>
        <w:left w:val="none" w:sz="0" w:space="0" w:color="auto"/>
        <w:bottom w:val="none" w:sz="0" w:space="0" w:color="auto"/>
        <w:right w:val="none" w:sz="0" w:space="0" w:color="auto"/>
      </w:divBdr>
    </w:div>
    <w:div w:id="950934065">
      <w:bodyDiv w:val="1"/>
      <w:marLeft w:val="0"/>
      <w:marRight w:val="0"/>
      <w:marTop w:val="0"/>
      <w:marBottom w:val="0"/>
      <w:divBdr>
        <w:top w:val="none" w:sz="0" w:space="0" w:color="auto"/>
        <w:left w:val="none" w:sz="0" w:space="0" w:color="auto"/>
        <w:bottom w:val="none" w:sz="0" w:space="0" w:color="auto"/>
        <w:right w:val="none" w:sz="0" w:space="0" w:color="auto"/>
      </w:divBdr>
    </w:div>
    <w:div w:id="951328383">
      <w:bodyDiv w:val="1"/>
      <w:marLeft w:val="0"/>
      <w:marRight w:val="0"/>
      <w:marTop w:val="0"/>
      <w:marBottom w:val="0"/>
      <w:divBdr>
        <w:top w:val="none" w:sz="0" w:space="0" w:color="auto"/>
        <w:left w:val="none" w:sz="0" w:space="0" w:color="auto"/>
        <w:bottom w:val="none" w:sz="0" w:space="0" w:color="auto"/>
        <w:right w:val="none" w:sz="0" w:space="0" w:color="auto"/>
      </w:divBdr>
    </w:div>
    <w:div w:id="1107891384">
      <w:bodyDiv w:val="1"/>
      <w:marLeft w:val="0"/>
      <w:marRight w:val="0"/>
      <w:marTop w:val="0"/>
      <w:marBottom w:val="0"/>
      <w:divBdr>
        <w:top w:val="none" w:sz="0" w:space="0" w:color="auto"/>
        <w:left w:val="none" w:sz="0" w:space="0" w:color="auto"/>
        <w:bottom w:val="none" w:sz="0" w:space="0" w:color="auto"/>
        <w:right w:val="none" w:sz="0" w:space="0" w:color="auto"/>
      </w:divBdr>
    </w:div>
    <w:div w:id="1225601610">
      <w:bodyDiv w:val="1"/>
      <w:marLeft w:val="0"/>
      <w:marRight w:val="0"/>
      <w:marTop w:val="0"/>
      <w:marBottom w:val="0"/>
      <w:divBdr>
        <w:top w:val="none" w:sz="0" w:space="0" w:color="auto"/>
        <w:left w:val="none" w:sz="0" w:space="0" w:color="auto"/>
        <w:bottom w:val="none" w:sz="0" w:space="0" w:color="auto"/>
        <w:right w:val="none" w:sz="0" w:space="0" w:color="auto"/>
      </w:divBdr>
    </w:div>
    <w:div w:id="1328439189">
      <w:bodyDiv w:val="1"/>
      <w:marLeft w:val="0"/>
      <w:marRight w:val="0"/>
      <w:marTop w:val="0"/>
      <w:marBottom w:val="0"/>
      <w:divBdr>
        <w:top w:val="none" w:sz="0" w:space="0" w:color="auto"/>
        <w:left w:val="none" w:sz="0" w:space="0" w:color="auto"/>
        <w:bottom w:val="none" w:sz="0" w:space="0" w:color="auto"/>
        <w:right w:val="none" w:sz="0" w:space="0" w:color="auto"/>
      </w:divBdr>
    </w:div>
    <w:div w:id="1339230108">
      <w:bodyDiv w:val="1"/>
      <w:marLeft w:val="0"/>
      <w:marRight w:val="0"/>
      <w:marTop w:val="0"/>
      <w:marBottom w:val="0"/>
      <w:divBdr>
        <w:top w:val="none" w:sz="0" w:space="0" w:color="auto"/>
        <w:left w:val="none" w:sz="0" w:space="0" w:color="auto"/>
        <w:bottom w:val="none" w:sz="0" w:space="0" w:color="auto"/>
        <w:right w:val="none" w:sz="0" w:space="0" w:color="auto"/>
      </w:divBdr>
    </w:div>
    <w:div w:id="1424884300">
      <w:bodyDiv w:val="1"/>
      <w:marLeft w:val="0"/>
      <w:marRight w:val="0"/>
      <w:marTop w:val="0"/>
      <w:marBottom w:val="0"/>
      <w:divBdr>
        <w:top w:val="none" w:sz="0" w:space="0" w:color="auto"/>
        <w:left w:val="none" w:sz="0" w:space="0" w:color="auto"/>
        <w:bottom w:val="none" w:sz="0" w:space="0" w:color="auto"/>
        <w:right w:val="none" w:sz="0" w:space="0" w:color="auto"/>
      </w:divBdr>
    </w:div>
    <w:div w:id="1472136909">
      <w:bodyDiv w:val="1"/>
      <w:marLeft w:val="0"/>
      <w:marRight w:val="0"/>
      <w:marTop w:val="0"/>
      <w:marBottom w:val="0"/>
      <w:divBdr>
        <w:top w:val="none" w:sz="0" w:space="0" w:color="auto"/>
        <w:left w:val="none" w:sz="0" w:space="0" w:color="auto"/>
        <w:bottom w:val="none" w:sz="0" w:space="0" w:color="auto"/>
        <w:right w:val="none" w:sz="0" w:space="0" w:color="auto"/>
      </w:divBdr>
    </w:div>
    <w:div w:id="1553469021">
      <w:bodyDiv w:val="1"/>
      <w:marLeft w:val="0"/>
      <w:marRight w:val="0"/>
      <w:marTop w:val="0"/>
      <w:marBottom w:val="0"/>
      <w:divBdr>
        <w:top w:val="none" w:sz="0" w:space="0" w:color="auto"/>
        <w:left w:val="none" w:sz="0" w:space="0" w:color="auto"/>
        <w:bottom w:val="none" w:sz="0" w:space="0" w:color="auto"/>
        <w:right w:val="none" w:sz="0" w:space="0" w:color="auto"/>
      </w:divBdr>
    </w:div>
    <w:div w:id="1641417892">
      <w:bodyDiv w:val="1"/>
      <w:marLeft w:val="0"/>
      <w:marRight w:val="0"/>
      <w:marTop w:val="0"/>
      <w:marBottom w:val="0"/>
      <w:divBdr>
        <w:top w:val="none" w:sz="0" w:space="0" w:color="auto"/>
        <w:left w:val="none" w:sz="0" w:space="0" w:color="auto"/>
        <w:bottom w:val="none" w:sz="0" w:space="0" w:color="auto"/>
        <w:right w:val="none" w:sz="0" w:space="0" w:color="auto"/>
      </w:divBdr>
    </w:div>
    <w:div w:id="1692604120">
      <w:bodyDiv w:val="1"/>
      <w:marLeft w:val="0"/>
      <w:marRight w:val="0"/>
      <w:marTop w:val="0"/>
      <w:marBottom w:val="0"/>
      <w:divBdr>
        <w:top w:val="none" w:sz="0" w:space="0" w:color="auto"/>
        <w:left w:val="none" w:sz="0" w:space="0" w:color="auto"/>
        <w:bottom w:val="none" w:sz="0" w:space="0" w:color="auto"/>
        <w:right w:val="none" w:sz="0" w:space="0" w:color="auto"/>
      </w:divBdr>
    </w:div>
    <w:div w:id="1703747742">
      <w:bodyDiv w:val="1"/>
      <w:marLeft w:val="0"/>
      <w:marRight w:val="0"/>
      <w:marTop w:val="0"/>
      <w:marBottom w:val="0"/>
      <w:divBdr>
        <w:top w:val="none" w:sz="0" w:space="0" w:color="auto"/>
        <w:left w:val="none" w:sz="0" w:space="0" w:color="auto"/>
        <w:bottom w:val="none" w:sz="0" w:space="0" w:color="auto"/>
        <w:right w:val="none" w:sz="0" w:space="0" w:color="auto"/>
      </w:divBdr>
    </w:div>
    <w:div w:id="1718772339">
      <w:bodyDiv w:val="1"/>
      <w:marLeft w:val="0"/>
      <w:marRight w:val="0"/>
      <w:marTop w:val="0"/>
      <w:marBottom w:val="0"/>
      <w:divBdr>
        <w:top w:val="none" w:sz="0" w:space="0" w:color="auto"/>
        <w:left w:val="none" w:sz="0" w:space="0" w:color="auto"/>
        <w:bottom w:val="none" w:sz="0" w:space="0" w:color="auto"/>
        <w:right w:val="none" w:sz="0" w:space="0" w:color="auto"/>
      </w:divBdr>
    </w:div>
    <w:div w:id="1751855347">
      <w:bodyDiv w:val="1"/>
      <w:marLeft w:val="0"/>
      <w:marRight w:val="0"/>
      <w:marTop w:val="0"/>
      <w:marBottom w:val="0"/>
      <w:divBdr>
        <w:top w:val="none" w:sz="0" w:space="0" w:color="auto"/>
        <w:left w:val="none" w:sz="0" w:space="0" w:color="auto"/>
        <w:bottom w:val="none" w:sz="0" w:space="0" w:color="auto"/>
        <w:right w:val="none" w:sz="0" w:space="0" w:color="auto"/>
      </w:divBdr>
    </w:div>
    <w:div w:id="1767993052">
      <w:bodyDiv w:val="1"/>
      <w:marLeft w:val="0"/>
      <w:marRight w:val="0"/>
      <w:marTop w:val="0"/>
      <w:marBottom w:val="0"/>
      <w:divBdr>
        <w:top w:val="none" w:sz="0" w:space="0" w:color="auto"/>
        <w:left w:val="none" w:sz="0" w:space="0" w:color="auto"/>
        <w:bottom w:val="none" w:sz="0" w:space="0" w:color="auto"/>
        <w:right w:val="none" w:sz="0" w:space="0" w:color="auto"/>
      </w:divBdr>
    </w:div>
    <w:div w:id="1941988969">
      <w:bodyDiv w:val="1"/>
      <w:marLeft w:val="0"/>
      <w:marRight w:val="0"/>
      <w:marTop w:val="0"/>
      <w:marBottom w:val="0"/>
      <w:divBdr>
        <w:top w:val="none" w:sz="0" w:space="0" w:color="auto"/>
        <w:left w:val="none" w:sz="0" w:space="0" w:color="auto"/>
        <w:bottom w:val="none" w:sz="0" w:space="0" w:color="auto"/>
        <w:right w:val="none" w:sz="0" w:space="0" w:color="auto"/>
      </w:divBdr>
    </w:div>
    <w:div w:id="2061322418">
      <w:bodyDiv w:val="1"/>
      <w:marLeft w:val="0"/>
      <w:marRight w:val="0"/>
      <w:marTop w:val="0"/>
      <w:marBottom w:val="0"/>
      <w:divBdr>
        <w:top w:val="none" w:sz="0" w:space="0" w:color="auto"/>
        <w:left w:val="none" w:sz="0" w:space="0" w:color="auto"/>
        <w:bottom w:val="none" w:sz="0" w:space="0" w:color="auto"/>
        <w:right w:val="none" w:sz="0" w:space="0" w:color="auto"/>
      </w:divBdr>
    </w:div>
    <w:div w:id="21176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adaster.eu/" TargetMode="Externa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ijnenburg@cml.leidenuniv.nl" TargetMode="External"/><Relationship Id="rId24" Type="http://schemas.openxmlformats.org/officeDocument/2006/relationships/oleObject" Target="embeddings/oleObject6.bin"/><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www.cadaster.eu/node/110" TargetMode="External"/><Relationship Id="rId10" Type="http://schemas.openxmlformats.org/officeDocument/2006/relationships/hyperlink" Target="mailto:willie.peijnenburg@rivm.nl" TargetMode="Externa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slovarji.najdi.si/najdi/negligible"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72268A-CE1C-4EBF-A218-89F8847C0DCE}">
  <ds:schemaRefs>
    <ds:schemaRef ds:uri="http://schemas.openxmlformats.org/officeDocument/2006/bibliography"/>
  </ds:schemaRefs>
</ds:datastoreItem>
</file>

<file path=customXml/itemProps2.xml><?xml version="1.0" encoding="utf-8"?>
<ds:datastoreItem xmlns:ds="http://schemas.openxmlformats.org/officeDocument/2006/customXml" ds:itemID="{78E57271-9216-49A2-BEE2-118882EC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25715</Words>
  <Characters>146579</Characters>
  <Application>Microsoft Office Word</Application>
  <DocSecurity>0</DocSecurity>
  <Lines>1221</Lines>
  <Paragraphs>343</Paragraphs>
  <ScaleCrop>false</ScaleCrop>
  <HeadingPairs>
    <vt:vector size="6" baseType="variant">
      <vt:variant>
        <vt:lpstr>Naslov</vt:lpstr>
      </vt:variant>
      <vt:variant>
        <vt:i4>1</vt:i4>
      </vt:variant>
      <vt:variant>
        <vt:lpstr>Title</vt:lpstr>
      </vt:variant>
      <vt:variant>
        <vt:i4>1</vt:i4>
      </vt:variant>
      <vt:variant>
        <vt:lpstr>Título</vt:lpstr>
      </vt:variant>
      <vt:variant>
        <vt:i4>1</vt:i4>
      </vt:variant>
    </vt:vector>
  </HeadingPairs>
  <TitlesOfParts>
    <vt:vector size="3" baseType="lpstr">
      <vt:lpstr>Distribution of PAHs and PCBs to dissolved organic matter: high distribution coefficients with consequences for environmental fate modeling</vt:lpstr>
      <vt:lpstr>Distribution of PAHs and PCBs to dissolved organic matter: high distribution coefficients with consequences for environmental fate modeling</vt:lpstr>
      <vt:lpstr>Distribution of PAHs and PCBs to dissolved organic matter: high distribution coefficients with consequences for environmental fate modeling</vt:lpstr>
    </vt:vector>
  </TitlesOfParts>
  <Company>Hewlett-Packard Company</Company>
  <LinksUpToDate>false</LinksUpToDate>
  <CharactersWithSpaces>171951</CharactersWithSpaces>
  <SharedDoc>false</SharedDoc>
  <HLinks>
    <vt:vector size="42" baseType="variant">
      <vt:variant>
        <vt:i4>7667751</vt:i4>
      </vt:variant>
      <vt:variant>
        <vt:i4>171</vt:i4>
      </vt:variant>
      <vt:variant>
        <vt:i4>0</vt:i4>
      </vt:variant>
      <vt:variant>
        <vt:i4>5</vt:i4>
      </vt:variant>
      <vt:variant>
        <vt:lpwstr>http://www.cadaster.eu/node/110</vt:lpwstr>
      </vt:variant>
      <vt:variant>
        <vt:lpwstr/>
      </vt:variant>
      <vt:variant>
        <vt:i4>5767199</vt:i4>
      </vt:variant>
      <vt:variant>
        <vt:i4>126</vt:i4>
      </vt:variant>
      <vt:variant>
        <vt:i4>0</vt:i4>
      </vt:variant>
      <vt:variant>
        <vt:i4>5</vt:i4>
      </vt:variant>
      <vt:variant>
        <vt:lpwstr>http://slovarji.najdi.si/najdi/negligible</vt:lpwstr>
      </vt:variant>
      <vt:variant>
        <vt:lpwstr/>
      </vt:variant>
      <vt:variant>
        <vt:i4>6357043</vt:i4>
      </vt:variant>
      <vt:variant>
        <vt:i4>57</vt:i4>
      </vt:variant>
      <vt:variant>
        <vt:i4>0</vt:i4>
      </vt:variant>
      <vt:variant>
        <vt:i4>5</vt:i4>
      </vt:variant>
      <vt:variant>
        <vt:lpwstr>http://www.cadaster.eu/</vt:lpwstr>
      </vt:variant>
      <vt:variant>
        <vt:lpwstr/>
      </vt:variant>
      <vt:variant>
        <vt:i4>5767210</vt:i4>
      </vt:variant>
      <vt:variant>
        <vt:i4>9</vt:i4>
      </vt:variant>
      <vt:variant>
        <vt:i4>0</vt:i4>
      </vt:variant>
      <vt:variant>
        <vt:i4>5</vt:i4>
      </vt:variant>
      <vt:variant>
        <vt:lpwstr>mailto:peijnenburg@cml.leidenuniv.nl</vt:lpwstr>
      </vt:variant>
      <vt:variant>
        <vt:lpwstr/>
      </vt:variant>
      <vt:variant>
        <vt:i4>7208971</vt:i4>
      </vt:variant>
      <vt:variant>
        <vt:i4>6</vt:i4>
      </vt:variant>
      <vt:variant>
        <vt:i4>0</vt:i4>
      </vt:variant>
      <vt:variant>
        <vt:i4>5</vt:i4>
      </vt:variant>
      <vt:variant>
        <vt:lpwstr>mailto:willie.peijnenburg@rivm.nl</vt:lpwstr>
      </vt:variant>
      <vt:variant>
        <vt:lpwstr/>
      </vt:variant>
      <vt:variant>
        <vt:i4>6553619</vt:i4>
      </vt:variant>
      <vt:variant>
        <vt:i4>3</vt:i4>
      </vt:variant>
      <vt:variant>
        <vt:i4>0</vt:i4>
      </vt:variant>
      <vt:variant>
        <vt:i4>5</vt:i4>
      </vt:variant>
      <vt:variant>
        <vt:lpwstr>mailto:lovro.arnus@nlzoh.si</vt:lpwstr>
      </vt:variant>
      <vt:variant>
        <vt:lpwstr/>
      </vt:variant>
      <vt:variant>
        <vt:i4>1900652</vt:i4>
      </vt:variant>
      <vt:variant>
        <vt:i4>0</vt:i4>
      </vt:variant>
      <vt:variant>
        <vt:i4>0</vt:i4>
      </vt:variant>
      <vt:variant>
        <vt:i4>5</vt:i4>
      </vt:variant>
      <vt:variant>
        <vt:lpwstr>mailto:mojca.durjava@nlzoh.si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PAHs and PCBs to dissolved organic matter: high distribution coefficients with consequences for environmental fate modeling</dc:title>
  <dc:creator>Mojca Kos Durjava</dc:creator>
  <cp:lastModifiedBy>Boris Kolar</cp:lastModifiedBy>
  <cp:revision>8</cp:revision>
  <cp:lastPrinted>2012-08-27T08:51:00Z</cp:lastPrinted>
  <dcterms:created xsi:type="dcterms:W3CDTF">2016-05-05T10:27:00Z</dcterms:created>
  <dcterms:modified xsi:type="dcterms:W3CDTF">2016-05-06T06:12:00Z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boris.kolar@nlzoh.si@www.mendeley.com</vt:lpwstr>
  </property>
  <property fmtid="{D5CDD505-2E9C-101B-9397-08002B2CF9AE}" pid="4" name="Mendeley Recent Style Name 0_1">
    <vt:lpwstr>American Political Science 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1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2_1">
    <vt:lpwstr>American Psychological Association 6th edition - Boris Kolar</vt:lpwstr>
  </property>
  <property fmtid="{D5CDD505-2E9C-101B-9397-08002B2CF9AE}" pid="9" name="Mendeley Recent Style Id 2_1">
    <vt:lpwstr>http://csl.mendeley.com/styles/4447721/apa-3</vt:lpwstr>
  </property>
  <property fmtid="{D5CDD505-2E9C-101B-9397-08002B2CF9AE}" pid="10" name="Mendeley Recent Style Name 3_1">
    <vt:lpwstr>Chicago Manual of Style 16th edition (author-date) - Boris Kolar</vt:lpwstr>
  </property>
  <property fmtid="{D5CDD505-2E9C-101B-9397-08002B2CF9AE}" pid="11" name="Mendeley Recent Style Id 3_1">
    <vt:lpwstr>http://csl.mendeley.com/styles/4447721/chicago-author-date</vt:lpwstr>
  </property>
  <property fmtid="{D5CDD505-2E9C-101B-9397-08002B2CF9AE}" pid="12" name="Mendeley Recent Style Name 4_1">
    <vt:lpwstr>Ecology - Boris Kolar</vt:lpwstr>
  </property>
  <property fmtid="{D5CDD505-2E9C-101B-9397-08002B2CF9AE}" pid="13" name="Mendeley Recent Style Id 4_1">
    <vt:lpwstr>http://csl.mendeley.com/styles/4447721/ecology-Kolar1</vt:lpwstr>
  </property>
  <property fmtid="{D5CDD505-2E9C-101B-9397-08002B2CF9AE}" pid="14" name="Mendeley Recent Style Name 5_1">
    <vt:lpwstr>Ecology - Boris Kolar</vt:lpwstr>
  </property>
  <property fmtid="{D5CDD505-2E9C-101B-9397-08002B2CF9AE}" pid="15" name="Mendeley Recent Style Id 5_1">
    <vt:lpwstr>http://csl.mendeley.com/styles/4447721/ecology</vt:lpwstr>
  </property>
  <property fmtid="{D5CDD505-2E9C-101B-9397-08002B2CF9AE}" pid="16" name="Mendeley Recent Style Name 6_1">
    <vt:lpwstr>Harvard - University of Cape Town - Boris Kolar</vt:lpwstr>
  </property>
  <property fmtid="{D5CDD505-2E9C-101B-9397-08002B2CF9AE}" pid="17" name="Mendeley Recent Style Id 6_1">
    <vt:lpwstr>http://csl.mendeley.com/styles/4447721/harvard-university-of-cape-town-Boris</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7_1">
    <vt:lpwstr>http://www.zotero.org/styles/modern-humanities-research-association</vt:lpwstr>
  </property>
  <property fmtid="{D5CDD505-2E9C-101B-9397-08002B2CF9AE}" pid="20" name="Mendeley Recent Style Name 8_1">
    <vt:lpwstr>Nature</vt:lpwstr>
  </property>
  <property fmtid="{D5CDD505-2E9C-101B-9397-08002B2CF9AE}" pid="21" name="Mendeley Recent Style Id 8_1">
    <vt:lpwstr>http://www.zotero.org/styles/nature</vt:lpwstr>
  </property>
  <property fmtid="{D5CDD505-2E9C-101B-9397-08002B2CF9AE}" pid="22" name="Mendeley Recent Style Name 9_1">
    <vt:lpwstr>Royal Society of Chemistry - Boris Kolar</vt:lpwstr>
  </property>
  <property fmtid="{D5CDD505-2E9C-101B-9397-08002B2CF9AE}" pid="23" name="Mendeley Recent Style Id 9_1">
    <vt:lpwstr>http://csl.mendeley.com/styles/4447721/royal-society-of-chemistry-2</vt:lpwstr>
  </property>
  <property fmtid="{D5CDD505-2E9C-101B-9397-08002B2CF9AE}" pid="24" name="Mendeley Citation Style_1">
    <vt:lpwstr>http://csl.mendeley.com/styles/4447721/royal-society-of-chemistry-2</vt:lpwstr>
  </property>
</Properties>
</file>