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68" w:rsidRPr="0017149B" w:rsidRDefault="006E7168" w:rsidP="00616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7149B">
        <w:rPr>
          <w:rFonts w:ascii="Times New Roman" w:hAnsi="Times New Roman" w:cs="Times New Roman"/>
          <w:b/>
          <w:bCs/>
          <w:sz w:val="24"/>
          <w:szCs w:val="24"/>
          <w:lang w:val="tr-TR"/>
        </w:rPr>
        <w:t>SUGGESTED REVIEWERS</w:t>
      </w:r>
    </w:p>
    <w:p w:rsidR="006E7168" w:rsidRPr="0017149B" w:rsidRDefault="006E7168" w:rsidP="00616CF2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7149B">
        <w:rPr>
          <w:rFonts w:ascii="Times New Roman" w:hAnsi="Times New Roman" w:cs="Times New Roman"/>
          <w:b/>
          <w:bCs/>
          <w:sz w:val="24"/>
          <w:szCs w:val="24"/>
          <w:lang w:val="tr-TR"/>
        </w:rPr>
        <w:t>Dr. Engin YILMAZ</w:t>
      </w:r>
    </w:p>
    <w:p w:rsidR="006E7168" w:rsidRPr="0017149B" w:rsidRDefault="006E7168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Bitlis Eren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University</w:t>
      </w:r>
      <w:proofErr w:type="spellEnd"/>
    </w:p>
    <w:p w:rsidR="006E7168" w:rsidRPr="0017149B" w:rsidRDefault="006E7168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Faculty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of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Science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and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Arts</w:t>
      </w:r>
      <w:proofErr w:type="spellEnd"/>
    </w:p>
    <w:p w:rsidR="006E7168" w:rsidRPr="0017149B" w:rsidRDefault="006E7168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Chemistry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Department</w:t>
      </w:r>
      <w:proofErr w:type="spellEnd"/>
    </w:p>
    <w:p w:rsidR="006E7168" w:rsidRPr="0017149B" w:rsidRDefault="006E7168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Bitlis</w:t>
      </w:r>
      <w:r w:rsidR="00616CF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="00616CF2">
        <w:rPr>
          <w:rFonts w:ascii="Times New Roman" w:hAnsi="Times New Roman" w:cs="Times New Roman"/>
          <w:bCs/>
          <w:sz w:val="24"/>
          <w:szCs w:val="24"/>
          <w:lang w:val="tr-TR"/>
        </w:rPr>
        <w:t>Turkey</w:t>
      </w:r>
      <w:proofErr w:type="spellEnd"/>
    </w:p>
    <w:p w:rsidR="006E7168" w:rsidRPr="0017149B" w:rsidRDefault="006E7168" w:rsidP="00616CF2">
      <w:pPr>
        <w:pStyle w:val="ListeParagraf"/>
        <w:spacing w:line="360" w:lineRule="auto"/>
        <w:ind w:left="284"/>
        <w:jc w:val="both"/>
        <w:rPr>
          <w:rStyle w:val="Kpr"/>
          <w:rFonts w:ascii="Times New Roman" w:hAnsi="Times New Roman" w:cs="Times New Roman"/>
          <w:bCs/>
          <w:sz w:val="24"/>
          <w:szCs w:val="24"/>
          <w:lang w:val="tr-TR"/>
        </w:rPr>
      </w:pPr>
      <w:proofErr w:type="gram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e</w:t>
      </w:r>
      <w:proofErr w:type="gram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-mail: </w:t>
      </w:r>
      <w:hyperlink r:id="rId7" w:history="1">
        <w:r w:rsidR="00474CB4" w:rsidRPr="0017149B">
          <w:rPr>
            <w:rStyle w:val="Kpr"/>
            <w:rFonts w:ascii="Times New Roman" w:hAnsi="Times New Roman" w:cs="Times New Roman"/>
            <w:bCs/>
            <w:sz w:val="24"/>
            <w:szCs w:val="24"/>
            <w:lang w:val="tr-TR"/>
          </w:rPr>
          <w:t>eyilmaz111@gmail.com</w:t>
        </w:r>
      </w:hyperlink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474CB4" w:rsidRPr="0017149B" w:rsidRDefault="00474CB4" w:rsidP="00616CF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“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Synthesis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characterization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investigation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of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biological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activity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and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theoretical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studies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of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hydrazone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compounds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containing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choloroacetyl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group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”</w:t>
      </w:r>
      <w:r w:rsidRPr="00171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Alaaddin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Cukurovali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· Engin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Yilmaz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proofErr w:type="spellStart"/>
      <w:r w:rsidRPr="0017149B">
        <w:rPr>
          <w:rFonts w:ascii="Times New Roman" w:hAnsi="Times New Roman" w:cs="Times New Roman"/>
          <w:bCs/>
          <w:i/>
          <w:sz w:val="24"/>
          <w:szCs w:val="24"/>
          <w:lang w:val="tr-TR"/>
        </w:rPr>
        <w:t>Journal</w:t>
      </w:r>
      <w:proofErr w:type="spellEnd"/>
      <w:r w:rsidRPr="0017149B">
        <w:rPr>
          <w:rFonts w:ascii="Times New Roman" w:hAnsi="Times New Roman" w:cs="Times New Roman"/>
          <w:bCs/>
          <w:i/>
          <w:sz w:val="24"/>
          <w:szCs w:val="24"/>
          <w:lang w:val="tr-TR"/>
        </w:rPr>
        <w:t xml:space="preserve"> Of </w:t>
      </w:r>
      <w:proofErr w:type="spellStart"/>
      <w:r w:rsidRPr="0017149B">
        <w:rPr>
          <w:rFonts w:ascii="Times New Roman" w:hAnsi="Times New Roman" w:cs="Times New Roman"/>
          <w:bCs/>
          <w:i/>
          <w:sz w:val="24"/>
          <w:szCs w:val="24"/>
          <w:lang w:val="tr-TR"/>
        </w:rPr>
        <w:t>Molecular</w:t>
      </w:r>
      <w:proofErr w:type="spellEnd"/>
      <w:r w:rsidRPr="0017149B">
        <w:rPr>
          <w:rFonts w:ascii="Times New Roman" w:hAnsi="Times New Roman" w:cs="Times New Roman"/>
          <w:bCs/>
          <w:i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i/>
          <w:sz w:val="24"/>
          <w:szCs w:val="24"/>
          <w:lang w:val="tr-TR"/>
        </w:rPr>
        <w:t>Structure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DOI: </w:t>
      </w:r>
      <w:proofErr w:type="gram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10.1016</w:t>
      </w:r>
      <w:proofErr w:type="gram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/j.molstruc.2014.06.070</w:t>
      </w:r>
    </w:p>
    <w:p w:rsidR="00474CB4" w:rsidRDefault="00474CB4" w:rsidP="00616CF2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Inkaya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, E</w:t>
      </w:r>
      <w:proofErr w:type="gram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.,</w:t>
      </w:r>
      <w:proofErr w:type="gram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Dinçer,M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.,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Çukurovali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A.,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Yilmaz,E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., ''2-Chloro-N-[4-(3-methyl-3-phenylcyclobutyl)-1,3-thiazol-2-yl]-N'-(naphthalen-1-ylmethylidene)acetohydrazide''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Acta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Cryst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. (2011). E67, o310</w:t>
      </w:r>
    </w:p>
    <w:p w:rsidR="00616CF2" w:rsidRPr="0017149B" w:rsidRDefault="00616CF2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6E7168" w:rsidRPr="0017149B" w:rsidRDefault="0017149B" w:rsidP="00616CF2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b/>
          <w:bCs/>
          <w:sz w:val="24"/>
          <w:szCs w:val="24"/>
          <w:lang w:val="es-ES"/>
        </w:rPr>
        <w:t>Prof Dr Tulay BAL</w:t>
      </w: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>Istanbul</w:t>
      </w:r>
      <w:r w:rsidRPr="0017149B">
        <w:rPr>
          <w:rFonts w:ascii="Times New Roman" w:hAnsi="Times New Roman" w:cs="Times New Roman"/>
          <w:sz w:val="24"/>
          <w:szCs w:val="24"/>
          <w:lang w:val="es-ES"/>
        </w:rPr>
        <w:t xml:space="preserve"> University</w:t>
      </w: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 xml:space="preserve">Faculty of Science </w:t>
      </w: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>Chemistry Department</w:t>
      </w:r>
      <w:r w:rsidR="00616CF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bookmarkStart w:id="0" w:name="_GoBack"/>
      <w:bookmarkEnd w:id="0"/>
      <w:r w:rsidR="00616CF2">
        <w:rPr>
          <w:rFonts w:ascii="Times New Roman" w:hAnsi="Times New Roman" w:cs="Times New Roman"/>
          <w:sz w:val="24"/>
          <w:szCs w:val="24"/>
          <w:lang w:val="es-ES"/>
        </w:rPr>
        <w:t>Istanbul, Turkey</w:t>
      </w: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 xml:space="preserve">Email </w:t>
      </w:r>
      <w:proofErr w:type="spellStart"/>
      <w:r w:rsidRPr="0017149B">
        <w:rPr>
          <w:rFonts w:ascii="Times New Roman" w:hAnsi="Times New Roman" w:cs="Times New Roman"/>
          <w:color w:val="365883"/>
          <w:sz w:val="24"/>
          <w:szCs w:val="24"/>
          <w:shd w:val="clear" w:color="auto" w:fill="F5F5F5"/>
        </w:rPr>
        <w:t>tulaybal</w:t>
      </w:r>
      <w:proofErr w:type="spellEnd"/>
      <w:r w:rsidRPr="0017149B">
        <w:rPr>
          <w:rFonts w:ascii="Times New Roman" w:hAnsi="Times New Roman" w:cs="Times New Roman"/>
          <w:color w:val="365883"/>
          <w:sz w:val="24"/>
          <w:szCs w:val="24"/>
          <w:shd w:val="clear" w:color="auto" w:fill="F5F5F5"/>
          <w:lang w:val="tr-TR"/>
        </w:rPr>
        <w:drawing>
          <wp:inline distT="0" distB="0" distL="0" distR="0" wp14:anchorId="261C3915" wp14:editId="23C6A483">
            <wp:extent cx="141605" cy="141605"/>
            <wp:effectExtent l="0" t="0" r="0" b="0"/>
            <wp:docPr id="2" name="Resim 2" descr="http://aves.istanbul.edu.tr/Resim/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es.istanbul.edu.tr/Resim/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49B">
        <w:rPr>
          <w:rFonts w:ascii="Times New Roman" w:hAnsi="Times New Roman" w:cs="Times New Roman"/>
          <w:color w:val="365883"/>
          <w:sz w:val="24"/>
          <w:szCs w:val="24"/>
          <w:shd w:val="clear" w:color="auto" w:fill="F5F5F5"/>
        </w:rPr>
        <w:t>istanbul.edu.tr</w:t>
      </w: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7149B" w:rsidRPr="0017149B" w:rsidRDefault="0017149B" w:rsidP="00616CF2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>Güveli Ş., Özdemir N., Koca A., Bal Demirci T., Ülküseven B., "Spectroscopic, electrochemical and X-ray diffraction studies on nickel(II)-complexes of acetophenone thiosemicarbazones substituted six-carbon groups", INORGANICA CHIMICA ACTA, vol.1, pp.1-12, 2015 (Link)</w:t>
      </w:r>
    </w:p>
    <w:p w:rsidR="006E7168" w:rsidRPr="0017149B" w:rsidRDefault="0017149B" w:rsidP="00616CF2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149B">
        <w:rPr>
          <w:rFonts w:ascii="Times New Roman" w:hAnsi="Times New Roman" w:cs="Times New Roman"/>
          <w:sz w:val="24"/>
          <w:szCs w:val="24"/>
          <w:lang w:val="es-ES"/>
        </w:rPr>
        <w:t>Kiliç-Cikla I., Güveli Ş., Yavuz M., Bal Demirci T., Ülküseven B., "5-Methyl-2-hydroxy-acetophenone-thiosemicarbazone and its nickel(II) complex: Crystallographic, spectroscopic (IR, NMR and UV) and DFT studies", POLYHEDRON, vol.1, pp.1</w:t>
      </w:r>
      <w:r w:rsidRPr="0017149B">
        <w:rPr>
          <w:rFonts w:ascii="Times New Roman" w:hAnsi="Times New Roman" w:cs="Times New Roman"/>
          <w:sz w:val="24"/>
          <w:szCs w:val="24"/>
          <w:lang w:val="es-ES"/>
        </w:rPr>
        <w:t>-11, 2015 (Link</w:t>
      </w:r>
    </w:p>
    <w:p w:rsidR="0017149B" w:rsidRDefault="0017149B" w:rsidP="00616CF2">
      <w:pPr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16CF2" w:rsidRDefault="00616CF2" w:rsidP="00616CF2">
      <w:pPr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16CF2" w:rsidRPr="0017149B" w:rsidRDefault="00616CF2" w:rsidP="00616CF2">
      <w:pPr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7149B" w:rsidRPr="0017149B" w:rsidRDefault="0017149B" w:rsidP="00616CF2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Assoc</w:t>
      </w:r>
      <w:proofErr w:type="spellEnd"/>
      <w:r w:rsidRPr="0017149B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6E7168" w:rsidRPr="0017149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7149B">
        <w:rPr>
          <w:rFonts w:ascii="Times New Roman" w:hAnsi="Times New Roman" w:cs="Times New Roman"/>
          <w:b/>
          <w:bCs/>
          <w:sz w:val="24"/>
          <w:szCs w:val="24"/>
          <w:lang w:val="tr-TR"/>
        </w:rPr>
        <w:t>Prof. Dr. Naki COLAK</w:t>
      </w:r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:rsidR="0017149B" w:rsidRPr="0017149B" w:rsidRDefault="00616CF2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Hitit </w:t>
      </w:r>
      <w:proofErr w:type="spellStart"/>
      <w:r w:rsidR="0017149B" w:rsidRPr="0017149B">
        <w:rPr>
          <w:rFonts w:ascii="Times New Roman" w:hAnsi="Times New Roman" w:cs="Times New Roman"/>
          <w:bCs/>
          <w:sz w:val="24"/>
          <w:szCs w:val="24"/>
          <w:lang w:val="tr-TR"/>
        </w:rPr>
        <w:t>University</w:t>
      </w:r>
      <w:proofErr w:type="spellEnd"/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Faculty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of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Science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and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Arts</w:t>
      </w:r>
      <w:proofErr w:type="spellEnd"/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Chemistry</w:t>
      </w:r>
      <w:proofErr w:type="spellEnd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spellStart"/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>Department</w:t>
      </w:r>
      <w:proofErr w:type="spellEnd"/>
      <w:r w:rsidR="00616CF2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Afyon, </w:t>
      </w:r>
      <w:proofErr w:type="spellStart"/>
      <w:r w:rsidR="00616CF2">
        <w:rPr>
          <w:rFonts w:ascii="Times New Roman" w:hAnsi="Times New Roman" w:cs="Times New Roman"/>
          <w:bCs/>
          <w:sz w:val="24"/>
          <w:szCs w:val="24"/>
          <w:lang w:val="tr-TR"/>
        </w:rPr>
        <w:t>Turkey</w:t>
      </w:r>
      <w:proofErr w:type="spellEnd"/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149B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E mail </w:t>
      </w:r>
      <w:hyperlink r:id="rId9" w:history="1">
        <w:r w:rsidRPr="0017149B">
          <w:rPr>
            <w:rStyle w:val="Kpr"/>
            <w:rFonts w:ascii="Times New Roman" w:hAnsi="Times New Roman" w:cs="Times New Roman"/>
            <w:b/>
            <w:sz w:val="24"/>
            <w:szCs w:val="24"/>
            <w:lang w:val="tr-TR"/>
          </w:rPr>
          <w:t>nakicolak@hitit.edu.tr</w:t>
        </w:r>
      </w:hyperlink>
      <w:r w:rsidRPr="00171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7149B" w:rsidRPr="00616CF2" w:rsidRDefault="0017149B" w:rsidP="00616CF2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6CF2">
        <w:rPr>
          <w:rFonts w:ascii="Times New Roman" w:hAnsi="Times New Roman" w:cs="Times New Roman"/>
          <w:sz w:val="24"/>
          <w:szCs w:val="24"/>
          <w:lang w:val="tr-TR"/>
        </w:rPr>
        <w:t>Naki Çolak, Serkan Yavuz, Bekir Sıtkı Çevrimli. “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Synthesis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novel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compounds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include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diazo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tetramine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groups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investigated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dyeing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properties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on polyester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fabrics”Hacettepe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J.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Biol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. &amp;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Chem</w:t>
      </w:r>
      <w:proofErr w:type="spellEnd"/>
      <w:proofErr w:type="gramStart"/>
      <w:r w:rsidRPr="00616CF2">
        <w:rPr>
          <w:rFonts w:ascii="Times New Roman" w:hAnsi="Times New Roman" w:cs="Times New Roman"/>
          <w:sz w:val="24"/>
          <w:szCs w:val="24"/>
          <w:lang w:val="tr-TR"/>
        </w:rPr>
        <w:t>.,</w:t>
      </w:r>
      <w:proofErr w:type="gram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42 (3), 373–382 (2014)      </w:t>
      </w:r>
    </w:p>
    <w:p w:rsidR="0017149B" w:rsidRPr="00616CF2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E7168" w:rsidRPr="00616CF2" w:rsidRDefault="0017149B" w:rsidP="00616CF2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Nevin Turan, Bayram Gündüz,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Hanifi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Körkoca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>, Ragıp Adıgüzel, Naki Çolak, Kenan Buldurun. “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Study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Structure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Spectral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Characteristics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Zinc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(II)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Copper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(II)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Complexes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5,5-Dimethyl-2-(3-nitrophenyl)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hydrazono</w:t>
      </w:r>
      <w:proofErr w:type="spellEnd"/>
      <w:proofErr w:type="gramStart"/>
      <w:r w:rsidRPr="00616CF2">
        <w:rPr>
          <w:rFonts w:ascii="Times New Roman" w:hAnsi="Times New Roman" w:cs="Times New Roman"/>
          <w:sz w:val="24"/>
          <w:szCs w:val="24"/>
          <w:lang w:val="tr-TR"/>
        </w:rPr>
        <w:t>)</w:t>
      </w:r>
      <w:proofErr w:type="gram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cyclohexane-1,3-dione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Their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Effects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on Optical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Properties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Developing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Band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Gap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Investigation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Antibacterial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Activity”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Mexican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Chemical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16CF2">
        <w:rPr>
          <w:rFonts w:ascii="Times New Roman" w:hAnsi="Times New Roman" w:cs="Times New Roman"/>
          <w:sz w:val="24"/>
          <w:szCs w:val="24"/>
          <w:lang w:val="tr-TR"/>
        </w:rPr>
        <w:t>Society</w:t>
      </w:r>
      <w:proofErr w:type="spellEnd"/>
      <w:r w:rsidRPr="00616CF2">
        <w:rPr>
          <w:rFonts w:ascii="Times New Roman" w:hAnsi="Times New Roman" w:cs="Times New Roman"/>
          <w:sz w:val="24"/>
          <w:szCs w:val="24"/>
          <w:lang w:val="tr-TR"/>
        </w:rPr>
        <w:t xml:space="preserve">, Vol.58 (1), 65-75. (2014)      </w:t>
      </w:r>
    </w:p>
    <w:p w:rsidR="0017149B" w:rsidRPr="00616CF2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7149B" w:rsidRPr="0017149B" w:rsidRDefault="0017149B" w:rsidP="00616CF2">
      <w:pPr>
        <w:pStyle w:val="ListeParagraf"/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17149B" w:rsidRPr="0017149B" w:rsidRDefault="0017149B" w:rsidP="00616CF2">
      <w:pPr>
        <w:pStyle w:val="ListeParagraf"/>
        <w:spacing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17149B" w:rsidRPr="0017149B" w:rsidRDefault="0017149B" w:rsidP="00616CF2">
      <w:pPr>
        <w:pStyle w:val="ListeParagraf"/>
        <w:spacing w:line="36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D354AB" w:rsidRPr="0017149B" w:rsidRDefault="00D354AB" w:rsidP="00616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54AB" w:rsidRPr="0017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FC5"/>
    <w:multiLevelType w:val="hybridMultilevel"/>
    <w:tmpl w:val="1BFA96C0"/>
    <w:lvl w:ilvl="0" w:tplc="3F9CC64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0A288C"/>
    <w:multiLevelType w:val="hybridMultilevel"/>
    <w:tmpl w:val="5BD2EC48"/>
    <w:lvl w:ilvl="0" w:tplc="3B0A3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9A34B6"/>
    <w:multiLevelType w:val="hybridMultilevel"/>
    <w:tmpl w:val="E0FCDC2C"/>
    <w:lvl w:ilvl="0" w:tplc="270EC3AE">
      <w:start w:val="1"/>
      <w:numFmt w:val="lowerLetter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072A57"/>
    <w:multiLevelType w:val="hybridMultilevel"/>
    <w:tmpl w:val="DFFA2244"/>
    <w:lvl w:ilvl="0" w:tplc="3C9EF44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44931E3"/>
    <w:multiLevelType w:val="hybridMultilevel"/>
    <w:tmpl w:val="04DCB5EE"/>
    <w:lvl w:ilvl="0" w:tplc="F9FCD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C0A82"/>
    <w:multiLevelType w:val="hybridMultilevel"/>
    <w:tmpl w:val="3BC6829C"/>
    <w:lvl w:ilvl="0" w:tplc="FE34A8F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68"/>
    <w:rsid w:val="0017149B"/>
    <w:rsid w:val="001C6450"/>
    <w:rsid w:val="00474CB4"/>
    <w:rsid w:val="00616CF2"/>
    <w:rsid w:val="006E7168"/>
    <w:rsid w:val="00D3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E716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E71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49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E7168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E71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49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yilmaz1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kicolak@hitit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F2B9-A5F1-414E-A745-8D18FDA5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3</cp:revision>
  <dcterms:created xsi:type="dcterms:W3CDTF">2016-03-06T09:04:00Z</dcterms:created>
  <dcterms:modified xsi:type="dcterms:W3CDTF">2016-03-10T19:56:00Z</dcterms:modified>
</cp:coreProperties>
</file>