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3D" w:rsidRDefault="00C6762C" w:rsidP="00B4003D">
      <w:pPr>
        <w:pStyle w:val="BodyText"/>
        <w:spacing w:after="240"/>
        <w:jc w:val="center"/>
        <w:rPr>
          <w:b/>
          <w:sz w:val="36"/>
          <w:szCs w:val="36"/>
          <w:vertAlign w:val="subscript"/>
        </w:rPr>
      </w:pPr>
      <w:r w:rsidRPr="00C6762C">
        <w:t xml:space="preserve"> </w:t>
      </w:r>
      <w:r w:rsidRPr="00C6762C">
        <w:rPr>
          <w:b/>
          <w:sz w:val="36"/>
          <w:szCs w:val="36"/>
        </w:rPr>
        <w:t>On Eccentric Connectivity Index of TiO</w:t>
      </w:r>
      <w:r w:rsidRPr="00C6762C">
        <w:rPr>
          <w:b/>
          <w:sz w:val="36"/>
          <w:szCs w:val="36"/>
          <w:vertAlign w:val="subscript"/>
        </w:rPr>
        <w:t>2</w:t>
      </w:r>
      <w:r w:rsidRPr="00C6762C">
        <w:rPr>
          <w:b/>
          <w:sz w:val="36"/>
          <w:szCs w:val="36"/>
        </w:rPr>
        <w:t xml:space="preserve"> Nanotubes</w:t>
      </w:r>
      <w:r w:rsidRPr="00C6762C">
        <w:rPr>
          <w:b/>
          <w:sz w:val="36"/>
          <w:szCs w:val="36"/>
          <w:vertAlign w:val="subscript"/>
        </w:rPr>
        <w:t xml:space="preserve"> </w:t>
      </w:r>
    </w:p>
    <w:p w:rsidR="00BE3F35" w:rsidRDefault="00BE3F35" w:rsidP="00B4003D">
      <w:pPr>
        <w:pStyle w:val="BodyText"/>
        <w:spacing w:after="240"/>
        <w:jc w:val="center"/>
        <w:rPr>
          <w:b/>
          <w:sz w:val="28"/>
          <w:szCs w:val="28"/>
        </w:rPr>
      </w:pPr>
      <w:r w:rsidRPr="00C36CC8">
        <w:rPr>
          <w:b/>
          <w:sz w:val="28"/>
          <w:szCs w:val="28"/>
        </w:rPr>
        <w:t>Imran Nadeem and Hani Shaker</w:t>
      </w:r>
    </w:p>
    <w:p w:rsidR="00BE3F35" w:rsidRPr="00C36CC8" w:rsidRDefault="00BE3F35" w:rsidP="00793154">
      <w:pPr>
        <w:pStyle w:val="BodyText"/>
        <w:spacing w:line="360" w:lineRule="auto"/>
        <w:jc w:val="center"/>
      </w:pPr>
      <w:r w:rsidRPr="00C36CC8">
        <w:t>Department of Mathematics,</w:t>
      </w:r>
    </w:p>
    <w:p w:rsidR="00BE3F35" w:rsidRPr="00C36CC8" w:rsidRDefault="00BE3F35" w:rsidP="00793154">
      <w:pPr>
        <w:pStyle w:val="BodyText"/>
        <w:spacing w:line="360" w:lineRule="auto"/>
        <w:jc w:val="center"/>
      </w:pPr>
      <w:r w:rsidRPr="00C36CC8">
        <w:t>COMSATS Institute of Information Technology,</w:t>
      </w:r>
    </w:p>
    <w:p w:rsidR="00BE3F35" w:rsidRPr="00C36CC8" w:rsidRDefault="00BE3F35" w:rsidP="00793154">
      <w:pPr>
        <w:pStyle w:val="BodyText"/>
        <w:spacing w:line="360" w:lineRule="auto"/>
        <w:jc w:val="center"/>
        <w:rPr>
          <w:sz w:val="18"/>
          <w:szCs w:val="18"/>
        </w:rPr>
      </w:pPr>
      <w:r w:rsidRPr="00C36CC8">
        <w:t>Defence Road, Off Raiwind Road, Lahore, Pakistan</w:t>
      </w:r>
    </w:p>
    <w:p w:rsidR="00C36CC8" w:rsidRDefault="00C36CC8" w:rsidP="00793154">
      <w:pPr>
        <w:pStyle w:val="BodyText"/>
        <w:spacing w:line="360" w:lineRule="auto"/>
        <w:jc w:val="center"/>
      </w:pPr>
      <w:r w:rsidRPr="00C36CC8">
        <w:t xml:space="preserve">imran7355@gmail.com, </w:t>
      </w:r>
      <w:hyperlink r:id="rId8" w:history="1">
        <w:r w:rsidR="00793154" w:rsidRPr="00A2470A">
          <w:rPr>
            <w:rStyle w:val="Hyperlink"/>
          </w:rPr>
          <w:t>hani.uet@gmail.com</w:t>
        </w:r>
      </w:hyperlink>
    </w:p>
    <w:p w:rsidR="00793154" w:rsidRDefault="00793154" w:rsidP="00793154">
      <w:pPr>
        <w:pStyle w:val="BodyText"/>
        <w:spacing w:line="360" w:lineRule="auto"/>
        <w:ind w:left="630"/>
        <w:jc w:val="both"/>
        <w:rPr>
          <w:rStyle w:val="Emphasized"/>
          <w:i w:val="0"/>
          <w:sz w:val="18"/>
        </w:rPr>
      </w:pPr>
      <w:r w:rsidRPr="00771923">
        <w:rPr>
          <w:rStyle w:val="Emphasized"/>
          <w:i w:val="0"/>
          <w:sz w:val="18"/>
        </w:rPr>
        <w:t>Corresponding author</w:t>
      </w:r>
      <w:r>
        <w:rPr>
          <w:rStyle w:val="Emphasized"/>
          <w:i w:val="0"/>
          <w:sz w:val="18"/>
        </w:rPr>
        <w:t>:</w:t>
      </w:r>
    </w:p>
    <w:p w:rsidR="00793154" w:rsidRDefault="00793154" w:rsidP="00793154">
      <w:pPr>
        <w:pStyle w:val="BodyText"/>
        <w:spacing w:line="360" w:lineRule="auto"/>
        <w:ind w:left="630"/>
        <w:jc w:val="both"/>
        <w:rPr>
          <w:rStyle w:val="Emphasized"/>
          <w:i w:val="0"/>
          <w:sz w:val="18"/>
        </w:rPr>
      </w:pPr>
      <w:r>
        <w:rPr>
          <w:rStyle w:val="Emphasized"/>
          <w:i w:val="0"/>
          <w:sz w:val="18"/>
        </w:rPr>
        <w:t>Hani Shaker</w:t>
      </w:r>
    </w:p>
    <w:p w:rsidR="00793154" w:rsidRDefault="00793154" w:rsidP="000F6906">
      <w:pPr>
        <w:pStyle w:val="BodyText"/>
        <w:spacing w:line="360" w:lineRule="auto"/>
        <w:ind w:left="630" w:right="576"/>
        <w:jc w:val="both"/>
        <w:rPr>
          <w:rStyle w:val="Emphasized"/>
          <w:i w:val="0"/>
          <w:sz w:val="18"/>
        </w:rPr>
      </w:pPr>
      <w:r>
        <w:rPr>
          <w:rStyle w:val="Emphasized"/>
          <w:i w:val="0"/>
          <w:sz w:val="18"/>
        </w:rPr>
        <w:t>Postal Address: Department of Mathematics, COMSATS Institute of Information Technology, Defence Road, Off Raiwind Road, Lahore, Pakistan.</w:t>
      </w:r>
    </w:p>
    <w:p w:rsidR="00793154" w:rsidRDefault="00793154" w:rsidP="00793154">
      <w:pPr>
        <w:pStyle w:val="BodyText"/>
        <w:spacing w:line="360" w:lineRule="auto"/>
        <w:ind w:left="630"/>
        <w:jc w:val="both"/>
        <w:rPr>
          <w:rStyle w:val="Emphasized"/>
          <w:i w:val="0"/>
          <w:sz w:val="18"/>
        </w:rPr>
      </w:pPr>
      <w:r>
        <w:rPr>
          <w:rStyle w:val="Emphasized"/>
          <w:i w:val="0"/>
          <w:sz w:val="18"/>
        </w:rPr>
        <w:t xml:space="preserve">Email: </w:t>
      </w:r>
      <w:hyperlink r:id="rId9" w:history="1">
        <w:r w:rsidRPr="0094505E">
          <w:rPr>
            <w:rStyle w:val="Hyperlink"/>
            <w:sz w:val="18"/>
          </w:rPr>
          <w:t>hani.uet@gmail.com</w:t>
        </w:r>
      </w:hyperlink>
      <w:r>
        <w:rPr>
          <w:rStyle w:val="Emphasized"/>
          <w:i w:val="0"/>
          <w:sz w:val="18"/>
        </w:rPr>
        <w:t>.</w:t>
      </w:r>
    </w:p>
    <w:p w:rsidR="00793154" w:rsidRPr="00793154" w:rsidRDefault="00793154" w:rsidP="00793154">
      <w:pPr>
        <w:pStyle w:val="BodyText"/>
        <w:spacing w:line="360" w:lineRule="auto"/>
        <w:ind w:left="630"/>
        <w:jc w:val="both"/>
        <w:rPr>
          <w:iCs/>
          <w:sz w:val="18"/>
        </w:rPr>
      </w:pPr>
      <w:proofErr w:type="gramStart"/>
      <w:r>
        <w:rPr>
          <w:rStyle w:val="Emphasized"/>
          <w:i w:val="0"/>
          <w:sz w:val="18"/>
        </w:rPr>
        <w:t>Phone No.</w:t>
      </w:r>
      <w:proofErr w:type="gramEnd"/>
      <w:r>
        <w:rPr>
          <w:rStyle w:val="Emphasized"/>
          <w:i w:val="0"/>
          <w:sz w:val="18"/>
        </w:rPr>
        <w:t xml:space="preserve"> +92-321-4120429</w:t>
      </w:r>
      <w:r>
        <w:rPr>
          <w:b/>
          <w:sz w:val="28"/>
          <w:szCs w:val="28"/>
        </w:rPr>
        <w:t xml:space="preserve"> </w:t>
      </w:r>
    </w:p>
    <w:p w:rsidR="00C36CC8" w:rsidRDefault="00C36CC8" w:rsidP="00C36CC8">
      <w:pPr>
        <w:pStyle w:val="BodyText"/>
        <w:rPr>
          <w:rFonts w:ascii="SFRM0900" w:hAnsi="SFRM0900" w:cs="SFRM0900"/>
          <w:b/>
        </w:rPr>
      </w:pPr>
    </w:p>
    <w:p w:rsidR="00C36CC8" w:rsidRPr="00C36CC8" w:rsidRDefault="00C36CC8" w:rsidP="00106AA8">
      <w:pPr>
        <w:pStyle w:val="BodyText"/>
        <w:spacing w:line="360" w:lineRule="auto"/>
        <w:ind w:left="576" w:right="576"/>
        <w:rPr>
          <w:b/>
          <w:sz w:val="28"/>
          <w:szCs w:val="28"/>
        </w:rPr>
      </w:pPr>
      <w:r w:rsidRPr="00C36CC8">
        <w:rPr>
          <w:b/>
          <w:sz w:val="28"/>
          <w:szCs w:val="28"/>
        </w:rPr>
        <w:t>Abst</w:t>
      </w:r>
      <w:r w:rsidR="00742972">
        <w:rPr>
          <w:b/>
          <w:sz w:val="28"/>
          <w:szCs w:val="28"/>
        </w:rPr>
        <w:t>r</w:t>
      </w:r>
      <w:r w:rsidRPr="00C36CC8">
        <w:rPr>
          <w:b/>
          <w:sz w:val="28"/>
          <w:szCs w:val="28"/>
        </w:rPr>
        <w:t>act</w:t>
      </w:r>
    </w:p>
    <w:p w:rsidR="00C36CC8" w:rsidRDefault="00B4003D" w:rsidP="00106AA8">
      <w:pPr>
        <w:pStyle w:val="BodyText"/>
        <w:spacing w:line="360" w:lineRule="auto"/>
        <w:ind w:left="576" w:right="576"/>
        <w:jc w:val="both"/>
      </w:pPr>
      <w:r>
        <w:t xml:space="preserve">The eccentric connectivity index (ECI) is a distance based molecular structure descriptor that was recently used for mathematical </w:t>
      </w:r>
      <w:r w:rsidR="00EA5995">
        <w:t>modeling</w:t>
      </w:r>
      <w:r>
        <w:t xml:space="preserve"> of biological activities of diverse nature. The ECI has been shown to give a high degree of predictability compare to Wiener index with regard to diuretic activity and anti-inflammatory activity. The prediction accuracy rate of ECI is better than the Zagreb indices in case of anticonvulsant activity. Titania </w:t>
      </w:r>
      <w:proofErr w:type="spellStart"/>
      <w:r>
        <w:t>nanotu</w:t>
      </w:r>
      <w:r w:rsidR="00B946B0">
        <w:t>-</w:t>
      </w:r>
      <w:r>
        <w:t>bular</w:t>
      </w:r>
      <w:proofErr w:type="spellEnd"/>
      <w:r>
        <w:t xml:space="preserve"> materials are of high interest metal oxide substances due to their widespread techno</w:t>
      </w:r>
      <w:r w:rsidR="00B946B0">
        <w:t>-</w:t>
      </w:r>
      <w:r>
        <w:t xml:space="preserve">logical applications. The numerous studies on the use of this material also require </w:t>
      </w:r>
      <w:proofErr w:type="spellStart"/>
      <w:r>
        <w:t>theoret</w:t>
      </w:r>
      <w:r w:rsidR="00B946B0">
        <w:t>-</w:t>
      </w:r>
      <w:r>
        <w:t>ical</w:t>
      </w:r>
      <w:proofErr w:type="spellEnd"/>
      <w:r>
        <w:t xml:space="preserve"> studies on the other properties of such materials. Recently, the Zagreb indices were studied of an infinite class of </w:t>
      </w:r>
      <w:proofErr w:type="gramStart"/>
      <w:r>
        <w:t>titania</w:t>
      </w:r>
      <w:proofErr w:type="gramEnd"/>
      <w:r>
        <w:t xml:space="preserve"> (TiO</w:t>
      </w:r>
      <w:r>
        <w:rPr>
          <w:vertAlign w:val="subscript"/>
        </w:rPr>
        <w:t>2</w:t>
      </w:r>
      <w:r>
        <w:t>) nanotubes</w:t>
      </w:r>
      <w:r w:rsidR="00CD1262">
        <w:t xml:space="preserve"> [32]</w:t>
      </w:r>
      <w:r>
        <w:t>. In this paper, we study the eccentric connectivity index of these nanotubes.</w:t>
      </w:r>
    </w:p>
    <w:p w:rsidR="00C36CC8" w:rsidRDefault="00C36CC8" w:rsidP="00106AA8">
      <w:pPr>
        <w:pStyle w:val="BodyText"/>
        <w:spacing w:line="360" w:lineRule="auto"/>
        <w:ind w:left="576" w:right="576"/>
        <w:jc w:val="both"/>
        <w:rPr>
          <w:rStyle w:val="Emphasized"/>
          <w:i w:val="0"/>
        </w:rPr>
      </w:pPr>
      <w:r w:rsidRPr="00C36CC8">
        <w:rPr>
          <w:b/>
        </w:rPr>
        <w:t>Keywords:</w:t>
      </w:r>
      <w:r w:rsidR="00B4003D">
        <w:rPr>
          <w:b/>
        </w:rPr>
        <w:t xml:space="preserve"> </w:t>
      </w:r>
      <w:r w:rsidR="00B4003D" w:rsidRPr="00F0246F">
        <w:rPr>
          <w:i/>
        </w:rPr>
        <w:t>TiO</w:t>
      </w:r>
      <w:r w:rsidR="00B4003D" w:rsidRPr="00F0246F">
        <w:rPr>
          <w:i/>
          <w:vertAlign w:val="subscript"/>
        </w:rPr>
        <w:t>2</w:t>
      </w:r>
      <w:r w:rsidR="00B4003D">
        <w:t xml:space="preserve"> nanotubes, Topological indices, Eccentric connectivity index</w:t>
      </w:r>
    </w:p>
    <w:p w:rsidR="00B4003D" w:rsidRPr="00083622" w:rsidRDefault="00B4003D" w:rsidP="00106AA8">
      <w:pPr>
        <w:pStyle w:val="BodyText"/>
        <w:spacing w:line="360" w:lineRule="auto"/>
        <w:ind w:left="576" w:right="576"/>
        <w:jc w:val="both"/>
        <w:rPr>
          <w:b/>
          <w:sz w:val="12"/>
          <w:szCs w:val="18"/>
        </w:rPr>
      </w:pPr>
    </w:p>
    <w:p w:rsidR="00C36CC8" w:rsidRPr="00062225" w:rsidRDefault="00C36CC8" w:rsidP="00106AA8">
      <w:pPr>
        <w:pStyle w:val="BodyText"/>
        <w:spacing w:line="360" w:lineRule="auto"/>
        <w:rPr>
          <w:b/>
        </w:rPr>
        <w:sectPr w:rsidR="00C36CC8" w:rsidRPr="00062225" w:rsidSect="006500A2">
          <w:pgSz w:w="12240" w:h="15840" w:code="1"/>
          <w:pgMar w:top="1440" w:right="1152" w:bottom="1440" w:left="1152" w:header="720" w:footer="720" w:gutter="0"/>
          <w:lnNumType w:countBy="1" w:restart="continuous"/>
          <w:cols w:space="720"/>
          <w:docGrid w:linePitch="360"/>
        </w:sectPr>
      </w:pPr>
    </w:p>
    <w:p w:rsidR="00ED176D" w:rsidRPr="00C36CC8" w:rsidRDefault="00F456BB" w:rsidP="00106AA8">
      <w:pPr>
        <w:pStyle w:val="ListParagraph"/>
        <w:numPr>
          <w:ilvl w:val="0"/>
          <w:numId w:val="1"/>
        </w:numPr>
        <w:spacing w:after="0" w:line="360" w:lineRule="auto"/>
        <w:rPr>
          <w:rFonts w:ascii="Times New Roman" w:hAnsi="Times New Roman" w:cs="Times New Roman"/>
          <w:b/>
          <w:sz w:val="28"/>
          <w:szCs w:val="28"/>
        </w:rPr>
      </w:pPr>
      <w:r w:rsidRPr="00C36CC8">
        <w:rPr>
          <w:rFonts w:ascii="Times New Roman" w:hAnsi="Times New Roman" w:cs="Times New Roman"/>
          <w:b/>
          <w:sz w:val="28"/>
          <w:szCs w:val="28"/>
        </w:rPr>
        <w:lastRenderedPageBreak/>
        <w:t>Introduction</w:t>
      </w:r>
    </w:p>
    <w:p w:rsidR="008B6783" w:rsidRDefault="003E4C36" w:rsidP="00106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0246F" w:rsidRPr="00F0246F">
        <w:rPr>
          <w:rFonts w:ascii="Times New Roman" w:hAnsi="Times New Roman" w:cs="Times New Roman"/>
          <w:sz w:val="24"/>
          <w:szCs w:val="24"/>
        </w:rPr>
        <w:t>Cheminformatics</w:t>
      </w:r>
      <w:proofErr w:type="spellEnd"/>
      <w:r w:rsidR="00F0246F" w:rsidRPr="00F0246F">
        <w:rPr>
          <w:rFonts w:ascii="Times New Roman" w:hAnsi="Times New Roman" w:cs="Times New Roman"/>
          <w:sz w:val="24"/>
          <w:szCs w:val="24"/>
        </w:rPr>
        <w:t xml:space="preserve"> is a new subject which is a combination of chemistry, mathematics and </w:t>
      </w:r>
      <w:r w:rsidRPr="00F0246F">
        <w:rPr>
          <w:rFonts w:ascii="Times New Roman" w:hAnsi="Times New Roman" w:cs="Times New Roman"/>
          <w:sz w:val="24"/>
          <w:szCs w:val="24"/>
        </w:rPr>
        <w:t>infor</w:t>
      </w:r>
      <w:r>
        <w:rPr>
          <w:rFonts w:ascii="Times New Roman" w:hAnsi="Times New Roman" w:cs="Times New Roman"/>
          <w:sz w:val="24"/>
          <w:szCs w:val="24"/>
        </w:rPr>
        <w:t>m</w:t>
      </w:r>
      <w:r w:rsidR="008E4E7A">
        <w:rPr>
          <w:rFonts w:ascii="Times New Roman" w:hAnsi="Times New Roman" w:cs="Times New Roman"/>
          <w:sz w:val="24"/>
          <w:szCs w:val="24"/>
        </w:rPr>
        <w:t>-</w:t>
      </w:r>
      <w:proofErr w:type="spellStart"/>
      <w:r w:rsidRPr="00F0246F">
        <w:rPr>
          <w:rFonts w:ascii="Times New Roman" w:hAnsi="Times New Roman" w:cs="Times New Roman"/>
          <w:sz w:val="24"/>
          <w:szCs w:val="24"/>
        </w:rPr>
        <w:t>ation</w:t>
      </w:r>
      <w:proofErr w:type="spellEnd"/>
      <w:r w:rsidR="00F0246F" w:rsidRPr="00F0246F">
        <w:rPr>
          <w:rFonts w:ascii="Times New Roman" w:hAnsi="Times New Roman" w:cs="Times New Roman"/>
          <w:sz w:val="24"/>
          <w:szCs w:val="24"/>
        </w:rPr>
        <w:t xml:space="preserve"> science. It studies quantitative structure activity relationships (QSAR) and structure property relationships (QSPR) that are used to predict the biological activities and properties of </w:t>
      </w:r>
      <w:r w:rsidR="00587CD9">
        <w:rPr>
          <w:rFonts w:ascii="Times New Roman" w:hAnsi="Times New Roman" w:cs="Times New Roman"/>
          <w:sz w:val="24"/>
          <w:szCs w:val="24"/>
        </w:rPr>
        <w:t>chem</w:t>
      </w:r>
      <w:r w:rsidR="00805FE9">
        <w:rPr>
          <w:rFonts w:ascii="Times New Roman" w:hAnsi="Times New Roman" w:cs="Times New Roman"/>
          <w:sz w:val="24"/>
          <w:szCs w:val="24"/>
        </w:rPr>
        <w:t>ical comp</w:t>
      </w:r>
      <w:r w:rsidR="008E4E7A">
        <w:rPr>
          <w:rFonts w:ascii="Times New Roman" w:hAnsi="Times New Roman" w:cs="Times New Roman"/>
          <w:sz w:val="24"/>
          <w:szCs w:val="24"/>
        </w:rPr>
        <w:t>-</w:t>
      </w:r>
      <w:proofErr w:type="spellStart"/>
      <w:r w:rsidR="00805FE9">
        <w:rPr>
          <w:rFonts w:ascii="Times New Roman" w:hAnsi="Times New Roman" w:cs="Times New Roman"/>
          <w:sz w:val="24"/>
          <w:szCs w:val="24"/>
        </w:rPr>
        <w:t>ounds</w:t>
      </w:r>
      <w:proofErr w:type="spellEnd"/>
      <w:r w:rsidR="00805FE9">
        <w:rPr>
          <w:rFonts w:ascii="Times New Roman" w:hAnsi="Times New Roman" w:cs="Times New Roman"/>
          <w:sz w:val="24"/>
          <w:szCs w:val="24"/>
        </w:rPr>
        <w:t>. In the QSAR</w:t>
      </w:r>
      <w:r w:rsidR="00F0246F" w:rsidRPr="00F0246F">
        <w:rPr>
          <w:rFonts w:ascii="Times New Roman" w:hAnsi="Times New Roman" w:cs="Times New Roman"/>
          <w:sz w:val="24"/>
          <w:szCs w:val="24"/>
        </w:rPr>
        <w:t>/QSPR study, physicochemical properties and topological indices are used to predict bio</w:t>
      </w:r>
      <w:r w:rsidR="00615771">
        <w:rPr>
          <w:rFonts w:ascii="Times New Roman" w:hAnsi="Times New Roman" w:cs="Times New Roman"/>
          <w:sz w:val="24"/>
          <w:szCs w:val="24"/>
        </w:rPr>
        <w:t xml:space="preserve">logical </w:t>
      </w:r>
      <w:r w:rsidR="00F0246F" w:rsidRPr="00F0246F">
        <w:rPr>
          <w:rFonts w:ascii="Times New Roman" w:hAnsi="Times New Roman" w:cs="Times New Roman"/>
          <w:sz w:val="24"/>
          <w:szCs w:val="24"/>
        </w:rPr>
        <w:t>activity of the chemical compounds.</w:t>
      </w:r>
    </w:p>
    <w:p w:rsidR="008344DF" w:rsidRDefault="00F0246F" w:rsidP="00106AA8">
      <w:pPr>
        <w:spacing w:after="0" w:line="360" w:lineRule="auto"/>
        <w:jc w:val="both"/>
        <w:rPr>
          <w:rFonts w:ascii="Times New Roman" w:hAnsi="Times New Roman" w:cs="Times New Roman"/>
          <w:sz w:val="24"/>
          <w:szCs w:val="24"/>
        </w:rPr>
      </w:pPr>
      <w:r w:rsidRPr="00F0246F">
        <w:rPr>
          <w:rFonts w:ascii="Times New Roman" w:hAnsi="Times New Roman" w:cs="Times New Roman"/>
          <w:sz w:val="24"/>
          <w:szCs w:val="24"/>
        </w:rPr>
        <w:lastRenderedPageBreak/>
        <w:t xml:space="preserve">A topological index is a numerical descriptor of the molecular structure based on certain topological features of the corresponding molecular graph. Topological indices are graph invariant and are a </w:t>
      </w:r>
      <w:proofErr w:type="spellStart"/>
      <w:r w:rsidRPr="00F0246F">
        <w:rPr>
          <w:rFonts w:ascii="Times New Roman" w:hAnsi="Times New Roman" w:cs="Times New Roman"/>
          <w:sz w:val="24"/>
          <w:szCs w:val="24"/>
        </w:rPr>
        <w:t>conv</w:t>
      </w:r>
      <w:r w:rsidR="008E4E7A">
        <w:rPr>
          <w:rFonts w:ascii="Times New Roman" w:hAnsi="Times New Roman" w:cs="Times New Roman"/>
          <w:sz w:val="24"/>
          <w:szCs w:val="24"/>
        </w:rPr>
        <w:t>-</w:t>
      </w:r>
      <w:r w:rsidRPr="00F0246F">
        <w:rPr>
          <w:rFonts w:ascii="Times New Roman" w:hAnsi="Times New Roman" w:cs="Times New Roman"/>
          <w:sz w:val="24"/>
          <w:szCs w:val="24"/>
        </w:rPr>
        <w:t>enient</w:t>
      </w:r>
      <w:proofErr w:type="spellEnd"/>
      <w:r w:rsidRPr="00F0246F">
        <w:rPr>
          <w:rFonts w:ascii="Times New Roman" w:hAnsi="Times New Roman" w:cs="Times New Roman"/>
          <w:sz w:val="24"/>
          <w:szCs w:val="24"/>
        </w:rPr>
        <w:t xml:space="preserve"> means of translating chemical constitution into numerical values which can be used for </w:t>
      </w:r>
      <w:proofErr w:type="spellStart"/>
      <w:r w:rsidR="008E4E7A">
        <w:rPr>
          <w:rFonts w:ascii="Times New Roman" w:hAnsi="Times New Roman" w:cs="Times New Roman"/>
          <w:sz w:val="24"/>
          <w:szCs w:val="24"/>
        </w:rPr>
        <w:t>correla-ti</w:t>
      </w:r>
      <w:r w:rsidRPr="00F0246F">
        <w:rPr>
          <w:rFonts w:ascii="Times New Roman" w:hAnsi="Times New Roman" w:cs="Times New Roman"/>
          <w:sz w:val="24"/>
          <w:szCs w:val="24"/>
        </w:rPr>
        <w:t>on</w:t>
      </w:r>
      <w:proofErr w:type="spellEnd"/>
      <w:r w:rsidRPr="00F0246F">
        <w:rPr>
          <w:rFonts w:ascii="Times New Roman" w:hAnsi="Times New Roman" w:cs="Times New Roman"/>
          <w:sz w:val="24"/>
          <w:szCs w:val="24"/>
        </w:rPr>
        <w:t xml:space="preserve"> wi</w:t>
      </w:r>
      <w:r w:rsidR="00805FE9">
        <w:rPr>
          <w:rFonts w:ascii="Times New Roman" w:hAnsi="Times New Roman" w:cs="Times New Roman"/>
          <w:sz w:val="24"/>
          <w:szCs w:val="24"/>
        </w:rPr>
        <w:t>th physical properties in QSPR/</w:t>
      </w:r>
      <w:r w:rsidRPr="00F0246F">
        <w:rPr>
          <w:rFonts w:ascii="Times New Roman" w:hAnsi="Times New Roman" w:cs="Times New Roman"/>
          <w:sz w:val="24"/>
          <w:szCs w:val="24"/>
        </w:rPr>
        <w:t>QSAR studies</w:t>
      </w:r>
      <w:r w:rsidR="00973E6F">
        <w:rPr>
          <w:rFonts w:ascii="Times New Roman" w:hAnsi="Times New Roman" w:cs="Times New Roman"/>
          <w:sz w:val="24"/>
          <w:szCs w:val="24"/>
        </w:rPr>
        <w:t>.</w:t>
      </w:r>
      <w:r w:rsidR="00973E6F">
        <w:rPr>
          <w:rFonts w:ascii="Times New Roman" w:hAnsi="Times New Roman" w:cs="Times New Roman"/>
          <w:sz w:val="24"/>
          <w:szCs w:val="24"/>
          <w:vertAlign w:val="superscript"/>
        </w:rPr>
        <w:t>1-3</w:t>
      </w:r>
      <w:r w:rsidR="00973E6F">
        <w:rPr>
          <w:rFonts w:ascii="Times New Roman" w:hAnsi="Times New Roman" w:cs="Times New Roman"/>
          <w:sz w:val="24"/>
          <w:szCs w:val="24"/>
        </w:rPr>
        <w:t xml:space="preserve"> </w:t>
      </w:r>
      <w:r w:rsidRPr="00F0246F">
        <w:rPr>
          <w:rFonts w:ascii="Times New Roman" w:hAnsi="Times New Roman" w:cs="Times New Roman"/>
          <w:sz w:val="24"/>
          <w:szCs w:val="24"/>
        </w:rPr>
        <w:t>Topological indices are also used as a measure of structural similarity or diversity and thus they may give a measure of the diversity of chemical data</w:t>
      </w:r>
      <w:r w:rsidR="008E4E7A">
        <w:rPr>
          <w:rFonts w:ascii="Times New Roman" w:hAnsi="Times New Roman" w:cs="Times New Roman"/>
          <w:sz w:val="24"/>
          <w:szCs w:val="24"/>
        </w:rPr>
        <w:t>-</w:t>
      </w:r>
      <w:r w:rsidRPr="00F0246F">
        <w:rPr>
          <w:rFonts w:ascii="Times New Roman" w:hAnsi="Times New Roman" w:cs="Times New Roman"/>
          <w:sz w:val="24"/>
          <w:szCs w:val="24"/>
        </w:rPr>
        <w:t>bases. There are two major classes of topological indices such as distance based topological indices and degree based topological indices. Among these classes, distance based topological indices are of great importance and play a vital role in chemical graph theory and particularly in chemistry.</w:t>
      </w:r>
      <w:r w:rsidR="00B00F35" w:rsidRPr="00F0246F">
        <w:rPr>
          <w:rFonts w:ascii="Times New Roman" w:hAnsi="Times New Roman" w:cs="Times New Roman"/>
          <w:sz w:val="24"/>
          <w:szCs w:val="24"/>
        </w:rPr>
        <w:t xml:space="preserve">    </w:t>
      </w:r>
    </w:p>
    <w:p w:rsidR="00B45A88" w:rsidRDefault="00B45A88" w:rsidP="00106AA8">
      <w:pPr>
        <w:spacing w:after="0" w:line="360" w:lineRule="auto"/>
        <w:jc w:val="both"/>
        <w:rPr>
          <w:rFonts w:ascii="Times New Roman" w:hAnsi="Times New Roman" w:cs="Times New Roman"/>
          <w:sz w:val="24"/>
          <w:szCs w:val="24"/>
        </w:rPr>
      </w:pPr>
      <w:r w:rsidRPr="00B45A88">
        <w:rPr>
          <w:rFonts w:ascii="Times New Roman" w:hAnsi="Times New Roman" w:cs="Times New Roman"/>
          <w:sz w:val="24"/>
          <w:szCs w:val="24"/>
        </w:rPr>
        <w:t>A graph</w:t>
      </w:r>
      <w:r>
        <w:rPr>
          <w:rFonts w:ascii="Times New Roman" w:hAnsi="Times New Roman" w:cs="Times New Roman"/>
          <w:sz w:val="24"/>
          <w:szCs w:val="24"/>
        </w:rPr>
        <w:t xml:space="preserve"> </w:t>
      </w:r>
      <w:r w:rsidRPr="00B45A88">
        <w:rPr>
          <w:rFonts w:ascii="Times New Roman" w:hAnsi="Times New Roman" w:cs="Times New Roman"/>
          <w:i/>
          <w:sz w:val="24"/>
          <w:szCs w:val="24"/>
        </w:rPr>
        <w:t>G</w:t>
      </w:r>
      <w:r>
        <w:rPr>
          <w:rFonts w:ascii="Times New Roman" w:hAnsi="Times New Roman" w:cs="Times New Roman"/>
          <w:sz w:val="24"/>
          <w:szCs w:val="24"/>
        </w:rPr>
        <w:t xml:space="preserve"> </w:t>
      </w:r>
      <w:r w:rsidRPr="00B45A88">
        <w:rPr>
          <w:rFonts w:ascii="Times New Roman" w:hAnsi="Times New Roman" w:cs="Times New Roman"/>
          <w:sz w:val="24"/>
          <w:szCs w:val="24"/>
        </w:rPr>
        <w:t>with vertex set</w:t>
      </w:r>
      <w:r>
        <w:rPr>
          <w:rFonts w:ascii="Times New Roman" w:hAnsi="Times New Roman" w:cs="Times New Roman"/>
          <w:sz w:val="24"/>
          <w:szCs w:val="24"/>
        </w:rPr>
        <w:t xml:space="preserve"> </w:t>
      </w:r>
      <w:r w:rsidR="007050C0" w:rsidRPr="00B45A88">
        <w:rPr>
          <w:rFonts w:ascii="Times New Roman" w:hAnsi="Times New Roman" w:cs="Times New Roman"/>
          <w:i/>
          <w:sz w:val="24"/>
          <w:szCs w:val="24"/>
        </w:rPr>
        <w:t>V (</w:t>
      </w:r>
      <w:r w:rsidRPr="00B45A88">
        <w:rPr>
          <w:rFonts w:ascii="Times New Roman" w:hAnsi="Times New Roman" w:cs="Times New Roman"/>
          <w:i/>
          <w:sz w:val="24"/>
          <w:szCs w:val="24"/>
        </w:rPr>
        <w:t>G)</w:t>
      </w:r>
      <w:r>
        <w:rPr>
          <w:rFonts w:ascii="Times New Roman" w:hAnsi="Times New Roman" w:cs="Times New Roman"/>
          <w:sz w:val="24"/>
          <w:szCs w:val="24"/>
        </w:rPr>
        <w:t xml:space="preserve"> </w:t>
      </w:r>
      <w:r w:rsidRPr="00B45A88">
        <w:rPr>
          <w:rFonts w:ascii="Times New Roman" w:hAnsi="Times New Roman" w:cs="Times New Roman"/>
          <w:sz w:val="24"/>
          <w:szCs w:val="24"/>
        </w:rPr>
        <w:t>and edge set</w:t>
      </w:r>
      <w:r>
        <w:rPr>
          <w:rFonts w:ascii="Times New Roman" w:hAnsi="Times New Roman" w:cs="Times New Roman"/>
          <w:sz w:val="24"/>
          <w:szCs w:val="24"/>
        </w:rPr>
        <w:t xml:space="preserve"> </w:t>
      </w:r>
      <w:proofErr w:type="gramStart"/>
      <w:r w:rsidR="008F0624" w:rsidRPr="008F0624">
        <w:rPr>
          <w:rFonts w:ascii="Times New Roman" w:hAnsi="Times New Roman" w:cs="Times New Roman"/>
          <w:i/>
          <w:sz w:val="24"/>
          <w:szCs w:val="24"/>
        </w:rPr>
        <w:t>E</w:t>
      </w:r>
      <w:r w:rsidR="007050C0" w:rsidRPr="008F0624">
        <w:rPr>
          <w:rFonts w:ascii="Times New Roman" w:hAnsi="Times New Roman" w:cs="Times New Roman"/>
          <w:i/>
          <w:sz w:val="24"/>
          <w:szCs w:val="24"/>
        </w:rPr>
        <w:t>(</w:t>
      </w:r>
      <w:proofErr w:type="gramEnd"/>
      <w:r w:rsidRPr="008F0624">
        <w:rPr>
          <w:rFonts w:ascii="Times New Roman" w:hAnsi="Times New Roman" w:cs="Times New Roman"/>
          <w:i/>
          <w:sz w:val="24"/>
          <w:szCs w:val="24"/>
        </w:rPr>
        <w:t>G)</w:t>
      </w:r>
      <w:r>
        <w:rPr>
          <w:rFonts w:ascii="Times New Roman" w:hAnsi="Times New Roman" w:cs="Times New Roman"/>
          <w:sz w:val="24"/>
          <w:szCs w:val="24"/>
        </w:rPr>
        <w:t xml:space="preserve"> </w:t>
      </w:r>
      <w:r w:rsidRPr="00B45A88">
        <w:rPr>
          <w:rFonts w:ascii="Times New Roman" w:hAnsi="Times New Roman" w:cs="Times New Roman"/>
          <w:sz w:val="24"/>
          <w:szCs w:val="24"/>
        </w:rPr>
        <w:t>is connected if there exists a path between any pair of vertices in</w:t>
      </w:r>
      <w:r>
        <w:rPr>
          <w:rFonts w:ascii="Times New Roman" w:hAnsi="Times New Roman" w:cs="Times New Roman"/>
          <w:sz w:val="24"/>
          <w:szCs w:val="24"/>
        </w:rPr>
        <w:t xml:space="preserve"> </w:t>
      </w:r>
      <w:r w:rsidRPr="00B45A88">
        <w:rPr>
          <w:rFonts w:ascii="Times New Roman" w:hAnsi="Times New Roman" w:cs="Times New Roman"/>
          <w:i/>
          <w:sz w:val="24"/>
          <w:szCs w:val="24"/>
        </w:rPr>
        <w:t>G</w:t>
      </w:r>
      <w:r>
        <w:rPr>
          <w:rFonts w:ascii="Times New Roman" w:hAnsi="Times New Roman" w:cs="Times New Roman"/>
          <w:sz w:val="24"/>
          <w:szCs w:val="24"/>
        </w:rPr>
        <w:t>. The degree of a vertex</w:t>
      </w:r>
      <w:r w:rsidRPr="00B45A88">
        <w:rPr>
          <w:rFonts w:ascii="Times New Roman" w:hAnsi="Times New Roman" w:cs="Times New Roman"/>
          <w:sz w:val="24"/>
          <w:szCs w:val="24"/>
        </w:rPr>
        <w:t xml:space="preserve"> </w:t>
      </w:r>
      <w:r w:rsidRPr="00B45A88">
        <w:rPr>
          <w:rFonts w:ascii="Times New Roman" w:hAnsi="Times New Roman" w:cs="Times New Roman"/>
          <w:position w:val="-6"/>
          <w:sz w:val="24"/>
          <w:szCs w:val="24"/>
        </w:rPr>
        <w:object w:dxaOrig="5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4.25pt" o:ole="">
            <v:imagedata r:id="rId10" o:title=""/>
          </v:shape>
          <o:OLEObject Type="Embed" ProgID="Equation.DSMT4" ShapeID="_x0000_i1025" DrawAspect="Content" ObjectID="_1516457442" r:id="rId11"/>
        </w:object>
      </w:r>
      <w:r>
        <w:rPr>
          <w:rFonts w:ascii="Times New Roman" w:hAnsi="Times New Roman" w:cs="Times New Roman"/>
          <w:sz w:val="24"/>
          <w:szCs w:val="24"/>
        </w:rPr>
        <w:t xml:space="preserve"> </w:t>
      </w:r>
      <w:r w:rsidRPr="00B45A88">
        <w:rPr>
          <w:rFonts w:ascii="Times New Roman" w:hAnsi="Times New Roman" w:cs="Times New Roman"/>
          <w:sz w:val="24"/>
          <w:szCs w:val="24"/>
        </w:rPr>
        <w:t>is the number of edges incident to</w:t>
      </w:r>
      <w:r>
        <w:rPr>
          <w:rFonts w:ascii="Times New Roman" w:hAnsi="Times New Roman" w:cs="Times New Roman"/>
          <w:sz w:val="24"/>
          <w:szCs w:val="24"/>
        </w:rPr>
        <w:t xml:space="preserve"> </w:t>
      </w:r>
      <w:r w:rsidRPr="00B45A88">
        <w:rPr>
          <w:rFonts w:ascii="Times New Roman" w:hAnsi="Times New Roman" w:cs="Times New Roman"/>
          <w:i/>
          <w:sz w:val="24"/>
          <w:szCs w:val="24"/>
        </w:rPr>
        <w:t>u</w:t>
      </w:r>
      <w:r>
        <w:rPr>
          <w:rFonts w:ascii="Times New Roman" w:hAnsi="Times New Roman" w:cs="Times New Roman"/>
          <w:sz w:val="24"/>
          <w:szCs w:val="24"/>
        </w:rPr>
        <w:t xml:space="preserve"> </w:t>
      </w:r>
      <w:r w:rsidRPr="00B45A88">
        <w:rPr>
          <w:rFonts w:ascii="Times New Roman" w:hAnsi="Times New Roman" w:cs="Times New Roman"/>
          <w:sz w:val="24"/>
          <w:szCs w:val="24"/>
        </w:rPr>
        <w:t>and denoted by</w:t>
      </w:r>
      <w:r>
        <w:rPr>
          <w:rFonts w:ascii="Times New Roman" w:hAnsi="Times New Roman" w:cs="Times New Roman"/>
          <w:sz w:val="24"/>
          <w:szCs w:val="24"/>
        </w:rPr>
        <w:t xml:space="preserve"> </w:t>
      </w:r>
      <w:proofErr w:type="gramStart"/>
      <w:r w:rsidR="00B074F8">
        <w:rPr>
          <w:rFonts w:ascii="Times New Roman" w:hAnsi="Times New Roman" w:cs="Times New Roman"/>
          <w:i/>
          <w:sz w:val="24"/>
          <w:szCs w:val="24"/>
        </w:rPr>
        <w:t>deg</w:t>
      </w:r>
      <w:r w:rsidR="007050C0" w:rsidRPr="00B45A88">
        <w:rPr>
          <w:rFonts w:ascii="Times New Roman" w:hAnsi="Times New Roman" w:cs="Times New Roman"/>
          <w:i/>
          <w:sz w:val="24"/>
          <w:szCs w:val="24"/>
        </w:rPr>
        <w:t>(</w:t>
      </w:r>
      <w:proofErr w:type="gramEnd"/>
      <w:r w:rsidRPr="00B45A88">
        <w:rPr>
          <w:rFonts w:ascii="Times New Roman" w:hAnsi="Times New Roman" w:cs="Times New Roman"/>
          <w:i/>
          <w:sz w:val="24"/>
          <w:szCs w:val="24"/>
        </w:rPr>
        <w:t>u)</w:t>
      </w:r>
      <w:r w:rsidRPr="00B45A88">
        <w:rPr>
          <w:rFonts w:ascii="Times New Roman" w:hAnsi="Times New Roman" w:cs="Times New Roman"/>
          <w:sz w:val="24"/>
          <w:szCs w:val="24"/>
        </w:rPr>
        <w:t>. For two vertices</w:t>
      </w:r>
      <w:r>
        <w:rPr>
          <w:rFonts w:ascii="Times New Roman" w:hAnsi="Times New Roman" w:cs="Times New Roman"/>
          <w:sz w:val="24"/>
          <w:szCs w:val="24"/>
        </w:rPr>
        <w:t xml:space="preserve"> </w:t>
      </w:r>
      <w:r w:rsidRPr="00B45A88">
        <w:rPr>
          <w:rFonts w:ascii="Times New Roman" w:hAnsi="Times New Roman" w:cs="Times New Roman"/>
          <w:i/>
          <w:sz w:val="24"/>
          <w:szCs w:val="24"/>
        </w:rPr>
        <w:t>u, v</w:t>
      </w:r>
      <w:r>
        <w:rPr>
          <w:rFonts w:ascii="Times New Roman" w:hAnsi="Times New Roman" w:cs="Times New Roman"/>
          <w:sz w:val="24"/>
          <w:szCs w:val="24"/>
        </w:rPr>
        <w:t xml:space="preserve"> </w:t>
      </w:r>
      <w:r w:rsidRPr="00B45A88">
        <w:rPr>
          <w:rFonts w:ascii="Times New Roman" w:hAnsi="Times New Roman" w:cs="Times New Roman"/>
          <w:sz w:val="24"/>
          <w:szCs w:val="24"/>
        </w:rPr>
        <w:t>of a graph</w:t>
      </w:r>
      <w:r>
        <w:rPr>
          <w:rFonts w:ascii="Times New Roman" w:hAnsi="Times New Roman" w:cs="Times New Roman"/>
          <w:sz w:val="24"/>
          <w:szCs w:val="24"/>
        </w:rPr>
        <w:t xml:space="preserve"> </w:t>
      </w:r>
      <w:r w:rsidRPr="00B45A88">
        <w:rPr>
          <w:rFonts w:ascii="Times New Roman" w:hAnsi="Times New Roman" w:cs="Times New Roman"/>
          <w:i/>
          <w:sz w:val="24"/>
          <w:szCs w:val="24"/>
        </w:rPr>
        <w:t>G</w:t>
      </w:r>
      <w:r w:rsidRPr="00B45A88">
        <w:rPr>
          <w:rFonts w:ascii="Times New Roman" w:hAnsi="Times New Roman" w:cs="Times New Roman"/>
          <w:sz w:val="24"/>
          <w:szCs w:val="24"/>
        </w:rPr>
        <w:t xml:space="preserve"> their distance </w:t>
      </w:r>
      <w:r w:rsidR="00C51016" w:rsidRPr="00B45A88">
        <w:rPr>
          <w:rFonts w:ascii="Times New Roman" w:hAnsi="Times New Roman" w:cs="Times New Roman"/>
          <w:i/>
          <w:sz w:val="24"/>
          <w:szCs w:val="24"/>
        </w:rPr>
        <w:t>d (</w:t>
      </w:r>
      <w:r w:rsidRPr="00B45A88">
        <w:rPr>
          <w:rFonts w:ascii="Times New Roman" w:hAnsi="Times New Roman" w:cs="Times New Roman"/>
          <w:i/>
          <w:sz w:val="24"/>
          <w:szCs w:val="24"/>
        </w:rPr>
        <w:t>u, v</w:t>
      </w:r>
      <w:r w:rsidR="00C51016" w:rsidRPr="00B45A88">
        <w:rPr>
          <w:rFonts w:ascii="Times New Roman" w:hAnsi="Times New Roman" w:cs="Times New Roman"/>
          <w:i/>
          <w:sz w:val="24"/>
          <w:szCs w:val="24"/>
        </w:rPr>
        <w:t>)</w:t>
      </w:r>
      <w:r w:rsidR="00C51016" w:rsidRPr="00B45A88">
        <w:rPr>
          <w:rFonts w:ascii="Times New Roman" w:hAnsi="Times New Roman" w:cs="Times New Roman"/>
          <w:sz w:val="24"/>
          <w:szCs w:val="24"/>
        </w:rPr>
        <w:t xml:space="preserve"> is</w:t>
      </w:r>
      <w:r w:rsidRPr="00B45A88">
        <w:rPr>
          <w:rFonts w:ascii="Times New Roman" w:hAnsi="Times New Roman" w:cs="Times New Roman"/>
          <w:sz w:val="24"/>
          <w:szCs w:val="24"/>
        </w:rPr>
        <w:t xml:space="preserve"> defined as the length of any shortest path connecting</w:t>
      </w:r>
      <w:r>
        <w:rPr>
          <w:rFonts w:ascii="Times New Roman" w:hAnsi="Times New Roman" w:cs="Times New Roman"/>
          <w:sz w:val="24"/>
          <w:szCs w:val="24"/>
        </w:rPr>
        <w:t xml:space="preserve"> </w:t>
      </w:r>
      <w:r w:rsidRPr="00B45A88">
        <w:rPr>
          <w:rFonts w:ascii="Times New Roman" w:hAnsi="Times New Roman" w:cs="Times New Roman"/>
          <w:i/>
          <w:sz w:val="24"/>
          <w:szCs w:val="24"/>
        </w:rPr>
        <w:t>u</w:t>
      </w:r>
      <w:r>
        <w:rPr>
          <w:rFonts w:ascii="Times New Roman" w:hAnsi="Times New Roman" w:cs="Times New Roman"/>
          <w:sz w:val="24"/>
          <w:szCs w:val="24"/>
        </w:rPr>
        <w:t xml:space="preserve"> </w:t>
      </w:r>
      <w:r w:rsidRPr="00B45A88">
        <w:rPr>
          <w:rFonts w:ascii="Times New Roman" w:hAnsi="Times New Roman" w:cs="Times New Roman"/>
          <w:sz w:val="24"/>
          <w:szCs w:val="24"/>
        </w:rPr>
        <w:t>and</w:t>
      </w:r>
      <w:r>
        <w:rPr>
          <w:rFonts w:ascii="Times New Roman" w:hAnsi="Times New Roman" w:cs="Times New Roman"/>
          <w:sz w:val="24"/>
          <w:szCs w:val="24"/>
        </w:rPr>
        <w:t xml:space="preserve"> </w:t>
      </w:r>
      <w:r w:rsidRPr="00B45A88">
        <w:rPr>
          <w:rFonts w:ascii="Times New Roman" w:hAnsi="Times New Roman" w:cs="Times New Roman"/>
          <w:i/>
          <w:sz w:val="24"/>
          <w:szCs w:val="24"/>
        </w:rPr>
        <w:t>v</w:t>
      </w:r>
      <w:r>
        <w:rPr>
          <w:rFonts w:ascii="Times New Roman" w:hAnsi="Times New Roman" w:cs="Times New Roman"/>
          <w:sz w:val="24"/>
          <w:szCs w:val="24"/>
        </w:rPr>
        <w:t xml:space="preserve"> </w:t>
      </w:r>
      <w:r w:rsidRPr="00B45A88">
        <w:rPr>
          <w:rFonts w:ascii="Times New Roman" w:hAnsi="Times New Roman" w:cs="Times New Roman"/>
          <w:sz w:val="24"/>
          <w:szCs w:val="24"/>
        </w:rPr>
        <w:t>in</w:t>
      </w:r>
      <w:r>
        <w:rPr>
          <w:rFonts w:ascii="Times New Roman" w:hAnsi="Times New Roman" w:cs="Times New Roman"/>
          <w:sz w:val="24"/>
          <w:szCs w:val="24"/>
        </w:rPr>
        <w:t xml:space="preserve"> </w:t>
      </w:r>
      <w:r w:rsidRPr="00B45A88">
        <w:rPr>
          <w:rFonts w:ascii="Times New Roman" w:hAnsi="Times New Roman" w:cs="Times New Roman"/>
          <w:i/>
          <w:sz w:val="24"/>
          <w:szCs w:val="24"/>
        </w:rPr>
        <w:t>G</w:t>
      </w:r>
      <w:r w:rsidRPr="00B45A88">
        <w:rPr>
          <w:rFonts w:ascii="Times New Roman" w:hAnsi="Times New Roman" w:cs="Times New Roman"/>
          <w:sz w:val="24"/>
          <w:szCs w:val="24"/>
        </w:rPr>
        <w:t>. For a given vertex</w:t>
      </w:r>
      <w:r>
        <w:rPr>
          <w:rFonts w:ascii="Times New Roman" w:hAnsi="Times New Roman" w:cs="Times New Roman"/>
          <w:sz w:val="24"/>
          <w:szCs w:val="24"/>
        </w:rPr>
        <w:t xml:space="preserve"> </w:t>
      </w:r>
      <w:r w:rsidRPr="008F0624">
        <w:rPr>
          <w:rFonts w:ascii="Times New Roman" w:hAnsi="Times New Roman" w:cs="Times New Roman"/>
          <w:i/>
          <w:sz w:val="24"/>
          <w:szCs w:val="24"/>
        </w:rPr>
        <w:t>u</w:t>
      </w:r>
      <w:r>
        <w:rPr>
          <w:rFonts w:ascii="Times New Roman" w:hAnsi="Times New Roman" w:cs="Times New Roman"/>
          <w:sz w:val="24"/>
          <w:szCs w:val="24"/>
        </w:rPr>
        <w:t xml:space="preserve"> </w:t>
      </w:r>
      <w:r w:rsidR="00C51016" w:rsidRPr="00B45A88">
        <w:rPr>
          <w:rFonts w:ascii="Times New Roman" w:hAnsi="Times New Roman" w:cs="Times New Roman"/>
          <w:sz w:val="24"/>
          <w:szCs w:val="24"/>
        </w:rPr>
        <w:t xml:space="preserve">of </w:t>
      </w:r>
      <w:r w:rsidR="00C51016" w:rsidRPr="008F0624">
        <w:rPr>
          <w:rFonts w:ascii="Times New Roman" w:hAnsi="Times New Roman" w:cs="Times New Roman"/>
          <w:i/>
          <w:sz w:val="24"/>
          <w:szCs w:val="24"/>
        </w:rPr>
        <w:t>G</w:t>
      </w:r>
      <w:r>
        <w:rPr>
          <w:rFonts w:ascii="Times New Roman" w:hAnsi="Times New Roman" w:cs="Times New Roman"/>
          <w:sz w:val="24"/>
          <w:szCs w:val="24"/>
        </w:rPr>
        <w:t xml:space="preserve"> </w:t>
      </w:r>
      <w:r w:rsidRPr="00B45A88">
        <w:rPr>
          <w:rFonts w:ascii="Times New Roman" w:hAnsi="Times New Roman" w:cs="Times New Roman"/>
          <w:sz w:val="24"/>
          <w:szCs w:val="24"/>
        </w:rPr>
        <w:t>its eccentricity</w:t>
      </w:r>
      <w:r w:rsidR="000E08B1">
        <w:rPr>
          <w:rFonts w:ascii="Times New Roman" w:hAnsi="Times New Roman" w:cs="Times New Roman"/>
          <w:sz w:val="24"/>
          <w:szCs w:val="24"/>
        </w:rPr>
        <w:t xml:space="preserve"> </w:t>
      </w:r>
      <w:r w:rsidRPr="00B45A88">
        <w:rPr>
          <w:rFonts w:ascii="Times New Roman" w:hAnsi="Times New Roman" w:cs="Times New Roman"/>
          <w:position w:val="-10"/>
          <w:sz w:val="24"/>
          <w:szCs w:val="24"/>
        </w:rPr>
        <w:object w:dxaOrig="499" w:dyaOrig="320">
          <v:shape id="_x0000_i1026" type="#_x0000_t75" style="width:24.75pt;height:15.75pt" o:ole="">
            <v:imagedata r:id="rId12" o:title=""/>
          </v:shape>
          <o:OLEObject Type="Embed" ProgID="Equation.DSMT4" ShapeID="_x0000_i1026" DrawAspect="Content" ObjectID="_1516457443" r:id="rId13"/>
        </w:object>
      </w:r>
      <w:r w:rsidR="008B6783">
        <w:rPr>
          <w:rFonts w:ascii="Times New Roman" w:hAnsi="Times New Roman" w:cs="Times New Roman"/>
          <w:sz w:val="24"/>
          <w:szCs w:val="24"/>
        </w:rPr>
        <w:t xml:space="preserve"> </w:t>
      </w:r>
      <w:r w:rsidRPr="00B45A88">
        <w:rPr>
          <w:rFonts w:ascii="Times New Roman" w:hAnsi="Times New Roman" w:cs="Times New Roman"/>
          <w:sz w:val="24"/>
          <w:szCs w:val="24"/>
        </w:rPr>
        <w:t>is the largest distance between</w:t>
      </w:r>
      <w:r>
        <w:rPr>
          <w:rFonts w:ascii="Times New Roman" w:hAnsi="Times New Roman" w:cs="Times New Roman"/>
          <w:sz w:val="24"/>
          <w:szCs w:val="24"/>
        </w:rPr>
        <w:t xml:space="preserve"> </w:t>
      </w:r>
      <w:r w:rsidRPr="008F0624">
        <w:rPr>
          <w:rFonts w:ascii="Times New Roman" w:hAnsi="Times New Roman" w:cs="Times New Roman"/>
          <w:i/>
          <w:sz w:val="24"/>
          <w:szCs w:val="24"/>
        </w:rPr>
        <w:t>u</w:t>
      </w:r>
      <w:r w:rsidRPr="00B45A88">
        <w:rPr>
          <w:rFonts w:ascii="Times New Roman" w:hAnsi="Times New Roman" w:cs="Times New Roman"/>
          <w:sz w:val="24"/>
          <w:szCs w:val="24"/>
        </w:rPr>
        <w:t xml:space="preserve"> and any vertex</w:t>
      </w:r>
      <w:r>
        <w:rPr>
          <w:rFonts w:ascii="Times New Roman" w:hAnsi="Times New Roman" w:cs="Times New Roman"/>
          <w:sz w:val="24"/>
          <w:szCs w:val="24"/>
        </w:rPr>
        <w:t xml:space="preserve"> </w:t>
      </w:r>
      <w:r w:rsidRPr="008F0624">
        <w:rPr>
          <w:rFonts w:ascii="Times New Roman" w:hAnsi="Times New Roman" w:cs="Times New Roman"/>
          <w:i/>
          <w:sz w:val="24"/>
          <w:szCs w:val="24"/>
        </w:rPr>
        <w:t>v</w:t>
      </w:r>
      <w:r w:rsidRPr="00B45A88">
        <w:rPr>
          <w:rFonts w:ascii="Times New Roman" w:hAnsi="Times New Roman" w:cs="Times New Roman"/>
          <w:sz w:val="24"/>
          <w:szCs w:val="24"/>
        </w:rPr>
        <w:t xml:space="preserve"> of </w:t>
      </w:r>
      <w:r w:rsidRPr="008F0624">
        <w:rPr>
          <w:rFonts w:ascii="Times New Roman" w:hAnsi="Times New Roman" w:cs="Times New Roman"/>
          <w:i/>
          <w:sz w:val="24"/>
          <w:szCs w:val="24"/>
        </w:rPr>
        <w:t>G</w:t>
      </w:r>
      <w:r w:rsidRPr="00B45A88">
        <w:rPr>
          <w:rFonts w:ascii="Times New Roman" w:hAnsi="Times New Roman" w:cs="Times New Roman"/>
          <w:sz w:val="24"/>
          <w:szCs w:val="24"/>
        </w:rPr>
        <w:t>.</w:t>
      </w:r>
    </w:p>
    <w:p w:rsidR="008B6783" w:rsidRDefault="008B6783" w:rsidP="00106AA8">
      <w:pPr>
        <w:pStyle w:val="BodyText"/>
        <w:spacing w:line="360" w:lineRule="auto"/>
        <w:jc w:val="both"/>
      </w:pPr>
      <w:r>
        <w:t xml:space="preserve">Sharma </w:t>
      </w:r>
      <w:proofErr w:type="gramStart"/>
      <w:r w:rsidR="00973E6F">
        <w:t>et</w:t>
      </w:r>
      <w:proofErr w:type="gramEnd"/>
      <w:r w:rsidR="00973E6F">
        <w:t xml:space="preserve"> al.</w:t>
      </w:r>
      <w:r w:rsidR="00973E6F">
        <w:rPr>
          <w:vertAlign w:val="superscript"/>
        </w:rPr>
        <w:t>9</w:t>
      </w:r>
      <w:r>
        <w:t xml:space="preserve"> introduced a distance based topological index, th</w:t>
      </w:r>
      <w:r w:rsidR="008E4E7A">
        <w:t>e eccentric connectivity index</w:t>
      </w:r>
      <w:r w:rsidR="00CD1262">
        <w:t xml:space="preserve"> ((ECI)</w:t>
      </w:r>
      <w:r w:rsidR="008E4E7A">
        <w:t xml:space="preserve">, </w:t>
      </w:r>
      <w:r>
        <w:t xml:space="preserve">defined as </w:t>
      </w:r>
    </w:p>
    <w:p w:rsidR="008B6783" w:rsidRDefault="008B6783" w:rsidP="00106AA8">
      <w:pPr>
        <w:pStyle w:val="BodyText"/>
        <w:spacing w:line="360" w:lineRule="auto"/>
        <w:jc w:val="center"/>
      </w:pPr>
      <w:r w:rsidRPr="00381FAE">
        <w:rPr>
          <w:position w:val="-5"/>
        </w:rPr>
        <w:object w:dxaOrig="2747" w:dyaOrig="868">
          <v:shape id="_x0000_i1027" type="#_x0000_t75" style="width:137.25pt;height:43.5pt" o:ole="">
            <v:imagedata r:id="rId14" o:title=""/>
          </v:shape>
          <o:OLEObject Type="Embed" ProgID="Equation.DSMT4" ShapeID="_x0000_i1027" DrawAspect="Content" ObjectID="_1516457444" r:id="rId15"/>
        </w:object>
      </w:r>
    </w:p>
    <w:p w:rsidR="008B6783" w:rsidRDefault="00CD1262" w:rsidP="00106AA8">
      <w:pPr>
        <w:pStyle w:val="BodyText"/>
        <w:spacing w:line="360" w:lineRule="auto"/>
        <w:jc w:val="both"/>
      </w:pPr>
      <w:r>
        <w:t xml:space="preserve">It is reported in </w:t>
      </w:r>
      <w:r>
        <w:rPr>
          <w:vertAlign w:val="superscript"/>
        </w:rPr>
        <w:t>4-8</w:t>
      </w:r>
      <w:r>
        <w:t xml:space="preserve"> that ECI</w:t>
      </w:r>
      <w:r w:rsidR="007942C3">
        <w:t xml:space="preserve"> provides excellent</w:t>
      </w:r>
      <w:r w:rsidR="008B6783">
        <w:t xml:space="preserve"> correlations with regard to both physical</w:t>
      </w:r>
      <w:r>
        <w:t xml:space="preserve"> and biological properties</w:t>
      </w:r>
      <w:r w:rsidR="008B6783">
        <w:t xml:space="preserve">. The </w:t>
      </w:r>
      <w:r w:rsidR="00370A62">
        <w:t>eccentric connectivity index is</w:t>
      </w:r>
      <w:r w:rsidR="008B6783">
        <w:t xml:space="preserve"> successfully used for mathematical models of biological activities of diverse nature. The simplicity amalgamated with high correlati</w:t>
      </w:r>
      <w:r w:rsidR="00370A62">
        <w:t xml:space="preserve">ng ability of this index can </w:t>
      </w:r>
      <w:r w:rsidR="008B6783">
        <w:t>easily</w:t>
      </w:r>
      <w:r w:rsidR="00370A62">
        <w:t xml:space="preserve"> be</w:t>
      </w:r>
      <w:r w:rsidR="008B6783">
        <w:t xml:space="preserve"> exploited in QSPR/QSAR studies</w:t>
      </w:r>
      <w:r w:rsidR="001C5F47">
        <w:t>.</w:t>
      </w:r>
      <w:r w:rsidR="001C5F47">
        <w:rPr>
          <w:vertAlign w:val="superscript"/>
        </w:rPr>
        <w:t xml:space="preserve"> </w:t>
      </w:r>
      <w:r w:rsidR="008B6783" w:rsidRPr="001C5F47">
        <w:rPr>
          <w:vertAlign w:val="superscript"/>
        </w:rPr>
        <w:t>9-11</w:t>
      </w:r>
      <w:r w:rsidR="008B6783">
        <w:t xml:space="preserve"> The prediction accuracy rate of ECI is better than the Wiener index with rega</w:t>
      </w:r>
      <w:r w:rsidR="001C5F47">
        <w:t>rd to diuretic activity</w:t>
      </w:r>
      <w:r w:rsidR="001C5F47">
        <w:rPr>
          <w:vertAlign w:val="superscript"/>
        </w:rPr>
        <w:t>12</w:t>
      </w:r>
      <w:r w:rsidR="008B6783">
        <w:t xml:space="preserve"> and an</w:t>
      </w:r>
      <w:r w:rsidR="001C5F47">
        <w:t>ti-inflammatory activity.</w:t>
      </w:r>
      <w:r w:rsidR="001C5F47">
        <w:rPr>
          <w:vertAlign w:val="superscript"/>
        </w:rPr>
        <w:t>13</w:t>
      </w:r>
      <w:r w:rsidR="001C5F47">
        <w:t xml:space="preserve"> </w:t>
      </w:r>
      <w:r w:rsidR="008B6783">
        <w:t>Compare to Zagreb indices, the ECI has been shown to give a high degree of predictability in case of a</w:t>
      </w:r>
      <w:r w:rsidR="001C5F47">
        <w:t>nticonvulsant activity.</w:t>
      </w:r>
      <w:r w:rsidR="001C5F47">
        <w:rPr>
          <w:vertAlign w:val="superscript"/>
        </w:rPr>
        <w:t>14</w:t>
      </w:r>
      <w:r w:rsidR="001C5F47">
        <w:t xml:space="preserve"> </w:t>
      </w:r>
      <w:r w:rsidR="008B6783">
        <w:t>Recently, the eccentric connectivity index was s</w:t>
      </w:r>
      <w:r w:rsidR="001C5F47">
        <w:t>tudied for certain nanotubes</w:t>
      </w:r>
      <w:r w:rsidR="001C5F47">
        <w:rPr>
          <w:vertAlign w:val="superscript"/>
        </w:rPr>
        <w:t>15-19</w:t>
      </w:r>
      <w:r w:rsidR="008B6783">
        <w:t xml:space="preserve"> and for various clas</w:t>
      </w:r>
      <w:r w:rsidR="006B2268">
        <w:t>ses of graphs.</w:t>
      </w:r>
      <w:r w:rsidR="006B2268">
        <w:rPr>
          <w:vertAlign w:val="superscript"/>
        </w:rPr>
        <w:t>20-22</w:t>
      </w:r>
    </w:p>
    <w:p w:rsidR="006B2268" w:rsidRDefault="006B2268" w:rsidP="00106AA8">
      <w:pPr>
        <w:pStyle w:val="BodyText"/>
        <w:spacing w:line="360" w:lineRule="auto"/>
        <w:jc w:val="both"/>
        <w:rPr>
          <w:vertAlign w:val="superscript"/>
        </w:rPr>
      </w:pPr>
      <w:r>
        <w:t>The titanium nanotubular materials, called titania by a generic name, are of high interest metal oxide substances due to their widespread applications in production of catalytic, gas-sensing and corrosion-resistance materials.</w:t>
      </w:r>
      <w:r>
        <w:rPr>
          <w:vertAlign w:val="superscript"/>
        </w:rPr>
        <w:t>23</w:t>
      </w:r>
      <w:r>
        <w:t xml:space="preserve"> As a well-known semiconductor with numerous technological applications, Titania  (</w:t>
      </w:r>
      <w:r w:rsidRPr="006B2268">
        <w:rPr>
          <w:i/>
        </w:rPr>
        <w:t>TiO</w:t>
      </w:r>
      <w:r w:rsidRPr="006B2268">
        <w:rPr>
          <w:i/>
          <w:vertAlign w:val="subscript"/>
        </w:rPr>
        <w:t>2</w:t>
      </w:r>
      <w:r>
        <w:t>) nanotubes are comprehensively studied in materials science.</w:t>
      </w:r>
      <w:r>
        <w:rPr>
          <w:vertAlign w:val="superscript"/>
        </w:rPr>
        <w:t>24</w:t>
      </w:r>
      <w:r>
        <w:t xml:space="preserve"> The </w:t>
      </w:r>
      <w:r w:rsidRPr="006B2268">
        <w:rPr>
          <w:i/>
        </w:rPr>
        <w:t>TiO</w:t>
      </w:r>
      <w:r w:rsidRPr="006B2268">
        <w:rPr>
          <w:i/>
          <w:vertAlign w:val="subscript"/>
        </w:rPr>
        <w:t>2</w:t>
      </w:r>
      <w:r>
        <w:rPr>
          <w:i/>
          <w:vertAlign w:val="subscript"/>
        </w:rPr>
        <w:t xml:space="preserve"> </w:t>
      </w:r>
      <w:r>
        <w:t>nanotubes were systematically synthesized using different methods</w:t>
      </w:r>
      <w:r>
        <w:rPr>
          <w:vertAlign w:val="superscript"/>
        </w:rPr>
        <w:t>25</w:t>
      </w:r>
      <w:r>
        <w:t xml:space="preserve"> and carefully studied as prospective technological materials. Theoretical studies on the stability and electronic characteristics of </w:t>
      </w:r>
      <w:proofErr w:type="gramStart"/>
      <w:r>
        <w:t>titania</w:t>
      </w:r>
      <w:proofErr w:type="gramEnd"/>
      <w:r>
        <w:t xml:space="preserve"> nanostructures </w:t>
      </w:r>
      <w:r>
        <w:lastRenderedPageBreak/>
        <w:t>have extensively been studied.</w:t>
      </w:r>
      <w:r>
        <w:rPr>
          <w:vertAlign w:val="superscript"/>
        </w:rPr>
        <w:t>26-28</w:t>
      </w:r>
      <w:r>
        <w:t xml:space="preserve"> The numerous studies on the use of titania in technological </w:t>
      </w:r>
      <w:proofErr w:type="spellStart"/>
      <w:r>
        <w:t>applica</w:t>
      </w:r>
      <w:r w:rsidR="00DA20D1">
        <w:t>-</w:t>
      </w:r>
      <w:r>
        <w:t>tions</w:t>
      </w:r>
      <w:proofErr w:type="spellEnd"/>
      <w:r>
        <w:t xml:space="preserve"> also required theoretical studies on stability and other properties of such structures.</w:t>
      </w:r>
      <w:r>
        <w:rPr>
          <w:vertAlign w:val="superscript"/>
        </w:rPr>
        <w:t>29-31</w:t>
      </w:r>
    </w:p>
    <w:p w:rsidR="00973E6F" w:rsidRDefault="006B2268" w:rsidP="00106AA8">
      <w:pPr>
        <w:pStyle w:val="BodyText"/>
        <w:spacing w:line="360" w:lineRule="auto"/>
        <w:jc w:val="both"/>
      </w:pPr>
      <w:r>
        <w:t xml:space="preserve">Recently, M. A. </w:t>
      </w:r>
      <w:proofErr w:type="spellStart"/>
      <w:r>
        <w:t>Malik</w:t>
      </w:r>
      <w:proofErr w:type="spellEnd"/>
      <w:r>
        <w:t xml:space="preserve"> </w:t>
      </w:r>
      <w:proofErr w:type="gramStart"/>
      <w:r>
        <w:t>et</w:t>
      </w:r>
      <w:proofErr w:type="gramEnd"/>
      <w:r>
        <w:t xml:space="preserve"> al.</w:t>
      </w:r>
      <w:r>
        <w:rPr>
          <w:vertAlign w:val="superscript"/>
        </w:rPr>
        <w:t>32</w:t>
      </w:r>
      <w:r w:rsidR="00CA5B5C">
        <w:t xml:space="preserve"> was studied the Z</w:t>
      </w:r>
      <w:r>
        <w:t xml:space="preserve">agreb indices of an infinite class of </w:t>
      </w:r>
      <w:r w:rsidRPr="006B2268">
        <w:rPr>
          <w:i/>
        </w:rPr>
        <w:t>TiO</w:t>
      </w:r>
      <w:r w:rsidRPr="006B2268">
        <w:rPr>
          <w:i/>
          <w:vertAlign w:val="subscript"/>
        </w:rPr>
        <w:t>2</w:t>
      </w:r>
      <w:r>
        <w:rPr>
          <w:i/>
          <w:vertAlign w:val="subscript"/>
        </w:rPr>
        <w:t xml:space="preserve"> </w:t>
      </w:r>
      <w:r>
        <w:t>nanotubes. In this paper, we study eccentric connectivity index of these nanotubes.</w:t>
      </w:r>
    </w:p>
    <w:p w:rsidR="00106AA8" w:rsidRDefault="00106AA8" w:rsidP="00106AA8">
      <w:pPr>
        <w:pStyle w:val="BodyText"/>
        <w:spacing w:line="360" w:lineRule="auto"/>
        <w:jc w:val="both"/>
      </w:pPr>
    </w:p>
    <w:p w:rsidR="00DF5A3F" w:rsidRPr="00DF5A3F" w:rsidRDefault="00B77399" w:rsidP="00106AA8">
      <w:pPr>
        <w:pStyle w:val="Section"/>
        <w:numPr>
          <w:ilvl w:val="0"/>
          <w:numId w:val="1"/>
        </w:numPr>
        <w:spacing w:line="360" w:lineRule="auto"/>
        <w:rPr>
          <w:b/>
          <w:sz w:val="28"/>
          <w:szCs w:val="28"/>
        </w:rPr>
      </w:pPr>
      <w:r>
        <w:rPr>
          <w:b/>
          <w:sz w:val="28"/>
          <w:szCs w:val="28"/>
        </w:rPr>
        <w:t>Main Results</w:t>
      </w:r>
    </w:p>
    <w:p w:rsidR="00333FC3" w:rsidRDefault="00FF2EA5" w:rsidP="00106AA8">
      <w:pPr>
        <w:pStyle w:val="BodyText"/>
        <w:spacing w:line="360" w:lineRule="auto"/>
        <w:jc w:val="both"/>
      </w:pPr>
      <w:r>
        <w:t xml:space="preserve">The molecular graph of titania nanotubes </w:t>
      </w:r>
      <w:r w:rsidRPr="00FF2EA5">
        <w:rPr>
          <w:i/>
        </w:rPr>
        <w:t>TiO</w:t>
      </w:r>
      <w:r w:rsidRPr="00FF2EA5">
        <w:rPr>
          <w:i/>
          <w:vertAlign w:val="subscript"/>
        </w:rPr>
        <w:t>2</w:t>
      </w:r>
      <w:r>
        <w:t>[</w:t>
      </w:r>
      <w:proofErr w:type="spellStart"/>
      <w:r w:rsidRPr="009715B3">
        <w:rPr>
          <w:i/>
        </w:rPr>
        <w:t>m,n</w:t>
      </w:r>
      <w:proofErr w:type="spellEnd"/>
      <w:r>
        <w:t xml:space="preserve">] </w:t>
      </w:r>
      <w:r w:rsidRPr="00FF2EA5">
        <w:t>is</w:t>
      </w:r>
      <w:r w:rsidR="007942C3">
        <w:t xml:space="preserve"> presented in Figure 1, where </w:t>
      </w:r>
      <w:r w:rsidRPr="00C7321F">
        <w:rPr>
          <w:i/>
        </w:rPr>
        <w:t>m</w:t>
      </w:r>
      <w:r>
        <w:t xml:space="preserve"> denotes the </w:t>
      </w:r>
      <w:r w:rsidR="009715B3">
        <w:t xml:space="preserve">number of octagons in a row and </w:t>
      </w:r>
      <w:r>
        <w:t xml:space="preserve"> </w:t>
      </w:r>
      <w:r w:rsidRPr="00C7321F">
        <w:rPr>
          <w:i/>
        </w:rPr>
        <w:t>n</w:t>
      </w:r>
      <w:r>
        <w:t xml:space="preserve"> denotes the number of octagons in a column of the titania nanotube. </w:t>
      </w:r>
    </w:p>
    <w:p w:rsidR="00333FC3" w:rsidRDefault="00CA2824" w:rsidP="00106AA8">
      <w:pPr>
        <w:pStyle w:val="BodyText"/>
        <w:spacing w:line="360" w:lineRule="auto"/>
        <w:jc w:val="center"/>
      </w:pPr>
      <w:r>
        <w:rPr>
          <w:noProof/>
        </w:rPr>
        <w:drawing>
          <wp:inline distT="0" distB="0" distL="0" distR="0">
            <wp:extent cx="3017520" cy="2820035"/>
            <wp:effectExtent l="0" t="0" r="0" b="0"/>
            <wp:docPr id="18" name="Picture 17" descr="gen fi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 fig.eps"/>
                    <pic:cNvPicPr/>
                  </pic:nvPicPr>
                  <pic:blipFill>
                    <a:blip r:embed="rId16" cstate="print"/>
                    <a:stretch>
                      <a:fillRect/>
                    </a:stretch>
                  </pic:blipFill>
                  <pic:spPr>
                    <a:xfrm>
                      <a:off x="0" y="0"/>
                      <a:ext cx="3017520" cy="2820035"/>
                    </a:xfrm>
                    <a:prstGeom prst="rect">
                      <a:avLst/>
                    </a:prstGeom>
                  </pic:spPr>
                </pic:pic>
              </a:graphicData>
            </a:graphic>
          </wp:inline>
        </w:drawing>
      </w:r>
    </w:p>
    <w:p w:rsidR="00333FC3" w:rsidRPr="00655F6E" w:rsidRDefault="00333FC3" w:rsidP="00106AA8">
      <w:pPr>
        <w:pStyle w:val="BodyText"/>
        <w:spacing w:line="360" w:lineRule="auto"/>
        <w:jc w:val="center"/>
        <w:rPr>
          <w:sz w:val="20"/>
          <w:szCs w:val="20"/>
        </w:rPr>
      </w:pPr>
      <w:r w:rsidRPr="00655F6E">
        <w:rPr>
          <w:b/>
          <w:sz w:val="20"/>
          <w:szCs w:val="20"/>
        </w:rPr>
        <w:t>Figure 1:</w:t>
      </w:r>
      <w:r w:rsidRPr="00655F6E">
        <w:rPr>
          <w:sz w:val="20"/>
          <w:szCs w:val="20"/>
        </w:rPr>
        <w:t xml:space="preserve"> The molecular graph of </w:t>
      </w:r>
      <w:proofErr w:type="gramStart"/>
      <w:r w:rsidRPr="00655F6E">
        <w:rPr>
          <w:i/>
          <w:sz w:val="20"/>
          <w:szCs w:val="20"/>
        </w:rPr>
        <w:t>TiO</w:t>
      </w:r>
      <w:r w:rsidRPr="00655F6E">
        <w:rPr>
          <w:i/>
          <w:sz w:val="20"/>
          <w:szCs w:val="20"/>
          <w:vertAlign w:val="subscript"/>
        </w:rPr>
        <w:t>2</w:t>
      </w:r>
      <w:r w:rsidRPr="00655F6E">
        <w:rPr>
          <w:sz w:val="20"/>
          <w:szCs w:val="20"/>
        </w:rPr>
        <w:t>[</w:t>
      </w:r>
      <w:proofErr w:type="spellStart"/>
      <w:proofErr w:type="gramEnd"/>
      <w:r w:rsidRPr="00655F6E">
        <w:rPr>
          <w:sz w:val="20"/>
          <w:szCs w:val="20"/>
        </w:rPr>
        <w:t>m,n</w:t>
      </w:r>
      <w:proofErr w:type="spellEnd"/>
      <w:r w:rsidRPr="00655F6E">
        <w:rPr>
          <w:sz w:val="20"/>
          <w:szCs w:val="20"/>
        </w:rPr>
        <w:t>] nanotube.</w:t>
      </w:r>
    </w:p>
    <w:p w:rsidR="00BB13D4" w:rsidRPr="00BB13D4" w:rsidRDefault="00BB13D4" w:rsidP="00106AA8">
      <w:pPr>
        <w:pStyle w:val="BodyText"/>
        <w:spacing w:line="360" w:lineRule="auto"/>
        <w:jc w:val="both"/>
        <w:rPr>
          <w:sz w:val="12"/>
        </w:rPr>
      </w:pPr>
    </w:p>
    <w:p w:rsidR="00333FC3" w:rsidRDefault="00333FC3" w:rsidP="00106AA8">
      <w:pPr>
        <w:pStyle w:val="BodyText"/>
        <w:spacing w:line="360" w:lineRule="auto"/>
        <w:jc w:val="both"/>
      </w:pPr>
      <w:r>
        <w:t xml:space="preserve">The molecular graph of </w:t>
      </w:r>
      <w:proofErr w:type="gramStart"/>
      <w:r w:rsidRPr="00FF2EA5">
        <w:rPr>
          <w:i/>
        </w:rPr>
        <w:t>TiO</w:t>
      </w:r>
      <w:r w:rsidRPr="00FF2EA5">
        <w:rPr>
          <w:i/>
          <w:vertAlign w:val="subscript"/>
        </w:rPr>
        <w:t>2</w:t>
      </w:r>
      <w:r>
        <w:t>[</w:t>
      </w:r>
      <w:proofErr w:type="spellStart"/>
      <w:proofErr w:type="gramEnd"/>
      <w:r w:rsidRPr="009715B3">
        <w:rPr>
          <w:i/>
        </w:rPr>
        <w:t>m,n</w:t>
      </w:r>
      <w:proofErr w:type="spellEnd"/>
      <w:r>
        <w:t xml:space="preserve">]  nanotube has </w:t>
      </w:r>
      <w:r w:rsidRPr="009715B3">
        <w:rPr>
          <w:i/>
        </w:rPr>
        <w:t>2n+2</w:t>
      </w:r>
      <w:r>
        <w:t xml:space="preserve"> rows and  </w:t>
      </w:r>
      <w:r w:rsidRPr="009715B3">
        <w:rPr>
          <w:i/>
        </w:rPr>
        <w:t>m</w:t>
      </w:r>
      <w:r>
        <w:t xml:space="preserve"> columns. </w:t>
      </w:r>
      <w:r w:rsidR="00FF2EA5">
        <w:t xml:space="preserve">For each </w:t>
      </w:r>
      <w:proofErr w:type="spellStart"/>
      <w:r w:rsidR="00FF2EA5" w:rsidRPr="00FF2EA5">
        <w:rPr>
          <w:i/>
        </w:rPr>
        <w:t>i</w:t>
      </w:r>
      <w:r w:rsidR="00FF2EA5">
        <w:rPr>
          <w:vertAlign w:val="superscript"/>
        </w:rPr>
        <w:t>th</w:t>
      </w:r>
      <w:proofErr w:type="spellEnd"/>
      <w:r w:rsidR="00FF2EA5">
        <w:t xml:space="preserve"> </w:t>
      </w:r>
      <w:r w:rsidR="00FF2EA5" w:rsidRPr="00FF2EA5">
        <w:t>row</w:t>
      </w:r>
      <w:r w:rsidR="00FF2EA5">
        <w:t xml:space="preserve"> and </w:t>
      </w:r>
      <w:proofErr w:type="spellStart"/>
      <w:r w:rsidR="00FF2EA5" w:rsidRPr="00FF2EA5">
        <w:rPr>
          <w:i/>
        </w:rPr>
        <w:t>j</w:t>
      </w:r>
      <w:r w:rsidR="00FF2EA5">
        <w:rPr>
          <w:vertAlign w:val="superscript"/>
        </w:rPr>
        <w:t>th</w:t>
      </w:r>
      <w:proofErr w:type="spellEnd"/>
      <w:r w:rsidR="00FF2EA5">
        <w:t xml:space="preserve"> column, we label the vertices of </w:t>
      </w:r>
      <w:proofErr w:type="gramStart"/>
      <w:r w:rsidR="00FF2EA5" w:rsidRPr="00FF2EA5">
        <w:rPr>
          <w:i/>
        </w:rPr>
        <w:t>TiO</w:t>
      </w:r>
      <w:r w:rsidR="00FF2EA5" w:rsidRPr="00FF2EA5">
        <w:rPr>
          <w:i/>
          <w:vertAlign w:val="subscript"/>
        </w:rPr>
        <w:t>2</w:t>
      </w:r>
      <w:r w:rsidR="00FF2EA5">
        <w:t>[</w:t>
      </w:r>
      <w:proofErr w:type="spellStart"/>
      <w:proofErr w:type="gramEnd"/>
      <w:r w:rsidR="00FF2EA5" w:rsidRPr="009715B3">
        <w:rPr>
          <w:i/>
        </w:rPr>
        <w:t>m,n</w:t>
      </w:r>
      <w:proofErr w:type="spellEnd"/>
      <w:r w:rsidR="00FF2EA5">
        <w:t xml:space="preserve">] nanotube by </w:t>
      </w:r>
      <w:proofErr w:type="spellStart"/>
      <w:r w:rsidR="00FF2EA5" w:rsidRPr="00FF2EA5">
        <w:rPr>
          <w:i/>
        </w:rPr>
        <w:t>u</w:t>
      </w:r>
      <w:r w:rsidR="00FF2EA5" w:rsidRPr="00FF2EA5">
        <w:rPr>
          <w:i/>
          <w:vertAlign w:val="subscript"/>
        </w:rPr>
        <w:t>ij</w:t>
      </w:r>
      <w:proofErr w:type="spellEnd"/>
      <w:r w:rsidR="00FF2EA5">
        <w:t>,</w:t>
      </w:r>
      <w:r>
        <w:t xml:space="preserve"> </w:t>
      </w:r>
      <w:proofErr w:type="spellStart"/>
      <w:r w:rsidRPr="00333FC3">
        <w:rPr>
          <w:i/>
        </w:rPr>
        <w:t>v</w:t>
      </w:r>
      <w:r w:rsidRPr="00333FC3">
        <w:rPr>
          <w:i/>
          <w:vertAlign w:val="subscript"/>
        </w:rPr>
        <w:t>ij</w:t>
      </w:r>
      <w:proofErr w:type="spellEnd"/>
      <w:r>
        <w:t xml:space="preserve"> </w:t>
      </w:r>
      <w:r w:rsidR="00FF2EA5">
        <w:t>,</w:t>
      </w:r>
      <w:r>
        <w:t xml:space="preserve"> </w:t>
      </w:r>
      <w:proofErr w:type="spellStart"/>
      <w:r w:rsidRPr="00333FC3">
        <w:rPr>
          <w:i/>
        </w:rPr>
        <w:t>x</w:t>
      </w:r>
      <w:r w:rsidRPr="00333FC3">
        <w:rPr>
          <w:i/>
          <w:vertAlign w:val="subscript"/>
        </w:rPr>
        <w:t>ij</w:t>
      </w:r>
      <w:proofErr w:type="spellEnd"/>
      <w:r>
        <w:t xml:space="preserve"> </w:t>
      </w:r>
      <w:r w:rsidR="00FF2EA5">
        <w:t>and</w:t>
      </w:r>
      <w:r>
        <w:t xml:space="preserve"> </w:t>
      </w:r>
      <w:proofErr w:type="spellStart"/>
      <w:r w:rsidRPr="00333FC3">
        <w:rPr>
          <w:i/>
        </w:rPr>
        <w:t>y</w:t>
      </w:r>
      <w:r w:rsidRPr="00333FC3">
        <w:rPr>
          <w:i/>
          <w:vertAlign w:val="subscript"/>
        </w:rPr>
        <w:t>ij</w:t>
      </w:r>
      <w:proofErr w:type="spellEnd"/>
      <w:r>
        <w:t xml:space="preserve"> </w:t>
      </w:r>
      <w:r w:rsidR="00FF2EA5">
        <w:t>as shown in Figure 2.</w:t>
      </w:r>
    </w:p>
    <w:p w:rsidR="00FF2EA5" w:rsidRDefault="00F101FD" w:rsidP="00106AA8">
      <w:pPr>
        <w:pStyle w:val="BodyText"/>
        <w:spacing w:line="360" w:lineRule="auto"/>
        <w:jc w:val="center"/>
      </w:pPr>
      <w:r>
        <w:rPr>
          <w:noProof/>
        </w:rPr>
        <w:lastRenderedPageBreak/>
        <w:drawing>
          <wp:inline distT="0" distB="0" distL="0" distR="0">
            <wp:extent cx="5314950" cy="2686050"/>
            <wp:effectExtent l="0" t="0" r="0" b="0"/>
            <wp:docPr id="19" name="Picture 18" descr="kkkkkk - Copy - Copy - Copy (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kkkk - Copy - Copy - Copy (2).eps"/>
                    <pic:cNvPicPr/>
                  </pic:nvPicPr>
                  <pic:blipFill>
                    <a:blip r:embed="rId17" cstate="print"/>
                    <a:stretch>
                      <a:fillRect/>
                    </a:stretch>
                  </pic:blipFill>
                  <pic:spPr>
                    <a:xfrm>
                      <a:off x="0" y="0"/>
                      <a:ext cx="5325809" cy="2691538"/>
                    </a:xfrm>
                    <a:prstGeom prst="rect">
                      <a:avLst/>
                    </a:prstGeom>
                  </pic:spPr>
                </pic:pic>
              </a:graphicData>
            </a:graphic>
          </wp:inline>
        </w:drawing>
      </w:r>
    </w:p>
    <w:p w:rsidR="00FF2EA5" w:rsidRPr="00655F6E" w:rsidRDefault="00655F6E" w:rsidP="00106AA8">
      <w:pPr>
        <w:pStyle w:val="BodyText"/>
        <w:spacing w:line="360" w:lineRule="auto"/>
        <w:jc w:val="center"/>
        <w:rPr>
          <w:sz w:val="20"/>
          <w:szCs w:val="20"/>
        </w:rPr>
      </w:pPr>
      <w:r w:rsidRPr="00655F6E">
        <w:rPr>
          <w:b/>
          <w:sz w:val="20"/>
          <w:szCs w:val="20"/>
        </w:rPr>
        <w:t>Figure 2:</w:t>
      </w:r>
      <w:r w:rsidRPr="00655F6E">
        <w:rPr>
          <w:sz w:val="20"/>
          <w:szCs w:val="20"/>
        </w:rPr>
        <w:t xml:space="preserve"> The labeled vertices of </w:t>
      </w:r>
      <w:proofErr w:type="gramStart"/>
      <w:r w:rsidRPr="00655F6E">
        <w:rPr>
          <w:i/>
          <w:sz w:val="20"/>
          <w:szCs w:val="20"/>
        </w:rPr>
        <w:t>TiO</w:t>
      </w:r>
      <w:r w:rsidRPr="00655F6E">
        <w:rPr>
          <w:i/>
          <w:sz w:val="20"/>
          <w:szCs w:val="20"/>
          <w:vertAlign w:val="subscript"/>
        </w:rPr>
        <w:t>2</w:t>
      </w:r>
      <w:r w:rsidRPr="00655F6E">
        <w:rPr>
          <w:sz w:val="20"/>
          <w:szCs w:val="20"/>
        </w:rPr>
        <w:t>[</w:t>
      </w:r>
      <w:proofErr w:type="spellStart"/>
      <w:proofErr w:type="gramEnd"/>
      <w:r w:rsidRPr="00655F6E">
        <w:rPr>
          <w:sz w:val="20"/>
          <w:szCs w:val="20"/>
        </w:rPr>
        <w:t>m,n</w:t>
      </w:r>
      <w:proofErr w:type="spellEnd"/>
      <w:r w:rsidRPr="00655F6E">
        <w:rPr>
          <w:sz w:val="20"/>
          <w:szCs w:val="20"/>
        </w:rPr>
        <w:t>] nanotube.</w:t>
      </w:r>
    </w:p>
    <w:p w:rsidR="00655F6E" w:rsidRPr="00D41B5C" w:rsidRDefault="00655F6E" w:rsidP="00106AA8">
      <w:pPr>
        <w:pStyle w:val="BodyText"/>
        <w:spacing w:line="360" w:lineRule="auto"/>
        <w:rPr>
          <w:sz w:val="12"/>
        </w:rPr>
      </w:pPr>
    </w:p>
    <w:p w:rsidR="00655F6E" w:rsidRDefault="00655F6E" w:rsidP="00106AA8">
      <w:pPr>
        <w:pStyle w:val="BodyText"/>
        <w:spacing w:line="360" w:lineRule="auto"/>
        <w:jc w:val="both"/>
      </w:pPr>
      <w:r>
        <w:t xml:space="preserve">In the molecular graph </w:t>
      </w:r>
      <w:proofErr w:type="gramStart"/>
      <w:r>
        <w:t xml:space="preserve">of  </w:t>
      </w:r>
      <w:r w:rsidRPr="00655F6E">
        <w:rPr>
          <w:i/>
        </w:rPr>
        <w:t>TiO</w:t>
      </w:r>
      <w:r w:rsidRPr="00655F6E">
        <w:rPr>
          <w:i/>
          <w:vertAlign w:val="subscript"/>
        </w:rPr>
        <w:t>2</w:t>
      </w:r>
      <w:proofErr w:type="gramEnd"/>
      <w:r>
        <w:t xml:space="preserve"> nanotubes, we can see that</w:t>
      </w:r>
      <w:r w:rsidR="007A4C67">
        <w:t xml:space="preserve"> 2</w:t>
      </w:r>
      <w:r w:rsidR="00AA3768">
        <w:rPr>
          <w:rFonts w:ascii="Cambria Math" w:hAnsi="Cambria Math"/>
        </w:rPr>
        <w:t>≤</w:t>
      </w:r>
      <w:r w:rsidR="00AA3768" w:rsidRPr="00AA3768">
        <w:rPr>
          <w:i/>
        </w:rPr>
        <w:t>deg(v)</w:t>
      </w:r>
      <w:r w:rsidR="00AA3768">
        <w:rPr>
          <w:rFonts w:ascii="Cambria Math" w:hAnsi="Cambria Math"/>
        </w:rPr>
        <w:t xml:space="preserve">≤ </w:t>
      </w:r>
      <w:r w:rsidR="00AA3768">
        <w:t>5</w:t>
      </w:r>
      <w:r>
        <w:t>. So, we have the vertex partitions as follows.</w:t>
      </w:r>
    </w:p>
    <w:p w:rsidR="00655F6E" w:rsidRDefault="00655F6E" w:rsidP="00106AA8">
      <w:pPr>
        <w:pStyle w:val="Centered"/>
        <w:spacing w:line="360" w:lineRule="auto"/>
      </w:pPr>
      <w:r>
        <w:t xml:space="preserve"> </w:t>
      </w:r>
      <w:r w:rsidRPr="00381FAE">
        <w:rPr>
          <w:position w:val="-5"/>
        </w:rPr>
        <w:object w:dxaOrig="2942" w:dyaOrig="374">
          <v:shape id="_x0000_i1028" type="#_x0000_t75" style="width:147pt;height:18.75pt" o:ole="">
            <v:imagedata r:id="rId18" o:title=""/>
          </v:shape>
          <o:OLEObject Type="Embed" ProgID="Equation.DSMT4" ShapeID="_x0000_i1028" DrawAspect="Content" ObjectID="_1516457445" r:id="rId19"/>
        </w:object>
      </w:r>
      <w:r w:rsidR="00106AA8">
        <w:t xml:space="preserve">,     </w:t>
      </w:r>
      <w:r>
        <w:t xml:space="preserve"> </w:t>
      </w:r>
      <w:r w:rsidRPr="00381FAE">
        <w:rPr>
          <w:position w:val="-5"/>
        </w:rPr>
        <w:object w:dxaOrig="2942" w:dyaOrig="374">
          <v:shape id="_x0000_i1029" type="#_x0000_t75" style="width:147pt;height:18.75pt" o:ole="">
            <v:imagedata r:id="rId20" o:title=""/>
          </v:shape>
          <o:OLEObject Type="Embed" ProgID="Equation.DSMT4" ShapeID="_x0000_i1029" DrawAspect="Content" ObjectID="_1516457446" r:id="rId21"/>
        </w:object>
      </w:r>
      <w:r>
        <w:br/>
        <w:t xml:space="preserve"> </w:t>
      </w:r>
      <w:r w:rsidRPr="00381FAE">
        <w:rPr>
          <w:position w:val="-5"/>
        </w:rPr>
        <w:object w:dxaOrig="2942" w:dyaOrig="374">
          <v:shape id="_x0000_i1030" type="#_x0000_t75" style="width:147pt;height:18.75pt" o:ole="">
            <v:imagedata r:id="rId22" o:title=""/>
          </v:shape>
          <o:OLEObject Type="Embed" ProgID="Equation.DSMT4" ShapeID="_x0000_i1030" DrawAspect="Content" ObjectID="_1516457447" r:id="rId23"/>
        </w:object>
      </w:r>
      <w:r w:rsidR="00106AA8">
        <w:t xml:space="preserve">,         </w:t>
      </w:r>
      <w:r w:rsidRPr="00381FAE">
        <w:rPr>
          <w:position w:val="-5"/>
        </w:rPr>
        <w:object w:dxaOrig="2942" w:dyaOrig="374">
          <v:shape id="_x0000_i1031" type="#_x0000_t75" style="width:147pt;height:18.75pt" o:ole="">
            <v:imagedata r:id="rId24" o:title=""/>
          </v:shape>
          <o:OLEObject Type="Embed" ProgID="Equation.DSMT4" ShapeID="_x0000_i1031" DrawAspect="Content" ObjectID="_1516457448" r:id="rId25"/>
        </w:object>
      </w:r>
      <w:r>
        <w:t xml:space="preserve"> </w:t>
      </w:r>
    </w:p>
    <w:p w:rsidR="008A7B72" w:rsidRDefault="008A7B72" w:rsidP="00106AA8">
      <w:pPr>
        <w:pStyle w:val="Centered"/>
        <w:spacing w:line="360" w:lineRule="auto"/>
        <w:jc w:val="both"/>
      </w:pPr>
      <w:r>
        <w:t>The cardinalities of all vertex partitions are presented in Table 1.</w:t>
      </w:r>
    </w:p>
    <w:p w:rsidR="00106AA8" w:rsidRPr="00106AA8" w:rsidRDefault="00106AA8" w:rsidP="00106AA8">
      <w:pPr>
        <w:pStyle w:val="Centered"/>
        <w:spacing w:line="360" w:lineRule="auto"/>
        <w:jc w:val="both"/>
        <w:rPr>
          <w:sz w:val="12"/>
        </w:rPr>
      </w:pPr>
    </w:p>
    <w:p w:rsidR="008C0790" w:rsidRDefault="008C0790" w:rsidP="00106AA8">
      <w:pPr>
        <w:pStyle w:val="Centered"/>
        <w:spacing w:line="360" w:lineRule="auto"/>
      </w:pPr>
      <w:r w:rsidRPr="008C0790">
        <w:rPr>
          <w:b/>
          <w:sz w:val="20"/>
          <w:szCs w:val="20"/>
        </w:rPr>
        <w:t>Table 1:</w:t>
      </w:r>
      <w:r>
        <w:t xml:space="preserve"> </w:t>
      </w:r>
      <w:r w:rsidRPr="008C0790">
        <w:rPr>
          <w:sz w:val="20"/>
          <w:szCs w:val="20"/>
        </w:rPr>
        <w:t xml:space="preserve">The vertex partitions of the </w:t>
      </w:r>
      <w:r w:rsidRPr="008C0790">
        <w:rPr>
          <w:i/>
          <w:sz w:val="20"/>
          <w:szCs w:val="20"/>
        </w:rPr>
        <w:t>TiO</w:t>
      </w:r>
      <w:r w:rsidRPr="008C0790">
        <w:rPr>
          <w:i/>
          <w:sz w:val="20"/>
          <w:szCs w:val="20"/>
          <w:vertAlign w:val="subscript"/>
        </w:rPr>
        <w:t>2</w:t>
      </w:r>
      <w:r>
        <w:rPr>
          <w:sz w:val="20"/>
          <w:szCs w:val="20"/>
        </w:rPr>
        <w:t xml:space="preserve"> </w:t>
      </w:r>
      <w:r w:rsidRPr="008C0790">
        <w:rPr>
          <w:sz w:val="20"/>
          <w:szCs w:val="20"/>
        </w:rPr>
        <w:t>nanotubes along with their cardinalities.</w:t>
      </w:r>
    </w:p>
    <w:tbl>
      <w:tblPr>
        <w:tblStyle w:val="TableGrid"/>
        <w:tblW w:w="0" w:type="auto"/>
        <w:jc w:val="center"/>
        <w:tblLook w:val="04A0"/>
      </w:tblPr>
      <w:tblGrid>
        <w:gridCol w:w="4968"/>
      </w:tblGrid>
      <w:tr w:rsidR="008A7B72" w:rsidTr="00B074F8">
        <w:trPr>
          <w:jc w:val="center"/>
        </w:trPr>
        <w:tc>
          <w:tcPr>
            <w:tcW w:w="4968" w:type="dxa"/>
            <w:tcBorders>
              <w:left w:val="nil"/>
              <w:right w:val="nil"/>
            </w:tcBorders>
          </w:tcPr>
          <w:p w:rsidR="008A7B72" w:rsidRDefault="008C0790" w:rsidP="00106AA8">
            <w:pPr>
              <w:pStyle w:val="Centered"/>
              <w:spacing w:line="360" w:lineRule="auto"/>
            </w:pPr>
            <w:r>
              <w:t>Vertex partition                     Cardinality</w:t>
            </w:r>
          </w:p>
        </w:tc>
      </w:tr>
      <w:tr w:rsidR="008A7B72" w:rsidTr="00B074F8">
        <w:trPr>
          <w:jc w:val="center"/>
        </w:trPr>
        <w:tc>
          <w:tcPr>
            <w:tcW w:w="4968" w:type="dxa"/>
            <w:tcBorders>
              <w:left w:val="nil"/>
              <w:right w:val="nil"/>
            </w:tcBorders>
          </w:tcPr>
          <w:p w:rsidR="008C0790" w:rsidRPr="00CB788D" w:rsidRDefault="00CB788D" w:rsidP="00106AA8">
            <w:pPr>
              <w:pStyle w:val="Centered"/>
              <w:spacing w:line="360" w:lineRule="auto"/>
              <w:rPr>
                <w:i/>
              </w:rPr>
            </w:pPr>
            <w:r>
              <w:rPr>
                <w:i/>
              </w:rPr>
              <w:t xml:space="preserve">        </w:t>
            </w:r>
            <w:r w:rsidR="008C0790" w:rsidRPr="00CB788D">
              <w:rPr>
                <w:i/>
              </w:rPr>
              <w:t>V</w:t>
            </w:r>
            <w:r w:rsidR="008C0790" w:rsidRPr="00CB788D">
              <w:rPr>
                <w:i/>
                <w:vertAlign w:val="subscript"/>
              </w:rPr>
              <w:t>1</w:t>
            </w:r>
            <w:r w:rsidR="008C0790" w:rsidRPr="00CB788D">
              <w:rPr>
                <w:i/>
              </w:rPr>
              <w:t xml:space="preserve">                                 </w:t>
            </w:r>
            <w:r w:rsidR="008C0790" w:rsidRPr="00CB788D">
              <w:rPr>
                <w:i/>
                <w:position w:val="-6"/>
              </w:rPr>
              <w:object w:dxaOrig="999" w:dyaOrig="279">
                <v:shape id="_x0000_i1032" type="#_x0000_t75" style="width:50.25pt;height:14.25pt" o:ole="">
                  <v:imagedata r:id="rId26" o:title=""/>
                </v:shape>
                <o:OLEObject Type="Embed" ProgID="Equation.DSMT4" ShapeID="_x0000_i1032" DrawAspect="Content" ObjectID="_1516457449" r:id="rId27"/>
              </w:object>
            </w:r>
          </w:p>
          <w:p w:rsidR="008C0790" w:rsidRPr="00CB788D" w:rsidRDefault="00CB788D" w:rsidP="00106AA8">
            <w:pPr>
              <w:pStyle w:val="Centered"/>
              <w:spacing w:line="360" w:lineRule="auto"/>
              <w:jc w:val="left"/>
              <w:rPr>
                <w:i/>
              </w:rPr>
            </w:pPr>
            <w:r>
              <w:rPr>
                <w:i/>
              </w:rPr>
              <w:t xml:space="preserve">                 </w:t>
            </w:r>
            <w:r w:rsidR="008C0790" w:rsidRPr="00CB788D">
              <w:rPr>
                <w:i/>
              </w:rPr>
              <w:t>V</w:t>
            </w:r>
            <w:r w:rsidR="008C0790" w:rsidRPr="00CB788D">
              <w:rPr>
                <w:i/>
                <w:vertAlign w:val="subscript"/>
              </w:rPr>
              <w:t>2</w:t>
            </w:r>
            <w:r w:rsidR="008C0790" w:rsidRPr="00CB788D">
              <w:rPr>
                <w:i/>
              </w:rPr>
              <w:t xml:space="preserve">                                   </w:t>
            </w:r>
            <w:r>
              <w:rPr>
                <w:i/>
              </w:rPr>
              <w:t xml:space="preserve">  </w:t>
            </w:r>
            <w:r w:rsidR="008C0790" w:rsidRPr="00CB788D">
              <w:rPr>
                <w:i/>
                <w:position w:val="-6"/>
              </w:rPr>
              <w:object w:dxaOrig="499" w:dyaOrig="279">
                <v:shape id="_x0000_i1033" type="#_x0000_t75" style="width:24.75pt;height:14.25pt" o:ole="">
                  <v:imagedata r:id="rId28" o:title=""/>
                </v:shape>
                <o:OLEObject Type="Embed" ProgID="Equation.DSMT4" ShapeID="_x0000_i1033" DrawAspect="Content" ObjectID="_1516457450" r:id="rId29"/>
              </w:object>
            </w:r>
          </w:p>
          <w:p w:rsidR="008C0790" w:rsidRPr="00CB788D" w:rsidRDefault="00CB788D" w:rsidP="00106AA8">
            <w:pPr>
              <w:pStyle w:val="Centered"/>
              <w:spacing w:line="360" w:lineRule="auto"/>
              <w:rPr>
                <w:i/>
              </w:rPr>
            </w:pPr>
            <w:r>
              <w:rPr>
                <w:i/>
              </w:rPr>
              <w:t xml:space="preserve">  </w:t>
            </w:r>
            <w:r w:rsidR="008C0790" w:rsidRPr="00CB788D">
              <w:rPr>
                <w:i/>
              </w:rPr>
              <w:t>V</w:t>
            </w:r>
            <w:r w:rsidR="008C0790" w:rsidRPr="00CB788D">
              <w:rPr>
                <w:i/>
                <w:vertAlign w:val="subscript"/>
              </w:rPr>
              <w:t>3</w:t>
            </w:r>
            <w:r w:rsidR="008C0790" w:rsidRPr="00CB788D">
              <w:rPr>
                <w:i/>
              </w:rPr>
              <w:t xml:space="preserve">                                     </w:t>
            </w:r>
            <w:r>
              <w:rPr>
                <w:i/>
              </w:rPr>
              <w:t xml:space="preserve"> </w:t>
            </w:r>
            <w:r w:rsidR="008C0790" w:rsidRPr="00CB788D">
              <w:rPr>
                <w:i/>
                <w:position w:val="-6"/>
                <w:vertAlign w:val="subscript"/>
              </w:rPr>
              <w:object w:dxaOrig="380" w:dyaOrig="279">
                <v:shape id="_x0000_i1034" type="#_x0000_t75" style="width:18.75pt;height:14.25pt" o:ole="">
                  <v:imagedata r:id="rId30" o:title=""/>
                </v:shape>
                <o:OLEObject Type="Embed" ProgID="Equation.DSMT4" ShapeID="_x0000_i1034" DrawAspect="Content" ObjectID="_1516457451" r:id="rId31"/>
              </w:object>
            </w:r>
          </w:p>
          <w:p w:rsidR="008A7B72" w:rsidRPr="008C0790" w:rsidRDefault="00DC096C" w:rsidP="00106AA8">
            <w:pPr>
              <w:pStyle w:val="Centered"/>
              <w:spacing w:line="360" w:lineRule="auto"/>
            </w:pPr>
            <w:r>
              <w:rPr>
                <w:i/>
              </w:rPr>
              <w:t xml:space="preserve">   </w:t>
            </w:r>
            <w:r w:rsidR="008C0790" w:rsidRPr="00CB788D">
              <w:rPr>
                <w:i/>
              </w:rPr>
              <w:t>V</w:t>
            </w:r>
            <w:r w:rsidR="008C0790" w:rsidRPr="00CB788D">
              <w:rPr>
                <w:i/>
                <w:vertAlign w:val="subscript"/>
              </w:rPr>
              <w:t xml:space="preserve">4    </w:t>
            </w:r>
            <w:r>
              <w:rPr>
                <w:i/>
                <w:vertAlign w:val="subscript"/>
              </w:rPr>
              <w:t xml:space="preserve">                  </w:t>
            </w:r>
            <w:r w:rsidR="00902F38">
              <w:rPr>
                <w:i/>
                <w:vertAlign w:val="subscript"/>
              </w:rPr>
              <w:t xml:space="preserve">     </w:t>
            </w:r>
            <w:r>
              <w:rPr>
                <w:i/>
                <w:vertAlign w:val="subscript"/>
              </w:rPr>
              <w:t xml:space="preserve">            </w:t>
            </w:r>
            <w:r w:rsidR="008C0790" w:rsidRPr="00CB788D">
              <w:rPr>
                <w:i/>
                <w:vertAlign w:val="subscript"/>
              </w:rPr>
              <w:t xml:space="preserve">          </w:t>
            </w:r>
            <w:r>
              <w:rPr>
                <w:i/>
                <w:vertAlign w:val="subscript"/>
              </w:rPr>
              <w:t xml:space="preserve">       </w:t>
            </w:r>
            <w:r w:rsidR="00CB788D" w:rsidRPr="00CB788D">
              <w:rPr>
                <w:i/>
                <w:position w:val="-6"/>
              </w:rPr>
              <w:object w:dxaOrig="499" w:dyaOrig="279">
                <v:shape id="_x0000_i1035" type="#_x0000_t75" style="width:24.75pt;height:14.25pt" o:ole="">
                  <v:imagedata r:id="rId32" o:title=""/>
                </v:shape>
                <o:OLEObject Type="Embed" ProgID="Equation.DSMT4" ShapeID="_x0000_i1035" DrawAspect="Content" ObjectID="_1516457452" r:id="rId33"/>
              </w:object>
            </w:r>
          </w:p>
        </w:tc>
      </w:tr>
    </w:tbl>
    <w:p w:rsidR="00C7321F" w:rsidRPr="00106AA8" w:rsidRDefault="00106AA8" w:rsidP="00106AA8">
      <w:pPr>
        <w:pStyle w:val="Centered"/>
        <w:spacing w:line="360" w:lineRule="auto"/>
        <w:jc w:val="both"/>
        <w:rPr>
          <w:sz w:val="12"/>
        </w:rPr>
      </w:pPr>
      <w:r>
        <w:softHyphen/>
      </w:r>
      <w:r>
        <w:softHyphen/>
      </w:r>
    </w:p>
    <w:p w:rsidR="00FF2EA5" w:rsidRDefault="00C7321F" w:rsidP="00106AA8">
      <w:pPr>
        <w:pStyle w:val="Centered"/>
        <w:spacing w:line="360" w:lineRule="auto"/>
        <w:jc w:val="both"/>
      </w:pPr>
      <w:r>
        <w:t xml:space="preserve">In the following, we compute the exact formulas for eccentric connectivity index of </w:t>
      </w:r>
      <w:proofErr w:type="gramStart"/>
      <w:r w:rsidRPr="00C7321F">
        <w:rPr>
          <w:i/>
        </w:rPr>
        <w:t>TiO</w:t>
      </w:r>
      <w:r w:rsidRPr="00C7321F">
        <w:rPr>
          <w:i/>
          <w:vertAlign w:val="subscript"/>
        </w:rPr>
        <w:t>2</w:t>
      </w:r>
      <w:r>
        <w:t>[</w:t>
      </w:r>
      <w:proofErr w:type="spellStart"/>
      <w:proofErr w:type="gramEnd"/>
      <w:r w:rsidRPr="00C7321F">
        <w:rPr>
          <w:i/>
        </w:rPr>
        <w:t>m,n</w:t>
      </w:r>
      <w:proofErr w:type="spellEnd"/>
      <w:r>
        <w:t>] nanotubes.</w:t>
      </w:r>
    </w:p>
    <w:p w:rsidR="00742972" w:rsidRDefault="00C7321F" w:rsidP="00106AA8">
      <w:pPr>
        <w:pStyle w:val="BodyText"/>
        <w:spacing w:line="360" w:lineRule="auto"/>
        <w:jc w:val="both"/>
        <w:rPr>
          <w:i/>
          <w:iCs/>
        </w:rPr>
      </w:pPr>
      <w:r w:rsidRPr="00C7321F">
        <w:rPr>
          <w:b/>
        </w:rPr>
        <w:t>Theorem 2.1</w:t>
      </w:r>
      <w:r>
        <w:rPr>
          <w:b/>
        </w:rPr>
        <w:t xml:space="preserve"> </w:t>
      </w:r>
      <w:r w:rsidR="00742972">
        <w:rPr>
          <w:i/>
          <w:iCs/>
        </w:rPr>
        <w:t xml:space="preserve">Let </w:t>
      </w:r>
      <w:proofErr w:type="gramStart"/>
      <w:r w:rsidR="00742972" w:rsidRPr="00C7321F">
        <w:rPr>
          <w:i/>
        </w:rPr>
        <w:t>TiO</w:t>
      </w:r>
      <w:r w:rsidR="00742972" w:rsidRPr="00C7321F">
        <w:rPr>
          <w:i/>
          <w:vertAlign w:val="subscript"/>
        </w:rPr>
        <w:t>2</w:t>
      </w:r>
      <w:r w:rsidR="00742972">
        <w:t>[</w:t>
      </w:r>
      <w:proofErr w:type="spellStart"/>
      <w:proofErr w:type="gramEnd"/>
      <w:r w:rsidR="00742972" w:rsidRPr="00C7321F">
        <w:rPr>
          <w:i/>
        </w:rPr>
        <w:t>m,n</w:t>
      </w:r>
      <w:proofErr w:type="spellEnd"/>
      <w:r w:rsidR="00742972">
        <w:t xml:space="preserve">] </w:t>
      </w:r>
      <w:r w:rsidR="00742972">
        <w:rPr>
          <w:i/>
          <w:iCs/>
        </w:rPr>
        <w:t xml:space="preserve">be the graph of titania nanotube, then for  </w:t>
      </w:r>
      <w:r w:rsidR="00506000" w:rsidRPr="00506000">
        <w:rPr>
          <w:i/>
          <w:iCs/>
          <w:position w:val="-28"/>
        </w:rPr>
        <w:object w:dxaOrig="1200" w:dyaOrig="680">
          <v:shape id="_x0000_i1036" type="#_x0000_t75" style="width:60pt;height:33.75pt" o:ole="">
            <v:imagedata r:id="rId34" o:title=""/>
          </v:shape>
          <o:OLEObject Type="Embed" ProgID="Equation.DSMT4" ShapeID="_x0000_i1036" DrawAspect="Content" ObjectID="_1516457453" r:id="rId35"/>
        </w:object>
      </w:r>
      <w:r w:rsidR="00742972">
        <w:rPr>
          <w:i/>
          <w:iCs/>
        </w:rPr>
        <w:t xml:space="preserve">  we have </w:t>
      </w:r>
    </w:p>
    <w:p w:rsidR="00742972" w:rsidRDefault="007E2E57" w:rsidP="00106AA8">
      <w:pPr>
        <w:pStyle w:val="BodyText"/>
        <w:spacing w:line="360" w:lineRule="auto"/>
        <w:jc w:val="center"/>
        <w:rPr>
          <w:i/>
          <w:iCs/>
        </w:rPr>
      </w:pPr>
      <w:r w:rsidRPr="007E2E57">
        <w:rPr>
          <w:i/>
          <w:iCs/>
          <w:position w:val="-12"/>
        </w:rPr>
        <w:object w:dxaOrig="3040" w:dyaOrig="380">
          <v:shape id="_x0000_i1037" type="#_x0000_t75" style="width:152.25pt;height:18.75pt" o:ole="">
            <v:imagedata r:id="rId36" o:title=""/>
          </v:shape>
          <o:OLEObject Type="Embed" ProgID="Equation.DSMT4" ShapeID="_x0000_i1037" DrawAspect="Content" ObjectID="_1516457454" r:id="rId37"/>
        </w:object>
      </w:r>
    </w:p>
    <w:p w:rsidR="00731B43" w:rsidRDefault="007E2E57" w:rsidP="00106AA8">
      <w:pPr>
        <w:pStyle w:val="Centered"/>
        <w:spacing w:line="360" w:lineRule="auto"/>
        <w:jc w:val="both"/>
      </w:pPr>
      <w:proofErr w:type="gramStart"/>
      <w:r w:rsidRPr="007E2E57">
        <w:t>Proof.</w:t>
      </w:r>
      <w:proofErr w:type="gramEnd"/>
      <w:r>
        <w:t xml:space="preserve"> Consider </w:t>
      </w:r>
      <w:r w:rsidRPr="007E2E57">
        <w:rPr>
          <w:i/>
        </w:rPr>
        <w:t>G</w:t>
      </w:r>
      <w:r w:rsidR="00506000">
        <w:rPr>
          <w:i/>
        </w:rPr>
        <w:t xml:space="preserve"> </w:t>
      </w:r>
      <w:r w:rsidRPr="007E2E57">
        <w:rPr>
          <w:i/>
        </w:rPr>
        <w:t xml:space="preserve">= </w:t>
      </w:r>
      <w:proofErr w:type="gramStart"/>
      <w:r w:rsidRPr="007E2E57">
        <w:rPr>
          <w:i/>
        </w:rPr>
        <w:t>TiO</w:t>
      </w:r>
      <w:r w:rsidRPr="007E2E57">
        <w:rPr>
          <w:i/>
          <w:vertAlign w:val="subscript"/>
        </w:rPr>
        <w:t>2</w:t>
      </w:r>
      <w:r w:rsidRPr="00D560A0">
        <w:t>[</w:t>
      </w:r>
      <w:proofErr w:type="spellStart"/>
      <w:proofErr w:type="gramEnd"/>
      <w:r w:rsidRPr="007E2E57">
        <w:rPr>
          <w:i/>
        </w:rPr>
        <w:t>m,n</w:t>
      </w:r>
      <w:proofErr w:type="spellEnd"/>
      <w:r w:rsidRPr="00D560A0">
        <w:t>]</w:t>
      </w:r>
      <w:r w:rsidR="00B074F8">
        <w:rPr>
          <w:i/>
        </w:rPr>
        <w:t xml:space="preserve">. </w:t>
      </w:r>
      <w:proofErr w:type="gramStart"/>
      <w:r>
        <w:t xml:space="preserve">When </w:t>
      </w:r>
      <w:proofErr w:type="gramEnd"/>
      <w:r w:rsidR="00506000" w:rsidRPr="00506000">
        <w:rPr>
          <w:i/>
          <w:iCs/>
          <w:position w:val="-28"/>
        </w:rPr>
        <w:object w:dxaOrig="1200" w:dyaOrig="680">
          <v:shape id="_x0000_i1038" type="#_x0000_t75" style="width:60pt;height:33.75pt" o:ole="">
            <v:imagedata r:id="rId38" o:title=""/>
          </v:shape>
          <o:OLEObject Type="Embed" ProgID="Equation.DSMT4" ShapeID="_x0000_i1038" DrawAspect="Content" ObjectID="_1516457455" r:id="rId39"/>
        </w:object>
      </w:r>
      <w:r>
        <w:t>, the eccentricity of every vertex in every row is</w:t>
      </w:r>
      <w:r w:rsidR="00506000">
        <w:t xml:space="preserve"> </w:t>
      </w:r>
      <w:r w:rsidR="00506000" w:rsidRPr="00506000">
        <w:rPr>
          <w:i/>
        </w:rPr>
        <w:lastRenderedPageBreak/>
        <w:t>2m</w:t>
      </w:r>
      <w:r w:rsidR="00B074F8">
        <w:t xml:space="preserve">. </w:t>
      </w:r>
      <w:r w:rsidR="00DC0B49">
        <w:t>From Table 1, we have</w:t>
      </w:r>
    </w:p>
    <w:p w:rsidR="00C34881" w:rsidRDefault="008C57AF" w:rsidP="00106AA8">
      <w:pPr>
        <w:pStyle w:val="Centered"/>
        <w:spacing w:line="360" w:lineRule="auto"/>
      </w:pPr>
      <w:r w:rsidRPr="008C57AF">
        <w:rPr>
          <w:position w:val="-78"/>
        </w:rPr>
        <w:object w:dxaOrig="15800" w:dyaOrig="2260">
          <v:shape id="_x0000_i1039" type="#_x0000_t75" style="width:399pt;height:57pt" o:ole="">
            <v:imagedata r:id="rId40" o:title=""/>
          </v:shape>
          <o:OLEObject Type="Embed" ProgID="Equation.DSMT4" ShapeID="_x0000_i1039" DrawAspect="Content" ObjectID="_1516457456" r:id="rId41"/>
        </w:object>
      </w:r>
    </w:p>
    <w:p w:rsidR="00B1519B" w:rsidRPr="00B1519B" w:rsidRDefault="00B1519B" w:rsidP="00106AA8">
      <w:pPr>
        <w:pStyle w:val="Centered"/>
        <w:spacing w:line="360" w:lineRule="auto"/>
        <w:jc w:val="both"/>
        <w:rPr>
          <w:b/>
          <w:sz w:val="12"/>
        </w:rPr>
      </w:pPr>
    </w:p>
    <w:p w:rsidR="00C34881" w:rsidRDefault="00C34881" w:rsidP="00106AA8">
      <w:pPr>
        <w:pStyle w:val="Centered"/>
        <w:spacing w:line="360" w:lineRule="auto"/>
        <w:jc w:val="both"/>
        <w:rPr>
          <w:i/>
          <w:iCs/>
        </w:rPr>
      </w:pPr>
      <w:r>
        <w:rPr>
          <w:b/>
        </w:rPr>
        <w:t xml:space="preserve">Theorem 2.2 </w:t>
      </w:r>
      <w:r>
        <w:rPr>
          <w:i/>
          <w:iCs/>
        </w:rPr>
        <w:t xml:space="preserve">Let </w:t>
      </w:r>
      <w:proofErr w:type="gramStart"/>
      <w:r w:rsidRPr="00C7321F">
        <w:rPr>
          <w:i/>
        </w:rPr>
        <w:t>TiO</w:t>
      </w:r>
      <w:r w:rsidRPr="00C7321F">
        <w:rPr>
          <w:i/>
          <w:vertAlign w:val="subscript"/>
        </w:rPr>
        <w:t>2</w:t>
      </w:r>
      <w:r>
        <w:t>[</w:t>
      </w:r>
      <w:proofErr w:type="spellStart"/>
      <w:proofErr w:type="gramEnd"/>
      <w:r w:rsidRPr="00C7321F">
        <w:rPr>
          <w:i/>
        </w:rPr>
        <w:t>m,n</w:t>
      </w:r>
      <w:proofErr w:type="spellEnd"/>
      <w:r>
        <w:t xml:space="preserve">] </w:t>
      </w:r>
      <w:r>
        <w:rPr>
          <w:i/>
          <w:iCs/>
        </w:rPr>
        <w:t xml:space="preserve">be the graph of titania nanotube, where </w:t>
      </w:r>
      <w:r w:rsidRPr="00C34881">
        <w:rPr>
          <w:i/>
          <w:iCs/>
          <w:position w:val="-10"/>
        </w:rPr>
        <w:object w:dxaOrig="780" w:dyaOrig="320">
          <v:shape id="_x0000_i1040" type="#_x0000_t75" style="width:39pt;height:15.75pt" o:ole="">
            <v:imagedata r:id="rId42" o:title=""/>
          </v:shape>
          <o:OLEObject Type="Embed" ProgID="Equation.DSMT4" ShapeID="_x0000_i1040" DrawAspect="Content" ObjectID="_1516457457" r:id="rId43"/>
        </w:object>
      </w:r>
      <w:r>
        <w:rPr>
          <w:i/>
          <w:iCs/>
        </w:rPr>
        <w:t xml:space="preserve">then for p even we have </w:t>
      </w:r>
    </w:p>
    <w:p w:rsidR="00913671" w:rsidRPr="00913671" w:rsidRDefault="00B074F8" w:rsidP="00B1519B">
      <w:pPr>
        <w:pStyle w:val="Centered"/>
        <w:spacing w:line="360" w:lineRule="auto"/>
        <w:jc w:val="both"/>
        <w:rPr>
          <w:iCs/>
          <w:sz w:val="12"/>
        </w:rPr>
      </w:pPr>
      <w:r w:rsidRPr="00B074F8">
        <w:rPr>
          <w:iCs/>
          <w:position w:val="-86"/>
        </w:rPr>
        <w:object w:dxaOrig="10579" w:dyaOrig="1840">
          <v:shape id="_x0000_i1041" type="#_x0000_t75" style="width:529.5pt;height:92.25pt" o:ole="">
            <v:imagedata r:id="rId44" o:title=""/>
          </v:shape>
          <o:OLEObject Type="Embed" ProgID="Equation.DSMT4" ShapeID="_x0000_i1041" DrawAspect="Content" ObjectID="_1516457458" r:id="rId45"/>
        </w:object>
      </w:r>
    </w:p>
    <w:p w:rsidR="007505D2" w:rsidRDefault="007505D2" w:rsidP="00B1519B">
      <w:pPr>
        <w:pStyle w:val="Centered"/>
        <w:spacing w:line="360" w:lineRule="auto"/>
        <w:jc w:val="both"/>
      </w:pPr>
      <w:proofErr w:type="gramStart"/>
      <w:r w:rsidRPr="00B1519B">
        <w:t>Proof.</w:t>
      </w:r>
      <w:proofErr w:type="gramEnd"/>
      <w:r>
        <w:t xml:space="preserve"> Consider </w:t>
      </w:r>
      <w:r w:rsidRPr="007E2E57">
        <w:rPr>
          <w:i/>
        </w:rPr>
        <w:t>G</w:t>
      </w:r>
      <w:r>
        <w:rPr>
          <w:i/>
        </w:rPr>
        <w:t xml:space="preserve"> </w:t>
      </w:r>
      <w:r w:rsidRPr="007E2E57">
        <w:rPr>
          <w:i/>
        </w:rPr>
        <w:t xml:space="preserve">= </w:t>
      </w:r>
      <w:proofErr w:type="gramStart"/>
      <w:r w:rsidRPr="007E2E57">
        <w:rPr>
          <w:i/>
        </w:rPr>
        <w:t>TiO</w:t>
      </w:r>
      <w:r w:rsidRPr="007E2E57">
        <w:rPr>
          <w:i/>
          <w:vertAlign w:val="subscript"/>
        </w:rPr>
        <w:t>2</w:t>
      </w:r>
      <w:r w:rsidRPr="00D560A0">
        <w:t>[</w:t>
      </w:r>
      <w:proofErr w:type="spellStart"/>
      <w:proofErr w:type="gramEnd"/>
      <w:r w:rsidRPr="007E2E57">
        <w:rPr>
          <w:i/>
        </w:rPr>
        <w:t>m,n</w:t>
      </w:r>
      <w:proofErr w:type="spellEnd"/>
      <w:r w:rsidRPr="00D560A0">
        <w:t>]</w:t>
      </w:r>
      <w:r w:rsidR="00115187">
        <w:t xml:space="preserve">. </w:t>
      </w:r>
      <w:r>
        <w:t>With respect to the eccentricity of vertices, we have the following cases.</w:t>
      </w:r>
    </w:p>
    <w:p w:rsidR="007505D2" w:rsidRDefault="007505D2" w:rsidP="00106AA8">
      <w:pPr>
        <w:pStyle w:val="MTDisplayEquation"/>
        <w:spacing w:line="360" w:lineRule="auto"/>
      </w:pPr>
      <w:proofErr w:type="gramStart"/>
      <w:r>
        <w:rPr>
          <w:rStyle w:val="Bold"/>
        </w:rPr>
        <w:t>Case 1.</w:t>
      </w:r>
      <w:proofErr w:type="gramEnd"/>
      <w:r>
        <w:t xml:space="preserve"> When </w:t>
      </w:r>
      <w:r w:rsidRPr="007505D2">
        <w:rPr>
          <w:position w:val="-10"/>
        </w:rPr>
        <w:object w:dxaOrig="720" w:dyaOrig="320">
          <v:shape id="_x0000_i1042" type="#_x0000_t75" style="width:36pt;height:15.75pt" o:ole="">
            <v:imagedata r:id="rId46" o:title=""/>
          </v:shape>
          <o:OLEObject Type="Embed" ProgID="Equation.DSMT4" ShapeID="_x0000_i1042" DrawAspect="Content" ObjectID="_1516457459" r:id="rId47"/>
        </w:object>
      </w:r>
      <w:r>
        <w:t xml:space="preserve"> </w:t>
      </w:r>
    </w:p>
    <w:p w:rsidR="007505D2" w:rsidRDefault="007505D2" w:rsidP="00106AA8">
      <w:pPr>
        <w:pStyle w:val="MTDisplayEquation"/>
        <w:spacing w:line="360" w:lineRule="auto"/>
      </w:pPr>
      <w:r>
        <w:t xml:space="preserve">In this case the eccentricity of the </w:t>
      </w:r>
      <w:proofErr w:type="gramStart"/>
      <w:r>
        <w:t xml:space="preserve">vertices </w:t>
      </w:r>
      <w:proofErr w:type="gramEnd"/>
      <w:r w:rsidRPr="007505D2">
        <w:rPr>
          <w:position w:val="-14"/>
        </w:rPr>
        <w:object w:dxaOrig="279" w:dyaOrig="380">
          <v:shape id="_x0000_i1043" type="#_x0000_t75" style="width:14.25pt;height:18.75pt" o:ole="">
            <v:imagedata r:id="rId48" o:title=""/>
          </v:shape>
          <o:OLEObject Type="Embed" ProgID="Equation.DSMT4" ShapeID="_x0000_i1043" DrawAspect="Content" ObjectID="_1516457460" r:id="rId49"/>
        </w:object>
      </w:r>
      <w:r>
        <w:t>,</w:t>
      </w:r>
      <w:r w:rsidR="00115187">
        <w:t xml:space="preserve"> </w:t>
      </w:r>
      <w:r w:rsidRPr="007505D2">
        <w:rPr>
          <w:position w:val="-14"/>
        </w:rPr>
        <w:object w:dxaOrig="260" w:dyaOrig="380">
          <v:shape id="_x0000_i1044" type="#_x0000_t75" style="width:12.75pt;height:18.75pt" o:ole="">
            <v:imagedata r:id="rId50" o:title=""/>
          </v:shape>
          <o:OLEObject Type="Embed" ProgID="Equation.DSMT4" ShapeID="_x0000_i1044" DrawAspect="Content" ObjectID="_1516457461" r:id="rId51"/>
        </w:object>
      </w:r>
      <w:r>
        <w:t xml:space="preserve">is </w:t>
      </w:r>
      <w:r w:rsidRPr="007505D2">
        <w:rPr>
          <w:position w:val="-10"/>
        </w:rPr>
        <w:object w:dxaOrig="1100" w:dyaOrig="320">
          <v:shape id="_x0000_i1045" type="#_x0000_t75" style="width:54.75pt;height:15.75pt" o:ole="">
            <v:imagedata r:id="rId52" o:title=""/>
          </v:shape>
          <o:OLEObject Type="Embed" ProgID="Equation.DSMT4" ShapeID="_x0000_i1045" DrawAspect="Content" ObjectID="_1516457462" r:id="rId53"/>
        </w:object>
      </w:r>
      <w:r>
        <w:t xml:space="preserve"> where  </w:t>
      </w:r>
      <w:r w:rsidRPr="007505D2">
        <w:rPr>
          <w:position w:val="-10"/>
        </w:rPr>
        <w:object w:dxaOrig="1120" w:dyaOrig="320">
          <v:shape id="_x0000_i1046" type="#_x0000_t75" style="width:56.25pt;height:15.75pt" o:ole="">
            <v:imagedata r:id="rId54" o:title=""/>
          </v:shape>
          <o:OLEObject Type="Embed" ProgID="Equation.DSMT4" ShapeID="_x0000_i1046" DrawAspect="Content" ObjectID="_1516457463" r:id="rId55"/>
        </w:object>
      </w:r>
      <w:r>
        <w:t>.</w:t>
      </w:r>
      <w:r w:rsidR="00115187">
        <w:t xml:space="preserve"> </w:t>
      </w:r>
      <w:r>
        <w:t xml:space="preserve">The eccentricity of each vertex in the remaining  </w:t>
      </w:r>
      <w:r w:rsidRPr="007505D2">
        <w:rPr>
          <w:position w:val="-6"/>
        </w:rPr>
        <w:object w:dxaOrig="320" w:dyaOrig="279">
          <v:shape id="_x0000_i1047" type="#_x0000_t75" style="width:15.75pt;height:14.25pt" o:ole="">
            <v:imagedata r:id="rId56" o:title=""/>
          </v:shape>
          <o:OLEObject Type="Embed" ProgID="Equation.DSMT4" ShapeID="_x0000_i1047" DrawAspect="Content" ObjectID="_1516457464" r:id="rId57"/>
        </w:object>
      </w:r>
      <w:r>
        <w:t xml:space="preserve">  rows </w:t>
      </w:r>
      <w:proofErr w:type="gramStart"/>
      <w:r>
        <w:t>is</w:t>
      </w:r>
      <w:r w:rsidR="00115187">
        <w:t xml:space="preserve"> </w:t>
      </w:r>
      <w:proofErr w:type="gramEnd"/>
      <w:r w:rsidRPr="007505D2">
        <w:rPr>
          <w:position w:val="-10"/>
        </w:rPr>
        <w:object w:dxaOrig="360" w:dyaOrig="320">
          <v:shape id="_x0000_i1048" type="#_x0000_t75" style="width:18pt;height:15.75pt" o:ole="">
            <v:imagedata r:id="rId58" o:title=""/>
          </v:shape>
          <o:OLEObject Type="Embed" ProgID="Equation.DSMT4" ShapeID="_x0000_i1048" DrawAspect="Content" ObjectID="_1516457465" r:id="rId59"/>
        </w:object>
      </w:r>
      <w:r>
        <w:t>. Hence</w:t>
      </w:r>
    </w:p>
    <w:p w:rsidR="00115187" w:rsidRDefault="008C57AF" w:rsidP="00106AA8">
      <w:pPr>
        <w:pStyle w:val="MTDisplayEquation"/>
        <w:spacing w:line="360" w:lineRule="auto"/>
        <w:jc w:val="left"/>
        <w:rPr>
          <w:position w:val="-102"/>
        </w:rPr>
      </w:pPr>
      <w:r w:rsidRPr="008C57AF">
        <w:rPr>
          <w:position w:val="-70"/>
        </w:rPr>
        <w:object w:dxaOrig="15600" w:dyaOrig="1880">
          <v:shape id="_x0000_i1049" type="#_x0000_t75" style="width:494.25pt;height:60pt" o:ole="">
            <v:imagedata r:id="rId60" o:title=""/>
          </v:shape>
          <o:OLEObject Type="Embed" ProgID="Equation.DSMT4" ShapeID="_x0000_i1049" DrawAspect="Content" ObjectID="_1516457466" r:id="rId61"/>
        </w:object>
      </w:r>
    </w:p>
    <w:p w:rsidR="007505D2" w:rsidRDefault="007505D2" w:rsidP="00106AA8">
      <w:pPr>
        <w:pStyle w:val="MTDisplayEquation"/>
        <w:spacing w:line="360" w:lineRule="auto"/>
        <w:jc w:val="left"/>
      </w:pPr>
      <w:proofErr w:type="gramStart"/>
      <w:r>
        <w:rPr>
          <w:rStyle w:val="Bold"/>
        </w:rPr>
        <w:t>Case 2.</w:t>
      </w:r>
      <w:proofErr w:type="gramEnd"/>
      <w:r>
        <w:rPr>
          <w:rStyle w:val="Bold"/>
        </w:rPr>
        <w:t xml:space="preserve"> </w:t>
      </w:r>
      <w:proofErr w:type="gramStart"/>
      <w:r>
        <w:t>when</w:t>
      </w:r>
      <w:proofErr w:type="gramEnd"/>
      <w:r>
        <w:t xml:space="preserve"> </w:t>
      </w:r>
      <w:r w:rsidRPr="007505D2">
        <w:rPr>
          <w:position w:val="-12"/>
        </w:rPr>
        <w:object w:dxaOrig="1400" w:dyaOrig="380">
          <v:shape id="_x0000_i1050" type="#_x0000_t75" style="width:69.75pt;height:18.75pt" o:ole="">
            <v:imagedata r:id="rId62" o:title=""/>
          </v:shape>
          <o:OLEObject Type="Embed" ProgID="Equation.DSMT4" ShapeID="_x0000_i1050" DrawAspect="Content" ObjectID="_1516457467" r:id="rId63"/>
        </w:object>
      </w:r>
      <w:r>
        <w:t xml:space="preserve">  and  </w:t>
      </w:r>
      <w:r w:rsidR="00C7621F" w:rsidRPr="00C7621F">
        <w:rPr>
          <w:position w:val="-10"/>
        </w:rPr>
        <w:object w:dxaOrig="720" w:dyaOrig="320">
          <v:shape id="_x0000_i1051" type="#_x0000_t75" style="width:36pt;height:15.75pt" o:ole="">
            <v:imagedata r:id="rId64" o:title=""/>
          </v:shape>
          <o:OLEObject Type="Embed" ProgID="Equation.DSMT4" ShapeID="_x0000_i1051" DrawAspect="Content" ObjectID="_1516457468" r:id="rId65"/>
        </w:object>
      </w:r>
    </w:p>
    <w:p w:rsidR="004E5FC6" w:rsidRDefault="007505D2" w:rsidP="00106AA8">
      <w:pPr>
        <w:pStyle w:val="MTDisplayEquation"/>
        <w:spacing w:line="360" w:lineRule="auto"/>
      </w:pPr>
      <w:r>
        <w:t>In this case the eccentricity of the vertices</w:t>
      </w:r>
      <w:r w:rsidR="004E5FC6">
        <w:t xml:space="preserve"> </w:t>
      </w:r>
      <w:proofErr w:type="spellStart"/>
      <w:r w:rsidR="004E5FC6" w:rsidRPr="004E5FC6">
        <w:rPr>
          <w:i/>
        </w:rPr>
        <w:t>u</w:t>
      </w:r>
      <w:r w:rsidR="004E5FC6" w:rsidRPr="004E5FC6">
        <w:rPr>
          <w:i/>
          <w:vertAlign w:val="subscript"/>
        </w:rPr>
        <w:t>ij</w:t>
      </w:r>
      <w:proofErr w:type="spellEnd"/>
      <w:r w:rsidR="004E5FC6">
        <w:t xml:space="preserve">, </w:t>
      </w:r>
      <w:proofErr w:type="spellStart"/>
      <w:r w:rsidR="004E5FC6" w:rsidRPr="004E5FC6">
        <w:rPr>
          <w:i/>
        </w:rPr>
        <w:t>v</w:t>
      </w:r>
      <w:r w:rsidR="004E5FC6" w:rsidRPr="004E5FC6">
        <w:rPr>
          <w:i/>
          <w:vertAlign w:val="subscript"/>
        </w:rPr>
        <w:t>ij</w:t>
      </w:r>
      <w:proofErr w:type="spellEnd"/>
      <w:r w:rsidR="004E5FC6">
        <w:t xml:space="preserve"> </w:t>
      </w:r>
      <w:r>
        <w:t>is same as the eccentricity of vertices</w:t>
      </w:r>
      <w:r w:rsidR="004E5FC6">
        <w:t xml:space="preserve"> </w:t>
      </w:r>
      <w:proofErr w:type="gramStart"/>
      <w:r w:rsidRPr="007505D2">
        <w:rPr>
          <w:i/>
        </w:rPr>
        <w:t>u</w:t>
      </w:r>
      <w:r w:rsidRPr="007505D2">
        <w:rPr>
          <w:i/>
          <w:vertAlign w:val="subscript"/>
        </w:rPr>
        <w:t>(</w:t>
      </w:r>
      <w:proofErr w:type="gramEnd"/>
      <w:r w:rsidRPr="007505D2">
        <w:rPr>
          <w:i/>
          <w:vertAlign w:val="subscript"/>
        </w:rPr>
        <w:t>2n+3-i)j</w:t>
      </w:r>
      <w:r>
        <w:t xml:space="preserve">, </w:t>
      </w:r>
    </w:p>
    <w:p w:rsidR="007505D2" w:rsidRDefault="007505D2" w:rsidP="00106AA8">
      <w:pPr>
        <w:pStyle w:val="MTDisplayEquation"/>
        <w:spacing w:line="360" w:lineRule="auto"/>
      </w:pPr>
      <w:proofErr w:type="gramStart"/>
      <w:r w:rsidRPr="007505D2">
        <w:rPr>
          <w:i/>
        </w:rPr>
        <w:t>v</w:t>
      </w:r>
      <w:r w:rsidRPr="007505D2">
        <w:rPr>
          <w:i/>
          <w:vertAlign w:val="subscript"/>
        </w:rPr>
        <w:t>(</w:t>
      </w:r>
      <w:proofErr w:type="gramEnd"/>
      <w:r w:rsidRPr="007505D2">
        <w:rPr>
          <w:i/>
          <w:vertAlign w:val="subscript"/>
        </w:rPr>
        <w:t>2n+3-i)j</w:t>
      </w:r>
      <w:r>
        <w:t xml:space="preserve">. where  </w:t>
      </w:r>
      <w:r w:rsidRPr="007505D2">
        <w:rPr>
          <w:position w:val="-10"/>
        </w:rPr>
        <w:object w:dxaOrig="1960" w:dyaOrig="320">
          <v:shape id="_x0000_i1052" type="#_x0000_t75" style="width:98.25pt;height:15.75pt" o:ole="">
            <v:imagedata r:id="rId66" o:title=""/>
          </v:shape>
          <o:OLEObject Type="Embed" ProgID="Equation.DSMT4" ShapeID="_x0000_i1052" DrawAspect="Content" ObjectID="_1516457469" r:id="rId67"/>
        </w:object>
      </w:r>
      <w:r>
        <w:t>.</w:t>
      </w:r>
      <w:r w:rsidR="00115187">
        <w:t xml:space="preserve"> </w:t>
      </w:r>
      <w:r>
        <w:t xml:space="preserve">The eccentricity of these vertices in </w:t>
      </w:r>
      <w:proofErr w:type="spellStart"/>
      <w:r w:rsidRPr="007505D2">
        <w:rPr>
          <w:i/>
        </w:rPr>
        <w:t>i</w:t>
      </w:r>
      <w:r w:rsidRPr="007505D2">
        <w:rPr>
          <w:i/>
          <w:vertAlign w:val="superscript"/>
        </w:rPr>
        <w:t>th</w:t>
      </w:r>
      <w:proofErr w:type="spellEnd"/>
      <w:r w:rsidR="004E5FC6">
        <w:t xml:space="preserve"> </w:t>
      </w:r>
      <w:r>
        <w:t>row is given by</w:t>
      </w:r>
    </w:p>
    <w:p w:rsidR="007505D2" w:rsidRPr="007505D2" w:rsidRDefault="00115187" w:rsidP="00106AA8">
      <w:pPr>
        <w:spacing w:after="0" w:line="360" w:lineRule="auto"/>
        <w:jc w:val="center"/>
      </w:pPr>
      <w:r w:rsidRPr="00115187">
        <w:rPr>
          <w:position w:val="-14"/>
        </w:rPr>
        <w:object w:dxaOrig="5880" w:dyaOrig="380">
          <v:shape id="_x0000_i1053" type="#_x0000_t75" style="width:294pt;height:18.75pt" o:ole="">
            <v:imagedata r:id="rId68" o:title=""/>
          </v:shape>
          <o:OLEObject Type="Embed" ProgID="Equation.DSMT4" ShapeID="_x0000_i1053" DrawAspect="Content" ObjectID="_1516457470" r:id="rId69"/>
        </w:object>
      </w:r>
    </w:p>
    <w:p w:rsidR="007505D2" w:rsidRDefault="007505D2" w:rsidP="00106AA8">
      <w:pPr>
        <w:pStyle w:val="MTDisplayEquation"/>
        <w:spacing w:line="360" w:lineRule="auto"/>
      </w:pPr>
      <w:r>
        <w:t xml:space="preserve">The eccentricity of </w:t>
      </w:r>
      <w:proofErr w:type="gramStart"/>
      <w:r>
        <w:t>vertices</w:t>
      </w:r>
      <w:r w:rsidR="004E5FC6">
        <w:t xml:space="preserve"> </w:t>
      </w:r>
      <w:proofErr w:type="gramEnd"/>
      <w:r w:rsidRPr="007505D2">
        <w:rPr>
          <w:position w:val="-14"/>
        </w:rPr>
        <w:object w:dxaOrig="279" w:dyaOrig="380">
          <v:shape id="_x0000_i1054" type="#_x0000_t75" style="width:14.25pt;height:18.75pt" o:ole="">
            <v:imagedata r:id="rId70" o:title=""/>
          </v:shape>
          <o:OLEObject Type="Embed" ProgID="Equation.DSMT4" ShapeID="_x0000_i1054" DrawAspect="Content" ObjectID="_1516457471" r:id="rId71"/>
        </w:object>
      </w:r>
      <w:r>
        <w:t xml:space="preserve">, </w:t>
      </w:r>
      <w:r w:rsidRPr="007505D2">
        <w:rPr>
          <w:position w:val="-14"/>
        </w:rPr>
        <w:object w:dxaOrig="260" w:dyaOrig="380">
          <v:shape id="_x0000_i1055" type="#_x0000_t75" style="width:12.75pt;height:18.75pt" o:ole="">
            <v:imagedata r:id="rId72" o:title=""/>
          </v:shape>
          <o:OLEObject Type="Embed" ProgID="Equation.DSMT4" ShapeID="_x0000_i1055" DrawAspect="Content" ObjectID="_1516457472" r:id="rId73"/>
        </w:object>
      </w:r>
      <w:r>
        <w:t xml:space="preserve">  in remaining</w:t>
      </w:r>
      <w:r w:rsidR="004E5FC6">
        <w:t xml:space="preserve"> </w:t>
      </w:r>
      <w:r w:rsidR="004E5FC6" w:rsidRPr="004E5FC6">
        <w:rPr>
          <w:position w:val="-10"/>
        </w:rPr>
        <w:object w:dxaOrig="820" w:dyaOrig="320">
          <v:shape id="_x0000_i1056" type="#_x0000_t75" style="width:41.25pt;height:15.75pt" o:ole="">
            <v:imagedata r:id="rId74" o:title=""/>
          </v:shape>
          <o:OLEObject Type="Embed" ProgID="Equation.DSMT4" ShapeID="_x0000_i1056" DrawAspect="Content" ObjectID="_1516457473" r:id="rId75"/>
        </w:object>
      </w:r>
      <w:r w:rsidR="004E5FC6">
        <w:t xml:space="preserve"> </w:t>
      </w:r>
      <w:r>
        <w:t>rows is</w:t>
      </w:r>
      <w:r w:rsidR="004E5FC6">
        <w:t xml:space="preserve"> </w:t>
      </w:r>
      <w:r w:rsidR="004E5FC6" w:rsidRPr="004E5FC6">
        <w:rPr>
          <w:i/>
        </w:rPr>
        <w:t>4p</w:t>
      </w:r>
      <w:r>
        <w:t>.</w:t>
      </w:r>
    </w:p>
    <w:p w:rsidR="007505D2" w:rsidRDefault="007505D2" w:rsidP="00106AA8">
      <w:pPr>
        <w:pStyle w:val="MTDisplayEquation"/>
        <w:spacing w:line="360" w:lineRule="auto"/>
      </w:pPr>
      <w:r>
        <w:t>Also, the eccentricity of the vertices</w:t>
      </w:r>
      <w:r w:rsidR="004E5FC6">
        <w:t xml:space="preserve"> </w:t>
      </w:r>
      <w:proofErr w:type="spellStart"/>
      <w:r w:rsidR="004E5FC6" w:rsidRPr="004E5FC6">
        <w:rPr>
          <w:i/>
        </w:rPr>
        <w:t>x</w:t>
      </w:r>
      <w:r w:rsidR="004E5FC6" w:rsidRPr="004E5FC6">
        <w:rPr>
          <w:i/>
          <w:vertAlign w:val="subscript"/>
        </w:rPr>
        <w:t>ij</w:t>
      </w:r>
      <w:proofErr w:type="spellEnd"/>
      <w:r>
        <w:t>,</w:t>
      </w:r>
      <w:r w:rsidR="004E5FC6">
        <w:t xml:space="preserve"> </w:t>
      </w:r>
      <w:proofErr w:type="spellStart"/>
      <w:r w:rsidR="004E5FC6" w:rsidRPr="004E5FC6">
        <w:rPr>
          <w:i/>
        </w:rPr>
        <w:t>y</w:t>
      </w:r>
      <w:r w:rsidR="004E5FC6" w:rsidRPr="004E5FC6">
        <w:rPr>
          <w:i/>
          <w:vertAlign w:val="subscript"/>
        </w:rPr>
        <w:t>ij</w:t>
      </w:r>
      <w:proofErr w:type="spellEnd"/>
      <w:r>
        <w:t>,</w:t>
      </w:r>
      <w:r w:rsidR="004E5FC6">
        <w:t xml:space="preserve"> </w:t>
      </w:r>
      <w:r w:rsidR="004E5FC6" w:rsidRPr="004E5FC6">
        <w:rPr>
          <w:i/>
        </w:rPr>
        <w:t>x</w:t>
      </w:r>
      <w:r w:rsidR="004E5FC6" w:rsidRPr="004E5FC6">
        <w:rPr>
          <w:i/>
          <w:vertAlign w:val="subscript"/>
        </w:rPr>
        <w:t>(i+1)j</w:t>
      </w:r>
      <w:r w:rsidR="004E5FC6">
        <w:t xml:space="preserve">, </w:t>
      </w:r>
      <w:r w:rsidR="004E5FC6" w:rsidRPr="004E5FC6">
        <w:rPr>
          <w:i/>
        </w:rPr>
        <w:t>y</w:t>
      </w:r>
      <w:r w:rsidR="004E5FC6" w:rsidRPr="004E5FC6">
        <w:rPr>
          <w:i/>
          <w:vertAlign w:val="subscript"/>
        </w:rPr>
        <w:t>(i+1)j</w:t>
      </w:r>
      <w:r>
        <w:t xml:space="preserve"> is same as the eccentricity of the vertices</w:t>
      </w:r>
      <w:r w:rsidR="004E5FC6">
        <w:t xml:space="preserve"> </w:t>
      </w:r>
      <w:r w:rsidR="006D77ED" w:rsidRPr="00115187">
        <w:rPr>
          <w:i/>
        </w:rPr>
        <w:t>x</w:t>
      </w:r>
      <w:r w:rsidR="00115187" w:rsidRPr="00115187">
        <w:rPr>
          <w:i/>
          <w:vertAlign w:val="subscript"/>
        </w:rPr>
        <w:t>(2n+3</w:t>
      </w:r>
      <w:r w:rsidR="006D77ED" w:rsidRPr="00115187">
        <w:rPr>
          <w:i/>
          <w:vertAlign w:val="subscript"/>
        </w:rPr>
        <w:t>i)j</w:t>
      </w:r>
      <w:r w:rsidRPr="00115187">
        <w:rPr>
          <w:i/>
        </w:rPr>
        <w:t>,</w:t>
      </w:r>
      <w:r w:rsidR="006D77ED" w:rsidRPr="00115187">
        <w:rPr>
          <w:i/>
        </w:rPr>
        <w:t xml:space="preserve"> y</w:t>
      </w:r>
      <w:r w:rsidR="006D77ED" w:rsidRPr="00115187">
        <w:rPr>
          <w:i/>
          <w:vertAlign w:val="subscript"/>
        </w:rPr>
        <w:t>(2n+3-i)j</w:t>
      </w:r>
      <w:r w:rsidR="006D77ED" w:rsidRPr="00115187">
        <w:rPr>
          <w:i/>
        </w:rPr>
        <w:t>, x</w:t>
      </w:r>
      <w:r w:rsidR="006D77ED" w:rsidRPr="00115187">
        <w:rPr>
          <w:i/>
          <w:vertAlign w:val="subscript"/>
        </w:rPr>
        <w:t xml:space="preserve">(2n+2-i)j </w:t>
      </w:r>
      <w:r w:rsidR="006D77ED" w:rsidRPr="00115187">
        <w:rPr>
          <w:i/>
        </w:rPr>
        <w:t>, y</w:t>
      </w:r>
      <w:r w:rsidR="006D77ED" w:rsidRPr="00115187">
        <w:rPr>
          <w:i/>
          <w:vertAlign w:val="subscript"/>
        </w:rPr>
        <w:t>(2n+2-i)j</w:t>
      </w:r>
      <w:r w:rsidR="006D77ED">
        <w:rPr>
          <w:vertAlign w:val="subscript"/>
        </w:rPr>
        <w:t xml:space="preserve"> </w:t>
      </w:r>
      <w:r w:rsidR="00115187">
        <w:rPr>
          <w:vertAlign w:val="subscript"/>
        </w:rPr>
        <w:t xml:space="preserve"> </w:t>
      </w:r>
      <w:r w:rsidR="006D77ED">
        <w:t>where</w:t>
      </w:r>
      <w:r w:rsidR="00115187">
        <w:t xml:space="preserve"> </w:t>
      </w:r>
      <w:r w:rsidR="006D77ED" w:rsidRPr="006D77ED">
        <w:rPr>
          <w:position w:val="-10"/>
        </w:rPr>
        <w:object w:dxaOrig="2079" w:dyaOrig="340">
          <v:shape id="_x0000_i1057" type="#_x0000_t75" style="width:103.5pt;height:17.25pt" o:ole="">
            <v:imagedata r:id="rId76" o:title=""/>
          </v:shape>
          <o:OLEObject Type="Embed" ProgID="Equation.DSMT4" ShapeID="_x0000_i1057" DrawAspect="Content" ObjectID="_1516457474" r:id="rId77"/>
        </w:object>
      </w:r>
      <w:r w:rsidR="006D77ED">
        <w:rPr>
          <w:position w:val="-5"/>
        </w:rPr>
        <w:t xml:space="preserve">. </w:t>
      </w:r>
      <w:r w:rsidRPr="006D77ED">
        <w:t>The eccentricity of these vertices in</w:t>
      </w:r>
      <w:r w:rsidR="006D77ED" w:rsidRPr="006D77ED">
        <w:t xml:space="preserve"> </w:t>
      </w:r>
      <w:proofErr w:type="spellStart"/>
      <w:r w:rsidR="006D77ED" w:rsidRPr="006D77ED">
        <w:rPr>
          <w:i/>
        </w:rPr>
        <w:t>i</w:t>
      </w:r>
      <w:r w:rsidR="006D77ED" w:rsidRPr="006D77ED">
        <w:rPr>
          <w:i/>
          <w:vertAlign w:val="superscript"/>
        </w:rPr>
        <w:t>th</w:t>
      </w:r>
      <w:proofErr w:type="spellEnd"/>
      <w:r w:rsidR="006D77ED" w:rsidRPr="006D77ED">
        <w:t xml:space="preserve"> </w:t>
      </w:r>
      <w:r w:rsidRPr="006D77ED">
        <w:t>row is given by</w:t>
      </w:r>
      <w:r w:rsidR="006D77ED">
        <w:t xml:space="preserve"> </w:t>
      </w:r>
    </w:p>
    <w:p w:rsidR="007505D2" w:rsidRDefault="00115187" w:rsidP="00106AA8">
      <w:pPr>
        <w:spacing w:after="0" w:line="360" w:lineRule="auto"/>
        <w:jc w:val="center"/>
      </w:pPr>
      <w:r w:rsidRPr="006D77ED">
        <w:rPr>
          <w:position w:val="-14"/>
        </w:rPr>
        <w:object w:dxaOrig="6080" w:dyaOrig="380">
          <v:shape id="_x0000_i1058" type="#_x0000_t75" style="width:303.75pt;height:18.75pt" o:ole="">
            <v:imagedata r:id="rId78" o:title=""/>
          </v:shape>
          <o:OLEObject Type="Embed" ProgID="Equation.DSMT4" ShapeID="_x0000_i1058" DrawAspect="Content" ObjectID="_1516457475" r:id="rId79"/>
        </w:object>
      </w:r>
    </w:p>
    <w:p w:rsidR="007A7BC1" w:rsidRDefault="007A7BC1" w:rsidP="00106AA8">
      <w:pPr>
        <w:pStyle w:val="BodyText"/>
        <w:spacing w:line="360" w:lineRule="auto"/>
      </w:pPr>
      <w:r>
        <w:t xml:space="preserve">The eccentricity of the vertices </w:t>
      </w:r>
      <w:proofErr w:type="spellStart"/>
      <w:r w:rsidRPr="004E5FC6">
        <w:rPr>
          <w:i/>
        </w:rPr>
        <w:t>x</w:t>
      </w:r>
      <w:r w:rsidRPr="004E5FC6">
        <w:rPr>
          <w:i/>
          <w:vertAlign w:val="subscript"/>
        </w:rPr>
        <w:t>ij</w:t>
      </w:r>
      <w:proofErr w:type="spellEnd"/>
      <w:r>
        <w:t xml:space="preserve">, </w:t>
      </w:r>
      <w:proofErr w:type="spellStart"/>
      <w:r w:rsidRPr="004E5FC6">
        <w:rPr>
          <w:i/>
        </w:rPr>
        <w:t>y</w:t>
      </w:r>
      <w:r w:rsidRPr="004E5FC6">
        <w:rPr>
          <w:i/>
          <w:vertAlign w:val="subscript"/>
        </w:rPr>
        <w:t>ij</w:t>
      </w:r>
      <w:proofErr w:type="spellEnd"/>
      <w:r>
        <w:t xml:space="preserve"> in the remaining  </w:t>
      </w:r>
      <w:r w:rsidRPr="007A7BC1">
        <w:rPr>
          <w:position w:val="-10"/>
        </w:rPr>
        <w:object w:dxaOrig="1320" w:dyaOrig="320">
          <v:shape id="_x0000_i1059" type="#_x0000_t75" style="width:66pt;height:15.75pt" o:ole="">
            <v:imagedata r:id="rId80" o:title=""/>
          </v:shape>
          <o:OLEObject Type="Embed" ProgID="Equation.DSMT4" ShapeID="_x0000_i1059" DrawAspect="Content" ObjectID="_1516457476" r:id="rId81"/>
        </w:object>
      </w:r>
      <w:r>
        <w:t xml:space="preserve">  rows is </w:t>
      </w:r>
      <w:r w:rsidRPr="007A7BC1">
        <w:rPr>
          <w:i/>
        </w:rPr>
        <w:t>4p</w:t>
      </w:r>
      <w:r>
        <w:t>.</w:t>
      </w:r>
      <w:r>
        <w:br/>
      </w:r>
      <w:r>
        <w:lastRenderedPageBreak/>
        <w:t xml:space="preserve">Hence </w:t>
      </w:r>
    </w:p>
    <w:p w:rsidR="00FF2EA5" w:rsidRDefault="008C57AF" w:rsidP="00106AA8">
      <w:pPr>
        <w:pStyle w:val="MTDisplayEquation"/>
        <w:spacing w:line="360" w:lineRule="auto"/>
        <w:jc w:val="center"/>
      </w:pPr>
      <w:r w:rsidRPr="008C57AF">
        <w:rPr>
          <w:position w:val="-250"/>
        </w:rPr>
        <w:object w:dxaOrig="15160" w:dyaOrig="5640">
          <v:shape id="_x0000_i1060" type="#_x0000_t75" style="width:398.25pt;height:147.75pt" o:ole="">
            <v:imagedata r:id="rId82" o:title=""/>
          </v:shape>
          <o:OLEObject Type="Embed" ProgID="Equation.DSMT4" ShapeID="_x0000_i1060" DrawAspect="Content" ObjectID="_1516457477" r:id="rId83"/>
        </w:object>
      </w:r>
      <w:r w:rsidR="00742972">
        <w:tab/>
      </w:r>
      <w:r w:rsidR="007E2E57" w:rsidRPr="00742972">
        <w:rPr>
          <w:position w:val="-4"/>
        </w:rPr>
        <w:object w:dxaOrig="180" w:dyaOrig="279">
          <v:shape id="_x0000_i1061" type="#_x0000_t75" style="width:9pt;height:14.25pt" o:ole="">
            <v:imagedata r:id="rId84" o:title=""/>
          </v:shape>
          <o:OLEObject Type="Embed" ProgID="Equation.DSMT4" ShapeID="_x0000_i1061" DrawAspect="Content" ObjectID="_1516457478" r:id="rId85"/>
        </w:object>
      </w:r>
    </w:p>
    <w:p w:rsidR="00432282" w:rsidRDefault="00432282" w:rsidP="00106AA8">
      <w:pPr>
        <w:pStyle w:val="BodyText"/>
        <w:spacing w:line="360" w:lineRule="auto"/>
        <w:jc w:val="both"/>
      </w:pPr>
      <w:proofErr w:type="gramStart"/>
      <w:r>
        <w:rPr>
          <w:rStyle w:val="Bold"/>
        </w:rPr>
        <w:t>Case 3.</w:t>
      </w:r>
      <w:proofErr w:type="gramEnd"/>
      <w:r>
        <w:t xml:space="preserve">  When </w:t>
      </w:r>
      <w:r w:rsidRPr="00432282">
        <w:rPr>
          <w:position w:val="-10"/>
        </w:rPr>
        <w:object w:dxaOrig="880" w:dyaOrig="320">
          <v:shape id="_x0000_i1062" type="#_x0000_t75" style="width:44.25pt;height:15.75pt" o:ole="">
            <v:imagedata r:id="rId86" o:title=""/>
          </v:shape>
          <o:OLEObject Type="Embed" ProgID="Equation.DSMT4" ShapeID="_x0000_i1062" DrawAspect="Content" ObjectID="_1516457479" r:id="rId87"/>
        </w:object>
      </w:r>
      <w:r w:rsidR="0099729D">
        <w:t xml:space="preserve"> </w:t>
      </w:r>
      <w:r>
        <w:t xml:space="preserve">and </w:t>
      </w:r>
      <w:r w:rsidRPr="00432282">
        <w:rPr>
          <w:i/>
        </w:rPr>
        <w:t>n</w:t>
      </w:r>
      <w:r>
        <w:t xml:space="preserve"> is odd</w:t>
      </w:r>
    </w:p>
    <w:p w:rsidR="00C643DA" w:rsidRDefault="00432282" w:rsidP="00106AA8">
      <w:pPr>
        <w:pStyle w:val="MTDisplayEquation"/>
        <w:spacing w:line="360" w:lineRule="auto"/>
      </w:pPr>
      <w:r>
        <w:t>In this case the eccentricity of vertices</w:t>
      </w:r>
      <w:r w:rsidR="00C643DA">
        <w:t xml:space="preserve"> </w:t>
      </w:r>
      <w:proofErr w:type="spellStart"/>
      <w:r w:rsidR="00C643DA" w:rsidRPr="004E5FC6">
        <w:rPr>
          <w:i/>
        </w:rPr>
        <w:t>u</w:t>
      </w:r>
      <w:r w:rsidR="00C643DA" w:rsidRPr="004E5FC6">
        <w:rPr>
          <w:i/>
          <w:vertAlign w:val="subscript"/>
        </w:rPr>
        <w:t>ij</w:t>
      </w:r>
      <w:proofErr w:type="spellEnd"/>
      <w:r w:rsidR="00C643DA">
        <w:t xml:space="preserve">, </w:t>
      </w:r>
      <w:proofErr w:type="spellStart"/>
      <w:r w:rsidR="00C643DA" w:rsidRPr="004E5FC6">
        <w:rPr>
          <w:i/>
        </w:rPr>
        <w:t>v</w:t>
      </w:r>
      <w:r w:rsidR="00C643DA" w:rsidRPr="004E5FC6">
        <w:rPr>
          <w:i/>
          <w:vertAlign w:val="subscript"/>
        </w:rPr>
        <w:t>ij</w:t>
      </w:r>
      <w:proofErr w:type="spellEnd"/>
      <w:r w:rsidR="00C643DA">
        <w:t xml:space="preserve"> </w:t>
      </w:r>
      <w:r>
        <w:t>is same as the eccentricity of vertices</w:t>
      </w:r>
      <w:r w:rsidR="00C643DA">
        <w:t xml:space="preserve"> </w:t>
      </w:r>
      <w:proofErr w:type="gramStart"/>
      <w:r w:rsidR="00C643DA" w:rsidRPr="007505D2">
        <w:rPr>
          <w:i/>
        </w:rPr>
        <w:t>u</w:t>
      </w:r>
      <w:r w:rsidR="00C643DA" w:rsidRPr="007505D2">
        <w:rPr>
          <w:i/>
          <w:vertAlign w:val="subscript"/>
        </w:rPr>
        <w:t>(</w:t>
      </w:r>
      <w:proofErr w:type="gramEnd"/>
      <w:r w:rsidR="00C643DA" w:rsidRPr="007505D2">
        <w:rPr>
          <w:i/>
          <w:vertAlign w:val="subscript"/>
        </w:rPr>
        <w:t>2n+3-i)j</w:t>
      </w:r>
      <w:r w:rsidR="00C643DA">
        <w:t xml:space="preserve">, </w:t>
      </w:r>
    </w:p>
    <w:p w:rsidR="007A7BC1" w:rsidRDefault="00C643DA" w:rsidP="00106AA8">
      <w:pPr>
        <w:pStyle w:val="BodyText"/>
        <w:spacing w:line="360" w:lineRule="auto"/>
        <w:jc w:val="both"/>
      </w:pPr>
      <w:proofErr w:type="gramStart"/>
      <w:r w:rsidRPr="007505D2">
        <w:rPr>
          <w:i/>
        </w:rPr>
        <w:t>v</w:t>
      </w:r>
      <w:r w:rsidRPr="007505D2">
        <w:rPr>
          <w:i/>
          <w:vertAlign w:val="subscript"/>
        </w:rPr>
        <w:t>(</w:t>
      </w:r>
      <w:proofErr w:type="gramEnd"/>
      <w:r w:rsidRPr="007505D2">
        <w:rPr>
          <w:i/>
          <w:vertAlign w:val="subscript"/>
        </w:rPr>
        <w:t>2n+3-i)j</w:t>
      </w:r>
      <w:r>
        <w:t xml:space="preserve">  </w:t>
      </w:r>
      <w:r w:rsidR="00432282">
        <w:t xml:space="preserve">where </w:t>
      </w:r>
      <w:r w:rsidRPr="00C643DA">
        <w:rPr>
          <w:position w:val="-10"/>
        </w:rPr>
        <w:object w:dxaOrig="1480" w:dyaOrig="320">
          <v:shape id="_x0000_i1063" type="#_x0000_t75" style="width:74.25pt;height:15.75pt" o:ole="">
            <v:imagedata r:id="rId88" o:title=""/>
          </v:shape>
          <o:OLEObject Type="Embed" ProgID="Equation.DSMT4" ShapeID="_x0000_i1063" DrawAspect="Content" ObjectID="_1516457480" r:id="rId89"/>
        </w:object>
      </w:r>
      <w:r w:rsidR="00432282">
        <w:t xml:space="preserve"> . The eccentricity of these vertices in</w:t>
      </w:r>
      <w:r>
        <w:t xml:space="preserve"> </w:t>
      </w:r>
      <w:proofErr w:type="spellStart"/>
      <w:r w:rsidRPr="006D77ED">
        <w:rPr>
          <w:i/>
        </w:rPr>
        <w:t>i</w:t>
      </w:r>
      <w:r w:rsidRPr="006D77ED">
        <w:rPr>
          <w:i/>
          <w:vertAlign w:val="superscript"/>
        </w:rPr>
        <w:t>th</w:t>
      </w:r>
      <w:proofErr w:type="spellEnd"/>
      <w:r>
        <w:t xml:space="preserve"> </w:t>
      </w:r>
      <w:r w:rsidR="00432282">
        <w:t>row is given by</w:t>
      </w:r>
    </w:p>
    <w:p w:rsidR="007A7BC1" w:rsidRDefault="00115187" w:rsidP="00106AA8">
      <w:pPr>
        <w:pStyle w:val="BodyText"/>
        <w:spacing w:line="360" w:lineRule="auto"/>
        <w:jc w:val="center"/>
      </w:pPr>
      <w:r w:rsidRPr="00C643DA">
        <w:rPr>
          <w:position w:val="-14"/>
        </w:rPr>
        <w:object w:dxaOrig="5220" w:dyaOrig="380">
          <v:shape id="_x0000_i1064" type="#_x0000_t75" style="width:261.75pt;height:18.75pt" o:ole="">
            <v:imagedata r:id="rId90" o:title=""/>
          </v:shape>
          <o:OLEObject Type="Embed" ProgID="Equation.DSMT4" ShapeID="_x0000_i1064" DrawAspect="Content" ObjectID="_1516457481" r:id="rId91"/>
        </w:object>
      </w:r>
    </w:p>
    <w:p w:rsidR="007A7BC1" w:rsidRDefault="00DE25ED" w:rsidP="00106AA8">
      <w:pPr>
        <w:pStyle w:val="MTDisplayEquation"/>
        <w:spacing w:line="360" w:lineRule="auto"/>
      </w:pPr>
      <w:r>
        <w:t xml:space="preserve">Also, the eccentricity of the vertices </w:t>
      </w:r>
      <w:proofErr w:type="spellStart"/>
      <w:r w:rsidRPr="004E5FC6">
        <w:rPr>
          <w:i/>
        </w:rPr>
        <w:t>x</w:t>
      </w:r>
      <w:r w:rsidRPr="004E5FC6">
        <w:rPr>
          <w:i/>
          <w:vertAlign w:val="subscript"/>
        </w:rPr>
        <w:t>ij</w:t>
      </w:r>
      <w:proofErr w:type="spellEnd"/>
      <w:r>
        <w:t xml:space="preserve">, </w:t>
      </w:r>
      <w:proofErr w:type="spellStart"/>
      <w:r w:rsidRPr="004E5FC6">
        <w:rPr>
          <w:i/>
        </w:rPr>
        <w:t>y</w:t>
      </w:r>
      <w:r w:rsidRPr="004E5FC6">
        <w:rPr>
          <w:i/>
          <w:vertAlign w:val="subscript"/>
        </w:rPr>
        <w:t>ij</w:t>
      </w:r>
      <w:proofErr w:type="spellEnd"/>
      <w:r>
        <w:t xml:space="preserve">, </w:t>
      </w:r>
      <w:r w:rsidRPr="004E5FC6">
        <w:rPr>
          <w:i/>
        </w:rPr>
        <w:t>x</w:t>
      </w:r>
      <w:r w:rsidRPr="004E5FC6">
        <w:rPr>
          <w:i/>
          <w:vertAlign w:val="subscript"/>
        </w:rPr>
        <w:t>(i+1)j</w:t>
      </w:r>
      <w:r>
        <w:t xml:space="preserve">, </w:t>
      </w:r>
      <w:r w:rsidRPr="004E5FC6">
        <w:rPr>
          <w:i/>
        </w:rPr>
        <w:t>y</w:t>
      </w:r>
      <w:r w:rsidRPr="004E5FC6">
        <w:rPr>
          <w:i/>
          <w:vertAlign w:val="subscript"/>
        </w:rPr>
        <w:t>(i+1)j</w:t>
      </w:r>
      <w:r>
        <w:t xml:space="preserve"> is same as the eccentricity of the vertices </w:t>
      </w:r>
      <w:r w:rsidRPr="00AD65E1">
        <w:rPr>
          <w:i/>
        </w:rPr>
        <w:t>x</w:t>
      </w:r>
      <w:r w:rsidRPr="00AD65E1">
        <w:rPr>
          <w:i/>
          <w:vertAlign w:val="subscript"/>
        </w:rPr>
        <w:t>(2n+3i)j</w:t>
      </w:r>
      <w:r w:rsidRPr="00AD65E1">
        <w:rPr>
          <w:i/>
        </w:rPr>
        <w:t>, y</w:t>
      </w:r>
      <w:r w:rsidRPr="00AD65E1">
        <w:rPr>
          <w:i/>
          <w:vertAlign w:val="subscript"/>
        </w:rPr>
        <w:t>(2n+3-i)j</w:t>
      </w:r>
      <w:r w:rsidRPr="00AD65E1">
        <w:rPr>
          <w:i/>
        </w:rPr>
        <w:t>, x</w:t>
      </w:r>
      <w:r w:rsidRPr="00AD65E1">
        <w:rPr>
          <w:i/>
          <w:vertAlign w:val="subscript"/>
        </w:rPr>
        <w:t xml:space="preserve">(2n+2-i)j </w:t>
      </w:r>
      <w:r w:rsidRPr="00AD65E1">
        <w:rPr>
          <w:i/>
        </w:rPr>
        <w:t>, y</w:t>
      </w:r>
      <w:r w:rsidRPr="00AD65E1">
        <w:rPr>
          <w:i/>
          <w:vertAlign w:val="subscript"/>
        </w:rPr>
        <w:t>(2n+2-i)j</w:t>
      </w:r>
      <w:r>
        <w:rPr>
          <w:vertAlign w:val="subscript"/>
        </w:rPr>
        <w:t xml:space="preserve"> </w:t>
      </w:r>
      <w:r>
        <w:t>where</w:t>
      </w:r>
      <w:r w:rsidR="00AD65E1">
        <w:t xml:space="preserve"> </w:t>
      </w:r>
      <w:r w:rsidRPr="006D77ED">
        <w:rPr>
          <w:position w:val="-10"/>
        </w:rPr>
        <w:object w:dxaOrig="1880" w:dyaOrig="340">
          <v:shape id="_x0000_i1065" type="#_x0000_t75" style="width:93.75pt;height:17.25pt" o:ole="">
            <v:imagedata r:id="rId92" o:title=""/>
          </v:shape>
          <o:OLEObject Type="Embed" ProgID="Equation.DSMT4" ShapeID="_x0000_i1065" DrawAspect="Content" ObjectID="_1516457482" r:id="rId93"/>
        </w:object>
      </w:r>
      <w:r>
        <w:rPr>
          <w:position w:val="-5"/>
        </w:rPr>
        <w:t xml:space="preserve">. </w:t>
      </w:r>
      <w:r w:rsidRPr="006D77ED">
        <w:t xml:space="preserve">The eccentricity of these vertices in </w:t>
      </w:r>
      <w:proofErr w:type="spellStart"/>
      <w:r w:rsidRPr="006D77ED">
        <w:rPr>
          <w:i/>
        </w:rPr>
        <w:t>i</w:t>
      </w:r>
      <w:r w:rsidRPr="006D77ED">
        <w:rPr>
          <w:i/>
          <w:vertAlign w:val="superscript"/>
        </w:rPr>
        <w:t>th</w:t>
      </w:r>
      <w:proofErr w:type="spellEnd"/>
      <w:r w:rsidRPr="006D77ED">
        <w:t xml:space="preserve"> row is given by</w:t>
      </w:r>
    </w:p>
    <w:p w:rsidR="00DE25ED" w:rsidRDefault="00AD65E1" w:rsidP="00106AA8">
      <w:pPr>
        <w:pStyle w:val="BodyText"/>
        <w:spacing w:line="360" w:lineRule="auto"/>
        <w:jc w:val="center"/>
      </w:pPr>
      <w:r w:rsidRPr="00DE25ED">
        <w:rPr>
          <w:position w:val="-14"/>
        </w:rPr>
        <w:object w:dxaOrig="5760" w:dyaOrig="380">
          <v:shape id="_x0000_i1066" type="#_x0000_t75" style="width:4in;height:18.75pt" o:ole="">
            <v:imagedata r:id="rId94" o:title=""/>
          </v:shape>
          <o:OLEObject Type="Embed" ProgID="Equation.DSMT4" ShapeID="_x0000_i1066" DrawAspect="Content" ObjectID="_1516457483" r:id="rId95"/>
        </w:object>
      </w:r>
    </w:p>
    <w:p w:rsidR="007A7BC1" w:rsidRDefault="00DE25ED" w:rsidP="00106AA8">
      <w:pPr>
        <w:pStyle w:val="BodyText"/>
        <w:spacing w:line="360" w:lineRule="auto"/>
        <w:jc w:val="both"/>
      </w:pPr>
      <w:r>
        <w:t xml:space="preserve">The shortest paths having maximal length in  </w:t>
      </w:r>
      <w:r w:rsidRPr="00DE25ED">
        <w:rPr>
          <w:position w:val="-12"/>
        </w:rPr>
        <w:object w:dxaOrig="980" w:dyaOrig="360">
          <v:shape id="_x0000_i1067" type="#_x0000_t75" style="width:48.75pt;height:18pt" o:ole="">
            <v:imagedata r:id="rId96" o:title=""/>
          </v:shape>
          <o:OLEObject Type="Embed" ProgID="Equation.DSMT4" ShapeID="_x0000_i1067" DrawAspect="Content" ObjectID="_1516457484" r:id="rId97"/>
        </w:object>
      </w:r>
      <w:r>
        <w:t xml:space="preserve"> nanotube are shown in Figure 3.</w:t>
      </w:r>
    </w:p>
    <w:p w:rsidR="007673AE" w:rsidRDefault="007673AE" w:rsidP="00106AA8">
      <w:pPr>
        <w:pStyle w:val="BodyText"/>
        <w:spacing w:line="360" w:lineRule="auto"/>
        <w:jc w:val="both"/>
      </w:pPr>
      <w:r>
        <w:t>Hence</w:t>
      </w:r>
    </w:p>
    <w:p w:rsidR="00DE25ED" w:rsidRPr="008C57AF" w:rsidRDefault="008C57AF" w:rsidP="00106AA8">
      <w:pPr>
        <w:pStyle w:val="BodyText"/>
        <w:spacing w:line="360" w:lineRule="auto"/>
        <w:jc w:val="center"/>
        <w:rPr>
          <w:position w:val="-218"/>
        </w:rPr>
      </w:pPr>
      <w:r w:rsidRPr="008C57AF">
        <w:rPr>
          <w:position w:val="-196"/>
        </w:rPr>
        <w:object w:dxaOrig="14000" w:dyaOrig="4120">
          <v:shape id="_x0000_i1068" type="#_x0000_t75" style="width:380.25pt;height:112.5pt" o:ole="">
            <v:imagedata r:id="rId98" o:title=""/>
          </v:shape>
          <o:OLEObject Type="Embed" ProgID="Equation.DSMT4" ShapeID="_x0000_i1068" DrawAspect="Content" ObjectID="_1516457485" r:id="rId99"/>
        </w:object>
      </w:r>
    </w:p>
    <w:p w:rsidR="00DE25ED" w:rsidRDefault="005248A6" w:rsidP="00106AA8">
      <w:pPr>
        <w:pStyle w:val="BodyText"/>
        <w:spacing w:line="360" w:lineRule="auto"/>
        <w:jc w:val="center"/>
      </w:pPr>
      <w:r>
        <w:rPr>
          <w:noProof/>
        </w:rPr>
        <w:lastRenderedPageBreak/>
        <w:drawing>
          <wp:inline distT="0" distB="0" distL="0" distR="0">
            <wp:extent cx="3810000" cy="2428875"/>
            <wp:effectExtent l="0" t="0" r="0" b="0"/>
            <wp:docPr id="4" name="Picture 3" descr="p21 (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1 (2).eps"/>
                    <pic:cNvPicPr/>
                  </pic:nvPicPr>
                  <pic:blipFill>
                    <a:blip r:embed="rId100" cstate="print"/>
                    <a:stretch>
                      <a:fillRect/>
                    </a:stretch>
                  </pic:blipFill>
                  <pic:spPr>
                    <a:xfrm>
                      <a:off x="0" y="0"/>
                      <a:ext cx="3818033" cy="2433996"/>
                    </a:xfrm>
                    <a:prstGeom prst="rect">
                      <a:avLst/>
                    </a:prstGeom>
                  </pic:spPr>
                </pic:pic>
              </a:graphicData>
            </a:graphic>
          </wp:inline>
        </w:drawing>
      </w:r>
    </w:p>
    <w:p w:rsidR="00DE25ED" w:rsidRPr="000C16CC" w:rsidRDefault="00372AB9" w:rsidP="00106AA8">
      <w:pPr>
        <w:pStyle w:val="BodyText"/>
        <w:spacing w:line="360" w:lineRule="auto"/>
        <w:jc w:val="center"/>
        <w:rPr>
          <w:sz w:val="20"/>
          <w:szCs w:val="20"/>
        </w:rPr>
      </w:pPr>
      <w:r w:rsidRPr="00372AB9">
        <w:rPr>
          <w:b/>
          <w:sz w:val="20"/>
          <w:szCs w:val="20"/>
        </w:rPr>
        <w:t>Figure</w:t>
      </w:r>
      <w:r w:rsidR="00A50745">
        <w:rPr>
          <w:b/>
          <w:sz w:val="20"/>
          <w:szCs w:val="20"/>
        </w:rPr>
        <w:t xml:space="preserve"> 3</w:t>
      </w:r>
      <w:r w:rsidRPr="00372AB9">
        <w:rPr>
          <w:b/>
          <w:sz w:val="20"/>
          <w:szCs w:val="20"/>
        </w:rPr>
        <w:t>:</w:t>
      </w:r>
      <w:r>
        <w:rPr>
          <w:b/>
        </w:rPr>
        <w:t xml:space="preserve"> </w:t>
      </w:r>
      <w:r w:rsidRPr="00372AB9">
        <w:rPr>
          <w:sz w:val="20"/>
          <w:szCs w:val="20"/>
        </w:rPr>
        <w:t>The shortest paths having maximal length in</w:t>
      </w:r>
      <w:r w:rsidR="000C16CC">
        <w:rPr>
          <w:sz w:val="20"/>
          <w:szCs w:val="20"/>
        </w:rPr>
        <w:t xml:space="preserve"> </w:t>
      </w:r>
      <w:r w:rsidR="003D1322" w:rsidRPr="003D1322">
        <w:rPr>
          <w:position w:val="-10"/>
          <w:sz w:val="20"/>
          <w:szCs w:val="20"/>
        </w:rPr>
        <w:object w:dxaOrig="840" w:dyaOrig="300">
          <v:shape id="_x0000_i1069" type="#_x0000_t75" style="width:42pt;height:15pt" o:ole="">
            <v:imagedata r:id="rId101" o:title=""/>
          </v:shape>
          <o:OLEObject Type="Embed" ProgID="Equation.DSMT4" ShapeID="_x0000_i1069" DrawAspect="Content" ObjectID="_1516457486" r:id="rId102"/>
        </w:object>
      </w:r>
      <w:r w:rsidRPr="00372AB9">
        <w:rPr>
          <w:sz w:val="20"/>
          <w:szCs w:val="20"/>
        </w:rPr>
        <w:t xml:space="preserve"> nanotube.</w:t>
      </w:r>
    </w:p>
    <w:p w:rsidR="008735B6" w:rsidRDefault="008735B6" w:rsidP="00106AA8">
      <w:pPr>
        <w:pStyle w:val="BodyText"/>
        <w:spacing w:line="360" w:lineRule="auto"/>
        <w:jc w:val="both"/>
      </w:pPr>
      <w:proofErr w:type="gramStart"/>
      <w:r>
        <w:rPr>
          <w:rStyle w:val="Bold"/>
        </w:rPr>
        <w:t>Case 4.</w:t>
      </w:r>
      <w:proofErr w:type="gramEnd"/>
      <w:r>
        <w:t xml:space="preserve"> When </w:t>
      </w:r>
      <w:r w:rsidRPr="008735B6">
        <w:rPr>
          <w:position w:val="-10"/>
        </w:rPr>
        <w:object w:dxaOrig="880" w:dyaOrig="320">
          <v:shape id="_x0000_i1070" type="#_x0000_t75" style="width:44.25pt;height:15.75pt" o:ole="">
            <v:imagedata r:id="rId103" o:title=""/>
          </v:shape>
          <o:OLEObject Type="Embed" ProgID="Equation.DSMT4" ShapeID="_x0000_i1070" DrawAspect="Content" ObjectID="_1516457487" r:id="rId104"/>
        </w:object>
      </w:r>
      <w:r w:rsidR="004E5148">
        <w:t xml:space="preserve"> </w:t>
      </w:r>
      <w:r>
        <w:t xml:space="preserve">and </w:t>
      </w:r>
      <w:r w:rsidRPr="008735B6">
        <w:rPr>
          <w:i/>
        </w:rPr>
        <w:t>n</w:t>
      </w:r>
      <w:r>
        <w:t xml:space="preserve"> is even</w:t>
      </w:r>
    </w:p>
    <w:p w:rsidR="00DE25ED" w:rsidRDefault="008735B6" w:rsidP="00106AA8">
      <w:pPr>
        <w:pStyle w:val="BodyText"/>
        <w:spacing w:line="360" w:lineRule="auto"/>
        <w:jc w:val="both"/>
      </w:pPr>
      <w:r>
        <w:t xml:space="preserve">In this case the eccentricity of vertices </w:t>
      </w:r>
      <w:proofErr w:type="spellStart"/>
      <w:r w:rsidRPr="004E5FC6">
        <w:rPr>
          <w:i/>
        </w:rPr>
        <w:t>u</w:t>
      </w:r>
      <w:r w:rsidRPr="004E5FC6">
        <w:rPr>
          <w:i/>
          <w:vertAlign w:val="subscript"/>
        </w:rPr>
        <w:t>ij</w:t>
      </w:r>
      <w:proofErr w:type="spellEnd"/>
      <w:r>
        <w:t xml:space="preserve">, </w:t>
      </w:r>
      <w:proofErr w:type="spellStart"/>
      <w:r w:rsidRPr="004E5FC6">
        <w:rPr>
          <w:i/>
        </w:rPr>
        <w:t>v</w:t>
      </w:r>
      <w:r w:rsidRPr="004E5FC6">
        <w:rPr>
          <w:i/>
          <w:vertAlign w:val="subscript"/>
        </w:rPr>
        <w:t>ij</w:t>
      </w:r>
      <w:proofErr w:type="spellEnd"/>
      <w:r>
        <w:t xml:space="preserve"> is same as we discussed in case 3.</w:t>
      </w:r>
      <w:r w:rsidR="004E5148">
        <w:t xml:space="preserve"> </w:t>
      </w:r>
      <w:r>
        <w:t xml:space="preserve">Also, the eccentricity of the vertices </w:t>
      </w:r>
      <w:proofErr w:type="spellStart"/>
      <w:r w:rsidRPr="004E5FC6">
        <w:rPr>
          <w:i/>
        </w:rPr>
        <w:t>x</w:t>
      </w:r>
      <w:r w:rsidRPr="004E5FC6">
        <w:rPr>
          <w:i/>
          <w:vertAlign w:val="subscript"/>
        </w:rPr>
        <w:t>ij</w:t>
      </w:r>
      <w:proofErr w:type="spellEnd"/>
      <w:r>
        <w:t xml:space="preserve">, </w:t>
      </w:r>
      <w:proofErr w:type="spellStart"/>
      <w:r w:rsidRPr="004E5FC6">
        <w:rPr>
          <w:i/>
        </w:rPr>
        <w:t>y</w:t>
      </w:r>
      <w:r w:rsidRPr="004E5FC6">
        <w:rPr>
          <w:i/>
          <w:vertAlign w:val="subscript"/>
        </w:rPr>
        <w:t>ij</w:t>
      </w:r>
      <w:proofErr w:type="spellEnd"/>
      <w:r>
        <w:t xml:space="preserve">, </w:t>
      </w:r>
      <w:r w:rsidRPr="004E5FC6">
        <w:rPr>
          <w:i/>
        </w:rPr>
        <w:t>x</w:t>
      </w:r>
      <w:r w:rsidRPr="004E5FC6">
        <w:rPr>
          <w:i/>
          <w:vertAlign w:val="subscript"/>
        </w:rPr>
        <w:t>(i+1)j</w:t>
      </w:r>
      <w:r>
        <w:t xml:space="preserve">, </w:t>
      </w:r>
      <w:r w:rsidRPr="004E5FC6">
        <w:rPr>
          <w:i/>
        </w:rPr>
        <w:t>y</w:t>
      </w:r>
      <w:r w:rsidRPr="004E5FC6">
        <w:rPr>
          <w:i/>
          <w:vertAlign w:val="subscript"/>
        </w:rPr>
        <w:t>(i+1)j</w:t>
      </w:r>
      <w:r>
        <w:t xml:space="preserve"> is same as the eccentricity of the vertices </w:t>
      </w:r>
      <w:r w:rsidRPr="00D405E5">
        <w:rPr>
          <w:i/>
        </w:rPr>
        <w:t>x</w:t>
      </w:r>
      <w:r w:rsidRPr="00D405E5">
        <w:rPr>
          <w:i/>
          <w:vertAlign w:val="subscript"/>
        </w:rPr>
        <w:t>(2n+3-i)j</w:t>
      </w:r>
      <w:r w:rsidRPr="00D405E5">
        <w:rPr>
          <w:i/>
        </w:rPr>
        <w:t>, y</w:t>
      </w:r>
      <w:r w:rsidRPr="00D405E5">
        <w:rPr>
          <w:i/>
          <w:vertAlign w:val="subscript"/>
        </w:rPr>
        <w:t>(2n+3-i)j</w:t>
      </w:r>
      <w:r w:rsidRPr="00D405E5">
        <w:rPr>
          <w:i/>
        </w:rPr>
        <w:t>, x</w:t>
      </w:r>
      <w:r w:rsidRPr="00D405E5">
        <w:rPr>
          <w:i/>
          <w:vertAlign w:val="subscript"/>
        </w:rPr>
        <w:t xml:space="preserve">(2n+2-i)j </w:t>
      </w:r>
      <w:r w:rsidRPr="00D405E5">
        <w:rPr>
          <w:i/>
        </w:rPr>
        <w:t>, y</w:t>
      </w:r>
      <w:r w:rsidRPr="00D405E5">
        <w:rPr>
          <w:i/>
          <w:vertAlign w:val="subscript"/>
        </w:rPr>
        <w:t>(2n+2-i)j</w:t>
      </w:r>
      <w:r>
        <w:rPr>
          <w:vertAlign w:val="subscript"/>
        </w:rPr>
        <w:t xml:space="preserve"> </w:t>
      </w:r>
      <w:r w:rsidR="004E5148">
        <w:rPr>
          <w:vertAlign w:val="subscript"/>
        </w:rPr>
        <w:t xml:space="preserve"> </w:t>
      </w:r>
      <w:r>
        <w:t>where</w:t>
      </w:r>
      <w:r w:rsidR="004E5148">
        <w:t xml:space="preserve"> </w:t>
      </w:r>
      <w:r w:rsidRPr="006D77ED">
        <w:rPr>
          <w:position w:val="-10"/>
        </w:rPr>
        <w:object w:dxaOrig="1400" w:dyaOrig="340">
          <v:shape id="_x0000_i1071" type="#_x0000_t75" style="width:69.75pt;height:17.25pt" o:ole="">
            <v:imagedata r:id="rId105" o:title=""/>
          </v:shape>
          <o:OLEObject Type="Embed" ProgID="Equation.DSMT4" ShapeID="_x0000_i1071" DrawAspect="Content" ObjectID="_1516457488" r:id="rId106"/>
        </w:object>
      </w:r>
      <w:r>
        <w:rPr>
          <w:position w:val="-5"/>
        </w:rPr>
        <w:t xml:space="preserve">. </w:t>
      </w:r>
      <w:r w:rsidRPr="006D77ED">
        <w:t xml:space="preserve">The eccentricity of these vertices in </w:t>
      </w:r>
      <w:proofErr w:type="spellStart"/>
      <w:r w:rsidRPr="006D77ED">
        <w:rPr>
          <w:i/>
        </w:rPr>
        <w:t>i</w:t>
      </w:r>
      <w:r w:rsidRPr="006D77ED">
        <w:rPr>
          <w:i/>
          <w:vertAlign w:val="superscript"/>
        </w:rPr>
        <w:t>th</w:t>
      </w:r>
      <w:proofErr w:type="spellEnd"/>
      <w:r w:rsidRPr="006D77ED">
        <w:t xml:space="preserve"> row is given by</w:t>
      </w:r>
    </w:p>
    <w:p w:rsidR="008735B6" w:rsidRDefault="004E5148" w:rsidP="00106AA8">
      <w:pPr>
        <w:pStyle w:val="BodyText"/>
        <w:spacing w:line="360" w:lineRule="auto"/>
        <w:jc w:val="center"/>
      </w:pPr>
      <w:r w:rsidRPr="008735B6">
        <w:rPr>
          <w:position w:val="-14"/>
        </w:rPr>
        <w:object w:dxaOrig="5300" w:dyaOrig="380">
          <v:shape id="_x0000_i1072" type="#_x0000_t75" style="width:264.75pt;height:18.75pt" o:ole="">
            <v:imagedata r:id="rId107" o:title=""/>
          </v:shape>
          <o:OLEObject Type="Embed" ProgID="Equation.DSMT4" ShapeID="_x0000_i1072" DrawAspect="Content" ObjectID="_1516457489" r:id="rId108"/>
        </w:object>
      </w:r>
    </w:p>
    <w:p w:rsidR="00A50745" w:rsidRDefault="00A50745" w:rsidP="00106AA8">
      <w:pPr>
        <w:pStyle w:val="BodyText"/>
        <w:spacing w:line="360" w:lineRule="auto"/>
      </w:pPr>
      <w:r>
        <w:t xml:space="preserve">The eccentricity of the vertices </w:t>
      </w:r>
      <w:proofErr w:type="spellStart"/>
      <w:r w:rsidRPr="004E5FC6">
        <w:rPr>
          <w:i/>
        </w:rPr>
        <w:t>x</w:t>
      </w:r>
      <w:r w:rsidRPr="004E5FC6">
        <w:rPr>
          <w:i/>
          <w:vertAlign w:val="subscript"/>
        </w:rPr>
        <w:t>ij</w:t>
      </w:r>
      <w:proofErr w:type="spellEnd"/>
      <w:r>
        <w:t xml:space="preserve">, </w:t>
      </w:r>
      <w:proofErr w:type="spellStart"/>
      <w:r w:rsidRPr="004E5FC6">
        <w:rPr>
          <w:i/>
        </w:rPr>
        <w:t>y</w:t>
      </w:r>
      <w:r w:rsidRPr="004E5FC6">
        <w:rPr>
          <w:i/>
          <w:vertAlign w:val="subscript"/>
        </w:rPr>
        <w:t>ij</w:t>
      </w:r>
      <w:proofErr w:type="spellEnd"/>
      <w:r>
        <w:t xml:space="preserve"> in the remaining 2 rows is </w:t>
      </w:r>
      <w:r w:rsidRPr="00A50745">
        <w:rPr>
          <w:i/>
        </w:rPr>
        <w:t>4p</w:t>
      </w:r>
      <w:r>
        <w:t>.</w:t>
      </w:r>
      <w:r w:rsidR="00B1519B">
        <w:t xml:space="preserve"> </w:t>
      </w:r>
      <w:r>
        <w:t xml:space="preserve">Hence </w:t>
      </w:r>
    </w:p>
    <w:p w:rsidR="00F61814" w:rsidRDefault="003C4572" w:rsidP="00106AA8">
      <w:pPr>
        <w:pStyle w:val="BodyText"/>
        <w:spacing w:line="360" w:lineRule="auto"/>
        <w:jc w:val="center"/>
      </w:pPr>
      <w:r w:rsidRPr="003C4572">
        <w:rPr>
          <w:position w:val="-186"/>
        </w:rPr>
        <w:object w:dxaOrig="13300" w:dyaOrig="3920">
          <v:shape id="_x0000_i1073" type="#_x0000_t75" style="width:354pt;height:104.25pt" o:ole="">
            <v:imagedata r:id="rId109" o:title=""/>
          </v:shape>
          <o:OLEObject Type="Embed" ProgID="Equation.DSMT4" ShapeID="_x0000_i1073" DrawAspect="Content" ObjectID="_1516457490" r:id="rId110"/>
        </w:object>
      </w:r>
    </w:p>
    <w:p w:rsidR="00B1519B" w:rsidRPr="00B1519B" w:rsidRDefault="00F61814" w:rsidP="00106AA8">
      <w:pPr>
        <w:pStyle w:val="BodyText"/>
        <w:spacing w:line="360" w:lineRule="auto"/>
        <w:rPr>
          <w:b/>
          <w:sz w:val="12"/>
        </w:rPr>
      </w:pPr>
      <w:r w:rsidRPr="00B1519B">
        <w:rPr>
          <w:b/>
          <w:sz w:val="12"/>
        </w:rPr>
        <w:t xml:space="preserve"> </w:t>
      </w:r>
    </w:p>
    <w:p w:rsidR="00A50745" w:rsidRDefault="00F61814" w:rsidP="00106AA8">
      <w:pPr>
        <w:pStyle w:val="BodyText"/>
        <w:spacing w:line="360" w:lineRule="auto"/>
        <w:rPr>
          <w:i/>
          <w:iCs/>
        </w:rPr>
      </w:pPr>
      <w:r>
        <w:rPr>
          <w:b/>
        </w:rPr>
        <w:t xml:space="preserve">Theorem 2.3 </w:t>
      </w:r>
      <w:r>
        <w:rPr>
          <w:i/>
          <w:iCs/>
        </w:rPr>
        <w:t xml:space="preserve">Let </w:t>
      </w:r>
      <w:proofErr w:type="gramStart"/>
      <w:r w:rsidRPr="00C7321F">
        <w:rPr>
          <w:i/>
        </w:rPr>
        <w:t>TiO</w:t>
      </w:r>
      <w:r w:rsidRPr="00C7321F">
        <w:rPr>
          <w:i/>
          <w:vertAlign w:val="subscript"/>
        </w:rPr>
        <w:t>2</w:t>
      </w:r>
      <w:r>
        <w:t>[</w:t>
      </w:r>
      <w:proofErr w:type="spellStart"/>
      <w:proofErr w:type="gramEnd"/>
      <w:r w:rsidRPr="00C7321F">
        <w:rPr>
          <w:i/>
        </w:rPr>
        <w:t>m,n</w:t>
      </w:r>
      <w:proofErr w:type="spellEnd"/>
      <w:r>
        <w:t xml:space="preserve">] </w:t>
      </w:r>
      <w:r>
        <w:rPr>
          <w:i/>
          <w:iCs/>
        </w:rPr>
        <w:t xml:space="preserve">be the graph of titania nanotube, where </w:t>
      </w:r>
      <w:r w:rsidRPr="00C34881">
        <w:rPr>
          <w:i/>
          <w:iCs/>
          <w:position w:val="-10"/>
        </w:rPr>
        <w:object w:dxaOrig="780" w:dyaOrig="320">
          <v:shape id="_x0000_i1074" type="#_x0000_t75" style="width:39pt;height:15.75pt" o:ole="">
            <v:imagedata r:id="rId42" o:title=""/>
          </v:shape>
          <o:OLEObject Type="Embed" ProgID="Equation.DSMT4" ShapeID="_x0000_i1074" DrawAspect="Content" ObjectID="_1516457491" r:id="rId111"/>
        </w:object>
      </w:r>
      <w:r>
        <w:rPr>
          <w:i/>
          <w:iCs/>
        </w:rPr>
        <w:t>then for p odd we have</w:t>
      </w:r>
    </w:p>
    <w:p w:rsidR="003C4572" w:rsidRDefault="00EF02A6" w:rsidP="00106AA8">
      <w:pPr>
        <w:pStyle w:val="BodyText"/>
        <w:spacing w:line="360" w:lineRule="auto"/>
        <w:rPr>
          <w:iCs/>
          <w:position w:val="-180"/>
        </w:rPr>
      </w:pPr>
      <w:r w:rsidRPr="003C4572">
        <w:rPr>
          <w:iCs/>
          <w:position w:val="-86"/>
        </w:rPr>
        <w:object w:dxaOrig="9300" w:dyaOrig="1840">
          <v:shape id="_x0000_i1075" type="#_x0000_t75" style="width:465.75pt;height:92.25pt" o:ole="">
            <v:imagedata r:id="rId112" o:title=""/>
          </v:shape>
          <o:OLEObject Type="Embed" ProgID="Equation.DSMT4" ShapeID="_x0000_i1075" DrawAspect="Content" ObjectID="_1516457492" r:id="rId113"/>
        </w:object>
      </w:r>
    </w:p>
    <w:p w:rsidR="007E0141" w:rsidRPr="003C4572" w:rsidRDefault="007E0141" w:rsidP="00106AA8">
      <w:pPr>
        <w:pStyle w:val="BodyText"/>
        <w:spacing w:line="360" w:lineRule="auto"/>
        <w:jc w:val="both"/>
        <w:rPr>
          <w:rStyle w:val="Bold"/>
          <w:b w:val="0"/>
          <w:bCs w:val="0"/>
          <w:i/>
          <w:iCs/>
        </w:rPr>
      </w:pPr>
      <w:proofErr w:type="gramStart"/>
      <w:r w:rsidRPr="00B1519B">
        <w:t>Proof.</w:t>
      </w:r>
      <w:proofErr w:type="gramEnd"/>
      <w:r w:rsidRPr="00B1519B">
        <w:t xml:space="preserve"> </w:t>
      </w:r>
      <w:r>
        <w:t xml:space="preserve">Consider </w:t>
      </w:r>
      <w:r w:rsidRPr="007E2E57">
        <w:rPr>
          <w:i/>
        </w:rPr>
        <w:t>G</w:t>
      </w:r>
      <w:r>
        <w:rPr>
          <w:i/>
        </w:rPr>
        <w:t xml:space="preserve"> </w:t>
      </w:r>
      <w:r w:rsidRPr="007E2E57">
        <w:rPr>
          <w:i/>
        </w:rPr>
        <w:t xml:space="preserve">= </w:t>
      </w:r>
      <w:proofErr w:type="gramStart"/>
      <w:r w:rsidRPr="007E2E57">
        <w:rPr>
          <w:i/>
        </w:rPr>
        <w:t>TiO</w:t>
      </w:r>
      <w:r w:rsidRPr="007E2E57">
        <w:rPr>
          <w:i/>
          <w:vertAlign w:val="subscript"/>
        </w:rPr>
        <w:t>2</w:t>
      </w:r>
      <w:r w:rsidRPr="00D560A0">
        <w:t>[</w:t>
      </w:r>
      <w:proofErr w:type="spellStart"/>
      <w:proofErr w:type="gramEnd"/>
      <w:r w:rsidRPr="007E2E57">
        <w:rPr>
          <w:i/>
        </w:rPr>
        <w:t>m,n</w:t>
      </w:r>
      <w:proofErr w:type="spellEnd"/>
      <w:r w:rsidRPr="00D560A0">
        <w:t>]</w:t>
      </w:r>
      <w:r w:rsidR="003C4572">
        <w:t xml:space="preserve">. </w:t>
      </w:r>
      <w:r>
        <w:t xml:space="preserve">With respect to the eccentricity of vertices, we </w:t>
      </w:r>
      <w:r w:rsidR="003C4572">
        <w:t xml:space="preserve">have the following </w:t>
      </w:r>
      <w:r>
        <w:t>cases.</w:t>
      </w:r>
    </w:p>
    <w:p w:rsidR="007E0141" w:rsidRDefault="007E0141" w:rsidP="00106AA8">
      <w:pPr>
        <w:pStyle w:val="BodyText"/>
        <w:spacing w:line="360" w:lineRule="auto"/>
        <w:jc w:val="both"/>
      </w:pPr>
      <w:proofErr w:type="gramStart"/>
      <w:r>
        <w:rPr>
          <w:rStyle w:val="Bold"/>
        </w:rPr>
        <w:lastRenderedPageBreak/>
        <w:t>Case 1.</w:t>
      </w:r>
      <w:proofErr w:type="gramEnd"/>
      <w:r>
        <w:t xml:space="preserve"> When </w:t>
      </w:r>
      <w:r w:rsidRPr="007505D2">
        <w:rPr>
          <w:position w:val="-10"/>
        </w:rPr>
        <w:object w:dxaOrig="999" w:dyaOrig="320">
          <v:shape id="_x0000_i1076" type="#_x0000_t75" style="width:50.25pt;height:15.75pt" o:ole="">
            <v:imagedata r:id="rId114" o:title=""/>
          </v:shape>
          <o:OLEObject Type="Embed" ProgID="Equation.DSMT4" ShapeID="_x0000_i1076" DrawAspect="Content" ObjectID="_1516457493" r:id="rId115"/>
        </w:object>
      </w:r>
    </w:p>
    <w:p w:rsidR="007E0141" w:rsidRPr="003C4572" w:rsidRDefault="007E0141" w:rsidP="00106AA8">
      <w:pPr>
        <w:pStyle w:val="BodyText"/>
        <w:spacing w:line="360" w:lineRule="auto"/>
        <w:jc w:val="both"/>
        <w:rPr>
          <w:i/>
          <w:iCs/>
        </w:rPr>
      </w:pPr>
      <w:r>
        <w:t xml:space="preserve">In this case the eccentricity of the vertices </w:t>
      </w:r>
      <w:proofErr w:type="spellStart"/>
      <w:r w:rsidRPr="004E5FC6">
        <w:rPr>
          <w:i/>
        </w:rPr>
        <w:t>u</w:t>
      </w:r>
      <w:r w:rsidRPr="004E5FC6">
        <w:rPr>
          <w:i/>
          <w:vertAlign w:val="subscript"/>
        </w:rPr>
        <w:t>ij</w:t>
      </w:r>
      <w:proofErr w:type="spellEnd"/>
      <w:r>
        <w:t xml:space="preserve">, </w:t>
      </w:r>
      <w:proofErr w:type="spellStart"/>
      <w:r w:rsidRPr="004E5FC6">
        <w:rPr>
          <w:i/>
        </w:rPr>
        <w:t>v</w:t>
      </w:r>
      <w:r w:rsidRPr="004E5FC6">
        <w:rPr>
          <w:i/>
          <w:vertAlign w:val="subscript"/>
        </w:rPr>
        <w:t>ij</w:t>
      </w:r>
      <w:proofErr w:type="spellEnd"/>
      <w:r w:rsidR="003C4572">
        <w:rPr>
          <w:i/>
          <w:vertAlign w:val="subscript"/>
        </w:rPr>
        <w:t xml:space="preserve"> </w:t>
      </w:r>
      <w:r>
        <w:t xml:space="preserve">is same as the eccentricity of vertices </w:t>
      </w:r>
      <w:proofErr w:type="gramStart"/>
      <w:r w:rsidRPr="007505D2">
        <w:rPr>
          <w:i/>
        </w:rPr>
        <w:t>u</w:t>
      </w:r>
      <w:r w:rsidRPr="007505D2">
        <w:rPr>
          <w:i/>
          <w:vertAlign w:val="subscript"/>
        </w:rPr>
        <w:t>(</w:t>
      </w:r>
      <w:proofErr w:type="gramEnd"/>
      <w:r w:rsidRPr="007505D2">
        <w:rPr>
          <w:i/>
          <w:vertAlign w:val="subscript"/>
        </w:rPr>
        <w:t>2n+3-i)j</w:t>
      </w:r>
      <w:r>
        <w:t xml:space="preserve">, </w:t>
      </w:r>
      <w:r w:rsidRPr="007505D2">
        <w:rPr>
          <w:i/>
        </w:rPr>
        <w:t>v</w:t>
      </w:r>
      <w:r w:rsidRPr="007505D2">
        <w:rPr>
          <w:i/>
          <w:vertAlign w:val="subscript"/>
        </w:rPr>
        <w:t>(2n+3-i)j</w:t>
      </w:r>
      <w:r>
        <w:t xml:space="preserve">. where </w:t>
      </w:r>
      <w:r w:rsidRPr="00433E30">
        <w:rPr>
          <w:position w:val="-10"/>
        </w:rPr>
        <w:object w:dxaOrig="660" w:dyaOrig="320">
          <v:shape id="_x0000_i1077" type="#_x0000_t75" style="width:33pt;height:15.75pt" o:ole="">
            <v:imagedata r:id="rId116" o:title=""/>
          </v:shape>
          <o:OLEObject Type="Embed" ProgID="Equation.DSMT4" ShapeID="_x0000_i1077" DrawAspect="Content" ObjectID="_1516457494" r:id="rId117"/>
        </w:object>
      </w:r>
      <w:r>
        <w:t xml:space="preserve">. The eccentricity of these vertices in </w:t>
      </w:r>
      <w:proofErr w:type="spellStart"/>
      <w:r w:rsidRPr="007505D2">
        <w:rPr>
          <w:i/>
        </w:rPr>
        <w:t>i</w:t>
      </w:r>
      <w:r w:rsidRPr="007505D2">
        <w:rPr>
          <w:i/>
          <w:vertAlign w:val="superscript"/>
        </w:rPr>
        <w:t>th</w:t>
      </w:r>
      <w:proofErr w:type="spellEnd"/>
      <w:r>
        <w:t xml:space="preserve"> row is given by</w:t>
      </w:r>
    </w:p>
    <w:p w:rsidR="007E0141" w:rsidRDefault="007E0141" w:rsidP="00106AA8">
      <w:pPr>
        <w:pStyle w:val="BodyText"/>
        <w:spacing w:line="360" w:lineRule="auto"/>
        <w:jc w:val="center"/>
      </w:pPr>
      <w:r w:rsidRPr="00433E30">
        <w:rPr>
          <w:position w:val="-14"/>
        </w:rPr>
        <w:object w:dxaOrig="4340" w:dyaOrig="380">
          <v:shape id="_x0000_i1078" type="#_x0000_t75" style="width:216.75pt;height:18.75pt" o:ole="">
            <v:imagedata r:id="rId118" o:title=""/>
          </v:shape>
          <o:OLEObject Type="Embed" ProgID="Equation.DSMT4" ShapeID="_x0000_i1078" DrawAspect="Content" ObjectID="_1516457495" r:id="rId119"/>
        </w:object>
      </w:r>
    </w:p>
    <w:p w:rsidR="007E0141" w:rsidRDefault="007E0141" w:rsidP="00106AA8">
      <w:pPr>
        <w:pStyle w:val="BodyText"/>
        <w:spacing w:line="360" w:lineRule="auto"/>
        <w:jc w:val="both"/>
      </w:pPr>
      <w:r>
        <w:t xml:space="preserve">The eccentricity of vertices </w:t>
      </w:r>
      <w:proofErr w:type="spellStart"/>
      <w:r w:rsidRPr="004E5FC6">
        <w:rPr>
          <w:i/>
        </w:rPr>
        <w:t>u</w:t>
      </w:r>
      <w:r w:rsidRPr="004E5FC6">
        <w:rPr>
          <w:i/>
          <w:vertAlign w:val="subscript"/>
        </w:rPr>
        <w:t>ij</w:t>
      </w:r>
      <w:proofErr w:type="spellEnd"/>
      <w:r>
        <w:t xml:space="preserve">, </w:t>
      </w:r>
      <w:proofErr w:type="spellStart"/>
      <w:r w:rsidRPr="004E5FC6">
        <w:rPr>
          <w:i/>
        </w:rPr>
        <w:t>v</w:t>
      </w:r>
      <w:r w:rsidRPr="004E5FC6">
        <w:rPr>
          <w:i/>
          <w:vertAlign w:val="subscript"/>
        </w:rPr>
        <w:t>ij</w:t>
      </w:r>
      <w:proofErr w:type="spellEnd"/>
      <w:r>
        <w:t xml:space="preserve"> in </w:t>
      </w:r>
      <w:proofErr w:type="gramStart"/>
      <w:r>
        <w:t xml:space="preserve">remaining  </w:t>
      </w:r>
      <w:r w:rsidRPr="00433E30">
        <w:rPr>
          <w:i/>
        </w:rPr>
        <w:t>2n</w:t>
      </w:r>
      <w:proofErr w:type="gramEnd"/>
      <w:r>
        <w:t xml:space="preserve"> rows is </w:t>
      </w:r>
      <w:r w:rsidRPr="00433E30">
        <w:rPr>
          <w:i/>
        </w:rPr>
        <w:t>4p</w:t>
      </w:r>
      <w:r>
        <w:t xml:space="preserve">. Also, the eccentricity of the vertices </w:t>
      </w:r>
      <w:r w:rsidRPr="0019376E">
        <w:rPr>
          <w:i/>
        </w:rPr>
        <w:t>x</w:t>
      </w:r>
      <w:r>
        <w:rPr>
          <w:vertAlign w:val="subscript"/>
        </w:rPr>
        <w:t>1</w:t>
      </w:r>
      <w:r w:rsidRPr="0019376E">
        <w:rPr>
          <w:i/>
          <w:vertAlign w:val="subscript"/>
        </w:rPr>
        <w:t>j</w:t>
      </w:r>
      <w:r w:rsidRPr="0019376E">
        <w:t>,</w:t>
      </w:r>
      <w:r w:rsidRPr="0019376E">
        <w:rPr>
          <w:i/>
        </w:rPr>
        <w:t xml:space="preserve"> y</w:t>
      </w:r>
      <w:r w:rsidRPr="00121C81">
        <w:rPr>
          <w:vertAlign w:val="subscript"/>
        </w:rPr>
        <w:t>1</w:t>
      </w:r>
      <w:r w:rsidRPr="0019376E">
        <w:rPr>
          <w:i/>
          <w:vertAlign w:val="subscript"/>
        </w:rPr>
        <w:t>j</w:t>
      </w:r>
      <w:r>
        <w:t xml:space="preserve"> is same as the eccentricity of vertices </w:t>
      </w:r>
      <w:proofErr w:type="gramStart"/>
      <w:r w:rsidRPr="0019376E">
        <w:rPr>
          <w:i/>
        </w:rPr>
        <w:t>x</w:t>
      </w:r>
      <w:r w:rsidRPr="0019376E">
        <w:rPr>
          <w:i/>
          <w:vertAlign w:val="subscript"/>
        </w:rPr>
        <w:t>(</w:t>
      </w:r>
      <w:proofErr w:type="gramEnd"/>
      <w:r w:rsidRPr="0019376E">
        <w:rPr>
          <w:i/>
          <w:vertAlign w:val="subscript"/>
        </w:rPr>
        <w:t>2n+2)j</w:t>
      </w:r>
      <w:r>
        <w:rPr>
          <w:vertAlign w:val="subscript"/>
        </w:rPr>
        <w:t xml:space="preserve">, </w:t>
      </w:r>
      <w:r w:rsidRPr="0019376E">
        <w:rPr>
          <w:i/>
        </w:rPr>
        <w:t>x</w:t>
      </w:r>
      <w:r w:rsidRPr="0019376E">
        <w:rPr>
          <w:i/>
          <w:vertAlign w:val="subscript"/>
        </w:rPr>
        <w:t>(2n+2)j</w:t>
      </w:r>
      <w:r w:rsidR="00E83F39">
        <w:t>. T</w:t>
      </w:r>
      <w:r>
        <w:t xml:space="preserve">he eccentricity of the vertices </w:t>
      </w:r>
      <w:r w:rsidRPr="0019376E">
        <w:rPr>
          <w:i/>
        </w:rPr>
        <w:t>x</w:t>
      </w:r>
      <w:r>
        <w:rPr>
          <w:vertAlign w:val="subscript"/>
        </w:rPr>
        <w:t>1</w:t>
      </w:r>
      <w:r w:rsidRPr="0019376E">
        <w:rPr>
          <w:i/>
          <w:vertAlign w:val="subscript"/>
        </w:rPr>
        <w:t>j</w:t>
      </w:r>
      <w:r w:rsidRPr="0019376E">
        <w:t>,</w:t>
      </w:r>
      <w:r w:rsidRPr="0019376E">
        <w:rPr>
          <w:i/>
        </w:rPr>
        <w:t xml:space="preserve"> y</w:t>
      </w:r>
      <w:r w:rsidRPr="00121C81">
        <w:rPr>
          <w:vertAlign w:val="subscript"/>
        </w:rPr>
        <w:t>1</w:t>
      </w:r>
      <w:r w:rsidRPr="0019376E">
        <w:rPr>
          <w:i/>
          <w:vertAlign w:val="subscript"/>
        </w:rPr>
        <w:t>j</w:t>
      </w:r>
      <w:r>
        <w:t xml:space="preserve"> is given by</w:t>
      </w:r>
    </w:p>
    <w:p w:rsidR="007E0141" w:rsidRDefault="007E0141" w:rsidP="00106AA8">
      <w:pPr>
        <w:pStyle w:val="BodyText"/>
        <w:spacing w:line="360" w:lineRule="auto"/>
        <w:jc w:val="center"/>
      </w:pPr>
      <w:r w:rsidRPr="005675B5">
        <w:rPr>
          <w:position w:val="-5"/>
        </w:rPr>
        <w:object w:dxaOrig="2912" w:dyaOrig="404">
          <v:shape id="_x0000_i1079" type="#_x0000_t75" style="width:145.5pt;height:20.25pt" o:ole="">
            <v:imagedata r:id="rId120" o:title=""/>
          </v:shape>
          <o:OLEObject Type="Embed" ProgID="Equation.DSMT4" ShapeID="_x0000_i1079" DrawAspect="Content" ObjectID="_1516457496" r:id="rId121"/>
        </w:object>
      </w:r>
    </w:p>
    <w:p w:rsidR="007E0141" w:rsidRDefault="007E0141" w:rsidP="00106AA8">
      <w:pPr>
        <w:pStyle w:val="BodyText"/>
        <w:spacing w:line="360" w:lineRule="auto"/>
        <w:jc w:val="both"/>
      </w:pPr>
      <w:r>
        <w:t xml:space="preserve">The eccentricity of the vertices </w:t>
      </w:r>
      <w:proofErr w:type="spellStart"/>
      <w:r w:rsidRPr="0019376E">
        <w:rPr>
          <w:i/>
        </w:rPr>
        <w:t>x</w:t>
      </w:r>
      <w:r w:rsidRPr="0019376E">
        <w:rPr>
          <w:i/>
          <w:vertAlign w:val="subscript"/>
        </w:rPr>
        <w:t>ij</w:t>
      </w:r>
      <w:proofErr w:type="spellEnd"/>
      <w:r w:rsidRPr="0019376E">
        <w:t>,</w:t>
      </w:r>
      <w:r w:rsidRPr="0019376E">
        <w:rPr>
          <w:i/>
        </w:rPr>
        <w:t xml:space="preserve"> </w:t>
      </w:r>
      <w:proofErr w:type="spellStart"/>
      <w:r w:rsidRPr="0019376E">
        <w:rPr>
          <w:i/>
        </w:rPr>
        <w:t>y</w:t>
      </w:r>
      <w:r w:rsidRPr="0019376E">
        <w:rPr>
          <w:i/>
          <w:vertAlign w:val="subscript"/>
        </w:rPr>
        <w:t>ij</w:t>
      </w:r>
      <w:proofErr w:type="spellEnd"/>
      <w:r>
        <w:t xml:space="preserve"> in the remaining </w:t>
      </w:r>
      <w:r w:rsidRPr="00387ABB">
        <w:rPr>
          <w:i/>
        </w:rPr>
        <w:t>2n</w:t>
      </w:r>
      <w:r>
        <w:t xml:space="preserve"> rows is </w:t>
      </w:r>
      <w:r w:rsidRPr="00387ABB">
        <w:rPr>
          <w:i/>
        </w:rPr>
        <w:t>4p</w:t>
      </w:r>
      <w:r>
        <w:t xml:space="preserve">. The shortest paths having maximal length in </w:t>
      </w:r>
      <w:r w:rsidRPr="00387ABB">
        <w:rPr>
          <w:position w:val="-12"/>
        </w:rPr>
        <w:object w:dxaOrig="1080" w:dyaOrig="360">
          <v:shape id="_x0000_i1080" type="#_x0000_t75" style="width:54pt;height:18pt" o:ole="">
            <v:imagedata r:id="rId122" o:title=""/>
          </v:shape>
          <o:OLEObject Type="Embed" ProgID="Equation.DSMT4" ShapeID="_x0000_i1080" DrawAspect="Content" ObjectID="_1516457497" r:id="rId123"/>
        </w:object>
      </w:r>
      <w:r>
        <w:t xml:space="preserve"> nanotube are shown in Figure 4.</w:t>
      </w:r>
    </w:p>
    <w:p w:rsidR="007E0141" w:rsidRPr="000C16CC" w:rsidRDefault="005C3433" w:rsidP="00106AA8">
      <w:pPr>
        <w:pStyle w:val="BodyText"/>
        <w:spacing w:line="360" w:lineRule="auto"/>
        <w:jc w:val="center"/>
        <w:rPr>
          <w:iCs/>
        </w:rPr>
      </w:pPr>
      <w:r>
        <w:rPr>
          <w:iCs/>
          <w:noProof/>
        </w:rPr>
        <w:drawing>
          <wp:inline distT="0" distB="0" distL="0" distR="0">
            <wp:extent cx="5618057" cy="1436745"/>
            <wp:effectExtent l="0" t="0" r="0" b="0"/>
            <wp:docPr id="5" name="Picture 4" descr="p21 (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1 (1).eps"/>
                    <pic:cNvPicPr/>
                  </pic:nvPicPr>
                  <pic:blipFill>
                    <a:blip r:embed="rId124" cstate="print"/>
                    <a:stretch>
                      <a:fillRect/>
                    </a:stretch>
                  </pic:blipFill>
                  <pic:spPr>
                    <a:xfrm>
                      <a:off x="0" y="0"/>
                      <a:ext cx="5649314" cy="1444739"/>
                    </a:xfrm>
                    <a:prstGeom prst="rect">
                      <a:avLst/>
                    </a:prstGeom>
                  </pic:spPr>
                </pic:pic>
              </a:graphicData>
            </a:graphic>
          </wp:inline>
        </w:drawing>
      </w:r>
    </w:p>
    <w:p w:rsidR="007E0141" w:rsidRPr="000C16CC" w:rsidRDefault="008451B3" w:rsidP="00106AA8">
      <w:pPr>
        <w:pStyle w:val="BodyText"/>
        <w:spacing w:line="360" w:lineRule="auto"/>
        <w:jc w:val="center"/>
        <w:rPr>
          <w:sz w:val="20"/>
          <w:szCs w:val="20"/>
        </w:rPr>
      </w:pPr>
      <w:r w:rsidRPr="008451B3">
        <w:rPr>
          <w:b/>
          <w:iCs/>
          <w:sz w:val="20"/>
          <w:szCs w:val="20"/>
        </w:rPr>
        <w:t>Figure 4:</w:t>
      </w:r>
      <w:r w:rsidRPr="008451B3">
        <w:rPr>
          <w:iCs/>
          <w:sz w:val="20"/>
          <w:szCs w:val="20"/>
        </w:rPr>
        <w:t xml:space="preserve"> </w:t>
      </w:r>
      <w:r w:rsidRPr="008451B3">
        <w:rPr>
          <w:sz w:val="20"/>
          <w:szCs w:val="20"/>
        </w:rPr>
        <w:t>The shortest paths having maximal length in</w:t>
      </w:r>
      <w:r w:rsidR="000C16CC">
        <w:rPr>
          <w:sz w:val="20"/>
          <w:szCs w:val="20"/>
        </w:rPr>
        <w:t xml:space="preserve"> </w:t>
      </w:r>
      <w:r w:rsidRPr="008451B3">
        <w:rPr>
          <w:position w:val="-10"/>
          <w:sz w:val="20"/>
          <w:szCs w:val="20"/>
        </w:rPr>
        <w:object w:dxaOrig="920" w:dyaOrig="300">
          <v:shape id="_x0000_i1081" type="#_x0000_t75" style="width:45.75pt;height:15pt" o:ole="">
            <v:imagedata r:id="rId125" o:title=""/>
          </v:shape>
          <o:OLEObject Type="Embed" ProgID="Equation.DSMT4" ShapeID="_x0000_i1081" DrawAspect="Content" ObjectID="_1516457498" r:id="rId126"/>
        </w:object>
      </w:r>
      <w:r w:rsidRPr="008451B3">
        <w:rPr>
          <w:sz w:val="20"/>
          <w:szCs w:val="20"/>
        </w:rPr>
        <w:t xml:space="preserve"> nanotube</w:t>
      </w:r>
      <w:r>
        <w:rPr>
          <w:sz w:val="20"/>
          <w:szCs w:val="20"/>
        </w:rPr>
        <w:t>.</w:t>
      </w:r>
    </w:p>
    <w:p w:rsidR="007E0141" w:rsidRDefault="00875F58" w:rsidP="00106AA8">
      <w:pPr>
        <w:pStyle w:val="BodyText"/>
        <w:spacing w:line="360" w:lineRule="auto"/>
      </w:pPr>
      <w:r>
        <w:t>Hence</w:t>
      </w:r>
    </w:p>
    <w:p w:rsidR="00875F58" w:rsidRDefault="008C57AF" w:rsidP="00106AA8">
      <w:pPr>
        <w:pStyle w:val="BodyText"/>
        <w:spacing w:line="360" w:lineRule="auto"/>
        <w:jc w:val="center"/>
      </w:pPr>
      <w:r w:rsidRPr="008C57AF">
        <w:rPr>
          <w:position w:val="-134"/>
        </w:rPr>
        <w:object w:dxaOrig="15920" w:dyaOrig="2880">
          <v:shape id="_x0000_i1082" type="#_x0000_t75" style="width:492pt;height:88.5pt" o:ole="">
            <v:imagedata r:id="rId127" o:title=""/>
          </v:shape>
          <o:OLEObject Type="Embed" ProgID="Equation.DSMT4" ShapeID="_x0000_i1082" DrawAspect="Content" ObjectID="_1516457499" r:id="rId128"/>
        </w:object>
      </w:r>
    </w:p>
    <w:p w:rsidR="00AF2D32" w:rsidRDefault="00AF2D32" w:rsidP="00106AA8">
      <w:pPr>
        <w:pStyle w:val="MTDisplayEquation"/>
        <w:spacing w:line="360" w:lineRule="auto"/>
      </w:pPr>
      <w:proofErr w:type="gramStart"/>
      <w:r>
        <w:rPr>
          <w:rStyle w:val="Bold"/>
        </w:rPr>
        <w:t>Case 2.</w:t>
      </w:r>
      <w:proofErr w:type="gramEnd"/>
      <w:r w:rsidR="00685CFE">
        <w:rPr>
          <w:rStyle w:val="Bold"/>
        </w:rPr>
        <w:t xml:space="preserve"> </w:t>
      </w:r>
      <w:proofErr w:type="gramStart"/>
      <w:r>
        <w:t>when</w:t>
      </w:r>
      <w:proofErr w:type="gramEnd"/>
      <w:r>
        <w:t xml:space="preserve"> </w:t>
      </w:r>
      <w:r w:rsidRPr="007505D2">
        <w:rPr>
          <w:position w:val="-12"/>
        </w:rPr>
        <w:object w:dxaOrig="1380" w:dyaOrig="380">
          <v:shape id="_x0000_i1083" type="#_x0000_t75" style="width:69pt;height:18.75pt" o:ole="">
            <v:imagedata r:id="rId129" o:title=""/>
          </v:shape>
          <o:OLEObject Type="Embed" ProgID="Equation.DSMT4" ShapeID="_x0000_i1083" DrawAspect="Content" ObjectID="_1516457500" r:id="rId130"/>
        </w:object>
      </w:r>
      <w:r w:rsidR="00685CFE">
        <w:rPr>
          <w:position w:val="-12"/>
        </w:rPr>
        <w:t xml:space="preserve"> </w:t>
      </w:r>
      <w:r>
        <w:t>an</w:t>
      </w:r>
      <w:r w:rsidR="00685CFE">
        <w:t>d</w:t>
      </w:r>
      <w:r w:rsidRPr="00C7621F">
        <w:rPr>
          <w:position w:val="-10"/>
        </w:rPr>
        <w:object w:dxaOrig="999" w:dyaOrig="320">
          <v:shape id="_x0000_i1084" type="#_x0000_t75" style="width:50.25pt;height:15.75pt" o:ole="">
            <v:imagedata r:id="rId131" o:title=""/>
          </v:shape>
          <o:OLEObject Type="Embed" ProgID="Equation.DSMT4" ShapeID="_x0000_i1084" DrawAspect="Content" ObjectID="_1516457501" r:id="rId132"/>
        </w:object>
      </w:r>
    </w:p>
    <w:p w:rsidR="007E0141" w:rsidRDefault="00AF2D32" w:rsidP="00106AA8">
      <w:pPr>
        <w:pStyle w:val="MTDisplayEquation"/>
        <w:spacing w:line="360" w:lineRule="auto"/>
        <w:rPr>
          <w:iCs/>
        </w:rPr>
      </w:pPr>
      <w:r>
        <w:t xml:space="preserve">In this case the eccentricity of the vertices </w:t>
      </w:r>
      <w:proofErr w:type="spellStart"/>
      <w:r w:rsidRPr="004E5FC6">
        <w:rPr>
          <w:i/>
        </w:rPr>
        <w:t>u</w:t>
      </w:r>
      <w:r w:rsidRPr="004E5FC6">
        <w:rPr>
          <w:i/>
          <w:vertAlign w:val="subscript"/>
        </w:rPr>
        <w:t>ij</w:t>
      </w:r>
      <w:proofErr w:type="spellEnd"/>
      <w:r>
        <w:t xml:space="preserve">, </w:t>
      </w:r>
      <w:proofErr w:type="spellStart"/>
      <w:r w:rsidRPr="004E5FC6">
        <w:rPr>
          <w:i/>
        </w:rPr>
        <w:t>v</w:t>
      </w:r>
      <w:r w:rsidRPr="004E5FC6">
        <w:rPr>
          <w:i/>
          <w:vertAlign w:val="subscript"/>
        </w:rPr>
        <w:t>ij</w:t>
      </w:r>
      <w:proofErr w:type="spellEnd"/>
      <w:r>
        <w:t xml:space="preserve"> is same as we discussed in Case 2 of Theorem 2.2.</w:t>
      </w:r>
      <w:r w:rsidR="00E83F39">
        <w:t xml:space="preserve"> </w:t>
      </w:r>
      <w:r>
        <w:t xml:space="preserve">The eccentricity of the vertices </w:t>
      </w:r>
      <w:r w:rsidRPr="0019376E">
        <w:rPr>
          <w:i/>
        </w:rPr>
        <w:t>x</w:t>
      </w:r>
      <w:r>
        <w:rPr>
          <w:vertAlign w:val="subscript"/>
        </w:rPr>
        <w:t>1</w:t>
      </w:r>
      <w:r w:rsidRPr="0019376E">
        <w:rPr>
          <w:i/>
          <w:vertAlign w:val="subscript"/>
        </w:rPr>
        <w:t>j</w:t>
      </w:r>
      <w:r w:rsidRPr="0019376E">
        <w:t>,</w:t>
      </w:r>
      <w:r w:rsidRPr="0019376E">
        <w:rPr>
          <w:i/>
        </w:rPr>
        <w:t xml:space="preserve"> y</w:t>
      </w:r>
      <w:r w:rsidRPr="00121C81">
        <w:rPr>
          <w:vertAlign w:val="subscript"/>
        </w:rPr>
        <w:t>1</w:t>
      </w:r>
      <w:r w:rsidRPr="0019376E">
        <w:rPr>
          <w:i/>
          <w:vertAlign w:val="subscript"/>
        </w:rPr>
        <w:t>j</w:t>
      </w:r>
      <w:r>
        <w:t xml:space="preserve">, </w:t>
      </w:r>
      <w:proofErr w:type="gramStart"/>
      <w:r w:rsidRPr="0019376E">
        <w:rPr>
          <w:i/>
        </w:rPr>
        <w:t>x</w:t>
      </w:r>
      <w:r w:rsidRPr="0019376E">
        <w:rPr>
          <w:i/>
          <w:vertAlign w:val="subscript"/>
        </w:rPr>
        <w:t>(</w:t>
      </w:r>
      <w:proofErr w:type="gramEnd"/>
      <w:r w:rsidRPr="0019376E">
        <w:rPr>
          <w:i/>
          <w:vertAlign w:val="subscript"/>
        </w:rPr>
        <w:t>2n+2)j</w:t>
      </w:r>
      <w:r>
        <w:rPr>
          <w:vertAlign w:val="subscript"/>
        </w:rPr>
        <w:t xml:space="preserve">,  </w:t>
      </w:r>
      <w:r w:rsidRPr="0019376E">
        <w:rPr>
          <w:i/>
        </w:rPr>
        <w:t>x</w:t>
      </w:r>
      <w:r w:rsidRPr="0019376E">
        <w:rPr>
          <w:i/>
          <w:vertAlign w:val="subscript"/>
        </w:rPr>
        <w:t>(2n+2)j</w:t>
      </w:r>
      <w:r>
        <w:rPr>
          <w:vertAlign w:val="subscript"/>
        </w:rPr>
        <w:t xml:space="preserve"> </w:t>
      </w:r>
      <w:r>
        <w:rPr>
          <w:iCs/>
        </w:rPr>
        <w:t>is same as we discussed in Case 1.</w:t>
      </w:r>
    </w:p>
    <w:p w:rsidR="00701860" w:rsidRDefault="00701860" w:rsidP="00106AA8">
      <w:pPr>
        <w:pStyle w:val="BodyText"/>
        <w:spacing w:line="360" w:lineRule="auto"/>
        <w:jc w:val="both"/>
      </w:pPr>
      <w:r>
        <w:t>Also, the eccentricity of the vertices</w:t>
      </w:r>
      <w:r w:rsidR="00E83F39">
        <w:t xml:space="preserve"> </w:t>
      </w:r>
      <w:r w:rsidR="00E83F39" w:rsidRPr="0019376E">
        <w:rPr>
          <w:i/>
        </w:rPr>
        <w:t>x</w:t>
      </w:r>
      <w:r w:rsidR="00E83F39">
        <w:rPr>
          <w:vertAlign w:val="subscript"/>
        </w:rPr>
        <w:t>(i+1)</w:t>
      </w:r>
      <w:r w:rsidR="00E83F39" w:rsidRPr="0019376E">
        <w:rPr>
          <w:i/>
          <w:vertAlign w:val="subscript"/>
        </w:rPr>
        <w:t>j</w:t>
      </w:r>
      <w:r w:rsidR="00E83F39" w:rsidRPr="0019376E">
        <w:t>,</w:t>
      </w:r>
      <w:r w:rsidR="00E83F39" w:rsidRPr="0019376E">
        <w:rPr>
          <w:i/>
        </w:rPr>
        <w:t xml:space="preserve"> </w:t>
      </w:r>
      <w:r w:rsidR="00E83F39">
        <w:rPr>
          <w:i/>
        </w:rPr>
        <w:t xml:space="preserve"> </w:t>
      </w:r>
      <w:r w:rsidR="00E83F39" w:rsidRPr="0019376E">
        <w:rPr>
          <w:i/>
        </w:rPr>
        <w:t>y</w:t>
      </w:r>
      <w:r w:rsidR="00E83F39">
        <w:rPr>
          <w:vertAlign w:val="subscript"/>
        </w:rPr>
        <w:t>(i+1)</w:t>
      </w:r>
      <w:r w:rsidR="00E83F39" w:rsidRPr="0019376E">
        <w:rPr>
          <w:i/>
          <w:vertAlign w:val="subscript"/>
        </w:rPr>
        <w:t>j</w:t>
      </w:r>
      <w:r w:rsidR="00E83F39">
        <w:t xml:space="preserve">, </w:t>
      </w:r>
      <w:r w:rsidR="00E83F39" w:rsidRPr="0019376E">
        <w:rPr>
          <w:i/>
        </w:rPr>
        <w:t>x</w:t>
      </w:r>
      <w:r w:rsidR="00E83F39" w:rsidRPr="0019376E">
        <w:rPr>
          <w:i/>
          <w:vertAlign w:val="subscript"/>
        </w:rPr>
        <w:t>(</w:t>
      </w:r>
      <w:r w:rsidR="00E83F39">
        <w:rPr>
          <w:i/>
          <w:vertAlign w:val="subscript"/>
        </w:rPr>
        <w:t>i</w:t>
      </w:r>
      <w:r w:rsidR="00E83F39" w:rsidRPr="0019376E">
        <w:rPr>
          <w:i/>
          <w:vertAlign w:val="subscript"/>
        </w:rPr>
        <w:t>+2)j</w:t>
      </w:r>
      <w:r w:rsidR="00E83F39">
        <w:rPr>
          <w:vertAlign w:val="subscript"/>
        </w:rPr>
        <w:t xml:space="preserve">,  </w:t>
      </w:r>
      <w:r w:rsidR="00325B8E">
        <w:rPr>
          <w:i/>
        </w:rPr>
        <w:t>y</w:t>
      </w:r>
      <w:r w:rsidR="00E83F39">
        <w:rPr>
          <w:i/>
          <w:vertAlign w:val="subscript"/>
        </w:rPr>
        <w:t>(i</w:t>
      </w:r>
      <w:r w:rsidR="00E83F39" w:rsidRPr="0019376E">
        <w:rPr>
          <w:i/>
          <w:vertAlign w:val="subscript"/>
        </w:rPr>
        <w:t>+2)j</w:t>
      </w:r>
      <w:r w:rsidR="00E83F39">
        <w:t xml:space="preserve">  </w:t>
      </w:r>
      <w:r>
        <w:t>is same as t</w:t>
      </w:r>
      <w:r w:rsidR="00E83F39">
        <w:t xml:space="preserve">he eccentricity of the vertices </w:t>
      </w:r>
      <w:r w:rsidR="00E83F39" w:rsidRPr="00325B8E">
        <w:rPr>
          <w:i/>
        </w:rPr>
        <w:t>x</w:t>
      </w:r>
      <w:r w:rsidR="00E83F39" w:rsidRPr="00325B8E">
        <w:rPr>
          <w:i/>
          <w:vertAlign w:val="subscript"/>
        </w:rPr>
        <w:t>(2n+2-i)j</w:t>
      </w:r>
      <w:r w:rsidR="000C16CC">
        <w:rPr>
          <w:i/>
        </w:rPr>
        <w:t>,</w:t>
      </w:r>
      <w:r w:rsidR="00E83F39" w:rsidRPr="00325B8E">
        <w:rPr>
          <w:i/>
        </w:rPr>
        <w:t xml:space="preserve"> y</w:t>
      </w:r>
      <w:r w:rsidR="00E83F39" w:rsidRPr="00325B8E">
        <w:rPr>
          <w:i/>
          <w:vertAlign w:val="subscript"/>
        </w:rPr>
        <w:t>(2n+2-i)j</w:t>
      </w:r>
      <w:r w:rsidR="000C16CC">
        <w:rPr>
          <w:i/>
        </w:rPr>
        <w:t xml:space="preserve">, </w:t>
      </w:r>
      <w:r w:rsidR="00E83F39" w:rsidRPr="00325B8E">
        <w:rPr>
          <w:i/>
        </w:rPr>
        <w:t>x</w:t>
      </w:r>
      <w:r w:rsidR="00E83F39" w:rsidRPr="00325B8E">
        <w:rPr>
          <w:i/>
          <w:vertAlign w:val="subscript"/>
        </w:rPr>
        <w:t xml:space="preserve">(2n+1-i)j,  </w:t>
      </w:r>
      <w:r w:rsidR="00325B8E" w:rsidRPr="00325B8E">
        <w:rPr>
          <w:i/>
        </w:rPr>
        <w:t>y</w:t>
      </w:r>
      <w:r w:rsidR="00325B8E" w:rsidRPr="00325B8E">
        <w:rPr>
          <w:i/>
          <w:vertAlign w:val="subscript"/>
        </w:rPr>
        <w:t>(2n+1-i</w:t>
      </w:r>
      <w:r w:rsidR="00E83F39" w:rsidRPr="00325B8E">
        <w:rPr>
          <w:i/>
          <w:vertAlign w:val="subscript"/>
        </w:rPr>
        <w:t>)j</w:t>
      </w:r>
      <w:r w:rsidR="00E83F39" w:rsidRPr="00325B8E">
        <w:rPr>
          <w:i/>
        </w:rPr>
        <w:t xml:space="preserve"> </w:t>
      </w:r>
      <w:r w:rsidR="000C16CC">
        <w:t xml:space="preserve"> </w:t>
      </w:r>
      <w:r>
        <w:t xml:space="preserve">where  </w:t>
      </w:r>
      <w:r w:rsidR="00325B8E" w:rsidRPr="00325B8E">
        <w:rPr>
          <w:position w:val="-10"/>
        </w:rPr>
        <w:object w:dxaOrig="2400" w:dyaOrig="320">
          <v:shape id="_x0000_i1085" type="#_x0000_t75" style="width:120pt;height:15.75pt" o:ole="">
            <v:imagedata r:id="rId133" o:title=""/>
          </v:shape>
          <o:OLEObject Type="Embed" ProgID="Equation.DSMT4" ShapeID="_x0000_i1085" DrawAspect="Content" ObjectID="_1516457502" r:id="rId134"/>
        </w:object>
      </w:r>
      <w:r w:rsidR="00325B8E">
        <w:t>. Th</w:t>
      </w:r>
      <w:r w:rsidR="000C16CC">
        <w:t>e eccentri</w:t>
      </w:r>
      <w:r>
        <w:t>city of these vertices in</w:t>
      </w:r>
      <w:r w:rsidR="00237092">
        <w:t xml:space="preserve"> </w:t>
      </w:r>
      <w:r w:rsidR="00237092" w:rsidRPr="00237092">
        <w:rPr>
          <w:position w:val="-10"/>
        </w:rPr>
        <w:object w:dxaOrig="680" w:dyaOrig="340">
          <v:shape id="_x0000_i1086" type="#_x0000_t75" style="width:33.75pt;height:17.25pt" o:ole="">
            <v:imagedata r:id="rId135" o:title=""/>
          </v:shape>
          <o:OLEObject Type="Embed" ProgID="Equation.DSMT4" ShapeID="_x0000_i1086" DrawAspect="Content" ObjectID="_1516457503" r:id="rId136"/>
        </w:object>
      </w:r>
      <w:r w:rsidR="00237092">
        <w:t xml:space="preserve"> </w:t>
      </w:r>
      <w:r>
        <w:t>row is given by</w:t>
      </w:r>
    </w:p>
    <w:p w:rsidR="00325B8E" w:rsidRDefault="000C16CC" w:rsidP="00106AA8">
      <w:pPr>
        <w:pStyle w:val="BodyText"/>
        <w:spacing w:line="360" w:lineRule="auto"/>
        <w:jc w:val="center"/>
      </w:pPr>
      <w:r w:rsidRPr="00325B8E">
        <w:rPr>
          <w:position w:val="-14"/>
        </w:rPr>
        <w:object w:dxaOrig="6820" w:dyaOrig="380">
          <v:shape id="_x0000_i1087" type="#_x0000_t75" style="width:341.25pt;height:18.75pt" o:ole="">
            <v:imagedata r:id="rId137" o:title=""/>
          </v:shape>
          <o:OLEObject Type="Embed" ProgID="Equation.DSMT4" ShapeID="_x0000_i1087" DrawAspect="Content" ObjectID="_1516457504" r:id="rId138"/>
        </w:object>
      </w:r>
    </w:p>
    <w:p w:rsidR="00325B8E" w:rsidRDefault="00325B8E" w:rsidP="00106AA8">
      <w:pPr>
        <w:pStyle w:val="BodyText"/>
        <w:spacing w:line="360" w:lineRule="auto"/>
        <w:jc w:val="both"/>
      </w:pPr>
      <w:r>
        <w:lastRenderedPageBreak/>
        <w:t xml:space="preserve">The eccentricity of the vertices </w:t>
      </w:r>
      <w:proofErr w:type="spellStart"/>
      <w:r w:rsidRPr="0019376E">
        <w:rPr>
          <w:i/>
        </w:rPr>
        <w:t>x</w:t>
      </w:r>
      <w:r w:rsidRPr="0019376E">
        <w:rPr>
          <w:i/>
          <w:vertAlign w:val="subscript"/>
        </w:rPr>
        <w:t>ij</w:t>
      </w:r>
      <w:proofErr w:type="spellEnd"/>
      <w:r w:rsidRPr="0019376E">
        <w:t>,</w:t>
      </w:r>
      <w:r w:rsidRPr="0019376E">
        <w:rPr>
          <w:i/>
        </w:rPr>
        <w:t xml:space="preserve"> </w:t>
      </w:r>
      <w:proofErr w:type="spellStart"/>
      <w:r w:rsidRPr="0019376E">
        <w:rPr>
          <w:i/>
        </w:rPr>
        <w:t>y</w:t>
      </w:r>
      <w:r w:rsidRPr="0019376E">
        <w:rPr>
          <w:i/>
          <w:vertAlign w:val="subscript"/>
        </w:rPr>
        <w:t>ij</w:t>
      </w:r>
      <w:proofErr w:type="spellEnd"/>
      <w:r>
        <w:t xml:space="preserve"> in the remainin</w:t>
      </w:r>
      <w:r w:rsidR="000C16CC">
        <w:t xml:space="preserve">g </w:t>
      </w:r>
      <w:r w:rsidRPr="00325B8E">
        <w:rPr>
          <w:position w:val="-10"/>
        </w:rPr>
        <w:object w:dxaOrig="1320" w:dyaOrig="320">
          <v:shape id="_x0000_i1088" type="#_x0000_t75" style="width:66pt;height:15.75pt" o:ole="">
            <v:imagedata r:id="rId139" o:title=""/>
          </v:shape>
          <o:OLEObject Type="Embed" ProgID="Equation.DSMT4" ShapeID="_x0000_i1088" DrawAspect="Content" ObjectID="_1516457505" r:id="rId140"/>
        </w:object>
      </w:r>
      <w:r w:rsidR="000C16CC">
        <w:rPr>
          <w:position w:val="-10"/>
        </w:rPr>
        <w:t xml:space="preserve"> </w:t>
      </w:r>
      <w:r>
        <w:t xml:space="preserve">rows </w:t>
      </w:r>
      <w:proofErr w:type="gramStart"/>
      <w:r>
        <w:t>is</w:t>
      </w:r>
      <w:r w:rsidR="007942C3">
        <w:t xml:space="preserve"> </w:t>
      </w:r>
      <w:proofErr w:type="gramEnd"/>
      <w:r w:rsidRPr="00325B8E">
        <w:rPr>
          <w:position w:val="-10"/>
        </w:rPr>
        <w:object w:dxaOrig="360" w:dyaOrig="320">
          <v:shape id="_x0000_i1089" type="#_x0000_t75" style="width:18pt;height:15.75pt" o:ole="">
            <v:imagedata r:id="rId141" o:title=""/>
          </v:shape>
          <o:OLEObject Type="Embed" ProgID="Equation.DSMT4" ShapeID="_x0000_i1089" DrawAspect="Content" ObjectID="_1516457506" r:id="rId142"/>
        </w:object>
      </w:r>
      <w:r>
        <w:t>.</w:t>
      </w:r>
      <w:r w:rsidR="001D3C0B">
        <w:t xml:space="preserve"> </w:t>
      </w:r>
      <w:r>
        <w:t>Hence</w:t>
      </w:r>
    </w:p>
    <w:p w:rsidR="005A6E00" w:rsidRDefault="005A6E00" w:rsidP="00106AA8">
      <w:pPr>
        <w:pStyle w:val="BodyText"/>
        <w:spacing w:line="360" w:lineRule="auto"/>
        <w:jc w:val="center"/>
        <w:rPr>
          <w:rStyle w:val="Bold"/>
        </w:rPr>
      </w:pPr>
      <w:r w:rsidRPr="005A6E00">
        <w:rPr>
          <w:position w:val="-240"/>
        </w:rPr>
        <w:object w:dxaOrig="15460" w:dyaOrig="5400">
          <v:shape id="_x0000_i1090" type="#_x0000_t75" style="width:378pt;height:132pt" o:ole="">
            <v:imagedata r:id="rId143" o:title=""/>
          </v:shape>
          <o:OLEObject Type="Embed" ProgID="Equation.DSMT4" ShapeID="_x0000_i1090" DrawAspect="Content" ObjectID="_1516457507" r:id="rId144"/>
        </w:object>
      </w:r>
    </w:p>
    <w:p w:rsidR="00002276" w:rsidRDefault="005A6E00" w:rsidP="00106AA8">
      <w:pPr>
        <w:pStyle w:val="BodyText"/>
        <w:spacing w:line="360" w:lineRule="auto"/>
        <w:jc w:val="both"/>
      </w:pPr>
      <w:proofErr w:type="gramStart"/>
      <w:r>
        <w:rPr>
          <w:rStyle w:val="Bold"/>
        </w:rPr>
        <w:t>C</w:t>
      </w:r>
      <w:r w:rsidR="00002276">
        <w:rPr>
          <w:rStyle w:val="Bold"/>
        </w:rPr>
        <w:t>ase 3.</w:t>
      </w:r>
      <w:proofErr w:type="gramEnd"/>
      <w:r w:rsidR="00002276">
        <w:t xml:space="preserve">  When</w:t>
      </w:r>
      <w:r w:rsidR="00685CFE">
        <w:t xml:space="preserve"> </w:t>
      </w:r>
      <w:r w:rsidR="00002276" w:rsidRPr="00002276">
        <w:rPr>
          <w:position w:val="-10"/>
        </w:rPr>
        <w:object w:dxaOrig="880" w:dyaOrig="320">
          <v:shape id="_x0000_i1091" type="#_x0000_t75" style="width:44.25pt;height:15.75pt" o:ole="">
            <v:imagedata r:id="rId145" o:title=""/>
          </v:shape>
          <o:OLEObject Type="Embed" ProgID="Equation.DSMT4" ShapeID="_x0000_i1091" DrawAspect="Content" ObjectID="_1516457508" r:id="rId146"/>
        </w:object>
      </w:r>
      <w:r w:rsidR="00685CFE">
        <w:t xml:space="preserve"> </w:t>
      </w:r>
      <w:r w:rsidR="00002276">
        <w:t xml:space="preserve">and </w:t>
      </w:r>
      <w:r w:rsidR="00002276" w:rsidRPr="00002276">
        <w:rPr>
          <w:i/>
        </w:rPr>
        <w:t>n</w:t>
      </w:r>
      <w:r w:rsidR="00002276">
        <w:t xml:space="preserve"> is odd</w:t>
      </w:r>
    </w:p>
    <w:p w:rsidR="00482435" w:rsidRDefault="00002276" w:rsidP="00106AA8">
      <w:pPr>
        <w:pStyle w:val="BodyText"/>
        <w:spacing w:line="360" w:lineRule="auto"/>
        <w:jc w:val="both"/>
      </w:pPr>
      <w:r>
        <w:t xml:space="preserve">In this case the eccentricity of the vertices </w:t>
      </w:r>
      <w:proofErr w:type="spellStart"/>
      <w:r w:rsidRPr="004E5FC6">
        <w:rPr>
          <w:i/>
        </w:rPr>
        <w:t>u</w:t>
      </w:r>
      <w:r w:rsidRPr="004E5FC6">
        <w:rPr>
          <w:i/>
          <w:vertAlign w:val="subscript"/>
        </w:rPr>
        <w:t>ij</w:t>
      </w:r>
      <w:proofErr w:type="spellEnd"/>
      <w:r>
        <w:t xml:space="preserve">, </w:t>
      </w:r>
      <w:proofErr w:type="spellStart"/>
      <w:r w:rsidRPr="004E5FC6">
        <w:rPr>
          <w:i/>
        </w:rPr>
        <w:t>v</w:t>
      </w:r>
      <w:r w:rsidRPr="004E5FC6">
        <w:rPr>
          <w:i/>
          <w:vertAlign w:val="subscript"/>
        </w:rPr>
        <w:t>ij</w:t>
      </w:r>
      <w:proofErr w:type="spellEnd"/>
      <w:r w:rsidR="004A7347">
        <w:t>,</w:t>
      </w:r>
      <w:r w:rsidR="004A7347">
        <w:rPr>
          <w:i/>
          <w:vertAlign w:val="subscript"/>
        </w:rPr>
        <w:t xml:space="preserve">   </w:t>
      </w:r>
      <w:r w:rsidR="004A7347" w:rsidRPr="0019376E">
        <w:rPr>
          <w:i/>
        </w:rPr>
        <w:t>x</w:t>
      </w:r>
      <w:r w:rsidR="004A7347">
        <w:rPr>
          <w:vertAlign w:val="subscript"/>
        </w:rPr>
        <w:t>1</w:t>
      </w:r>
      <w:r w:rsidR="004A7347" w:rsidRPr="0019376E">
        <w:rPr>
          <w:i/>
          <w:vertAlign w:val="subscript"/>
        </w:rPr>
        <w:t>j</w:t>
      </w:r>
      <w:r w:rsidR="004A7347" w:rsidRPr="0019376E">
        <w:t>,</w:t>
      </w:r>
      <w:r w:rsidR="004A7347" w:rsidRPr="0019376E">
        <w:rPr>
          <w:i/>
        </w:rPr>
        <w:t xml:space="preserve"> y</w:t>
      </w:r>
      <w:r w:rsidR="004A7347" w:rsidRPr="00121C81">
        <w:rPr>
          <w:vertAlign w:val="subscript"/>
        </w:rPr>
        <w:t>1</w:t>
      </w:r>
      <w:r w:rsidR="004A7347" w:rsidRPr="0019376E">
        <w:rPr>
          <w:i/>
          <w:vertAlign w:val="subscript"/>
        </w:rPr>
        <w:t>j</w:t>
      </w:r>
      <w:r w:rsidR="004A7347">
        <w:t xml:space="preserve">, </w:t>
      </w:r>
      <w:proofErr w:type="gramStart"/>
      <w:r w:rsidR="004A7347" w:rsidRPr="0019376E">
        <w:rPr>
          <w:i/>
        </w:rPr>
        <w:t>x</w:t>
      </w:r>
      <w:r w:rsidR="004A7347" w:rsidRPr="0019376E">
        <w:rPr>
          <w:i/>
          <w:vertAlign w:val="subscript"/>
        </w:rPr>
        <w:t>(</w:t>
      </w:r>
      <w:proofErr w:type="gramEnd"/>
      <w:r w:rsidR="004A7347" w:rsidRPr="0019376E">
        <w:rPr>
          <w:i/>
          <w:vertAlign w:val="subscript"/>
        </w:rPr>
        <w:t>2n+2)j</w:t>
      </w:r>
      <w:r w:rsidR="004A7347">
        <w:rPr>
          <w:vertAlign w:val="subscript"/>
        </w:rPr>
        <w:t xml:space="preserve">,  </w:t>
      </w:r>
      <w:r w:rsidR="004A7347" w:rsidRPr="0019376E">
        <w:rPr>
          <w:i/>
        </w:rPr>
        <w:t>x</w:t>
      </w:r>
      <w:r w:rsidR="004A7347" w:rsidRPr="0019376E">
        <w:rPr>
          <w:i/>
          <w:vertAlign w:val="subscript"/>
        </w:rPr>
        <w:t>(2n+2)j</w:t>
      </w:r>
      <w:r>
        <w:t xml:space="preserve"> </w:t>
      </w:r>
      <w:r w:rsidR="004A7347">
        <w:t xml:space="preserve">is </w:t>
      </w:r>
      <w:r>
        <w:t>same as we discussed in Case 2</w:t>
      </w:r>
      <w:r w:rsidR="00E934D8">
        <w:t xml:space="preserve">. </w:t>
      </w:r>
      <w:r w:rsidR="007C0EEC">
        <w:t xml:space="preserve">Also, the eccentricity of the vertices </w:t>
      </w:r>
      <w:r w:rsidR="007C0EEC" w:rsidRPr="0019376E">
        <w:rPr>
          <w:i/>
        </w:rPr>
        <w:t>x</w:t>
      </w:r>
      <w:r w:rsidR="007C0EEC">
        <w:rPr>
          <w:vertAlign w:val="subscript"/>
        </w:rPr>
        <w:t>(i+1)</w:t>
      </w:r>
      <w:r w:rsidR="007C0EEC" w:rsidRPr="0019376E">
        <w:rPr>
          <w:i/>
          <w:vertAlign w:val="subscript"/>
        </w:rPr>
        <w:t>j</w:t>
      </w:r>
      <w:r w:rsidR="007C0EEC" w:rsidRPr="0019376E">
        <w:t>,</w:t>
      </w:r>
      <w:r w:rsidR="007C0EEC" w:rsidRPr="0019376E">
        <w:rPr>
          <w:i/>
        </w:rPr>
        <w:t xml:space="preserve"> </w:t>
      </w:r>
      <w:r w:rsidR="007C0EEC">
        <w:rPr>
          <w:i/>
        </w:rPr>
        <w:t xml:space="preserve"> </w:t>
      </w:r>
      <w:r w:rsidR="007C0EEC" w:rsidRPr="0019376E">
        <w:rPr>
          <w:i/>
        </w:rPr>
        <w:t>y</w:t>
      </w:r>
      <w:r w:rsidR="007C0EEC">
        <w:rPr>
          <w:vertAlign w:val="subscript"/>
        </w:rPr>
        <w:t>(i+1)</w:t>
      </w:r>
      <w:r w:rsidR="007C0EEC" w:rsidRPr="0019376E">
        <w:rPr>
          <w:i/>
          <w:vertAlign w:val="subscript"/>
        </w:rPr>
        <w:t>j</w:t>
      </w:r>
      <w:r w:rsidR="007C0EEC">
        <w:t xml:space="preserve">, </w:t>
      </w:r>
      <w:r w:rsidR="007C0EEC" w:rsidRPr="0019376E">
        <w:rPr>
          <w:i/>
        </w:rPr>
        <w:t>x</w:t>
      </w:r>
      <w:r w:rsidR="007C0EEC" w:rsidRPr="0019376E">
        <w:rPr>
          <w:i/>
          <w:vertAlign w:val="subscript"/>
        </w:rPr>
        <w:t>(</w:t>
      </w:r>
      <w:r w:rsidR="007C0EEC">
        <w:rPr>
          <w:i/>
          <w:vertAlign w:val="subscript"/>
        </w:rPr>
        <w:t>i</w:t>
      </w:r>
      <w:r w:rsidR="007C0EEC" w:rsidRPr="0019376E">
        <w:rPr>
          <w:i/>
          <w:vertAlign w:val="subscript"/>
        </w:rPr>
        <w:t>+2)j</w:t>
      </w:r>
      <w:r w:rsidR="007C0EEC">
        <w:rPr>
          <w:vertAlign w:val="subscript"/>
        </w:rPr>
        <w:t xml:space="preserve">,  </w:t>
      </w:r>
      <w:r w:rsidR="007C0EEC">
        <w:rPr>
          <w:i/>
        </w:rPr>
        <w:t>y</w:t>
      </w:r>
      <w:r w:rsidR="007C0EEC">
        <w:rPr>
          <w:i/>
          <w:vertAlign w:val="subscript"/>
        </w:rPr>
        <w:t>(i</w:t>
      </w:r>
      <w:r w:rsidR="007C0EEC" w:rsidRPr="0019376E">
        <w:rPr>
          <w:i/>
          <w:vertAlign w:val="subscript"/>
        </w:rPr>
        <w:t>+2)j</w:t>
      </w:r>
      <w:r w:rsidR="007C0EEC">
        <w:t xml:space="preserve">  is same as the eccentricity of the vertices </w:t>
      </w:r>
      <w:r w:rsidR="007C0EEC" w:rsidRPr="00325B8E">
        <w:rPr>
          <w:i/>
        </w:rPr>
        <w:t>x</w:t>
      </w:r>
      <w:r w:rsidR="007C0EEC" w:rsidRPr="00325B8E">
        <w:rPr>
          <w:i/>
          <w:vertAlign w:val="subscript"/>
        </w:rPr>
        <w:t>(2n+2-i)j</w:t>
      </w:r>
      <w:r w:rsidR="007C0EEC" w:rsidRPr="00325B8E">
        <w:rPr>
          <w:i/>
        </w:rPr>
        <w:t>,  y</w:t>
      </w:r>
      <w:r w:rsidR="007C0EEC" w:rsidRPr="00325B8E">
        <w:rPr>
          <w:i/>
          <w:vertAlign w:val="subscript"/>
        </w:rPr>
        <w:t>(2n+2-i)j</w:t>
      </w:r>
      <w:r w:rsidR="007C0EEC" w:rsidRPr="00325B8E">
        <w:rPr>
          <w:i/>
        </w:rPr>
        <w:t>, x</w:t>
      </w:r>
      <w:r w:rsidR="007C0EEC" w:rsidRPr="00325B8E">
        <w:rPr>
          <w:i/>
          <w:vertAlign w:val="subscript"/>
        </w:rPr>
        <w:t>(2n+1-i)j,</w:t>
      </w:r>
      <w:r w:rsidR="00E934D8">
        <w:rPr>
          <w:i/>
          <w:vertAlign w:val="subscript"/>
        </w:rPr>
        <w:t xml:space="preserve"> </w:t>
      </w:r>
      <w:r w:rsidR="007C0EEC" w:rsidRPr="00325B8E">
        <w:rPr>
          <w:i/>
        </w:rPr>
        <w:t>y</w:t>
      </w:r>
      <w:r w:rsidR="007C0EEC" w:rsidRPr="00325B8E">
        <w:rPr>
          <w:i/>
          <w:vertAlign w:val="subscript"/>
        </w:rPr>
        <w:t>(2n+1-i)j</w:t>
      </w:r>
      <w:r w:rsidR="00E934D8">
        <w:rPr>
          <w:i/>
        </w:rPr>
        <w:t xml:space="preserve"> </w:t>
      </w:r>
      <w:r w:rsidR="007C0EEC">
        <w:t xml:space="preserve">where </w:t>
      </w:r>
      <w:r w:rsidR="007C0EEC" w:rsidRPr="00325B8E">
        <w:rPr>
          <w:position w:val="-10"/>
        </w:rPr>
        <w:object w:dxaOrig="1920" w:dyaOrig="320">
          <v:shape id="_x0000_i1092" type="#_x0000_t75" style="width:96pt;height:15.75pt" o:ole="">
            <v:imagedata r:id="rId147" o:title=""/>
          </v:shape>
          <o:OLEObject Type="Embed" ProgID="Equation.DSMT4" ShapeID="_x0000_i1092" DrawAspect="Content" ObjectID="_1516457509" r:id="rId148"/>
        </w:object>
      </w:r>
      <w:r w:rsidR="00AF62D6">
        <w:t>. The eccentric</w:t>
      </w:r>
      <w:r w:rsidR="007C0EEC">
        <w:t xml:space="preserve">ity of </w:t>
      </w:r>
      <w:r w:rsidR="00482435">
        <w:t xml:space="preserve">these vertices in </w:t>
      </w:r>
      <w:r w:rsidR="00482435" w:rsidRPr="00237092">
        <w:rPr>
          <w:position w:val="-10"/>
        </w:rPr>
        <w:object w:dxaOrig="680" w:dyaOrig="340">
          <v:shape id="_x0000_i1093" type="#_x0000_t75" style="width:33.75pt;height:17.25pt" o:ole="">
            <v:imagedata r:id="rId135" o:title=""/>
          </v:shape>
          <o:OLEObject Type="Embed" ProgID="Equation.DSMT4" ShapeID="_x0000_i1093" DrawAspect="Content" ObjectID="_1516457510" r:id="rId149"/>
        </w:object>
      </w:r>
      <w:r w:rsidR="00482435">
        <w:t xml:space="preserve"> row is given by</w:t>
      </w:r>
    </w:p>
    <w:p w:rsidR="00482435" w:rsidRDefault="00E740C1" w:rsidP="00106AA8">
      <w:pPr>
        <w:pStyle w:val="BodyText"/>
        <w:spacing w:line="360" w:lineRule="auto"/>
        <w:jc w:val="center"/>
      </w:pPr>
      <w:r w:rsidRPr="007C0EEC">
        <w:rPr>
          <w:position w:val="-12"/>
        </w:rPr>
        <w:object w:dxaOrig="5960" w:dyaOrig="360">
          <v:shape id="_x0000_i1094" type="#_x0000_t75" style="width:298.5pt;height:18pt" o:ole="">
            <v:imagedata r:id="rId150" o:title=""/>
          </v:shape>
          <o:OLEObject Type="Embed" ProgID="Equation.DSMT4" ShapeID="_x0000_i1094" DrawAspect="Content" ObjectID="_1516457511" r:id="rId151"/>
        </w:object>
      </w:r>
    </w:p>
    <w:p w:rsidR="00482435" w:rsidRDefault="00482435" w:rsidP="00106AA8">
      <w:pPr>
        <w:pStyle w:val="BodyText"/>
        <w:spacing w:line="360" w:lineRule="auto"/>
      </w:pPr>
      <w:r>
        <w:t>Hence</w:t>
      </w:r>
    </w:p>
    <w:p w:rsidR="00482435" w:rsidRDefault="008C57AF" w:rsidP="00106AA8">
      <w:pPr>
        <w:pStyle w:val="BodyText"/>
        <w:spacing w:line="360" w:lineRule="auto"/>
        <w:jc w:val="center"/>
      </w:pPr>
      <w:r w:rsidRPr="008C57AF">
        <w:rPr>
          <w:position w:val="-196"/>
        </w:rPr>
        <w:object w:dxaOrig="15700" w:dyaOrig="4120">
          <v:shape id="_x0000_i1095" type="#_x0000_t75" style="width:425.25pt;height:111.75pt" o:ole="">
            <v:imagedata r:id="rId152" o:title=""/>
          </v:shape>
          <o:OLEObject Type="Embed" ProgID="Equation.DSMT4" ShapeID="_x0000_i1095" DrawAspect="Content" ObjectID="_1516457512" r:id="rId153"/>
        </w:object>
      </w:r>
    </w:p>
    <w:p w:rsidR="00482435" w:rsidRDefault="00482435" w:rsidP="00106AA8">
      <w:pPr>
        <w:pStyle w:val="BodyText"/>
        <w:spacing w:line="360" w:lineRule="auto"/>
      </w:pPr>
      <w:proofErr w:type="gramStart"/>
      <w:r>
        <w:rPr>
          <w:rStyle w:val="Bold"/>
        </w:rPr>
        <w:t>Case 4.</w:t>
      </w:r>
      <w:proofErr w:type="gramEnd"/>
      <w:r>
        <w:t xml:space="preserve">  When</w:t>
      </w:r>
      <w:r w:rsidR="00685CFE">
        <w:t xml:space="preserve"> </w:t>
      </w:r>
      <w:r w:rsidRPr="00237092">
        <w:rPr>
          <w:position w:val="-10"/>
        </w:rPr>
        <w:object w:dxaOrig="880" w:dyaOrig="320">
          <v:shape id="_x0000_i1096" type="#_x0000_t75" style="width:44.25pt;height:15.75pt" o:ole="">
            <v:imagedata r:id="rId154" o:title=""/>
          </v:shape>
          <o:OLEObject Type="Embed" ProgID="Equation.DSMT4" ShapeID="_x0000_i1096" DrawAspect="Content" ObjectID="_1516457513" r:id="rId155"/>
        </w:object>
      </w:r>
      <w:r w:rsidR="00685CFE">
        <w:rPr>
          <w:position w:val="-10"/>
        </w:rPr>
        <w:t xml:space="preserve"> </w:t>
      </w:r>
      <w:r>
        <w:t xml:space="preserve">and </w:t>
      </w:r>
      <w:r w:rsidRPr="00237092">
        <w:rPr>
          <w:i/>
        </w:rPr>
        <w:t>n</w:t>
      </w:r>
      <w:r>
        <w:t xml:space="preserve"> is even.</w:t>
      </w:r>
    </w:p>
    <w:p w:rsidR="00482435" w:rsidRDefault="00482435" w:rsidP="00106AA8">
      <w:pPr>
        <w:pStyle w:val="BodyText"/>
        <w:spacing w:line="360" w:lineRule="auto"/>
      </w:pPr>
      <w:r>
        <w:t xml:space="preserve">In this case the eccentricity of the vertices </w:t>
      </w:r>
      <w:r w:rsidRPr="0019376E">
        <w:rPr>
          <w:i/>
        </w:rPr>
        <w:t>x</w:t>
      </w:r>
      <w:r>
        <w:rPr>
          <w:vertAlign w:val="subscript"/>
        </w:rPr>
        <w:t>(i+1)</w:t>
      </w:r>
      <w:r w:rsidRPr="0019376E">
        <w:rPr>
          <w:i/>
          <w:vertAlign w:val="subscript"/>
        </w:rPr>
        <w:t>j</w:t>
      </w:r>
      <w:r w:rsidRPr="0019376E">
        <w:t>,</w:t>
      </w:r>
      <w:r w:rsidRPr="0019376E">
        <w:rPr>
          <w:i/>
        </w:rPr>
        <w:t xml:space="preserve"> </w:t>
      </w:r>
      <w:r>
        <w:rPr>
          <w:i/>
        </w:rPr>
        <w:t xml:space="preserve"> </w:t>
      </w:r>
      <w:r w:rsidRPr="0019376E">
        <w:rPr>
          <w:i/>
        </w:rPr>
        <w:t>y</w:t>
      </w:r>
      <w:r>
        <w:rPr>
          <w:vertAlign w:val="subscript"/>
        </w:rPr>
        <w:t>(i+1)</w:t>
      </w:r>
      <w:r w:rsidRPr="0019376E">
        <w:rPr>
          <w:i/>
          <w:vertAlign w:val="subscript"/>
        </w:rPr>
        <w:t>j</w:t>
      </w:r>
      <w:r>
        <w:t xml:space="preserve">, </w:t>
      </w:r>
      <w:r w:rsidRPr="0019376E">
        <w:rPr>
          <w:i/>
        </w:rPr>
        <w:t>x</w:t>
      </w:r>
      <w:r w:rsidRPr="0019376E">
        <w:rPr>
          <w:i/>
          <w:vertAlign w:val="subscript"/>
        </w:rPr>
        <w:t>(</w:t>
      </w:r>
      <w:r>
        <w:rPr>
          <w:i/>
          <w:vertAlign w:val="subscript"/>
        </w:rPr>
        <w:t>i</w:t>
      </w:r>
      <w:r w:rsidRPr="0019376E">
        <w:rPr>
          <w:i/>
          <w:vertAlign w:val="subscript"/>
        </w:rPr>
        <w:t>+2)j</w:t>
      </w:r>
      <w:r>
        <w:rPr>
          <w:vertAlign w:val="subscript"/>
        </w:rPr>
        <w:t xml:space="preserve">,  </w:t>
      </w:r>
      <w:r>
        <w:rPr>
          <w:i/>
        </w:rPr>
        <w:t>y</w:t>
      </w:r>
      <w:r>
        <w:rPr>
          <w:i/>
          <w:vertAlign w:val="subscript"/>
        </w:rPr>
        <w:t>(i</w:t>
      </w:r>
      <w:r w:rsidRPr="0019376E">
        <w:rPr>
          <w:i/>
          <w:vertAlign w:val="subscript"/>
        </w:rPr>
        <w:t>+2)j</w:t>
      </w:r>
      <w:r>
        <w:t xml:space="preserve">  is same as the eccentricity of the vertices </w:t>
      </w:r>
      <w:r w:rsidRPr="00325B8E">
        <w:rPr>
          <w:i/>
        </w:rPr>
        <w:t>x</w:t>
      </w:r>
      <w:r w:rsidRPr="00325B8E">
        <w:rPr>
          <w:i/>
          <w:vertAlign w:val="subscript"/>
        </w:rPr>
        <w:t>(2n+2-i)j</w:t>
      </w:r>
      <w:r w:rsidRPr="00325B8E">
        <w:rPr>
          <w:i/>
        </w:rPr>
        <w:t>,  y</w:t>
      </w:r>
      <w:r w:rsidRPr="00325B8E">
        <w:rPr>
          <w:i/>
          <w:vertAlign w:val="subscript"/>
        </w:rPr>
        <w:t>(2n+2-i)j</w:t>
      </w:r>
      <w:r w:rsidRPr="00325B8E">
        <w:rPr>
          <w:i/>
        </w:rPr>
        <w:t>, x</w:t>
      </w:r>
      <w:r w:rsidRPr="00325B8E">
        <w:rPr>
          <w:i/>
          <w:vertAlign w:val="subscript"/>
        </w:rPr>
        <w:t xml:space="preserve">(2n+1-i)j,  </w:t>
      </w:r>
      <w:r w:rsidRPr="00325B8E">
        <w:rPr>
          <w:i/>
        </w:rPr>
        <w:t>y</w:t>
      </w:r>
      <w:r w:rsidRPr="00325B8E">
        <w:rPr>
          <w:i/>
          <w:vertAlign w:val="subscript"/>
        </w:rPr>
        <w:t>(2n+1-i)j</w:t>
      </w:r>
      <w:r w:rsidRPr="00325B8E">
        <w:rPr>
          <w:i/>
        </w:rPr>
        <w:t xml:space="preserve"> </w:t>
      </w:r>
      <w:r w:rsidR="00E740C1">
        <w:t xml:space="preserve"> </w:t>
      </w:r>
      <w:r>
        <w:t xml:space="preserve"> where  </w:t>
      </w:r>
      <w:r w:rsidRPr="00325B8E">
        <w:rPr>
          <w:position w:val="-10"/>
        </w:rPr>
        <w:object w:dxaOrig="1460" w:dyaOrig="320">
          <v:shape id="_x0000_i1097" type="#_x0000_t75" style="width:72.75pt;height:15.75pt" o:ole="">
            <v:imagedata r:id="rId156" o:title=""/>
          </v:shape>
          <o:OLEObject Type="Embed" ProgID="Equation.DSMT4" ShapeID="_x0000_i1097" DrawAspect="Content" ObjectID="_1516457514" r:id="rId157"/>
        </w:object>
      </w:r>
      <w:r w:rsidR="00685CFE">
        <w:t>. The eccentric</w:t>
      </w:r>
      <w:r>
        <w:t xml:space="preserve">ity of these vertices in </w:t>
      </w:r>
      <w:r w:rsidRPr="00237092">
        <w:rPr>
          <w:position w:val="-10"/>
        </w:rPr>
        <w:object w:dxaOrig="680" w:dyaOrig="340">
          <v:shape id="_x0000_i1098" type="#_x0000_t75" style="width:33.75pt;height:17.25pt" o:ole="">
            <v:imagedata r:id="rId135" o:title=""/>
          </v:shape>
          <o:OLEObject Type="Embed" ProgID="Equation.DSMT4" ShapeID="_x0000_i1098" DrawAspect="Content" ObjectID="_1516457515" r:id="rId158"/>
        </w:object>
      </w:r>
      <w:r>
        <w:t xml:space="preserve"> row is given by</w:t>
      </w:r>
    </w:p>
    <w:p w:rsidR="00482435" w:rsidRDefault="00E740C1" w:rsidP="00106AA8">
      <w:pPr>
        <w:pStyle w:val="BodyText"/>
        <w:spacing w:line="360" w:lineRule="auto"/>
        <w:jc w:val="center"/>
      </w:pPr>
      <w:r w:rsidRPr="007C0EEC">
        <w:rPr>
          <w:position w:val="-12"/>
        </w:rPr>
        <w:object w:dxaOrig="5500" w:dyaOrig="360">
          <v:shape id="_x0000_i1099" type="#_x0000_t75" style="width:275.25pt;height:18pt" o:ole="">
            <v:imagedata r:id="rId159" o:title=""/>
          </v:shape>
          <o:OLEObject Type="Embed" ProgID="Equation.DSMT4" ShapeID="_x0000_i1099" DrawAspect="Content" ObjectID="_1516457516" r:id="rId160"/>
        </w:object>
      </w:r>
    </w:p>
    <w:p w:rsidR="00482435" w:rsidRDefault="00482435" w:rsidP="00106AA8">
      <w:pPr>
        <w:pStyle w:val="BodyText"/>
        <w:spacing w:line="360" w:lineRule="auto"/>
        <w:jc w:val="both"/>
      </w:pPr>
      <w:r>
        <w:t>The eccentricity of the remaining vertices is same as we discussed in case 3.</w:t>
      </w:r>
    </w:p>
    <w:p w:rsidR="00482435" w:rsidRDefault="00482435" w:rsidP="00106AA8">
      <w:pPr>
        <w:pStyle w:val="BodyText"/>
        <w:spacing w:line="360" w:lineRule="auto"/>
      </w:pPr>
      <w:r>
        <w:t>Hence</w:t>
      </w:r>
    </w:p>
    <w:p w:rsidR="00902F38" w:rsidRPr="00437A6C" w:rsidRDefault="008C57AF" w:rsidP="00106AA8">
      <w:pPr>
        <w:pStyle w:val="BodyText"/>
        <w:spacing w:line="360" w:lineRule="auto"/>
        <w:jc w:val="center"/>
        <w:rPr>
          <w:position w:val="-122"/>
        </w:rPr>
      </w:pPr>
      <w:r w:rsidRPr="008C57AF">
        <w:rPr>
          <w:position w:val="-122"/>
        </w:rPr>
        <w:object w:dxaOrig="9540" w:dyaOrig="2580">
          <v:shape id="_x0000_i1100" type="#_x0000_t75" style="width:438pt;height:118.5pt" o:ole="">
            <v:imagedata r:id="rId161" o:title=""/>
          </v:shape>
          <o:OLEObject Type="Embed" ProgID="Equation.DSMT4" ShapeID="_x0000_i1100" DrawAspect="Content" ObjectID="_1516457517" r:id="rId162"/>
        </w:object>
      </w:r>
    </w:p>
    <w:p w:rsidR="00482435" w:rsidRPr="00050A6C" w:rsidRDefault="006C55C5" w:rsidP="00106AA8">
      <w:pPr>
        <w:pStyle w:val="BodyText"/>
        <w:numPr>
          <w:ilvl w:val="0"/>
          <w:numId w:val="1"/>
        </w:numPr>
        <w:spacing w:line="360" w:lineRule="auto"/>
        <w:rPr>
          <w:b/>
        </w:rPr>
      </w:pPr>
      <w:r w:rsidRPr="00050A6C">
        <w:rPr>
          <w:b/>
          <w:sz w:val="28"/>
          <w:szCs w:val="28"/>
        </w:rPr>
        <w:t>Conclusion</w:t>
      </w:r>
    </w:p>
    <w:p w:rsidR="006C55C5" w:rsidRDefault="006C55C5" w:rsidP="00106AA8">
      <w:pPr>
        <w:pStyle w:val="Section"/>
        <w:spacing w:line="360" w:lineRule="auto"/>
        <w:jc w:val="both"/>
        <w:rPr>
          <w:sz w:val="24"/>
          <w:szCs w:val="24"/>
        </w:rPr>
      </w:pPr>
      <w:r>
        <w:rPr>
          <w:sz w:val="24"/>
          <w:szCs w:val="24"/>
        </w:rPr>
        <w:t xml:space="preserve">The eccentric connectivity index provides excellent prediction accuracy rate compare to other indices in certain biological activities of diverse nature such as diuretic activity, </w:t>
      </w:r>
      <w:r w:rsidRPr="00EF4366">
        <w:rPr>
          <w:sz w:val="24"/>
          <w:szCs w:val="24"/>
        </w:rPr>
        <w:t xml:space="preserve">anticonvulsant </w:t>
      </w:r>
      <w:r w:rsidR="0041733C">
        <w:rPr>
          <w:sz w:val="24"/>
          <w:szCs w:val="24"/>
        </w:rPr>
        <w:t>act</w:t>
      </w:r>
      <w:r w:rsidR="00F10334">
        <w:rPr>
          <w:sz w:val="24"/>
          <w:szCs w:val="24"/>
        </w:rPr>
        <w:t>iv</w:t>
      </w:r>
      <w:r w:rsidRPr="00EF4366">
        <w:rPr>
          <w:sz w:val="24"/>
          <w:szCs w:val="24"/>
        </w:rPr>
        <w:t>ity</w:t>
      </w:r>
      <w:r>
        <w:rPr>
          <w:sz w:val="24"/>
          <w:szCs w:val="24"/>
        </w:rPr>
        <w:t xml:space="preserve"> and </w:t>
      </w:r>
      <w:r w:rsidRPr="00EF4366">
        <w:rPr>
          <w:sz w:val="24"/>
          <w:szCs w:val="24"/>
        </w:rPr>
        <w:t>anti-inflammatory activity</w:t>
      </w:r>
      <w:r>
        <w:rPr>
          <w:sz w:val="24"/>
          <w:szCs w:val="24"/>
        </w:rPr>
        <w:t xml:space="preserve">. In this sense, this index is very useful in QSPR/QSAR studies. In this paper, we study eccentric connectivity index of an infinite class of </w:t>
      </w:r>
      <w:r w:rsidR="00050A6C" w:rsidRPr="00050A6C">
        <w:rPr>
          <w:sz w:val="24"/>
          <w:szCs w:val="24"/>
        </w:rPr>
        <w:t>TiO</w:t>
      </w:r>
      <w:r w:rsidR="00050A6C" w:rsidRPr="00050A6C">
        <w:rPr>
          <w:sz w:val="24"/>
          <w:szCs w:val="24"/>
          <w:vertAlign w:val="subscript"/>
        </w:rPr>
        <w:t>2</w:t>
      </w:r>
      <w:r w:rsidR="00FD38E4">
        <w:rPr>
          <w:sz w:val="24"/>
          <w:szCs w:val="24"/>
        </w:rPr>
        <w:t xml:space="preserve"> n</w:t>
      </w:r>
      <w:r w:rsidR="00050A6C" w:rsidRPr="00050A6C">
        <w:rPr>
          <w:sz w:val="24"/>
          <w:szCs w:val="24"/>
        </w:rPr>
        <w:t>anotubes</w:t>
      </w:r>
      <w:r w:rsidR="0041733C">
        <w:rPr>
          <w:sz w:val="24"/>
          <w:szCs w:val="24"/>
        </w:rPr>
        <w:t xml:space="preserve">. </w:t>
      </w:r>
      <w:r w:rsidR="00BC65D1">
        <w:rPr>
          <w:sz w:val="24"/>
          <w:szCs w:val="24"/>
        </w:rPr>
        <w:t xml:space="preserve">By using this index, we can find </w:t>
      </w:r>
      <w:proofErr w:type="spellStart"/>
      <w:r w:rsidR="00460A3B">
        <w:rPr>
          <w:sz w:val="24"/>
          <w:szCs w:val="24"/>
        </w:rPr>
        <w:t>mathematic</w:t>
      </w:r>
      <w:r w:rsidR="00BC65D1">
        <w:rPr>
          <w:sz w:val="24"/>
          <w:szCs w:val="24"/>
        </w:rPr>
        <w:t>cal</w:t>
      </w:r>
      <w:proofErr w:type="spellEnd"/>
      <w:r w:rsidR="00BC65D1">
        <w:rPr>
          <w:sz w:val="24"/>
          <w:szCs w:val="24"/>
        </w:rPr>
        <w:t xml:space="preserve"> models of certain biologi</w:t>
      </w:r>
      <w:r w:rsidR="00690225">
        <w:rPr>
          <w:sz w:val="24"/>
          <w:szCs w:val="24"/>
        </w:rPr>
        <w:t xml:space="preserve">cal activities </w:t>
      </w:r>
      <w:r w:rsidR="004F1F64">
        <w:rPr>
          <w:sz w:val="24"/>
          <w:szCs w:val="24"/>
        </w:rPr>
        <w:t>for</w:t>
      </w:r>
      <w:r w:rsidR="00F627E2">
        <w:rPr>
          <w:sz w:val="24"/>
          <w:szCs w:val="24"/>
        </w:rPr>
        <w:t xml:space="preserve"> this material. With the help of these models, we can </w:t>
      </w:r>
      <w:r w:rsidR="00AC24B0">
        <w:rPr>
          <w:sz w:val="24"/>
          <w:szCs w:val="24"/>
        </w:rPr>
        <w:t xml:space="preserve">predict about certain biological activities </w:t>
      </w:r>
      <w:r w:rsidR="00F627E2">
        <w:rPr>
          <w:sz w:val="24"/>
          <w:szCs w:val="24"/>
        </w:rPr>
        <w:t>for this material.</w:t>
      </w:r>
    </w:p>
    <w:p w:rsidR="00587BBD" w:rsidRPr="001D3C0B" w:rsidRDefault="00587BBD" w:rsidP="00106AA8">
      <w:pPr>
        <w:pStyle w:val="Section"/>
        <w:spacing w:line="360" w:lineRule="auto"/>
        <w:jc w:val="both"/>
        <w:rPr>
          <w:sz w:val="12"/>
          <w:szCs w:val="24"/>
        </w:rPr>
      </w:pPr>
    </w:p>
    <w:p w:rsidR="00587BBD" w:rsidRPr="00587BBD" w:rsidRDefault="00587BBD" w:rsidP="00106AA8">
      <w:pPr>
        <w:pStyle w:val="Section"/>
        <w:numPr>
          <w:ilvl w:val="0"/>
          <w:numId w:val="1"/>
        </w:numPr>
        <w:spacing w:line="360" w:lineRule="auto"/>
        <w:rPr>
          <w:b/>
          <w:sz w:val="28"/>
          <w:szCs w:val="28"/>
        </w:rPr>
      </w:pPr>
      <w:r w:rsidRPr="00587BBD">
        <w:rPr>
          <w:b/>
          <w:sz w:val="28"/>
          <w:szCs w:val="28"/>
        </w:rPr>
        <w:t>References</w:t>
      </w:r>
    </w:p>
    <w:p w:rsidR="00E740C1" w:rsidRDefault="001C6E4E" w:rsidP="00106AA8">
      <w:pPr>
        <w:pStyle w:val="BodyText"/>
        <w:spacing w:line="360" w:lineRule="auto"/>
        <w:jc w:val="both"/>
        <w:rPr>
          <w:i/>
        </w:rPr>
      </w:pPr>
      <w:r w:rsidRPr="001C6E4E">
        <w:t>1.</w:t>
      </w:r>
      <w:r w:rsidR="00FE71C0">
        <w:t xml:space="preserve"> </w:t>
      </w:r>
      <w:r w:rsidR="00E740C1">
        <w:t xml:space="preserve"> </w:t>
      </w:r>
      <w:r w:rsidR="00587BBD">
        <w:t xml:space="preserve">J. V. de Julian-Ortiz, C. de Gregorio </w:t>
      </w:r>
      <w:proofErr w:type="spellStart"/>
      <w:r>
        <w:t>Alapont</w:t>
      </w:r>
      <w:proofErr w:type="spellEnd"/>
      <w:r>
        <w:t>,</w:t>
      </w:r>
      <w:r w:rsidR="00E740C1">
        <w:t xml:space="preserve"> </w:t>
      </w:r>
      <w:r w:rsidR="00587BBD">
        <w:t>I. Rios-</w:t>
      </w:r>
      <w:proofErr w:type="spellStart"/>
      <w:r w:rsidR="00587BBD">
        <w:t>Santamarina</w:t>
      </w:r>
      <w:proofErr w:type="spellEnd"/>
      <w:r w:rsidR="00587BBD">
        <w:t xml:space="preserve">, R. </w:t>
      </w:r>
      <w:proofErr w:type="spellStart"/>
      <w:r w:rsidR="00587BBD">
        <w:t>Garrcia-Domenech</w:t>
      </w:r>
      <w:proofErr w:type="spellEnd"/>
      <w:r>
        <w:t xml:space="preserve">, </w:t>
      </w:r>
      <w:r w:rsidRPr="00371F94">
        <w:rPr>
          <w:i/>
        </w:rPr>
        <w:t>J.</w:t>
      </w:r>
      <w:r w:rsidR="00E740C1">
        <w:rPr>
          <w:i/>
        </w:rPr>
        <w:t xml:space="preserve"> </w:t>
      </w:r>
      <w:r w:rsidRPr="00371F94">
        <w:rPr>
          <w:i/>
        </w:rPr>
        <w:t xml:space="preserve">Mol. </w:t>
      </w:r>
    </w:p>
    <w:p w:rsidR="00482435" w:rsidRDefault="00E740C1" w:rsidP="00106AA8">
      <w:pPr>
        <w:pStyle w:val="BodyText"/>
        <w:spacing w:line="360" w:lineRule="auto"/>
        <w:jc w:val="both"/>
      </w:pPr>
      <w:r>
        <w:rPr>
          <w:i/>
        </w:rPr>
        <w:t xml:space="preserve">    </w:t>
      </w:r>
      <w:proofErr w:type="gramStart"/>
      <w:r w:rsidR="001C6E4E" w:rsidRPr="00371F94">
        <w:rPr>
          <w:i/>
        </w:rPr>
        <w:t>Graphics Mod.</w:t>
      </w:r>
      <w:proofErr w:type="gramEnd"/>
      <w:r w:rsidR="001C6E4E">
        <w:t xml:space="preserve"> </w:t>
      </w:r>
      <w:proofErr w:type="gramStart"/>
      <w:r w:rsidR="001C6E4E" w:rsidRPr="00433075">
        <w:rPr>
          <w:b/>
        </w:rPr>
        <w:t>1998</w:t>
      </w:r>
      <w:r w:rsidR="001C6E4E">
        <w:t xml:space="preserve">, </w:t>
      </w:r>
      <w:r w:rsidR="001C6E4E" w:rsidRPr="00433075">
        <w:rPr>
          <w:i/>
        </w:rPr>
        <w:t>16</w:t>
      </w:r>
      <w:r w:rsidR="001C6E4E">
        <w:t>, 14</w:t>
      </w:r>
      <w:r w:rsidR="001C6E4E">
        <w:rPr>
          <w:rFonts w:ascii="Cambria Math" w:hAnsi="Cambria Math"/>
        </w:rPr>
        <w:t>−</w:t>
      </w:r>
      <w:r w:rsidR="001C6E4E">
        <w:t>18.</w:t>
      </w:r>
      <w:proofErr w:type="gramEnd"/>
    </w:p>
    <w:p w:rsidR="001C6E4E" w:rsidRPr="00E740C1" w:rsidRDefault="001C6E4E" w:rsidP="00106AA8">
      <w:pPr>
        <w:pStyle w:val="BodyText"/>
        <w:spacing w:line="360" w:lineRule="auto"/>
        <w:rPr>
          <w:i/>
        </w:rPr>
      </w:pPr>
      <w:r>
        <w:t xml:space="preserve">2. </w:t>
      </w:r>
      <w:r w:rsidR="00E740C1">
        <w:t xml:space="preserve"> </w:t>
      </w:r>
      <w:r>
        <w:t xml:space="preserve">L. B. Kier, L. H. Hall, </w:t>
      </w:r>
      <w:r w:rsidRPr="00371F94">
        <w:rPr>
          <w:i/>
        </w:rPr>
        <w:t>Res. Studies Press,</w:t>
      </w:r>
      <w:r w:rsidR="00E740C1">
        <w:rPr>
          <w:i/>
        </w:rPr>
        <w:t xml:space="preserve"> </w:t>
      </w:r>
      <w:proofErr w:type="spellStart"/>
      <w:r w:rsidRPr="00371F94">
        <w:rPr>
          <w:i/>
        </w:rPr>
        <w:t>Letchworth</w:t>
      </w:r>
      <w:proofErr w:type="spellEnd"/>
      <w:r>
        <w:t xml:space="preserve">, </w:t>
      </w:r>
      <w:r w:rsidRPr="00433075">
        <w:rPr>
          <w:b/>
        </w:rPr>
        <w:t>1986</w:t>
      </w:r>
      <w:r>
        <w:t>.</w:t>
      </w:r>
    </w:p>
    <w:p w:rsidR="001C6E4E" w:rsidRDefault="001C6E4E" w:rsidP="00106AA8">
      <w:pPr>
        <w:pStyle w:val="BodyText"/>
        <w:spacing w:line="360" w:lineRule="auto"/>
        <w:ind w:left="360" w:hanging="360"/>
      </w:pPr>
      <w:r>
        <w:t xml:space="preserve">3. </w:t>
      </w:r>
      <w:r w:rsidR="00E740C1">
        <w:t xml:space="preserve"> </w:t>
      </w:r>
      <w:r>
        <w:t xml:space="preserve">L. </w:t>
      </w:r>
      <w:proofErr w:type="spellStart"/>
      <w:r>
        <w:t>Pogliani</w:t>
      </w:r>
      <w:proofErr w:type="spellEnd"/>
      <w:r>
        <w:t xml:space="preserve">, </w:t>
      </w:r>
      <w:r w:rsidRPr="00371F94">
        <w:rPr>
          <w:i/>
        </w:rPr>
        <w:t xml:space="preserve">Croat. </w:t>
      </w:r>
      <w:proofErr w:type="gramStart"/>
      <w:r w:rsidRPr="00371F94">
        <w:rPr>
          <w:i/>
        </w:rPr>
        <w:t xml:space="preserve">Chem. </w:t>
      </w:r>
      <w:proofErr w:type="spellStart"/>
      <w:r w:rsidRPr="00371F94">
        <w:rPr>
          <w:i/>
        </w:rPr>
        <w:t>Acta</w:t>
      </w:r>
      <w:proofErr w:type="spellEnd"/>
      <w:r>
        <w:t>.</w:t>
      </w:r>
      <w:proofErr w:type="gramEnd"/>
      <w:r>
        <w:t xml:space="preserve"> </w:t>
      </w:r>
      <w:proofErr w:type="gramStart"/>
      <w:r w:rsidRPr="00433075">
        <w:rPr>
          <w:b/>
        </w:rPr>
        <w:t>1997</w:t>
      </w:r>
      <w:r>
        <w:t xml:space="preserve">, </w:t>
      </w:r>
      <w:r w:rsidRPr="00433075">
        <w:rPr>
          <w:i/>
        </w:rPr>
        <w:t>3</w:t>
      </w:r>
      <w:r w:rsidR="00E740C1">
        <w:t xml:space="preserve">, </w:t>
      </w:r>
      <w:r>
        <w:t>803</w:t>
      </w:r>
      <w:r>
        <w:rPr>
          <w:rFonts w:ascii="Cambria Math" w:hAnsi="Cambria Math"/>
        </w:rPr>
        <w:t>−</w:t>
      </w:r>
      <w:r>
        <w:t>817.</w:t>
      </w:r>
      <w:proofErr w:type="gramEnd"/>
    </w:p>
    <w:p w:rsidR="00E740C1" w:rsidRDefault="001C6E4E" w:rsidP="00106AA8">
      <w:pPr>
        <w:pStyle w:val="BodyText"/>
        <w:spacing w:line="360" w:lineRule="auto"/>
        <w:ind w:left="360" w:hanging="360"/>
      </w:pPr>
      <w:r>
        <w:t xml:space="preserve">4. </w:t>
      </w:r>
      <w:r w:rsidR="00E740C1">
        <w:t xml:space="preserve"> </w:t>
      </w:r>
      <w:r w:rsidR="000E2FF6">
        <w:t xml:space="preserve">A.K. </w:t>
      </w:r>
      <w:proofErr w:type="spellStart"/>
      <w:r w:rsidR="000E2FF6">
        <w:t>Madan</w:t>
      </w:r>
      <w:proofErr w:type="spellEnd"/>
      <w:r w:rsidR="000E2FF6">
        <w:t xml:space="preserve">, H. </w:t>
      </w:r>
      <w:proofErr w:type="spellStart"/>
      <w:r w:rsidR="000E2FF6">
        <w:t>Dureja</w:t>
      </w:r>
      <w:proofErr w:type="spellEnd"/>
      <w:r w:rsidR="000E2FF6">
        <w:t>,</w:t>
      </w:r>
      <w:r>
        <w:t xml:space="preserve"> in: I. Gutman, B. </w:t>
      </w:r>
      <w:proofErr w:type="spellStart"/>
      <w:r>
        <w:t>Furtula</w:t>
      </w:r>
      <w:proofErr w:type="spellEnd"/>
      <w:r>
        <w:t xml:space="preserve"> (Eds.), Novel Molecular Structure </w:t>
      </w:r>
      <w:r w:rsidR="00E740C1">
        <w:t xml:space="preserve">Descriptors </w:t>
      </w:r>
    </w:p>
    <w:p w:rsidR="001C6E4E" w:rsidRDefault="00E740C1" w:rsidP="00106AA8">
      <w:pPr>
        <w:pStyle w:val="BodyText"/>
        <w:spacing w:line="360" w:lineRule="auto"/>
        <w:ind w:left="360" w:hanging="360"/>
      </w:pPr>
      <w:r>
        <w:t xml:space="preserve">     </w:t>
      </w:r>
      <w:proofErr w:type="gramStart"/>
      <w:r w:rsidR="001C6E4E">
        <w:t xml:space="preserve">Theory and Applications II, University of </w:t>
      </w:r>
      <w:proofErr w:type="spellStart"/>
      <w:r w:rsidR="001C6E4E">
        <w:t>Kragujevac</w:t>
      </w:r>
      <w:proofErr w:type="spellEnd"/>
      <w:r w:rsidR="000E2FF6">
        <w:t xml:space="preserve">, </w:t>
      </w:r>
      <w:r w:rsidR="000E2FF6" w:rsidRPr="00433075">
        <w:rPr>
          <w:b/>
        </w:rPr>
        <w:t>2010</w:t>
      </w:r>
      <w:r w:rsidR="000E2FF6">
        <w:t>, 91</w:t>
      </w:r>
      <w:r w:rsidR="000E2FF6">
        <w:rPr>
          <w:rFonts w:ascii="Cambria Math" w:hAnsi="Cambria Math"/>
        </w:rPr>
        <w:t>−</w:t>
      </w:r>
      <w:r w:rsidR="001C6E4E">
        <w:t>138.</w:t>
      </w:r>
      <w:proofErr w:type="gramEnd"/>
    </w:p>
    <w:p w:rsidR="00E740C1" w:rsidRDefault="000E2FF6" w:rsidP="00106AA8">
      <w:pPr>
        <w:pStyle w:val="BodyText"/>
        <w:spacing w:line="360" w:lineRule="auto"/>
        <w:ind w:left="360" w:hanging="360"/>
      </w:pPr>
      <w:r>
        <w:t xml:space="preserve">5. </w:t>
      </w:r>
      <w:r w:rsidR="00E740C1">
        <w:t xml:space="preserve"> </w:t>
      </w:r>
      <w:r>
        <w:t>A. Ili</w:t>
      </w:r>
      <m:oMath>
        <m:acc>
          <m:accPr>
            <m:chr m:val="́"/>
            <m:ctrlPr>
              <w:rPr>
                <w:rFonts w:ascii="Cambria Math" w:hAnsi="Cambria Math"/>
                <w:i/>
              </w:rPr>
            </m:ctrlPr>
          </m:accPr>
          <m:e>
            <m:r>
              <w:rPr>
                <w:rFonts w:ascii="Cambria Math" w:hAnsi="Cambria Math"/>
              </w:rPr>
              <m:t>c</m:t>
            </m:r>
          </m:e>
        </m:acc>
      </m:oMath>
      <w:r>
        <w:t>, in: I. Gutman, B. Furtula (Eds.), Novel Molecular S</w:t>
      </w:r>
      <w:r w:rsidR="00E740C1">
        <w:t xml:space="preserve">tructure Descriptors-Theory and </w:t>
      </w:r>
    </w:p>
    <w:p w:rsidR="000E2FF6" w:rsidRDefault="00E740C1" w:rsidP="00106AA8">
      <w:pPr>
        <w:pStyle w:val="BodyText"/>
        <w:spacing w:line="360" w:lineRule="auto"/>
        <w:ind w:left="360" w:hanging="360"/>
      </w:pPr>
      <w:r>
        <w:t xml:space="preserve">     </w:t>
      </w:r>
      <w:proofErr w:type="gramStart"/>
      <w:r w:rsidR="000E2FF6">
        <w:t>Application</w:t>
      </w:r>
      <w:r>
        <w:t xml:space="preserve">s II, University of </w:t>
      </w:r>
      <w:proofErr w:type="spellStart"/>
      <w:r>
        <w:t>Kragujevac</w:t>
      </w:r>
      <w:proofErr w:type="spellEnd"/>
      <w:r>
        <w:t xml:space="preserve">, </w:t>
      </w:r>
      <w:r w:rsidR="00C37FB4" w:rsidRPr="00433075">
        <w:rPr>
          <w:b/>
        </w:rPr>
        <w:t>2010</w:t>
      </w:r>
      <w:r w:rsidR="00C37FB4">
        <w:t xml:space="preserve">, </w:t>
      </w:r>
      <w:r w:rsidR="000E2FF6">
        <w:t>139</w:t>
      </w:r>
      <w:r w:rsidR="000E2FF6">
        <w:rPr>
          <w:rFonts w:ascii="Cambria Math" w:hAnsi="Cambria Math"/>
        </w:rPr>
        <w:t>−</w:t>
      </w:r>
      <w:r w:rsidR="000E2FF6">
        <w:t>168.</w:t>
      </w:r>
      <w:proofErr w:type="gramEnd"/>
    </w:p>
    <w:p w:rsidR="00E740C1" w:rsidRDefault="000E2FF6" w:rsidP="00106AA8">
      <w:pPr>
        <w:pStyle w:val="BodyText"/>
        <w:spacing w:line="360" w:lineRule="auto"/>
        <w:ind w:left="360" w:hanging="360"/>
      </w:pPr>
      <w:r>
        <w:t xml:space="preserve">6. </w:t>
      </w:r>
      <w:r w:rsidR="00E740C1">
        <w:t xml:space="preserve"> </w:t>
      </w:r>
      <w:r>
        <w:t xml:space="preserve">A.R. </w:t>
      </w:r>
      <w:proofErr w:type="spellStart"/>
      <w:r>
        <w:t>Ashrafi</w:t>
      </w:r>
      <w:proofErr w:type="spellEnd"/>
      <w:r>
        <w:t xml:space="preserve">, M. Ghorbani, in: I. Gutman, B. </w:t>
      </w:r>
      <w:proofErr w:type="spellStart"/>
      <w:r>
        <w:t>Furtula</w:t>
      </w:r>
      <w:proofErr w:type="spellEnd"/>
      <w:r>
        <w:t xml:space="preserve"> (E</w:t>
      </w:r>
      <w:r w:rsidR="00E740C1">
        <w:t xml:space="preserve">ds.), Novel Molecular Structure </w:t>
      </w:r>
    </w:p>
    <w:p w:rsidR="000E2FF6" w:rsidRDefault="00E740C1" w:rsidP="00106AA8">
      <w:pPr>
        <w:pStyle w:val="BodyText"/>
        <w:spacing w:line="360" w:lineRule="auto"/>
        <w:ind w:left="360" w:hanging="360"/>
      </w:pPr>
      <w:r>
        <w:t xml:space="preserve">     </w:t>
      </w:r>
      <w:proofErr w:type="gramStart"/>
      <w:r w:rsidR="000E2FF6">
        <w:t xml:space="preserve">Descriptors-Theory and Applications II, University of </w:t>
      </w:r>
      <w:proofErr w:type="spellStart"/>
      <w:r w:rsidR="000E2FF6">
        <w:t>Kragujevac</w:t>
      </w:r>
      <w:proofErr w:type="spellEnd"/>
      <w:r w:rsidR="000E2FF6">
        <w:t xml:space="preserve">, </w:t>
      </w:r>
      <w:r w:rsidR="000E2FF6" w:rsidRPr="00433075">
        <w:rPr>
          <w:b/>
        </w:rPr>
        <w:t>2010</w:t>
      </w:r>
      <w:r w:rsidR="000E2FF6">
        <w:t>, 169</w:t>
      </w:r>
      <w:r w:rsidR="000E2FF6">
        <w:rPr>
          <w:rFonts w:ascii="Cambria Math" w:hAnsi="Cambria Math"/>
        </w:rPr>
        <w:t>−</w:t>
      </w:r>
      <w:r w:rsidR="000E2FF6">
        <w:t>182.</w:t>
      </w:r>
      <w:proofErr w:type="gramEnd"/>
    </w:p>
    <w:p w:rsidR="00E740C1" w:rsidRDefault="00C37FB4" w:rsidP="00106AA8">
      <w:pPr>
        <w:pStyle w:val="BodyText"/>
        <w:spacing w:line="360" w:lineRule="auto"/>
        <w:ind w:left="360" w:hanging="360"/>
      </w:pPr>
      <w:r>
        <w:t xml:space="preserve">7. </w:t>
      </w:r>
      <w:r w:rsidR="00E740C1">
        <w:t xml:space="preserve"> </w:t>
      </w:r>
      <w:r>
        <w:t>T. Do</w:t>
      </w:r>
      <m:oMath>
        <m:acc>
          <m:accPr>
            <m:chr m:val="̌"/>
            <m:ctrlPr>
              <w:rPr>
                <w:rFonts w:ascii="Cambria Math" w:hAnsi="Cambria Math"/>
                <w:i/>
              </w:rPr>
            </m:ctrlPr>
          </m:accPr>
          <m:e>
            <m:r>
              <w:rPr>
                <w:rFonts w:ascii="Cambria Math" w:hAnsi="Cambria Math"/>
              </w:rPr>
              <m:t>s</m:t>
            </m:r>
          </m:e>
        </m:acc>
      </m:oMath>
      <w:r>
        <w:t>li</w:t>
      </w:r>
      <m:oMath>
        <m:acc>
          <m:accPr>
            <m:chr m:val="́"/>
            <m:ctrlPr>
              <w:rPr>
                <w:rFonts w:ascii="Cambria Math" w:hAnsi="Cambria Math"/>
                <w:i/>
              </w:rPr>
            </m:ctrlPr>
          </m:accPr>
          <m:e>
            <m:r>
              <w:rPr>
                <w:rFonts w:ascii="Cambria Math" w:hAnsi="Cambria Math"/>
              </w:rPr>
              <m:t>c</m:t>
            </m:r>
          </m:e>
        </m:acc>
      </m:oMath>
      <w:r>
        <w:t xml:space="preserve">, M. </w:t>
      </w:r>
      <w:proofErr w:type="spellStart"/>
      <w:r>
        <w:t>Sa</w:t>
      </w:r>
      <w:r w:rsidR="00E740C1">
        <w:t>heli</w:t>
      </w:r>
      <w:proofErr w:type="spellEnd"/>
      <w:r w:rsidR="00E740C1">
        <w:t xml:space="preserve">, in: I. Gutman, B. </w:t>
      </w:r>
      <w:proofErr w:type="spellStart"/>
      <w:r w:rsidR="00E740C1">
        <w:t>Furtula</w:t>
      </w:r>
      <w:proofErr w:type="spellEnd"/>
      <w:r w:rsidR="00E740C1">
        <w:t xml:space="preserve"> </w:t>
      </w:r>
      <w:r>
        <w:t xml:space="preserve">(Eds.), Novel Molecular Structure </w:t>
      </w:r>
      <w:r w:rsidR="00E740C1">
        <w:t xml:space="preserve">Descriptors </w:t>
      </w:r>
    </w:p>
    <w:p w:rsidR="00C37FB4" w:rsidRDefault="00E740C1" w:rsidP="00106AA8">
      <w:pPr>
        <w:pStyle w:val="BodyText"/>
        <w:spacing w:line="360" w:lineRule="auto"/>
        <w:ind w:left="360" w:hanging="360"/>
      </w:pPr>
      <w:r>
        <w:t xml:space="preserve">     </w:t>
      </w:r>
      <w:proofErr w:type="gramStart"/>
      <w:r w:rsidR="00C37FB4">
        <w:t xml:space="preserve">Theory and Applications II, University of </w:t>
      </w:r>
      <w:proofErr w:type="spellStart"/>
      <w:r w:rsidR="00C37FB4">
        <w:t>Kragujevac</w:t>
      </w:r>
      <w:proofErr w:type="spellEnd"/>
      <w:r w:rsidR="00C37FB4">
        <w:t xml:space="preserve">, </w:t>
      </w:r>
      <w:r w:rsidR="00C37FB4" w:rsidRPr="00433075">
        <w:rPr>
          <w:b/>
        </w:rPr>
        <w:t>2010</w:t>
      </w:r>
      <w:r w:rsidR="00C37FB4">
        <w:t>, 183</w:t>
      </w:r>
      <w:r w:rsidR="00C37FB4">
        <w:rPr>
          <w:rFonts w:ascii="Cambria Math" w:hAnsi="Cambria Math"/>
        </w:rPr>
        <w:t>−</w:t>
      </w:r>
      <w:r w:rsidR="00C37FB4">
        <w:t>192.</w:t>
      </w:r>
      <w:proofErr w:type="gramEnd"/>
    </w:p>
    <w:p w:rsidR="00E740C1" w:rsidRDefault="00C37FB4" w:rsidP="00106AA8">
      <w:pPr>
        <w:pStyle w:val="BodyText"/>
        <w:spacing w:line="360" w:lineRule="auto"/>
        <w:ind w:left="360" w:hanging="360"/>
      </w:pPr>
      <w:r>
        <w:t>8.</w:t>
      </w:r>
      <w:r w:rsidR="00E740C1">
        <w:t xml:space="preserve"> </w:t>
      </w:r>
      <w:r>
        <w:t xml:space="preserve"> A.K. </w:t>
      </w:r>
      <w:proofErr w:type="spellStart"/>
      <w:r>
        <w:t>Mada</w:t>
      </w:r>
      <w:r w:rsidR="00E740C1">
        <w:t>n</w:t>
      </w:r>
      <w:proofErr w:type="spellEnd"/>
      <w:r w:rsidR="00E740C1">
        <w:t xml:space="preserve">, H. </w:t>
      </w:r>
      <w:proofErr w:type="spellStart"/>
      <w:r w:rsidR="00E740C1">
        <w:t>Dureja</w:t>
      </w:r>
      <w:proofErr w:type="spellEnd"/>
      <w:r w:rsidR="00E740C1">
        <w:t xml:space="preserve">, in: I. Gutman, B. </w:t>
      </w:r>
      <w:proofErr w:type="spellStart"/>
      <w:r>
        <w:t>Furtula</w:t>
      </w:r>
      <w:proofErr w:type="spellEnd"/>
      <w:r>
        <w:t xml:space="preserve"> (E</w:t>
      </w:r>
      <w:r w:rsidR="00E740C1">
        <w:t xml:space="preserve">ds.), Novel Molecular Structure </w:t>
      </w:r>
      <w:r>
        <w:t>Descriptors-</w:t>
      </w:r>
    </w:p>
    <w:p w:rsidR="00C37FB4" w:rsidRDefault="00E740C1" w:rsidP="00106AA8">
      <w:pPr>
        <w:pStyle w:val="BodyText"/>
        <w:spacing w:line="360" w:lineRule="auto"/>
        <w:ind w:left="360" w:hanging="360"/>
      </w:pPr>
      <w:r>
        <w:t xml:space="preserve">     </w:t>
      </w:r>
      <w:proofErr w:type="gramStart"/>
      <w:r>
        <w:t xml:space="preserve">Theory and Applications II, </w:t>
      </w:r>
      <w:r w:rsidR="00C37FB4">
        <w:t xml:space="preserve">University of </w:t>
      </w:r>
      <w:proofErr w:type="spellStart"/>
      <w:r w:rsidR="00C37FB4">
        <w:t>Kragujevac</w:t>
      </w:r>
      <w:proofErr w:type="spellEnd"/>
      <w:r w:rsidR="00C37FB4">
        <w:t xml:space="preserve">, </w:t>
      </w:r>
      <w:r w:rsidR="00C37FB4" w:rsidRPr="00433075">
        <w:rPr>
          <w:b/>
        </w:rPr>
        <w:t>2010</w:t>
      </w:r>
      <w:r w:rsidR="00C37FB4">
        <w:t>, 247</w:t>
      </w:r>
      <w:r w:rsidR="00C37FB4">
        <w:rPr>
          <w:rFonts w:ascii="Cambria Math" w:hAnsi="Cambria Math"/>
        </w:rPr>
        <w:t>−</w:t>
      </w:r>
      <w:r w:rsidR="00C37FB4">
        <w:t>268.</w:t>
      </w:r>
      <w:proofErr w:type="gramEnd"/>
    </w:p>
    <w:p w:rsidR="00FD4462" w:rsidRPr="00EF02A6" w:rsidRDefault="00FD4462" w:rsidP="00106AA8">
      <w:pPr>
        <w:pStyle w:val="BodyText"/>
        <w:spacing w:line="360" w:lineRule="auto"/>
        <w:ind w:left="360" w:hanging="360"/>
        <w:rPr>
          <w:i/>
        </w:rPr>
      </w:pPr>
      <w:r>
        <w:t xml:space="preserve">9. </w:t>
      </w:r>
      <w:r w:rsidR="00E740C1">
        <w:t xml:space="preserve"> </w:t>
      </w:r>
      <w:r>
        <w:t xml:space="preserve">V. Sharma, R. </w:t>
      </w:r>
      <w:proofErr w:type="spellStart"/>
      <w:r>
        <w:t>Goswami</w:t>
      </w:r>
      <w:proofErr w:type="spellEnd"/>
      <w:r>
        <w:t xml:space="preserve">, A. K. </w:t>
      </w:r>
      <w:proofErr w:type="spellStart"/>
      <w:r>
        <w:t>Madan</w:t>
      </w:r>
      <w:proofErr w:type="spellEnd"/>
      <w:proofErr w:type="gramStart"/>
      <w:r w:rsidR="00EF02A6">
        <w:rPr>
          <w:i/>
        </w:rPr>
        <w:t>,  J</w:t>
      </w:r>
      <w:proofErr w:type="gramEnd"/>
      <w:r w:rsidR="00EF02A6">
        <w:rPr>
          <w:i/>
        </w:rPr>
        <w:t xml:space="preserve">. </w:t>
      </w:r>
      <w:r w:rsidRPr="00371F94">
        <w:rPr>
          <w:i/>
        </w:rPr>
        <w:t xml:space="preserve"> Chem. Inf. Comput. </w:t>
      </w:r>
      <w:proofErr w:type="gramStart"/>
      <w:r w:rsidRPr="00371F94">
        <w:rPr>
          <w:i/>
        </w:rPr>
        <w:t>Sci</w:t>
      </w:r>
      <w:r>
        <w:t xml:space="preserve">. </w:t>
      </w:r>
      <w:r w:rsidRPr="00433075">
        <w:rPr>
          <w:b/>
        </w:rPr>
        <w:t>1997</w:t>
      </w:r>
      <w:r>
        <w:t xml:space="preserve">, </w:t>
      </w:r>
      <w:r w:rsidRPr="00433075">
        <w:rPr>
          <w:i/>
        </w:rPr>
        <w:t>37</w:t>
      </w:r>
      <w:r>
        <w:t>, 273</w:t>
      </w:r>
      <w:r>
        <w:rPr>
          <w:rFonts w:ascii="Cambria Math" w:hAnsi="Cambria Math"/>
        </w:rPr>
        <w:t>−</w:t>
      </w:r>
      <w:r>
        <w:t>282.</w:t>
      </w:r>
      <w:proofErr w:type="gramEnd"/>
    </w:p>
    <w:p w:rsidR="0021536C" w:rsidRDefault="00EF02A6" w:rsidP="00106AA8">
      <w:pPr>
        <w:pStyle w:val="BodyText"/>
        <w:spacing w:line="360" w:lineRule="auto"/>
        <w:ind w:left="360" w:hanging="360"/>
      </w:pPr>
      <w:r>
        <w:t xml:space="preserve">10. </w:t>
      </w:r>
      <w:r w:rsidR="0021536C">
        <w:t xml:space="preserve">H. </w:t>
      </w:r>
      <w:proofErr w:type="spellStart"/>
      <w:r w:rsidR="0021536C">
        <w:t>Dureja</w:t>
      </w:r>
      <w:proofErr w:type="spellEnd"/>
      <w:r w:rsidR="0021536C">
        <w:t xml:space="preserve">, A.K. </w:t>
      </w:r>
      <w:proofErr w:type="spellStart"/>
      <w:r w:rsidR="0021536C">
        <w:t>Madan</w:t>
      </w:r>
      <w:proofErr w:type="spellEnd"/>
      <w:r w:rsidR="0021536C">
        <w:t xml:space="preserve">, </w:t>
      </w:r>
      <w:r w:rsidR="0021536C" w:rsidRPr="00371F94">
        <w:rPr>
          <w:i/>
        </w:rPr>
        <w:t>Med. Chem. Res</w:t>
      </w:r>
      <w:r w:rsidR="0021536C">
        <w:t xml:space="preserve">. </w:t>
      </w:r>
      <w:r w:rsidR="0021536C" w:rsidRPr="00433075">
        <w:rPr>
          <w:b/>
        </w:rPr>
        <w:t>2007</w:t>
      </w:r>
      <w:r w:rsidR="0021536C">
        <w:t xml:space="preserve">, </w:t>
      </w:r>
      <w:r w:rsidR="0021536C" w:rsidRPr="00433075">
        <w:rPr>
          <w:i/>
        </w:rPr>
        <w:t>16</w:t>
      </w:r>
      <w:r w:rsidR="0021536C">
        <w:t>, 331</w:t>
      </w:r>
      <w:r w:rsidR="0021536C">
        <w:rPr>
          <w:rFonts w:ascii="Cambria Math" w:hAnsi="Cambria Math"/>
        </w:rPr>
        <w:t>−</w:t>
      </w:r>
      <w:r w:rsidR="0021536C">
        <w:t>341.</w:t>
      </w:r>
    </w:p>
    <w:p w:rsidR="0021536C" w:rsidRDefault="0021536C" w:rsidP="00106AA8">
      <w:pPr>
        <w:pStyle w:val="BodyText"/>
        <w:spacing w:line="360" w:lineRule="auto"/>
        <w:ind w:left="360" w:hanging="360"/>
      </w:pPr>
      <w:r>
        <w:lastRenderedPageBreak/>
        <w:t xml:space="preserve">11. V. Kumar, S. Sardana, A. K. </w:t>
      </w:r>
      <w:proofErr w:type="spellStart"/>
      <w:r>
        <w:t>Madan</w:t>
      </w:r>
      <w:proofErr w:type="spellEnd"/>
      <w:r>
        <w:t xml:space="preserve">, </w:t>
      </w:r>
      <w:r w:rsidRPr="00371F94">
        <w:rPr>
          <w:i/>
        </w:rPr>
        <w:t>J. Mol. Model</w:t>
      </w:r>
      <w:r>
        <w:t xml:space="preserve">. </w:t>
      </w:r>
      <w:r w:rsidRPr="00433075">
        <w:rPr>
          <w:b/>
        </w:rPr>
        <w:t>2004</w:t>
      </w:r>
      <w:r>
        <w:t xml:space="preserve">, </w:t>
      </w:r>
      <w:r w:rsidRPr="00433075">
        <w:rPr>
          <w:i/>
        </w:rPr>
        <w:t>10</w:t>
      </w:r>
      <w:proofErr w:type="gramStart"/>
      <w:r>
        <w:t>,  399</w:t>
      </w:r>
      <w:proofErr w:type="gramEnd"/>
      <w:r>
        <w:rPr>
          <w:rFonts w:ascii="Cambria Math" w:hAnsi="Cambria Math"/>
        </w:rPr>
        <w:t>−</w:t>
      </w:r>
      <w:r>
        <w:t>407.</w:t>
      </w:r>
    </w:p>
    <w:p w:rsidR="00F2739A" w:rsidRDefault="0021536C" w:rsidP="00106AA8">
      <w:pPr>
        <w:pStyle w:val="BodyText"/>
        <w:spacing w:line="360" w:lineRule="auto"/>
        <w:ind w:left="360" w:hanging="360"/>
      </w:pPr>
      <w:r>
        <w:t xml:space="preserve">12. </w:t>
      </w:r>
      <w:r w:rsidR="00F2739A">
        <w:t xml:space="preserve">S. Sardana, A. K. </w:t>
      </w:r>
      <w:proofErr w:type="spellStart"/>
      <w:r w:rsidR="00F2739A">
        <w:t>Madan</w:t>
      </w:r>
      <w:proofErr w:type="spellEnd"/>
      <w:r w:rsidR="00F2739A">
        <w:t xml:space="preserve">, </w:t>
      </w:r>
      <w:r w:rsidR="00F2739A" w:rsidRPr="00371F94">
        <w:rPr>
          <w:i/>
        </w:rPr>
        <w:t xml:space="preserve">MATCH Commun. </w:t>
      </w:r>
      <w:proofErr w:type="gramStart"/>
      <w:r w:rsidR="00F2739A" w:rsidRPr="00371F94">
        <w:rPr>
          <w:i/>
        </w:rPr>
        <w:t>Math.</w:t>
      </w:r>
      <w:proofErr w:type="gramEnd"/>
      <w:r w:rsidR="00F2739A" w:rsidRPr="00371F94">
        <w:rPr>
          <w:i/>
        </w:rPr>
        <w:t xml:space="preserve"> </w:t>
      </w:r>
      <w:proofErr w:type="gramStart"/>
      <w:r w:rsidR="00F2739A" w:rsidRPr="00371F94">
        <w:rPr>
          <w:i/>
        </w:rPr>
        <w:t>Comput.</w:t>
      </w:r>
      <w:proofErr w:type="gramEnd"/>
      <w:r w:rsidR="00F2739A" w:rsidRPr="00371F94">
        <w:rPr>
          <w:i/>
        </w:rPr>
        <w:t xml:space="preserve"> </w:t>
      </w:r>
      <w:proofErr w:type="gramStart"/>
      <w:r w:rsidR="00F2739A" w:rsidRPr="00371F94">
        <w:rPr>
          <w:i/>
        </w:rPr>
        <w:t>Chem</w:t>
      </w:r>
      <w:r w:rsidR="00F2739A">
        <w:t xml:space="preserve">. </w:t>
      </w:r>
      <w:r w:rsidR="00F2739A" w:rsidRPr="00433075">
        <w:rPr>
          <w:b/>
        </w:rPr>
        <w:t>2001</w:t>
      </w:r>
      <w:r w:rsidR="00F2739A">
        <w:t xml:space="preserve">, </w:t>
      </w:r>
      <w:r w:rsidR="00F2739A" w:rsidRPr="00433075">
        <w:rPr>
          <w:i/>
        </w:rPr>
        <w:t>43</w:t>
      </w:r>
      <w:r w:rsidR="00F2739A">
        <w:t>, 85</w:t>
      </w:r>
      <w:r w:rsidR="00F2739A">
        <w:rPr>
          <w:rFonts w:ascii="Cambria Math" w:hAnsi="Cambria Math"/>
        </w:rPr>
        <w:t>−</w:t>
      </w:r>
      <w:r w:rsidR="00F2739A">
        <w:t>98.</w:t>
      </w:r>
      <w:proofErr w:type="gramEnd"/>
    </w:p>
    <w:p w:rsidR="00F2739A" w:rsidRDefault="00F2739A" w:rsidP="00106AA8">
      <w:pPr>
        <w:pStyle w:val="BodyText"/>
        <w:spacing w:line="360" w:lineRule="auto"/>
        <w:ind w:left="360" w:hanging="360"/>
      </w:pPr>
      <w:r>
        <w:t xml:space="preserve">13. S. Gupta, M. Singh, A. K. </w:t>
      </w:r>
      <w:proofErr w:type="spellStart"/>
      <w:r>
        <w:t>Madan</w:t>
      </w:r>
      <w:proofErr w:type="spellEnd"/>
      <w:r w:rsidRPr="00371F94">
        <w:rPr>
          <w:i/>
        </w:rPr>
        <w:t xml:space="preserve">, J. Math. </w:t>
      </w:r>
      <w:proofErr w:type="gramStart"/>
      <w:r w:rsidRPr="00371F94">
        <w:rPr>
          <w:i/>
        </w:rPr>
        <w:t>Anal.</w:t>
      </w:r>
      <w:proofErr w:type="gramEnd"/>
      <w:r w:rsidRPr="00371F94">
        <w:rPr>
          <w:i/>
        </w:rPr>
        <w:t xml:space="preserve"> </w:t>
      </w:r>
      <w:proofErr w:type="gramStart"/>
      <w:r w:rsidRPr="00371F94">
        <w:rPr>
          <w:i/>
        </w:rPr>
        <w:t>Appl</w:t>
      </w:r>
      <w:r>
        <w:t xml:space="preserve">. </w:t>
      </w:r>
      <w:r w:rsidRPr="00433075">
        <w:rPr>
          <w:b/>
        </w:rPr>
        <w:t>2002</w:t>
      </w:r>
      <w:r>
        <w:t xml:space="preserve">, </w:t>
      </w:r>
      <w:r w:rsidRPr="00433075">
        <w:rPr>
          <w:i/>
        </w:rPr>
        <w:t>266</w:t>
      </w:r>
      <w:r>
        <w:t>, 259</w:t>
      </w:r>
      <w:r>
        <w:rPr>
          <w:rFonts w:ascii="Cambria Math" w:hAnsi="Cambria Math"/>
        </w:rPr>
        <w:t>−</w:t>
      </w:r>
      <w:r>
        <w:t>268.</w:t>
      </w:r>
      <w:proofErr w:type="gramEnd"/>
    </w:p>
    <w:p w:rsidR="00F2739A" w:rsidRDefault="00F2739A" w:rsidP="00106AA8">
      <w:pPr>
        <w:pStyle w:val="BodyText"/>
        <w:spacing w:line="360" w:lineRule="auto"/>
        <w:ind w:left="360" w:hanging="360"/>
      </w:pPr>
      <w:r>
        <w:t xml:space="preserve">14. S. Sardana, A. K. </w:t>
      </w:r>
      <w:proofErr w:type="spellStart"/>
      <w:r>
        <w:t>Madan</w:t>
      </w:r>
      <w:proofErr w:type="spellEnd"/>
      <w:r>
        <w:t xml:space="preserve">, </w:t>
      </w:r>
      <w:r w:rsidRPr="00371F94">
        <w:rPr>
          <w:i/>
        </w:rPr>
        <w:t>J. Comput.-Aided Mol. Des</w:t>
      </w:r>
      <w:r>
        <w:t xml:space="preserve">. </w:t>
      </w:r>
      <w:proofErr w:type="gramStart"/>
      <w:r w:rsidRPr="00433075">
        <w:rPr>
          <w:b/>
        </w:rPr>
        <w:t>2002</w:t>
      </w:r>
      <w:r>
        <w:t xml:space="preserve">, </w:t>
      </w:r>
      <w:r w:rsidRPr="00433075">
        <w:rPr>
          <w:i/>
        </w:rPr>
        <w:t>16</w:t>
      </w:r>
      <w:r>
        <w:t>, 545</w:t>
      </w:r>
      <w:r>
        <w:rPr>
          <w:rFonts w:ascii="Cambria Math" w:hAnsi="Cambria Math"/>
        </w:rPr>
        <w:t>−</w:t>
      </w:r>
      <w:r>
        <w:t>550.</w:t>
      </w:r>
      <w:proofErr w:type="gramEnd"/>
    </w:p>
    <w:p w:rsidR="00F2739A" w:rsidRDefault="00F2739A" w:rsidP="00106AA8">
      <w:pPr>
        <w:pStyle w:val="BodyText"/>
        <w:spacing w:line="360" w:lineRule="auto"/>
        <w:ind w:left="360" w:hanging="360"/>
      </w:pPr>
      <w:r>
        <w:t xml:space="preserve">15. A.R. </w:t>
      </w:r>
      <w:proofErr w:type="spellStart"/>
      <w:r>
        <w:t>Ashrafi</w:t>
      </w:r>
      <w:proofErr w:type="spellEnd"/>
      <w:r>
        <w:t xml:space="preserve">, M. </w:t>
      </w:r>
      <w:proofErr w:type="spellStart"/>
      <w:r>
        <w:t>Saheli</w:t>
      </w:r>
      <w:proofErr w:type="spellEnd"/>
      <w:r>
        <w:t xml:space="preserve">, M. Ghorbani, </w:t>
      </w:r>
      <w:r w:rsidRPr="00371F94">
        <w:rPr>
          <w:i/>
        </w:rPr>
        <w:t>J. Comput. Appl. Math</w:t>
      </w:r>
      <w:r>
        <w:t xml:space="preserve">. </w:t>
      </w:r>
      <w:proofErr w:type="gramStart"/>
      <w:r w:rsidRPr="00433075">
        <w:rPr>
          <w:b/>
        </w:rPr>
        <w:t>2011</w:t>
      </w:r>
      <w:r>
        <w:t>,</w:t>
      </w:r>
      <w:r w:rsidRPr="00433075">
        <w:rPr>
          <w:i/>
        </w:rPr>
        <w:t>235</w:t>
      </w:r>
      <w:r>
        <w:t>, 4561</w:t>
      </w:r>
      <w:r>
        <w:rPr>
          <w:rFonts w:ascii="Cambria Math" w:hAnsi="Cambria Math"/>
        </w:rPr>
        <w:t>−</w:t>
      </w:r>
      <w:r>
        <w:t>4566.</w:t>
      </w:r>
      <w:proofErr w:type="gramEnd"/>
    </w:p>
    <w:p w:rsidR="007D4450" w:rsidRDefault="00F2739A" w:rsidP="00106AA8">
      <w:pPr>
        <w:pStyle w:val="BodyText"/>
        <w:spacing w:line="360" w:lineRule="auto"/>
        <w:ind w:left="360" w:hanging="360"/>
      </w:pPr>
      <w:r>
        <w:t xml:space="preserve">16. </w:t>
      </w:r>
      <w:r w:rsidR="007D4450">
        <w:t xml:space="preserve">A.R. </w:t>
      </w:r>
      <w:proofErr w:type="spellStart"/>
      <w:r w:rsidR="007D4450">
        <w:t>Ashrafi</w:t>
      </w:r>
      <w:proofErr w:type="spellEnd"/>
      <w:r w:rsidR="007D4450">
        <w:t>, T. Do</w:t>
      </w:r>
      <m:oMath>
        <m:acc>
          <m:accPr>
            <m:chr m:val="̌"/>
            <m:ctrlPr>
              <w:rPr>
                <w:rFonts w:ascii="Cambria Math" w:hAnsi="Cambria Math"/>
                <w:i/>
              </w:rPr>
            </m:ctrlPr>
          </m:accPr>
          <m:e>
            <m:r>
              <w:rPr>
                <w:rFonts w:ascii="Cambria Math" w:hAnsi="Cambria Math"/>
              </w:rPr>
              <m:t>s</m:t>
            </m:r>
          </m:e>
        </m:acc>
      </m:oMath>
      <w:r w:rsidR="007D4450">
        <w:t>li</w:t>
      </w:r>
      <m:oMath>
        <m:acc>
          <m:accPr>
            <m:chr m:val="́"/>
            <m:ctrlPr>
              <w:rPr>
                <w:rFonts w:ascii="Cambria Math" w:hAnsi="Cambria Math"/>
                <w:i/>
              </w:rPr>
            </m:ctrlPr>
          </m:accPr>
          <m:e>
            <m:r>
              <w:rPr>
                <w:rFonts w:ascii="Cambria Math" w:hAnsi="Cambria Math"/>
              </w:rPr>
              <m:t>c</m:t>
            </m:r>
          </m:e>
        </m:acc>
      </m:oMath>
      <w:r w:rsidR="007D4450">
        <w:t xml:space="preserve">, M. Saheli, </w:t>
      </w:r>
      <w:r w:rsidR="007D4450" w:rsidRPr="00371F94">
        <w:rPr>
          <w:i/>
        </w:rPr>
        <w:t>MATCH Commun Math Comput Chem</w:t>
      </w:r>
      <w:r w:rsidR="007D4450">
        <w:t xml:space="preserve">. </w:t>
      </w:r>
      <w:r w:rsidR="007D4450" w:rsidRPr="00433075">
        <w:rPr>
          <w:b/>
        </w:rPr>
        <w:t>2011</w:t>
      </w:r>
      <w:r w:rsidR="007D4450">
        <w:t xml:space="preserve">, </w:t>
      </w:r>
      <w:r w:rsidR="007D4450" w:rsidRPr="00433075">
        <w:rPr>
          <w:i/>
        </w:rPr>
        <w:t>65(1)</w:t>
      </w:r>
      <w:r w:rsidR="007D4450">
        <w:t>, 221</w:t>
      </w:r>
      <w:r w:rsidR="007D4450">
        <w:rPr>
          <w:rFonts w:ascii="Cambria Math" w:hAnsi="Cambria Math"/>
        </w:rPr>
        <w:t>−</w:t>
      </w:r>
      <w:r w:rsidR="007D4450">
        <w:t>230.</w:t>
      </w:r>
    </w:p>
    <w:p w:rsidR="007D4450" w:rsidRDefault="007D4450" w:rsidP="00106AA8">
      <w:pPr>
        <w:pStyle w:val="BodyText"/>
        <w:spacing w:line="360" w:lineRule="auto"/>
        <w:ind w:left="360" w:hanging="360"/>
      </w:pPr>
      <w:r>
        <w:t xml:space="preserve">17. A. </w:t>
      </w:r>
      <w:proofErr w:type="spellStart"/>
      <w:r>
        <w:t>Iranmanesh</w:t>
      </w:r>
      <w:proofErr w:type="spellEnd"/>
      <w:r>
        <w:t xml:space="preserve">, Y. </w:t>
      </w:r>
      <w:proofErr w:type="spellStart"/>
      <w:r>
        <w:t>Alizadeh</w:t>
      </w:r>
      <w:proofErr w:type="spellEnd"/>
      <w:r>
        <w:t xml:space="preserve">, </w:t>
      </w:r>
      <w:r w:rsidRPr="00371F94">
        <w:rPr>
          <w:i/>
        </w:rPr>
        <w:t>MATCH Commun Math Comput Chem</w:t>
      </w:r>
      <w:r>
        <w:t xml:space="preserve">. </w:t>
      </w:r>
      <w:r w:rsidRPr="00433075">
        <w:rPr>
          <w:b/>
        </w:rPr>
        <w:t>2013</w:t>
      </w:r>
      <w:r>
        <w:t xml:space="preserve">, </w:t>
      </w:r>
      <w:r w:rsidRPr="00433075">
        <w:rPr>
          <w:i/>
        </w:rPr>
        <w:t>69</w:t>
      </w:r>
      <w:r>
        <w:t>, 175</w:t>
      </w:r>
      <w:r>
        <w:rPr>
          <w:rFonts w:ascii="Cambria Math" w:hAnsi="Cambria Math"/>
        </w:rPr>
        <w:t>−</w:t>
      </w:r>
      <w:r>
        <w:t>182.</w:t>
      </w:r>
    </w:p>
    <w:p w:rsidR="00895943" w:rsidRDefault="00643BD4" w:rsidP="00106AA8">
      <w:pPr>
        <w:pStyle w:val="BodyText"/>
        <w:spacing w:line="360" w:lineRule="auto"/>
        <w:ind w:left="360" w:hanging="360"/>
      </w:pPr>
      <w:r>
        <w:t xml:space="preserve">18. </w:t>
      </w:r>
      <w:r w:rsidR="00895943">
        <w:t xml:space="preserve">M. </w:t>
      </w:r>
      <w:proofErr w:type="spellStart"/>
      <w:r w:rsidR="00895943">
        <w:t>Saheli</w:t>
      </w:r>
      <w:proofErr w:type="spellEnd"/>
      <w:r w:rsidR="00895943">
        <w:t xml:space="preserve">, A. R. </w:t>
      </w:r>
      <w:proofErr w:type="spellStart"/>
      <w:r w:rsidR="00895943">
        <w:t>Ashrafi</w:t>
      </w:r>
      <w:proofErr w:type="spellEnd"/>
      <w:r w:rsidR="00895943">
        <w:t xml:space="preserve">, </w:t>
      </w:r>
      <w:r w:rsidR="00895943" w:rsidRPr="00371F94">
        <w:rPr>
          <w:i/>
        </w:rPr>
        <w:t xml:space="preserve">Mace. </w:t>
      </w:r>
      <w:proofErr w:type="gramStart"/>
      <w:r w:rsidR="00895943" w:rsidRPr="00371F94">
        <w:rPr>
          <w:i/>
        </w:rPr>
        <w:t>J. o</w:t>
      </w:r>
      <w:r w:rsidR="00433075" w:rsidRPr="00371F94">
        <w:rPr>
          <w:i/>
        </w:rPr>
        <w:t xml:space="preserve">f </w:t>
      </w:r>
      <w:proofErr w:type="spellStart"/>
      <w:r w:rsidR="00433075" w:rsidRPr="00371F94">
        <w:rPr>
          <w:i/>
        </w:rPr>
        <w:t>Chem</w:t>
      </w:r>
      <w:proofErr w:type="spellEnd"/>
      <w:r w:rsidR="00433075" w:rsidRPr="00371F94">
        <w:rPr>
          <w:i/>
        </w:rPr>
        <w:t xml:space="preserve"> and Chemical Eng.</w:t>
      </w:r>
      <w:r w:rsidR="00433075">
        <w:t xml:space="preserve"> </w:t>
      </w:r>
      <w:r w:rsidR="00895943" w:rsidRPr="00433075">
        <w:rPr>
          <w:b/>
        </w:rPr>
        <w:t>2010</w:t>
      </w:r>
      <w:r w:rsidR="00895943">
        <w:t xml:space="preserve">, </w:t>
      </w:r>
      <w:r w:rsidR="00895943" w:rsidRPr="00433075">
        <w:rPr>
          <w:i/>
        </w:rPr>
        <w:t>29(1)</w:t>
      </w:r>
      <w:r w:rsidR="00895943">
        <w:t>, 71</w:t>
      </w:r>
      <w:r w:rsidR="00895943">
        <w:rPr>
          <w:rFonts w:ascii="Cambria Math" w:hAnsi="Cambria Math"/>
        </w:rPr>
        <w:t>−</w:t>
      </w:r>
      <w:r w:rsidR="00895943">
        <w:t>75.</w:t>
      </w:r>
      <w:proofErr w:type="gramEnd"/>
    </w:p>
    <w:p w:rsidR="00643D1A" w:rsidRDefault="00895943" w:rsidP="00106AA8">
      <w:pPr>
        <w:pStyle w:val="BodyText"/>
        <w:spacing w:line="360" w:lineRule="auto"/>
        <w:ind w:left="360" w:hanging="360"/>
      </w:pPr>
      <w:r>
        <w:t xml:space="preserve">19. </w:t>
      </w:r>
      <w:r w:rsidR="00643D1A">
        <w:t xml:space="preserve">N.P. RAO, K.L. </w:t>
      </w:r>
      <w:proofErr w:type="spellStart"/>
      <w:r w:rsidR="00643D1A">
        <w:t>Lakshmi</w:t>
      </w:r>
      <w:proofErr w:type="spellEnd"/>
      <w:r w:rsidR="00643D1A">
        <w:t xml:space="preserve">, </w:t>
      </w:r>
      <w:r w:rsidR="00643D1A" w:rsidRPr="00371F94">
        <w:rPr>
          <w:i/>
        </w:rPr>
        <w:t xml:space="preserve">Digest J. of Nano. </w:t>
      </w:r>
      <w:proofErr w:type="gramStart"/>
      <w:r w:rsidR="00643D1A" w:rsidRPr="00371F94">
        <w:rPr>
          <w:i/>
        </w:rPr>
        <w:t>and</w:t>
      </w:r>
      <w:proofErr w:type="gramEnd"/>
      <w:r w:rsidR="00643D1A" w:rsidRPr="00371F94">
        <w:rPr>
          <w:i/>
        </w:rPr>
        <w:t xml:space="preserve"> Bio</w:t>
      </w:r>
      <w:r w:rsidR="00643D1A">
        <w:t xml:space="preserve">. </w:t>
      </w:r>
      <w:proofErr w:type="gramStart"/>
      <w:r w:rsidR="00643D1A" w:rsidRPr="00433075">
        <w:rPr>
          <w:b/>
        </w:rPr>
        <w:t>2010</w:t>
      </w:r>
      <w:r w:rsidR="00643D1A">
        <w:t xml:space="preserve">, </w:t>
      </w:r>
      <w:r w:rsidR="00643D1A" w:rsidRPr="00433075">
        <w:rPr>
          <w:i/>
        </w:rPr>
        <w:t>6(1)</w:t>
      </w:r>
      <w:r w:rsidR="00643D1A">
        <w:t>, 81</w:t>
      </w:r>
      <w:r w:rsidR="00643D1A">
        <w:rPr>
          <w:rFonts w:ascii="Cambria Math" w:hAnsi="Cambria Math"/>
        </w:rPr>
        <w:t>−</w:t>
      </w:r>
      <w:r w:rsidR="00643D1A">
        <w:t>87.</w:t>
      </w:r>
      <w:proofErr w:type="gramEnd"/>
    </w:p>
    <w:p w:rsidR="00961587" w:rsidRDefault="00961587" w:rsidP="00106AA8">
      <w:pPr>
        <w:pStyle w:val="BodyText"/>
        <w:spacing w:line="360" w:lineRule="auto"/>
        <w:ind w:left="360" w:hanging="360"/>
      </w:pPr>
      <w:r>
        <w:t>20. A. Ili</w:t>
      </w:r>
      <m:oMath>
        <m:acc>
          <m:accPr>
            <m:chr m:val="́"/>
            <m:ctrlPr>
              <w:rPr>
                <w:rFonts w:ascii="Cambria Math" w:hAnsi="Cambria Math"/>
                <w:i/>
              </w:rPr>
            </m:ctrlPr>
          </m:accPr>
          <m:e>
            <m:r>
              <w:rPr>
                <w:rFonts w:ascii="Cambria Math" w:hAnsi="Cambria Math"/>
              </w:rPr>
              <m:t>c</m:t>
            </m:r>
          </m:e>
        </m:acc>
      </m:oMath>
      <w:r>
        <w:t xml:space="preserve"> , I. Gutman, </w:t>
      </w:r>
      <w:r w:rsidRPr="00371F94">
        <w:rPr>
          <w:i/>
        </w:rPr>
        <w:t xml:space="preserve">MATCH Commun. </w:t>
      </w:r>
      <w:proofErr w:type="gramStart"/>
      <w:r w:rsidRPr="00371F94">
        <w:rPr>
          <w:i/>
        </w:rPr>
        <w:t>Math.</w:t>
      </w:r>
      <w:proofErr w:type="gramEnd"/>
      <w:r w:rsidRPr="00371F94">
        <w:rPr>
          <w:i/>
        </w:rPr>
        <w:t xml:space="preserve"> </w:t>
      </w:r>
      <w:proofErr w:type="gramStart"/>
      <w:r w:rsidRPr="00371F94">
        <w:rPr>
          <w:i/>
        </w:rPr>
        <w:t>Comput.</w:t>
      </w:r>
      <w:proofErr w:type="gramEnd"/>
      <w:r w:rsidRPr="00371F94">
        <w:rPr>
          <w:i/>
        </w:rPr>
        <w:t xml:space="preserve"> </w:t>
      </w:r>
      <w:proofErr w:type="gramStart"/>
      <w:r w:rsidRPr="00371F94">
        <w:rPr>
          <w:i/>
        </w:rPr>
        <w:t>Chem</w:t>
      </w:r>
      <w:r>
        <w:t xml:space="preserve">. </w:t>
      </w:r>
      <w:r w:rsidRPr="00433075">
        <w:rPr>
          <w:b/>
        </w:rPr>
        <w:t>2011</w:t>
      </w:r>
      <w:r>
        <w:t xml:space="preserve">, </w:t>
      </w:r>
      <w:r w:rsidRPr="00433075">
        <w:rPr>
          <w:i/>
        </w:rPr>
        <w:t>65</w:t>
      </w:r>
      <w:r>
        <w:t>, 731</w:t>
      </w:r>
      <w:r>
        <w:rPr>
          <w:rFonts w:ascii="Cambria Math" w:hAnsi="Cambria Math"/>
        </w:rPr>
        <w:t>−</w:t>
      </w:r>
      <w:r>
        <w:t>744.</w:t>
      </w:r>
      <w:proofErr w:type="gramEnd"/>
    </w:p>
    <w:p w:rsidR="00961587" w:rsidRDefault="00961587" w:rsidP="00106AA8">
      <w:pPr>
        <w:pStyle w:val="BodyText"/>
        <w:spacing w:line="360" w:lineRule="auto"/>
        <w:ind w:left="360" w:hanging="360"/>
      </w:pPr>
      <w:r>
        <w:t xml:space="preserve">21. M.J. Morgan, S </w:t>
      </w:r>
      <w:proofErr w:type="spellStart"/>
      <w:r>
        <w:t>Mukwembi</w:t>
      </w:r>
      <w:proofErr w:type="spellEnd"/>
      <w:r>
        <w:t xml:space="preserve">, H C Swart, </w:t>
      </w:r>
      <w:r w:rsidRPr="00371F94">
        <w:rPr>
          <w:i/>
        </w:rPr>
        <w:t>Discrete Math</w:t>
      </w:r>
      <w:r>
        <w:t xml:space="preserve">. </w:t>
      </w:r>
      <w:proofErr w:type="gramStart"/>
      <w:r w:rsidRPr="00433075">
        <w:rPr>
          <w:b/>
        </w:rPr>
        <w:t>2011</w:t>
      </w:r>
      <w:r>
        <w:t xml:space="preserve">, </w:t>
      </w:r>
      <w:r w:rsidRPr="00433075">
        <w:rPr>
          <w:i/>
        </w:rPr>
        <w:t>311</w:t>
      </w:r>
      <w:r>
        <w:t>, 1234</w:t>
      </w:r>
      <w:r>
        <w:rPr>
          <w:rFonts w:ascii="Cambria Math" w:hAnsi="Cambria Math"/>
        </w:rPr>
        <w:t>−</w:t>
      </w:r>
      <w:r>
        <w:t>1299.</w:t>
      </w:r>
      <w:proofErr w:type="gramEnd"/>
    </w:p>
    <w:p w:rsidR="00961587" w:rsidRDefault="00961587" w:rsidP="00106AA8">
      <w:pPr>
        <w:pStyle w:val="BodyText"/>
        <w:spacing w:line="360" w:lineRule="auto"/>
        <w:ind w:left="360" w:hanging="360"/>
      </w:pPr>
      <w:r>
        <w:t xml:space="preserve">22. B. Zhou, Z. Du, </w:t>
      </w:r>
      <w:r w:rsidRPr="00371F94">
        <w:rPr>
          <w:i/>
        </w:rPr>
        <w:t xml:space="preserve">MATCH Commun. </w:t>
      </w:r>
      <w:proofErr w:type="gramStart"/>
      <w:r w:rsidRPr="00371F94">
        <w:rPr>
          <w:i/>
        </w:rPr>
        <w:t>Math.</w:t>
      </w:r>
      <w:proofErr w:type="gramEnd"/>
      <w:r w:rsidRPr="00371F94">
        <w:rPr>
          <w:i/>
        </w:rPr>
        <w:t xml:space="preserve"> </w:t>
      </w:r>
      <w:proofErr w:type="gramStart"/>
      <w:r w:rsidRPr="00371F94">
        <w:rPr>
          <w:i/>
        </w:rPr>
        <w:t>Comput.</w:t>
      </w:r>
      <w:proofErr w:type="gramEnd"/>
      <w:r w:rsidRPr="00371F94">
        <w:rPr>
          <w:i/>
        </w:rPr>
        <w:t xml:space="preserve"> </w:t>
      </w:r>
      <w:proofErr w:type="gramStart"/>
      <w:r w:rsidRPr="00371F94">
        <w:rPr>
          <w:i/>
        </w:rPr>
        <w:t>Chem</w:t>
      </w:r>
      <w:r>
        <w:t xml:space="preserve">. </w:t>
      </w:r>
      <w:r w:rsidRPr="00433075">
        <w:rPr>
          <w:b/>
        </w:rPr>
        <w:t>2010</w:t>
      </w:r>
      <w:r>
        <w:t xml:space="preserve">, </w:t>
      </w:r>
      <w:r w:rsidRPr="00433075">
        <w:rPr>
          <w:i/>
        </w:rPr>
        <w:t>63</w:t>
      </w:r>
      <w:r>
        <w:t>, 181</w:t>
      </w:r>
      <w:r>
        <w:rPr>
          <w:rFonts w:ascii="Cambria Math" w:hAnsi="Cambria Math"/>
        </w:rPr>
        <w:t>−</w:t>
      </w:r>
      <w:r>
        <w:t>198.</w:t>
      </w:r>
      <w:proofErr w:type="gramEnd"/>
    </w:p>
    <w:p w:rsidR="00BD13E8" w:rsidRDefault="00961587" w:rsidP="00106AA8">
      <w:pPr>
        <w:pStyle w:val="BodyText"/>
        <w:spacing w:line="360" w:lineRule="auto"/>
        <w:ind w:left="360" w:hanging="360"/>
      </w:pPr>
      <w:proofErr w:type="gramStart"/>
      <w:r>
        <w:t xml:space="preserve">23. </w:t>
      </w:r>
      <w:r w:rsidR="00BD13E8">
        <w:t xml:space="preserve">J. Zhao, X. Wang, T. Sun, L. Li, </w:t>
      </w:r>
      <w:proofErr w:type="spellStart"/>
      <w:r w:rsidR="00BD13E8" w:rsidRPr="00371F94">
        <w:rPr>
          <w:i/>
        </w:rPr>
        <w:t>Nanotechn-ology</w:t>
      </w:r>
      <w:proofErr w:type="spellEnd"/>
      <w:r w:rsidR="00BD13E8">
        <w:t xml:space="preserve">, </w:t>
      </w:r>
      <w:r w:rsidR="00BD13E8" w:rsidRPr="00433075">
        <w:rPr>
          <w:b/>
        </w:rPr>
        <w:t>2005</w:t>
      </w:r>
      <w:r w:rsidR="00BD13E8">
        <w:t xml:space="preserve">, </w:t>
      </w:r>
      <w:r w:rsidR="00BD13E8" w:rsidRPr="00433075">
        <w:rPr>
          <w:i/>
        </w:rPr>
        <w:t>16(10)</w:t>
      </w:r>
      <w:r w:rsidR="00BD13E8">
        <w:t>, 2450</w:t>
      </w:r>
      <w:r w:rsidR="00BD13E8">
        <w:rPr>
          <w:rFonts w:ascii="Cambria Math" w:hAnsi="Cambria Math"/>
        </w:rPr>
        <w:t>−</w:t>
      </w:r>
      <w:r w:rsidR="00BD13E8">
        <w:t>2454.</w:t>
      </w:r>
      <w:proofErr w:type="gramEnd"/>
    </w:p>
    <w:p w:rsidR="00BD13E8" w:rsidRDefault="00BD13E8" w:rsidP="00106AA8">
      <w:pPr>
        <w:pStyle w:val="BodyText"/>
        <w:spacing w:line="360" w:lineRule="auto"/>
        <w:ind w:left="360" w:hanging="360"/>
      </w:pPr>
      <w:r>
        <w:t xml:space="preserve">24. D.V. </w:t>
      </w:r>
      <w:proofErr w:type="spellStart"/>
      <w:r>
        <w:t>Bavykin</w:t>
      </w:r>
      <w:proofErr w:type="spellEnd"/>
      <w:r>
        <w:t xml:space="preserve">, J.M. Friedrich, F.C. Walsh, </w:t>
      </w:r>
      <w:r w:rsidRPr="00371F94">
        <w:rPr>
          <w:i/>
        </w:rPr>
        <w:t>Adv. Mater</w:t>
      </w:r>
      <w:r>
        <w:t xml:space="preserve">. </w:t>
      </w:r>
      <w:proofErr w:type="gramStart"/>
      <w:r w:rsidRPr="00433075">
        <w:rPr>
          <w:b/>
        </w:rPr>
        <w:t>2006</w:t>
      </w:r>
      <w:r>
        <w:t xml:space="preserve">, </w:t>
      </w:r>
      <w:r w:rsidRPr="00433075">
        <w:rPr>
          <w:i/>
        </w:rPr>
        <w:t>18(21)</w:t>
      </w:r>
      <w:r>
        <w:t>, 2807</w:t>
      </w:r>
      <w:r>
        <w:rPr>
          <w:rFonts w:ascii="Cambria Math" w:hAnsi="Cambria Math"/>
        </w:rPr>
        <w:t>−</w:t>
      </w:r>
      <w:r>
        <w:t>2824.</w:t>
      </w:r>
      <w:proofErr w:type="gramEnd"/>
    </w:p>
    <w:p w:rsidR="007769E6" w:rsidRDefault="00BD13E8" w:rsidP="00106AA8">
      <w:pPr>
        <w:pStyle w:val="BodyText"/>
        <w:spacing w:line="360" w:lineRule="auto"/>
        <w:ind w:left="360" w:hanging="360"/>
      </w:pPr>
      <w:proofErr w:type="gramStart"/>
      <w:r>
        <w:t xml:space="preserve">25. </w:t>
      </w:r>
      <w:r w:rsidR="007769E6">
        <w:t xml:space="preserve">W. Wang, O.K. Varghese, M. </w:t>
      </w:r>
      <w:proofErr w:type="spellStart"/>
      <w:r w:rsidR="007769E6">
        <w:t>Paulose</w:t>
      </w:r>
      <w:proofErr w:type="spellEnd"/>
      <w:r w:rsidR="007769E6">
        <w:t xml:space="preserve">, C.A. Grimes, </w:t>
      </w:r>
      <w:r w:rsidR="007769E6" w:rsidRPr="00371F94">
        <w:rPr>
          <w:i/>
        </w:rPr>
        <w:t>J. Mater.</w:t>
      </w:r>
      <w:proofErr w:type="gramEnd"/>
      <w:r w:rsidR="007769E6" w:rsidRPr="00371F94">
        <w:rPr>
          <w:i/>
        </w:rPr>
        <w:t xml:space="preserve"> </w:t>
      </w:r>
      <w:proofErr w:type="gramStart"/>
      <w:r w:rsidR="007769E6" w:rsidRPr="00371F94">
        <w:rPr>
          <w:i/>
        </w:rPr>
        <w:t>Res</w:t>
      </w:r>
      <w:r w:rsidR="007769E6">
        <w:t xml:space="preserve">. </w:t>
      </w:r>
      <w:r w:rsidR="007769E6" w:rsidRPr="00433075">
        <w:rPr>
          <w:b/>
        </w:rPr>
        <w:t>2004</w:t>
      </w:r>
      <w:r w:rsidR="007769E6">
        <w:t xml:space="preserve">, </w:t>
      </w:r>
      <w:r w:rsidR="007769E6" w:rsidRPr="00433075">
        <w:rPr>
          <w:i/>
        </w:rPr>
        <w:t>19</w:t>
      </w:r>
      <w:r w:rsidR="007769E6">
        <w:t>, 417</w:t>
      </w:r>
      <w:r w:rsidR="007769E6">
        <w:rPr>
          <w:rFonts w:ascii="Cambria Math" w:hAnsi="Cambria Math"/>
        </w:rPr>
        <w:t>−</w:t>
      </w:r>
      <w:r w:rsidR="007769E6">
        <w:t>422.</w:t>
      </w:r>
      <w:proofErr w:type="gramEnd"/>
    </w:p>
    <w:p w:rsidR="007769E6" w:rsidRDefault="007769E6" w:rsidP="00106AA8">
      <w:pPr>
        <w:pStyle w:val="BodyText"/>
        <w:spacing w:line="360" w:lineRule="auto"/>
        <w:ind w:left="360" w:hanging="360"/>
      </w:pPr>
      <w:r>
        <w:t xml:space="preserve">26. R.A. </w:t>
      </w:r>
      <w:proofErr w:type="spellStart"/>
      <w:r>
        <w:t>Evarestov</w:t>
      </w:r>
      <w:proofErr w:type="spellEnd"/>
      <w:r>
        <w:t xml:space="preserve">, Y. F. </w:t>
      </w:r>
      <w:proofErr w:type="spellStart"/>
      <w:r>
        <w:t>Zhukovskii</w:t>
      </w:r>
      <w:proofErr w:type="spellEnd"/>
      <w:r>
        <w:t xml:space="preserve">, A. V. </w:t>
      </w:r>
      <w:proofErr w:type="spellStart"/>
      <w:r>
        <w:t>Bandura</w:t>
      </w:r>
      <w:proofErr w:type="spellEnd"/>
      <w:r>
        <w:t xml:space="preserve">, S. </w:t>
      </w:r>
      <w:proofErr w:type="spellStart"/>
      <w:r>
        <w:t>Piskunov</w:t>
      </w:r>
      <w:proofErr w:type="spellEnd"/>
      <w:r>
        <w:t xml:space="preserve">, </w:t>
      </w:r>
      <w:r w:rsidRPr="00371F94">
        <w:rPr>
          <w:i/>
        </w:rPr>
        <w:t xml:space="preserve">Cent. </w:t>
      </w:r>
      <w:proofErr w:type="gramStart"/>
      <w:r w:rsidRPr="00371F94">
        <w:rPr>
          <w:i/>
        </w:rPr>
        <w:t>Eur. J. Phys</w:t>
      </w:r>
      <w:r>
        <w:t xml:space="preserve">. </w:t>
      </w:r>
      <w:r w:rsidRPr="00433075">
        <w:rPr>
          <w:b/>
        </w:rPr>
        <w:t>2011</w:t>
      </w:r>
      <w:r>
        <w:t xml:space="preserve">, </w:t>
      </w:r>
      <w:r w:rsidRPr="00433075">
        <w:rPr>
          <w:i/>
        </w:rPr>
        <w:t>9(2)</w:t>
      </w:r>
      <w:r>
        <w:t>, 492</w:t>
      </w:r>
      <w:r>
        <w:rPr>
          <w:rFonts w:ascii="Cambria Math" w:hAnsi="Cambria Math"/>
        </w:rPr>
        <w:t>−</w:t>
      </w:r>
      <w:r>
        <w:t>501.</w:t>
      </w:r>
      <w:proofErr w:type="gramEnd"/>
    </w:p>
    <w:p w:rsidR="007769E6" w:rsidRDefault="007769E6" w:rsidP="00106AA8">
      <w:pPr>
        <w:pStyle w:val="BodyText"/>
        <w:spacing w:line="360" w:lineRule="auto"/>
        <w:ind w:left="360" w:hanging="360"/>
      </w:pPr>
      <w:r>
        <w:t xml:space="preserve">27. V.V. </w:t>
      </w:r>
      <w:proofErr w:type="spellStart"/>
      <w:r>
        <w:t>Ivanovskaya</w:t>
      </w:r>
      <w:proofErr w:type="spellEnd"/>
      <w:r>
        <w:t xml:space="preserve">, A.N. </w:t>
      </w:r>
      <w:proofErr w:type="spellStart"/>
      <w:r>
        <w:t>Enyashin</w:t>
      </w:r>
      <w:proofErr w:type="spellEnd"/>
      <w:r>
        <w:t xml:space="preserve">, A.L. </w:t>
      </w:r>
      <w:proofErr w:type="spellStart"/>
      <w:r>
        <w:t>Ivanovskii</w:t>
      </w:r>
      <w:proofErr w:type="spellEnd"/>
      <w:r>
        <w:t xml:space="preserve">, </w:t>
      </w:r>
      <w:r w:rsidRPr="00371F94">
        <w:rPr>
          <w:i/>
        </w:rPr>
        <w:t xml:space="preserve">Russ. J. </w:t>
      </w:r>
      <w:proofErr w:type="spellStart"/>
      <w:r w:rsidRPr="00371F94">
        <w:rPr>
          <w:i/>
        </w:rPr>
        <w:t>Inorg</w:t>
      </w:r>
      <w:proofErr w:type="spellEnd"/>
      <w:r w:rsidRPr="00371F94">
        <w:rPr>
          <w:i/>
        </w:rPr>
        <w:t xml:space="preserve">. </w:t>
      </w:r>
      <w:proofErr w:type="gramStart"/>
      <w:r w:rsidRPr="00371F94">
        <w:rPr>
          <w:i/>
        </w:rPr>
        <w:t>Chem</w:t>
      </w:r>
      <w:r>
        <w:t xml:space="preserve">. </w:t>
      </w:r>
      <w:r w:rsidRPr="00433075">
        <w:rPr>
          <w:b/>
        </w:rPr>
        <w:t>2004</w:t>
      </w:r>
      <w:r>
        <w:t xml:space="preserve">, </w:t>
      </w:r>
      <w:r w:rsidRPr="00433075">
        <w:rPr>
          <w:i/>
        </w:rPr>
        <w:t>49</w:t>
      </w:r>
      <w:r>
        <w:t>, 244</w:t>
      </w:r>
      <w:r>
        <w:rPr>
          <w:rFonts w:ascii="Cambria Math" w:hAnsi="Cambria Math"/>
        </w:rPr>
        <w:t>−</w:t>
      </w:r>
      <w:r>
        <w:t>251.</w:t>
      </w:r>
      <w:proofErr w:type="gramEnd"/>
    </w:p>
    <w:p w:rsidR="007769E6" w:rsidRDefault="007769E6" w:rsidP="00106AA8">
      <w:pPr>
        <w:pStyle w:val="BodyText"/>
        <w:spacing w:line="360" w:lineRule="auto"/>
        <w:ind w:left="360" w:hanging="360"/>
      </w:pPr>
      <w:r>
        <w:t xml:space="preserve">28. A.N. </w:t>
      </w:r>
      <w:proofErr w:type="spellStart"/>
      <w:r>
        <w:t>Enyashin</w:t>
      </w:r>
      <w:proofErr w:type="spellEnd"/>
      <w:r>
        <w:t xml:space="preserve">, G. Seifert, </w:t>
      </w:r>
      <w:r w:rsidRPr="00371F94">
        <w:rPr>
          <w:i/>
        </w:rPr>
        <w:t>Phys. Stat. Sol</w:t>
      </w:r>
      <w:r>
        <w:t xml:space="preserve">. </w:t>
      </w:r>
      <w:r w:rsidRPr="00433075">
        <w:rPr>
          <w:b/>
        </w:rPr>
        <w:t>2005</w:t>
      </w:r>
      <w:r>
        <w:t xml:space="preserve">, </w:t>
      </w:r>
      <w:r w:rsidRPr="00433075">
        <w:rPr>
          <w:i/>
        </w:rPr>
        <w:t>242(7)</w:t>
      </w:r>
      <w:r>
        <w:t>, 1361</w:t>
      </w:r>
      <w:r>
        <w:rPr>
          <w:rFonts w:ascii="Cambria Math" w:hAnsi="Cambria Math"/>
        </w:rPr>
        <w:t>−</w:t>
      </w:r>
      <w:r>
        <w:t>1370.</w:t>
      </w:r>
    </w:p>
    <w:p w:rsidR="00A900B9" w:rsidRDefault="00A900B9" w:rsidP="00106AA8">
      <w:pPr>
        <w:pStyle w:val="BodyText"/>
        <w:spacing w:line="360" w:lineRule="auto"/>
        <w:ind w:left="360" w:hanging="360"/>
      </w:pPr>
      <w:r>
        <w:t xml:space="preserve">29. A. E. </w:t>
      </w:r>
      <w:proofErr w:type="spellStart"/>
      <w:r>
        <w:t>Vizitiu</w:t>
      </w:r>
      <w:proofErr w:type="spellEnd"/>
      <w:r>
        <w:t xml:space="preserve">, M. V. </w:t>
      </w:r>
      <w:proofErr w:type="spellStart"/>
      <w:r>
        <w:t>Diudea</w:t>
      </w:r>
      <w:proofErr w:type="spellEnd"/>
      <w:r>
        <w:t xml:space="preserve">, </w:t>
      </w:r>
      <w:proofErr w:type="spellStart"/>
      <w:r w:rsidRPr="00371F94">
        <w:rPr>
          <w:i/>
        </w:rPr>
        <w:t>Studia</w:t>
      </w:r>
      <w:proofErr w:type="spellEnd"/>
      <w:r w:rsidRPr="00371F94">
        <w:rPr>
          <w:i/>
        </w:rPr>
        <w:t xml:space="preserve"> Univ. Babes- </w:t>
      </w:r>
      <w:proofErr w:type="spellStart"/>
      <w:r w:rsidRPr="00371F94">
        <w:rPr>
          <w:i/>
        </w:rPr>
        <w:t>Bolyai</w:t>
      </w:r>
      <w:proofErr w:type="spellEnd"/>
      <w:r>
        <w:t>,</w:t>
      </w:r>
      <w:r w:rsidR="00433075">
        <w:t xml:space="preserve"> </w:t>
      </w:r>
      <w:r w:rsidRPr="00433075">
        <w:rPr>
          <w:b/>
        </w:rPr>
        <w:t>2009</w:t>
      </w:r>
      <w:r>
        <w:t xml:space="preserve">, </w:t>
      </w:r>
      <w:r w:rsidRPr="00433075">
        <w:rPr>
          <w:i/>
        </w:rPr>
        <w:t>54(1)</w:t>
      </w:r>
      <w:r>
        <w:t>, 173</w:t>
      </w:r>
      <w:r>
        <w:rPr>
          <w:rFonts w:ascii="Cambria Math" w:hAnsi="Cambria Math"/>
        </w:rPr>
        <w:t>−</w:t>
      </w:r>
      <w:r>
        <w:t>180.</w:t>
      </w:r>
    </w:p>
    <w:p w:rsidR="001D044B" w:rsidRDefault="001D044B" w:rsidP="00106AA8">
      <w:pPr>
        <w:pStyle w:val="BodyText"/>
        <w:spacing w:line="360" w:lineRule="auto"/>
        <w:ind w:left="360" w:hanging="360"/>
      </w:pPr>
      <w:r>
        <w:t xml:space="preserve">30. Y. Q. Wang, G. Q. </w:t>
      </w:r>
      <w:proofErr w:type="spellStart"/>
      <w:r>
        <w:t>Hu</w:t>
      </w:r>
      <w:proofErr w:type="spellEnd"/>
      <w:r>
        <w:t xml:space="preserve">, X. F. </w:t>
      </w:r>
      <w:proofErr w:type="spellStart"/>
      <w:r>
        <w:t>Duan</w:t>
      </w:r>
      <w:proofErr w:type="spellEnd"/>
      <w:r>
        <w:t xml:space="preserve">, H. L. Sun, Q. K. </w:t>
      </w:r>
      <w:proofErr w:type="spellStart"/>
      <w:r>
        <w:t>Xue</w:t>
      </w:r>
      <w:proofErr w:type="spellEnd"/>
      <w:r>
        <w:t xml:space="preserve">, </w:t>
      </w:r>
      <w:r w:rsidRPr="00371F94">
        <w:rPr>
          <w:i/>
        </w:rPr>
        <w:t xml:space="preserve">Chem. Phys. </w:t>
      </w:r>
      <w:proofErr w:type="spellStart"/>
      <w:r w:rsidRPr="00371F94">
        <w:rPr>
          <w:i/>
        </w:rPr>
        <w:t>Lett</w:t>
      </w:r>
      <w:proofErr w:type="spellEnd"/>
      <w:r>
        <w:t xml:space="preserve">. </w:t>
      </w:r>
      <w:proofErr w:type="gramStart"/>
      <w:r w:rsidRPr="00433075">
        <w:rPr>
          <w:b/>
        </w:rPr>
        <w:t>2002</w:t>
      </w:r>
      <w:r>
        <w:t xml:space="preserve">, </w:t>
      </w:r>
      <w:r w:rsidRPr="00433075">
        <w:rPr>
          <w:i/>
        </w:rPr>
        <w:t>365</w:t>
      </w:r>
      <w:r>
        <w:t>, 427</w:t>
      </w:r>
      <w:r>
        <w:rPr>
          <w:rFonts w:ascii="Cambria Math" w:hAnsi="Cambria Math"/>
        </w:rPr>
        <w:t>−</w:t>
      </w:r>
      <w:r>
        <w:t>431.</w:t>
      </w:r>
      <w:proofErr w:type="gramEnd"/>
    </w:p>
    <w:p w:rsidR="001D044B" w:rsidRDefault="001D044B" w:rsidP="00106AA8">
      <w:pPr>
        <w:pStyle w:val="BodyText"/>
        <w:spacing w:line="360" w:lineRule="auto"/>
        <w:ind w:left="360" w:hanging="360"/>
      </w:pPr>
      <w:r>
        <w:t xml:space="preserve">31. Y. Zhu, H. Li, Y. </w:t>
      </w:r>
      <w:proofErr w:type="spellStart"/>
      <w:r>
        <w:t>Koltypin</w:t>
      </w:r>
      <w:proofErr w:type="spellEnd"/>
      <w:r>
        <w:t xml:space="preserve">, Y. R. </w:t>
      </w:r>
      <w:proofErr w:type="spellStart"/>
      <w:r>
        <w:t>Hacohen</w:t>
      </w:r>
      <w:proofErr w:type="spellEnd"/>
      <w:r>
        <w:t xml:space="preserve">, A. </w:t>
      </w:r>
      <w:proofErr w:type="spellStart"/>
      <w:r>
        <w:t>Gedanken</w:t>
      </w:r>
      <w:proofErr w:type="spellEnd"/>
      <w:r>
        <w:t xml:space="preserve">, </w:t>
      </w:r>
      <w:r w:rsidRPr="00371F94">
        <w:rPr>
          <w:i/>
        </w:rPr>
        <w:t>Chem. Commun</w:t>
      </w:r>
      <w:r>
        <w:t xml:space="preserve">. </w:t>
      </w:r>
      <w:proofErr w:type="gramStart"/>
      <w:r w:rsidRPr="00433075">
        <w:rPr>
          <w:b/>
        </w:rPr>
        <w:t>2001</w:t>
      </w:r>
      <w:r>
        <w:t xml:space="preserve">, </w:t>
      </w:r>
      <w:r w:rsidRPr="00433075">
        <w:rPr>
          <w:i/>
        </w:rPr>
        <w:t>24</w:t>
      </w:r>
      <w:r>
        <w:t>, 2616</w:t>
      </w:r>
      <w:r>
        <w:rPr>
          <w:rFonts w:ascii="Cambria Math" w:hAnsi="Cambria Math"/>
        </w:rPr>
        <w:t>−</w:t>
      </w:r>
      <w:r>
        <w:t>2617.</w:t>
      </w:r>
      <w:proofErr w:type="gramEnd"/>
    </w:p>
    <w:p w:rsidR="00CC0661" w:rsidRPr="00F57D84" w:rsidRDefault="001D044B" w:rsidP="001D3C0B">
      <w:pPr>
        <w:pStyle w:val="BodyText"/>
        <w:spacing w:line="360" w:lineRule="auto"/>
        <w:ind w:left="360" w:hanging="360"/>
      </w:pPr>
      <w:r>
        <w:t xml:space="preserve">32. </w:t>
      </w:r>
      <w:r w:rsidR="00934B28">
        <w:t xml:space="preserve">M. A. </w:t>
      </w:r>
      <w:proofErr w:type="spellStart"/>
      <w:r w:rsidR="00934B28">
        <w:t>Malik</w:t>
      </w:r>
      <w:proofErr w:type="spellEnd"/>
      <w:r w:rsidR="00934B28">
        <w:t xml:space="preserve">, M. Imran, </w:t>
      </w:r>
      <w:proofErr w:type="spellStart"/>
      <w:r w:rsidR="00934B28" w:rsidRPr="00371F94">
        <w:rPr>
          <w:i/>
        </w:rPr>
        <w:t>Acta</w:t>
      </w:r>
      <w:proofErr w:type="spellEnd"/>
      <w:r w:rsidR="00934B28" w:rsidRPr="00371F94">
        <w:rPr>
          <w:i/>
        </w:rPr>
        <w:t xml:space="preserve"> </w:t>
      </w:r>
      <w:proofErr w:type="spellStart"/>
      <w:r w:rsidR="00934B28" w:rsidRPr="00371F94">
        <w:rPr>
          <w:i/>
        </w:rPr>
        <w:t>Chim</w:t>
      </w:r>
      <w:proofErr w:type="spellEnd"/>
      <w:r w:rsidR="00934B28" w:rsidRPr="00371F94">
        <w:rPr>
          <w:i/>
        </w:rPr>
        <w:t xml:space="preserve">. </w:t>
      </w:r>
      <w:proofErr w:type="spellStart"/>
      <w:proofErr w:type="gramStart"/>
      <w:r w:rsidR="00934B28" w:rsidRPr="00371F94">
        <w:rPr>
          <w:i/>
        </w:rPr>
        <w:t>Slov</w:t>
      </w:r>
      <w:proofErr w:type="spellEnd"/>
      <w:r w:rsidR="00934B28">
        <w:t>.</w:t>
      </w:r>
      <w:proofErr w:type="gramEnd"/>
      <w:r w:rsidR="00934B28">
        <w:t xml:space="preserve"> </w:t>
      </w:r>
      <w:proofErr w:type="gramStart"/>
      <w:r w:rsidR="00934B28" w:rsidRPr="00433075">
        <w:rPr>
          <w:b/>
        </w:rPr>
        <w:t>2015</w:t>
      </w:r>
      <w:r w:rsidR="00934B28">
        <w:t xml:space="preserve">, </w:t>
      </w:r>
      <w:r w:rsidR="00934B28" w:rsidRPr="00433075">
        <w:rPr>
          <w:i/>
        </w:rPr>
        <w:t>62</w:t>
      </w:r>
      <w:r w:rsidR="00934B28">
        <w:t>, 973</w:t>
      </w:r>
      <w:r w:rsidR="00934B28">
        <w:rPr>
          <w:rFonts w:ascii="Cambria Math" w:hAnsi="Cambria Math"/>
        </w:rPr>
        <w:t>−</w:t>
      </w:r>
      <w:r w:rsidR="00EF02A6">
        <w:t>976.</w:t>
      </w:r>
      <w:proofErr w:type="gramEnd"/>
    </w:p>
    <w:sectPr w:rsidR="00CC0661" w:rsidRPr="00F57D84" w:rsidSect="006500A2">
      <w:type w:val="continuous"/>
      <w:pgSz w:w="12240" w:h="15840" w:code="1"/>
      <w:pgMar w:top="1440" w:right="1152" w:bottom="1440" w:left="1152" w:header="720" w:footer="720" w:gutter="0"/>
      <w:lnNumType w:countBy="1" w:restart="continuous"/>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02C" w:rsidRPr="00A921B4" w:rsidRDefault="00A9602C" w:rsidP="00A921B4">
      <w:pPr>
        <w:pStyle w:val="BodyText"/>
        <w:rPr>
          <w:rFonts w:asciiTheme="minorHAnsi" w:eastAsiaTheme="minorHAnsi" w:hAnsiTheme="minorHAnsi" w:cstheme="minorBidi"/>
          <w:kern w:val="2"/>
          <w:sz w:val="22"/>
          <w:szCs w:val="22"/>
        </w:rPr>
      </w:pPr>
      <w:r>
        <w:separator/>
      </w:r>
    </w:p>
  </w:endnote>
  <w:endnote w:type="continuationSeparator" w:id="0">
    <w:p w:rsidR="00A9602C" w:rsidRPr="00A921B4" w:rsidRDefault="00A9602C" w:rsidP="00A921B4">
      <w:pPr>
        <w:pStyle w:val="BodyText"/>
        <w:rPr>
          <w:rFonts w:asciiTheme="minorHAnsi" w:eastAsiaTheme="minorHAnsi" w:hAnsiTheme="minorHAnsi" w:cstheme="minorBidi"/>
          <w:kern w:val="2"/>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FRM09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02C" w:rsidRPr="00A921B4" w:rsidRDefault="00A9602C" w:rsidP="00A921B4">
      <w:pPr>
        <w:pStyle w:val="BodyText"/>
        <w:rPr>
          <w:rFonts w:asciiTheme="minorHAnsi" w:eastAsiaTheme="minorHAnsi" w:hAnsiTheme="minorHAnsi" w:cstheme="minorBidi"/>
          <w:kern w:val="2"/>
          <w:sz w:val="22"/>
          <w:szCs w:val="22"/>
        </w:rPr>
      </w:pPr>
      <w:r>
        <w:separator/>
      </w:r>
    </w:p>
  </w:footnote>
  <w:footnote w:type="continuationSeparator" w:id="0">
    <w:p w:rsidR="00A9602C" w:rsidRPr="00A921B4" w:rsidRDefault="00A9602C" w:rsidP="00A921B4">
      <w:pPr>
        <w:pStyle w:val="BodyText"/>
        <w:rPr>
          <w:rFonts w:asciiTheme="minorHAnsi" w:eastAsiaTheme="minorHAnsi" w:hAnsiTheme="minorHAnsi" w:cstheme="minorBidi"/>
          <w:kern w:val="2"/>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50A1"/>
    <w:multiLevelType w:val="hybridMultilevel"/>
    <w:tmpl w:val="F41C6FA6"/>
    <w:lvl w:ilvl="0" w:tplc="90C6672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1265D"/>
    <w:multiLevelType w:val="multilevel"/>
    <w:tmpl w:val="410244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C23AF7"/>
    <w:multiLevelType w:val="hybridMultilevel"/>
    <w:tmpl w:val="DD40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513A5"/>
    <w:multiLevelType w:val="hybridMultilevel"/>
    <w:tmpl w:val="F41C6FA6"/>
    <w:lvl w:ilvl="0" w:tplc="90C6672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0440F"/>
    <w:multiLevelType w:val="hybridMultilevel"/>
    <w:tmpl w:val="CFAC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82AD2"/>
    <w:multiLevelType w:val="hybridMultilevel"/>
    <w:tmpl w:val="C29A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7731D"/>
    <w:multiLevelType w:val="hybridMultilevel"/>
    <w:tmpl w:val="1518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F25E64"/>
    <w:multiLevelType w:val="hybridMultilevel"/>
    <w:tmpl w:val="8E8A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31AE6"/>
    <w:multiLevelType w:val="multilevel"/>
    <w:tmpl w:val="1518C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1411B39"/>
    <w:multiLevelType w:val="hybridMultilevel"/>
    <w:tmpl w:val="BD9EE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8"/>
  </w:num>
  <w:num w:numId="5">
    <w:abstractNumId w:val="1"/>
  </w:num>
  <w:num w:numId="6">
    <w:abstractNumId w:val="3"/>
  </w:num>
  <w:num w:numId="7">
    <w:abstractNumId w:val="7"/>
  </w:num>
  <w:num w:numId="8">
    <w:abstractNumId w:val="5"/>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0418"/>
  </w:hdrShapeDefaults>
  <w:footnotePr>
    <w:footnote w:id="-1"/>
    <w:footnote w:id="0"/>
  </w:footnotePr>
  <w:endnotePr>
    <w:endnote w:id="-1"/>
    <w:endnote w:id="0"/>
  </w:endnotePr>
  <w:compat/>
  <w:rsids>
    <w:rsidRoot w:val="0069678C"/>
    <w:rsid w:val="00002276"/>
    <w:rsid w:val="00006040"/>
    <w:rsid w:val="000177B2"/>
    <w:rsid w:val="00041589"/>
    <w:rsid w:val="00050A6C"/>
    <w:rsid w:val="00055BDB"/>
    <w:rsid w:val="000575C9"/>
    <w:rsid w:val="00062225"/>
    <w:rsid w:val="0007587A"/>
    <w:rsid w:val="0008053B"/>
    <w:rsid w:val="00083622"/>
    <w:rsid w:val="000865B2"/>
    <w:rsid w:val="00095C7A"/>
    <w:rsid w:val="000B4A35"/>
    <w:rsid w:val="000C16CC"/>
    <w:rsid w:val="000C4FF6"/>
    <w:rsid w:val="000D2C48"/>
    <w:rsid w:val="000E08B1"/>
    <w:rsid w:val="000E2FF6"/>
    <w:rsid w:val="000E337F"/>
    <w:rsid w:val="000F5028"/>
    <w:rsid w:val="000F6906"/>
    <w:rsid w:val="00105F42"/>
    <w:rsid w:val="00106AA8"/>
    <w:rsid w:val="00115187"/>
    <w:rsid w:val="00115982"/>
    <w:rsid w:val="00121C81"/>
    <w:rsid w:val="00125936"/>
    <w:rsid w:val="00140649"/>
    <w:rsid w:val="00157095"/>
    <w:rsid w:val="00181A53"/>
    <w:rsid w:val="00181EFB"/>
    <w:rsid w:val="00182148"/>
    <w:rsid w:val="001858B4"/>
    <w:rsid w:val="00186CA7"/>
    <w:rsid w:val="00190015"/>
    <w:rsid w:val="0019376E"/>
    <w:rsid w:val="0019642B"/>
    <w:rsid w:val="00197730"/>
    <w:rsid w:val="001A1A90"/>
    <w:rsid w:val="001A79EB"/>
    <w:rsid w:val="001C2405"/>
    <w:rsid w:val="001C5F47"/>
    <w:rsid w:val="001C6E4E"/>
    <w:rsid w:val="001D044B"/>
    <w:rsid w:val="001D0851"/>
    <w:rsid w:val="001D3C0B"/>
    <w:rsid w:val="001D55A0"/>
    <w:rsid w:val="001E1028"/>
    <w:rsid w:val="00201F25"/>
    <w:rsid w:val="0021536C"/>
    <w:rsid w:val="002203FA"/>
    <w:rsid w:val="00221452"/>
    <w:rsid w:val="00221907"/>
    <w:rsid w:val="00237092"/>
    <w:rsid w:val="00240B78"/>
    <w:rsid w:val="00247DAE"/>
    <w:rsid w:val="00266D48"/>
    <w:rsid w:val="002679B9"/>
    <w:rsid w:val="00284101"/>
    <w:rsid w:val="0029671F"/>
    <w:rsid w:val="002A2B75"/>
    <w:rsid w:val="002A4008"/>
    <w:rsid w:val="002B21B4"/>
    <w:rsid w:val="002F1BCC"/>
    <w:rsid w:val="002F23A2"/>
    <w:rsid w:val="002F6DA4"/>
    <w:rsid w:val="00306025"/>
    <w:rsid w:val="00325B8E"/>
    <w:rsid w:val="00333FC3"/>
    <w:rsid w:val="003519C8"/>
    <w:rsid w:val="00370A62"/>
    <w:rsid w:val="00371F94"/>
    <w:rsid w:val="00372AB9"/>
    <w:rsid w:val="0037697A"/>
    <w:rsid w:val="00377995"/>
    <w:rsid w:val="00381FAE"/>
    <w:rsid w:val="00385545"/>
    <w:rsid w:val="00387ABB"/>
    <w:rsid w:val="00392A09"/>
    <w:rsid w:val="003A3D0E"/>
    <w:rsid w:val="003B4820"/>
    <w:rsid w:val="003B6083"/>
    <w:rsid w:val="003C4572"/>
    <w:rsid w:val="003D1322"/>
    <w:rsid w:val="003E1763"/>
    <w:rsid w:val="003E4C36"/>
    <w:rsid w:val="003F24D6"/>
    <w:rsid w:val="003F4D0E"/>
    <w:rsid w:val="003F7BFD"/>
    <w:rsid w:val="0040300A"/>
    <w:rsid w:val="00406C76"/>
    <w:rsid w:val="00412D29"/>
    <w:rsid w:val="004132F6"/>
    <w:rsid w:val="0041733C"/>
    <w:rsid w:val="00426720"/>
    <w:rsid w:val="0043048C"/>
    <w:rsid w:val="00430C6A"/>
    <w:rsid w:val="00432282"/>
    <w:rsid w:val="00433075"/>
    <w:rsid w:val="00433E30"/>
    <w:rsid w:val="00435663"/>
    <w:rsid w:val="00437A6C"/>
    <w:rsid w:val="00444613"/>
    <w:rsid w:val="00445E4E"/>
    <w:rsid w:val="00446EDF"/>
    <w:rsid w:val="0045384E"/>
    <w:rsid w:val="00460A3B"/>
    <w:rsid w:val="00475905"/>
    <w:rsid w:val="004811BE"/>
    <w:rsid w:val="00482435"/>
    <w:rsid w:val="00491276"/>
    <w:rsid w:val="004913B8"/>
    <w:rsid w:val="004A1DF9"/>
    <w:rsid w:val="004A72EF"/>
    <w:rsid w:val="004A7347"/>
    <w:rsid w:val="004B0393"/>
    <w:rsid w:val="004B5317"/>
    <w:rsid w:val="004B5CE1"/>
    <w:rsid w:val="004B61C1"/>
    <w:rsid w:val="004B70A7"/>
    <w:rsid w:val="004D00D6"/>
    <w:rsid w:val="004E462D"/>
    <w:rsid w:val="004E5148"/>
    <w:rsid w:val="004E5FC6"/>
    <w:rsid w:val="004F1F64"/>
    <w:rsid w:val="004F3B15"/>
    <w:rsid w:val="004F6B8F"/>
    <w:rsid w:val="004F76BE"/>
    <w:rsid w:val="00502D20"/>
    <w:rsid w:val="00506000"/>
    <w:rsid w:val="005248A6"/>
    <w:rsid w:val="00534845"/>
    <w:rsid w:val="00536658"/>
    <w:rsid w:val="0054088C"/>
    <w:rsid w:val="00540B64"/>
    <w:rsid w:val="00544EA8"/>
    <w:rsid w:val="005675B5"/>
    <w:rsid w:val="005843D8"/>
    <w:rsid w:val="00587BBD"/>
    <w:rsid w:val="00587CD9"/>
    <w:rsid w:val="0059187D"/>
    <w:rsid w:val="00597AB5"/>
    <w:rsid w:val="005A6E00"/>
    <w:rsid w:val="005B32A0"/>
    <w:rsid w:val="005B3B95"/>
    <w:rsid w:val="005C3433"/>
    <w:rsid w:val="005C40CC"/>
    <w:rsid w:val="005C63C4"/>
    <w:rsid w:val="005F7075"/>
    <w:rsid w:val="00604B45"/>
    <w:rsid w:val="00607435"/>
    <w:rsid w:val="00611A9A"/>
    <w:rsid w:val="00615771"/>
    <w:rsid w:val="006157BD"/>
    <w:rsid w:val="00626F34"/>
    <w:rsid w:val="00630BE4"/>
    <w:rsid w:val="0063168A"/>
    <w:rsid w:val="006337B0"/>
    <w:rsid w:val="00635300"/>
    <w:rsid w:val="00635E9C"/>
    <w:rsid w:val="006361C1"/>
    <w:rsid w:val="00643BD4"/>
    <w:rsid w:val="00643D1A"/>
    <w:rsid w:val="00644424"/>
    <w:rsid w:val="006500A2"/>
    <w:rsid w:val="00654A7A"/>
    <w:rsid w:val="00655F6E"/>
    <w:rsid w:val="006561FA"/>
    <w:rsid w:val="006578D7"/>
    <w:rsid w:val="006608F5"/>
    <w:rsid w:val="0066590D"/>
    <w:rsid w:val="006718D6"/>
    <w:rsid w:val="00673A05"/>
    <w:rsid w:val="006745B9"/>
    <w:rsid w:val="00675DEC"/>
    <w:rsid w:val="00677D40"/>
    <w:rsid w:val="00685CFE"/>
    <w:rsid w:val="00690225"/>
    <w:rsid w:val="00696640"/>
    <w:rsid w:val="0069678C"/>
    <w:rsid w:val="006B2268"/>
    <w:rsid w:val="006B4AB0"/>
    <w:rsid w:val="006C55C5"/>
    <w:rsid w:val="006D41A8"/>
    <w:rsid w:val="006D76D5"/>
    <w:rsid w:val="006D77ED"/>
    <w:rsid w:val="006E160E"/>
    <w:rsid w:val="006E69DA"/>
    <w:rsid w:val="00701860"/>
    <w:rsid w:val="007050C0"/>
    <w:rsid w:val="007247E7"/>
    <w:rsid w:val="00725C10"/>
    <w:rsid w:val="00725F8A"/>
    <w:rsid w:val="00731B43"/>
    <w:rsid w:val="00732F45"/>
    <w:rsid w:val="00742972"/>
    <w:rsid w:val="007505D2"/>
    <w:rsid w:val="007562BD"/>
    <w:rsid w:val="007673AE"/>
    <w:rsid w:val="007769E6"/>
    <w:rsid w:val="00780837"/>
    <w:rsid w:val="00781712"/>
    <w:rsid w:val="007861A6"/>
    <w:rsid w:val="00787DD9"/>
    <w:rsid w:val="0079120B"/>
    <w:rsid w:val="00793154"/>
    <w:rsid w:val="007942C3"/>
    <w:rsid w:val="00796A8D"/>
    <w:rsid w:val="007A075A"/>
    <w:rsid w:val="007A0A08"/>
    <w:rsid w:val="007A4C67"/>
    <w:rsid w:val="007A7BC1"/>
    <w:rsid w:val="007B3589"/>
    <w:rsid w:val="007B75E8"/>
    <w:rsid w:val="007B767A"/>
    <w:rsid w:val="007C0EEC"/>
    <w:rsid w:val="007C4551"/>
    <w:rsid w:val="007C4D50"/>
    <w:rsid w:val="007D21CC"/>
    <w:rsid w:val="007D4450"/>
    <w:rsid w:val="007D59F2"/>
    <w:rsid w:val="007D6253"/>
    <w:rsid w:val="007E0141"/>
    <w:rsid w:val="007E2E57"/>
    <w:rsid w:val="00805FE9"/>
    <w:rsid w:val="0080661D"/>
    <w:rsid w:val="00810470"/>
    <w:rsid w:val="008344DF"/>
    <w:rsid w:val="008362B9"/>
    <w:rsid w:val="0084221C"/>
    <w:rsid w:val="008451B3"/>
    <w:rsid w:val="00873020"/>
    <w:rsid w:val="008735B6"/>
    <w:rsid w:val="00875F58"/>
    <w:rsid w:val="00884DAD"/>
    <w:rsid w:val="00887E64"/>
    <w:rsid w:val="00890AC1"/>
    <w:rsid w:val="00895943"/>
    <w:rsid w:val="008967F3"/>
    <w:rsid w:val="008A7B72"/>
    <w:rsid w:val="008B6783"/>
    <w:rsid w:val="008C0790"/>
    <w:rsid w:val="008C2588"/>
    <w:rsid w:val="008C57AF"/>
    <w:rsid w:val="008D71B3"/>
    <w:rsid w:val="008E4E7A"/>
    <w:rsid w:val="008E5C10"/>
    <w:rsid w:val="008F0624"/>
    <w:rsid w:val="00902F38"/>
    <w:rsid w:val="00905AA1"/>
    <w:rsid w:val="00912228"/>
    <w:rsid w:val="0091279D"/>
    <w:rsid w:val="00913671"/>
    <w:rsid w:val="00913FCD"/>
    <w:rsid w:val="0091461E"/>
    <w:rsid w:val="00921FA6"/>
    <w:rsid w:val="00927CD3"/>
    <w:rsid w:val="00927E96"/>
    <w:rsid w:val="00934B28"/>
    <w:rsid w:val="0094011A"/>
    <w:rsid w:val="00943682"/>
    <w:rsid w:val="00961587"/>
    <w:rsid w:val="00966337"/>
    <w:rsid w:val="009715B3"/>
    <w:rsid w:val="00973E6F"/>
    <w:rsid w:val="00992255"/>
    <w:rsid w:val="0099345A"/>
    <w:rsid w:val="0099729D"/>
    <w:rsid w:val="009A46B7"/>
    <w:rsid w:val="009B3221"/>
    <w:rsid w:val="009C3C4D"/>
    <w:rsid w:val="009C56C4"/>
    <w:rsid w:val="009C5BEC"/>
    <w:rsid w:val="009D02AD"/>
    <w:rsid w:val="009E68C6"/>
    <w:rsid w:val="009F44CD"/>
    <w:rsid w:val="009F5EF3"/>
    <w:rsid w:val="00A133D2"/>
    <w:rsid w:val="00A17E06"/>
    <w:rsid w:val="00A2067B"/>
    <w:rsid w:val="00A21CCB"/>
    <w:rsid w:val="00A220EF"/>
    <w:rsid w:val="00A26999"/>
    <w:rsid w:val="00A50745"/>
    <w:rsid w:val="00A605F8"/>
    <w:rsid w:val="00A61BB8"/>
    <w:rsid w:val="00A87928"/>
    <w:rsid w:val="00A900B9"/>
    <w:rsid w:val="00A921B4"/>
    <w:rsid w:val="00A94DD3"/>
    <w:rsid w:val="00A9602C"/>
    <w:rsid w:val="00AA3768"/>
    <w:rsid w:val="00AB594B"/>
    <w:rsid w:val="00AC24B0"/>
    <w:rsid w:val="00AC3665"/>
    <w:rsid w:val="00AD65E1"/>
    <w:rsid w:val="00AD7CD1"/>
    <w:rsid w:val="00AE3A75"/>
    <w:rsid w:val="00AE5DEC"/>
    <w:rsid w:val="00AF05A1"/>
    <w:rsid w:val="00AF2D32"/>
    <w:rsid w:val="00AF62D6"/>
    <w:rsid w:val="00AF6824"/>
    <w:rsid w:val="00AF6EB7"/>
    <w:rsid w:val="00B00F35"/>
    <w:rsid w:val="00B05EA7"/>
    <w:rsid w:val="00B074F8"/>
    <w:rsid w:val="00B135F7"/>
    <w:rsid w:val="00B1519B"/>
    <w:rsid w:val="00B15F21"/>
    <w:rsid w:val="00B20B86"/>
    <w:rsid w:val="00B3362B"/>
    <w:rsid w:val="00B4003D"/>
    <w:rsid w:val="00B41AF9"/>
    <w:rsid w:val="00B45A88"/>
    <w:rsid w:val="00B45E41"/>
    <w:rsid w:val="00B516AC"/>
    <w:rsid w:val="00B524E9"/>
    <w:rsid w:val="00B55609"/>
    <w:rsid w:val="00B5682A"/>
    <w:rsid w:val="00B6490E"/>
    <w:rsid w:val="00B77399"/>
    <w:rsid w:val="00B81B2C"/>
    <w:rsid w:val="00B8431C"/>
    <w:rsid w:val="00B857FA"/>
    <w:rsid w:val="00B86CBE"/>
    <w:rsid w:val="00B9049C"/>
    <w:rsid w:val="00B93802"/>
    <w:rsid w:val="00B946B0"/>
    <w:rsid w:val="00B94919"/>
    <w:rsid w:val="00BA632A"/>
    <w:rsid w:val="00BB13D4"/>
    <w:rsid w:val="00BB1822"/>
    <w:rsid w:val="00BB381D"/>
    <w:rsid w:val="00BC04E3"/>
    <w:rsid w:val="00BC0BD8"/>
    <w:rsid w:val="00BC65D1"/>
    <w:rsid w:val="00BD13E8"/>
    <w:rsid w:val="00BD417C"/>
    <w:rsid w:val="00BD6752"/>
    <w:rsid w:val="00BE3F35"/>
    <w:rsid w:val="00C00B59"/>
    <w:rsid w:val="00C020F8"/>
    <w:rsid w:val="00C04AA9"/>
    <w:rsid w:val="00C07C00"/>
    <w:rsid w:val="00C12B59"/>
    <w:rsid w:val="00C143BC"/>
    <w:rsid w:val="00C169F3"/>
    <w:rsid w:val="00C17D8B"/>
    <w:rsid w:val="00C20FE8"/>
    <w:rsid w:val="00C2187A"/>
    <w:rsid w:val="00C34881"/>
    <w:rsid w:val="00C36CC8"/>
    <w:rsid w:val="00C37FB4"/>
    <w:rsid w:val="00C4015A"/>
    <w:rsid w:val="00C427AD"/>
    <w:rsid w:val="00C45062"/>
    <w:rsid w:val="00C51016"/>
    <w:rsid w:val="00C51A64"/>
    <w:rsid w:val="00C55BAF"/>
    <w:rsid w:val="00C56418"/>
    <w:rsid w:val="00C56672"/>
    <w:rsid w:val="00C57F08"/>
    <w:rsid w:val="00C61DB5"/>
    <w:rsid w:val="00C625DC"/>
    <w:rsid w:val="00C643DA"/>
    <w:rsid w:val="00C6762C"/>
    <w:rsid w:val="00C7321F"/>
    <w:rsid w:val="00C7621F"/>
    <w:rsid w:val="00C7647B"/>
    <w:rsid w:val="00C81196"/>
    <w:rsid w:val="00C83475"/>
    <w:rsid w:val="00C84434"/>
    <w:rsid w:val="00C96E81"/>
    <w:rsid w:val="00CA2824"/>
    <w:rsid w:val="00CA4E84"/>
    <w:rsid w:val="00CA5B5C"/>
    <w:rsid w:val="00CB041D"/>
    <w:rsid w:val="00CB788D"/>
    <w:rsid w:val="00CC0661"/>
    <w:rsid w:val="00CD1262"/>
    <w:rsid w:val="00CE043F"/>
    <w:rsid w:val="00CE4B0F"/>
    <w:rsid w:val="00CF418E"/>
    <w:rsid w:val="00D04718"/>
    <w:rsid w:val="00D12DFC"/>
    <w:rsid w:val="00D1527F"/>
    <w:rsid w:val="00D21542"/>
    <w:rsid w:val="00D22031"/>
    <w:rsid w:val="00D2331D"/>
    <w:rsid w:val="00D279FF"/>
    <w:rsid w:val="00D405E5"/>
    <w:rsid w:val="00D41B5C"/>
    <w:rsid w:val="00D560A0"/>
    <w:rsid w:val="00D57A37"/>
    <w:rsid w:val="00D618E7"/>
    <w:rsid w:val="00D735EE"/>
    <w:rsid w:val="00D764BD"/>
    <w:rsid w:val="00D8592A"/>
    <w:rsid w:val="00D930DC"/>
    <w:rsid w:val="00D942F6"/>
    <w:rsid w:val="00D9644F"/>
    <w:rsid w:val="00DA20D1"/>
    <w:rsid w:val="00DA380E"/>
    <w:rsid w:val="00DC096C"/>
    <w:rsid w:val="00DC0B49"/>
    <w:rsid w:val="00DC3776"/>
    <w:rsid w:val="00DC3B33"/>
    <w:rsid w:val="00DE25ED"/>
    <w:rsid w:val="00DE51A1"/>
    <w:rsid w:val="00DE6F09"/>
    <w:rsid w:val="00DF5A3F"/>
    <w:rsid w:val="00DF6C4D"/>
    <w:rsid w:val="00E069DE"/>
    <w:rsid w:val="00E14198"/>
    <w:rsid w:val="00E30EE4"/>
    <w:rsid w:val="00E3534C"/>
    <w:rsid w:val="00E41899"/>
    <w:rsid w:val="00E4225B"/>
    <w:rsid w:val="00E64DC5"/>
    <w:rsid w:val="00E740C1"/>
    <w:rsid w:val="00E82A4A"/>
    <w:rsid w:val="00E83F39"/>
    <w:rsid w:val="00E84A7A"/>
    <w:rsid w:val="00E86773"/>
    <w:rsid w:val="00E90913"/>
    <w:rsid w:val="00E90ECA"/>
    <w:rsid w:val="00E929A2"/>
    <w:rsid w:val="00E934D8"/>
    <w:rsid w:val="00EA01AF"/>
    <w:rsid w:val="00EA249D"/>
    <w:rsid w:val="00EA5995"/>
    <w:rsid w:val="00EA797A"/>
    <w:rsid w:val="00EB242D"/>
    <w:rsid w:val="00EB3203"/>
    <w:rsid w:val="00EB4843"/>
    <w:rsid w:val="00EB6006"/>
    <w:rsid w:val="00ED0E0B"/>
    <w:rsid w:val="00ED1521"/>
    <w:rsid w:val="00ED176D"/>
    <w:rsid w:val="00EE3E70"/>
    <w:rsid w:val="00EE5108"/>
    <w:rsid w:val="00EF02A6"/>
    <w:rsid w:val="00EF4366"/>
    <w:rsid w:val="00F0246F"/>
    <w:rsid w:val="00F101FD"/>
    <w:rsid w:val="00F10334"/>
    <w:rsid w:val="00F17ADF"/>
    <w:rsid w:val="00F2035D"/>
    <w:rsid w:val="00F204CA"/>
    <w:rsid w:val="00F2739A"/>
    <w:rsid w:val="00F363AD"/>
    <w:rsid w:val="00F41E74"/>
    <w:rsid w:val="00F456BB"/>
    <w:rsid w:val="00F46F6B"/>
    <w:rsid w:val="00F501D2"/>
    <w:rsid w:val="00F507EB"/>
    <w:rsid w:val="00F52AFE"/>
    <w:rsid w:val="00F57D84"/>
    <w:rsid w:val="00F60604"/>
    <w:rsid w:val="00F61814"/>
    <w:rsid w:val="00F627E2"/>
    <w:rsid w:val="00F754CA"/>
    <w:rsid w:val="00F84356"/>
    <w:rsid w:val="00F9138B"/>
    <w:rsid w:val="00F933EA"/>
    <w:rsid w:val="00F95EDF"/>
    <w:rsid w:val="00FA1232"/>
    <w:rsid w:val="00FA669A"/>
    <w:rsid w:val="00FB0B55"/>
    <w:rsid w:val="00FB1E7D"/>
    <w:rsid w:val="00FB2C14"/>
    <w:rsid w:val="00FD29CF"/>
    <w:rsid w:val="00FD38E4"/>
    <w:rsid w:val="00FD4462"/>
    <w:rsid w:val="00FD5EB9"/>
    <w:rsid w:val="00FE16F1"/>
    <w:rsid w:val="00FE3284"/>
    <w:rsid w:val="00FE71C0"/>
    <w:rsid w:val="00FF2EA5"/>
    <w:rsid w:val="00FF7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76D"/>
    <w:rPr>
      <w:color w:val="0563C1" w:themeColor="hyperlink"/>
      <w:u w:val="single"/>
    </w:rPr>
  </w:style>
  <w:style w:type="paragraph" w:customStyle="1" w:styleId="Abstract">
    <w:name w:val="Abstract"/>
    <w:basedOn w:val="Normal"/>
    <w:qFormat/>
    <w:rsid w:val="00ED176D"/>
    <w:pPr>
      <w:spacing w:before="600" w:after="120" w:line="240" w:lineRule="auto"/>
      <w:ind w:left="567" w:right="567"/>
      <w:jc w:val="both"/>
    </w:pPr>
    <w:rPr>
      <w:rFonts w:ascii="Times New Roman" w:eastAsia="Times New Roman" w:hAnsi="Times New Roman" w:cs="Times New Roman"/>
      <w:b/>
      <w:kern w:val="0"/>
      <w:sz w:val="20"/>
      <w:szCs w:val="20"/>
      <w:lang w:eastAsia="de-DE"/>
    </w:rPr>
  </w:style>
  <w:style w:type="paragraph" w:styleId="ListParagraph">
    <w:name w:val="List Paragraph"/>
    <w:basedOn w:val="Normal"/>
    <w:uiPriority w:val="34"/>
    <w:qFormat/>
    <w:rsid w:val="00F456BB"/>
    <w:pPr>
      <w:ind w:left="720"/>
      <w:contextualSpacing/>
    </w:pPr>
  </w:style>
  <w:style w:type="paragraph" w:styleId="BodyText">
    <w:name w:val="Body Text"/>
    <w:basedOn w:val="Normal"/>
    <w:link w:val="BodyTextChar"/>
    <w:uiPriority w:val="99"/>
    <w:rsid w:val="00B15F21"/>
    <w:pPr>
      <w:widowControl w:val="0"/>
      <w:autoSpaceDE w:val="0"/>
      <w:autoSpaceDN w:val="0"/>
      <w:adjustRightInd w:val="0"/>
      <w:spacing w:after="0" w:line="240" w:lineRule="auto"/>
    </w:pPr>
    <w:rPr>
      <w:rFonts w:ascii="Times New Roman" w:eastAsiaTheme="minorEastAsia" w:hAnsi="Times New Roman" w:cs="Times New Roman"/>
      <w:kern w:val="0"/>
      <w:sz w:val="24"/>
      <w:szCs w:val="24"/>
    </w:rPr>
  </w:style>
  <w:style w:type="character" w:customStyle="1" w:styleId="BodyTextChar">
    <w:name w:val="Body Text Char"/>
    <w:basedOn w:val="DefaultParagraphFont"/>
    <w:link w:val="BodyText"/>
    <w:uiPriority w:val="99"/>
    <w:rsid w:val="00B15F21"/>
    <w:rPr>
      <w:rFonts w:ascii="Times New Roman" w:eastAsiaTheme="minorEastAsia" w:hAnsi="Times New Roman" w:cs="Times New Roman"/>
      <w:kern w:val="0"/>
      <w:sz w:val="24"/>
      <w:szCs w:val="24"/>
    </w:rPr>
  </w:style>
  <w:style w:type="paragraph" w:styleId="BalloonText">
    <w:name w:val="Balloon Text"/>
    <w:basedOn w:val="Normal"/>
    <w:link w:val="BalloonTextChar"/>
    <w:uiPriority w:val="99"/>
    <w:semiHidden/>
    <w:unhideWhenUsed/>
    <w:rsid w:val="00B1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21"/>
    <w:rPr>
      <w:rFonts w:ascii="Tahoma" w:hAnsi="Tahoma" w:cs="Tahoma"/>
      <w:sz w:val="16"/>
      <w:szCs w:val="16"/>
    </w:rPr>
  </w:style>
  <w:style w:type="table" w:styleId="TableGrid">
    <w:name w:val="Table Grid"/>
    <w:basedOn w:val="TableNormal"/>
    <w:uiPriority w:val="39"/>
    <w:rsid w:val="00F46F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921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1B4"/>
  </w:style>
  <w:style w:type="paragraph" w:styleId="Footer">
    <w:name w:val="footer"/>
    <w:basedOn w:val="Normal"/>
    <w:link w:val="FooterChar"/>
    <w:uiPriority w:val="99"/>
    <w:semiHidden/>
    <w:unhideWhenUsed/>
    <w:rsid w:val="00A921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21B4"/>
  </w:style>
  <w:style w:type="character" w:customStyle="1" w:styleId="Emphasized">
    <w:name w:val="Emphasized"/>
    <w:uiPriority w:val="99"/>
    <w:rsid w:val="00AF05A1"/>
    <w:rPr>
      <w:i/>
      <w:iCs/>
    </w:rPr>
  </w:style>
  <w:style w:type="paragraph" w:customStyle="1" w:styleId="Section">
    <w:name w:val="Section"/>
    <w:uiPriority w:val="99"/>
    <w:rsid w:val="007B75E8"/>
    <w:pPr>
      <w:widowControl w:val="0"/>
      <w:autoSpaceDE w:val="0"/>
      <w:autoSpaceDN w:val="0"/>
      <w:adjustRightInd w:val="0"/>
      <w:spacing w:after="0" w:line="240" w:lineRule="auto"/>
      <w:outlineLvl w:val="2"/>
    </w:pPr>
    <w:rPr>
      <w:rFonts w:ascii="Times New Roman" w:eastAsiaTheme="minorEastAsia" w:hAnsi="Times New Roman" w:cs="Times New Roman"/>
      <w:kern w:val="0"/>
      <w:sz w:val="36"/>
      <w:szCs w:val="36"/>
    </w:rPr>
  </w:style>
  <w:style w:type="paragraph" w:customStyle="1" w:styleId="BodyMath">
    <w:name w:val="Body Math"/>
    <w:uiPriority w:val="99"/>
    <w:rsid w:val="00C83475"/>
    <w:pPr>
      <w:widowControl w:val="0"/>
      <w:autoSpaceDE w:val="0"/>
      <w:autoSpaceDN w:val="0"/>
      <w:adjustRightInd w:val="0"/>
      <w:spacing w:after="0" w:line="240" w:lineRule="auto"/>
    </w:pPr>
    <w:rPr>
      <w:rFonts w:ascii="Times New Roman" w:eastAsiaTheme="minorEastAsia" w:hAnsi="Times New Roman" w:cs="Times New Roman"/>
      <w:kern w:val="0"/>
      <w:sz w:val="24"/>
      <w:szCs w:val="24"/>
    </w:rPr>
  </w:style>
  <w:style w:type="character" w:styleId="PlaceholderText">
    <w:name w:val="Placeholder Text"/>
    <w:basedOn w:val="DefaultParagraphFont"/>
    <w:uiPriority w:val="99"/>
    <w:semiHidden/>
    <w:rsid w:val="00C55BAF"/>
    <w:rPr>
      <w:color w:val="808080"/>
    </w:rPr>
  </w:style>
  <w:style w:type="character" w:customStyle="1" w:styleId="Bold">
    <w:name w:val="Bold"/>
    <w:uiPriority w:val="99"/>
    <w:rsid w:val="00115982"/>
    <w:rPr>
      <w:b/>
      <w:bCs/>
    </w:rPr>
  </w:style>
  <w:style w:type="paragraph" w:customStyle="1" w:styleId="Centered">
    <w:name w:val="Centered"/>
    <w:uiPriority w:val="99"/>
    <w:rsid w:val="00115982"/>
    <w:pPr>
      <w:widowControl w:val="0"/>
      <w:autoSpaceDE w:val="0"/>
      <w:autoSpaceDN w:val="0"/>
      <w:adjustRightInd w:val="0"/>
      <w:spacing w:after="0" w:line="240" w:lineRule="auto"/>
      <w:jc w:val="center"/>
    </w:pPr>
    <w:rPr>
      <w:rFonts w:ascii="Times New Roman" w:eastAsiaTheme="minorEastAsia" w:hAnsi="Times New Roman" w:cs="Times New Roman"/>
      <w:kern w:val="0"/>
      <w:sz w:val="24"/>
      <w:szCs w:val="24"/>
    </w:rPr>
  </w:style>
  <w:style w:type="paragraph" w:customStyle="1" w:styleId="MTDisplayEquation">
    <w:name w:val="MTDisplayEquation"/>
    <w:basedOn w:val="BodyText"/>
    <w:next w:val="Normal"/>
    <w:link w:val="MTDisplayEquationChar"/>
    <w:rsid w:val="00742972"/>
    <w:pPr>
      <w:tabs>
        <w:tab w:val="center" w:pos="2380"/>
        <w:tab w:val="right" w:pos="4760"/>
      </w:tabs>
      <w:jc w:val="both"/>
    </w:pPr>
  </w:style>
  <w:style w:type="character" w:customStyle="1" w:styleId="MTDisplayEquationChar">
    <w:name w:val="MTDisplayEquation Char"/>
    <w:basedOn w:val="BodyTextChar"/>
    <w:link w:val="MTDisplayEquation"/>
    <w:rsid w:val="00742972"/>
  </w:style>
  <w:style w:type="character" w:styleId="LineNumber">
    <w:name w:val="line number"/>
    <w:basedOn w:val="DefaultParagraphFont"/>
    <w:uiPriority w:val="99"/>
    <w:semiHidden/>
    <w:unhideWhenUsed/>
    <w:rsid w:val="006500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18.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image" Target="media/image64.wmf"/><Relationship Id="rId138" Type="http://schemas.openxmlformats.org/officeDocument/2006/relationships/oleObject" Target="embeddings/oleObject63.bin"/><Relationship Id="rId154" Type="http://schemas.openxmlformats.org/officeDocument/2006/relationships/image" Target="media/image74.wmf"/><Relationship Id="rId159" Type="http://schemas.openxmlformats.org/officeDocument/2006/relationships/image" Target="media/image76.wmf"/><Relationship Id="rId16" Type="http://schemas.openxmlformats.org/officeDocument/2006/relationships/image" Target="media/image4.emf"/><Relationship Id="rId107" Type="http://schemas.openxmlformats.org/officeDocument/2006/relationships/image" Target="media/image51.wmf"/><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6.bin"/><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2.bin"/><Relationship Id="rId160" Type="http://schemas.openxmlformats.org/officeDocument/2006/relationships/oleObject" Target="embeddings/oleObject75.bin"/><Relationship Id="rId22" Type="http://schemas.openxmlformats.org/officeDocument/2006/relationships/image" Target="media/image8.e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6.wmf"/><Relationship Id="rId134" Type="http://schemas.openxmlformats.org/officeDocument/2006/relationships/oleObject" Target="embeddings/oleObject61.bin"/><Relationship Id="rId139" Type="http://schemas.openxmlformats.org/officeDocument/2006/relationships/image" Target="media/image67.wmf"/><Relationship Id="rId80" Type="http://schemas.openxmlformats.org/officeDocument/2006/relationships/image" Target="media/image37.wmf"/><Relationship Id="rId85" Type="http://schemas.openxmlformats.org/officeDocument/2006/relationships/oleObject" Target="embeddings/oleObject37.bin"/><Relationship Id="rId150" Type="http://schemas.openxmlformats.org/officeDocument/2006/relationships/image" Target="media/image72.wmf"/><Relationship Id="rId155" Type="http://schemas.openxmlformats.org/officeDocument/2006/relationships/oleObject" Target="embeddings/oleObject72.bin"/><Relationship Id="rId12" Type="http://schemas.openxmlformats.org/officeDocument/2006/relationships/image" Target="media/image2.wmf"/><Relationship Id="rId17" Type="http://schemas.openxmlformats.org/officeDocument/2006/relationships/image" Target="media/image5.emf"/><Relationship Id="rId33" Type="http://schemas.openxmlformats.org/officeDocument/2006/relationships/oleObject" Target="embeddings/oleObject11.bin"/><Relationship Id="rId38" Type="http://schemas.openxmlformats.org/officeDocument/2006/relationships/image" Target="media/image16.wmf"/><Relationship Id="rId59" Type="http://schemas.openxmlformats.org/officeDocument/2006/relationships/oleObject" Target="embeddings/oleObject24.bin"/><Relationship Id="rId103" Type="http://schemas.openxmlformats.org/officeDocument/2006/relationships/image" Target="media/image49.wmf"/><Relationship Id="rId108" Type="http://schemas.openxmlformats.org/officeDocument/2006/relationships/oleObject" Target="embeddings/oleObject48.bin"/><Relationship Id="rId124" Type="http://schemas.openxmlformats.org/officeDocument/2006/relationships/image" Target="media/image59.emf"/><Relationship Id="rId129" Type="http://schemas.openxmlformats.org/officeDocument/2006/relationships/image" Target="media/image62.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5.wmf"/><Relationship Id="rId140" Type="http://schemas.openxmlformats.org/officeDocument/2006/relationships/oleObject" Target="embeddings/oleObject64.bin"/><Relationship Id="rId145" Type="http://schemas.openxmlformats.org/officeDocument/2006/relationships/image" Target="media/image70.wmf"/><Relationship Id="rId161" Type="http://schemas.openxmlformats.org/officeDocument/2006/relationships/image" Target="media/image77.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47.bin"/><Relationship Id="rId114" Type="http://schemas.openxmlformats.org/officeDocument/2006/relationships/image" Target="media/image54.wmf"/><Relationship Id="rId119" Type="http://schemas.openxmlformats.org/officeDocument/2006/relationships/oleObject" Target="embeddings/oleObject54.bin"/><Relationship Id="rId127" Type="http://schemas.openxmlformats.org/officeDocument/2006/relationships/image" Target="media/image61.wmf"/><Relationship Id="rId10" Type="http://schemas.openxmlformats.org/officeDocument/2006/relationships/image" Target="media/image1.wmf"/><Relationship Id="rId31" Type="http://schemas.openxmlformats.org/officeDocument/2006/relationships/oleObject" Target="embeddings/oleObject10.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oleObject" Target="embeddings/oleObject35.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image" Target="media/image48.wmf"/><Relationship Id="rId122" Type="http://schemas.openxmlformats.org/officeDocument/2006/relationships/image" Target="media/image58.wmf"/><Relationship Id="rId130" Type="http://schemas.openxmlformats.org/officeDocument/2006/relationships/oleObject" Target="embeddings/oleObject59.bin"/><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oleObject" Target="embeddings/oleObject68.bin"/><Relationship Id="rId151" Type="http://schemas.openxmlformats.org/officeDocument/2006/relationships/oleObject" Target="embeddings/oleObject70.bin"/><Relationship Id="rId156" Type="http://schemas.openxmlformats.org/officeDocument/2006/relationships/image" Target="media/image75.wmf"/><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ni.uet@gmail.com" TargetMode="External"/><Relationship Id="rId13" Type="http://schemas.openxmlformats.org/officeDocument/2006/relationships/oleObject" Target="embeddings/oleObject2.bin"/><Relationship Id="rId18" Type="http://schemas.openxmlformats.org/officeDocument/2006/relationships/image" Target="media/image6.emf"/><Relationship Id="rId39" Type="http://schemas.openxmlformats.org/officeDocument/2006/relationships/oleObject" Target="embeddings/oleObject14.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image" Target="media/image57.emf"/><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7.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3.wmf"/><Relationship Id="rId162" Type="http://schemas.openxmlformats.org/officeDocument/2006/relationships/oleObject" Target="embeddings/oleObject76.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9.emf"/><Relationship Id="rId40" Type="http://schemas.openxmlformats.org/officeDocument/2006/relationships/image" Target="media/image17.wmf"/><Relationship Id="rId45" Type="http://schemas.openxmlformats.org/officeDocument/2006/relationships/oleObject" Target="embeddings/oleObject17.bin"/><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image" Target="media/image63.wmf"/><Relationship Id="rId136" Type="http://schemas.openxmlformats.org/officeDocument/2006/relationships/oleObject" Target="embeddings/oleObject62.bin"/><Relationship Id="rId157" Type="http://schemas.openxmlformats.org/officeDocument/2006/relationships/oleObject" Target="embeddings/oleObject73.bin"/><Relationship Id="rId61" Type="http://schemas.openxmlformats.org/officeDocument/2006/relationships/oleObject" Target="embeddings/oleObject25.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oleObject" Target="embeddings/oleObject4.bin"/><Relationship Id="rId14" Type="http://schemas.openxmlformats.org/officeDocument/2006/relationships/image" Target="media/image3.emf"/><Relationship Id="rId30" Type="http://schemas.openxmlformats.org/officeDocument/2006/relationships/image" Target="media/image12.wmf"/><Relationship Id="rId35" Type="http://schemas.openxmlformats.org/officeDocument/2006/relationships/oleObject" Target="embeddings/oleObject12.bin"/><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image" Target="media/image47.emf"/><Relationship Id="rId105" Type="http://schemas.openxmlformats.org/officeDocument/2006/relationships/image" Target="media/image50.wmf"/><Relationship Id="rId126" Type="http://schemas.openxmlformats.org/officeDocument/2006/relationships/oleObject" Target="embeddings/oleObject57.bin"/><Relationship Id="rId147" Type="http://schemas.openxmlformats.org/officeDocument/2006/relationships/image" Target="media/image71.wmf"/><Relationship Id="rId8" Type="http://schemas.openxmlformats.org/officeDocument/2006/relationships/hyperlink" Target="mailto:hani.uet@gmail.com" TargetMode="Externa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oleObject" Target="embeddings/oleObject65.bin"/><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20.wmf"/><Relationship Id="rId67" Type="http://schemas.openxmlformats.org/officeDocument/2006/relationships/oleObject" Target="embeddings/oleObject28.bin"/><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4.bin"/><Relationship Id="rId20" Type="http://schemas.openxmlformats.org/officeDocument/2006/relationships/image" Target="media/image7.emf"/><Relationship Id="rId41" Type="http://schemas.openxmlformats.org/officeDocument/2006/relationships/oleObject" Target="embeddings/oleObject15.bin"/><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oleObject" Target="embeddings/oleObject60.bin"/><Relationship Id="rId153"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3B68-7BB4-4037-BC81-D70F3C41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11</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 NADEEM</dc:creator>
  <cp:lastModifiedBy>KSA</cp:lastModifiedBy>
  <cp:revision>117</cp:revision>
  <cp:lastPrinted>2016-02-09T11:24:00Z</cp:lastPrinted>
  <dcterms:created xsi:type="dcterms:W3CDTF">2015-07-23T14:30:00Z</dcterms:created>
  <dcterms:modified xsi:type="dcterms:W3CDTF">2016-02-08T12:19:00Z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