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8479B" w14:textId="0BA87506" w:rsidR="00475B49" w:rsidRPr="00475B49" w:rsidRDefault="000E4624" w:rsidP="005E615C">
      <w:pPr>
        <w:pStyle w:val="berschrift1"/>
        <w:spacing w:before="0" w:after="0"/>
        <w:rPr>
          <w:sz w:val="28"/>
          <w:szCs w:val="28"/>
          <w:lang w:val="en-US"/>
        </w:rPr>
      </w:pPr>
      <w:r>
        <w:rPr>
          <w:lang w:val="en-US" w:eastAsia="de-AT"/>
        </w:rPr>
        <w:t>The chemical capacitance as a fingerprint of defect chemi</w:t>
      </w:r>
      <w:r w:rsidR="00752636">
        <w:rPr>
          <w:lang w:val="en-US" w:eastAsia="de-AT"/>
        </w:rPr>
        <w:t>stry in mixed conducting oxides</w:t>
      </w:r>
    </w:p>
    <w:p w14:paraId="3D6FD854" w14:textId="77777777" w:rsidR="00475B49" w:rsidRPr="00376EB1" w:rsidRDefault="00475B49" w:rsidP="005E615C">
      <w:pPr>
        <w:jc w:val="center"/>
        <w:rPr>
          <w:lang w:val="en-US"/>
        </w:rPr>
      </w:pPr>
    </w:p>
    <w:p w14:paraId="06CAF240" w14:textId="3968CA32" w:rsidR="00891CA9" w:rsidRPr="00752636" w:rsidRDefault="00752636" w:rsidP="005E615C">
      <w:pPr>
        <w:jc w:val="center"/>
        <w:rPr>
          <w:lang w:val="en-US"/>
        </w:rPr>
      </w:pPr>
      <w:r w:rsidRPr="00752636">
        <w:rPr>
          <w:lang w:val="en-US"/>
        </w:rPr>
        <w:t>Juergen</w:t>
      </w:r>
      <w:r w:rsidR="000E4624" w:rsidRPr="00752636">
        <w:rPr>
          <w:lang w:val="en-US"/>
        </w:rPr>
        <w:t xml:space="preserve"> Fleig</w:t>
      </w:r>
      <w:r w:rsidR="00082E0B" w:rsidRPr="00082E0B">
        <w:rPr>
          <w:vertAlign w:val="superscript"/>
          <w:lang w:val="en-US"/>
        </w:rPr>
        <w:t>*</w:t>
      </w:r>
      <w:r w:rsidRPr="00752636">
        <w:rPr>
          <w:lang w:val="en-US"/>
        </w:rPr>
        <w:t>, Alexander</w:t>
      </w:r>
      <w:r w:rsidR="000E4624" w:rsidRPr="00752636">
        <w:rPr>
          <w:lang w:val="en-US"/>
        </w:rPr>
        <w:t xml:space="preserve"> Schmid, G</w:t>
      </w:r>
      <w:r w:rsidRPr="00752636">
        <w:rPr>
          <w:lang w:val="en-US"/>
        </w:rPr>
        <w:t>hislain</w:t>
      </w:r>
      <w:r w:rsidR="000E4624" w:rsidRPr="00752636">
        <w:rPr>
          <w:lang w:val="en-US"/>
        </w:rPr>
        <w:t xml:space="preserve"> M. Rupp</w:t>
      </w:r>
      <w:r w:rsidRPr="00752636">
        <w:rPr>
          <w:vertAlign w:val="subscript"/>
          <w:lang w:val="en-US"/>
        </w:rPr>
        <w:t>,</w:t>
      </w:r>
      <w:r w:rsidR="000E4624" w:rsidRPr="00752636">
        <w:rPr>
          <w:lang w:val="en-US"/>
        </w:rPr>
        <w:t xml:space="preserve"> C</w:t>
      </w:r>
      <w:r>
        <w:rPr>
          <w:lang w:val="en-US"/>
        </w:rPr>
        <w:t>hristoph</w:t>
      </w:r>
      <w:r w:rsidR="000E4624" w:rsidRPr="00752636">
        <w:rPr>
          <w:lang w:val="en-US"/>
        </w:rPr>
        <w:t xml:space="preserve"> Slouka, </w:t>
      </w:r>
      <w:r>
        <w:rPr>
          <w:lang w:val="en-US"/>
        </w:rPr>
        <w:t>Edvinas</w:t>
      </w:r>
      <w:r w:rsidR="00AE068A" w:rsidRPr="00752636">
        <w:rPr>
          <w:lang w:val="en-US"/>
        </w:rPr>
        <w:t xml:space="preserve"> Navickas</w:t>
      </w:r>
      <w:r>
        <w:rPr>
          <w:lang w:val="en-US"/>
        </w:rPr>
        <w:t>, Lukas</w:t>
      </w:r>
      <w:r w:rsidR="00AE068A" w:rsidRPr="00752636">
        <w:rPr>
          <w:lang w:val="en-US"/>
        </w:rPr>
        <w:t xml:space="preserve"> Andrejs, </w:t>
      </w:r>
      <w:r w:rsidR="005D09A0">
        <w:rPr>
          <w:lang w:val="en-US"/>
        </w:rPr>
        <w:t xml:space="preserve">Herbert Hutter, </w:t>
      </w:r>
      <w:r>
        <w:rPr>
          <w:lang w:val="en-US"/>
        </w:rPr>
        <w:t>Lukas</w:t>
      </w:r>
      <w:r w:rsidR="004C06D8" w:rsidRPr="00752636">
        <w:rPr>
          <w:lang w:val="en-US"/>
        </w:rPr>
        <w:t xml:space="preserve"> Volgger</w:t>
      </w:r>
      <w:r w:rsidR="005D09A0">
        <w:rPr>
          <w:lang w:val="en-US"/>
        </w:rPr>
        <w:t>, Andreas</w:t>
      </w:r>
      <w:r w:rsidR="005D09A0" w:rsidRPr="00752636">
        <w:rPr>
          <w:lang w:val="en-US"/>
        </w:rPr>
        <w:t xml:space="preserve"> Nenning</w:t>
      </w:r>
    </w:p>
    <w:p w14:paraId="32BC2BA9" w14:textId="280CC496" w:rsidR="00550BF0" w:rsidRDefault="00501CF4" w:rsidP="005E615C">
      <w:pPr>
        <w:ind w:firstLine="0"/>
        <w:jc w:val="center"/>
        <w:rPr>
          <w:lang w:val="en-GB"/>
        </w:rPr>
      </w:pPr>
      <w:r>
        <w:rPr>
          <w:lang w:val="en-GB"/>
        </w:rPr>
        <w:t>Institute of Chem</w:t>
      </w:r>
      <w:r w:rsidR="00550BF0">
        <w:rPr>
          <w:lang w:val="en-GB"/>
        </w:rPr>
        <w:t>ical Technologies and Analytics</w:t>
      </w:r>
    </w:p>
    <w:p w14:paraId="77E3C4E3" w14:textId="77777777" w:rsidR="00891CA9" w:rsidRDefault="00501CF4" w:rsidP="005E615C">
      <w:pPr>
        <w:ind w:firstLine="0"/>
        <w:jc w:val="center"/>
        <w:rPr>
          <w:lang w:val="en-GB"/>
        </w:rPr>
      </w:pPr>
      <w:r>
        <w:rPr>
          <w:lang w:val="en-GB"/>
        </w:rPr>
        <w:t>Vienna University of Technology, Getreidemarkt 9-164/EC, 1060 Vienna, Austria</w:t>
      </w:r>
    </w:p>
    <w:p w14:paraId="7B47AAB2" w14:textId="77777777" w:rsidR="004C06D8" w:rsidRDefault="004C06D8" w:rsidP="005E615C">
      <w:pPr>
        <w:pStyle w:val="berschrift3"/>
        <w:rPr>
          <w:lang w:val="en-US"/>
        </w:rPr>
      </w:pPr>
    </w:p>
    <w:p w14:paraId="47BC82F6" w14:textId="637A945B" w:rsidR="00577EA6" w:rsidRDefault="00577EA6" w:rsidP="005E615C">
      <w:pPr>
        <w:rPr>
          <w:lang w:val="en-US"/>
        </w:rPr>
      </w:pPr>
      <w:r>
        <w:rPr>
          <w:lang w:val="en-US"/>
        </w:rPr>
        <w:t>Dedicated to Janez Jamnik</w:t>
      </w:r>
    </w:p>
    <w:p w14:paraId="12F7C542" w14:textId="77777777" w:rsidR="00577EA6" w:rsidRPr="00577EA6" w:rsidRDefault="00577EA6" w:rsidP="005E615C">
      <w:pPr>
        <w:rPr>
          <w:lang w:val="en-US"/>
        </w:rPr>
      </w:pPr>
    </w:p>
    <w:p w14:paraId="076C64FB" w14:textId="77777777" w:rsidR="00540D54" w:rsidRDefault="00540D54" w:rsidP="005E615C">
      <w:pPr>
        <w:pStyle w:val="berschrift3"/>
        <w:rPr>
          <w:lang w:val="en-US"/>
        </w:rPr>
      </w:pPr>
      <w:r>
        <w:rPr>
          <w:lang w:val="en-US"/>
        </w:rPr>
        <w:t>Abstract</w:t>
      </w:r>
    </w:p>
    <w:p w14:paraId="646A9D77" w14:textId="2C9D722C" w:rsidR="00B475EB" w:rsidRDefault="004979EE" w:rsidP="005E615C">
      <w:pPr>
        <w:pStyle w:val="Textkrper"/>
        <w:spacing w:line="360" w:lineRule="auto"/>
      </w:pPr>
      <w:r>
        <w:t xml:space="preserve">The oxygen stoichiometry of mixed conducting oxides depends on the </w:t>
      </w:r>
      <w:r w:rsidR="00082E0B">
        <w:t xml:space="preserve">oxygen </w:t>
      </w:r>
      <w:r>
        <w:t>chemical potential</w:t>
      </w:r>
      <w:r w:rsidR="0027150C">
        <w:t xml:space="preserve"> </w:t>
      </w:r>
      <w:r>
        <w:t xml:space="preserve">and thus on </w:t>
      </w:r>
      <w:r w:rsidR="00322832">
        <w:t xml:space="preserve">the </w:t>
      </w:r>
      <w:r w:rsidR="000E15A6">
        <w:t>oxygen partial pressure</w:t>
      </w:r>
      <w:r w:rsidR="00322832">
        <w:t xml:space="preserve"> in the gas phase</w:t>
      </w:r>
      <w:r>
        <w:t xml:space="preserve">. </w:t>
      </w:r>
      <w:r w:rsidR="00322832">
        <w:t xml:space="preserve">Also </w:t>
      </w:r>
      <w:r w:rsidR="000E15A6">
        <w:t xml:space="preserve">voltages may </w:t>
      </w:r>
      <w:r w:rsidR="00F36D66">
        <w:t>change</w:t>
      </w:r>
      <w:r w:rsidR="000E15A6">
        <w:t xml:space="preserve"> the local oxygen stoichiometry and </w:t>
      </w:r>
      <w:r w:rsidR="00F36D66">
        <w:t xml:space="preserve">the </w:t>
      </w:r>
      <w:r w:rsidR="000E15A6">
        <w:t xml:space="preserve">amount to which such changes take place </w:t>
      </w:r>
      <w:r w:rsidR="001C4307">
        <w:t xml:space="preserve">is </w:t>
      </w:r>
      <w:r w:rsidR="00F36D66">
        <w:t xml:space="preserve">quantified </w:t>
      </w:r>
      <w:r w:rsidR="000E15A6">
        <w:t xml:space="preserve">by the chemical capacitance of the sample. Impedance spectroscopy can be used to probe this chemical capacitance. </w:t>
      </w:r>
      <w:r w:rsidR="00FF3429">
        <w:t>Impedance m</w:t>
      </w:r>
      <w:r w:rsidR="001C4307">
        <w:t xml:space="preserve">easurements on </w:t>
      </w:r>
      <w:r w:rsidR="000E15A6">
        <w:t>different oxides ((La,Sr)FeO</w:t>
      </w:r>
      <w:r w:rsidR="000E15A6" w:rsidRPr="000E15A6">
        <w:rPr>
          <w:vertAlign w:val="subscript"/>
        </w:rPr>
        <w:t>3-</w:t>
      </w:r>
      <w:r w:rsidR="000E15A6" w:rsidRPr="000E15A6">
        <w:rPr>
          <w:rFonts w:ascii="Symbol" w:hAnsi="Symbol"/>
          <w:vertAlign w:val="subscript"/>
        </w:rPr>
        <w:t></w:t>
      </w:r>
      <w:r w:rsidR="000E15A6">
        <w:t xml:space="preserve"> = LSF, Sr(Ti,Fe)O</w:t>
      </w:r>
      <w:r w:rsidR="000E15A6" w:rsidRPr="000E15A6">
        <w:rPr>
          <w:vertAlign w:val="subscript"/>
        </w:rPr>
        <w:t>3-</w:t>
      </w:r>
      <w:r w:rsidR="000E15A6" w:rsidRPr="000E15A6">
        <w:rPr>
          <w:rFonts w:ascii="Symbol" w:hAnsi="Symbol"/>
          <w:vertAlign w:val="subscript"/>
        </w:rPr>
        <w:t></w:t>
      </w:r>
      <w:r w:rsidR="000E15A6">
        <w:t xml:space="preserve"> = STF, and Pb(Zr,Ti)O</w:t>
      </w:r>
      <w:r w:rsidR="000E15A6" w:rsidRPr="000E15A6">
        <w:rPr>
          <w:vertAlign w:val="subscript"/>
        </w:rPr>
        <w:t>3</w:t>
      </w:r>
      <w:r w:rsidR="000E15A6">
        <w:t xml:space="preserve"> = PZT) are presented</w:t>
      </w:r>
      <w:r w:rsidR="00082E0B">
        <w:t>, and demonstrate</w:t>
      </w:r>
      <w:r w:rsidR="00322832">
        <w:t xml:space="preserve"> how the chemical capacitance</w:t>
      </w:r>
      <w:r w:rsidR="000E15A6">
        <w:t xml:space="preserve"> </w:t>
      </w:r>
      <w:r w:rsidR="00FF3429">
        <w:t>may affect</w:t>
      </w:r>
      <w:r w:rsidR="000E15A6">
        <w:t xml:space="preserve"> impedance </w:t>
      </w:r>
      <w:r w:rsidR="00AC1072">
        <w:t xml:space="preserve">spectra in different types of electrochemical cells. </w:t>
      </w:r>
      <w:r w:rsidR="00322832">
        <w:t xml:space="preserve">A quantitative analysis of </w:t>
      </w:r>
      <w:r w:rsidR="00FF3429">
        <w:t xml:space="preserve">the </w:t>
      </w:r>
      <w:r w:rsidR="00322832">
        <w:t xml:space="preserve">spectra is based on generalized equivalent circuits developed for mixed conducting oxides by J. Jamnik and J. Maier. It is discussed how defect chemical information can be deduced from the </w:t>
      </w:r>
      <w:r w:rsidR="00AC1072">
        <w:t>chemical capacitance</w:t>
      </w:r>
      <w:r w:rsidR="000E15A6">
        <w:t xml:space="preserve">. </w:t>
      </w:r>
    </w:p>
    <w:p w14:paraId="6927C57B" w14:textId="77777777" w:rsidR="00B475EB" w:rsidRDefault="00B475EB" w:rsidP="005E615C">
      <w:pPr>
        <w:pStyle w:val="Textkrper"/>
        <w:spacing w:line="360" w:lineRule="auto"/>
      </w:pPr>
    </w:p>
    <w:p w14:paraId="35CFE510" w14:textId="0CDE6831" w:rsidR="002E371B" w:rsidRDefault="002E371B" w:rsidP="005E615C">
      <w:pPr>
        <w:pStyle w:val="Textkrper"/>
        <w:spacing w:line="360" w:lineRule="auto"/>
      </w:pPr>
      <w:r>
        <w:t xml:space="preserve">Keywords: </w:t>
      </w:r>
      <w:r w:rsidR="000E4624">
        <w:t>Defect chemistry, impedance spectroscopy, mixed conductors</w:t>
      </w:r>
      <w:r w:rsidR="00872904">
        <w:t>, chemical capacitance</w:t>
      </w:r>
    </w:p>
    <w:p w14:paraId="03936770" w14:textId="77777777" w:rsidR="002E371B" w:rsidRDefault="00AB6473" w:rsidP="005E615C">
      <w:pPr>
        <w:pStyle w:val="Textkrper"/>
        <w:spacing w:line="360" w:lineRule="auto"/>
        <w:ind w:firstLine="0"/>
        <w:rPr>
          <w:lang w:val="en-GB"/>
        </w:rPr>
      </w:pPr>
      <w:r>
        <w:t xml:space="preserve">* Corresponding author: </w:t>
      </w:r>
      <w:r w:rsidR="00B631DB">
        <w:t xml:space="preserve">Jürgen Fleig, </w:t>
      </w:r>
      <w:hyperlink r:id="rId8" w:history="1">
        <w:r w:rsidRPr="003C41F5">
          <w:rPr>
            <w:rStyle w:val="Hyperlink"/>
            <w:color w:val="auto"/>
            <w:u w:val="none"/>
            <w:lang w:val="en-GB"/>
          </w:rPr>
          <w:t>j.fleig@tuwien.ac.at</w:t>
        </w:r>
      </w:hyperlink>
      <w:r>
        <w:rPr>
          <w:lang w:val="en-GB"/>
        </w:rPr>
        <w:t>, phone: 0043 1 58801 15800; fax: 0043 1 58801 15899</w:t>
      </w:r>
    </w:p>
    <w:p w14:paraId="48F3F83F" w14:textId="0540B3A0" w:rsidR="0044353F" w:rsidRDefault="00376EB1" w:rsidP="005E615C">
      <w:pPr>
        <w:pStyle w:val="berschrift2"/>
        <w:numPr>
          <w:ilvl w:val="0"/>
          <w:numId w:val="22"/>
        </w:numPr>
        <w:spacing w:before="0" w:after="0"/>
        <w:ind w:left="714" w:hanging="357"/>
        <w:rPr>
          <w:lang w:val="en-US"/>
        </w:rPr>
      </w:pPr>
      <w:r>
        <w:rPr>
          <w:lang w:val="en-GB"/>
        </w:rPr>
        <w:br w:type="page"/>
      </w:r>
      <w:r>
        <w:rPr>
          <w:lang w:val="en-US"/>
        </w:rPr>
        <w:lastRenderedPageBreak/>
        <w:t>Introduction</w:t>
      </w:r>
    </w:p>
    <w:p w14:paraId="52876A71" w14:textId="702DD3B3" w:rsidR="000E4624" w:rsidRDefault="00AC21F8" w:rsidP="005E615C">
      <w:pPr>
        <w:rPr>
          <w:lang w:val="en-US"/>
        </w:rPr>
      </w:pPr>
      <w:r>
        <w:rPr>
          <w:lang w:val="en-US"/>
        </w:rPr>
        <w:t>M</w:t>
      </w:r>
      <w:r w:rsidR="000E4624">
        <w:rPr>
          <w:lang w:val="en-US"/>
        </w:rPr>
        <w:t xml:space="preserve">any oxides exhibit </w:t>
      </w:r>
      <w:r w:rsidR="00295BDC">
        <w:rPr>
          <w:lang w:val="en-US"/>
        </w:rPr>
        <w:t xml:space="preserve">a significant degree of </w:t>
      </w:r>
      <w:r w:rsidR="000E4624">
        <w:rPr>
          <w:lang w:val="en-US"/>
        </w:rPr>
        <w:t>mixed ion and electron</w:t>
      </w:r>
      <w:r w:rsidR="00295BDC">
        <w:rPr>
          <w:lang w:val="en-US"/>
        </w:rPr>
        <w:t xml:space="preserve"> conduction</w:t>
      </w:r>
      <w:r>
        <w:rPr>
          <w:lang w:val="en-US"/>
        </w:rPr>
        <w:t xml:space="preserve"> at higher temperatures</w:t>
      </w:r>
      <w:r w:rsidR="00295BDC">
        <w:rPr>
          <w:lang w:val="en-US"/>
        </w:rPr>
        <w:t>.</w:t>
      </w:r>
      <w:r w:rsidR="000E4624">
        <w:rPr>
          <w:lang w:val="en-US"/>
        </w:rPr>
        <w:t xml:space="preserve"> </w:t>
      </w:r>
      <w:r>
        <w:rPr>
          <w:lang w:val="en-US"/>
        </w:rPr>
        <w:t>T</w:t>
      </w:r>
      <w:r w:rsidR="000E4624">
        <w:rPr>
          <w:lang w:val="en-US"/>
        </w:rPr>
        <w:t xml:space="preserve">heir transport properties </w:t>
      </w:r>
      <w:r w:rsidR="00295BDC">
        <w:rPr>
          <w:lang w:val="en-US"/>
        </w:rPr>
        <w:t xml:space="preserve">are </w:t>
      </w:r>
      <w:r w:rsidR="00200926">
        <w:rPr>
          <w:lang w:val="en-US"/>
        </w:rPr>
        <w:t xml:space="preserve">thus </w:t>
      </w:r>
      <w:r w:rsidR="00295BDC">
        <w:rPr>
          <w:lang w:val="en-US"/>
        </w:rPr>
        <w:t xml:space="preserve">usually determined by </w:t>
      </w:r>
      <w:r w:rsidR="000E4624">
        <w:rPr>
          <w:lang w:val="en-US"/>
        </w:rPr>
        <w:t xml:space="preserve">motion of ionic as well as electronic defects, </w:t>
      </w:r>
      <w:r w:rsidR="00295BDC">
        <w:rPr>
          <w:lang w:val="en-US"/>
        </w:rPr>
        <w:t xml:space="preserve">for example </w:t>
      </w:r>
      <w:r w:rsidR="000E4624">
        <w:rPr>
          <w:lang w:val="en-US"/>
        </w:rPr>
        <w:t xml:space="preserve">oxygen vacancies and electrons/electron holes. </w:t>
      </w:r>
      <w:r w:rsidR="00295BDC">
        <w:rPr>
          <w:lang w:val="en-US"/>
        </w:rPr>
        <w:t xml:space="preserve">Several </w:t>
      </w:r>
      <w:r w:rsidR="000E4624">
        <w:rPr>
          <w:lang w:val="en-US"/>
        </w:rPr>
        <w:t>mixed conduct</w:t>
      </w:r>
      <w:r w:rsidR="00295BDC">
        <w:rPr>
          <w:lang w:val="en-US"/>
        </w:rPr>
        <w:t>ing oxides</w:t>
      </w:r>
      <w:r w:rsidR="000E4624">
        <w:rPr>
          <w:lang w:val="en-US"/>
        </w:rPr>
        <w:t xml:space="preserve"> such as Sr-doped LaCoO</w:t>
      </w:r>
      <w:r w:rsidR="000E4624" w:rsidRPr="000E4624">
        <w:rPr>
          <w:vertAlign w:val="subscript"/>
          <w:lang w:val="en-US"/>
        </w:rPr>
        <w:t>3</w:t>
      </w:r>
      <w:r w:rsidR="000E4624">
        <w:rPr>
          <w:lang w:val="en-US"/>
        </w:rPr>
        <w:t xml:space="preserve"> or LaFeO</w:t>
      </w:r>
      <w:r w:rsidR="000E4624" w:rsidRPr="000E4624">
        <w:rPr>
          <w:vertAlign w:val="subscript"/>
          <w:lang w:val="en-US"/>
        </w:rPr>
        <w:t>3</w:t>
      </w:r>
      <w:r w:rsidR="00295BDC" w:rsidRPr="00295BDC">
        <w:rPr>
          <w:lang w:val="en-US"/>
        </w:rPr>
        <w:t xml:space="preserve"> </w:t>
      </w:r>
      <w:r w:rsidR="00295BDC">
        <w:rPr>
          <w:lang w:val="en-US"/>
        </w:rPr>
        <w:t xml:space="preserve">can be employed in cathodes of solid oxide fuel cells </w:t>
      </w:r>
      <w:r w:rsidR="005D09A0">
        <w:rPr>
          <w:lang w:val="en-US"/>
        </w:rPr>
        <w:fldChar w:fldCharType="begin"/>
      </w:r>
      <w:r w:rsidR="005D09A0">
        <w:rPr>
          <w:lang w:val="en-US"/>
        </w:rPr>
        <w:instrText xml:space="preserve"> ADDIN EN.CITE &lt;EndNote&gt;&lt;Cite&gt;&lt;Author&gt;Adler&lt;/Author&gt;&lt;Year&gt;2004&lt;/Year&gt;&lt;RecNum&gt;1508&lt;/RecNum&gt;&lt;DisplayText&gt;[1]&lt;/DisplayText&gt;&lt;record&gt;&lt;rec-number&gt;1508&lt;/rec-number&gt;&lt;foreign-keys&gt;&lt;key app="EN" db-id="55evvwwd8tdrdkesvw8xd2dk522a2vedt5ws" timestamp="0"&gt;1508&lt;/key&gt;&lt;/foreign-keys&gt;&lt;ref-type name="Journal Article"&gt;17&lt;/ref-type&gt;&lt;contributors&gt;&lt;authors&gt;&lt;author&gt;Adler, S.B.&lt;/author&gt;&lt;/authors&gt;&lt;/contributors&gt;&lt;auth-address&gt;Department of Chemical Engineering, University of Washington, Seattle, WA 98195-1750, United States&lt;/auth-address&gt;&lt;titles&gt;&lt;title&gt;Factors governing oxygen reduction in solid oxide fuel cell cathodes&lt;/title&gt;&lt;secondary-title&gt;Chemical Reviews&lt;/secondary-title&gt;&lt;alt-title&gt;Chem. Rev.&lt;/alt-title&gt;&lt;/titles&gt;&lt;periodical&gt;&lt;full-title&gt;Chemical Reviews&lt;/full-title&gt;&lt;abbr-1&gt;Chemical Reviews&lt;/abbr-1&gt;&lt;/periodical&gt;&lt;pages&gt;4791-4843&lt;/pages&gt;&lt;volume&gt;104&lt;/volume&gt;&lt;number&gt;10&lt;/number&gt;&lt;keywords&gt;&lt;keyword&gt;Adsorption&lt;/keyword&gt;&lt;keyword&gt;Conductive materials&lt;/keyword&gt;&lt;keyword&gt;Diffusion&lt;/keyword&gt;&lt;keyword&gt;Electrochemistry&lt;/keyword&gt;&lt;keyword&gt;Lanthanum compounds&lt;/keyword&gt;&lt;keyword&gt;Microstructure&lt;/keyword&gt;&lt;keyword&gt;Oxygen&lt;/keyword&gt;&lt;keyword&gt;Phase composition&lt;/keyword&gt;&lt;keyword&gt;Platinum&lt;/keyword&gt;&lt;keyword&gt;Reaction kinetics&lt;/keyword&gt;&lt;keyword&gt;Reduction&lt;/keyword&gt;&lt;keyword&gt;Solid oxide fuel cells&lt;/keyword&gt;&lt;keyword&gt;Bulk material properties&lt;/keyword&gt;&lt;keyword&gt;Cathode mechanisms&lt;/keyword&gt;&lt;keyword&gt;Lanthanum strontium manganese oxide&lt;/keyword&gt;&lt;keyword&gt;Oxygen reduction&lt;/keyword&gt;&lt;keyword&gt;Perovskite mixed conductors&lt;/keyword&gt;&lt;keyword&gt;Platinum electrodes&lt;/keyword&gt;&lt;keyword&gt;Cathodes&lt;/keyword&gt;&lt;/keywords&gt;&lt;dates&gt;&lt;year&gt;2004&lt;/year&gt;&lt;pub-dates&gt;&lt;date&gt;2004///&lt;/date&gt;&lt;/pub-dates&gt;&lt;/dates&gt;&lt;isbn&gt;00092665 (ISSN)&lt;/isbn&gt;&lt;urls&gt;&lt;related-urls&gt;&lt;url&gt;http://www.scopus.com/inward/record.url?eid=2-s2.0-7644237552&amp;amp;partnerID=40&lt;/url&gt;&lt;/related-urls&gt;&lt;/urls&gt;&lt;/record&gt;&lt;/Cite&gt;&lt;/EndNote&gt;</w:instrText>
      </w:r>
      <w:r w:rsidR="005D09A0">
        <w:rPr>
          <w:lang w:val="en-US"/>
        </w:rPr>
        <w:fldChar w:fldCharType="separate"/>
      </w:r>
      <w:r w:rsidR="005D09A0">
        <w:rPr>
          <w:noProof/>
          <w:lang w:val="en-US"/>
        </w:rPr>
        <w:t>[</w:t>
      </w:r>
      <w:hyperlink w:anchor="_ENREF_1" w:tooltip="Adler, 2004 #1508" w:history="1">
        <w:r w:rsidR="005D09A0">
          <w:rPr>
            <w:noProof/>
            <w:lang w:val="en-US"/>
          </w:rPr>
          <w:t>1</w:t>
        </w:r>
      </w:hyperlink>
      <w:r w:rsidR="005D09A0">
        <w:rPr>
          <w:noProof/>
          <w:lang w:val="en-US"/>
        </w:rPr>
        <w:t>]</w:t>
      </w:r>
      <w:r w:rsidR="005D09A0">
        <w:rPr>
          <w:lang w:val="en-US"/>
        </w:rPr>
        <w:fldChar w:fldCharType="end"/>
      </w:r>
      <w:r w:rsidR="00AD3947" w:rsidRPr="00AD3947">
        <w:rPr>
          <w:lang w:val="en-US"/>
        </w:rPr>
        <w:t xml:space="preserve"> </w:t>
      </w:r>
      <w:r w:rsidR="005D09A0">
        <w:rPr>
          <w:lang w:val="en-US"/>
        </w:rPr>
        <w:fldChar w:fldCharType="begin"/>
      </w:r>
      <w:r w:rsidR="005D09A0">
        <w:rPr>
          <w:lang w:val="en-US"/>
        </w:rPr>
        <w:instrText xml:space="preserve"> ADDIN EN.CITE &lt;EndNote&gt;&lt;Cite&gt;&lt;Author&gt;Kawada&lt;/Author&gt;&lt;Year&gt;1997&lt;/Year&gt;&lt;RecNum&gt;934&lt;/RecNum&gt;&lt;DisplayText&gt;[2]&lt;/DisplayText&gt;&lt;record&gt;&lt;rec-number&gt;934&lt;/rec-number&gt;&lt;foreign-keys&gt;&lt;key app="EN" db-id="55evvwwd8tdrdkesvw8xd2dk522a2vedt5ws" timestamp="0"&gt;934&lt;/key&gt;&lt;/foreign-keys&gt;&lt;ref-type name="Journal Article"&gt;17&lt;/ref-type&gt;&lt;contributors&gt;&lt;authors&gt;&lt;author&gt;Kawada, T.&lt;/author&gt;&lt;author&gt;Yokokawa, H.&lt;/author&gt;&lt;/authors&gt;&lt;/contributors&gt;&lt;auth-address&gt;Tsukuba Research Cent, Ibaraki, Japan&lt;/auth-address&gt;&lt;titles&gt;&lt;title&gt;Materials and characterization of solid oxide fuel cell&lt;/title&gt;&lt;secondary-title&gt;Key Engineering Materials&lt;/secondary-title&gt;&lt;alt-title&gt;Key Eng Mat&lt;/alt-title&gt;&lt;/titles&gt;&lt;pages&gt;187-248&lt;/pages&gt;&lt;volume&gt;125-126&lt;/volume&gt;&lt;keywords&gt;&lt;keyword&gt;Electrochemistry&lt;/keyword&gt;&lt;keyword&gt;Electrodes&lt;/keyword&gt;&lt;keyword&gt;Electrolytes&lt;/keyword&gt;&lt;keyword&gt;Mass transfer&lt;/keyword&gt;&lt;keyword&gt;Stability&lt;/keyword&gt;&lt;keyword&gt;Thermodynamics&lt;/keyword&gt;&lt;keyword&gt;Solid oxide fuel cell&lt;/keyword&gt;&lt;keyword&gt;Yttria stabilized zirconia&lt;/keyword&gt;&lt;keyword&gt;Fuel cells&lt;/keyword&gt;&lt;/keywords&gt;&lt;dates&gt;&lt;year&gt;1997&lt;/year&gt;&lt;pub-dates&gt;&lt;date&gt;1997///&lt;/date&gt;&lt;/pub-dates&gt;&lt;/dates&gt;&lt;isbn&gt;10139826 (ISSN)&lt;/isbn&gt;&lt;urls&gt;&lt;related-urls&gt;&lt;url&gt;http://www.scopus.com/scopus/inward/record.url?eid=2-s2.0-0030736511&amp;amp;partnerID=40&lt;/url&gt;&lt;/related-urls&gt;&lt;/urls&gt;&lt;/record&gt;&lt;/Cite&gt;&lt;/EndNote&gt;</w:instrText>
      </w:r>
      <w:r w:rsidR="005D09A0">
        <w:rPr>
          <w:lang w:val="en-US"/>
        </w:rPr>
        <w:fldChar w:fldCharType="separate"/>
      </w:r>
      <w:r w:rsidR="005D09A0">
        <w:rPr>
          <w:noProof/>
          <w:lang w:val="en-US"/>
        </w:rPr>
        <w:t>[</w:t>
      </w:r>
      <w:hyperlink w:anchor="_ENREF_2" w:tooltip="Kawada, 1997 #934" w:history="1">
        <w:r w:rsidR="005D09A0">
          <w:rPr>
            <w:noProof/>
            <w:lang w:val="en-US"/>
          </w:rPr>
          <w:t>2</w:t>
        </w:r>
      </w:hyperlink>
      <w:r w:rsidR="005D09A0">
        <w:rPr>
          <w:noProof/>
          <w:lang w:val="en-US"/>
        </w:rPr>
        <w:t>]</w:t>
      </w:r>
      <w:r w:rsidR="005D09A0">
        <w:rPr>
          <w:lang w:val="en-US"/>
        </w:rPr>
        <w:fldChar w:fldCharType="end"/>
      </w:r>
      <w:r w:rsidR="00295BDC">
        <w:rPr>
          <w:rFonts w:ascii="Symbol" w:hAnsi="Symbol"/>
          <w:lang w:val="en-US"/>
        </w:rPr>
        <w:t></w:t>
      </w:r>
      <w:r w:rsidR="000E4624">
        <w:rPr>
          <w:lang w:val="en-US"/>
        </w:rPr>
        <w:t xml:space="preserve"> Those </w:t>
      </w:r>
      <w:r w:rsidR="00200926">
        <w:rPr>
          <w:lang w:val="en-US"/>
        </w:rPr>
        <w:t xml:space="preserve">materials </w:t>
      </w:r>
      <w:r w:rsidR="000E4624">
        <w:rPr>
          <w:lang w:val="en-US"/>
        </w:rPr>
        <w:t xml:space="preserve">exhibit high electronic conductivity in air, </w:t>
      </w:r>
      <w:r w:rsidR="00295BDC">
        <w:rPr>
          <w:lang w:val="en-US"/>
        </w:rPr>
        <w:t xml:space="preserve">mostly also at lower temperatures, and substantial ionic conductivity at operation temperatures of several </w:t>
      </w:r>
      <w:r>
        <w:rPr>
          <w:lang w:val="en-US"/>
        </w:rPr>
        <w:t xml:space="preserve">hundred </w:t>
      </w:r>
      <w:r w:rsidR="00295BDC">
        <w:rPr>
          <w:lang w:val="en-US"/>
        </w:rPr>
        <w:t>°C.</w:t>
      </w:r>
      <w:r w:rsidR="000E4624">
        <w:rPr>
          <w:lang w:val="en-US"/>
        </w:rPr>
        <w:t xml:space="preserve"> However, also in oxides with applications relying on a high insulation resistance</w:t>
      </w:r>
      <w:r w:rsidR="00295BDC">
        <w:rPr>
          <w:lang w:val="en-US"/>
        </w:rPr>
        <w:t xml:space="preserve"> at room temperature</w:t>
      </w:r>
      <w:r w:rsidR="00200926">
        <w:rPr>
          <w:lang w:val="en-US"/>
        </w:rPr>
        <w:t>,</w:t>
      </w:r>
      <w:r w:rsidR="00251BFE">
        <w:rPr>
          <w:lang w:val="en-US"/>
        </w:rPr>
        <w:t xml:space="preserve"> mixed conductivity might become relevant either at high temperatures or </w:t>
      </w:r>
      <w:r>
        <w:rPr>
          <w:lang w:val="en-US"/>
        </w:rPr>
        <w:t>upon high field load</w:t>
      </w:r>
      <w:r w:rsidR="00251BFE">
        <w:rPr>
          <w:lang w:val="en-US"/>
        </w:rPr>
        <w:t xml:space="preserve"> </w:t>
      </w:r>
      <w:r w:rsidR="005D09A0">
        <w:rPr>
          <w:lang w:val="en-US"/>
        </w:rPr>
        <w:fldChar w:fldCharType="begin"/>
      </w:r>
      <w:r w:rsidR="005D09A0">
        <w:rPr>
          <w:lang w:val="en-US"/>
        </w:rPr>
        <w:instrText xml:space="preserve"> ADDIN EN.CITE &lt;EndNote&gt;&lt;Cite&gt;&lt;Author&gt;Waser&lt;/Author&gt;&lt;Year&gt;1990&lt;/Year&gt;&lt;RecNum&gt;259&lt;/RecNum&gt;&lt;DisplayText&gt;[3]&lt;/DisplayText&gt;&lt;record&gt;&lt;rec-number&gt;259&lt;/rec-number&gt;&lt;foreign-keys&gt;&lt;key app="EN" db-id="55evvwwd8tdrdkesvw8xd2dk522a2vedt5ws" timestamp="0"&gt;259&lt;/key&gt;&lt;/foreign-keys&gt;&lt;ref-type name="Journal Article"&gt;17&lt;/ref-type&gt;&lt;contributors&gt;&lt;authors&gt;&lt;author&gt;Waser, Rainer&lt;/author&gt;&lt;author&gt;Baiatu, Tudor&lt;/author&gt;&lt;author&gt;Haerdtl, Karl-Heinz&lt;/author&gt;&lt;/authors&gt;&lt;/contributors&gt;&lt;auth-address&gt;Phillips Research Lab, Germany&lt;/auth-address&gt;&lt;titles&gt;&lt;title&gt;DC electrical degradation of perovskite-type titanates. I. Ceramics&lt;/title&gt;&lt;secondary-title&gt;Journal of the American Ceramic Society&lt;/secondary-title&gt;&lt;alt-title&gt;J Am Ceram Soc&lt;/alt-title&gt;&lt;/titles&gt;&lt;periodical&gt;&lt;full-title&gt;Journal of the American Ceramic Society&lt;/full-title&gt;&lt;abbr-1&gt;J. Am. Ceram. Soc.&lt;/abbr-1&gt;&lt;/periodical&gt;&lt;pages&gt;1645-1653&lt;/pages&gt;&lt;volume&gt;73&lt;/volume&gt;&lt;number&gt;6&lt;/number&gt;&lt;keywords&gt;&lt;keyword&gt;Ceramic Materials--Dielectric Properties&lt;/keyword&gt;&lt;keyword&gt;Dielectric Materials--Performance&lt;/keyword&gt;&lt;keyword&gt;Electronic Ceramics&lt;/keyword&gt;&lt;keyword&gt;Perovskites&lt;/keyword&gt;&lt;keyword&gt;Resistance Degradation&lt;/keyword&gt;&lt;keyword&gt;Capacitors, Ceramic&lt;/keyword&gt;&lt;/keywords&gt;&lt;dates&gt;&lt;year&gt;1990&lt;/year&gt;&lt;pub-dates&gt;&lt;date&gt;1990///&lt;/date&gt;&lt;/pub-dates&gt;&lt;/dates&gt;&lt;isbn&gt;00027820 (ISSN)&lt;/isbn&gt;&lt;urls&gt;&lt;related-urls&gt;&lt;url&gt;http://www.scopus.com/scopus/inward/record.url?eid=2-s2.0-0025448039&amp;amp;partnerID=40&lt;/url&gt;&lt;/related-urls&gt;&lt;/urls&gt;&lt;/record&gt;&lt;/Cite&gt;&lt;/EndNote&gt;</w:instrText>
      </w:r>
      <w:r w:rsidR="005D09A0">
        <w:rPr>
          <w:lang w:val="en-US"/>
        </w:rPr>
        <w:fldChar w:fldCharType="separate"/>
      </w:r>
      <w:r w:rsidR="005D09A0">
        <w:rPr>
          <w:noProof/>
          <w:lang w:val="en-US"/>
        </w:rPr>
        <w:t>[</w:t>
      </w:r>
      <w:hyperlink w:anchor="_ENREF_3" w:tooltip="Waser, 1990 #259" w:history="1">
        <w:r w:rsidR="005D09A0">
          <w:rPr>
            <w:noProof/>
            <w:lang w:val="en-US"/>
          </w:rPr>
          <w:t>3</w:t>
        </w:r>
      </w:hyperlink>
      <w:r w:rsidR="005D09A0">
        <w:rPr>
          <w:noProof/>
          <w:lang w:val="en-US"/>
        </w:rPr>
        <w:t>]</w:t>
      </w:r>
      <w:r w:rsidR="005D09A0">
        <w:rPr>
          <w:lang w:val="en-US"/>
        </w:rPr>
        <w:fldChar w:fldCharType="end"/>
      </w:r>
      <w:r w:rsidR="00C3724A" w:rsidRPr="00C3724A">
        <w:rPr>
          <w:lang w:val="en-US"/>
        </w:rPr>
        <w:t xml:space="preserve"> </w:t>
      </w:r>
      <w:r w:rsidR="005D09A0">
        <w:rPr>
          <w:lang w:val="en-US"/>
        </w:rPr>
        <w:fldChar w:fldCharType="begin"/>
      </w:r>
      <w:r w:rsidR="005D09A0">
        <w:rPr>
          <w:lang w:val="en-US"/>
        </w:rPr>
        <w:instrText xml:space="preserve"> ADDIN EN.CITE &lt;EndNote&gt;&lt;Cite&gt;&lt;Author&gt;Waser&lt;/Author&gt;&lt;Year&gt;1990&lt;/Year&gt;&lt;RecNum&gt;263&lt;/RecNum&gt;&lt;DisplayText&gt;[4]&lt;/DisplayText&gt;&lt;record&gt;&lt;rec-number&gt;263&lt;/rec-number&gt;&lt;foreign-keys&gt;&lt;key app="EN" db-id="55evvwwd8tdrdkesvw8xd2dk522a2vedt5ws" timestamp="0"&gt;263&lt;/key&gt;&lt;/foreign-keys&gt;&lt;ref-type name="Journal Article"&gt;17&lt;/ref-type&gt;&lt;contributors&gt;&lt;authors&gt;&lt;author&gt;Waser, Rainer&lt;/author&gt;&lt;author&gt;Baiatu, Tudor&lt;/author&gt;&lt;author&gt;Haerdtl, Karl-Heinz&lt;/author&gt;&lt;/authors&gt;&lt;/contributors&gt;&lt;auth-address&gt;Phillips Research Lab, Germany&lt;/auth-address&gt;&lt;titles&gt;&lt;title&gt;DC electrical degradation of perovskite-type titanates. II. Single crystals&lt;/title&gt;&lt;secondary-title&gt;Journal of the American Ceramic Society&lt;/secondary-title&gt;&lt;alt-title&gt;J Am Ceram Soc&lt;/alt-title&gt;&lt;/titles&gt;&lt;periodical&gt;&lt;full-title&gt;Journal of the American Ceramic Society&lt;/full-title&gt;&lt;abbr-1&gt;J. Am. Ceram. Soc.&lt;/abbr-1&gt;&lt;/periodical&gt;&lt;pages&gt;1654-1662&lt;/pages&gt;&lt;volume&gt;73&lt;/volume&gt;&lt;number&gt;6&lt;/number&gt;&lt;keywords&gt;&lt;keyword&gt;Ceramic Materials--Dielectric Properties&lt;/keyword&gt;&lt;keyword&gt;Dielectric Materials--Performance&lt;/keyword&gt;&lt;keyword&gt;Electronic Ceramics&lt;/keyword&gt;&lt;keyword&gt;Perovskites&lt;/keyword&gt;&lt;keyword&gt;Resistance Degradation&lt;/keyword&gt;&lt;keyword&gt;Capacitors, Ceramic&lt;/keyword&gt;&lt;/keywords&gt;&lt;dates&gt;&lt;year&gt;1990&lt;/year&gt;&lt;pub-dates&gt;&lt;date&gt;1990///&lt;/date&gt;&lt;/pub-dates&gt;&lt;/dates&gt;&lt;isbn&gt;00027820 (ISSN)&lt;/isbn&gt;&lt;urls&gt;&lt;related-urls&gt;&lt;url&gt;http://www.scopus.com/scopus/inward/record.url?eid=2-s2.0-0025449170&amp;amp;partnerID=40&lt;/url&gt;&lt;/related-urls&gt;&lt;/urls&gt;&lt;/record&gt;&lt;/Cite&gt;&lt;/EndNote&gt;</w:instrText>
      </w:r>
      <w:r w:rsidR="005D09A0">
        <w:rPr>
          <w:lang w:val="en-US"/>
        </w:rPr>
        <w:fldChar w:fldCharType="separate"/>
      </w:r>
      <w:r w:rsidR="005D09A0">
        <w:rPr>
          <w:noProof/>
          <w:lang w:val="en-US"/>
        </w:rPr>
        <w:t>[</w:t>
      </w:r>
      <w:hyperlink w:anchor="_ENREF_4" w:tooltip="Waser, 1990 #263" w:history="1">
        <w:r w:rsidR="005D09A0">
          <w:rPr>
            <w:noProof/>
            <w:lang w:val="en-US"/>
          </w:rPr>
          <w:t>4</w:t>
        </w:r>
      </w:hyperlink>
      <w:r w:rsidR="005D09A0">
        <w:rPr>
          <w:noProof/>
          <w:lang w:val="en-US"/>
        </w:rPr>
        <w:t>]</w:t>
      </w:r>
      <w:r w:rsidR="005D09A0">
        <w:rPr>
          <w:lang w:val="en-US"/>
        </w:rPr>
        <w:fldChar w:fldCharType="end"/>
      </w:r>
      <w:r w:rsidR="00C3724A" w:rsidRPr="00C3724A">
        <w:rPr>
          <w:lang w:val="en-US"/>
        </w:rPr>
        <w:t xml:space="preserve"> </w:t>
      </w:r>
      <w:r w:rsidR="005D09A0">
        <w:rPr>
          <w:lang w:val="en-US"/>
        </w:rPr>
        <w:fldChar w:fldCharType="begin"/>
      </w:r>
      <w:r w:rsidR="005D09A0">
        <w:rPr>
          <w:lang w:val="en-US"/>
        </w:rPr>
        <w:instrText xml:space="preserve"> ADDIN EN.CITE &lt;EndNote&gt;&lt;Cite&gt;&lt;Author&gt;Rodewald&lt;/Author&gt;&lt;Year&gt;1999&lt;/Year&gt;&lt;RecNum&gt;257&lt;/RecNum&gt;&lt;DisplayText&gt;[5]&lt;/DisplayText&gt;&lt;record&gt;&lt;rec-number&gt;257&lt;/rec-number&gt;&lt;foreign-keys&gt;&lt;key app="EN" db-id="55evvwwd8tdrdkesvw8xd2dk522a2vedt5ws" timestamp="0"&gt;257&lt;/key&gt;&lt;/foreign-keys&gt;&lt;ref-type name="Journal Article"&gt;17&lt;/ref-type&gt;&lt;contributors&gt;&lt;authors&gt;&lt;author&gt;Rodewald, S.&lt;/author&gt;&lt;author&gt;Fleig, J.&lt;/author&gt;&lt;author&gt;Maier, J.&lt;/author&gt;&lt;/authors&gt;&lt;/contributors&gt;&lt;auth-address&gt;Max-Planck-Inst. Festkorperforschung, Stuttgart, Germany&lt;/auth-address&gt;&lt;titles&gt;&lt;title&gt;Measurement of conductivity profiles in acceptor-doped strontium titanate&lt;/title&gt;&lt;secondary-title&gt;Journal of the European Ceramic Society&lt;/secondary-title&gt;&lt;alt-title&gt;J. Eur. Ceram. Soc.&lt;/alt-title&gt;&lt;/titles&gt;&lt;periodical&gt;&lt;full-title&gt;Journal of the European Ceramic Society&lt;/full-title&gt;&lt;abbr-1&gt;J. Europ. Ceram. Soc.&lt;/abbr-1&gt;&lt;/periodical&gt;&lt;pages&gt;797-801&lt;/pages&gt;&lt;volume&gt;19&lt;/volume&gt;&lt;number&gt;6-7&lt;/number&gt;&lt;keywords&gt;&lt;keyword&gt;Electrical conductivity&lt;/keyword&gt;&lt;keyword&gt;Grain boundaries&lt;/keyword&gt;&lt;keyword&gt;Impedance&lt;/keyword&gt;&lt;keyword&gt;Microelectrodes&lt;/keyword&gt;&lt;keyword&gt;Titanates.&lt;/keyword&gt;&lt;keyword&gt;Electric conductivity&lt;/keyword&gt;&lt;keyword&gt;Grain boundaries&lt;/keyword&gt;&lt;keyword&gt;Polycrystalline materials&lt;/keyword&gt;&lt;keyword&gt;Spectroscopy&lt;/keyword&gt;&lt;keyword&gt;Stoichiometry&lt;/keyword&gt;&lt;keyword&gt;Microcontact impedance spectroscopy&lt;/keyword&gt;&lt;keyword&gt;Strontium titanate&lt;/keyword&gt;&lt;keyword&gt;Strontium compounds&lt;/keyword&gt;&lt;/keywords&gt;&lt;dates&gt;&lt;year&gt;1999&lt;/year&gt;&lt;pub-dates&gt;&lt;date&gt;1999///&lt;/date&gt;&lt;/pub-dates&gt;&lt;/dates&gt;&lt;isbn&gt;09552219 (ISSN)&lt;/isbn&gt;&lt;urls&gt;&lt;related-urls&gt;&lt;url&gt;http://www.scopus.com/scopus/inward/record.url?eid=2-s2.0-0032644380&amp;amp;partnerID=40&lt;/url&gt;&lt;/related-urls&gt;&lt;/urls&gt;&lt;/record&gt;&lt;/Cite&gt;&lt;/EndNote&gt;</w:instrText>
      </w:r>
      <w:r w:rsidR="005D09A0">
        <w:rPr>
          <w:lang w:val="en-US"/>
        </w:rPr>
        <w:fldChar w:fldCharType="separate"/>
      </w:r>
      <w:r w:rsidR="005D09A0">
        <w:rPr>
          <w:noProof/>
          <w:lang w:val="en-US"/>
        </w:rPr>
        <w:t>[</w:t>
      </w:r>
      <w:hyperlink w:anchor="_ENREF_5" w:tooltip="Rodewald, 1999 #257" w:history="1">
        <w:r w:rsidR="005D09A0">
          <w:rPr>
            <w:noProof/>
            <w:lang w:val="en-US"/>
          </w:rPr>
          <w:t>5</w:t>
        </w:r>
      </w:hyperlink>
      <w:r w:rsidR="005D09A0">
        <w:rPr>
          <w:noProof/>
          <w:lang w:val="en-US"/>
        </w:rPr>
        <w:t>]</w:t>
      </w:r>
      <w:r w:rsidR="005D09A0">
        <w:rPr>
          <w:lang w:val="en-US"/>
        </w:rPr>
        <w:fldChar w:fldCharType="end"/>
      </w:r>
      <w:r w:rsidR="00C3724A" w:rsidRPr="00C3724A">
        <w:rPr>
          <w:lang w:val="en-US"/>
        </w:rPr>
        <w:t xml:space="preserve"> </w:t>
      </w:r>
      <w:r w:rsidR="005D09A0">
        <w:rPr>
          <w:lang w:val="en-US"/>
        </w:rPr>
        <w:fldChar w:fldCharType="begin">
          <w:fldData xml:space="preserve">PEVuZE5vdGU+PENpdGU+PEF1dGhvcj5Sb2Rld2FsZDwvQXV0aG9yPjxZZWFyPjIwMDE8L1llYXI+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</w:fldData>
        </w:fldChar>
      </w:r>
      <w:r w:rsidR="005D09A0">
        <w:rPr>
          <w:lang w:val="en-US"/>
        </w:rPr>
        <w:instrText xml:space="preserve"> ADDIN EN.CITE </w:instrText>
      </w:r>
      <w:r w:rsidR="005D09A0">
        <w:rPr>
          <w:lang w:val="en-US"/>
        </w:rPr>
        <w:fldChar w:fldCharType="begin">
          <w:fldData xml:space="preserve">PEVuZE5vdGU+PENpdGU+PEF1dGhvcj5Sb2Rld2FsZDwvQXV0aG9yPjxZZWFyPjIwMDE8L1llYXI+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</w:fldData>
        </w:fldChar>
      </w:r>
      <w:r w:rsidR="005D09A0">
        <w:rPr>
          <w:lang w:val="en-US"/>
        </w:rPr>
        <w:instrText xml:space="preserve"> ADDIN EN.CITE.DATA </w:instrText>
      </w:r>
      <w:r w:rsidR="005D09A0">
        <w:rPr>
          <w:lang w:val="en-US"/>
        </w:rPr>
      </w:r>
      <w:r w:rsidR="005D09A0">
        <w:rPr>
          <w:lang w:val="en-US"/>
        </w:rPr>
        <w:fldChar w:fldCharType="end"/>
      </w:r>
      <w:r w:rsidR="005D09A0">
        <w:rPr>
          <w:lang w:val="en-US"/>
        </w:rPr>
      </w:r>
      <w:r w:rsidR="005D09A0">
        <w:rPr>
          <w:lang w:val="en-US"/>
        </w:rPr>
        <w:fldChar w:fldCharType="separate"/>
      </w:r>
      <w:r w:rsidR="005D09A0">
        <w:rPr>
          <w:noProof/>
          <w:lang w:val="en-US"/>
        </w:rPr>
        <w:t>[</w:t>
      </w:r>
      <w:hyperlink w:anchor="_ENREF_6" w:tooltip="Rodewald, 2001 #578" w:history="1">
        <w:r w:rsidR="005D09A0">
          <w:rPr>
            <w:noProof/>
            <w:lang w:val="en-US"/>
          </w:rPr>
          <w:t>6</w:t>
        </w:r>
      </w:hyperlink>
      <w:r w:rsidR="005D09A0">
        <w:rPr>
          <w:noProof/>
          <w:lang w:val="en-US"/>
        </w:rPr>
        <w:t>]</w:t>
      </w:r>
      <w:r w:rsidR="005D09A0">
        <w:rPr>
          <w:lang w:val="en-US"/>
        </w:rPr>
        <w:fldChar w:fldCharType="end"/>
      </w:r>
      <w:r w:rsidR="00C3724A" w:rsidRPr="00C3724A">
        <w:rPr>
          <w:lang w:val="en-US"/>
        </w:rPr>
        <w:t xml:space="preserve"> </w:t>
      </w:r>
      <w:r w:rsidR="005D09A0">
        <w:rPr>
          <w:lang w:val="en-US"/>
        </w:rPr>
        <w:fldChar w:fldCharType="begin">
          <w:fldData xml:space="preserve">PEVuZE5vdGU+PENpdGU+PEF1dGhvcj5EZW5rPC9BdXRob3I+PFllYXI+MTk5NTwvWWVhcj48UmVj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</w:fldData>
        </w:fldChar>
      </w:r>
      <w:r w:rsidR="005D09A0">
        <w:rPr>
          <w:lang w:val="en-US"/>
        </w:rPr>
        <w:instrText xml:space="preserve"> ADDIN EN.CITE </w:instrText>
      </w:r>
      <w:r w:rsidR="005D09A0">
        <w:rPr>
          <w:lang w:val="en-US"/>
        </w:rPr>
        <w:fldChar w:fldCharType="begin">
          <w:fldData xml:space="preserve">PEVuZE5vdGU+PENpdGU+PEF1dGhvcj5EZW5rPC9BdXRob3I+PFllYXI+MTk5NTwvWWVhcj48UmVj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</w:fldData>
        </w:fldChar>
      </w:r>
      <w:r w:rsidR="005D09A0">
        <w:rPr>
          <w:lang w:val="en-US"/>
        </w:rPr>
        <w:instrText xml:space="preserve"> ADDIN EN.CITE.DATA </w:instrText>
      </w:r>
      <w:r w:rsidR="005D09A0">
        <w:rPr>
          <w:lang w:val="en-US"/>
        </w:rPr>
      </w:r>
      <w:r w:rsidR="005D09A0">
        <w:rPr>
          <w:lang w:val="en-US"/>
        </w:rPr>
        <w:fldChar w:fldCharType="end"/>
      </w:r>
      <w:r w:rsidR="005D09A0">
        <w:rPr>
          <w:lang w:val="en-US"/>
        </w:rPr>
      </w:r>
      <w:r w:rsidR="005D09A0">
        <w:rPr>
          <w:lang w:val="en-US"/>
        </w:rPr>
        <w:fldChar w:fldCharType="separate"/>
      </w:r>
      <w:r w:rsidR="005D09A0">
        <w:rPr>
          <w:noProof/>
          <w:lang w:val="en-US"/>
        </w:rPr>
        <w:t>[</w:t>
      </w:r>
      <w:hyperlink w:anchor="_ENREF_7" w:tooltip="Denk, 1995 #5330" w:history="1">
        <w:r w:rsidR="005D09A0">
          <w:rPr>
            <w:noProof/>
            <w:lang w:val="en-US"/>
          </w:rPr>
          <w:t>7</w:t>
        </w:r>
      </w:hyperlink>
      <w:r w:rsidR="005D09A0">
        <w:rPr>
          <w:noProof/>
          <w:lang w:val="en-US"/>
        </w:rPr>
        <w:t xml:space="preserve">, </w:t>
      </w:r>
      <w:hyperlink w:anchor="_ENREF_8" w:tooltip="Noll, 1996 #5329" w:history="1">
        <w:r w:rsidR="005D09A0">
          <w:rPr>
            <w:noProof/>
            <w:lang w:val="en-US"/>
          </w:rPr>
          <w:t>8</w:t>
        </w:r>
      </w:hyperlink>
      <w:r w:rsidR="005D09A0">
        <w:rPr>
          <w:noProof/>
          <w:lang w:val="en-US"/>
        </w:rPr>
        <w:t>]</w:t>
      </w:r>
      <w:r w:rsidR="005D09A0">
        <w:rPr>
          <w:lang w:val="en-US"/>
        </w:rPr>
        <w:fldChar w:fldCharType="end"/>
      </w:r>
      <w:r w:rsidR="00251BFE">
        <w:rPr>
          <w:lang w:val="en-US"/>
        </w:rPr>
        <w:t xml:space="preserve">. </w:t>
      </w:r>
      <w:r w:rsidR="00200926">
        <w:rPr>
          <w:lang w:val="en-US"/>
        </w:rPr>
        <w:t>Examples for such materials are lead zirconate titanate (PZT) in actuators or BaTiO</w:t>
      </w:r>
      <w:r w:rsidR="00200926" w:rsidRPr="00251BFE">
        <w:rPr>
          <w:vertAlign w:val="subscript"/>
          <w:lang w:val="en-US"/>
        </w:rPr>
        <w:t>3</w:t>
      </w:r>
      <w:r w:rsidR="00200926">
        <w:rPr>
          <w:lang w:val="en-US"/>
        </w:rPr>
        <w:t xml:space="preserve"> in capacitors.</w:t>
      </w:r>
    </w:p>
    <w:p w14:paraId="300B5DEC" w14:textId="46A8DA9E" w:rsidR="00251BFE" w:rsidRDefault="00251BFE" w:rsidP="005E615C">
      <w:pPr>
        <w:rPr>
          <w:lang w:val="en-US"/>
        </w:rPr>
      </w:pPr>
      <w:r>
        <w:rPr>
          <w:lang w:val="en-US"/>
        </w:rPr>
        <w:t xml:space="preserve">Investigation of the electrical and dielectric properties of mixed conducting oxides is often performed by impedance spectroscopy. For a quantitative analysis of </w:t>
      </w:r>
      <w:r w:rsidR="00A93F2C">
        <w:rPr>
          <w:lang w:val="en-US"/>
        </w:rPr>
        <w:t xml:space="preserve">the </w:t>
      </w:r>
      <w:r>
        <w:rPr>
          <w:lang w:val="en-US"/>
        </w:rPr>
        <w:t>impedance spectra</w:t>
      </w:r>
      <w:r w:rsidR="00165A0E">
        <w:rPr>
          <w:lang w:val="en-US"/>
        </w:rPr>
        <w:t xml:space="preserve">, </w:t>
      </w:r>
      <w:r>
        <w:rPr>
          <w:lang w:val="en-US"/>
        </w:rPr>
        <w:t xml:space="preserve">physical models are required and most models rely on equivalent circuits. </w:t>
      </w:r>
      <w:r w:rsidR="00165A0E">
        <w:rPr>
          <w:lang w:val="en-US"/>
        </w:rPr>
        <w:t>E</w:t>
      </w:r>
      <w:r>
        <w:rPr>
          <w:lang w:val="en-US"/>
        </w:rPr>
        <w:t xml:space="preserve">ither circuits are simply used to parameterize a spectrum </w:t>
      </w:r>
      <w:r w:rsidR="00165A0E">
        <w:rPr>
          <w:lang w:val="en-US"/>
        </w:rPr>
        <w:t>(e.g. two serial RC-elements for describing two semicircles in a complex impedance plane)</w:t>
      </w:r>
      <w:r>
        <w:rPr>
          <w:lang w:val="en-US"/>
        </w:rPr>
        <w:t xml:space="preserve">, or </w:t>
      </w:r>
      <w:r w:rsidR="00200926">
        <w:rPr>
          <w:lang w:val="en-US"/>
        </w:rPr>
        <w:t xml:space="preserve">specific </w:t>
      </w:r>
      <w:r>
        <w:rPr>
          <w:lang w:val="en-US"/>
        </w:rPr>
        <w:t xml:space="preserve">physical models are developed </w:t>
      </w:r>
      <w:r w:rsidR="00165A0E">
        <w:rPr>
          <w:lang w:val="en-US"/>
        </w:rPr>
        <w:t>and mapped by equivalent circuit</w:t>
      </w:r>
      <w:r w:rsidR="00A93F2C">
        <w:rPr>
          <w:lang w:val="en-US"/>
        </w:rPr>
        <w:t>s</w:t>
      </w:r>
      <w:r>
        <w:rPr>
          <w:lang w:val="en-US"/>
        </w:rPr>
        <w:t xml:space="preserve">. </w:t>
      </w:r>
      <w:r w:rsidR="00165A0E">
        <w:rPr>
          <w:lang w:val="en-US"/>
        </w:rPr>
        <w:t xml:space="preserve">The latter is often done on a somewhat intuitive basis. For example, </w:t>
      </w:r>
      <w:r w:rsidR="0022349B">
        <w:rPr>
          <w:lang w:val="en-US"/>
        </w:rPr>
        <w:t>t</w:t>
      </w:r>
      <w:r>
        <w:rPr>
          <w:lang w:val="en-US"/>
        </w:rPr>
        <w:t xml:space="preserve">he impedance of a mixed conductor with ion blocking </w:t>
      </w:r>
      <w:r w:rsidR="004306F7">
        <w:rPr>
          <w:lang w:val="en-US"/>
        </w:rPr>
        <w:t xml:space="preserve">and electron conducting </w:t>
      </w:r>
      <w:r>
        <w:rPr>
          <w:lang w:val="en-US"/>
        </w:rPr>
        <w:t xml:space="preserve">electrodes </w:t>
      </w:r>
      <w:r w:rsidR="00BB7765">
        <w:rPr>
          <w:lang w:val="en-US"/>
        </w:rPr>
        <w:t xml:space="preserve">might </w:t>
      </w:r>
      <w:r w:rsidR="0022349B">
        <w:rPr>
          <w:lang w:val="en-US"/>
        </w:rPr>
        <w:t xml:space="preserve">be </w:t>
      </w:r>
      <w:r w:rsidR="00032A48">
        <w:rPr>
          <w:lang w:val="en-US"/>
        </w:rPr>
        <w:t>represented by two parallel resistors for ion (R</w:t>
      </w:r>
      <w:r w:rsidR="00032A48" w:rsidRPr="00032A48">
        <w:rPr>
          <w:vertAlign w:val="subscript"/>
          <w:lang w:val="en-US"/>
        </w:rPr>
        <w:t>ion</w:t>
      </w:r>
      <w:r w:rsidR="00032A48">
        <w:rPr>
          <w:lang w:val="en-US"/>
        </w:rPr>
        <w:t>) and electron (R</w:t>
      </w:r>
      <w:r w:rsidR="00032A48" w:rsidRPr="00032A48">
        <w:rPr>
          <w:vertAlign w:val="subscript"/>
          <w:lang w:val="en-US"/>
        </w:rPr>
        <w:t>eon</w:t>
      </w:r>
      <w:r w:rsidR="0022349B">
        <w:rPr>
          <w:lang w:val="en-US"/>
        </w:rPr>
        <w:t>) conduction, a</w:t>
      </w:r>
      <w:r w:rsidR="00032A48">
        <w:rPr>
          <w:lang w:val="en-US"/>
        </w:rPr>
        <w:t xml:space="preserve"> geometrical capacitance C</w:t>
      </w:r>
      <w:r w:rsidR="00032A48" w:rsidRPr="00032A48">
        <w:rPr>
          <w:vertAlign w:val="subscript"/>
          <w:lang w:val="en-US"/>
        </w:rPr>
        <w:t>geo</w:t>
      </w:r>
      <w:r w:rsidR="00032A48">
        <w:rPr>
          <w:lang w:val="en-US"/>
        </w:rPr>
        <w:t xml:space="preserve"> in parallel and a serial capacitance C</w:t>
      </w:r>
      <w:r w:rsidR="00032A48" w:rsidRPr="00032A48">
        <w:rPr>
          <w:vertAlign w:val="subscript"/>
          <w:lang w:val="en-US"/>
        </w:rPr>
        <w:t>el</w:t>
      </w:r>
      <w:r w:rsidR="00032A48">
        <w:rPr>
          <w:lang w:val="en-US"/>
        </w:rPr>
        <w:t xml:space="preserve"> in </w:t>
      </w:r>
      <w:r w:rsidR="0022349B">
        <w:rPr>
          <w:lang w:val="en-US"/>
        </w:rPr>
        <w:t>the ionic rail</w:t>
      </w:r>
      <w:r w:rsidR="00A93F2C">
        <w:rPr>
          <w:lang w:val="en-US"/>
        </w:rPr>
        <w:t>,</w:t>
      </w:r>
      <w:r w:rsidR="0022349B">
        <w:rPr>
          <w:lang w:val="en-US"/>
        </w:rPr>
        <w:t xml:space="preserve"> reflecting the ion blocking character of the electrodes</w:t>
      </w:r>
      <w:r w:rsidR="00A93F2C">
        <w:rPr>
          <w:lang w:val="en-US"/>
        </w:rPr>
        <w:t xml:space="preserve"> (Fig. 1)</w:t>
      </w:r>
      <w:r w:rsidR="0022349B">
        <w:rPr>
          <w:lang w:val="en-US"/>
        </w:rPr>
        <w:t xml:space="preserve">. </w:t>
      </w:r>
      <w:r w:rsidR="00685BC8">
        <w:rPr>
          <w:lang w:val="en-US"/>
        </w:rPr>
        <w:t xml:space="preserve">This circuit is </w:t>
      </w:r>
      <w:r w:rsidR="0022349B">
        <w:rPr>
          <w:lang w:val="en-US"/>
        </w:rPr>
        <w:t xml:space="preserve">indeed </w:t>
      </w:r>
      <w:r w:rsidR="00685BC8">
        <w:rPr>
          <w:lang w:val="en-US"/>
        </w:rPr>
        <w:t xml:space="preserve">able to describe some of the corresponding experiments but fails in other cases. </w:t>
      </w:r>
    </w:p>
    <w:p w14:paraId="04C08491" w14:textId="1EF74298" w:rsidR="009D57B9" w:rsidRDefault="00582D60" w:rsidP="005E615C">
      <w:pPr>
        <w:rPr>
          <w:lang w:val="en-US"/>
        </w:rPr>
      </w:pPr>
      <w:r>
        <w:rPr>
          <w:lang w:val="en-US"/>
        </w:rPr>
        <w:t xml:space="preserve">The transport equations governing mixed </w:t>
      </w:r>
      <w:r w:rsidR="00200926">
        <w:rPr>
          <w:lang w:val="en-US"/>
        </w:rPr>
        <w:t xml:space="preserve">ionic electronic conductors (MIECs) </w:t>
      </w:r>
      <w:r>
        <w:rPr>
          <w:lang w:val="en-US"/>
        </w:rPr>
        <w:t>were used</w:t>
      </w:r>
      <w:r w:rsidR="00A93F2C">
        <w:rPr>
          <w:lang w:val="en-US"/>
        </w:rPr>
        <w:t xml:space="preserve"> in numerous papers by J.R. Macd</w:t>
      </w:r>
      <w:r>
        <w:rPr>
          <w:lang w:val="en-US"/>
        </w:rPr>
        <w:t xml:space="preserve">onald to rigorously calculate </w:t>
      </w:r>
      <w:r w:rsidR="00FC3D06">
        <w:rPr>
          <w:lang w:val="en-US"/>
        </w:rPr>
        <w:t>the impedance of m</w:t>
      </w:r>
      <w:r w:rsidR="00A93F2C">
        <w:rPr>
          <w:lang w:val="en-US"/>
        </w:rPr>
        <w:t xml:space="preserve">any </w:t>
      </w:r>
      <w:r w:rsidR="00082E0B">
        <w:rPr>
          <w:lang w:val="en-US"/>
        </w:rPr>
        <w:t>specific</w:t>
      </w:r>
      <w:r w:rsidR="00A93F2C">
        <w:rPr>
          <w:lang w:val="en-US"/>
        </w:rPr>
        <w:t xml:space="preserve"> situations</w:t>
      </w:r>
      <w:r w:rsidR="00BB7765">
        <w:rPr>
          <w:lang w:val="en-US"/>
        </w:rPr>
        <w:t xml:space="preserve"> </w:t>
      </w:r>
      <w:r w:rsidR="005D09A0">
        <w:rPr>
          <w:lang w:val="en-US"/>
        </w:rPr>
        <w:fldChar w:fldCharType="begin">
          <w:fldData xml:space="preserve">PEVuZE5vdGU+PENpdGU+PEF1dGhvcj5NYWNkb25hbGQ8L0F1dGhvcj48WWVhcj4xOTkyPC9ZZWFy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</w:fldData>
        </w:fldChar>
      </w:r>
      <w:r w:rsidR="005D09A0">
        <w:rPr>
          <w:lang w:val="en-US"/>
        </w:rPr>
        <w:instrText xml:space="preserve"> ADDIN EN.CITE </w:instrText>
      </w:r>
      <w:r w:rsidR="005D09A0">
        <w:rPr>
          <w:lang w:val="en-US"/>
        </w:rPr>
        <w:fldChar w:fldCharType="begin">
          <w:fldData xml:space="preserve">PEVuZE5vdGU+PENpdGU+PEF1dGhvcj5NYWNkb25hbGQ8L0F1dGhvcj48WWVhcj4xOTkyPC9ZZWFy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</w:fldData>
        </w:fldChar>
      </w:r>
      <w:r w:rsidR="005D09A0">
        <w:rPr>
          <w:lang w:val="en-US"/>
        </w:rPr>
        <w:instrText xml:space="preserve"> ADDIN EN.CITE.DATA </w:instrText>
      </w:r>
      <w:r w:rsidR="005D09A0">
        <w:rPr>
          <w:lang w:val="en-US"/>
        </w:rPr>
      </w:r>
      <w:r w:rsidR="005D09A0">
        <w:rPr>
          <w:lang w:val="en-US"/>
        </w:rPr>
        <w:fldChar w:fldCharType="end"/>
      </w:r>
      <w:r w:rsidR="005D09A0">
        <w:rPr>
          <w:lang w:val="en-US"/>
        </w:rPr>
      </w:r>
      <w:r w:rsidR="005D09A0">
        <w:rPr>
          <w:lang w:val="en-US"/>
        </w:rPr>
        <w:fldChar w:fldCharType="separate"/>
      </w:r>
      <w:r w:rsidR="005D09A0">
        <w:rPr>
          <w:noProof/>
          <w:lang w:val="en-US"/>
        </w:rPr>
        <w:t>[</w:t>
      </w:r>
      <w:hyperlink w:anchor="_ENREF_9" w:tooltip="Macdonald, 1992 #5325" w:history="1">
        <w:r w:rsidR="005D09A0">
          <w:rPr>
            <w:noProof/>
            <w:lang w:val="en-US"/>
          </w:rPr>
          <w:t>9</w:t>
        </w:r>
      </w:hyperlink>
      <w:r w:rsidR="005D09A0">
        <w:rPr>
          <w:noProof/>
          <w:lang w:val="en-US"/>
        </w:rPr>
        <w:t xml:space="preserve">, </w:t>
      </w:r>
      <w:hyperlink w:anchor="_ENREF_10" w:tooltip="Macdonald, 1978 #5320" w:history="1">
        <w:r w:rsidR="005D09A0">
          <w:rPr>
            <w:noProof/>
            <w:lang w:val="en-US"/>
          </w:rPr>
          <w:t>10</w:t>
        </w:r>
      </w:hyperlink>
      <w:r w:rsidR="005D09A0">
        <w:rPr>
          <w:noProof/>
          <w:lang w:val="en-US"/>
        </w:rPr>
        <w:t>]</w:t>
      </w:r>
      <w:r w:rsidR="005D09A0">
        <w:rPr>
          <w:lang w:val="en-US"/>
        </w:rPr>
        <w:fldChar w:fldCharType="end"/>
      </w:r>
      <w:r w:rsidR="00A93F2C">
        <w:rPr>
          <w:lang w:val="en-US"/>
        </w:rPr>
        <w:t>.</w:t>
      </w:r>
      <w:r w:rsidR="00FC3D06">
        <w:rPr>
          <w:lang w:val="en-US"/>
        </w:rPr>
        <w:t xml:space="preserve"> The disadvantage of those numerical calculations, however, </w:t>
      </w:r>
      <w:r w:rsidR="00A93F2C">
        <w:rPr>
          <w:lang w:val="en-US"/>
        </w:rPr>
        <w:t xml:space="preserve">is </w:t>
      </w:r>
      <w:r w:rsidR="00FC3D06">
        <w:rPr>
          <w:lang w:val="en-US"/>
        </w:rPr>
        <w:t xml:space="preserve">the </w:t>
      </w:r>
      <w:r w:rsidR="00BB7765">
        <w:rPr>
          <w:lang w:val="en-US"/>
        </w:rPr>
        <w:t>challenge</w:t>
      </w:r>
      <w:r w:rsidR="00FC3D06">
        <w:rPr>
          <w:lang w:val="en-US"/>
        </w:rPr>
        <w:t xml:space="preserve"> </w:t>
      </w:r>
      <w:r w:rsidR="00200926">
        <w:rPr>
          <w:lang w:val="en-US"/>
        </w:rPr>
        <w:t xml:space="preserve">of </w:t>
      </w:r>
      <w:r w:rsidR="00082E0B">
        <w:rPr>
          <w:lang w:val="en-US"/>
        </w:rPr>
        <w:t xml:space="preserve">intuitively </w:t>
      </w:r>
      <w:r w:rsidR="00FC3D06">
        <w:rPr>
          <w:lang w:val="en-US"/>
        </w:rPr>
        <w:t>predict</w:t>
      </w:r>
      <w:r w:rsidR="00200926">
        <w:rPr>
          <w:lang w:val="en-US"/>
        </w:rPr>
        <w:t xml:space="preserve">ing how </w:t>
      </w:r>
      <w:r w:rsidR="00A93F2C">
        <w:rPr>
          <w:lang w:val="en-US"/>
        </w:rPr>
        <w:t xml:space="preserve">parameter changes </w:t>
      </w:r>
      <w:r w:rsidR="00200926">
        <w:rPr>
          <w:lang w:val="en-US"/>
        </w:rPr>
        <w:t xml:space="preserve">affect </w:t>
      </w:r>
      <w:r w:rsidR="00FC3D06">
        <w:rPr>
          <w:lang w:val="en-US"/>
        </w:rPr>
        <w:t xml:space="preserve">spectra </w:t>
      </w:r>
      <w:r w:rsidR="00BB7765">
        <w:rPr>
          <w:lang w:val="en-US"/>
        </w:rPr>
        <w:t xml:space="preserve">shapes </w:t>
      </w:r>
      <w:r w:rsidR="00FC3D06">
        <w:rPr>
          <w:lang w:val="en-US"/>
        </w:rPr>
        <w:t xml:space="preserve">and </w:t>
      </w:r>
      <w:r w:rsidR="00200926">
        <w:rPr>
          <w:lang w:val="en-US"/>
        </w:rPr>
        <w:t xml:space="preserve">also </w:t>
      </w:r>
      <w:r w:rsidR="00FC3D06">
        <w:rPr>
          <w:lang w:val="en-US"/>
        </w:rPr>
        <w:t xml:space="preserve">the difficulty </w:t>
      </w:r>
      <w:r w:rsidR="00BB7765">
        <w:rPr>
          <w:lang w:val="en-US"/>
        </w:rPr>
        <w:t xml:space="preserve">of </w:t>
      </w:r>
      <w:r w:rsidR="00FC3D06">
        <w:rPr>
          <w:lang w:val="en-US"/>
        </w:rPr>
        <w:t>apply</w:t>
      </w:r>
      <w:r w:rsidR="00BB7765">
        <w:rPr>
          <w:lang w:val="en-US"/>
        </w:rPr>
        <w:t>ing</w:t>
      </w:r>
      <w:r w:rsidR="00FC3D06">
        <w:rPr>
          <w:lang w:val="en-US"/>
        </w:rPr>
        <w:t xml:space="preserve"> </w:t>
      </w:r>
      <w:r w:rsidR="00BB7765">
        <w:rPr>
          <w:lang w:val="en-US"/>
        </w:rPr>
        <w:t xml:space="preserve">numerical </w:t>
      </w:r>
      <w:r w:rsidR="00FC3D06">
        <w:rPr>
          <w:lang w:val="en-US"/>
        </w:rPr>
        <w:t>models when quantifying experimental data</w:t>
      </w:r>
      <w:r w:rsidR="00200926">
        <w:rPr>
          <w:lang w:val="en-US"/>
        </w:rPr>
        <w:t>.</w:t>
      </w:r>
      <w:r w:rsidR="00FC3D06">
        <w:rPr>
          <w:lang w:val="en-US"/>
        </w:rPr>
        <w:t xml:space="preserve"> </w:t>
      </w:r>
      <w:r w:rsidR="00200926">
        <w:rPr>
          <w:lang w:val="en-US"/>
        </w:rPr>
        <w:t>G</w:t>
      </w:r>
      <w:r w:rsidR="00FC3D06">
        <w:rPr>
          <w:lang w:val="en-US"/>
        </w:rPr>
        <w:t>eneral</w:t>
      </w:r>
      <w:r w:rsidR="00200926">
        <w:rPr>
          <w:lang w:val="en-US"/>
        </w:rPr>
        <w:t>ized</w:t>
      </w:r>
      <w:r w:rsidR="00FC3D06">
        <w:rPr>
          <w:lang w:val="en-US"/>
        </w:rPr>
        <w:t xml:space="preserve"> equivalent circuit</w:t>
      </w:r>
      <w:r w:rsidR="00200926">
        <w:rPr>
          <w:lang w:val="en-US"/>
        </w:rPr>
        <w:t>s</w:t>
      </w:r>
      <w:r w:rsidR="00FC3D06">
        <w:rPr>
          <w:lang w:val="en-US"/>
        </w:rPr>
        <w:t xml:space="preserve"> describing the impedance of mixed conductor</w:t>
      </w:r>
      <w:r w:rsidR="00082E0B">
        <w:rPr>
          <w:lang w:val="en-US"/>
        </w:rPr>
        <w:t>s</w:t>
      </w:r>
      <w:r w:rsidR="00FC3D06">
        <w:rPr>
          <w:lang w:val="en-US"/>
        </w:rPr>
        <w:t xml:space="preserve"> </w:t>
      </w:r>
      <w:r w:rsidR="004306F7">
        <w:rPr>
          <w:lang w:val="en-US"/>
        </w:rPr>
        <w:t xml:space="preserve">were </w:t>
      </w:r>
      <w:r w:rsidR="00FC3D06">
        <w:rPr>
          <w:lang w:val="en-US"/>
        </w:rPr>
        <w:t xml:space="preserve">not available until J. Jamnik and J. Maier published </w:t>
      </w:r>
      <w:r w:rsidR="00BB7765">
        <w:rPr>
          <w:lang w:val="en-US"/>
        </w:rPr>
        <w:t xml:space="preserve">several </w:t>
      </w:r>
      <w:r w:rsidR="00FC3D06">
        <w:rPr>
          <w:lang w:val="en-US"/>
        </w:rPr>
        <w:t>seminal paper</w:t>
      </w:r>
      <w:r w:rsidR="00BB7765">
        <w:rPr>
          <w:lang w:val="en-US"/>
        </w:rPr>
        <w:t>s</w:t>
      </w:r>
      <w:r w:rsidR="00A93F2C">
        <w:rPr>
          <w:lang w:val="en-US"/>
        </w:rPr>
        <w:t xml:space="preserve"> on this topic</w:t>
      </w:r>
      <w:r w:rsidR="00FC3D06">
        <w:rPr>
          <w:lang w:val="en-US"/>
        </w:rPr>
        <w:t xml:space="preserve"> </w:t>
      </w:r>
      <w:r w:rsidR="005D09A0">
        <w:rPr>
          <w:lang w:val="en-US"/>
        </w:rPr>
        <w:fldChar w:fldCharType="begin"/>
      </w:r>
      <w:r w:rsidR="005D09A0">
        <w:rPr>
          <w:lang w:val="en-US"/>
        </w:rPr>
        <w:instrText xml:space="preserve"> ADDIN EN.CITE &lt;EndNote&gt;&lt;Cite&gt;&lt;Author&gt;Jamnik&lt;/Author&gt;&lt;Year&gt;1999&lt;/Year&gt;&lt;RecNum&gt;458&lt;/RecNum&gt;&lt;DisplayText&gt;[11]&lt;/DisplayText&gt;&lt;record&gt;&lt;rec-number&gt;458&lt;/rec-number&gt;&lt;foreign-keys&gt;&lt;key app="EN" db-id="55evvwwd8tdrdkesvw8xd2dk522a2vedt5ws" timestamp="0"&gt;458&lt;/key&gt;&lt;/foreign-keys&gt;&lt;ref-type name="Journal Article"&gt;17&lt;/ref-type&gt;&lt;contributors&gt;&lt;authors&gt;&lt;author&gt;Jamnik, J.&lt;/author&gt;&lt;author&gt;Maier, J.&lt;/author&gt;&lt;author&gt;Pejovnik, S.&lt;/author&gt;&lt;/authors&gt;&lt;/contributors&gt;&lt;auth-address&gt;Max-Planck Inst. Festkorperforschung, Heisenbergstraße 1, 70569, Stuttgart, Germany&amp;#xD;National Institute of Chemistry, Hajdrihova 19, SI-1000, Ljubljana, Slovenia&lt;/auth-address&gt;&lt;titles&gt;&lt;title&gt;Powerful electrical network model for the impedance of mixed conductors&lt;/title&gt;&lt;secondary-title&gt;Electrochimica Acta&lt;/secondary-title&gt;&lt;tertiary-title&gt;Proceedings of the 1998 4th International Symposium on Electrochemical Impedance Spectroscopy, EIS&amp;apos;98&lt;/tertiary-title&gt;&lt;alt-title&gt;Electrochim Acta&lt;/alt-title&gt;&lt;/titles&gt;&lt;periodical&gt;&lt;full-title&gt;Electrochimica Acta&lt;/full-title&gt;&lt;/periodical&gt;&lt;pages&gt;4139-4145&lt;/pages&gt;&lt;volume&gt;44&lt;/volume&gt;&lt;number&gt;24&amp;#xD;Exeter, United Kingdom&lt;/number&gt;&lt;keywords&gt;&lt;keyword&gt;Approximation theory&lt;/keyword&gt;&lt;keyword&gt;Capacitance&lt;/keyword&gt;&lt;keyword&gt;Charge carriers&lt;/keyword&gt;&lt;keyword&gt;Chemical relaxation&lt;/keyword&gt;&lt;keyword&gt;Diffusion&lt;/keyword&gt;&lt;keyword&gt;Electric impedance&lt;/keyword&gt;&lt;keyword&gt;Electrodes&lt;/keyword&gt;&lt;keyword&gt;Electrostatics&lt;/keyword&gt;&lt;keyword&gt;Interfaces (materials)&lt;/keyword&gt;&lt;keyword&gt;Mathematical models&lt;/keyword&gt;&lt;keyword&gt;Nonlinear equations&lt;/keyword&gt;&lt;keyword&gt;Phase transitions&lt;/keyword&gt;&lt;keyword&gt;Mixed conductors&lt;/keyword&gt;&lt;keyword&gt;Nernst-Planck-Poisson set of equations&lt;/keyword&gt;&lt;keyword&gt;Conductive materials&lt;/keyword&gt;&lt;/keywords&gt;&lt;dates&gt;&lt;year&gt;1999&lt;/year&gt;&lt;pub-dates&gt;&lt;date&gt;1999///&lt;/date&gt;&lt;/pub-dates&gt;&lt;/dates&gt;&lt;pub-location&gt;Rio de Janeiro, Braz&lt;/pub-location&gt;&lt;publisher&gt;Elsevier Science Ltd&lt;/publisher&gt;&lt;isbn&gt;00134686 (ISSN)&lt;/isbn&gt;&lt;urls&gt;&lt;related-urls&gt;&lt;url&gt;http://www.scopus.com/scopus/inward/record.url?eid=2-s2.0-0032655090&amp;amp;partnerID=40&lt;/url&gt;&lt;/related-urls&gt;&lt;/urls&gt;&lt;/record&gt;&lt;/Cite&gt;&lt;/EndNote&gt;</w:instrText>
      </w:r>
      <w:r w:rsidR="005D09A0">
        <w:rPr>
          <w:lang w:val="en-US"/>
        </w:rPr>
        <w:fldChar w:fldCharType="separate"/>
      </w:r>
      <w:r w:rsidR="005D09A0">
        <w:rPr>
          <w:noProof/>
          <w:lang w:val="en-US"/>
        </w:rPr>
        <w:t>[</w:t>
      </w:r>
      <w:hyperlink w:anchor="_ENREF_11" w:tooltip="Jamnik, 1999 #458" w:history="1">
        <w:r w:rsidR="005D09A0">
          <w:rPr>
            <w:noProof/>
            <w:lang w:val="en-US"/>
          </w:rPr>
          <w:t>11</w:t>
        </w:r>
      </w:hyperlink>
      <w:r w:rsidR="005D09A0">
        <w:rPr>
          <w:noProof/>
          <w:lang w:val="en-US"/>
        </w:rPr>
        <w:t>]</w:t>
      </w:r>
      <w:r w:rsidR="005D09A0">
        <w:rPr>
          <w:lang w:val="en-US"/>
        </w:rPr>
        <w:fldChar w:fldCharType="end"/>
      </w:r>
      <w:r w:rsidR="001F1712" w:rsidRPr="001F1712">
        <w:rPr>
          <w:lang w:val="en-US"/>
        </w:rPr>
        <w:t xml:space="preserve"> </w:t>
      </w:r>
      <w:r w:rsidR="005D09A0">
        <w:rPr>
          <w:lang w:val="en-US"/>
        </w:rPr>
        <w:fldChar w:fldCharType="begin"/>
      </w:r>
      <w:r w:rsidR="005D09A0">
        <w:rPr>
          <w:lang w:val="en-US"/>
        </w:rPr>
        <w:instrText xml:space="preserve"> ADDIN EN.CITE &lt;EndNote&gt;&lt;Cite&gt;&lt;Author&gt;Jamnik&lt;/Author&gt;&lt;Year&gt;1999&lt;/Year&gt;&lt;RecNum&gt;5317&lt;/RecNum&gt;&lt;DisplayText&gt;[12]&lt;/DisplayText&gt;&lt;record&gt;&lt;rec-number&gt;5317&lt;/rec-number&gt;&lt;foreign-keys&gt;&lt;key app="EN" db-id="55evvwwd8tdrdkesvw8xd2dk522a2vedt5ws" timestamp="1447341030"&gt;5317&lt;/key&gt;&lt;/foreign-keys&gt;&lt;ref-type name="Journal Article"&gt;17&lt;/ref-type&gt;&lt;contributors&gt;&lt;authors&gt;&lt;author&gt;Jamnik, J.&lt;/author&gt;&lt;author&gt;Maier, J.&lt;/author&gt;&lt;/authors&gt;&lt;/contributors&gt;&lt;titles&gt;&lt;title&gt;Treatment of the impedance of mixed conductors - Equivalent circuit model and explicit approximate solutions&lt;/title&gt;&lt;secondary-title&gt;Journal of the Electrochemical Society&lt;/secondary-title&gt;&lt;/titles&gt;&lt;periodical&gt;&lt;full-title&gt;Journal of the Electrochemical Society&lt;/full-title&gt;&lt;abbr-1&gt;J. Electrochem. Soc.&lt;/abbr-1&gt;&lt;/periodical&gt;&lt;pages&gt;4183-4188&lt;/pages&gt;&lt;volume&gt;146&lt;/volume&gt;&lt;number&gt;11&lt;/number&gt;&lt;dates&gt;&lt;year&gt;1999&lt;/year&gt;&lt;pub-dates&gt;&lt;date&gt;Nov&lt;/date&gt;&lt;/pub-dates&gt;&lt;/dates&gt;&lt;isbn&gt;0013-4651&lt;/isbn&gt;&lt;accession-num&gt;WOS:000083551500038&lt;/accession-num&gt;&lt;urls&gt;&lt;related-urls&gt;&lt;url&gt;&amp;lt;Go to ISI&amp;gt;://WOS:000083551500038&lt;/url&gt;&lt;/related-urls&gt;&lt;/urls&gt;&lt;electronic-resource-num&gt;10.1149/1.1392611&lt;/electronic-resource-num&gt;&lt;/record&gt;&lt;/Cite&gt;&lt;/EndNote&gt;</w:instrText>
      </w:r>
      <w:r w:rsidR="005D09A0">
        <w:rPr>
          <w:lang w:val="en-US"/>
        </w:rPr>
        <w:fldChar w:fldCharType="separate"/>
      </w:r>
      <w:r w:rsidR="005D09A0">
        <w:rPr>
          <w:noProof/>
          <w:lang w:val="en-US"/>
        </w:rPr>
        <w:t>[</w:t>
      </w:r>
      <w:hyperlink w:anchor="_ENREF_12" w:tooltip="Jamnik, 1999 #5317" w:history="1">
        <w:r w:rsidR="005D09A0">
          <w:rPr>
            <w:noProof/>
            <w:lang w:val="en-US"/>
          </w:rPr>
          <w:t>12</w:t>
        </w:r>
      </w:hyperlink>
      <w:r w:rsidR="005D09A0">
        <w:rPr>
          <w:noProof/>
          <w:lang w:val="en-US"/>
        </w:rPr>
        <w:t>]</w:t>
      </w:r>
      <w:r w:rsidR="005D09A0">
        <w:rPr>
          <w:lang w:val="en-US"/>
        </w:rPr>
        <w:fldChar w:fldCharType="end"/>
      </w:r>
      <w:r w:rsidR="001F1712" w:rsidRPr="001F1712">
        <w:rPr>
          <w:lang w:val="en-US"/>
        </w:rPr>
        <w:t xml:space="preserve"> </w:t>
      </w:r>
      <w:r w:rsidR="005D09A0">
        <w:rPr>
          <w:lang w:val="en-US"/>
        </w:rPr>
        <w:fldChar w:fldCharType="begin"/>
      </w:r>
      <w:r w:rsidR="005D09A0">
        <w:rPr>
          <w:lang w:val="en-US"/>
        </w:rPr>
        <w:instrText xml:space="preserve"> ADDIN EN.CITE &lt;EndNote&gt;&lt;Cite&gt;&lt;Author&gt;Jamnik&lt;/Author&gt;&lt;Year&gt;2001&lt;/Year&gt;&lt;RecNum&gt;512&lt;/RecNum&gt;&lt;DisplayText&gt;[13]&lt;/DisplayText&gt;&lt;record&gt;&lt;rec-number&gt;512&lt;/rec-number&gt;&lt;foreign-keys&gt;&lt;key app="EN" db-id="55evvwwd8tdrdkesvw8xd2dk522a2vedt5ws" timestamp="0"&gt;512&lt;/key&gt;&lt;/foreign-keys&gt;&lt;ref-type name="Journal Article"&gt;17&lt;/ref-type&gt;&lt;contributors&gt;&lt;authors&gt;&lt;author&gt;Jamnik, J.&lt;/author&gt;&lt;author&gt;Maier, J.&lt;/author&gt;&lt;/authors&gt;&lt;/contributors&gt;&lt;auth-address&gt;Max-Planck Inst. Festkorperforschung, Heisenbergstraße 1, 70569 Stuttgart, Germany&lt;/auth-address&gt;&lt;titles&gt;&lt;title&gt;Generalised equivalent circuits for mass and charge transport: Chemical capacitance and its implications&lt;/title&gt;&lt;secondary-title&gt;Physical Chemistry Chemical Physics&lt;/secondary-title&gt;&lt;alt-title&gt;Phys. Chem. Chem. Phys.&lt;/alt-title&gt;&lt;/titles&gt;&lt;periodical&gt;&lt;full-title&gt;Physical Chemistry Chemical Physics&lt;/full-title&gt;&lt;abbr-1&gt;Phys. Chem. Chem. Phys.&lt;/abbr-1&gt;&lt;/periodical&gt;&lt;alt-periodical&gt;&lt;full-title&gt;Physical Chemistry Chemical Physics&lt;/full-title&gt;&lt;abbr-1&gt;Phys. Chem. Chem. Phys.&lt;/abbr-1&gt;&lt;/alt-periodical&gt;&lt;pages&gt;1668-1678&lt;/pages&gt;&lt;volume&gt;3&lt;/volume&gt;&lt;number&gt;9&lt;/number&gt;&lt;keywords&gt;&lt;keyword&gt;article&lt;/keyword&gt;&lt;keyword&gt;conductance&lt;/keyword&gt;&lt;keyword&gt;diffusion&lt;/keyword&gt;&lt;keyword&gt;electrochemistry&lt;/keyword&gt;&lt;keyword&gt;electrode&lt;/keyword&gt;&lt;keyword&gt;impedance&lt;/keyword&gt;&lt;keyword&gt;kinetics&lt;/keyword&gt;&lt;keyword&gt;polarization&lt;/keyword&gt;&lt;keyword&gt;stoichiometry&lt;/keyword&gt;&lt;keyword&gt;thermodynamics&lt;/keyword&gt;&lt;/keywords&gt;&lt;dates&gt;&lt;year&gt;2001&lt;/year&gt;&lt;pub-dates&gt;&lt;date&gt;2001///&lt;/date&gt;&lt;/pub-dates&gt;&lt;/dates&gt;&lt;isbn&gt;14639076 (ISSN)&lt;/isbn&gt;&lt;urls&gt;&lt;related-urls&gt;&lt;url&gt;http://www.scopus.com/scopus/inward/record.url?eid=2-s2.0-0035574709&amp;amp;partnerID=40&lt;/url&gt;&lt;/related-urls&gt;&lt;/urls&gt;&lt;/record&gt;&lt;/Cite&gt;&lt;/EndNote&gt;</w:instrText>
      </w:r>
      <w:r w:rsidR="005D09A0">
        <w:rPr>
          <w:lang w:val="en-US"/>
        </w:rPr>
        <w:fldChar w:fldCharType="separate"/>
      </w:r>
      <w:r w:rsidR="005D09A0">
        <w:rPr>
          <w:noProof/>
          <w:lang w:val="en-US"/>
        </w:rPr>
        <w:t>[</w:t>
      </w:r>
      <w:hyperlink w:anchor="_ENREF_13" w:tooltip="Jamnik, 2001 #512" w:history="1">
        <w:r w:rsidR="005D09A0">
          <w:rPr>
            <w:noProof/>
            <w:lang w:val="en-US"/>
          </w:rPr>
          <w:t>13</w:t>
        </w:r>
      </w:hyperlink>
      <w:r w:rsidR="005D09A0">
        <w:rPr>
          <w:noProof/>
          <w:lang w:val="en-US"/>
        </w:rPr>
        <w:t>]</w:t>
      </w:r>
      <w:r w:rsidR="005D09A0">
        <w:rPr>
          <w:lang w:val="en-US"/>
        </w:rPr>
        <w:fldChar w:fldCharType="end"/>
      </w:r>
      <w:r w:rsidR="00FC3D06">
        <w:rPr>
          <w:lang w:val="en-US"/>
        </w:rPr>
        <w:t>. There, the circuit in Fig. 2</w:t>
      </w:r>
      <w:r w:rsidR="00BB7765">
        <w:rPr>
          <w:lang w:val="en-US"/>
        </w:rPr>
        <w:t>a</w:t>
      </w:r>
      <w:r w:rsidR="00FC3D06">
        <w:rPr>
          <w:lang w:val="en-US"/>
        </w:rPr>
        <w:t xml:space="preserve"> was </w:t>
      </w:r>
      <w:r w:rsidR="00A93F2C">
        <w:rPr>
          <w:lang w:val="en-US"/>
        </w:rPr>
        <w:t xml:space="preserve">introduced </w:t>
      </w:r>
      <w:r w:rsidR="00FC3D06">
        <w:rPr>
          <w:lang w:val="en-US"/>
        </w:rPr>
        <w:t xml:space="preserve">as the generalized equivalent circuit of a homogeneous mixed conductor. </w:t>
      </w:r>
      <w:r w:rsidR="007D1346">
        <w:rPr>
          <w:lang w:val="en-US"/>
        </w:rPr>
        <w:t>For specific experiments</w:t>
      </w:r>
      <w:r w:rsidR="00594A3E">
        <w:rPr>
          <w:lang w:val="en-US"/>
        </w:rPr>
        <w:t xml:space="preserve"> </w:t>
      </w:r>
      <w:r w:rsidR="007D1346">
        <w:rPr>
          <w:lang w:val="en-US"/>
        </w:rPr>
        <w:t>appropriate boundary conditions have to be considered</w:t>
      </w:r>
      <w:r w:rsidR="0053606E">
        <w:rPr>
          <w:lang w:val="en-US"/>
        </w:rPr>
        <w:t xml:space="preserve"> via </w:t>
      </w:r>
      <w:r w:rsidR="00DC650A">
        <w:rPr>
          <w:lang w:val="en-US"/>
        </w:rPr>
        <w:t xml:space="preserve">terminal </w:t>
      </w:r>
      <w:r w:rsidR="007D1346">
        <w:rPr>
          <w:lang w:val="en-US"/>
        </w:rPr>
        <w:t xml:space="preserve">circuit elements to take </w:t>
      </w:r>
      <w:r w:rsidR="00A93F2C">
        <w:rPr>
          <w:lang w:val="en-US"/>
        </w:rPr>
        <w:t xml:space="preserve">account of </w:t>
      </w:r>
      <w:r w:rsidR="007D1346">
        <w:rPr>
          <w:lang w:val="en-US"/>
        </w:rPr>
        <w:t xml:space="preserve">processes such as oxygen exchange at a MIEC surface or ion/electron blocking at an electrode. </w:t>
      </w:r>
    </w:p>
    <w:p w14:paraId="0434ACE5" w14:textId="0BDDBDBD" w:rsidR="002321F6" w:rsidRDefault="00A93F2C" w:rsidP="005E615C">
      <w:pPr>
        <w:rPr>
          <w:lang w:val="en-US"/>
        </w:rPr>
      </w:pPr>
      <w:r>
        <w:rPr>
          <w:lang w:val="en-US"/>
        </w:rPr>
        <w:lastRenderedPageBreak/>
        <w:t xml:space="preserve">The essential </w:t>
      </w:r>
      <w:r w:rsidR="00200926">
        <w:rPr>
          <w:lang w:val="en-US"/>
        </w:rPr>
        <w:t xml:space="preserve">additional </w:t>
      </w:r>
      <w:r>
        <w:rPr>
          <w:lang w:val="en-US"/>
        </w:rPr>
        <w:t>element</w:t>
      </w:r>
      <w:r w:rsidR="00FC3D06">
        <w:rPr>
          <w:lang w:val="en-US"/>
        </w:rPr>
        <w:t xml:space="preserve"> compared to the intuitive circuit in Fig. 1 is the chemical capacitance</w:t>
      </w:r>
      <w:r>
        <w:rPr>
          <w:lang w:val="en-US"/>
        </w:rPr>
        <w:t xml:space="preserve"> C</w:t>
      </w:r>
      <w:r w:rsidRPr="00A93F2C">
        <w:rPr>
          <w:vertAlign w:val="subscript"/>
          <w:lang w:val="en-US"/>
        </w:rPr>
        <w:t>chem</w:t>
      </w:r>
      <w:r>
        <w:rPr>
          <w:vertAlign w:val="subscript"/>
          <w:lang w:val="en-US"/>
        </w:rPr>
        <w:t xml:space="preserve"> </w:t>
      </w:r>
      <w:r w:rsidR="00876F7F">
        <w:rPr>
          <w:lang w:val="en-US"/>
        </w:rPr>
        <w:t xml:space="preserve">in </w:t>
      </w:r>
      <w:r w:rsidRPr="00A93F2C">
        <w:rPr>
          <w:lang w:val="en-US"/>
        </w:rPr>
        <w:t xml:space="preserve">its differential </w:t>
      </w:r>
      <w:r w:rsidR="00876F7F">
        <w:rPr>
          <w:lang w:val="en-US"/>
        </w:rPr>
        <w:t>version (dC</w:t>
      </w:r>
      <w:r w:rsidR="00876F7F" w:rsidRPr="00876F7F">
        <w:rPr>
          <w:vertAlign w:val="subscript"/>
          <w:lang w:val="en-US"/>
        </w:rPr>
        <w:t>chem</w:t>
      </w:r>
      <w:r w:rsidR="00876F7F">
        <w:rPr>
          <w:lang w:val="en-US"/>
        </w:rPr>
        <w:t>)</w:t>
      </w:r>
      <w:r w:rsidRPr="00A93F2C">
        <w:rPr>
          <w:lang w:val="en-US"/>
        </w:rPr>
        <w:t>.</w:t>
      </w:r>
      <w:r w:rsidR="00FC3D06">
        <w:rPr>
          <w:lang w:val="en-US"/>
        </w:rPr>
        <w:t xml:space="preserve"> This chemical capacitance </w:t>
      </w:r>
      <w:r w:rsidR="00B74B78">
        <w:rPr>
          <w:lang w:val="en-US"/>
        </w:rPr>
        <w:t>couples the ionic and electronic rails of charge transport by allowing local changes of stoichiometry</w:t>
      </w:r>
      <w:r w:rsidR="00876F7F">
        <w:rPr>
          <w:lang w:val="en-US"/>
        </w:rPr>
        <w:t xml:space="preserve"> and </w:t>
      </w:r>
      <w:r w:rsidR="00200926">
        <w:rPr>
          <w:lang w:val="en-US"/>
        </w:rPr>
        <w:t xml:space="preserve">leads to </w:t>
      </w:r>
      <w:r w:rsidR="00876F7F">
        <w:rPr>
          <w:lang w:val="en-US"/>
        </w:rPr>
        <w:t>the transmission line-type character of the circuit</w:t>
      </w:r>
      <w:r w:rsidR="00B74B78">
        <w:rPr>
          <w:lang w:val="en-US"/>
        </w:rPr>
        <w:t xml:space="preserve">. </w:t>
      </w:r>
      <w:r w:rsidR="00876F7F">
        <w:rPr>
          <w:lang w:val="en-US"/>
        </w:rPr>
        <w:t xml:space="preserve">It </w:t>
      </w:r>
      <w:r w:rsidR="00B74B78">
        <w:rPr>
          <w:lang w:val="en-US"/>
        </w:rPr>
        <w:t xml:space="preserve">is a measure of the readiness for </w:t>
      </w:r>
      <w:r w:rsidR="002D75CA">
        <w:rPr>
          <w:lang w:val="en-US"/>
        </w:rPr>
        <w:t>stoichiometry changes</w:t>
      </w:r>
      <w:r w:rsidR="002321F6">
        <w:rPr>
          <w:lang w:val="en-US"/>
        </w:rPr>
        <w:t xml:space="preserve"> and describes the electroneutral chemical storage of charges, in contrast to an electrostatic capacitor with charge separation. </w:t>
      </w:r>
    </w:p>
    <w:p w14:paraId="35467933" w14:textId="42C95ECE" w:rsidR="009D57B9" w:rsidRDefault="002321F6" w:rsidP="005E615C">
      <w:pPr>
        <w:rPr>
          <w:lang w:val="en-US"/>
        </w:rPr>
      </w:pPr>
      <w:r>
        <w:rPr>
          <w:lang w:val="en-US"/>
        </w:rPr>
        <w:t xml:space="preserve">This </w:t>
      </w:r>
      <w:r w:rsidR="00C2352E">
        <w:rPr>
          <w:lang w:val="en-US"/>
        </w:rPr>
        <w:t>chemical capacitance contains important information on</w:t>
      </w:r>
      <w:r w:rsidR="00900E60">
        <w:rPr>
          <w:lang w:val="en-US"/>
        </w:rPr>
        <w:t xml:space="preserve"> the defect chemistry of oxides and is mainly determined by the concentration</w:t>
      </w:r>
      <w:r w:rsidR="00082E0B">
        <w:rPr>
          <w:lang w:val="en-US"/>
        </w:rPr>
        <w:t xml:space="preserve"> of the minority charge carrier.</w:t>
      </w:r>
      <w:r w:rsidR="00900E60">
        <w:rPr>
          <w:lang w:val="en-US"/>
        </w:rPr>
        <w:t xml:space="preserve"> </w:t>
      </w:r>
      <w:r w:rsidR="00C2352E">
        <w:rPr>
          <w:lang w:val="en-US"/>
        </w:rPr>
        <w:t xml:space="preserve">In this publication </w:t>
      </w:r>
      <w:r w:rsidR="004175DB">
        <w:rPr>
          <w:lang w:val="en-US"/>
        </w:rPr>
        <w:t xml:space="preserve">we first specify the theory of the chemical capacitance in mixed conducting oxides and then </w:t>
      </w:r>
      <w:r w:rsidR="00C2352E">
        <w:rPr>
          <w:lang w:val="en-US"/>
        </w:rPr>
        <w:t>examples are given</w:t>
      </w:r>
      <w:r w:rsidR="004E1B1F">
        <w:rPr>
          <w:lang w:val="en-US"/>
        </w:rPr>
        <w:t>,</w:t>
      </w:r>
      <w:r w:rsidR="00C2352E">
        <w:rPr>
          <w:lang w:val="en-US"/>
        </w:rPr>
        <w:t xml:space="preserve"> where </w:t>
      </w:r>
      <w:r w:rsidR="009D57B9">
        <w:rPr>
          <w:lang w:val="en-US"/>
        </w:rPr>
        <w:t xml:space="preserve">the measurement of the </w:t>
      </w:r>
      <w:r w:rsidR="00C2352E">
        <w:rPr>
          <w:lang w:val="en-US"/>
        </w:rPr>
        <w:t xml:space="preserve">chemical capacitance </w:t>
      </w:r>
      <w:r w:rsidR="009D57B9">
        <w:rPr>
          <w:lang w:val="en-US"/>
        </w:rPr>
        <w:t xml:space="preserve">is used to reveal </w:t>
      </w:r>
      <w:r w:rsidR="00082E0B">
        <w:rPr>
          <w:lang w:val="en-US"/>
        </w:rPr>
        <w:t xml:space="preserve">information on </w:t>
      </w:r>
      <w:r w:rsidR="009D57B9">
        <w:rPr>
          <w:lang w:val="en-US"/>
        </w:rPr>
        <w:t xml:space="preserve">defect chemical properties of mixed conducting oxides. Moreover, application of the generalized MIEC equivalent circuit allows deconvolution of </w:t>
      </w:r>
      <w:r w:rsidR="00C2352E">
        <w:rPr>
          <w:lang w:val="en-US"/>
        </w:rPr>
        <w:t xml:space="preserve">ionic and electronic </w:t>
      </w:r>
      <w:r w:rsidR="009D57B9">
        <w:rPr>
          <w:lang w:val="en-US"/>
        </w:rPr>
        <w:t>contributions to the total conductivity</w:t>
      </w:r>
      <w:r w:rsidR="00082E0B">
        <w:rPr>
          <w:lang w:val="en-US"/>
        </w:rPr>
        <w:t>.</w:t>
      </w:r>
    </w:p>
    <w:p w14:paraId="7953D273" w14:textId="77777777" w:rsidR="002321F6" w:rsidRDefault="002321F6" w:rsidP="005E615C">
      <w:pPr>
        <w:rPr>
          <w:lang w:val="en-US"/>
        </w:rPr>
      </w:pPr>
    </w:p>
    <w:p w14:paraId="612FE286" w14:textId="0688DA00" w:rsidR="002321F6" w:rsidRDefault="002321F6" w:rsidP="002321F6">
      <w:pPr>
        <w:pStyle w:val="berschrift2"/>
        <w:spacing w:before="0" w:after="0"/>
        <w:ind w:left="360"/>
        <w:rPr>
          <w:lang w:val="en-US"/>
        </w:rPr>
      </w:pPr>
      <w:r>
        <w:rPr>
          <w:lang w:val="en-US"/>
        </w:rPr>
        <w:t xml:space="preserve">2. The chemical capacitance of a mixed conducting oxide </w:t>
      </w:r>
    </w:p>
    <w:p w14:paraId="6AD9F3DE" w14:textId="70B0FEBD" w:rsidR="002321F6" w:rsidRDefault="002321F6" w:rsidP="002321F6">
      <w:pPr>
        <w:rPr>
          <w:lang w:val="en-US"/>
        </w:rPr>
      </w:pPr>
      <w:r>
        <w:rPr>
          <w:lang w:val="en-US"/>
        </w:rPr>
        <w:t>The chemical capacitance</w:t>
      </w:r>
      <w:r w:rsidR="00362056">
        <w:rPr>
          <w:lang w:val="en-US"/>
        </w:rPr>
        <w:t xml:space="preserve"> of an oxide</w:t>
      </w:r>
      <w:r w:rsidR="004175DB">
        <w:rPr>
          <w:lang w:val="en-US"/>
        </w:rPr>
        <w:t xml:space="preserve"> </w:t>
      </w:r>
      <w:r w:rsidR="005D09A0">
        <w:rPr>
          <w:lang w:val="en-US"/>
        </w:rPr>
        <w:fldChar w:fldCharType="begin"/>
      </w:r>
      <w:r w:rsidR="005D09A0">
        <w:rPr>
          <w:lang w:val="en-US"/>
        </w:rPr>
        <w:instrText xml:space="preserve"> ADDIN EN.CITE &lt;EndNote&gt;&lt;Cite&gt;&lt;Author&gt;Jamnik&lt;/Author&gt;&lt;Year&gt;1999&lt;/Year&gt;&lt;RecNum&gt;5317&lt;/RecNum&gt;&lt;DisplayText&gt;[12]&lt;/DisplayText&gt;&lt;record&gt;&lt;rec-number&gt;5317&lt;/rec-number&gt;&lt;foreign-keys&gt;&lt;key app="EN" db-id="55evvwwd8tdrdkesvw8xd2dk522a2vedt5ws" timestamp="1447341030"&gt;5317&lt;/key&gt;&lt;/foreign-keys&gt;&lt;ref-type name="Journal Article"&gt;17&lt;/ref-type&gt;&lt;contributors&gt;&lt;authors&gt;&lt;author&gt;Jamnik, J.&lt;/author&gt;&lt;author&gt;Maier, J.&lt;/author&gt;&lt;/authors&gt;&lt;/contributors&gt;&lt;titles&gt;&lt;title&gt;Treatment of the impedance of mixed conductors - Equivalent circuit model and explicit approximate solutions&lt;/title&gt;&lt;secondary-title&gt;Journal of the Electrochemical Society&lt;/secondary-title&gt;&lt;/titles&gt;&lt;periodical&gt;&lt;full-title&gt;Journal of the Electrochemical Society&lt;/full-title&gt;&lt;abbr-1&gt;J. Electrochem. Soc.&lt;/abbr-1&gt;&lt;/periodical&gt;&lt;pages&gt;4183-4188&lt;/pages&gt;&lt;volume&gt;146&lt;/volume&gt;&lt;number&gt;11&lt;/number&gt;&lt;dates&gt;&lt;year&gt;1999&lt;/year&gt;&lt;pub-dates&gt;&lt;date&gt;Nov&lt;/date&gt;&lt;/pub-dates&gt;&lt;/dates&gt;&lt;isbn&gt;0013-4651&lt;/isbn&gt;&lt;accession-num&gt;WOS:000083551500038&lt;/accession-num&gt;&lt;urls&gt;&lt;related-urls&gt;&lt;url&gt;&amp;lt;Go to ISI&amp;gt;://WOS:000083551500038&lt;/url&gt;&lt;/related-urls&gt;&lt;/urls&gt;&lt;electronic-resource-num&gt;10.1149/1.1392611&lt;/electronic-resource-num&gt;&lt;/record&gt;&lt;/Cite&gt;&lt;/EndNote&gt;</w:instrText>
      </w:r>
      <w:r w:rsidR="005D09A0">
        <w:rPr>
          <w:lang w:val="en-US"/>
        </w:rPr>
        <w:fldChar w:fldCharType="separate"/>
      </w:r>
      <w:r w:rsidR="005D09A0">
        <w:rPr>
          <w:noProof/>
          <w:lang w:val="en-US"/>
        </w:rPr>
        <w:t>[</w:t>
      </w:r>
      <w:hyperlink w:anchor="_ENREF_12" w:tooltip="Jamnik, 1999 #5317" w:history="1">
        <w:r w:rsidR="005D09A0">
          <w:rPr>
            <w:noProof/>
            <w:lang w:val="en-US"/>
          </w:rPr>
          <w:t>12</w:t>
        </w:r>
      </w:hyperlink>
      <w:r w:rsidR="005D09A0">
        <w:rPr>
          <w:noProof/>
          <w:lang w:val="en-US"/>
        </w:rPr>
        <w:t>]</w:t>
      </w:r>
      <w:r w:rsidR="005D09A0">
        <w:rPr>
          <w:lang w:val="en-US"/>
        </w:rPr>
        <w:fldChar w:fldCharType="end"/>
      </w:r>
      <w:r w:rsidR="005D09A0">
        <w:rPr>
          <w:lang w:val="en-US"/>
        </w:rPr>
        <w:t xml:space="preserve"> is defined by</w:t>
      </w:r>
    </w:p>
    <w:p w14:paraId="466D7107" w14:textId="77777777" w:rsidR="002321F6" w:rsidRDefault="00362056" w:rsidP="002321F6">
      <w:pPr>
        <w:ind w:left="2127" w:firstLine="709"/>
        <w:rPr>
          <w:lang w:val="en-US"/>
        </w:rPr>
      </w:pPr>
      <w:r w:rsidRPr="0053606E">
        <w:rPr>
          <w:position w:val="-32"/>
          <w:lang w:val="en-US"/>
        </w:rPr>
        <w:object w:dxaOrig="2380" w:dyaOrig="800" w14:anchorId="1765B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40.5pt" o:ole="">
            <v:imagedata r:id="rId9" o:title=""/>
          </v:shape>
          <o:OLEObject Type="Embed" ProgID="Equation.DSMT4" ShapeID="_x0000_i1025" DrawAspect="Content" ObjectID="_1515568419" r:id="rId10"/>
        </w:object>
      </w:r>
      <w:r w:rsidR="002321F6">
        <w:rPr>
          <w:lang w:val="en-US"/>
        </w:rPr>
        <w:t>.         (1)</w:t>
      </w:r>
    </w:p>
    <w:p w14:paraId="6CCEE986" w14:textId="76D714CE" w:rsidR="002321F6" w:rsidRDefault="002321F6" w:rsidP="00C1284A">
      <w:pPr>
        <w:ind w:firstLine="0"/>
        <w:rPr>
          <w:lang w:val="en-US"/>
        </w:rPr>
      </w:pPr>
      <w:r>
        <w:rPr>
          <w:lang w:val="en-US"/>
        </w:rPr>
        <w:t xml:space="preserve">In Eq. (1) F is Faraday’s constant, V the sample volume. The key factor is the derivative of the </w:t>
      </w:r>
      <w:r w:rsidR="00C1284A">
        <w:rPr>
          <w:lang w:val="en-US"/>
        </w:rPr>
        <w:t xml:space="preserve">oxygen </w:t>
      </w:r>
      <w:r>
        <w:rPr>
          <w:lang w:val="en-US"/>
        </w:rPr>
        <w:t xml:space="preserve">chemical potential </w:t>
      </w:r>
      <w:r>
        <w:rPr>
          <w:rFonts w:ascii="Symbol" w:hAnsi="Symbol"/>
          <w:lang w:val="en-US"/>
        </w:rPr>
        <w:t></w:t>
      </w:r>
      <w:r>
        <w:rPr>
          <w:vertAlign w:val="subscript"/>
          <w:lang w:val="en-US"/>
        </w:rPr>
        <w:t>O</w:t>
      </w:r>
      <w:r>
        <w:rPr>
          <w:lang w:val="en-US"/>
        </w:rPr>
        <w:t xml:space="preserve"> with respect to the normalized </w:t>
      </w:r>
      <w:r w:rsidR="00C1284A">
        <w:rPr>
          <w:lang w:val="en-US"/>
        </w:rPr>
        <w:t xml:space="preserve">oxygen </w:t>
      </w:r>
      <w:r>
        <w:rPr>
          <w:lang w:val="en-US"/>
        </w:rPr>
        <w:t>concentration of oxygen c</w:t>
      </w:r>
      <w:r w:rsidRPr="006D3AD6">
        <w:rPr>
          <w:vertAlign w:val="subscript"/>
          <w:lang w:val="en-US"/>
        </w:rPr>
        <w:t>O</w:t>
      </w:r>
      <w:r>
        <w:rPr>
          <w:lang w:val="en-US"/>
        </w:rPr>
        <w:t>; normalization of the concentration is done with respect to the absolute concentration of oxygen sites n</w:t>
      </w:r>
      <w:r w:rsidRPr="00B35BF9">
        <w:rPr>
          <w:vertAlign w:val="superscript"/>
          <w:lang w:val="en-US"/>
        </w:rPr>
        <w:t>0</w:t>
      </w:r>
      <w:r>
        <w:rPr>
          <w:lang w:val="en-US"/>
        </w:rPr>
        <w:t xml:space="preserve">. </w:t>
      </w:r>
      <w:r w:rsidR="00362056">
        <w:rPr>
          <w:lang w:val="en-US"/>
        </w:rPr>
        <w:t xml:space="preserve">The </w:t>
      </w:r>
      <w:r w:rsidR="00C1284A">
        <w:rPr>
          <w:lang w:val="en-US"/>
        </w:rPr>
        <w:t xml:space="preserve">normalized </w:t>
      </w:r>
      <w:r w:rsidR="00362056">
        <w:rPr>
          <w:lang w:val="en-US"/>
        </w:rPr>
        <w:t>oxygen concentration c</w:t>
      </w:r>
      <w:r w:rsidR="00362056" w:rsidRPr="006D3AD6">
        <w:rPr>
          <w:vertAlign w:val="subscript"/>
          <w:lang w:val="en-US"/>
        </w:rPr>
        <w:t>O</w:t>
      </w:r>
      <w:r w:rsidR="00362056">
        <w:rPr>
          <w:lang w:val="en-US"/>
        </w:rPr>
        <w:t xml:space="preserve"> is directly related to the non-stoichiometry </w:t>
      </w:r>
      <w:r w:rsidR="00362056" w:rsidRPr="006D3AD6">
        <w:rPr>
          <w:rFonts w:ascii="Symbol" w:hAnsi="Symbol"/>
          <w:lang w:val="en-US"/>
        </w:rPr>
        <w:t></w:t>
      </w:r>
      <w:r w:rsidR="00362056">
        <w:rPr>
          <w:lang w:val="en-US"/>
        </w:rPr>
        <w:t xml:space="preserve"> of a metal oxide MO</w:t>
      </w:r>
      <w:r w:rsidR="00362056" w:rsidRPr="006D3AD6">
        <w:rPr>
          <w:vertAlign w:val="subscript"/>
          <w:lang w:val="en-US"/>
        </w:rPr>
        <w:t>1-</w:t>
      </w:r>
      <w:r w:rsidR="00362056" w:rsidRPr="006D3AD6">
        <w:rPr>
          <w:rFonts w:ascii="Symbol" w:hAnsi="Symbol"/>
          <w:vertAlign w:val="subscript"/>
          <w:lang w:val="en-US"/>
        </w:rPr>
        <w:t></w:t>
      </w:r>
      <w:r w:rsidR="00362056">
        <w:rPr>
          <w:lang w:val="en-US"/>
        </w:rPr>
        <w:t xml:space="preserve">. </w:t>
      </w:r>
      <w:r>
        <w:rPr>
          <w:lang w:val="en-US"/>
        </w:rPr>
        <w:t xml:space="preserve">The chemical potential of oxygen in an oxide is given by the chemical potentials of oxide ions and electrons via </w:t>
      </w:r>
    </w:p>
    <w:p w14:paraId="58E1B948" w14:textId="23E439C6" w:rsidR="002321F6" w:rsidRDefault="002321F6" w:rsidP="002321F6">
      <w:pPr>
        <w:ind w:firstLine="0"/>
        <w:jc w:val="center"/>
        <w:rPr>
          <w:lang w:val="en-US"/>
        </w:rPr>
      </w:pPr>
      <w:r w:rsidRPr="00876F7F">
        <w:rPr>
          <w:position w:val="-14"/>
          <w:lang w:val="en-US"/>
        </w:rPr>
        <w:object w:dxaOrig="1600" w:dyaOrig="380" w14:anchorId="3530417C">
          <v:shape id="_x0000_i1026" type="#_x0000_t75" style="width:80.25pt;height:18pt" o:ole="">
            <v:imagedata r:id="rId11" o:title=""/>
          </v:shape>
          <o:OLEObject Type="Embed" ProgID="Equation.DSMT4" ShapeID="_x0000_i1026" DrawAspect="Content" ObjectID="_1515568420" r:id="rId12"/>
        </w:object>
      </w:r>
      <w:r>
        <w:rPr>
          <w:lang w:val="en-US"/>
        </w:rPr>
        <w:t xml:space="preserve">.    </w:t>
      </w:r>
      <w:r w:rsidR="00362056">
        <w:rPr>
          <w:lang w:val="en-US"/>
        </w:rPr>
        <w:t>(2</w:t>
      </w:r>
      <w:r>
        <w:rPr>
          <w:lang w:val="en-US"/>
        </w:rPr>
        <w:t>)</w:t>
      </w:r>
    </w:p>
    <w:p w14:paraId="668DE5E2" w14:textId="0099A00B" w:rsidR="002321F6" w:rsidRDefault="00362056" w:rsidP="0047168D">
      <w:pPr>
        <w:ind w:firstLine="0"/>
        <w:rPr>
          <w:lang w:val="en-US"/>
        </w:rPr>
      </w:pPr>
      <w:r>
        <w:rPr>
          <w:lang w:val="en-US"/>
        </w:rPr>
        <w:t xml:space="preserve">In the following we </w:t>
      </w:r>
      <w:r w:rsidR="002321F6">
        <w:rPr>
          <w:lang w:val="en-US"/>
        </w:rPr>
        <w:t>consider an oxide with oxygen vacancies (V) as dominating ionic defect</w:t>
      </w:r>
      <w:r>
        <w:rPr>
          <w:lang w:val="en-US"/>
        </w:rPr>
        <w:t>s</w:t>
      </w:r>
      <w:r w:rsidR="002321F6">
        <w:rPr>
          <w:lang w:val="en-US"/>
        </w:rPr>
        <w:t xml:space="preserve"> and electronic defects (eon) either as electrons (e) or holes (h); electron </w:t>
      </w:r>
      <w:r>
        <w:rPr>
          <w:lang w:val="en-US"/>
        </w:rPr>
        <w:t xml:space="preserve">or hole </w:t>
      </w:r>
      <w:r w:rsidR="002321F6">
        <w:rPr>
          <w:lang w:val="en-US"/>
        </w:rPr>
        <w:t xml:space="preserve">traps are neglected. The oxygen chemical potential can </w:t>
      </w:r>
      <w:r>
        <w:rPr>
          <w:lang w:val="en-US"/>
        </w:rPr>
        <w:t xml:space="preserve">then </w:t>
      </w:r>
      <w:r w:rsidR="002321F6">
        <w:rPr>
          <w:lang w:val="en-US"/>
        </w:rPr>
        <w:t xml:space="preserve">be expressed as </w:t>
      </w:r>
    </w:p>
    <w:p w14:paraId="6CB8EA10" w14:textId="4F1914EB" w:rsidR="002321F6" w:rsidRDefault="00362056" w:rsidP="002321F6">
      <w:pPr>
        <w:ind w:firstLine="0"/>
        <w:jc w:val="center"/>
        <w:rPr>
          <w:lang w:val="en-US"/>
        </w:rPr>
      </w:pPr>
      <w:r w:rsidRPr="00625F78">
        <w:rPr>
          <w:position w:val="-12"/>
          <w:lang w:val="en-US"/>
        </w:rPr>
        <w:object w:dxaOrig="2020" w:dyaOrig="360" w14:anchorId="174D1435">
          <v:shape id="_x0000_i1027" type="#_x0000_t75" style="width:102pt;height:17.25pt" o:ole="">
            <v:imagedata r:id="rId13" o:title=""/>
          </v:shape>
          <o:OLEObject Type="Embed" ProgID="Equation.DSMT4" ShapeID="_x0000_i1027" DrawAspect="Content" ObjectID="_1515568421" r:id="rId14"/>
        </w:object>
      </w:r>
      <w:r w:rsidR="002321F6">
        <w:rPr>
          <w:lang w:val="en-US"/>
        </w:rPr>
        <w:t xml:space="preserve">    </w:t>
      </w:r>
      <w:r>
        <w:rPr>
          <w:lang w:val="en-US"/>
        </w:rPr>
        <w:t>(3</w:t>
      </w:r>
      <w:r w:rsidR="002321F6">
        <w:rPr>
          <w:lang w:val="en-US"/>
        </w:rPr>
        <w:t>)</w:t>
      </w:r>
    </w:p>
    <w:p w14:paraId="13583A6E" w14:textId="6C07DFC6" w:rsidR="00A23911" w:rsidRDefault="002321F6" w:rsidP="002321F6">
      <w:pPr>
        <w:ind w:firstLine="0"/>
        <w:rPr>
          <w:lang w:val="en-US"/>
        </w:rPr>
      </w:pPr>
      <w:r>
        <w:rPr>
          <w:lang w:val="en-US"/>
        </w:rPr>
        <w:t xml:space="preserve">with </w:t>
      </w:r>
      <w:r w:rsidR="00362056">
        <w:rPr>
          <w:lang w:val="en-US"/>
        </w:rPr>
        <w:t>eon = e or h; z</w:t>
      </w:r>
      <w:r w:rsidR="00362056" w:rsidRPr="007F648F">
        <w:rPr>
          <w:vertAlign w:val="subscript"/>
          <w:lang w:val="en-US"/>
        </w:rPr>
        <w:t>eon</w:t>
      </w:r>
      <w:r w:rsidR="00362056">
        <w:rPr>
          <w:lang w:val="en-US"/>
        </w:rPr>
        <w:t xml:space="preserve"> denotes the charge number of the electronic defect, e.g. -1 for e.</w:t>
      </w:r>
    </w:p>
    <w:p w14:paraId="7209677E" w14:textId="77777777" w:rsidR="00A23911" w:rsidRDefault="00A23911" w:rsidP="00A23911">
      <w:pPr>
        <w:rPr>
          <w:lang w:val="en-US"/>
        </w:rPr>
      </w:pPr>
      <w:r>
        <w:rPr>
          <w:lang w:val="en-US"/>
        </w:rPr>
        <w:t xml:space="preserve">The variation of the oxygen stoichiometry can be described by </w:t>
      </w:r>
    </w:p>
    <w:p w14:paraId="6DD4493A" w14:textId="60BFD0AB" w:rsidR="00A23911" w:rsidRDefault="00A23911" w:rsidP="00A23911">
      <w:pPr>
        <w:ind w:firstLine="0"/>
        <w:jc w:val="center"/>
        <w:rPr>
          <w:lang w:val="en-US"/>
        </w:rPr>
      </w:pPr>
      <w:r w:rsidRPr="00AB5099">
        <w:rPr>
          <w:position w:val="-12"/>
          <w:lang w:val="en-US"/>
        </w:rPr>
        <w:object w:dxaOrig="1160" w:dyaOrig="360" w14:anchorId="346D346C">
          <v:shape id="_x0000_i1028" type="#_x0000_t75" style="width:57.75pt;height:18pt" o:ole="">
            <v:imagedata r:id="rId15" o:title=""/>
          </v:shape>
          <o:OLEObject Type="Embed" ProgID="Equation.DSMT4" ShapeID="_x0000_i1028" DrawAspect="Content" ObjectID="_1515568422" r:id="rId16"/>
        </w:object>
      </w:r>
      <w:r>
        <w:rPr>
          <w:lang w:val="en-US"/>
        </w:rPr>
        <w:t xml:space="preserve">   (</w:t>
      </w:r>
      <w:r w:rsidR="00CC14CA">
        <w:rPr>
          <w:lang w:val="en-US"/>
        </w:rPr>
        <w:t>4</w:t>
      </w:r>
      <w:r>
        <w:rPr>
          <w:lang w:val="en-US"/>
        </w:rPr>
        <w:t>)</w:t>
      </w:r>
    </w:p>
    <w:p w14:paraId="040A2B0A" w14:textId="1ABE3A57" w:rsidR="00A23911" w:rsidRDefault="00A23911" w:rsidP="00A23911">
      <w:pPr>
        <w:ind w:firstLine="0"/>
        <w:rPr>
          <w:lang w:val="en-US"/>
        </w:rPr>
      </w:pPr>
      <w:r>
        <w:rPr>
          <w:lang w:val="en-US"/>
        </w:rPr>
        <w:lastRenderedPageBreak/>
        <w:t xml:space="preserve">and concentration changes of electronic and ionic defects are coupled by the local electroneutrality, i.e. </w:t>
      </w:r>
      <w:r w:rsidR="00703AB0">
        <w:rPr>
          <w:lang w:val="en-US"/>
        </w:rPr>
        <w:t>via</w:t>
      </w:r>
    </w:p>
    <w:p w14:paraId="1521C094" w14:textId="1E45590A" w:rsidR="00A23911" w:rsidRDefault="00594A3E" w:rsidP="00A23911">
      <w:pPr>
        <w:ind w:firstLine="0"/>
        <w:jc w:val="center"/>
        <w:rPr>
          <w:lang w:val="en-US"/>
        </w:rPr>
      </w:pPr>
      <w:r w:rsidRPr="00AB5099">
        <w:rPr>
          <w:position w:val="-12"/>
          <w:lang w:val="en-US"/>
        </w:rPr>
        <w:object w:dxaOrig="2760" w:dyaOrig="360" w14:anchorId="5C80EEA5">
          <v:shape id="_x0000_i1029" type="#_x0000_t75" style="width:138pt;height:18pt" o:ole="">
            <v:imagedata r:id="rId17" o:title=""/>
          </v:shape>
          <o:OLEObject Type="Embed" ProgID="Equation.DSMT4" ShapeID="_x0000_i1029" DrawAspect="Content" ObjectID="_1515568423" r:id="rId18"/>
        </w:object>
      </w:r>
      <w:r w:rsidR="00A23911">
        <w:rPr>
          <w:lang w:val="en-US"/>
        </w:rPr>
        <w:t xml:space="preserve">. </w:t>
      </w:r>
      <w:r w:rsidR="00703AB0">
        <w:rPr>
          <w:lang w:val="en-US"/>
        </w:rPr>
        <w:t xml:space="preserve">    </w:t>
      </w:r>
      <w:r w:rsidR="00A23911">
        <w:rPr>
          <w:lang w:val="en-US"/>
        </w:rPr>
        <w:t>(</w:t>
      </w:r>
      <w:r w:rsidR="00CC14CA">
        <w:rPr>
          <w:lang w:val="en-US"/>
        </w:rPr>
        <w:t>5</w:t>
      </w:r>
      <w:r w:rsidR="00A23911">
        <w:rPr>
          <w:lang w:val="en-US"/>
        </w:rPr>
        <w:t>)</w:t>
      </w:r>
    </w:p>
    <w:p w14:paraId="4AE5AC1B" w14:textId="42BBB9D0" w:rsidR="00A23911" w:rsidRPr="00CC14CA" w:rsidRDefault="00703AB0" w:rsidP="00A23911">
      <w:pPr>
        <w:ind w:firstLine="0"/>
        <w:rPr>
          <w:lang w:val="en-US"/>
        </w:rPr>
      </w:pPr>
      <w:r>
        <w:rPr>
          <w:lang w:val="en-US"/>
        </w:rPr>
        <w:t>Differentiating</w:t>
      </w:r>
      <w:r w:rsidR="00CC14CA">
        <w:rPr>
          <w:lang w:val="en-US"/>
        </w:rPr>
        <w:t xml:space="preserve"> </w:t>
      </w:r>
      <w:r w:rsidR="00594A3E">
        <w:rPr>
          <w:lang w:val="en-US"/>
        </w:rPr>
        <w:t>E</w:t>
      </w:r>
      <w:r w:rsidR="00CC14CA">
        <w:rPr>
          <w:lang w:val="en-US"/>
        </w:rPr>
        <w:t xml:space="preserve">q. </w:t>
      </w:r>
      <w:r w:rsidR="00594A3E">
        <w:rPr>
          <w:lang w:val="en-US"/>
        </w:rPr>
        <w:t>(</w:t>
      </w:r>
      <w:r w:rsidR="00CC14CA">
        <w:rPr>
          <w:lang w:val="en-US"/>
        </w:rPr>
        <w:t>3</w:t>
      </w:r>
      <w:r w:rsidR="00594A3E">
        <w:rPr>
          <w:lang w:val="en-US"/>
        </w:rPr>
        <w:t>)</w:t>
      </w:r>
      <w:r w:rsidR="00CC14CA">
        <w:rPr>
          <w:lang w:val="en-US"/>
        </w:rPr>
        <w:t xml:space="preserve"> </w:t>
      </w:r>
      <w:r w:rsidR="00594A3E">
        <w:rPr>
          <w:lang w:val="en-US"/>
        </w:rPr>
        <w:t xml:space="preserve">with respect to </w:t>
      </w:r>
      <w:r w:rsidR="00CC14CA">
        <w:rPr>
          <w:lang w:val="en-US"/>
        </w:rPr>
        <w:t>c</w:t>
      </w:r>
      <w:r w:rsidR="00CC14CA" w:rsidRPr="006E094F">
        <w:rPr>
          <w:vertAlign w:val="subscript"/>
          <w:lang w:val="en-US"/>
        </w:rPr>
        <w:t>O</w:t>
      </w:r>
      <w:r w:rsidR="00CC14CA">
        <w:rPr>
          <w:lang w:val="en-US"/>
        </w:rPr>
        <w:t xml:space="preserve"> and combining with Eqs. </w:t>
      </w:r>
      <w:r w:rsidR="00594A3E">
        <w:rPr>
          <w:lang w:val="en-US"/>
        </w:rPr>
        <w:t>(</w:t>
      </w:r>
      <w:r w:rsidR="00CC14CA">
        <w:rPr>
          <w:lang w:val="en-US"/>
        </w:rPr>
        <w:t>4</w:t>
      </w:r>
      <w:r w:rsidR="00594A3E">
        <w:rPr>
          <w:lang w:val="en-US"/>
        </w:rPr>
        <w:t>)</w:t>
      </w:r>
      <w:r w:rsidR="00CC14CA">
        <w:rPr>
          <w:lang w:val="en-US"/>
        </w:rPr>
        <w:t xml:space="preserve"> and </w:t>
      </w:r>
      <w:r w:rsidR="00594A3E">
        <w:rPr>
          <w:lang w:val="en-US"/>
        </w:rPr>
        <w:t>(</w:t>
      </w:r>
      <w:r w:rsidR="00CC14CA">
        <w:rPr>
          <w:lang w:val="en-US"/>
        </w:rPr>
        <w:t>5</w:t>
      </w:r>
      <w:r w:rsidR="00594A3E">
        <w:rPr>
          <w:lang w:val="en-US"/>
        </w:rPr>
        <w:t>)</w:t>
      </w:r>
      <w:r w:rsidR="00CC14CA">
        <w:rPr>
          <w:lang w:val="en-US"/>
        </w:rPr>
        <w:t xml:space="preserve"> results in</w:t>
      </w:r>
    </w:p>
    <w:p w14:paraId="68086671" w14:textId="16945A6A" w:rsidR="00A23911" w:rsidRDefault="00C3449A" w:rsidP="00A23911">
      <w:pPr>
        <w:ind w:firstLine="0"/>
        <w:jc w:val="center"/>
        <w:rPr>
          <w:lang w:val="en-US"/>
        </w:rPr>
      </w:pPr>
      <m:oMathPara>
        <m:oMath>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O</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O</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V</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O</m:t>
                  </m:r>
                </m:sub>
              </m:sSub>
            </m:den>
          </m:f>
          <m:r>
            <w:rPr>
              <w:rFonts w:ascii="Cambria Math" w:hAnsi="Cambria Math"/>
              <w:lang w:val="en-US"/>
            </w:rPr>
            <m:t>+2</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eon</m:t>
              </m:r>
            </m:sub>
          </m:sSub>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eon</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O</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V</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V</m:t>
                  </m:r>
                </m:sub>
              </m:sSub>
            </m:den>
          </m:f>
          <m:r>
            <w:rPr>
              <w:rFonts w:ascii="Cambria Math" w:hAnsi="Cambria Math"/>
              <w:lang w:val="en-US"/>
            </w:rPr>
            <m:t>+4</m:t>
          </m:r>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eon</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eon</m:t>
                  </m:r>
                </m:sub>
              </m:sSub>
            </m:den>
          </m:f>
          <m:r>
            <w:rPr>
              <w:rFonts w:ascii="Cambria Math" w:hAnsi="Cambria Math"/>
              <w:lang w:val="en-US"/>
            </w:rPr>
            <m:t xml:space="preserve">  .     (6)</m:t>
          </m:r>
        </m:oMath>
      </m:oMathPara>
    </w:p>
    <w:p w14:paraId="72532AEF" w14:textId="77777777" w:rsidR="005D09A0" w:rsidRDefault="002321F6" w:rsidP="005D09A0">
      <w:pPr>
        <w:ind w:firstLine="0"/>
        <w:rPr>
          <w:lang w:val="en-US"/>
        </w:rPr>
      </w:pPr>
      <w:r>
        <w:rPr>
          <w:lang w:val="en-US"/>
        </w:rPr>
        <w:t xml:space="preserve">In the case of dilute ionic as well as electronic defects, chemical potentials of </w:t>
      </w:r>
      <w:r w:rsidR="00362056">
        <w:rPr>
          <w:lang w:val="en-US"/>
        </w:rPr>
        <w:t xml:space="preserve">all </w:t>
      </w:r>
      <w:r>
        <w:rPr>
          <w:lang w:val="en-US"/>
        </w:rPr>
        <w:t xml:space="preserve">defects d can be expressed </w:t>
      </w:r>
      <w:r w:rsidR="005D09A0">
        <w:rPr>
          <w:lang w:val="en-US"/>
        </w:rPr>
        <w:t>as</w:t>
      </w:r>
    </w:p>
    <w:p w14:paraId="7BA2F474" w14:textId="4B6C890A" w:rsidR="005D09A0" w:rsidRDefault="005D09A0" w:rsidP="005D09A0">
      <w:pPr>
        <w:ind w:firstLine="0"/>
        <w:jc w:val="center"/>
        <w:rPr>
          <w:lang w:val="en-US"/>
        </w:rPr>
      </w:pPr>
      <w:r w:rsidRPr="00082E0B">
        <w:rPr>
          <w:position w:val="-12"/>
          <w:lang w:val="en-US"/>
        </w:rPr>
        <w:object w:dxaOrig="1760" w:dyaOrig="380" w14:anchorId="0A4ACACF">
          <v:shape id="_x0000_i1030" type="#_x0000_t75" style="width:87.75pt;height:19.5pt" o:ole="">
            <v:imagedata r:id="rId19" o:title=""/>
          </v:shape>
          <o:OLEObject Type="Embed" ProgID="Equation.DSMT4" ShapeID="_x0000_i1030" DrawAspect="Content" ObjectID="_1515568424" r:id="rId20"/>
        </w:object>
      </w:r>
      <w:r>
        <w:rPr>
          <w:lang w:val="en-US"/>
        </w:rPr>
        <w:tab/>
      </w:r>
      <w:r>
        <w:rPr>
          <w:lang w:val="en-US"/>
        </w:rPr>
        <w:tab/>
        <w:t>(7)</w:t>
      </w:r>
    </w:p>
    <w:p w14:paraId="67E4A338" w14:textId="0040DD59" w:rsidR="002321F6" w:rsidRDefault="005D09A0" w:rsidP="002321F6">
      <w:pPr>
        <w:ind w:firstLine="0"/>
        <w:rPr>
          <w:lang w:val="en-US"/>
        </w:rPr>
      </w:pPr>
      <w:r>
        <w:rPr>
          <w:lang w:val="en-US"/>
        </w:rPr>
        <w:t xml:space="preserve">with </w:t>
      </w:r>
      <w:r w:rsidR="002321F6">
        <w:rPr>
          <w:lang w:val="en-US"/>
        </w:rPr>
        <w:t>normalized defect concentration</w:t>
      </w:r>
      <w:r>
        <w:rPr>
          <w:lang w:val="en-US"/>
        </w:rPr>
        <w:t>s</w:t>
      </w:r>
      <w:r w:rsidR="002321F6">
        <w:rPr>
          <w:lang w:val="en-US"/>
        </w:rPr>
        <w:t xml:space="preserve"> </w:t>
      </w:r>
    </w:p>
    <w:p w14:paraId="49567AE1" w14:textId="3C1E708A" w:rsidR="002321F6" w:rsidRDefault="002321F6" w:rsidP="002321F6">
      <w:pPr>
        <w:ind w:firstLine="0"/>
        <w:jc w:val="center"/>
        <w:rPr>
          <w:lang w:val="en-US"/>
        </w:rPr>
      </w:pPr>
      <w:r w:rsidRPr="002321F6">
        <w:rPr>
          <w:position w:val="-24"/>
          <w:lang w:val="en-US"/>
        </w:rPr>
        <w:object w:dxaOrig="800" w:dyaOrig="620" w14:anchorId="20FE62F8">
          <v:shape id="_x0000_i1031" type="#_x0000_t75" style="width:39.75pt;height:31.5pt" o:ole="">
            <v:imagedata r:id="rId21" o:title=""/>
          </v:shape>
          <o:OLEObject Type="Embed" ProgID="Equation.DSMT4" ShapeID="_x0000_i1031" DrawAspect="Content" ObjectID="_1515568425" r:id="rId22"/>
        </w:object>
      </w:r>
      <w:r w:rsidR="005D09A0">
        <w:rPr>
          <w:lang w:val="en-US"/>
        </w:rPr>
        <w:t>.</w:t>
      </w:r>
      <w:r w:rsidR="00362056">
        <w:rPr>
          <w:lang w:val="en-US"/>
        </w:rPr>
        <w:tab/>
        <w:t>(</w:t>
      </w:r>
      <w:r w:rsidR="005D09A0">
        <w:rPr>
          <w:lang w:val="en-US"/>
        </w:rPr>
        <w:t>8</w:t>
      </w:r>
      <w:r w:rsidR="00362056">
        <w:rPr>
          <w:lang w:val="en-US"/>
        </w:rPr>
        <w:t>)</w:t>
      </w:r>
    </w:p>
    <w:p w14:paraId="1F8E7D93" w14:textId="3EC05DCC" w:rsidR="00CC14CA" w:rsidRDefault="00703AB0" w:rsidP="002321F6">
      <w:pPr>
        <w:ind w:firstLine="0"/>
        <w:rPr>
          <w:lang w:val="en-US"/>
        </w:rPr>
      </w:pPr>
      <w:r>
        <w:rPr>
          <w:lang w:val="en-US"/>
        </w:rPr>
        <w:t>In Eq. (</w:t>
      </w:r>
      <w:r w:rsidR="005D09A0">
        <w:rPr>
          <w:lang w:val="en-US"/>
        </w:rPr>
        <w:t>7</w:t>
      </w:r>
      <w:r>
        <w:rPr>
          <w:lang w:val="en-US"/>
        </w:rPr>
        <w:t xml:space="preserve">) </w:t>
      </w:r>
      <w:r w:rsidR="002321F6" w:rsidRPr="00082E0B">
        <w:rPr>
          <w:position w:val="-12"/>
          <w:lang w:val="en-US"/>
        </w:rPr>
        <w:object w:dxaOrig="300" w:dyaOrig="380" w14:anchorId="3BA0D0FC">
          <v:shape id="_x0000_i1032" type="#_x0000_t75" style="width:15pt;height:19.5pt" o:ole="">
            <v:imagedata r:id="rId23" o:title=""/>
          </v:shape>
          <o:OLEObject Type="Embed" ProgID="Equation.DSMT4" ShapeID="_x0000_i1032" DrawAspect="Content" ObjectID="_1515568426" r:id="rId24"/>
        </w:object>
      </w:r>
      <w:r w:rsidR="002321F6">
        <w:rPr>
          <w:lang w:val="en-US"/>
        </w:rPr>
        <w:t xml:space="preserve"> is the standard chemical potential of the defect.</w:t>
      </w:r>
      <w:r w:rsidR="00CC14CA">
        <w:rPr>
          <w:lang w:val="en-US"/>
        </w:rPr>
        <w:t xml:space="preserve"> </w:t>
      </w:r>
      <w:r>
        <w:rPr>
          <w:lang w:val="en-US"/>
        </w:rPr>
        <w:t>Hence, we find</w:t>
      </w:r>
    </w:p>
    <w:p w14:paraId="5A57445F" w14:textId="6E54ED61" w:rsidR="00CC14CA" w:rsidRDefault="00C3449A" w:rsidP="002321F6">
      <w:pPr>
        <w:ind w:firstLine="0"/>
        <w:rPr>
          <w:lang w:val="en-US"/>
        </w:rPr>
      </w:pPr>
      <m:oMathPara>
        <m:oMath>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d</m:t>
                  </m:r>
                </m:sub>
              </m:sSub>
            </m:num>
            <m:den>
              <m:r>
                <w:rPr>
                  <w:rFonts w:ascii="Cambria Math" w:hAnsi="Cambria Math"/>
                  <w:lang w:val="en-US"/>
                </w:rPr>
                <m:t>d</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d</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RT</m:t>
              </m:r>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d</m:t>
                  </m:r>
                </m:sub>
              </m:sSub>
            </m:den>
          </m:f>
          <m:r>
            <w:rPr>
              <w:rFonts w:ascii="Cambria Math" w:hAnsi="Cambria Math"/>
              <w:lang w:val="en-US"/>
            </w:rPr>
            <m:t xml:space="preserve">  (9)</m:t>
          </m:r>
        </m:oMath>
      </m:oMathPara>
    </w:p>
    <w:p w14:paraId="4600733E" w14:textId="34E40209" w:rsidR="002321F6" w:rsidRDefault="00703AB0" w:rsidP="002321F6">
      <w:pPr>
        <w:ind w:firstLine="0"/>
        <w:rPr>
          <w:lang w:val="en-US"/>
        </w:rPr>
      </w:pPr>
      <w:r>
        <w:rPr>
          <w:lang w:val="en-US"/>
        </w:rPr>
        <w:t xml:space="preserve">and </w:t>
      </w:r>
      <w:r w:rsidR="004E74A5">
        <w:rPr>
          <w:lang w:val="en-US"/>
        </w:rPr>
        <w:t xml:space="preserve">by inserting relation </w:t>
      </w:r>
      <w:r w:rsidR="00594A3E">
        <w:rPr>
          <w:lang w:val="en-US"/>
        </w:rPr>
        <w:t>(</w:t>
      </w:r>
      <w:r w:rsidR="00EB3010">
        <w:rPr>
          <w:lang w:val="en-US"/>
        </w:rPr>
        <w:t>9</w:t>
      </w:r>
      <w:r w:rsidR="00594A3E">
        <w:rPr>
          <w:lang w:val="en-US"/>
        </w:rPr>
        <w:t>)</w:t>
      </w:r>
      <w:r w:rsidR="004E74A5">
        <w:rPr>
          <w:lang w:val="en-US"/>
        </w:rPr>
        <w:t xml:space="preserve"> in</w:t>
      </w:r>
      <w:r>
        <w:rPr>
          <w:lang w:val="en-US"/>
        </w:rPr>
        <w:t>to</w:t>
      </w:r>
      <w:r w:rsidR="004E74A5">
        <w:rPr>
          <w:lang w:val="en-US"/>
        </w:rPr>
        <w:t xml:space="preserve"> </w:t>
      </w:r>
      <w:r w:rsidR="00594A3E">
        <w:rPr>
          <w:lang w:val="en-US"/>
        </w:rPr>
        <w:t>Eq. (6)</w:t>
      </w:r>
      <w:r>
        <w:rPr>
          <w:lang w:val="en-US"/>
        </w:rPr>
        <w:t xml:space="preserve"> we get</w:t>
      </w:r>
    </w:p>
    <w:p w14:paraId="1A51FDCC" w14:textId="21CC9000" w:rsidR="002321F6" w:rsidRDefault="00C1284A" w:rsidP="002321F6">
      <w:pPr>
        <w:ind w:firstLine="0"/>
        <w:jc w:val="center"/>
        <w:rPr>
          <w:lang w:val="en-US"/>
        </w:rPr>
      </w:pPr>
      <w:r w:rsidRPr="00210C00">
        <w:rPr>
          <w:position w:val="-32"/>
          <w:lang w:val="en-US"/>
        </w:rPr>
        <w:object w:dxaOrig="2900" w:dyaOrig="760" w14:anchorId="7A73AB0A">
          <v:shape id="_x0000_i1033" type="#_x0000_t75" style="width:145.5pt;height:38.25pt" o:ole="">
            <v:imagedata r:id="rId25" o:title=""/>
          </v:shape>
          <o:OLEObject Type="Embed" ProgID="Equation.DSMT4" ShapeID="_x0000_i1033" DrawAspect="Content" ObjectID="_1515568427" r:id="rId26"/>
        </w:object>
      </w:r>
      <w:r w:rsidR="002321F6">
        <w:rPr>
          <w:lang w:val="en-US"/>
        </w:rPr>
        <w:t>.     (</w:t>
      </w:r>
      <w:r w:rsidR="00AF4A73">
        <w:rPr>
          <w:lang w:val="en-US"/>
        </w:rPr>
        <w:t>10</w:t>
      </w:r>
      <w:r w:rsidR="002321F6">
        <w:rPr>
          <w:lang w:val="en-US"/>
        </w:rPr>
        <w:t>)</w:t>
      </w:r>
    </w:p>
    <w:p w14:paraId="568240A4" w14:textId="7DEC9CAF" w:rsidR="002321F6" w:rsidRDefault="002321F6" w:rsidP="002321F6">
      <w:pPr>
        <w:ind w:firstLine="0"/>
        <w:rPr>
          <w:lang w:val="en-US"/>
        </w:rPr>
      </w:pPr>
      <w:r>
        <w:rPr>
          <w:lang w:val="en-US"/>
        </w:rPr>
        <w:t>We finally obtain from Eqs. (1) and (1</w:t>
      </w:r>
      <w:r w:rsidR="00703AB0">
        <w:rPr>
          <w:lang w:val="en-US"/>
        </w:rPr>
        <w:t>0</w:t>
      </w:r>
      <w:r>
        <w:rPr>
          <w:lang w:val="en-US"/>
        </w:rPr>
        <w:t xml:space="preserve">) </w:t>
      </w:r>
    </w:p>
    <w:p w14:paraId="5DF6C2FF" w14:textId="53D3331E" w:rsidR="002321F6" w:rsidRDefault="00E36570" w:rsidP="002321F6">
      <w:pPr>
        <w:ind w:left="1418" w:firstLine="709"/>
        <w:rPr>
          <w:lang w:val="en-US"/>
        </w:rPr>
      </w:pPr>
      <w:r w:rsidRPr="00FF051B">
        <w:rPr>
          <w:position w:val="-68"/>
          <w:lang w:val="en-US"/>
        </w:rPr>
        <w:object w:dxaOrig="4800" w:dyaOrig="1100" w14:anchorId="427595C5">
          <v:shape id="_x0000_i1034" type="#_x0000_t75" style="width:240.75pt;height:54.75pt" o:ole="">
            <v:imagedata r:id="rId27" o:title=""/>
          </v:shape>
          <o:OLEObject Type="Embed" ProgID="Equation.DSMT4" ShapeID="_x0000_i1034" DrawAspect="Content" ObjectID="_1515568428" r:id="rId28"/>
        </w:object>
      </w:r>
      <w:r w:rsidR="002321F6">
        <w:rPr>
          <w:lang w:val="en-US"/>
        </w:rPr>
        <w:t>.         (</w:t>
      </w:r>
      <w:r w:rsidR="00AF4A73">
        <w:rPr>
          <w:lang w:val="en-US"/>
        </w:rPr>
        <w:t>11</w:t>
      </w:r>
      <w:r w:rsidR="002321F6">
        <w:rPr>
          <w:lang w:val="en-US"/>
        </w:rPr>
        <w:t>)</w:t>
      </w:r>
    </w:p>
    <w:p w14:paraId="626D4B20" w14:textId="38DD63FD" w:rsidR="00E36570" w:rsidRDefault="00DB76DA" w:rsidP="00E36570">
      <w:pPr>
        <w:ind w:firstLine="0"/>
        <w:rPr>
          <w:lang w:val="en-US"/>
        </w:rPr>
      </w:pPr>
      <w:r>
        <w:rPr>
          <w:lang w:val="en-US"/>
        </w:rPr>
        <w:t>In many cases the concentrations of electronic an</w:t>
      </w:r>
      <w:r w:rsidR="00703AB0">
        <w:rPr>
          <w:lang w:val="en-US"/>
        </w:rPr>
        <w:t>d ionic defects differ strongly</w:t>
      </w:r>
      <w:r>
        <w:rPr>
          <w:lang w:val="en-US"/>
        </w:rPr>
        <w:t xml:space="preserve"> and the</w:t>
      </w:r>
      <w:r w:rsidR="00E36570">
        <w:rPr>
          <w:lang w:val="en-US"/>
        </w:rPr>
        <w:t xml:space="preserve"> chemical capacitance is determined by the minority charge carrier concentration</w:t>
      </w:r>
      <w:r>
        <w:rPr>
          <w:lang w:val="en-US"/>
        </w:rPr>
        <w:t xml:space="preserve"> (</w:t>
      </w:r>
      <w:r w:rsidR="00703AB0">
        <w:rPr>
          <w:lang w:val="en-US"/>
        </w:rPr>
        <w:t>n</w:t>
      </w:r>
      <w:r w:rsidRPr="006E094F">
        <w:rPr>
          <w:vertAlign w:val="subscript"/>
          <w:lang w:val="en-US"/>
        </w:rPr>
        <w:t>min</w:t>
      </w:r>
      <w:r>
        <w:rPr>
          <w:lang w:val="en-US"/>
        </w:rPr>
        <w:t>)</w:t>
      </w:r>
      <w:r w:rsidR="00E36570">
        <w:rPr>
          <w:lang w:val="en-US"/>
        </w:rPr>
        <w:t>, or, more precisely, by the smaller of the two z</w:t>
      </w:r>
      <w:r w:rsidR="00E36570" w:rsidRPr="00E36570">
        <w:rPr>
          <w:vertAlign w:val="subscript"/>
          <w:lang w:val="en-US"/>
        </w:rPr>
        <w:t>d</w:t>
      </w:r>
      <w:r w:rsidR="00E36570" w:rsidRPr="00E36570">
        <w:rPr>
          <w:vertAlign w:val="superscript"/>
          <w:lang w:val="en-US"/>
        </w:rPr>
        <w:t>2</w:t>
      </w:r>
      <w:r w:rsidR="00E36570">
        <w:rPr>
          <w:lang w:val="en-US"/>
        </w:rPr>
        <w:t>n</w:t>
      </w:r>
      <w:r w:rsidR="00E36570" w:rsidRPr="00E36570">
        <w:rPr>
          <w:vertAlign w:val="subscript"/>
          <w:lang w:val="en-US"/>
        </w:rPr>
        <w:t>d</w:t>
      </w:r>
      <w:r w:rsidR="00E36570">
        <w:rPr>
          <w:lang w:val="en-US"/>
        </w:rPr>
        <w:t xml:space="preserve"> values (z</w:t>
      </w:r>
      <w:r w:rsidR="00E36570" w:rsidRPr="00E36570">
        <w:rPr>
          <w:vertAlign w:val="subscript"/>
          <w:lang w:val="en-US"/>
        </w:rPr>
        <w:t>d</w:t>
      </w:r>
      <w:r w:rsidR="00E36570">
        <w:rPr>
          <w:lang w:val="en-US"/>
        </w:rPr>
        <w:t xml:space="preserve"> = charge number of the defect)</w:t>
      </w:r>
      <w:r w:rsidR="00703AB0">
        <w:rPr>
          <w:lang w:val="en-US"/>
        </w:rPr>
        <w:t>.</w:t>
      </w:r>
      <w:r>
        <w:rPr>
          <w:lang w:val="en-US"/>
        </w:rPr>
        <w:t xml:space="preserve"> </w:t>
      </w:r>
      <w:r w:rsidR="00703AB0">
        <w:rPr>
          <w:lang w:val="en-US"/>
        </w:rPr>
        <w:t xml:space="preserve">This results </w:t>
      </w:r>
      <w:r>
        <w:rPr>
          <w:lang w:val="en-US"/>
        </w:rPr>
        <w:t xml:space="preserve">in the simplified relation </w:t>
      </w:r>
    </w:p>
    <w:p w14:paraId="6A486DC3" w14:textId="152C58CC" w:rsidR="00DB76DA" w:rsidRDefault="00C3449A" w:rsidP="00E36570">
      <w:pPr>
        <w:ind w:firstLine="0"/>
        <w:rPr>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chem</m:t>
              </m:r>
            </m:sub>
          </m:sSub>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F</m:t>
                  </m:r>
                </m:e>
                <m:sup>
                  <m:r>
                    <w:rPr>
                      <w:rFonts w:ascii="Cambria Math" w:hAnsi="Cambria Math"/>
                      <w:lang w:val="en-US"/>
                    </w:rPr>
                    <m:t>2</m:t>
                  </m:r>
                </m:sup>
              </m:sSup>
              <m:r>
                <w:rPr>
                  <w:rFonts w:ascii="Cambria Math" w:hAnsi="Cambria Math"/>
                  <w:lang w:val="en-US"/>
                </w:rPr>
                <m:t>V</m:t>
              </m:r>
            </m:num>
            <m:den>
              <m:r>
                <w:rPr>
                  <w:rFonts w:ascii="Cambria Math" w:hAnsi="Cambria Math"/>
                  <w:lang w:val="en-US"/>
                </w:rPr>
                <m:t>RT</m:t>
              </m:r>
            </m:den>
          </m:f>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min</m:t>
              </m:r>
            </m:sub>
            <m:sup>
              <m:r>
                <w:rPr>
                  <w:rFonts w:ascii="Cambria Math" w:hAnsi="Cambria Math"/>
                  <w:lang w:val="en-US"/>
                </w:rPr>
                <m:t>2</m:t>
              </m:r>
            </m:sup>
          </m:sSub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min</m:t>
              </m:r>
            </m:sub>
          </m:sSub>
          <m:r>
            <w:rPr>
              <w:rFonts w:ascii="Cambria Math" w:hAnsi="Cambria Math"/>
              <w:lang w:val="en-US"/>
            </w:rPr>
            <m:t xml:space="preserve"> .   (12)</m:t>
          </m:r>
        </m:oMath>
      </m:oMathPara>
    </w:p>
    <w:p w14:paraId="4A736FC9" w14:textId="440CCECF" w:rsidR="004175DB" w:rsidRDefault="002321F6" w:rsidP="00C1284A">
      <w:pPr>
        <w:rPr>
          <w:lang w:val="en-US"/>
        </w:rPr>
      </w:pPr>
      <w:r>
        <w:rPr>
          <w:lang w:val="en-US"/>
        </w:rPr>
        <w:t>Alternat</w:t>
      </w:r>
      <w:r w:rsidR="004175DB">
        <w:rPr>
          <w:lang w:val="en-US"/>
        </w:rPr>
        <w:t xml:space="preserve">ively, we may also </w:t>
      </w:r>
      <w:r w:rsidR="00C1284A">
        <w:rPr>
          <w:lang w:val="en-US"/>
        </w:rPr>
        <w:t xml:space="preserve">express </w:t>
      </w:r>
      <w:r w:rsidR="004175DB">
        <w:rPr>
          <w:lang w:val="en-US"/>
        </w:rPr>
        <w:t xml:space="preserve">the chemical capacitance </w:t>
      </w:r>
      <w:r w:rsidR="00C1284A">
        <w:rPr>
          <w:lang w:val="en-US"/>
        </w:rPr>
        <w:t xml:space="preserve">with </w:t>
      </w:r>
      <w:r w:rsidR="004175DB">
        <w:rPr>
          <w:lang w:val="en-US"/>
        </w:rPr>
        <w:t>the so-called thermodynamic factor</w:t>
      </w:r>
      <w:r w:rsidR="00135864">
        <w:rPr>
          <w:lang w:val="en-US"/>
        </w:rPr>
        <w:t xml:space="preserve"> of oxygen. In general, </w:t>
      </w:r>
      <w:r w:rsidR="00F36998">
        <w:rPr>
          <w:lang w:val="en-US"/>
        </w:rPr>
        <w:t>the thermodynamic</w:t>
      </w:r>
      <w:r w:rsidR="00135864">
        <w:rPr>
          <w:lang w:val="en-US"/>
        </w:rPr>
        <w:t xml:space="preserve"> factor (f) </w:t>
      </w:r>
      <w:r w:rsidR="00703AB0">
        <w:rPr>
          <w:lang w:val="en-US"/>
        </w:rPr>
        <w:t xml:space="preserve">of particle, defect or component k </w:t>
      </w:r>
      <w:r w:rsidR="00135864">
        <w:rPr>
          <w:lang w:val="en-US"/>
        </w:rPr>
        <w:t>is defined by</w:t>
      </w:r>
      <w:r w:rsidR="004175DB">
        <w:rPr>
          <w:lang w:val="en-US"/>
        </w:rPr>
        <w:t xml:space="preserve"> </w:t>
      </w:r>
    </w:p>
    <w:p w14:paraId="49944484" w14:textId="755AC665" w:rsidR="004175DB" w:rsidRDefault="004175DB" w:rsidP="004175DB">
      <w:pPr>
        <w:ind w:firstLine="0"/>
        <w:jc w:val="center"/>
        <w:rPr>
          <w:lang w:val="en-US"/>
        </w:rPr>
      </w:pPr>
      <w:r w:rsidRPr="006A4EE8">
        <w:rPr>
          <w:position w:val="-30"/>
          <w:lang w:val="en-US"/>
        </w:rPr>
        <w:object w:dxaOrig="1140" w:dyaOrig="680" w14:anchorId="0AEF3C65">
          <v:shape id="_x0000_i1035" type="#_x0000_t75" style="width:57pt;height:34.5pt" o:ole="">
            <v:imagedata r:id="rId29" o:title=""/>
          </v:shape>
          <o:OLEObject Type="Embed" ProgID="Equation.DSMT4" ShapeID="_x0000_i1035" DrawAspect="Content" ObjectID="_1515568429" r:id="rId30"/>
        </w:object>
      </w:r>
      <w:r>
        <w:rPr>
          <w:lang w:val="en-US"/>
        </w:rPr>
        <w:t xml:space="preserve">. </w:t>
      </w:r>
      <w:r>
        <w:rPr>
          <w:lang w:val="en-US"/>
        </w:rPr>
        <w:tab/>
        <w:t>(</w:t>
      </w:r>
      <w:r w:rsidR="0055435A">
        <w:rPr>
          <w:lang w:val="en-US"/>
        </w:rPr>
        <w:t>13</w:t>
      </w:r>
      <w:r>
        <w:rPr>
          <w:lang w:val="en-US"/>
        </w:rPr>
        <w:t>)</w:t>
      </w:r>
    </w:p>
    <w:p w14:paraId="58155544" w14:textId="4E8CF911" w:rsidR="004175DB" w:rsidRDefault="00AF4A73" w:rsidP="004175DB">
      <w:pPr>
        <w:ind w:firstLine="0"/>
        <w:rPr>
          <w:lang w:val="en-US"/>
        </w:rPr>
      </w:pPr>
      <w:r>
        <w:rPr>
          <w:lang w:val="en-US"/>
        </w:rPr>
        <w:lastRenderedPageBreak/>
        <w:t>T</w:t>
      </w:r>
      <w:r w:rsidR="004175DB">
        <w:rPr>
          <w:lang w:val="en-US"/>
        </w:rPr>
        <w:t>he activity a</w:t>
      </w:r>
      <w:r w:rsidR="004175DB" w:rsidRPr="001A0DE2">
        <w:rPr>
          <w:vertAlign w:val="subscript"/>
          <w:lang w:val="en-US"/>
        </w:rPr>
        <w:t>k</w:t>
      </w:r>
      <w:r w:rsidR="004175DB">
        <w:rPr>
          <w:lang w:val="en-US"/>
        </w:rPr>
        <w:t xml:space="preserve"> is related to the chemical potential </w:t>
      </w:r>
      <w:r w:rsidR="004175DB">
        <w:rPr>
          <w:rFonts w:ascii="Symbol" w:hAnsi="Symbol"/>
          <w:lang w:val="en-US"/>
        </w:rPr>
        <w:t></w:t>
      </w:r>
      <w:r w:rsidR="004175DB" w:rsidRPr="001A0DE2">
        <w:rPr>
          <w:vertAlign w:val="subscript"/>
          <w:lang w:val="en-US"/>
        </w:rPr>
        <w:t>k</w:t>
      </w:r>
      <w:r w:rsidR="004175DB">
        <w:rPr>
          <w:lang w:val="en-US"/>
        </w:rPr>
        <w:t xml:space="preserve"> via </w:t>
      </w:r>
    </w:p>
    <w:p w14:paraId="4574FF53" w14:textId="38D18647" w:rsidR="004175DB" w:rsidRDefault="004175DB" w:rsidP="004175DB">
      <w:pPr>
        <w:ind w:firstLine="0"/>
        <w:jc w:val="center"/>
        <w:rPr>
          <w:lang w:val="en-US"/>
        </w:rPr>
      </w:pPr>
      <w:r w:rsidRPr="001A0DE2">
        <w:rPr>
          <w:position w:val="-12"/>
          <w:lang w:val="en-US"/>
        </w:rPr>
        <w:object w:dxaOrig="1800" w:dyaOrig="380" w14:anchorId="16ECB2CE">
          <v:shape id="_x0000_i1036" type="#_x0000_t75" style="width:90pt;height:19.5pt" o:ole="">
            <v:imagedata r:id="rId31" o:title=""/>
          </v:shape>
          <o:OLEObject Type="Embed" ProgID="Equation.DSMT4" ShapeID="_x0000_i1036" DrawAspect="Content" ObjectID="_1515568430" r:id="rId32"/>
        </w:object>
      </w:r>
      <w:r>
        <w:rPr>
          <w:lang w:val="en-US"/>
        </w:rPr>
        <w:t xml:space="preserve">  (</w:t>
      </w:r>
      <w:r w:rsidR="0055435A">
        <w:rPr>
          <w:lang w:val="en-US"/>
        </w:rPr>
        <w:t>14</w:t>
      </w:r>
      <w:r>
        <w:rPr>
          <w:lang w:val="en-US"/>
        </w:rPr>
        <w:t>)</w:t>
      </w:r>
    </w:p>
    <w:p w14:paraId="1D01F686" w14:textId="710F6E52" w:rsidR="00F36998" w:rsidRDefault="00AF4A73" w:rsidP="004175DB">
      <w:pPr>
        <w:ind w:firstLine="0"/>
        <w:rPr>
          <w:lang w:val="en-US"/>
        </w:rPr>
      </w:pPr>
      <w:r>
        <w:rPr>
          <w:lang w:val="en-US"/>
        </w:rPr>
        <w:t xml:space="preserve">and the standard chemical potential </w:t>
      </w:r>
      <m:oMath>
        <m:sSubSup>
          <m:sSubSupPr>
            <m:ctrlPr>
              <w:rPr>
                <w:rFonts w:ascii="Cambria Math" w:hAnsi="Cambria Math"/>
                <w:i/>
                <w:lang w:val="en-US"/>
              </w:rPr>
            </m:ctrlPr>
          </m:sSubSupPr>
          <m:e>
            <m:r>
              <w:rPr>
                <w:rFonts w:ascii="Cambria Math" w:hAnsi="Cambria Math"/>
                <w:lang w:val="en-US"/>
              </w:rPr>
              <m:t>μ</m:t>
            </m:r>
          </m:e>
          <m:sub>
            <m:r>
              <w:rPr>
                <w:rFonts w:ascii="Cambria Math" w:hAnsi="Cambria Math"/>
                <w:lang w:val="en-US"/>
              </w:rPr>
              <m:t>0</m:t>
            </m:r>
          </m:sub>
          <m:sup>
            <m:r>
              <w:rPr>
                <w:rFonts w:ascii="Cambria Math" w:hAnsi="Cambria Math"/>
                <w:lang w:val="en-US"/>
              </w:rPr>
              <m:t>k</m:t>
            </m:r>
          </m:sup>
        </m:sSubSup>
      </m:oMath>
      <w:r>
        <w:rPr>
          <w:lang w:val="en-US"/>
        </w:rPr>
        <w:t xml:space="preserve"> is constant</w:t>
      </w:r>
      <w:r w:rsidR="00703AB0" w:rsidRPr="00703AB0">
        <w:rPr>
          <w:lang w:val="en-US"/>
        </w:rPr>
        <w:t xml:space="preserve"> </w:t>
      </w:r>
      <w:r w:rsidR="00703AB0">
        <w:rPr>
          <w:lang w:val="en-US"/>
        </w:rPr>
        <w:t>by definition</w:t>
      </w:r>
      <w:r>
        <w:rPr>
          <w:lang w:val="en-US"/>
        </w:rPr>
        <w:t>. Hence, t</w:t>
      </w:r>
      <w:r w:rsidR="00135864">
        <w:rPr>
          <w:lang w:val="en-US"/>
        </w:rPr>
        <w:t xml:space="preserve">he relation between </w:t>
      </w:r>
      <w:r w:rsidR="00703AB0">
        <w:rPr>
          <w:lang w:val="en-US"/>
        </w:rPr>
        <w:t xml:space="preserve">any </w:t>
      </w:r>
      <w:r w:rsidR="00135864">
        <w:rPr>
          <w:lang w:val="en-US"/>
        </w:rPr>
        <w:t xml:space="preserve">chemical potential and </w:t>
      </w:r>
      <w:r w:rsidR="00703AB0">
        <w:rPr>
          <w:lang w:val="en-US"/>
        </w:rPr>
        <w:t xml:space="preserve">oxygen </w:t>
      </w:r>
      <w:r w:rsidR="00135864">
        <w:rPr>
          <w:lang w:val="en-US"/>
        </w:rPr>
        <w:t xml:space="preserve">concentration </w:t>
      </w:r>
      <w:r>
        <w:rPr>
          <w:lang w:val="en-US"/>
        </w:rPr>
        <w:t>is given by</w:t>
      </w:r>
    </w:p>
    <w:p w14:paraId="5CD94F25" w14:textId="3A3275D3" w:rsidR="004175DB" w:rsidRPr="00061FB8" w:rsidRDefault="004175DB" w:rsidP="004175DB">
      <w:pPr>
        <w:ind w:left="2127" w:firstLine="709"/>
        <w:rPr>
          <w:lang w:val="en-US"/>
        </w:rPr>
      </w:pPr>
      <w:r w:rsidRPr="00D90595">
        <w:rPr>
          <w:position w:val="-30"/>
          <w:lang w:val="en-US"/>
        </w:rPr>
        <w:object w:dxaOrig="4180" w:dyaOrig="680" w14:anchorId="7F7E735C">
          <v:shape id="_x0000_i1037" type="#_x0000_t75" style="width:210pt;height:34.5pt" o:ole="">
            <v:imagedata r:id="rId33" o:title=""/>
          </v:shape>
          <o:OLEObject Type="Embed" ProgID="Equation.DSMT4" ShapeID="_x0000_i1037" DrawAspect="Content" ObjectID="_1515568431" r:id="rId34"/>
        </w:object>
      </w:r>
      <w:r w:rsidR="0047168D">
        <w:rPr>
          <w:lang w:val="en-US"/>
        </w:rPr>
        <w:t>.</w:t>
      </w:r>
      <w:r w:rsidRPr="00061FB8">
        <w:rPr>
          <w:lang w:val="en-US"/>
        </w:rPr>
        <w:t xml:space="preserve">         </w:t>
      </w:r>
      <w:r w:rsidR="0055435A" w:rsidRPr="00061FB8">
        <w:rPr>
          <w:lang w:val="en-US"/>
        </w:rPr>
        <w:t>(15</w:t>
      </w:r>
      <w:r w:rsidRPr="00061FB8">
        <w:rPr>
          <w:lang w:val="en-US"/>
        </w:rPr>
        <w:t>)</w:t>
      </w:r>
    </w:p>
    <w:p w14:paraId="4725D376" w14:textId="1C8AF930" w:rsidR="005D09A0" w:rsidRDefault="005D09A0" w:rsidP="005D09A0">
      <w:pPr>
        <w:ind w:firstLine="0"/>
        <w:rPr>
          <w:lang w:val="en-US"/>
        </w:rPr>
      </w:pPr>
      <w:r>
        <w:rPr>
          <w:lang w:val="en-US"/>
        </w:rPr>
        <w:t xml:space="preserve">The chemical capacitance of Eq. (1) is thus given by </w:t>
      </w:r>
    </w:p>
    <w:p w14:paraId="2F4CDF1D" w14:textId="77777777" w:rsidR="005D09A0" w:rsidRDefault="005D09A0" w:rsidP="005D09A0">
      <w:pPr>
        <w:ind w:firstLine="0"/>
        <w:jc w:val="center"/>
        <w:rPr>
          <w:lang w:val="en-US"/>
        </w:rPr>
      </w:pPr>
      <w:r w:rsidRPr="00D90595">
        <w:rPr>
          <w:position w:val="-4"/>
          <w:lang w:val="en-US"/>
        </w:rPr>
        <w:object w:dxaOrig="180" w:dyaOrig="279" w14:anchorId="4AC46AB4">
          <v:shape id="_x0000_i1038" type="#_x0000_t75" style="width:9pt;height:14.25pt" o:ole="">
            <v:imagedata r:id="rId35" o:title=""/>
          </v:shape>
          <o:OLEObject Type="Embed" ProgID="Equation.DSMT4" ShapeID="_x0000_i1038" DrawAspect="Content" ObjectID="_1515568432" r:id="rId36"/>
        </w:object>
      </w:r>
      <w:r w:rsidRPr="00D90595">
        <w:rPr>
          <w:position w:val="-30"/>
          <w:lang w:val="en-US"/>
        </w:rPr>
        <w:object w:dxaOrig="3800" w:dyaOrig="720" w14:anchorId="6C3E5B99">
          <v:shape id="_x0000_i1039" type="#_x0000_t75" style="width:189pt;height:36pt" o:ole="">
            <v:imagedata r:id="rId37" o:title=""/>
          </v:shape>
          <o:OLEObject Type="Embed" ProgID="Equation.DSMT4" ShapeID="_x0000_i1039" DrawAspect="Content" ObjectID="_1515568433" r:id="rId38"/>
        </w:object>
      </w:r>
      <w:r>
        <w:rPr>
          <w:lang w:val="en-US"/>
        </w:rPr>
        <w:t>.     (16)</w:t>
      </w:r>
    </w:p>
    <w:p w14:paraId="7D699D6C" w14:textId="025B44D8" w:rsidR="00CA680D" w:rsidRDefault="00CA680D" w:rsidP="006E094F">
      <w:pPr>
        <w:ind w:firstLine="0"/>
        <w:rPr>
          <w:lang w:val="en-US"/>
        </w:rPr>
      </w:pPr>
      <w:r>
        <w:rPr>
          <w:lang w:val="en-US"/>
        </w:rPr>
        <w:t xml:space="preserve">In case of </w:t>
      </w:r>
      <w:r w:rsidR="00703AB0">
        <w:rPr>
          <w:lang w:val="en-US"/>
        </w:rPr>
        <w:t xml:space="preserve">our </w:t>
      </w:r>
      <w:r>
        <w:rPr>
          <w:lang w:val="en-US"/>
        </w:rPr>
        <w:t>mixed conducting oxide, the thermodynamic factor of oxygen f</w:t>
      </w:r>
      <w:r w:rsidRPr="006E094F">
        <w:rPr>
          <w:vertAlign w:val="subscript"/>
          <w:lang w:val="en-US"/>
        </w:rPr>
        <w:t>O</w:t>
      </w:r>
      <w:r>
        <w:rPr>
          <w:lang w:val="en-US"/>
        </w:rPr>
        <w:t xml:space="preserve"> can be calculated by </w:t>
      </w:r>
      <w:r w:rsidR="00703AB0">
        <w:rPr>
          <w:lang w:val="en-US"/>
        </w:rPr>
        <w:t xml:space="preserve">Eqs. (15) and </w:t>
      </w:r>
      <w:r w:rsidR="00AF4A73">
        <w:rPr>
          <w:lang w:val="en-US"/>
        </w:rPr>
        <w:t>(6)</w:t>
      </w:r>
      <w:r>
        <w:rPr>
          <w:lang w:val="en-US"/>
        </w:rPr>
        <w:t>, resulting in</w:t>
      </w:r>
    </w:p>
    <w:p w14:paraId="435DB18F" w14:textId="2FA96324" w:rsidR="00CA680D" w:rsidRPr="00CA680D" w:rsidRDefault="00C3449A" w:rsidP="006E094F">
      <w:pPr>
        <w:ind w:firstLine="0"/>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O</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O</m:t>
                  </m:r>
                </m:sub>
              </m:sSub>
            </m:num>
            <m:den>
              <m:r>
                <w:rPr>
                  <w:rFonts w:ascii="Cambria Math" w:hAnsi="Cambria Math"/>
                  <w:lang w:val="en-US"/>
                </w:rPr>
                <m:t>RT</m:t>
              </m:r>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V</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V</m:t>
                      </m:r>
                    </m:sub>
                  </m:sSub>
                </m:den>
              </m:f>
              <m:r>
                <w:rPr>
                  <w:rFonts w:ascii="Cambria Math" w:hAnsi="Cambria Math"/>
                  <w:lang w:val="en-US"/>
                </w:rPr>
                <m:t>+4</m:t>
              </m:r>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eon</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eon</m:t>
                      </m:r>
                    </m:sub>
                  </m:sSub>
                </m:den>
              </m:f>
            </m:e>
          </m:d>
          <m:r>
            <w:rPr>
              <w:rFonts w:ascii="Cambria Math" w:hAnsi="Cambria Math"/>
              <w:lang w:val="en-US"/>
            </w:rPr>
            <m:t xml:space="preserve"> .      (17)</m:t>
          </m:r>
        </m:oMath>
      </m:oMathPara>
    </w:p>
    <w:p w14:paraId="3E5C5C80" w14:textId="20C63ADD" w:rsidR="00135864" w:rsidRDefault="00CA680D" w:rsidP="006E094F">
      <w:pPr>
        <w:ind w:firstLine="0"/>
        <w:rPr>
          <w:lang w:val="en-US"/>
        </w:rPr>
      </w:pPr>
      <w:r>
        <w:rPr>
          <w:lang w:val="en-US"/>
        </w:rPr>
        <w:t xml:space="preserve">When thermodynamic factors are </w:t>
      </w:r>
      <w:r w:rsidR="00594A3E">
        <w:rPr>
          <w:lang w:val="en-US"/>
        </w:rPr>
        <w:t xml:space="preserve">introduced </w:t>
      </w:r>
      <w:r w:rsidR="005D09A0">
        <w:rPr>
          <w:lang w:val="en-US"/>
        </w:rPr>
        <w:t xml:space="preserve">also </w:t>
      </w:r>
      <w:r>
        <w:rPr>
          <w:lang w:val="en-US"/>
        </w:rPr>
        <w:t xml:space="preserve">for </w:t>
      </w:r>
      <w:r w:rsidR="00594A3E">
        <w:rPr>
          <w:lang w:val="en-US"/>
        </w:rPr>
        <w:t>defects</w:t>
      </w:r>
      <w:r w:rsidR="005D09A0">
        <w:rPr>
          <w:lang w:val="en-US"/>
        </w:rPr>
        <w:t xml:space="preserve"> (f</w:t>
      </w:r>
      <w:r w:rsidR="005D09A0" w:rsidRPr="005D09A0">
        <w:rPr>
          <w:vertAlign w:val="subscript"/>
          <w:lang w:val="en-US"/>
        </w:rPr>
        <w:t>d</w:t>
      </w:r>
      <w:r w:rsidR="005D09A0">
        <w:rPr>
          <w:lang w:val="en-US"/>
        </w:rPr>
        <w:t>)</w:t>
      </w:r>
      <w:r>
        <w:rPr>
          <w:lang w:val="en-US"/>
        </w:rPr>
        <w:t>, we get</w:t>
      </w:r>
      <w:r w:rsidR="00594A3E">
        <w:rPr>
          <w:lang w:val="en-US"/>
        </w:rPr>
        <w:t xml:space="preserve"> with</w:t>
      </w:r>
    </w:p>
    <w:p w14:paraId="3023BB90" w14:textId="71579FA9" w:rsidR="00594A3E" w:rsidRDefault="00594A3E" w:rsidP="006E094F">
      <w:pPr>
        <w:ind w:firstLine="0"/>
        <w:jc w:val="center"/>
        <w:rPr>
          <w:lang w:val="en-US"/>
        </w:rPr>
      </w:pPr>
      <w:r w:rsidRPr="00594A3E">
        <w:rPr>
          <w:position w:val="-30"/>
          <w:lang w:val="en-US"/>
        </w:rPr>
        <w:object w:dxaOrig="4280" w:dyaOrig="680" w14:anchorId="32BD03A0">
          <v:shape id="_x0000_i1040" type="#_x0000_t75" style="width:213.75pt;height:33.75pt" o:ole="">
            <v:imagedata r:id="rId39" o:title=""/>
          </v:shape>
          <o:OLEObject Type="Embed" ProgID="Equation.DSMT4" ShapeID="_x0000_i1040" DrawAspect="Content" ObjectID="_1515568434" r:id="rId40"/>
        </w:object>
      </w:r>
      <w:r w:rsidR="00703AB0">
        <w:rPr>
          <w:lang w:val="en-US"/>
        </w:rPr>
        <w:t xml:space="preserve">       </w:t>
      </w:r>
      <w:r>
        <w:rPr>
          <w:lang w:val="en-US"/>
        </w:rPr>
        <w:t>(1</w:t>
      </w:r>
      <w:r w:rsidR="005D09A0">
        <w:rPr>
          <w:lang w:val="en-US"/>
        </w:rPr>
        <w:t>8</w:t>
      </w:r>
      <w:r>
        <w:rPr>
          <w:lang w:val="en-US"/>
        </w:rPr>
        <w:t>)</w:t>
      </w:r>
    </w:p>
    <w:p w14:paraId="37AF613D" w14:textId="75F4933B" w:rsidR="00594A3E" w:rsidRDefault="0047168D" w:rsidP="006E094F">
      <w:pPr>
        <w:ind w:firstLine="0"/>
        <w:rPr>
          <w:lang w:val="en-US"/>
        </w:rPr>
      </w:pPr>
      <w:r>
        <w:rPr>
          <w:lang w:val="en-US"/>
        </w:rPr>
        <w:t>and Eq. (17</w:t>
      </w:r>
      <w:bookmarkStart w:id="0" w:name="_GoBack"/>
      <w:bookmarkEnd w:id="0"/>
      <w:r w:rsidR="00594A3E">
        <w:rPr>
          <w:lang w:val="en-US"/>
        </w:rPr>
        <w:t>) the relation</w:t>
      </w:r>
    </w:p>
    <w:p w14:paraId="679A3D04" w14:textId="31A7830D" w:rsidR="001337B2" w:rsidRDefault="007B2FBA" w:rsidP="0055435A">
      <w:pPr>
        <w:ind w:firstLine="0"/>
        <w:jc w:val="center"/>
        <w:rPr>
          <w:lang w:val="en-US"/>
        </w:rPr>
      </w:pPr>
      <w:r w:rsidRPr="007B2FBA">
        <w:rPr>
          <w:position w:val="-30"/>
          <w:lang w:val="en-US"/>
        </w:rPr>
        <w:object w:dxaOrig="2140" w:dyaOrig="680" w14:anchorId="2CF663D0">
          <v:shape id="_x0000_i1041" type="#_x0000_t75" style="width:107.25pt;height:34.5pt" o:ole="">
            <v:imagedata r:id="rId41" o:title=""/>
          </v:shape>
          <o:OLEObject Type="Embed" ProgID="Equation.DSMT4" ShapeID="_x0000_i1041" DrawAspect="Content" ObjectID="_1515568435" r:id="rId42"/>
        </w:object>
      </w:r>
      <w:r>
        <w:rPr>
          <w:lang w:val="en-US"/>
        </w:rPr>
        <w:t>.     (</w:t>
      </w:r>
      <w:r w:rsidR="00AF4A73">
        <w:rPr>
          <w:lang w:val="en-US"/>
        </w:rPr>
        <w:t>1</w:t>
      </w:r>
      <w:r w:rsidR="005D09A0">
        <w:rPr>
          <w:lang w:val="en-US"/>
        </w:rPr>
        <w:t>9</w:t>
      </w:r>
      <w:r>
        <w:rPr>
          <w:lang w:val="en-US"/>
        </w:rPr>
        <w:t>)</w:t>
      </w:r>
    </w:p>
    <w:p w14:paraId="1CDD420B" w14:textId="5DF3E13C" w:rsidR="00B823FC" w:rsidRPr="007B2FBA" w:rsidRDefault="007B2FBA" w:rsidP="0055435A">
      <w:pPr>
        <w:ind w:firstLine="0"/>
        <w:rPr>
          <w:lang w:val="en-US"/>
        </w:rPr>
      </w:pPr>
      <w:r>
        <w:rPr>
          <w:lang w:val="en-US"/>
        </w:rPr>
        <w:t>For dilute</w:t>
      </w:r>
      <w:r w:rsidR="002D6C23">
        <w:rPr>
          <w:lang w:val="en-US"/>
        </w:rPr>
        <w:t>d</w:t>
      </w:r>
      <w:r>
        <w:rPr>
          <w:lang w:val="en-US"/>
        </w:rPr>
        <w:t xml:space="preserve"> defects we </w:t>
      </w:r>
      <w:r w:rsidR="00C1284A">
        <w:rPr>
          <w:lang w:val="en-US"/>
        </w:rPr>
        <w:t>have</w:t>
      </w:r>
      <w:r>
        <w:rPr>
          <w:lang w:val="en-US"/>
        </w:rPr>
        <w:t xml:space="preserve"> f</w:t>
      </w:r>
      <w:r>
        <w:rPr>
          <w:vertAlign w:val="subscript"/>
          <w:lang w:val="en-US"/>
        </w:rPr>
        <w:t>eon</w:t>
      </w:r>
      <w:r>
        <w:rPr>
          <w:lang w:val="en-US"/>
        </w:rPr>
        <w:t xml:space="preserve"> = f</w:t>
      </w:r>
      <w:r>
        <w:rPr>
          <w:vertAlign w:val="subscript"/>
          <w:lang w:val="en-US"/>
        </w:rPr>
        <w:t xml:space="preserve">V </w:t>
      </w:r>
      <w:r>
        <w:rPr>
          <w:lang w:val="en-US"/>
        </w:rPr>
        <w:t xml:space="preserve">=1 and </w:t>
      </w:r>
      <w:r w:rsidR="00AF4A73">
        <w:rPr>
          <w:lang w:val="en-US"/>
        </w:rPr>
        <w:t>inserting this thermodynamic factor of oxygen in</w:t>
      </w:r>
      <w:r w:rsidR="00703AB0">
        <w:rPr>
          <w:lang w:val="en-US"/>
        </w:rPr>
        <w:t>to</w:t>
      </w:r>
      <w:r w:rsidR="00AF4A73">
        <w:rPr>
          <w:lang w:val="en-US"/>
        </w:rPr>
        <w:t xml:space="preserve"> Eq. </w:t>
      </w:r>
      <w:r w:rsidR="00594A3E">
        <w:rPr>
          <w:lang w:val="en-US"/>
        </w:rPr>
        <w:t>(</w:t>
      </w:r>
      <w:r w:rsidR="00AF4A73">
        <w:rPr>
          <w:lang w:val="en-US"/>
        </w:rPr>
        <w:t>1</w:t>
      </w:r>
      <w:r w:rsidR="00594A3E">
        <w:rPr>
          <w:lang w:val="en-US"/>
        </w:rPr>
        <w:t>)</w:t>
      </w:r>
      <w:r w:rsidR="00AF4A73">
        <w:rPr>
          <w:lang w:val="en-US"/>
        </w:rPr>
        <w:t xml:space="preserve"> </w:t>
      </w:r>
      <w:r w:rsidR="00703AB0">
        <w:rPr>
          <w:lang w:val="en-US"/>
        </w:rPr>
        <w:t xml:space="preserve">again </w:t>
      </w:r>
      <w:r w:rsidR="00AF4A73">
        <w:rPr>
          <w:lang w:val="en-US"/>
        </w:rPr>
        <w:t xml:space="preserve">results in Eq. </w:t>
      </w:r>
      <w:r w:rsidR="00594A3E">
        <w:rPr>
          <w:lang w:val="en-US"/>
        </w:rPr>
        <w:t>(</w:t>
      </w:r>
      <w:r w:rsidR="00AF4A73">
        <w:rPr>
          <w:lang w:val="en-US"/>
        </w:rPr>
        <w:t>11</w:t>
      </w:r>
      <w:r w:rsidR="00594A3E">
        <w:rPr>
          <w:lang w:val="en-US"/>
        </w:rPr>
        <w:t>)</w:t>
      </w:r>
      <w:r w:rsidR="00AF4A73">
        <w:rPr>
          <w:lang w:val="en-US"/>
        </w:rPr>
        <w:t xml:space="preserve">. </w:t>
      </w:r>
      <w:r w:rsidR="00B823FC">
        <w:rPr>
          <w:lang w:val="en-US"/>
        </w:rPr>
        <w:t>F</w:t>
      </w:r>
      <w:r>
        <w:rPr>
          <w:lang w:val="en-US"/>
        </w:rPr>
        <w:t xml:space="preserve">or dilute </w:t>
      </w:r>
      <w:r w:rsidR="00E36570">
        <w:rPr>
          <w:lang w:val="en-US"/>
        </w:rPr>
        <w:t xml:space="preserve">defects in mixed conducting oxides </w:t>
      </w:r>
      <w:r w:rsidR="00B823FC">
        <w:rPr>
          <w:lang w:val="en-US"/>
        </w:rPr>
        <w:t xml:space="preserve">the thermodynamic factor of oxygen is </w:t>
      </w:r>
      <w:r>
        <w:rPr>
          <w:lang w:val="en-US"/>
        </w:rPr>
        <w:t xml:space="preserve">of the order of the inverse normalized concentration of the minority </w:t>
      </w:r>
      <w:r w:rsidR="002D6C23">
        <w:rPr>
          <w:lang w:val="en-US"/>
        </w:rPr>
        <w:t>defect and thus often larger than 100</w:t>
      </w:r>
      <w:r>
        <w:rPr>
          <w:lang w:val="en-US"/>
        </w:rPr>
        <w:t xml:space="preserve">. </w:t>
      </w:r>
      <w:r w:rsidR="005D09A0">
        <w:rPr>
          <w:lang w:val="en-US"/>
        </w:rPr>
        <w:t>This simple reason of high f</w:t>
      </w:r>
      <w:r w:rsidR="005D09A0" w:rsidRPr="00AA5A18">
        <w:rPr>
          <w:vertAlign w:val="subscript"/>
          <w:lang w:val="en-US"/>
        </w:rPr>
        <w:t>O</w:t>
      </w:r>
      <w:r w:rsidR="005D09A0">
        <w:rPr>
          <w:lang w:val="en-US"/>
        </w:rPr>
        <w:t xml:space="preserve"> values was already emphasized in Ref. </w:t>
      </w:r>
      <w:r w:rsidR="005D09A0">
        <w:rPr>
          <w:lang w:val="en-US"/>
        </w:rPr>
        <w:fldChar w:fldCharType="begin"/>
      </w:r>
      <w:r w:rsidR="005D09A0">
        <w:rPr>
          <w:lang w:val="en-US"/>
        </w:rPr>
        <w:instrText xml:space="preserve"> ADDIN EN.CITE &lt;EndNote&gt;&lt;Cite&gt;&lt;Author&gt;Maier&lt;/Author&gt;&lt;Year&gt;1993&lt;/Year&gt;&lt;RecNum&gt;5355&lt;/RecNum&gt;&lt;DisplayText&gt;[14]&lt;/DisplayText&gt;&lt;record&gt;&lt;rec-number&gt;5355&lt;/rec-number&gt;&lt;foreign-keys&gt;&lt;key app="EN" db-id="55evvwwd8tdrdkesvw8xd2dk522a2vedt5ws" timestamp="1453964430"&gt;5355&lt;/key&gt;&lt;/foreign-keys&gt;&lt;ref-type name="Journal Article"&gt;17&lt;/ref-type&gt;&lt;contributors&gt;&lt;authors&gt;&lt;author&gt;Maier, J.&lt;/author&gt;&lt;/authors&gt;&lt;/contributors&gt;&lt;auth-address&gt;MAIER, J (reprint author), MAX PLANCK INST FESTKORPERFORSCH,W-7000 STUTTGART 80,GERMANY.&lt;/auth-address&gt;&lt;titles&gt;&lt;title&gt;MASS-TRANSPORT IN THE PRESENCE OF INTERNAL DEFECT REACTIONS - CONCEPT OF CONSERVATIVE ENSEMBLES .1. CHEMICAL DIFFUSION IN PURE COMPOUNDS&lt;/title&gt;&lt;secondary-title&gt;Journal of the American Ceramic Society&lt;/secondary-title&gt;&lt;alt-title&gt;J. Am. Ceram. Soc.&lt;/alt-title&gt;&lt;/titles&gt;&lt;periodical&gt;&lt;full-title&gt;Journal of the American Ceramic Society&lt;/full-title&gt;&lt;abbr-1&gt;J. Am. Ceram. Soc.&lt;/abbr-1&gt;&lt;/periodical&gt;&lt;alt-periodical&gt;&lt;full-title&gt;Journal of the American Ceramic Society&lt;/full-title&gt;&lt;abbr-1&gt;J. Am. Ceram. Soc.&lt;/abbr-1&gt;&lt;/alt-periodical&gt;&lt;pages&gt;1212-1217&lt;/pages&gt;&lt;volume&gt;76&lt;/volume&gt;&lt;number&gt;5&lt;/number&gt;&lt;keywords&gt;&lt;keyword&gt;Materials Science, Ceramics&lt;/keyword&gt;&lt;/keywords&gt;&lt;dates&gt;&lt;year&gt;1993&lt;/year&gt;&lt;pub-dates&gt;&lt;date&gt;May&lt;/date&gt;&lt;/pub-dates&gt;&lt;/dates&gt;&lt;isbn&gt;0002-7820&lt;/isbn&gt;&lt;accession-num&gt;WOS:A1993LZ28500022&lt;/accession-num&gt;&lt;work-type&gt;Article&lt;/work-type&gt;&lt;urls&gt;&lt;related-urls&gt;&lt;url&gt;&amp;lt;Go to ISI&amp;gt;://WOS:A1993LZ28500022&lt;/url&gt;&lt;/related-urls&gt;&lt;/urls&gt;&lt;electronic-resource-num&gt;10.1111/j.1151-2916.1993.tb03743.x&lt;/electronic-resource-num&gt;&lt;language&gt;English&lt;/language&gt;&lt;/record&gt;&lt;/Cite&gt;&lt;/EndNote&gt;</w:instrText>
      </w:r>
      <w:r w:rsidR="005D09A0">
        <w:rPr>
          <w:lang w:val="en-US"/>
        </w:rPr>
        <w:fldChar w:fldCharType="separate"/>
      </w:r>
      <w:r w:rsidR="005D09A0">
        <w:rPr>
          <w:noProof/>
          <w:lang w:val="en-US"/>
        </w:rPr>
        <w:t>[</w:t>
      </w:r>
      <w:hyperlink w:anchor="_ENREF_14" w:tooltip="Maier, 1993 #5355" w:history="1">
        <w:r w:rsidR="005D09A0">
          <w:rPr>
            <w:noProof/>
            <w:lang w:val="en-US"/>
          </w:rPr>
          <w:t>14</w:t>
        </w:r>
      </w:hyperlink>
      <w:r w:rsidR="005D09A0">
        <w:rPr>
          <w:noProof/>
          <w:lang w:val="en-US"/>
        </w:rPr>
        <w:t>]</w:t>
      </w:r>
      <w:r w:rsidR="005D09A0">
        <w:rPr>
          <w:lang w:val="en-US"/>
        </w:rPr>
        <w:fldChar w:fldCharType="end"/>
      </w:r>
      <w:r w:rsidR="005D09A0">
        <w:rPr>
          <w:lang w:val="en-US"/>
        </w:rPr>
        <w:t>.</w:t>
      </w:r>
    </w:p>
    <w:p w14:paraId="36874094" w14:textId="77777777" w:rsidR="00C2352E" w:rsidRDefault="00C2352E" w:rsidP="005E615C">
      <w:pPr>
        <w:rPr>
          <w:lang w:val="en-US"/>
        </w:rPr>
      </w:pPr>
    </w:p>
    <w:p w14:paraId="7DC53E76" w14:textId="3D1CBF90" w:rsidR="002B2E15" w:rsidRDefault="00C1284A" w:rsidP="005E615C">
      <w:pPr>
        <w:pStyle w:val="berschrift2"/>
        <w:spacing w:before="0" w:after="0"/>
        <w:ind w:left="360"/>
        <w:rPr>
          <w:lang w:val="en-US"/>
        </w:rPr>
      </w:pPr>
      <w:r>
        <w:rPr>
          <w:lang w:val="en-US"/>
        </w:rPr>
        <w:t>3</w:t>
      </w:r>
      <w:r w:rsidR="002B2E15">
        <w:rPr>
          <w:lang w:val="en-US"/>
        </w:rPr>
        <w:t>. Defect chemistry and chemical capacitance</w:t>
      </w:r>
      <w:r w:rsidR="00E36570">
        <w:rPr>
          <w:lang w:val="en-US"/>
        </w:rPr>
        <w:t>s</w:t>
      </w:r>
      <w:r w:rsidR="002B2E15">
        <w:rPr>
          <w:lang w:val="en-US"/>
        </w:rPr>
        <w:t xml:space="preserve"> of polarized fuel cell model electrodes</w:t>
      </w:r>
    </w:p>
    <w:p w14:paraId="12FA26C3" w14:textId="554113A0" w:rsidR="00B26777" w:rsidRDefault="00156C13" w:rsidP="005E615C">
      <w:pPr>
        <w:rPr>
          <w:lang w:val="en-US"/>
        </w:rPr>
      </w:pPr>
      <w:r>
        <w:rPr>
          <w:lang w:val="en-US"/>
        </w:rPr>
        <w:t>Acceptor-doped perovskite type oxides (ABO</w:t>
      </w:r>
      <w:r w:rsidRPr="00156C13">
        <w:rPr>
          <w:vertAlign w:val="subscript"/>
          <w:lang w:val="en-US"/>
        </w:rPr>
        <w:t>3</w:t>
      </w:r>
      <w:r>
        <w:rPr>
          <w:lang w:val="en-US"/>
        </w:rPr>
        <w:t xml:space="preserve">) are the standard materials for cathodes in solid oxide fuel cells. </w:t>
      </w:r>
      <w:r w:rsidR="007C56F4">
        <w:rPr>
          <w:lang w:val="en-US"/>
        </w:rPr>
        <w:t xml:space="preserve">The (relative negative) </w:t>
      </w:r>
      <w:r w:rsidR="006D531B">
        <w:rPr>
          <w:lang w:val="en-US"/>
        </w:rPr>
        <w:t>dopant</w:t>
      </w:r>
      <w:r w:rsidR="007C56F4">
        <w:rPr>
          <w:lang w:val="en-US"/>
        </w:rPr>
        <w:t xml:space="preserve"> charge</w:t>
      </w:r>
      <w:r w:rsidR="006D531B">
        <w:rPr>
          <w:lang w:val="en-US"/>
        </w:rPr>
        <w:t>, e.g.</w:t>
      </w:r>
      <w:r w:rsidR="007C56F4">
        <w:rPr>
          <w:lang w:val="en-US"/>
        </w:rPr>
        <w:t xml:space="preserve"> </w:t>
      </w:r>
      <w:r w:rsidR="00E36570">
        <w:rPr>
          <w:lang w:val="en-US"/>
        </w:rPr>
        <w:t>of</w:t>
      </w:r>
      <w:r w:rsidR="006D531B">
        <w:rPr>
          <w:lang w:val="en-US"/>
        </w:rPr>
        <w:t xml:space="preserve"> Sr on the A-</w:t>
      </w:r>
      <w:r>
        <w:rPr>
          <w:lang w:val="en-US"/>
        </w:rPr>
        <w:t>site of LaBO</w:t>
      </w:r>
      <w:r w:rsidRPr="00156C13">
        <w:rPr>
          <w:vertAlign w:val="subscript"/>
          <w:lang w:val="en-US"/>
        </w:rPr>
        <w:t>3</w:t>
      </w:r>
      <w:r w:rsidR="007C56F4">
        <w:rPr>
          <w:vertAlign w:val="subscript"/>
          <w:lang w:val="en-US"/>
        </w:rPr>
        <w:t xml:space="preserve"> </w:t>
      </w:r>
      <w:r w:rsidR="007C56F4">
        <w:rPr>
          <w:lang w:val="en-US"/>
        </w:rPr>
        <w:t xml:space="preserve">is </w:t>
      </w:r>
      <w:r w:rsidR="0053606E">
        <w:rPr>
          <w:lang w:val="en-US"/>
        </w:rPr>
        <w:t xml:space="preserve">charge </w:t>
      </w:r>
      <w:r w:rsidR="007C56F4">
        <w:rPr>
          <w:lang w:val="en-US"/>
        </w:rPr>
        <w:t>balanced either by oxygen vacancies o</w:t>
      </w:r>
      <w:r w:rsidR="00E36570">
        <w:rPr>
          <w:lang w:val="en-US"/>
        </w:rPr>
        <w:t>r</w:t>
      </w:r>
      <w:r w:rsidR="007C56F4">
        <w:rPr>
          <w:lang w:val="en-US"/>
        </w:rPr>
        <w:t xml:space="preserve"> electron holes</w:t>
      </w:r>
      <w:r>
        <w:rPr>
          <w:lang w:val="en-US"/>
        </w:rPr>
        <w:t>. The B-cation strongly affects the amount of oxygen vaca</w:t>
      </w:r>
      <w:r w:rsidR="00111A24">
        <w:rPr>
          <w:lang w:val="en-US"/>
        </w:rPr>
        <w:t>n</w:t>
      </w:r>
      <w:r>
        <w:rPr>
          <w:lang w:val="en-US"/>
        </w:rPr>
        <w:t xml:space="preserve">cies </w:t>
      </w:r>
      <w:r w:rsidR="00111A24">
        <w:rPr>
          <w:lang w:val="en-US"/>
        </w:rPr>
        <w:t xml:space="preserve">found at operation temperatures of several hundred °C </w:t>
      </w:r>
      <w:r w:rsidR="00686FF0">
        <w:rPr>
          <w:lang w:val="en-US"/>
        </w:rPr>
        <w:t xml:space="preserve">in </w:t>
      </w:r>
      <w:r w:rsidR="00594A3E">
        <w:rPr>
          <w:lang w:val="en-US"/>
        </w:rPr>
        <w:t xml:space="preserve">synthetic </w:t>
      </w:r>
      <w:r>
        <w:rPr>
          <w:lang w:val="en-US"/>
        </w:rPr>
        <w:t>air</w:t>
      </w:r>
      <w:r w:rsidR="00111A24">
        <w:rPr>
          <w:lang w:val="en-US"/>
        </w:rPr>
        <w:t xml:space="preserve">. However, also the oxygen partial pressure </w:t>
      </w:r>
      <w:r w:rsidR="006D531B">
        <w:rPr>
          <w:lang w:val="en-US"/>
        </w:rPr>
        <w:t>p(O</w:t>
      </w:r>
      <w:r w:rsidR="006D531B" w:rsidRPr="006D531B">
        <w:rPr>
          <w:vertAlign w:val="subscript"/>
          <w:lang w:val="en-US"/>
        </w:rPr>
        <w:t>2</w:t>
      </w:r>
      <w:r w:rsidR="006D531B">
        <w:rPr>
          <w:lang w:val="en-US"/>
        </w:rPr>
        <w:t xml:space="preserve">) </w:t>
      </w:r>
      <w:r w:rsidR="00111A24">
        <w:rPr>
          <w:lang w:val="en-US"/>
        </w:rPr>
        <w:t xml:space="preserve">plays an important role and lowering </w:t>
      </w:r>
      <w:r w:rsidR="006D531B">
        <w:rPr>
          <w:lang w:val="en-US"/>
        </w:rPr>
        <w:t>p(O</w:t>
      </w:r>
      <w:r w:rsidR="006D531B" w:rsidRPr="006D531B">
        <w:rPr>
          <w:vertAlign w:val="subscript"/>
          <w:lang w:val="en-US"/>
        </w:rPr>
        <w:t>2</w:t>
      </w:r>
      <w:r w:rsidR="006D531B">
        <w:rPr>
          <w:lang w:val="en-US"/>
        </w:rPr>
        <w:t xml:space="preserve">) </w:t>
      </w:r>
      <w:r w:rsidR="00111A24">
        <w:rPr>
          <w:lang w:val="en-US"/>
        </w:rPr>
        <w:t xml:space="preserve">may strongly increase the oxygen vacancy concentration </w:t>
      </w:r>
      <w:r w:rsidR="00686FF0">
        <w:rPr>
          <w:lang w:val="en-US"/>
        </w:rPr>
        <w:t xml:space="preserve">at </w:t>
      </w:r>
      <w:r w:rsidR="00111A24">
        <w:rPr>
          <w:lang w:val="en-US"/>
        </w:rPr>
        <w:t xml:space="preserve">the expense of </w:t>
      </w:r>
      <w:r w:rsidR="00111A24">
        <w:rPr>
          <w:lang w:val="en-US"/>
        </w:rPr>
        <w:lastRenderedPageBreak/>
        <w:t xml:space="preserve">electron holes. This is reflected </w:t>
      </w:r>
      <w:r w:rsidR="00200926">
        <w:rPr>
          <w:lang w:val="en-US"/>
        </w:rPr>
        <w:t>in</w:t>
      </w:r>
      <w:r w:rsidR="00111A24">
        <w:rPr>
          <w:lang w:val="en-US"/>
        </w:rPr>
        <w:t xml:space="preserve"> so-called Brouwer-diagrams </w:t>
      </w:r>
      <w:r w:rsidR="005D09A0">
        <w:rPr>
          <w:lang w:val="en-US"/>
        </w:rPr>
        <w:fldChar w:fldCharType="begin"/>
      </w:r>
      <w:r w:rsidR="005D09A0">
        <w:rPr>
          <w:lang w:val="en-US"/>
        </w:rPr>
        <w:instrText xml:space="preserve"> ADDIN EN.CITE &lt;EndNote&gt;&lt;Cite&gt;&lt;Author&gt;Brouwer&lt;/Author&gt;&lt;Year&gt;1954&lt;/Year&gt;&lt;RecNum&gt;5332&lt;/RecNum&gt;&lt;DisplayText&gt;[15, 16]&lt;/DisplayText&gt;&lt;record&gt;&lt;rec-number&gt;5332&lt;/rec-number&gt;&lt;foreign-keys&gt;&lt;key app="EN" db-id="55evvwwd8tdrdkesvw8xd2dk522a2vedt5ws" timestamp="1447679467"&gt;5332&lt;/key&gt;&lt;/foreign-keys&gt;&lt;ref-type name="Journal Article"&gt;17&lt;/ref-type&gt;&lt;contributors&gt;&lt;authors&gt;&lt;author&gt;Brouwer, G.&lt;/author&gt;&lt;/authors&gt;&lt;/contributors&gt;&lt;titles&gt;&lt;title&gt;A GENERAL ASYMPTOTIC SOLUTION OF REACTION EQUATIONS COMMON IN SOLID-STATE CHEMISTRY&lt;/title&gt;&lt;secondary-title&gt;Philips Research Reports&lt;/secondary-title&gt;&lt;/titles&gt;&lt;periodical&gt;&lt;full-title&gt;Philips Research Reports&lt;/full-title&gt;&lt;/periodical&gt;&lt;pages&gt;366-376&lt;/pages&gt;&lt;volume&gt;9&lt;/volume&gt;&lt;number&gt;5&lt;/number&gt;&lt;dates&gt;&lt;year&gt;1954&lt;/year&gt;&lt;pub-dates&gt;&lt;date&gt;1954&lt;/date&gt;&lt;/pub-dates&gt;&lt;/dates&gt;&lt;accession-num&gt;WOS:A1954UY60800002&lt;/accession-num&gt;&lt;urls&gt;&lt;related-urls&gt;&lt;url&gt;&amp;lt;Go to ISI&amp;gt;://WOS:A1954UY60800002&lt;/url&gt;&lt;/related-urls&gt;&lt;/urls&gt;&lt;/record&gt;&lt;/Cite&gt;&lt;Cite&gt;&lt;Author&gt;Poulsen&lt;/Author&gt;&lt;Year&gt;2000&lt;/Year&gt;&lt;RecNum&gt;5331&lt;/RecNum&gt;&lt;record&gt;&lt;rec-number&gt;5331&lt;/rec-number&gt;&lt;foreign-keys&gt;&lt;key app="EN" db-id="55evvwwd8tdrdkesvw8xd2dk522a2vedt5ws" timestamp="1447679467"&gt;5331&lt;/key&gt;&lt;/foreign-keys&gt;&lt;ref-type name="Journal Article"&gt;17&lt;/ref-type&gt;&lt;contributors&gt;&lt;authors&gt;&lt;author&gt;Poulsen, F. W.&lt;/author&gt;&lt;/authors&gt;&lt;/contributors&gt;&lt;titles&gt;&lt;title&gt;Defect chemistry modelling of oxygen-stoichiometry, vacancy concentrations, and conductivity of (La1-xSrx)(y)MnO3 +/-delta&lt;/title&gt;&lt;secondary-title&gt;Solid State Ionics&lt;/secondary-title&gt;&lt;/titles&gt;&lt;periodical&gt;&lt;full-title&gt;Solid State Ionics&lt;/full-title&gt;&lt;/periodical&gt;&lt;pages&gt;145-162&lt;/pages&gt;&lt;volume&gt;129&lt;/volume&gt;&lt;number&gt;1-4&lt;/number&gt;&lt;dates&gt;&lt;year&gt;2000&lt;/year&gt;&lt;pub-dates&gt;&lt;date&gt;Apr&lt;/date&gt;&lt;/pub-dates&gt;&lt;/dates&gt;&lt;isbn&gt;0167-2738&lt;/isbn&gt;&lt;accession-num&gt;WOS:000086349700012&lt;/accession-num&gt;&lt;urls&gt;&lt;related-urls&gt;&lt;url&gt;&amp;lt;Go to ISI&amp;gt;://WOS:000086349700012&lt;/url&gt;&lt;/related-urls&gt;&lt;/urls&gt;&lt;electronic-resource-num&gt;10.1016/s0167-2738(99)00322-7&lt;/electronic-resource-num&gt;&lt;/record&gt;&lt;/Cite&gt;&lt;/EndNote&gt;</w:instrText>
      </w:r>
      <w:r w:rsidR="005D09A0">
        <w:rPr>
          <w:lang w:val="en-US"/>
        </w:rPr>
        <w:fldChar w:fldCharType="separate"/>
      </w:r>
      <w:r w:rsidR="005D09A0">
        <w:rPr>
          <w:noProof/>
          <w:lang w:val="en-US"/>
        </w:rPr>
        <w:t>[</w:t>
      </w:r>
      <w:hyperlink w:anchor="_ENREF_15" w:tooltip="Brouwer, 1954 #5332" w:history="1">
        <w:r w:rsidR="005D09A0">
          <w:rPr>
            <w:noProof/>
            <w:lang w:val="en-US"/>
          </w:rPr>
          <w:t>15</w:t>
        </w:r>
      </w:hyperlink>
      <w:r w:rsidR="005D09A0">
        <w:rPr>
          <w:noProof/>
          <w:lang w:val="en-US"/>
        </w:rPr>
        <w:t xml:space="preserve">, </w:t>
      </w:r>
      <w:hyperlink w:anchor="_ENREF_16" w:tooltip="Poulsen, 2000 #5331" w:history="1">
        <w:r w:rsidR="005D09A0">
          <w:rPr>
            <w:noProof/>
            <w:lang w:val="en-US"/>
          </w:rPr>
          <w:t>16</w:t>
        </w:r>
      </w:hyperlink>
      <w:r w:rsidR="005D09A0">
        <w:rPr>
          <w:noProof/>
          <w:lang w:val="en-US"/>
        </w:rPr>
        <w:t>]</w:t>
      </w:r>
      <w:r w:rsidR="005D09A0">
        <w:rPr>
          <w:lang w:val="en-US"/>
        </w:rPr>
        <w:fldChar w:fldCharType="end"/>
      </w:r>
      <w:r w:rsidR="009F0F25" w:rsidRPr="009F0F25">
        <w:rPr>
          <w:lang w:val="en-US"/>
        </w:rPr>
        <w:t xml:space="preserve"> </w:t>
      </w:r>
      <w:r w:rsidR="00111A24">
        <w:rPr>
          <w:lang w:val="en-US"/>
        </w:rPr>
        <w:t xml:space="preserve">where defect concentrations are plotted versus the oxygen partial pressure, see Fig. 3. As a result of </w:t>
      </w:r>
      <w:r w:rsidR="00592503">
        <w:rPr>
          <w:lang w:val="en-US"/>
        </w:rPr>
        <w:t>these dependenc</w:t>
      </w:r>
      <w:r w:rsidR="00DA0B3E">
        <w:rPr>
          <w:lang w:val="en-US"/>
        </w:rPr>
        <w:t>i</w:t>
      </w:r>
      <w:r w:rsidR="00592503">
        <w:rPr>
          <w:lang w:val="en-US"/>
        </w:rPr>
        <w:t xml:space="preserve">es, </w:t>
      </w:r>
      <w:r w:rsidR="006D531B">
        <w:rPr>
          <w:lang w:val="en-US"/>
        </w:rPr>
        <w:t>acceptor-</w:t>
      </w:r>
      <w:r w:rsidR="00111A24">
        <w:rPr>
          <w:lang w:val="en-US"/>
        </w:rPr>
        <w:t xml:space="preserve">doped oxides </w:t>
      </w:r>
      <w:r w:rsidR="007F34A2">
        <w:rPr>
          <w:lang w:val="en-US"/>
        </w:rPr>
        <w:t xml:space="preserve">exhibit </w:t>
      </w:r>
      <w:r w:rsidR="00111A24">
        <w:rPr>
          <w:lang w:val="en-US"/>
        </w:rPr>
        <w:t xml:space="preserve">high oxygen vacancy concentrations </w:t>
      </w:r>
      <w:r w:rsidR="007F34A2">
        <w:rPr>
          <w:lang w:val="en-US"/>
        </w:rPr>
        <w:t xml:space="preserve">and thus excellent ionic conductivity </w:t>
      </w:r>
      <w:r w:rsidR="00DA0B3E">
        <w:rPr>
          <w:lang w:val="en-US"/>
        </w:rPr>
        <w:t xml:space="preserve">in </w:t>
      </w:r>
      <w:r w:rsidR="007F34A2">
        <w:rPr>
          <w:lang w:val="en-US"/>
        </w:rPr>
        <w:t xml:space="preserve">reducing </w:t>
      </w:r>
      <w:r w:rsidR="00DA0B3E">
        <w:rPr>
          <w:lang w:val="en-US"/>
        </w:rPr>
        <w:t>atmosphere</w:t>
      </w:r>
      <w:r w:rsidR="007F34A2">
        <w:rPr>
          <w:lang w:val="en-US"/>
        </w:rPr>
        <w:t xml:space="preserve">, </w:t>
      </w:r>
      <w:r w:rsidR="00111A24">
        <w:rPr>
          <w:lang w:val="en-US"/>
        </w:rPr>
        <w:t>but the electronic conductivity might be</w:t>
      </w:r>
      <w:r w:rsidR="007F34A2">
        <w:rPr>
          <w:lang w:val="en-US"/>
        </w:rPr>
        <w:t>come</w:t>
      </w:r>
      <w:r w:rsidR="00111A24">
        <w:rPr>
          <w:lang w:val="en-US"/>
        </w:rPr>
        <w:t xml:space="preserve"> rather low</w:t>
      </w:r>
      <w:r w:rsidR="007F34A2">
        <w:rPr>
          <w:lang w:val="en-US"/>
        </w:rPr>
        <w:t xml:space="preserve"> under such conditions</w:t>
      </w:r>
      <w:r w:rsidR="00592503">
        <w:rPr>
          <w:lang w:val="en-US"/>
        </w:rPr>
        <w:t xml:space="preserve">. </w:t>
      </w:r>
      <w:r w:rsidR="006D531B">
        <w:rPr>
          <w:lang w:val="en-US"/>
        </w:rPr>
        <w:t xml:space="preserve">When using </w:t>
      </w:r>
      <w:r w:rsidR="00592503">
        <w:rPr>
          <w:lang w:val="en-US"/>
        </w:rPr>
        <w:t xml:space="preserve">acceptor-doped </w:t>
      </w:r>
      <w:r w:rsidR="007F34A2">
        <w:rPr>
          <w:lang w:val="en-US"/>
        </w:rPr>
        <w:t xml:space="preserve">oxides </w:t>
      </w:r>
      <w:r w:rsidR="006D531B">
        <w:rPr>
          <w:lang w:val="en-US"/>
        </w:rPr>
        <w:t xml:space="preserve">in </w:t>
      </w:r>
      <w:r w:rsidR="00592503">
        <w:rPr>
          <w:lang w:val="en-US"/>
        </w:rPr>
        <w:t xml:space="preserve">anodes </w:t>
      </w:r>
      <w:r w:rsidR="006D531B">
        <w:rPr>
          <w:lang w:val="en-US"/>
        </w:rPr>
        <w:t xml:space="preserve">of </w:t>
      </w:r>
      <w:r w:rsidR="00592503">
        <w:rPr>
          <w:lang w:val="en-US"/>
        </w:rPr>
        <w:t>solid oxide fuel cells</w:t>
      </w:r>
      <w:r w:rsidR="009F0F25">
        <w:rPr>
          <w:lang w:val="en-US"/>
        </w:rPr>
        <w:t xml:space="preserve"> (see e.g. Refs. </w:t>
      </w:r>
      <w:r w:rsidR="005D09A0">
        <w:rPr>
          <w:lang w:val="en-US"/>
        </w:rPr>
        <w:fldChar w:fldCharType="begin"/>
      </w:r>
      <w:r w:rsidR="005D09A0">
        <w:rPr>
          <w:lang w:val="en-US"/>
        </w:rPr>
        <w:instrText xml:space="preserve"> ADDIN EN.CITE &lt;EndNote&gt;&lt;Cite&gt;&lt;Author&gt;Sun&lt;/Author&gt;&lt;Year&gt;2007&lt;/Year&gt;&lt;RecNum&gt;5341&lt;/RecNum&gt;&lt;DisplayText&gt;[17, 18]&lt;/DisplayText&gt;&lt;record&gt;&lt;rec-number&gt;5341&lt;/rec-number&gt;&lt;foreign-keys&gt;&lt;key app="EN" db-id="55evvwwd8tdrdkesvw8xd2dk522a2vedt5ws" timestamp="1447679936"&gt;5341&lt;/key&gt;&lt;/foreign-keys&gt;&lt;ref-type name="Journal Article"&gt;17&lt;/ref-type&gt;&lt;contributors&gt;&lt;authors&gt;&lt;author&gt;Sun, Chunwen&lt;/author&gt;&lt;author&gt;Stimming, Ulrich&lt;/author&gt;&lt;/authors&gt;&lt;/contributors&gt;&lt;titles&gt;&lt;title&gt;Recent anode advances in solid oxide fuel cells&lt;/title&gt;&lt;secondary-title&gt;Journal of Power Sources&lt;/secondary-title&gt;&lt;/titles&gt;&lt;periodical&gt;&lt;full-title&gt;Journal of Power Sources&lt;/full-title&gt;&lt;/periodical&gt;&lt;pages&gt;247-260&lt;/pages&gt;&lt;volume&gt;171&lt;/volume&gt;&lt;number&gt;2&lt;/number&gt;&lt;dates&gt;&lt;year&gt;2007&lt;/year&gt;&lt;pub-dates&gt;&lt;date&gt;Sep 27&lt;/date&gt;&lt;/pub-dates&gt;&lt;/dates&gt;&lt;isbn&gt;0378-7753&lt;/isbn&gt;&lt;accession-num&gt;WOS:000250066900001&lt;/accession-num&gt;&lt;urls&gt;&lt;related-urls&gt;&lt;url&gt;&amp;lt;Go to ISI&amp;gt;://WOS:000250066900001&lt;/url&gt;&lt;/related-urls&gt;&lt;/urls&gt;&lt;electronic-resource-num&gt;10.1016/j.jpowsour.2007.06.086&lt;/electronic-resource-num&gt;&lt;/record&gt;&lt;/Cite&gt;&lt;Cite&gt;&lt;Author&gt;Tao&lt;/Author&gt;&lt;Year&gt;2003&lt;/Year&gt;&lt;RecNum&gt;5342&lt;/RecNum&gt;&lt;record&gt;&lt;rec-number&gt;5342&lt;/rec-number&gt;&lt;foreign-keys&gt;&lt;key app="EN" db-id="55evvwwd8tdrdkesvw8xd2dk522a2vedt5ws" timestamp="1447679936"&gt;5342&lt;/key&gt;&lt;/foreign-keys&gt;&lt;ref-type name="Journal Article"&gt;17&lt;/ref-type&gt;&lt;contributors&gt;&lt;authors&gt;&lt;author&gt;Tao, S. W.&lt;/author&gt;&lt;author&gt;Irvine, J. T. S.&lt;/author&gt;&lt;/authors&gt;&lt;/contributors&gt;&lt;titles&gt;&lt;title&gt;A redox-stable efficient anode for solid-oxide fuel cells&lt;/title&gt;&lt;secondary-title&gt;Nature Materials&lt;/secondary-title&gt;&lt;/titles&gt;&lt;periodical&gt;&lt;full-title&gt;Nature Materials&lt;/full-title&gt;&lt;abbr-1&gt;Nat. Mater.&lt;/abbr-1&gt;&lt;/periodical&gt;&lt;pages&gt;320-323&lt;/pages&gt;&lt;volume&gt;2&lt;/volume&gt;&lt;number&gt;5&lt;/number&gt;&lt;dates&gt;&lt;year&gt;2003&lt;/year&gt;&lt;pub-dates&gt;&lt;date&gt;May&lt;/date&gt;&lt;/pub-dates&gt;&lt;/dates&gt;&lt;isbn&gt;1476-1122&lt;/isbn&gt;&lt;accession-num&gt;WOS:000182679900019&lt;/accession-num&gt;&lt;urls&gt;&lt;related-urls&gt;&lt;url&gt;&amp;lt;Go to ISI&amp;gt;://WOS:000182679900019&lt;/url&gt;&lt;/related-urls&gt;&lt;/urls&gt;&lt;electronic-resource-num&gt;10.1038/nmat871&lt;/electronic-resource-num&gt;&lt;/record&gt;&lt;/Cite&gt;&lt;/EndNote&gt;</w:instrText>
      </w:r>
      <w:r w:rsidR="005D09A0">
        <w:rPr>
          <w:lang w:val="en-US"/>
        </w:rPr>
        <w:fldChar w:fldCharType="separate"/>
      </w:r>
      <w:r w:rsidR="005D09A0">
        <w:rPr>
          <w:noProof/>
          <w:lang w:val="en-US"/>
        </w:rPr>
        <w:t>[</w:t>
      </w:r>
      <w:hyperlink w:anchor="_ENREF_17" w:tooltip="Sun, 2007 #5341" w:history="1">
        <w:r w:rsidR="005D09A0">
          <w:rPr>
            <w:noProof/>
            <w:lang w:val="en-US"/>
          </w:rPr>
          <w:t>17</w:t>
        </w:r>
      </w:hyperlink>
      <w:r w:rsidR="005D09A0">
        <w:rPr>
          <w:noProof/>
          <w:lang w:val="en-US"/>
        </w:rPr>
        <w:t xml:space="preserve">, </w:t>
      </w:r>
      <w:hyperlink w:anchor="_ENREF_18" w:tooltip="Tao, 2003 #5342" w:history="1">
        <w:r w:rsidR="005D09A0">
          <w:rPr>
            <w:noProof/>
            <w:lang w:val="en-US"/>
          </w:rPr>
          <w:t>18</w:t>
        </w:r>
      </w:hyperlink>
      <w:r w:rsidR="005D09A0">
        <w:rPr>
          <w:noProof/>
          <w:lang w:val="en-US"/>
        </w:rPr>
        <w:t>]</w:t>
      </w:r>
      <w:r w:rsidR="005D09A0">
        <w:rPr>
          <w:lang w:val="en-US"/>
        </w:rPr>
        <w:fldChar w:fldCharType="end"/>
      </w:r>
      <w:r w:rsidR="009F0F25" w:rsidRPr="009F0F25">
        <w:rPr>
          <w:lang w:val="en-US"/>
        </w:rPr>
        <w:t xml:space="preserve"> </w:t>
      </w:r>
      <w:r w:rsidR="005D09A0">
        <w:rPr>
          <w:lang w:val="en-US"/>
        </w:rPr>
        <w:fldChar w:fldCharType="begin">
          <w:fldData xml:space="preserve">PEVuZE5vdGU+PENpdGU+PEF1dGhvcj5Gb3dsZXI8L0F1dGhvcj48WWVhcj4yMDE0PC9ZZWFyPjxS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</w:fldData>
        </w:fldChar>
      </w:r>
      <w:r w:rsidR="005D09A0">
        <w:rPr>
          <w:lang w:val="en-US"/>
        </w:rPr>
        <w:instrText xml:space="preserve"> ADDIN EN.CITE </w:instrText>
      </w:r>
      <w:r w:rsidR="005D09A0">
        <w:rPr>
          <w:lang w:val="en-US"/>
        </w:rPr>
        <w:fldChar w:fldCharType="begin">
          <w:fldData xml:space="preserve">PEVuZE5vdGU+PENpdGU+PEF1dGhvcj5Gb3dsZXI8L0F1dGhvcj48WWVhcj4yMDE0PC9ZZWFyPjxS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</w:fldData>
        </w:fldChar>
      </w:r>
      <w:r w:rsidR="005D09A0">
        <w:rPr>
          <w:lang w:val="en-US"/>
        </w:rPr>
        <w:instrText xml:space="preserve"> ADDIN EN.CITE.DATA </w:instrText>
      </w:r>
      <w:r w:rsidR="005D09A0">
        <w:rPr>
          <w:lang w:val="en-US"/>
        </w:rPr>
      </w:r>
      <w:r w:rsidR="005D09A0">
        <w:rPr>
          <w:lang w:val="en-US"/>
        </w:rPr>
        <w:fldChar w:fldCharType="end"/>
      </w:r>
      <w:r w:rsidR="005D09A0">
        <w:rPr>
          <w:lang w:val="en-US"/>
        </w:rPr>
      </w:r>
      <w:r w:rsidR="005D09A0">
        <w:rPr>
          <w:lang w:val="en-US"/>
        </w:rPr>
        <w:fldChar w:fldCharType="separate"/>
      </w:r>
      <w:r w:rsidR="005D09A0">
        <w:rPr>
          <w:noProof/>
          <w:lang w:val="en-US"/>
        </w:rPr>
        <w:t>[</w:t>
      </w:r>
      <w:hyperlink w:anchor="_ENREF_19" w:tooltip="Fowler, 2014 #5343" w:history="1">
        <w:r w:rsidR="005D09A0">
          <w:rPr>
            <w:noProof/>
            <w:lang w:val="en-US"/>
          </w:rPr>
          <w:t>19</w:t>
        </w:r>
      </w:hyperlink>
      <w:r w:rsidR="005D09A0">
        <w:rPr>
          <w:noProof/>
          <w:lang w:val="en-US"/>
        </w:rPr>
        <w:t>]</w:t>
      </w:r>
      <w:r w:rsidR="005D09A0">
        <w:rPr>
          <w:lang w:val="en-US"/>
        </w:rPr>
        <w:fldChar w:fldCharType="end"/>
      </w:r>
      <w:r w:rsidR="003F4545" w:rsidRPr="003F4545">
        <w:rPr>
          <w:lang w:val="en-US"/>
        </w:rPr>
        <w:t xml:space="preserve"> </w:t>
      </w:r>
      <w:r w:rsidR="005D09A0">
        <w:rPr>
          <w:lang w:val="en-US"/>
        </w:rPr>
        <w:fldChar w:fldCharType="begin">
          <w:fldData xml:space="preserve">PEVuZE5vdGU+PENpdGU+PEF1dGhvcj5DaG88L0F1dGhvcj48WWVhcj4yMDEzPC9ZZWFyPjxSZWNO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</w:fldData>
        </w:fldChar>
      </w:r>
      <w:r w:rsidR="005D09A0">
        <w:rPr>
          <w:lang w:val="en-US"/>
        </w:rPr>
        <w:instrText xml:space="preserve"> ADDIN EN.CITE </w:instrText>
      </w:r>
      <w:r w:rsidR="005D09A0">
        <w:rPr>
          <w:lang w:val="en-US"/>
        </w:rPr>
        <w:fldChar w:fldCharType="begin">
          <w:fldData xml:space="preserve">PEVuZE5vdGU+PENpdGU+PEF1dGhvcj5DaG88L0F1dGhvcj48WWVhcj4yMDEzPC9ZZWFyPjxSZWNO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</w:fldData>
        </w:fldChar>
      </w:r>
      <w:r w:rsidR="005D09A0">
        <w:rPr>
          <w:lang w:val="en-US"/>
        </w:rPr>
        <w:instrText xml:space="preserve"> ADDIN EN.CITE.DATA </w:instrText>
      </w:r>
      <w:r w:rsidR="005D09A0">
        <w:rPr>
          <w:lang w:val="en-US"/>
        </w:rPr>
      </w:r>
      <w:r w:rsidR="005D09A0">
        <w:rPr>
          <w:lang w:val="en-US"/>
        </w:rPr>
        <w:fldChar w:fldCharType="end"/>
      </w:r>
      <w:r w:rsidR="005D09A0">
        <w:rPr>
          <w:lang w:val="en-US"/>
        </w:rPr>
      </w:r>
      <w:r w:rsidR="005D09A0">
        <w:rPr>
          <w:lang w:val="en-US"/>
        </w:rPr>
        <w:fldChar w:fldCharType="separate"/>
      </w:r>
      <w:r w:rsidR="005D09A0">
        <w:rPr>
          <w:noProof/>
          <w:lang w:val="en-US"/>
        </w:rPr>
        <w:t>[</w:t>
      </w:r>
      <w:hyperlink w:anchor="_ENREF_20" w:tooltip="Cho, 2013 #5344" w:history="1">
        <w:r w:rsidR="005D09A0">
          <w:rPr>
            <w:noProof/>
            <w:lang w:val="en-US"/>
          </w:rPr>
          <w:t>20</w:t>
        </w:r>
      </w:hyperlink>
      <w:r w:rsidR="005D09A0">
        <w:rPr>
          <w:noProof/>
          <w:lang w:val="en-US"/>
        </w:rPr>
        <w:t>]</w:t>
      </w:r>
      <w:r w:rsidR="005D09A0">
        <w:rPr>
          <w:lang w:val="en-US"/>
        </w:rPr>
        <w:fldChar w:fldCharType="end"/>
      </w:r>
      <w:r w:rsidR="009F0F25">
        <w:rPr>
          <w:lang w:val="en-US"/>
        </w:rPr>
        <w:t>)</w:t>
      </w:r>
      <w:r w:rsidR="007F34A2">
        <w:rPr>
          <w:lang w:val="en-US"/>
        </w:rPr>
        <w:t>,</w:t>
      </w:r>
      <w:r w:rsidR="00592503">
        <w:rPr>
          <w:lang w:val="en-US"/>
        </w:rPr>
        <w:t xml:space="preserve"> an additional electron conducting phase might </w:t>
      </w:r>
      <w:r w:rsidR="007F34A2">
        <w:rPr>
          <w:lang w:val="en-US"/>
        </w:rPr>
        <w:t xml:space="preserve">thus </w:t>
      </w:r>
      <w:r w:rsidR="00592503">
        <w:rPr>
          <w:lang w:val="en-US"/>
        </w:rPr>
        <w:t>be very helpful. A systematic study o</w:t>
      </w:r>
      <w:r w:rsidR="00E36570">
        <w:rPr>
          <w:lang w:val="en-US"/>
        </w:rPr>
        <w:t>f</w:t>
      </w:r>
      <w:r w:rsidR="00592503">
        <w:rPr>
          <w:lang w:val="en-US"/>
        </w:rPr>
        <w:t xml:space="preserve"> the properties of </w:t>
      </w:r>
      <w:r w:rsidR="007F34A2">
        <w:rPr>
          <w:lang w:val="en-US"/>
        </w:rPr>
        <w:t xml:space="preserve">model electrodes </w:t>
      </w:r>
      <w:r w:rsidR="00B823FC">
        <w:rPr>
          <w:lang w:val="en-US"/>
        </w:rPr>
        <w:t xml:space="preserve">with metallic current collectors, </w:t>
      </w:r>
      <w:r w:rsidR="007F34A2">
        <w:rPr>
          <w:lang w:val="en-US"/>
        </w:rPr>
        <w:t xml:space="preserve">based on </w:t>
      </w:r>
      <w:r w:rsidR="00592503">
        <w:rPr>
          <w:lang w:val="en-US"/>
        </w:rPr>
        <w:t>Sr-doped LaFeO</w:t>
      </w:r>
      <w:r w:rsidR="00592503" w:rsidRPr="00592503">
        <w:rPr>
          <w:vertAlign w:val="subscript"/>
          <w:lang w:val="en-US"/>
        </w:rPr>
        <w:t>3</w:t>
      </w:r>
      <w:r w:rsidR="00592503">
        <w:rPr>
          <w:lang w:val="en-US"/>
        </w:rPr>
        <w:t xml:space="preserve"> </w:t>
      </w:r>
      <w:r w:rsidR="007F34A2">
        <w:rPr>
          <w:lang w:val="en-US"/>
        </w:rPr>
        <w:t>and Fe-doped SrTiO</w:t>
      </w:r>
      <w:r w:rsidR="007F34A2" w:rsidRPr="007F34A2">
        <w:rPr>
          <w:vertAlign w:val="subscript"/>
          <w:lang w:val="en-US"/>
        </w:rPr>
        <w:t>3</w:t>
      </w:r>
      <w:r w:rsidR="007F34A2">
        <w:rPr>
          <w:lang w:val="en-US"/>
        </w:rPr>
        <w:t xml:space="preserve"> </w:t>
      </w:r>
      <w:r w:rsidR="00592503">
        <w:rPr>
          <w:lang w:val="en-US"/>
        </w:rPr>
        <w:t>thin film</w:t>
      </w:r>
      <w:r w:rsidR="007F34A2">
        <w:rPr>
          <w:lang w:val="en-US"/>
        </w:rPr>
        <w:t>s</w:t>
      </w:r>
      <w:r w:rsidR="00592503">
        <w:rPr>
          <w:lang w:val="en-US"/>
        </w:rPr>
        <w:t xml:space="preserve"> under reducing conditions can be found in Ref</w:t>
      </w:r>
      <w:r w:rsidR="009F0F25">
        <w:rPr>
          <w:lang w:val="en-US"/>
        </w:rPr>
        <w:t>s</w:t>
      </w:r>
      <w:r w:rsidR="00592503">
        <w:rPr>
          <w:lang w:val="en-US"/>
        </w:rPr>
        <w:t>.</w:t>
      </w:r>
      <w:r w:rsidR="009F0F25" w:rsidRPr="009F0F25">
        <w:rPr>
          <w:lang w:val="en-US"/>
        </w:rPr>
        <w:t xml:space="preserve"> </w:t>
      </w:r>
      <w:r w:rsidR="005D09A0">
        <w:rPr>
          <w:lang w:val="en-US"/>
        </w:rPr>
        <w:fldChar w:fldCharType="begin">
          <w:fldData xml:space="preserve">PEVuZE5vdGU+PENpdGU+PEF1dGhvcj5Lb2dsZXI8L0F1dGhvcj48WWVhcj4yMDE1PC9ZZWFyPjxS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</w:fldData>
        </w:fldChar>
      </w:r>
      <w:r w:rsidR="005D09A0">
        <w:rPr>
          <w:lang w:val="en-US"/>
        </w:rPr>
        <w:instrText xml:space="preserve"> ADDIN EN.CITE </w:instrText>
      </w:r>
      <w:r w:rsidR="005D09A0">
        <w:rPr>
          <w:lang w:val="en-US"/>
        </w:rPr>
        <w:fldChar w:fldCharType="begin">
          <w:fldData xml:space="preserve">PEVuZE5vdGU+PENpdGU+PEF1dGhvcj5Lb2dsZXI8L0F1dGhvcj48WWVhcj4yMDE1PC9ZZWFyPjxS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</w:fldData>
        </w:fldChar>
      </w:r>
      <w:r w:rsidR="005D09A0">
        <w:rPr>
          <w:lang w:val="en-US"/>
        </w:rPr>
        <w:instrText xml:space="preserve"> ADDIN EN.CITE.DATA </w:instrText>
      </w:r>
      <w:r w:rsidR="005D09A0">
        <w:rPr>
          <w:lang w:val="en-US"/>
        </w:rPr>
      </w:r>
      <w:r w:rsidR="005D09A0">
        <w:rPr>
          <w:lang w:val="en-US"/>
        </w:rPr>
        <w:fldChar w:fldCharType="end"/>
      </w:r>
      <w:r w:rsidR="005D09A0">
        <w:rPr>
          <w:lang w:val="en-US"/>
        </w:rPr>
      </w:r>
      <w:r w:rsidR="005D09A0">
        <w:rPr>
          <w:lang w:val="en-US"/>
        </w:rPr>
        <w:fldChar w:fldCharType="separate"/>
      </w:r>
      <w:r w:rsidR="005D09A0">
        <w:rPr>
          <w:noProof/>
          <w:lang w:val="en-US"/>
        </w:rPr>
        <w:t>[</w:t>
      </w:r>
      <w:hyperlink w:anchor="_ENREF_21" w:tooltip="Kogler, 2015 #5333" w:history="1">
        <w:r w:rsidR="005D09A0">
          <w:rPr>
            <w:noProof/>
            <w:lang w:val="en-US"/>
          </w:rPr>
          <w:t>21</w:t>
        </w:r>
      </w:hyperlink>
      <w:r w:rsidR="005D09A0">
        <w:rPr>
          <w:noProof/>
          <w:lang w:val="en-US"/>
        </w:rPr>
        <w:t>]</w:t>
      </w:r>
      <w:r w:rsidR="005D09A0">
        <w:rPr>
          <w:lang w:val="en-US"/>
        </w:rPr>
        <w:fldChar w:fldCharType="end"/>
      </w:r>
      <w:r w:rsidR="009F0F25" w:rsidRPr="009E5526">
        <w:rPr>
          <w:lang w:val="en-US"/>
        </w:rPr>
        <w:t xml:space="preserve"> </w:t>
      </w:r>
      <w:r w:rsidR="005D09A0">
        <w:rPr>
          <w:lang w:val="en-US"/>
        </w:rPr>
        <w:fldChar w:fldCharType="begin">
          <w:fldData xml:space="preserve">PEVuZE5vdGU+PENpdGU+PEF1dGhvcj5OZW5uaW5nPC9BdXRob3I+PFllYXI+MjAxNDwvWWVhcj48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</w:fldData>
        </w:fldChar>
      </w:r>
      <w:r w:rsidR="005D09A0">
        <w:rPr>
          <w:lang w:val="en-US"/>
        </w:rPr>
        <w:instrText xml:space="preserve"> ADDIN EN.CITE </w:instrText>
      </w:r>
      <w:r w:rsidR="005D09A0">
        <w:rPr>
          <w:lang w:val="en-US"/>
        </w:rPr>
        <w:fldChar w:fldCharType="begin">
          <w:fldData xml:space="preserve">PEVuZE5vdGU+PENpdGU+PEF1dGhvcj5OZW5uaW5nPC9BdXRob3I+PFllYXI+MjAxNDwvWWVhcj48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</w:fldData>
        </w:fldChar>
      </w:r>
      <w:r w:rsidR="005D09A0">
        <w:rPr>
          <w:lang w:val="en-US"/>
        </w:rPr>
        <w:instrText xml:space="preserve"> ADDIN EN.CITE.DATA </w:instrText>
      </w:r>
      <w:r w:rsidR="005D09A0">
        <w:rPr>
          <w:lang w:val="en-US"/>
        </w:rPr>
      </w:r>
      <w:r w:rsidR="005D09A0">
        <w:rPr>
          <w:lang w:val="en-US"/>
        </w:rPr>
        <w:fldChar w:fldCharType="end"/>
      </w:r>
      <w:r w:rsidR="005D09A0">
        <w:rPr>
          <w:lang w:val="en-US"/>
        </w:rPr>
      </w:r>
      <w:r w:rsidR="005D09A0">
        <w:rPr>
          <w:lang w:val="en-US"/>
        </w:rPr>
        <w:fldChar w:fldCharType="separate"/>
      </w:r>
      <w:r w:rsidR="005D09A0">
        <w:rPr>
          <w:noProof/>
          <w:lang w:val="en-US"/>
        </w:rPr>
        <w:t>[</w:t>
      </w:r>
      <w:hyperlink w:anchor="_ENREF_22" w:tooltip="Nenning, 2014 #5340" w:history="1">
        <w:r w:rsidR="005D09A0">
          <w:rPr>
            <w:noProof/>
            <w:lang w:val="en-US"/>
          </w:rPr>
          <w:t>22</w:t>
        </w:r>
      </w:hyperlink>
      <w:r w:rsidR="005D09A0">
        <w:rPr>
          <w:noProof/>
          <w:lang w:val="en-US"/>
        </w:rPr>
        <w:t>]</w:t>
      </w:r>
      <w:r w:rsidR="005D09A0">
        <w:rPr>
          <w:lang w:val="en-US"/>
        </w:rPr>
        <w:fldChar w:fldCharType="end"/>
      </w:r>
      <w:r w:rsidR="00592503">
        <w:rPr>
          <w:lang w:val="en-US"/>
        </w:rPr>
        <w:t xml:space="preserve">. </w:t>
      </w:r>
    </w:p>
    <w:p w14:paraId="21ADBDEA" w14:textId="4BEA7170" w:rsidR="001C1039" w:rsidRDefault="009745E1" w:rsidP="005E615C">
      <w:pPr>
        <w:rPr>
          <w:lang w:val="en-US"/>
        </w:rPr>
      </w:pPr>
      <w:r>
        <w:rPr>
          <w:lang w:val="en-US"/>
        </w:rPr>
        <w:t xml:space="preserve">When mixed conductors are used as electrodes in </w:t>
      </w:r>
      <w:r w:rsidR="00E36570">
        <w:rPr>
          <w:lang w:val="en-US"/>
        </w:rPr>
        <w:t xml:space="preserve">solid oxide </w:t>
      </w:r>
      <w:r w:rsidR="005A19DA">
        <w:rPr>
          <w:lang w:val="en-US"/>
        </w:rPr>
        <w:t>fuel cell</w:t>
      </w:r>
      <w:r>
        <w:rPr>
          <w:lang w:val="en-US"/>
        </w:rPr>
        <w:t>s</w:t>
      </w:r>
      <w:r w:rsidR="00A84DE3">
        <w:rPr>
          <w:lang w:val="en-US"/>
        </w:rPr>
        <w:t xml:space="preserve">, </w:t>
      </w:r>
      <w:r w:rsidR="00795743">
        <w:rPr>
          <w:lang w:val="en-US"/>
        </w:rPr>
        <w:t>the</w:t>
      </w:r>
      <w:r w:rsidR="00DC650A">
        <w:rPr>
          <w:lang w:val="en-US"/>
        </w:rPr>
        <w:t xml:space="preserve"> MIEC surface </w:t>
      </w:r>
      <w:r w:rsidR="00E36570">
        <w:rPr>
          <w:lang w:val="en-US"/>
        </w:rPr>
        <w:t xml:space="preserve">terminal of </w:t>
      </w:r>
      <w:r w:rsidR="00DC650A">
        <w:rPr>
          <w:lang w:val="en-US"/>
        </w:rPr>
        <w:t>the</w:t>
      </w:r>
      <w:r w:rsidR="00795743">
        <w:rPr>
          <w:lang w:val="en-US"/>
        </w:rPr>
        <w:t xml:space="preserve"> equivalent circuit </w:t>
      </w:r>
      <w:r w:rsidR="00C47BA8">
        <w:rPr>
          <w:lang w:val="en-US"/>
        </w:rPr>
        <w:t xml:space="preserve">in Fig. 2a </w:t>
      </w:r>
      <w:r w:rsidR="00795743">
        <w:rPr>
          <w:lang w:val="en-US"/>
        </w:rPr>
        <w:t xml:space="preserve">has to be </w:t>
      </w:r>
      <w:r w:rsidR="00DC650A">
        <w:rPr>
          <w:lang w:val="en-US"/>
        </w:rPr>
        <w:t xml:space="preserve">modeled </w:t>
      </w:r>
      <w:r w:rsidR="00795743">
        <w:rPr>
          <w:lang w:val="en-US"/>
        </w:rPr>
        <w:t>by a surface resistance</w:t>
      </w:r>
      <w:r w:rsidR="007F34A2">
        <w:rPr>
          <w:lang w:val="en-US"/>
        </w:rPr>
        <w:t xml:space="preserve"> R</w:t>
      </w:r>
      <w:r w:rsidR="007F34A2" w:rsidRPr="007F34A2">
        <w:rPr>
          <w:vertAlign w:val="subscript"/>
          <w:lang w:val="en-US"/>
        </w:rPr>
        <w:t>S</w:t>
      </w:r>
      <w:r w:rsidR="00DC650A">
        <w:rPr>
          <w:lang w:val="en-US"/>
        </w:rPr>
        <w:t xml:space="preserve"> that describes the oxygen exchange.</w:t>
      </w:r>
      <w:r w:rsidR="00795743">
        <w:rPr>
          <w:lang w:val="en-US"/>
        </w:rPr>
        <w:t xml:space="preserve"> </w:t>
      </w:r>
      <w:r w:rsidR="00DC650A">
        <w:rPr>
          <w:lang w:val="en-US"/>
        </w:rPr>
        <w:t xml:space="preserve">At the MIEC-electrolyte interface, </w:t>
      </w:r>
      <w:r w:rsidR="00460F1F">
        <w:rPr>
          <w:lang w:val="en-US"/>
        </w:rPr>
        <w:t>an additional resistance</w:t>
      </w:r>
      <w:r w:rsidR="00DC650A">
        <w:rPr>
          <w:lang w:val="en-US"/>
        </w:rPr>
        <w:t xml:space="preserve"> (R</w:t>
      </w:r>
      <w:r w:rsidR="00DC650A">
        <w:rPr>
          <w:vertAlign w:val="subscript"/>
          <w:lang w:val="en-US"/>
        </w:rPr>
        <w:t>i</w:t>
      </w:r>
      <w:r w:rsidR="00DC650A">
        <w:rPr>
          <w:lang w:val="en-US"/>
        </w:rPr>
        <w:t>),</w:t>
      </w:r>
      <w:r w:rsidR="00460F1F">
        <w:rPr>
          <w:lang w:val="en-US"/>
        </w:rPr>
        <w:t xml:space="preserve"> representing ion transfer into the electrolyte,</w:t>
      </w:r>
      <w:r w:rsidR="00DC650A">
        <w:rPr>
          <w:lang w:val="en-US"/>
        </w:rPr>
        <w:t xml:space="preserve"> is added </w:t>
      </w:r>
      <w:r w:rsidR="00460F1F">
        <w:rPr>
          <w:lang w:val="en-US"/>
        </w:rPr>
        <w:t>see Fig. 2b.</w:t>
      </w:r>
      <w:r w:rsidR="00795743">
        <w:rPr>
          <w:lang w:val="en-US"/>
        </w:rPr>
        <w:t xml:space="preserve"> </w:t>
      </w:r>
      <w:r w:rsidR="00A84DE3">
        <w:rPr>
          <w:lang w:val="en-US"/>
        </w:rPr>
        <w:t>Moreover</w:t>
      </w:r>
      <w:r w:rsidR="00C47BA8">
        <w:rPr>
          <w:lang w:val="en-US"/>
        </w:rPr>
        <w:t>, electrons are blocked at the electrode/electrolyte interface</w:t>
      </w:r>
      <w:r w:rsidR="009D57B9">
        <w:rPr>
          <w:lang w:val="en-US"/>
        </w:rPr>
        <w:t xml:space="preserve">, which is </w:t>
      </w:r>
      <w:r w:rsidR="00C47BA8">
        <w:rPr>
          <w:lang w:val="en-US"/>
        </w:rPr>
        <w:t>taken into account by a capacitor C</w:t>
      </w:r>
      <w:r w:rsidR="00C47BA8" w:rsidRPr="00C47BA8">
        <w:rPr>
          <w:vertAlign w:val="subscript"/>
          <w:lang w:val="en-US"/>
        </w:rPr>
        <w:t>i</w:t>
      </w:r>
      <w:r w:rsidR="009D57B9">
        <w:rPr>
          <w:lang w:val="en-US"/>
        </w:rPr>
        <w:t xml:space="preserve"> in the electronic rail.</w:t>
      </w:r>
      <w:r w:rsidR="00C47BA8">
        <w:rPr>
          <w:lang w:val="en-US"/>
        </w:rPr>
        <w:t xml:space="preserve"> </w:t>
      </w:r>
      <w:r w:rsidR="00A84DE3">
        <w:rPr>
          <w:lang w:val="en-US"/>
        </w:rPr>
        <w:t xml:space="preserve">However, in many thin film electrodes </w:t>
      </w:r>
      <w:r w:rsidR="005A19DA">
        <w:rPr>
          <w:lang w:val="en-US"/>
        </w:rPr>
        <w:t xml:space="preserve">ionic as well as electronic </w:t>
      </w:r>
      <w:r w:rsidR="00A84DE3">
        <w:rPr>
          <w:lang w:val="en-US"/>
        </w:rPr>
        <w:t xml:space="preserve">charge transport across the film is sufficiently fast to warrant the </w:t>
      </w:r>
      <w:r w:rsidR="00892116">
        <w:rPr>
          <w:lang w:val="en-US"/>
        </w:rPr>
        <w:t>assu</w:t>
      </w:r>
      <w:r w:rsidR="00A84DE3">
        <w:rPr>
          <w:lang w:val="en-US"/>
        </w:rPr>
        <w:t>mption</w:t>
      </w:r>
      <w:r w:rsidR="00892116">
        <w:rPr>
          <w:lang w:val="en-US"/>
        </w:rPr>
        <w:t xml:space="preserve"> </w:t>
      </w:r>
      <w:r w:rsidR="00A84DE3">
        <w:rPr>
          <w:lang w:val="en-US"/>
        </w:rPr>
        <w:t xml:space="preserve">of </w:t>
      </w:r>
      <w:r w:rsidR="007F34A2">
        <w:rPr>
          <w:lang w:val="en-US"/>
        </w:rPr>
        <w:t>negligible R</w:t>
      </w:r>
      <w:r w:rsidR="007F34A2" w:rsidRPr="007F34A2">
        <w:rPr>
          <w:vertAlign w:val="subscript"/>
          <w:lang w:val="en-US"/>
        </w:rPr>
        <w:t>eon</w:t>
      </w:r>
      <w:r w:rsidR="007F34A2">
        <w:rPr>
          <w:lang w:val="en-US"/>
        </w:rPr>
        <w:t xml:space="preserve"> and R</w:t>
      </w:r>
      <w:r w:rsidR="007F34A2" w:rsidRPr="007F34A2">
        <w:rPr>
          <w:vertAlign w:val="subscript"/>
          <w:lang w:val="en-US"/>
        </w:rPr>
        <w:t>ion</w:t>
      </w:r>
      <w:r w:rsidR="00A84DE3">
        <w:rPr>
          <w:lang w:val="en-US"/>
        </w:rPr>
        <w:t xml:space="preserve">. </w:t>
      </w:r>
      <w:r w:rsidR="00892116">
        <w:rPr>
          <w:lang w:val="en-US"/>
        </w:rPr>
        <w:t xml:space="preserve">Hence, </w:t>
      </w:r>
      <w:r w:rsidR="00DA0B3E">
        <w:rPr>
          <w:lang w:val="en-US"/>
        </w:rPr>
        <w:t xml:space="preserve">only </w:t>
      </w:r>
      <w:r w:rsidR="00795743">
        <w:rPr>
          <w:lang w:val="en-US"/>
        </w:rPr>
        <w:t xml:space="preserve">the equivalent circuit </w:t>
      </w:r>
      <w:r w:rsidR="00892116">
        <w:rPr>
          <w:lang w:val="en-US"/>
        </w:rPr>
        <w:t xml:space="preserve">shown in Fig. 2c remains </w:t>
      </w:r>
      <w:r w:rsidR="00DA0B3E">
        <w:rPr>
          <w:lang w:val="en-US"/>
        </w:rPr>
        <w:t>from Fig. 2b</w:t>
      </w:r>
      <w:r w:rsidR="005A19DA">
        <w:rPr>
          <w:lang w:val="en-US"/>
        </w:rPr>
        <w:t>.</w:t>
      </w:r>
      <w:r w:rsidR="00DA0B3E">
        <w:rPr>
          <w:lang w:val="en-US"/>
        </w:rPr>
        <w:t xml:space="preserve"> </w:t>
      </w:r>
      <w:r w:rsidR="005A19DA">
        <w:rPr>
          <w:lang w:val="en-US"/>
        </w:rPr>
        <w:t>T</w:t>
      </w:r>
      <w:r w:rsidR="00892116">
        <w:rPr>
          <w:lang w:val="en-US"/>
        </w:rPr>
        <w:t xml:space="preserve">his </w:t>
      </w:r>
      <w:r w:rsidR="005A19DA">
        <w:rPr>
          <w:lang w:val="en-US"/>
        </w:rPr>
        <w:t xml:space="preserve">very simple </w:t>
      </w:r>
      <w:r w:rsidR="00892116">
        <w:rPr>
          <w:lang w:val="en-US"/>
        </w:rPr>
        <w:t xml:space="preserve">model is </w:t>
      </w:r>
      <w:r w:rsidR="00A84DE3">
        <w:rPr>
          <w:lang w:val="en-US"/>
        </w:rPr>
        <w:t xml:space="preserve">indeed </w:t>
      </w:r>
      <w:r w:rsidR="00892116">
        <w:rPr>
          <w:lang w:val="en-US"/>
        </w:rPr>
        <w:t>often appli</w:t>
      </w:r>
      <w:r w:rsidR="005A19DA">
        <w:rPr>
          <w:lang w:val="en-US"/>
        </w:rPr>
        <w:t>cable</w:t>
      </w:r>
      <w:r w:rsidR="00892116">
        <w:rPr>
          <w:lang w:val="en-US"/>
        </w:rPr>
        <w:t xml:space="preserve"> to analyze the impedance of mixed conduc</w:t>
      </w:r>
      <w:r w:rsidR="00CB1A1A">
        <w:rPr>
          <w:lang w:val="en-US"/>
        </w:rPr>
        <w:t>ting thin film electrodes</w:t>
      </w:r>
      <w:r w:rsidR="008B5EDC">
        <w:rPr>
          <w:lang w:val="en-US"/>
        </w:rPr>
        <w:t xml:space="preserve"> </w:t>
      </w:r>
      <w:r w:rsidR="005D09A0">
        <w:rPr>
          <w:lang w:val="en-US"/>
        </w:rPr>
        <w:fldChar w:fldCharType="begin"/>
      </w:r>
      <w:r w:rsidR="005D09A0">
        <w:rPr>
          <w:lang w:val="en-US"/>
        </w:rPr>
        <w:instrText xml:space="preserve"> ADDIN EN.CITE &lt;EndNote&gt;&lt;Cite&gt;&lt;Author&gt;Baumann&lt;/Author&gt;&lt;Year&gt;2006&lt;/Year&gt;&lt;RecNum&gt;4693&lt;/RecNum&gt;&lt;DisplayText&gt;[23]&lt;/DisplayText&gt;&lt;record&gt;&lt;rec-number&gt;4693&lt;/rec-number&gt;&lt;foreign-keys&gt;&lt;key app="EN" db-id="55evvwwd8tdrdkesvw8xd2dk522a2vedt5ws" timestamp="0"&gt;4693&lt;/key&gt;&lt;/foreign-keys&gt;&lt;ref-type name="Journal Article"&gt;17&lt;/ref-type&gt;&lt;contributors&gt;&lt;authors&gt;&lt;author&gt;Baumann, F. S.&lt;/author&gt;&lt;author&gt;Fleig, J.&lt;/author&gt;&lt;author&gt;Habermeier, H. U.&lt;/author&gt;&lt;author&gt;Maier, J.&lt;/author&gt;&lt;/authors&gt;&lt;/contributors&gt;&lt;titles&gt;&lt;title&gt;Impedance spectroscopic study on well-defined (La,Sr)(Co,Fe)O3-delta model electrodes&lt;/title&gt;&lt;secondary-title&gt;Solid State Ionics&lt;/secondary-title&gt;&lt;/titles&gt;&lt;periodical&gt;&lt;full-title&gt;Solid State Ionics&lt;/full-title&gt;&lt;/periodical&gt;&lt;pages&gt;1071-1081&lt;/pages&gt;&lt;volume&gt;177&lt;/volume&gt;&lt;number&gt;11-12&lt;/number&gt;&lt;dates&gt;&lt;year&gt;2006&lt;/year&gt;&lt;/dates&gt;&lt;accession-num&gt;WOS:000238328100015&lt;/accession-num&gt;&lt;urls&gt;&lt;related-urls&gt;&lt;url&gt;&amp;lt;Go to ISI&amp;gt;://000238328100015&lt;/url&gt;&lt;/related-urls&gt;&lt;/urls&gt;&lt;/record&gt;&lt;/Cite&gt;&lt;/EndNote&gt;</w:instrText>
      </w:r>
      <w:r w:rsidR="005D09A0">
        <w:rPr>
          <w:lang w:val="en-US"/>
        </w:rPr>
        <w:fldChar w:fldCharType="separate"/>
      </w:r>
      <w:r w:rsidR="005D09A0">
        <w:rPr>
          <w:noProof/>
          <w:lang w:val="en-US"/>
        </w:rPr>
        <w:t>[</w:t>
      </w:r>
      <w:hyperlink w:anchor="_ENREF_23" w:tooltip="Baumann, 2006 #4693" w:history="1">
        <w:r w:rsidR="005D09A0">
          <w:rPr>
            <w:noProof/>
            <w:lang w:val="en-US"/>
          </w:rPr>
          <w:t>23</w:t>
        </w:r>
      </w:hyperlink>
      <w:r w:rsidR="005D09A0">
        <w:rPr>
          <w:noProof/>
          <w:lang w:val="en-US"/>
        </w:rPr>
        <w:t>]</w:t>
      </w:r>
      <w:r w:rsidR="005D09A0">
        <w:rPr>
          <w:lang w:val="en-US"/>
        </w:rPr>
        <w:fldChar w:fldCharType="end"/>
      </w:r>
      <w:r w:rsidR="00CB1A1A">
        <w:rPr>
          <w:lang w:val="en-US"/>
        </w:rPr>
        <w:t>.</w:t>
      </w:r>
      <w:r w:rsidR="00892116">
        <w:rPr>
          <w:lang w:val="en-US"/>
        </w:rPr>
        <w:t xml:space="preserve"> </w:t>
      </w:r>
      <w:r w:rsidR="005A19DA">
        <w:rPr>
          <w:lang w:val="en-US"/>
        </w:rPr>
        <w:t xml:space="preserve">It </w:t>
      </w:r>
      <w:r w:rsidR="007234F4">
        <w:rPr>
          <w:lang w:val="en-US"/>
        </w:rPr>
        <w:t xml:space="preserve">allows to determine the </w:t>
      </w:r>
      <w:r w:rsidR="00DA0B3E">
        <w:rPr>
          <w:lang w:val="en-US"/>
        </w:rPr>
        <w:t>surface</w:t>
      </w:r>
      <w:r w:rsidR="005A19DA">
        <w:rPr>
          <w:lang w:val="en-US"/>
        </w:rPr>
        <w:t>-</w:t>
      </w:r>
      <w:r w:rsidR="00DA0B3E">
        <w:rPr>
          <w:lang w:val="en-US"/>
        </w:rPr>
        <w:t xml:space="preserve">related </w:t>
      </w:r>
      <w:r w:rsidR="007234F4">
        <w:rPr>
          <w:lang w:val="en-US"/>
        </w:rPr>
        <w:t>polarization resistance and the chemic</w:t>
      </w:r>
      <w:r w:rsidR="001C1039">
        <w:rPr>
          <w:lang w:val="en-US"/>
        </w:rPr>
        <w:t>al capacitance of the electrode with</w:t>
      </w:r>
      <w:r w:rsidR="007234F4">
        <w:rPr>
          <w:lang w:val="en-US"/>
        </w:rPr>
        <w:t xml:space="preserve"> </w:t>
      </w:r>
      <w:r w:rsidR="005A19DA">
        <w:rPr>
          <w:lang w:val="en-US"/>
        </w:rPr>
        <w:t xml:space="preserve">both </w:t>
      </w:r>
      <w:r w:rsidR="001C1039">
        <w:rPr>
          <w:lang w:val="en-US"/>
        </w:rPr>
        <w:t>R</w:t>
      </w:r>
      <w:r w:rsidR="001C1039" w:rsidRPr="001C1039">
        <w:rPr>
          <w:vertAlign w:val="subscript"/>
          <w:lang w:val="en-US"/>
        </w:rPr>
        <w:t>S</w:t>
      </w:r>
      <w:r w:rsidR="001C1039">
        <w:rPr>
          <w:lang w:val="en-US"/>
        </w:rPr>
        <w:t xml:space="preserve"> and C</w:t>
      </w:r>
      <w:r w:rsidR="001C1039" w:rsidRPr="001C1039">
        <w:rPr>
          <w:vertAlign w:val="subscript"/>
          <w:lang w:val="en-US"/>
        </w:rPr>
        <w:t>chem</w:t>
      </w:r>
      <w:r w:rsidR="001C1039">
        <w:rPr>
          <w:lang w:val="en-US"/>
        </w:rPr>
        <w:t xml:space="preserve"> </w:t>
      </w:r>
      <w:r w:rsidR="007234F4">
        <w:rPr>
          <w:lang w:val="en-US"/>
        </w:rPr>
        <w:t>depe</w:t>
      </w:r>
      <w:r w:rsidR="00DA0B3E">
        <w:rPr>
          <w:lang w:val="en-US"/>
        </w:rPr>
        <w:t>nd</w:t>
      </w:r>
      <w:r w:rsidR="001C1039">
        <w:rPr>
          <w:lang w:val="en-US"/>
        </w:rPr>
        <w:t>ing</w:t>
      </w:r>
      <w:r w:rsidR="00DA0B3E">
        <w:rPr>
          <w:lang w:val="en-US"/>
        </w:rPr>
        <w:t xml:space="preserve"> on the applied overpotential.</w:t>
      </w:r>
      <w:r w:rsidR="007234F4">
        <w:rPr>
          <w:lang w:val="en-US"/>
        </w:rPr>
        <w:t xml:space="preserve"> The voltage dependence of </w:t>
      </w:r>
      <w:r w:rsidR="001C1039">
        <w:rPr>
          <w:lang w:val="en-US"/>
        </w:rPr>
        <w:t>R</w:t>
      </w:r>
      <w:r w:rsidR="001C1039" w:rsidRPr="001C1039">
        <w:rPr>
          <w:vertAlign w:val="subscript"/>
          <w:lang w:val="en-US"/>
        </w:rPr>
        <w:t>S</w:t>
      </w:r>
      <w:r w:rsidR="001C1039">
        <w:rPr>
          <w:lang w:val="en-US"/>
        </w:rPr>
        <w:t xml:space="preserve"> </w:t>
      </w:r>
      <w:r w:rsidR="007234F4">
        <w:rPr>
          <w:lang w:val="en-US"/>
        </w:rPr>
        <w:t xml:space="preserve">was hardly investigated so far and is difficult to predict due to the lack of information </w:t>
      </w:r>
      <w:r w:rsidR="00200926">
        <w:rPr>
          <w:lang w:val="en-US"/>
        </w:rPr>
        <w:t xml:space="preserve">on </w:t>
      </w:r>
      <w:r w:rsidR="007234F4">
        <w:rPr>
          <w:lang w:val="en-US"/>
        </w:rPr>
        <w:t xml:space="preserve">the atomistic reaction mechanism of oxygen exchange. </w:t>
      </w:r>
      <w:r w:rsidR="00200926">
        <w:rPr>
          <w:lang w:val="en-US"/>
        </w:rPr>
        <w:t xml:space="preserve">Voltage dependent chemical capacitances, </w:t>
      </w:r>
      <w:r w:rsidR="009D57B9">
        <w:rPr>
          <w:lang w:val="en-US"/>
        </w:rPr>
        <w:t xml:space="preserve">on </w:t>
      </w:r>
      <w:r w:rsidR="007234F4">
        <w:rPr>
          <w:lang w:val="en-US"/>
        </w:rPr>
        <w:t xml:space="preserve">the other hand, should reflect the bulk defect chemical changes </w:t>
      </w:r>
      <w:r w:rsidR="00380072">
        <w:rPr>
          <w:lang w:val="en-US"/>
        </w:rPr>
        <w:t>upon voltage load</w:t>
      </w:r>
      <w:r w:rsidR="007234F4">
        <w:rPr>
          <w:lang w:val="en-US"/>
        </w:rPr>
        <w:t>.</w:t>
      </w:r>
    </w:p>
    <w:p w14:paraId="215B80E4" w14:textId="08F1D569" w:rsidR="00DA0B3E" w:rsidRDefault="00C47BA8" w:rsidP="005E615C">
      <w:pPr>
        <w:rPr>
          <w:lang w:val="en-US"/>
        </w:rPr>
      </w:pPr>
      <w:r>
        <w:rPr>
          <w:lang w:val="en-US"/>
        </w:rPr>
        <w:t>In most model type thin film electrodes</w:t>
      </w:r>
      <w:r w:rsidR="00DA0B3E">
        <w:rPr>
          <w:lang w:val="en-US"/>
        </w:rPr>
        <w:t>,</w:t>
      </w:r>
      <w:r>
        <w:rPr>
          <w:lang w:val="en-US"/>
        </w:rPr>
        <w:t xml:space="preserve"> the oxygen exchange reaction at the surface is rate limiting and leads to the largest part of the electrochemical electrode resistance</w:t>
      </w:r>
      <w:r w:rsidR="00DA0B3E">
        <w:rPr>
          <w:lang w:val="en-US"/>
        </w:rPr>
        <w:t>, i.e. R</w:t>
      </w:r>
      <w:r w:rsidR="00DA0B3E" w:rsidRPr="00DA0B3E">
        <w:rPr>
          <w:vertAlign w:val="subscript"/>
          <w:lang w:val="en-US"/>
        </w:rPr>
        <w:t>S</w:t>
      </w:r>
      <w:r w:rsidR="00DA0B3E">
        <w:rPr>
          <w:lang w:val="en-US"/>
        </w:rPr>
        <w:t xml:space="preserve"> &gt;&gt; R</w:t>
      </w:r>
      <w:r w:rsidR="00DA0B3E" w:rsidRPr="00DA0B3E">
        <w:rPr>
          <w:vertAlign w:val="subscript"/>
          <w:lang w:val="en-US"/>
        </w:rPr>
        <w:t>i</w:t>
      </w:r>
      <w:r w:rsidR="00DA0B3E">
        <w:rPr>
          <w:lang w:val="en-US"/>
        </w:rPr>
        <w:t>.</w:t>
      </w:r>
      <w:r>
        <w:rPr>
          <w:lang w:val="en-US"/>
        </w:rPr>
        <w:t xml:space="preserve"> As a consequence, the chemical potential of oxygen </w:t>
      </w:r>
      <w:r w:rsidR="00380072">
        <w:rPr>
          <w:lang w:val="en-US"/>
        </w:rPr>
        <w:t>(</w:t>
      </w:r>
      <w:r w:rsidR="00380072">
        <w:rPr>
          <w:rFonts w:ascii="Symbol" w:hAnsi="Symbol"/>
          <w:lang w:val="en-US"/>
        </w:rPr>
        <w:t></w:t>
      </w:r>
      <w:r w:rsidR="00380072">
        <w:rPr>
          <w:vertAlign w:val="subscript"/>
          <w:lang w:val="en-US"/>
        </w:rPr>
        <w:t>O</w:t>
      </w:r>
      <w:r w:rsidR="00380072">
        <w:rPr>
          <w:lang w:val="en-US"/>
        </w:rPr>
        <w:t xml:space="preserve">) </w:t>
      </w:r>
      <w:r>
        <w:rPr>
          <w:lang w:val="en-US"/>
        </w:rPr>
        <w:t xml:space="preserve">in the MIEC electrode </w:t>
      </w:r>
      <w:r w:rsidR="00380072">
        <w:rPr>
          <w:lang w:val="en-US"/>
        </w:rPr>
        <w:t xml:space="preserve">is directly related to the electrode overpotential via Nernst’s equation. Thus, </w:t>
      </w:r>
      <w:r w:rsidR="00380072">
        <w:rPr>
          <w:rFonts w:ascii="Symbol" w:hAnsi="Symbol"/>
          <w:lang w:val="en-US"/>
        </w:rPr>
        <w:t></w:t>
      </w:r>
      <w:r w:rsidR="00380072">
        <w:rPr>
          <w:vertAlign w:val="subscript"/>
          <w:lang w:val="en-US"/>
        </w:rPr>
        <w:t>O</w:t>
      </w:r>
      <w:r w:rsidR="00380072">
        <w:rPr>
          <w:lang w:val="en-US"/>
        </w:rPr>
        <w:t xml:space="preserve"> </w:t>
      </w:r>
      <w:r w:rsidR="00B823FC">
        <w:rPr>
          <w:lang w:val="en-US"/>
        </w:rPr>
        <w:t xml:space="preserve">in the electrode </w:t>
      </w:r>
      <w:r>
        <w:rPr>
          <w:lang w:val="en-US"/>
        </w:rPr>
        <w:t>can be modified by an applied voltage in the same manner as by changing the outer gas atmosphere</w:t>
      </w:r>
      <w:r w:rsidR="00380072">
        <w:rPr>
          <w:lang w:val="en-US"/>
        </w:rPr>
        <w:t xml:space="preserve"> and t</w:t>
      </w:r>
      <w:r>
        <w:rPr>
          <w:lang w:val="en-US"/>
        </w:rPr>
        <w:t xml:space="preserve">he x-axis of the Brouwer diagram in Fig. 3 can </w:t>
      </w:r>
      <w:r w:rsidR="004076AF">
        <w:rPr>
          <w:lang w:val="en-US"/>
        </w:rPr>
        <w:t xml:space="preserve">also </w:t>
      </w:r>
      <w:r w:rsidR="00380072">
        <w:rPr>
          <w:lang w:val="en-US"/>
        </w:rPr>
        <w:t xml:space="preserve">be scanned by varying </w:t>
      </w:r>
      <w:r w:rsidR="001C1039">
        <w:rPr>
          <w:lang w:val="en-US"/>
        </w:rPr>
        <w:t xml:space="preserve">the </w:t>
      </w:r>
      <w:r>
        <w:rPr>
          <w:lang w:val="en-US"/>
        </w:rPr>
        <w:t xml:space="preserve">overpotential </w:t>
      </w:r>
      <w:r w:rsidR="00200926">
        <w:rPr>
          <w:lang w:val="en-US"/>
        </w:rPr>
        <w:t xml:space="preserve">of </w:t>
      </w:r>
      <w:r>
        <w:rPr>
          <w:lang w:val="en-US"/>
        </w:rPr>
        <w:t xml:space="preserve">the respective electrode. </w:t>
      </w:r>
      <w:r w:rsidR="00380072">
        <w:rPr>
          <w:lang w:val="en-US"/>
        </w:rPr>
        <w:t xml:space="preserve">This similarity of </w:t>
      </w:r>
      <w:r w:rsidR="00DA0B3E">
        <w:rPr>
          <w:lang w:val="en-US"/>
        </w:rPr>
        <w:t xml:space="preserve">changes </w:t>
      </w:r>
      <w:r w:rsidR="004076AF">
        <w:rPr>
          <w:lang w:val="en-US"/>
        </w:rPr>
        <w:t xml:space="preserve">caused by </w:t>
      </w:r>
      <w:r w:rsidR="00DA0B3E">
        <w:rPr>
          <w:lang w:val="en-US"/>
        </w:rPr>
        <w:t xml:space="preserve">voltage </w:t>
      </w:r>
      <w:r w:rsidR="004076AF">
        <w:rPr>
          <w:lang w:val="en-US"/>
        </w:rPr>
        <w:t xml:space="preserve">or oxygen </w:t>
      </w:r>
      <w:r w:rsidR="00DA0B3E">
        <w:rPr>
          <w:lang w:val="en-US"/>
        </w:rPr>
        <w:t>partial pressure was used</w:t>
      </w:r>
      <w:r w:rsidR="00E36570">
        <w:rPr>
          <w:lang w:val="en-US"/>
        </w:rPr>
        <w:t>,</w:t>
      </w:r>
      <w:r w:rsidR="00DA0B3E">
        <w:rPr>
          <w:lang w:val="en-US"/>
        </w:rPr>
        <w:t xml:space="preserve"> </w:t>
      </w:r>
      <w:r w:rsidR="008B5EDC">
        <w:rPr>
          <w:lang w:val="en-US"/>
        </w:rPr>
        <w:t>for example</w:t>
      </w:r>
      <w:r w:rsidR="00E36570">
        <w:rPr>
          <w:lang w:val="en-US"/>
        </w:rPr>
        <w:t>,</w:t>
      </w:r>
      <w:r w:rsidR="008B5EDC">
        <w:rPr>
          <w:lang w:val="en-US"/>
        </w:rPr>
        <w:t xml:space="preserve"> </w:t>
      </w:r>
      <w:r w:rsidR="00DA0B3E">
        <w:rPr>
          <w:lang w:val="en-US"/>
        </w:rPr>
        <w:t xml:space="preserve">in Ref. </w:t>
      </w:r>
      <w:r w:rsidR="005D09A0">
        <w:rPr>
          <w:lang w:val="en-US"/>
        </w:rPr>
        <w:fldChar w:fldCharType="begin"/>
      </w:r>
      <w:r w:rsidR="005D09A0">
        <w:rPr>
          <w:lang w:val="en-US"/>
        </w:rPr>
        <w:instrText xml:space="preserve"> ADDIN EN.CITE &lt;EndNote&gt;&lt;Cite&gt;&lt;Author&gt;Kawada&lt;/Author&gt;&lt;Year&gt;2002&lt;/Year&gt;&lt;RecNum&gt;4679&lt;/RecNum&gt;&lt;DisplayText&gt;[24]&lt;/DisplayText&gt;&lt;record&gt;&lt;rec-number&gt;4679&lt;/rec-number&gt;&lt;foreign-keys&gt;&lt;key app="EN" db-id="55evvwwd8tdrdkesvw8xd2dk522a2vedt5ws" timestamp="0"&gt;4679&lt;/key&gt;&lt;/foreign-keys&gt;&lt;ref-type name="Journal Article"&gt;17&lt;/ref-type&gt;&lt;contributors&gt;&lt;authors&gt;&lt;author&gt;Kawada, T.&lt;/author&gt;&lt;author&gt;Suzuki, J.&lt;/author&gt;&lt;author&gt;Sase, M.&lt;/author&gt;&lt;author&gt;Kaimai, A.&lt;/author&gt;&lt;author&gt;Yashiro, K.&lt;/author&gt;&lt;author&gt;Nigara, Y.&lt;/author&gt;&lt;author&gt;Mizusaki, J.&lt;/author&gt;&lt;author&gt;Kawamura, K.&lt;/author&gt;&lt;author&gt;Yugami, H.&lt;/author&gt;&lt;/authors&gt;&lt;/contributors&gt;&lt;titles&gt;&lt;title&gt;Determination of oxygen vacancy concentration in a thin film of La0.6Sr0.4CoO3-delta by an electrochemical method&lt;/title&gt;&lt;secondary-title&gt;Journal of the Electrochemical Society&lt;/secondary-title&gt;&lt;/titles&gt;&lt;periodical&gt;&lt;full-title&gt;Journal of the Electrochemical Society&lt;/full-title&gt;&lt;abbr-1&gt;J. Electrochem. Soc.&lt;/abbr-1&gt;&lt;/periodical&gt;&lt;pages&gt;E252-E259&lt;/pages&gt;&lt;volume&gt;149&lt;/volume&gt;&lt;number&gt;7&lt;/number&gt;&lt;dates&gt;&lt;year&gt;2002&lt;/year&gt;&lt;/dates&gt;&lt;accession-num&gt;WOS:000176251600040&lt;/accession-num&gt;&lt;urls&gt;&lt;related-urls&gt;&lt;url&gt;&amp;lt;Go to ISI&amp;gt;://000176251600040&lt;/url&gt;&lt;/related-urls&gt;&lt;/urls&gt;&lt;/record&gt;&lt;/Cite&gt;&lt;/EndNote&gt;</w:instrText>
      </w:r>
      <w:r w:rsidR="005D09A0">
        <w:rPr>
          <w:lang w:val="en-US"/>
        </w:rPr>
        <w:fldChar w:fldCharType="separate"/>
      </w:r>
      <w:r w:rsidR="005D09A0">
        <w:rPr>
          <w:noProof/>
          <w:lang w:val="en-US"/>
        </w:rPr>
        <w:t>[</w:t>
      </w:r>
      <w:hyperlink w:anchor="_ENREF_24" w:tooltip="Kawada, 2002 #4679" w:history="1">
        <w:r w:rsidR="005D09A0">
          <w:rPr>
            <w:noProof/>
            <w:lang w:val="en-US"/>
          </w:rPr>
          <w:t>24</w:t>
        </w:r>
      </w:hyperlink>
      <w:r w:rsidR="005D09A0">
        <w:rPr>
          <w:noProof/>
          <w:lang w:val="en-US"/>
        </w:rPr>
        <w:t>]</w:t>
      </w:r>
      <w:r w:rsidR="005D09A0">
        <w:rPr>
          <w:lang w:val="en-US"/>
        </w:rPr>
        <w:fldChar w:fldCharType="end"/>
      </w:r>
      <w:r w:rsidR="008B5EDC">
        <w:rPr>
          <w:lang w:val="en-US"/>
        </w:rPr>
        <w:t xml:space="preserve"> </w:t>
      </w:r>
      <w:r w:rsidR="00DA0B3E">
        <w:rPr>
          <w:lang w:val="en-US"/>
        </w:rPr>
        <w:t>to interpret impedance data.</w:t>
      </w:r>
    </w:p>
    <w:p w14:paraId="4E6C7E39" w14:textId="7E001707" w:rsidR="00C572AA" w:rsidRDefault="00380072" w:rsidP="005E615C">
      <w:pPr>
        <w:rPr>
          <w:lang w:val="en-US"/>
        </w:rPr>
      </w:pPr>
      <w:r>
        <w:rPr>
          <w:lang w:val="en-US"/>
        </w:rPr>
        <w:lastRenderedPageBreak/>
        <w:t xml:space="preserve">The </w:t>
      </w:r>
      <w:r w:rsidR="007234F4">
        <w:rPr>
          <w:lang w:val="en-US"/>
        </w:rPr>
        <w:t xml:space="preserve">strong relationship between chemical capacitance and defect chemistry, </w:t>
      </w:r>
      <w:r w:rsidR="004076AF">
        <w:rPr>
          <w:lang w:val="en-US"/>
        </w:rPr>
        <w:t xml:space="preserve">i.e. the decisive role of </w:t>
      </w:r>
      <w:r w:rsidR="007234F4">
        <w:rPr>
          <w:lang w:val="en-US"/>
        </w:rPr>
        <w:t>the minority charge carrier</w:t>
      </w:r>
      <w:r w:rsidR="004B1634">
        <w:rPr>
          <w:lang w:val="en-US"/>
        </w:rPr>
        <w:t xml:space="preserve"> </w:t>
      </w:r>
      <w:r w:rsidR="004076AF">
        <w:rPr>
          <w:lang w:val="en-US"/>
        </w:rPr>
        <w:t xml:space="preserve">concentration </w:t>
      </w:r>
      <w:r w:rsidR="004B1634">
        <w:rPr>
          <w:lang w:val="en-US"/>
        </w:rPr>
        <w:t>(</w:t>
      </w:r>
      <w:r w:rsidR="00E36570">
        <w:rPr>
          <w:lang w:val="en-US"/>
        </w:rPr>
        <w:t>Eq. (12)</w:t>
      </w:r>
      <w:r w:rsidR="004B1634">
        <w:rPr>
          <w:lang w:val="en-US"/>
        </w:rPr>
        <w:t>)</w:t>
      </w:r>
      <w:r w:rsidR="007234F4">
        <w:rPr>
          <w:lang w:val="en-US"/>
        </w:rPr>
        <w:t>, becomes also clear in the following measurement</w:t>
      </w:r>
      <w:r w:rsidR="00C62434">
        <w:rPr>
          <w:lang w:val="en-US"/>
        </w:rPr>
        <w:t>: La</w:t>
      </w:r>
      <w:r w:rsidR="00C62434" w:rsidRPr="00CC54F8">
        <w:rPr>
          <w:vertAlign w:val="subscript"/>
          <w:lang w:val="en-US"/>
        </w:rPr>
        <w:t>0.6</w:t>
      </w:r>
      <w:r w:rsidR="00C62434">
        <w:rPr>
          <w:lang w:val="en-US"/>
        </w:rPr>
        <w:t>Sr</w:t>
      </w:r>
      <w:r w:rsidR="00C62434" w:rsidRPr="00CC54F8">
        <w:rPr>
          <w:vertAlign w:val="subscript"/>
          <w:lang w:val="en-US"/>
        </w:rPr>
        <w:t>0.4</w:t>
      </w:r>
      <w:r w:rsidR="00C62434">
        <w:rPr>
          <w:lang w:val="en-US"/>
        </w:rPr>
        <w:t>FeO</w:t>
      </w:r>
      <w:r w:rsidR="00C62434" w:rsidRPr="00CC54F8">
        <w:rPr>
          <w:vertAlign w:val="subscript"/>
          <w:lang w:val="en-US"/>
        </w:rPr>
        <w:t>3-</w:t>
      </w:r>
      <w:r w:rsidR="00C62434" w:rsidRPr="00CC54F8">
        <w:rPr>
          <w:rFonts w:ascii="Symbol" w:hAnsi="Symbol"/>
          <w:vertAlign w:val="subscript"/>
          <w:lang w:val="en-US"/>
        </w:rPr>
        <w:t></w:t>
      </w:r>
      <w:r w:rsidR="00C62434">
        <w:rPr>
          <w:lang w:val="en-US"/>
        </w:rPr>
        <w:t xml:space="preserve"> </w:t>
      </w:r>
      <w:r w:rsidR="001C1039">
        <w:rPr>
          <w:lang w:val="en-US"/>
        </w:rPr>
        <w:t xml:space="preserve">(LSF) </w:t>
      </w:r>
      <w:r w:rsidR="00C62434">
        <w:rPr>
          <w:lang w:val="en-US"/>
        </w:rPr>
        <w:t xml:space="preserve">thin films were deposited on </w:t>
      </w:r>
      <w:r w:rsidR="00C572AA">
        <w:rPr>
          <w:lang w:val="en-US"/>
        </w:rPr>
        <w:t xml:space="preserve">yttria stabilized zirconia (YSZ) single crystals </w:t>
      </w:r>
      <w:r w:rsidR="00200926">
        <w:rPr>
          <w:lang w:val="en-US"/>
        </w:rPr>
        <w:t>and patterned to circular microelectrodes. A</w:t>
      </w:r>
      <w:r w:rsidR="00C572AA">
        <w:rPr>
          <w:lang w:val="en-US"/>
        </w:rPr>
        <w:t xml:space="preserve"> </w:t>
      </w:r>
      <w:r w:rsidR="004076AF">
        <w:rPr>
          <w:lang w:val="en-US"/>
        </w:rPr>
        <w:t xml:space="preserve">low resistance porous LSF/Pt </w:t>
      </w:r>
      <w:r w:rsidR="00200926">
        <w:rPr>
          <w:lang w:val="en-US"/>
        </w:rPr>
        <w:t xml:space="preserve">layer </w:t>
      </w:r>
      <w:r w:rsidR="004076AF">
        <w:rPr>
          <w:lang w:val="en-US"/>
        </w:rPr>
        <w:t>was used as counter electrode</w:t>
      </w:r>
      <w:r w:rsidR="00C572AA">
        <w:rPr>
          <w:lang w:val="en-US"/>
        </w:rPr>
        <w:t xml:space="preserve">. </w:t>
      </w:r>
      <w:r w:rsidR="00EC744F">
        <w:rPr>
          <w:lang w:val="en-US"/>
        </w:rPr>
        <w:t xml:space="preserve">To guarantee a </w:t>
      </w:r>
      <w:r w:rsidR="0027150C">
        <w:rPr>
          <w:lang w:val="en-US"/>
        </w:rPr>
        <w:t>homogeneous electrochemical potential of electrons</w:t>
      </w:r>
      <w:r w:rsidR="00C572AA">
        <w:rPr>
          <w:lang w:val="en-US"/>
        </w:rPr>
        <w:t xml:space="preserve"> in the </w:t>
      </w:r>
      <w:r w:rsidR="001C1039">
        <w:rPr>
          <w:lang w:val="en-US"/>
        </w:rPr>
        <w:t xml:space="preserve">thin film </w:t>
      </w:r>
      <w:r w:rsidR="00C572AA">
        <w:rPr>
          <w:lang w:val="en-US"/>
        </w:rPr>
        <w:t xml:space="preserve">electrode </w:t>
      </w:r>
      <w:r w:rsidR="00EC744F">
        <w:rPr>
          <w:lang w:val="en-US"/>
        </w:rPr>
        <w:t xml:space="preserve">even </w:t>
      </w:r>
      <w:r w:rsidR="00E36570">
        <w:rPr>
          <w:lang w:val="en-US"/>
        </w:rPr>
        <w:t xml:space="preserve">for very low </w:t>
      </w:r>
      <w:r w:rsidR="00E36570">
        <w:rPr>
          <w:rFonts w:ascii="Symbol" w:hAnsi="Symbol"/>
          <w:lang w:val="en-US"/>
        </w:rPr>
        <w:t></w:t>
      </w:r>
      <w:r w:rsidR="00E36570" w:rsidRPr="00E36570">
        <w:rPr>
          <w:vertAlign w:val="subscript"/>
          <w:lang w:val="en-US"/>
        </w:rPr>
        <w:t>O</w:t>
      </w:r>
      <w:r w:rsidR="00C572AA">
        <w:rPr>
          <w:lang w:val="en-US"/>
        </w:rPr>
        <w:t xml:space="preserve">, a micro-patterned Pt thin film </w:t>
      </w:r>
      <w:r w:rsidR="00EC744F">
        <w:rPr>
          <w:lang w:val="en-US"/>
        </w:rPr>
        <w:t xml:space="preserve">grid </w:t>
      </w:r>
      <w:r w:rsidR="00C572AA">
        <w:rPr>
          <w:lang w:val="en-US"/>
        </w:rPr>
        <w:t xml:space="preserve">was deposited </w:t>
      </w:r>
      <w:r w:rsidR="00430E93">
        <w:rPr>
          <w:lang w:val="en-US"/>
        </w:rPr>
        <w:t xml:space="preserve">beneath </w:t>
      </w:r>
      <w:r w:rsidR="00C572AA">
        <w:rPr>
          <w:lang w:val="en-US"/>
        </w:rPr>
        <w:t>the LSF film</w:t>
      </w:r>
      <w:r w:rsidR="00A2002B">
        <w:rPr>
          <w:lang w:val="en-US"/>
        </w:rPr>
        <w:t xml:space="preserve"> (see inset in Fig. 4)</w:t>
      </w:r>
      <w:r w:rsidR="00C572AA">
        <w:rPr>
          <w:lang w:val="en-US"/>
        </w:rPr>
        <w:t xml:space="preserve">. </w:t>
      </w:r>
      <w:r w:rsidR="00E65A75">
        <w:rPr>
          <w:lang w:val="en-US"/>
        </w:rPr>
        <w:t>I</w:t>
      </w:r>
      <w:r w:rsidR="00C572AA">
        <w:rPr>
          <w:lang w:val="en-US"/>
        </w:rPr>
        <w:t xml:space="preserve">mpedance spectra were measured </w:t>
      </w:r>
      <w:r w:rsidR="00200926">
        <w:rPr>
          <w:lang w:val="en-US"/>
        </w:rPr>
        <w:t xml:space="preserve">in ambient air </w:t>
      </w:r>
      <w:r w:rsidR="001B0BFE">
        <w:rPr>
          <w:lang w:val="en-US"/>
        </w:rPr>
        <w:t xml:space="preserve">for </w:t>
      </w:r>
      <w:r w:rsidR="00C572AA">
        <w:rPr>
          <w:lang w:val="en-US"/>
        </w:rPr>
        <w:t xml:space="preserve">a broad </w:t>
      </w:r>
      <w:r w:rsidR="001B0BFE">
        <w:rPr>
          <w:lang w:val="en-US"/>
        </w:rPr>
        <w:t xml:space="preserve">range of </w:t>
      </w:r>
      <w:r w:rsidR="00A2002B">
        <w:rPr>
          <w:lang w:val="en-US"/>
        </w:rPr>
        <w:t>bias voltage</w:t>
      </w:r>
      <w:r w:rsidR="001B0BFE">
        <w:rPr>
          <w:lang w:val="en-US"/>
        </w:rPr>
        <w:t>s</w:t>
      </w:r>
      <w:r w:rsidR="00A2002B">
        <w:rPr>
          <w:lang w:val="en-US"/>
        </w:rPr>
        <w:t xml:space="preserve"> and always include </w:t>
      </w:r>
      <w:r w:rsidR="00C572AA">
        <w:rPr>
          <w:lang w:val="en-US"/>
        </w:rPr>
        <w:t xml:space="preserve">a large </w:t>
      </w:r>
      <w:r w:rsidR="00EC744F">
        <w:rPr>
          <w:lang w:val="en-US"/>
        </w:rPr>
        <w:t xml:space="preserve">low frequency </w:t>
      </w:r>
      <w:r w:rsidR="00C572AA">
        <w:rPr>
          <w:lang w:val="en-US"/>
        </w:rPr>
        <w:t>semicircle in the complex impedance plane (Fig. 4)</w:t>
      </w:r>
      <w:r w:rsidR="001B0BFE">
        <w:rPr>
          <w:lang w:val="en-US"/>
        </w:rPr>
        <w:t>.</w:t>
      </w:r>
      <w:r w:rsidR="00C572AA">
        <w:rPr>
          <w:lang w:val="en-US"/>
        </w:rPr>
        <w:t xml:space="preserve"> </w:t>
      </w:r>
      <w:r w:rsidR="001B0BFE">
        <w:rPr>
          <w:lang w:val="en-US"/>
        </w:rPr>
        <w:t xml:space="preserve">This arc </w:t>
      </w:r>
      <w:r w:rsidR="00C572AA">
        <w:rPr>
          <w:lang w:val="en-US"/>
        </w:rPr>
        <w:t xml:space="preserve">reflects the polarization resistance due to surface oxygen exchange and the chemical capacitance of the film. </w:t>
      </w:r>
      <w:r w:rsidR="00A2002B">
        <w:rPr>
          <w:lang w:val="en-US"/>
        </w:rPr>
        <w:t>Both R</w:t>
      </w:r>
      <w:r w:rsidR="00A2002B" w:rsidRPr="00A2002B">
        <w:rPr>
          <w:vertAlign w:val="subscript"/>
          <w:lang w:val="en-US"/>
        </w:rPr>
        <w:t>S</w:t>
      </w:r>
      <w:r w:rsidR="00A2002B">
        <w:rPr>
          <w:lang w:val="en-US"/>
        </w:rPr>
        <w:t xml:space="preserve"> and C</w:t>
      </w:r>
      <w:r w:rsidR="00A2002B" w:rsidRPr="00A2002B">
        <w:rPr>
          <w:vertAlign w:val="subscript"/>
          <w:lang w:val="en-US"/>
        </w:rPr>
        <w:t>chem</w:t>
      </w:r>
      <w:r w:rsidR="00A2002B">
        <w:rPr>
          <w:lang w:val="en-US"/>
        </w:rPr>
        <w:t xml:space="preserve"> depend on the applied voltage. </w:t>
      </w:r>
    </w:p>
    <w:p w14:paraId="1FF84BAA" w14:textId="77777777" w:rsidR="00E36570" w:rsidRDefault="00C572AA" w:rsidP="005E615C">
      <w:pPr>
        <w:rPr>
          <w:lang w:val="en-US"/>
        </w:rPr>
      </w:pPr>
      <w:r>
        <w:rPr>
          <w:lang w:val="en-US"/>
        </w:rPr>
        <w:t xml:space="preserve">Chemical capacitances </w:t>
      </w:r>
      <w:r w:rsidR="007D231A">
        <w:rPr>
          <w:lang w:val="en-US"/>
        </w:rPr>
        <w:t xml:space="preserve">extracted </w:t>
      </w:r>
      <w:r>
        <w:rPr>
          <w:lang w:val="en-US"/>
        </w:rPr>
        <w:t xml:space="preserve">from the main arc </w:t>
      </w:r>
      <w:r w:rsidR="004C1C83">
        <w:rPr>
          <w:lang w:val="en-US"/>
        </w:rPr>
        <w:t xml:space="preserve">are then </w:t>
      </w:r>
      <w:r>
        <w:rPr>
          <w:lang w:val="en-US"/>
        </w:rPr>
        <w:t xml:space="preserve">normalized to the active volume of the thin film electrode and the </w:t>
      </w:r>
      <w:r w:rsidR="00A2002B">
        <w:rPr>
          <w:lang w:val="en-US"/>
        </w:rPr>
        <w:t xml:space="preserve">electrode </w:t>
      </w:r>
      <w:r>
        <w:rPr>
          <w:lang w:val="en-US"/>
        </w:rPr>
        <w:t>overpotential</w:t>
      </w:r>
      <w:r w:rsidR="004C1C83">
        <w:rPr>
          <w:lang w:val="en-US"/>
        </w:rPr>
        <w:t>s</w:t>
      </w:r>
      <w:r>
        <w:rPr>
          <w:lang w:val="en-US"/>
        </w:rPr>
        <w:t xml:space="preserve"> </w:t>
      </w:r>
      <w:r w:rsidR="004C1C83">
        <w:rPr>
          <w:lang w:val="en-US"/>
        </w:rPr>
        <w:t xml:space="preserve">are </w:t>
      </w:r>
      <w:r>
        <w:rPr>
          <w:lang w:val="en-US"/>
        </w:rPr>
        <w:t>related to the oxygen partial pressure</w:t>
      </w:r>
      <w:r w:rsidR="004C1C83">
        <w:rPr>
          <w:lang w:val="en-US"/>
        </w:rPr>
        <w:t xml:space="preserve"> by Nernst’s equation</w:t>
      </w:r>
      <w:r>
        <w:rPr>
          <w:lang w:val="en-US"/>
        </w:rPr>
        <w:t xml:space="preserve">. The resulting capacitance </w:t>
      </w:r>
      <w:r w:rsidR="00351CFB">
        <w:rPr>
          <w:lang w:val="en-US"/>
        </w:rPr>
        <w:t xml:space="preserve">- </w:t>
      </w:r>
      <w:r>
        <w:rPr>
          <w:lang w:val="en-US"/>
        </w:rPr>
        <w:t xml:space="preserve">partial pressure diagram is shown in Fig. 5. From high to low pressures </w:t>
      </w:r>
      <w:r w:rsidR="00E65A75">
        <w:rPr>
          <w:lang w:val="en-US"/>
        </w:rPr>
        <w:t xml:space="preserve">there is first </w:t>
      </w:r>
      <w:r w:rsidR="00351CFB">
        <w:rPr>
          <w:lang w:val="en-US"/>
        </w:rPr>
        <w:t>an increase of C</w:t>
      </w:r>
      <w:r w:rsidR="00351CFB" w:rsidRPr="00351CFB">
        <w:rPr>
          <w:vertAlign w:val="subscript"/>
          <w:lang w:val="en-US"/>
        </w:rPr>
        <w:t>chem</w:t>
      </w:r>
      <w:r w:rsidR="00351CFB">
        <w:rPr>
          <w:lang w:val="en-US"/>
        </w:rPr>
        <w:t xml:space="preserve">, then a strong decrease </w:t>
      </w:r>
      <w:r w:rsidR="00E65A75">
        <w:rPr>
          <w:lang w:val="en-US"/>
        </w:rPr>
        <w:t xml:space="preserve">by more than one order of magnitude </w:t>
      </w:r>
      <w:r w:rsidR="00351CFB">
        <w:rPr>
          <w:lang w:val="en-US"/>
        </w:rPr>
        <w:t xml:space="preserve">and finally again an increase. </w:t>
      </w:r>
      <w:r w:rsidR="004C1C83">
        <w:rPr>
          <w:lang w:val="en-US"/>
        </w:rPr>
        <w:t>Qualitatively, t</w:t>
      </w:r>
      <w:r w:rsidR="00351CFB">
        <w:rPr>
          <w:lang w:val="en-US"/>
        </w:rPr>
        <w:t xml:space="preserve">his very characteristic behavior can be easily understood from the concept of chemical capacitances </w:t>
      </w:r>
      <w:r w:rsidR="004C1C83">
        <w:rPr>
          <w:lang w:val="en-US"/>
        </w:rPr>
        <w:t xml:space="preserve">described above, i.e. </w:t>
      </w:r>
      <w:r w:rsidR="00E36570">
        <w:rPr>
          <w:lang w:val="en-US"/>
        </w:rPr>
        <w:t xml:space="preserve">from </w:t>
      </w:r>
      <w:r w:rsidR="00351CFB">
        <w:rPr>
          <w:lang w:val="en-US"/>
        </w:rPr>
        <w:t xml:space="preserve">Eq. </w:t>
      </w:r>
      <w:r w:rsidR="004C1C83">
        <w:rPr>
          <w:lang w:val="en-US"/>
        </w:rPr>
        <w:t>(</w:t>
      </w:r>
      <w:r w:rsidR="00E36570">
        <w:rPr>
          <w:lang w:val="en-US"/>
        </w:rPr>
        <w:t>1</w:t>
      </w:r>
      <w:r w:rsidR="004C1C83">
        <w:rPr>
          <w:lang w:val="en-US"/>
        </w:rPr>
        <w:t>2)</w:t>
      </w:r>
      <w:r w:rsidR="00351CFB">
        <w:rPr>
          <w:lang w:val="en-US"/>
        </w:rPr>
        <w:t>. Th</w:t>
      </w:r>
      <w:r w:rsidR="00FE1D46">
        <w:rPr>
          <w:lang w:val="en-US"/>
        </w:rPr>
        <w:t>e</w:t>
      </w:r>
      <w:r w:rsidR="00351CFB">
        <w:rPr>
          <w:lang w:val="en-US"/>
        </w:rPr>
        <w:t xml:space="preserve"> chemical capacitance reflects the concentration of the minority charge carrier and for high oxygen partial pressure</w:t>
      </w:r>
      <w:r w:rsidR="00FE1D46">
        <w:rPr>
          <w:lang w:val="en-US"/>
        </w:rPr>
        <w:t>s</w:t>
      </w:r>
      <w:r w:rsidR="00351CFB">
        <w:rPr>
          <w:lang w:val="en-US"/>
        </w:rPr>
        <w:t xml:space="preserve"> those are the oxygen vaca</w:t>
      </w:r>
      <w:r w:rsidR="00FE1D46">
        <w:rPr>
          <w:lang w:val="en-US"/>
        </w:rPr>
        <w:t>ncies. Their concentration and thus C</w:t>
      </w:r>
      <w:r w:rsidR="00FE1D46" w:rsidRPr="00FE1D46">
        <w:rPr>
          <w:vertAlign w:val="subscript"/>
          <w:lang w:val="en-US"/>
        </w:rPr>
        <w:t>chem</w:t>
      </w:r>
      <w:r w:rsidR="00FE1D46">
        <w:rPr>
          <w:lang w:val="en-US"/>
        </w:rPr>
        <w:t xml:space="preserve"> increases with decreasing partial pressure until oxygen vacancies become the majority charge carrier counter balancing the Sr dopant, see </w:t>
      </w:r>
      <w:r w:rsidR="00E65A75">
        <w:rPr>
          <w:lang w:val="en-US"/>
        </w:rPr>
        <w:t xml:space="preserve">the detail of the Brouwer diagram </w:t>
      </w:r>
      <w:r w:rsidR="001B0BFE">
        <w:rPr>
          <w:lang w:val="en-US"/>
        </w:rPr>
        <w:t xml:space="preserve">sketched </w:t>
      </w:r>
      <w:r w:rsidR="00FE1D46">
        <w:rPr>
          <w:lang w:val="en-US"/>
        </w:rPr>
        <w:t>in Fig. 5b.</w:t>
      </w:r>
    </w:p>
    <w:p w14:paraId="333330EB" w14:textId="5092AD81" w:rsidR="00BF6F04" w:rsidRDefault="00FE1D46" w:rsidP="005E615C">
      <w:pPr>
        <w:rPr>
          <w:lang w:val="en-US"/>
        </w:rPr>
      </w:pPr>
      <w:r>
        <w:rPr>
          <w:lang w:val="en-US"/>
        </w:rPr>
        <w:t>Then, holes (often interpreted as Fe</w:t>
      </w:r>
      <w:r w:rsidRPr="00FE1D46">
        <w:rPr>
          <w:vertAlign w:val="superscript"/>
          <w:lang w:val="en-US"/>
        </w:rPr>
        <w:t>4+</w:t>
      </w:r>
      <w:r>
        <w:rPr>
          <w:lang w:val="en-US"/>
        </w:rPr>
        <w:t>) are in minority</w:t>
      </w:r>
      <w:r w:rsidR="00E36570">
        <w:rPr>
          <w:lang w:val="en-US"/>
        </w:rPr>
        <w:t>,</w:t>
      </w:r>
      <w:r>
        <w:rPr>
          <w:lang w:val="en-US"/>
        </w:rPr>
        <w:t xml:space="preserve"> though still </w:t>
      </w:r>
      <w:r w:rsidR="00E65A75">
        <w:rPr>
          <w:lang w:val="en-US"/>
        </w:rPr>
        <w:t xml:space="preserve">exhibiting </w:t>
      </w:r>
      <w:r>
        <w:rPr>
          <w:lang w:val="en-US"/>
        </w:rPr>
        <w:t>higher concentration</w:t>
      </w:r>
      <w:r w:rsidR="00E65A75">
        <w:rPr>
          <w:lang w:val="en-US"/>
        </w:rPr>
        <w:t>s</w:t>
      </w:r>
      <w:r>
        <w:rPr>
          <w:lang w:val="en-US"/>
        </w:rPr>
        <w:t xml:space="preserve"> than electrons (Fe</w:t>
      </w:r>
      <w:r w:rsidRPr="00FE1D46">
        <w:rPr>
          <w:vertAlign w:val="superscript"/>
          <w:lang w:val="en-US"/>
        </w:rPr>
        <w:t>2+</w:t>
      </w:r>
      <w:r>
        <w:rPr>
          <w:lang w:val="en-US"/>
        </w:rPr>
        <w:t>). In accordance with the Bro</w:t>
      </w:r>
      <w:r w:rsidR="00E65A75">
        <w:rPr>
          <w:lang w:val="en-US"/>
        </w:rPr>
        <w:t>u</w:t>
      </w:r>
      <w:r>
        <w:rPr>
          <w:lang w:val="en-US"/>
        </w:rPr>
        <w:t>wer diagram the hole concentration, i.e. C</w:t>
      </w:r>
      <w:r w:rsidRPr="00FE1D46">
        <w:rPr>
          <w:vertAlign w:val="subscript"/>
          <w:lang w:val="en-US"/>
        </w:rPr>
        <w:t>chem</w:t>
      </w:r>
      <w:r>
        <w:rPr>
          <w:lang w:val="en-US"/>
        </w:rPr>
        <w:t xml:space="preserve"> decreases with decreasing p(O</w:t>
      </w:r>
      <w:r w:rsidRPr="00FE1D46">
        <w:rPr>
          <w:vertAlign w:val="subscript"/>
          <w:lang w:val="en-US"/>
        </w:rPr>
        <w:t>2</w:t>
      </w:r>
      <w:r>
        <w:rPr>
          <w:lang w:val="en-US"/>
        </w:rPr>
        <w:t xml:space="preserve">) until the intrinsic point of the semiconducting LSF is reached. </w:t>
      </w:r>
      <w:r w:rsidR="00E65A75">
        <w:rPr>
          <w:lang w:val="en-US"/>
        </w:rPr>
        <w:t>For even lower p(O</w:t>
      </w:r>
      <w:r w:rsidR="00E65A75" w:rsidRPr="00E65A75">
        <w:rPr>
          <w:vertAlign w:val="subscript"/>
          <w:lang w:val="en-US"/>
        </w:rPr>
        <w:t>2</w:t>
      </w:r>
      <w:r w:rsidR="00E65A75">
        <w:rPr>
          <w:lang w:val="en-US"/>
        </w:rPr>
        <w:t>) e</w:t>
      </w:r>
      <w:r>
        <w:rPr>
          <w:lang w:val="en-US"/>
        </w:rPr>
        <w:t>lectrons become more important than holes</w:t>
      </w:r>
      <w:r w:rsidR="00E65A75">
        <w:rPr>
          <w:lang w:val="en-US"/>
        </w:rPr>
        <w:t xml:space="preserve">. Accordingly, </w:t>
      </w:r>
      <w:r>
        <w:rPr>
          <w:lang w:val="en-US"/>
        </w:rPr>
        <w:t>the relevant minority charge carrier concentration and thus C</w:t>
      </w:r>
      <w:r w:rsidRPr="00FE1D46">
        <w:rPr>
          <w:vertAlign w:val="subscript"/>
          <w:lang w:val="en-US"/>
        </w:rPr>
        <w:t>chem</w:t>
      </w:r>
      <w:r>
        <w:rPr>
          <w:lang w:val="en-US"/>
        </w:rPr>
        <w:t xml:space="preserve"> increases with decreasing partial pressure, again in accordance with the Brouwer diagram. This clearly shows that the chemical capacitance is indeed an excellent indicator of defect chemical changes in materials. However, it has to be emphasized, that only for dilute situations C</w:t>
      </w:r>
      <w:r w:rsidRPr="00FE1D46">
        <w:rPr>
          <w:vertAlign w:val="subscript"/>
          <w:lang w:val="en-US"/>
        </w:rPr>
        <w:t>chem</w:t>
      </w:r>
      <w:r>
        <w:rPr>
          <w:lang w:val="en-US"/>
        </w:rPr>
        <w:t xml:space="preserve"> </w:t>
      </w:r>
      <w:r w:rsidR="00E65A75">
        <w:rPr>
          <w:lang w:val="en-US"/>
        </w:rPr>
        <w:t xml:space="preserve">scales linearly with </w:t>
      </w:r>
      <w:r>
        <w:rPr>
          <w:lang w:val="en-US"/>
        </w:rPr>
        <w:t>defect concentrations</w:t>
      </w:r>
      <w:r w:rsidR="00EC744F">
        <w:rPr>
          <w:lang w:val="en-US"/>
        </w:rPr>
        <w:t>,</w:t>
      </w:r>
      <w:r>
        <w:rPr>
          <w:lang w:val="en-US"/>
        </w:rPr>
        <w:t xml:space="preserve"> </w:t>
      </w:r>
      <w:r w:rsidR="00EC744F">
        <w:rPr>
          <w:lang w:val="en-US"/>
        </w:rPr>
        <w:t xml:space="preserve">which is not </w:t>
      </w:r>
      <w:r w:rsidR="00E65A75">
        <w:rPr>
          <w:lang w:val="en-US"/>
        </w:rPr>
        <w:t>expected for highly doped LSF</w:t>
      </w:r>
      <w:r>
        <w:rPr>
          <w:lang w:val="en-US"/>
        </w:rPr>
        <w:t xml:space="preserve">. A more detailed analysis </w:t>
      </w:r>
      <w:r w:rsidR="00E65A75">
        <w:rPr>
          <w:lang w:val="en-US"/>
        </w:rPr>
        <w:t xml:space="preserve">of these measurements </w:t>
      </w:r>
      <w:r>
        <w:rPr>
          <w:lang w:val="en-US"/>
        </w:rPr>
        <w:t xml:space="preserve">will be given in a forthcoming </w:t>
      </w:r>
      <w:r>
        <w:rPr>
          <w:lang w:val="en-US"/>
        </w:rPr>
        <w:lastRenderedPageBreak/>
        <w:t>paper.</w:t>
      </w:r>
      <w:r w:rsidR="006A60DA">
        <w:rPr>
          <w:lang w:val="en-US"/>
        </w:rPr>
        <w:t xml:space="preserve"> A similar analysis of the chemical capacitance</w:t>
      </w:r>
      <w:r w:rsidR="00E36570">
        <w:rPr>
          <w:lang w:val="en-US"/>
        </w:rPr>
        <w:t>,</w:t>
      </w:r>
      <w:r w:rsidR="006A60DA">
        <w:rPr>
          <w:lang w:val="en-US"/>
        </w:rPr>
        <w:t xml:space="preserve"> relating defect chemical changes and overpotential </w:t>
      </w:r>
      <w:r w:rsidR="00E36570">
        <w:rPr>
          <w:lang w:val="en-US"/>
        </w:rPr>
        <w:t xml:space="preserve">as </w:t>
      </w:r>
      <w:r w:rsidR="006A60DA">
        <w:rPr>
          <w:lang w:val="en-US"/>
        </w:rPr>
        <w:t xml:space="preserve">given in Refs. </w:t>
      </w:r>
      <w:r w:rsidR="005D09A0">
        <w:rPr>
          <w:lang w:val="en-US"/>
        </w:rPr>
        <w:fldChar w:fldCharType="begin">
          <w:fldData xml:space="preserve">PEVuZE5vdGU+PENpdGU+PEF1dGhvcj5DaGVuPC9BdXRob3I+PFllYXI+MjAxNDwvWWVhcj48UmVj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==
</w:fldData>
        </w:fldChar>
      </w:r>
      <w:r w:rsidR="005D09A0">
        <w:rPr>
          <w:lang w:val="en-US"/>
        </w:rPr>
        <w:instrText xml:space="preserve"> ADDIN EN.CITE </w:instrText>
      </w:r>
      <w:r w:rsidR="005D09A0">
        <w:rPr>
          <w:lang w:val="en-US"/>
        </w:rPr>
        <w:fldChar w:fldCharType="begin">
          <w:fldData xml:space="preserve">PEVuZE5vdGU+PENpdGU+PEF1dGhvcj5DaGVuPC9BdXRob3I+PFllYXI+MjAxNDwvWWVhcj48UmVj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==
</w:fldData>
        </w:fldChar>
      </w:r>
      <w:r w:rsidR="005D09A0">
        <w:rPr>
          <w:lang w:val="en-US"/>
        </w:rPr>
        <w:instrText xml:space="preserve"> ADDIN EN.CITE.DATA </w:instrText>
      </w:r>
      <w:r w:rsidR="005D09A0">
        <w:rPr>
          <w:lang w:val="en-US"/>
        </w:rPr>
      </w:r>
      <w:r w:rsidR="005D09A0">
        <w:rPr>
          <w:lang w:val="en-US"/>
        </w:rPr>
        <w:fldChar w:fldCharType="end"/>
      </w:r>
      <w:r w:rsidR="005D09A0">
        <w:rPr>
          <w:lang w:val="en-US"/>
        </w:rPr>
      </w:r>
      <w:r w:rsidR="005D09A0">
        <w:rPr>
          <w:lang w:val="en-US"/>
        </w:rPr>
        <w:fldChar w:fldCharType="separate"/>
      </w:r>
      <w:r w:rsidR="005D09A0">
        <w:rPr>
          <w:noProof/>
          <w:lang w:val="en-US"/>
        </w:rPr>
        <w:t>[</w:t>
      </w:r>
      <w:hyperlink w:anchor="_ENREF_25" w:tooltip="Chen, 2014 #5348" w:history="1">
        <w:r w:rsidR="005D09A0">
          <w:rPr>
            <w:noProof/>
            <w:lang w:val="en-US"/>
          </w:rPr>
          <w:t>25</w:t>
        </w:r>
      </w:hyperlink>
      <w:r w:rsidR="005D09A0">
        <w:rPr>
          <w:noProof/>
          <w:lang w:val="en-US"/>
        </w:rPr>
        <w:t>]</w:t>
      </w:r>
      <w:r w:rsidR="005D09A0">
        <w:rPr>
          <w:lang w:val="en-US"/>
        </w:rPr>
        <w:fldChar w:fldCharType="end"/>
      </w:r>
      <w:r w:rsidR="006A60DA">
        <w:rPr>
          <w:lang w:val="en-US"/>
        </w:rPr>
        <w:t xml:space="preserve"> </w:t>
      </w:r>
      <w:r w:rsidR="005D09A0">
        <w:rPr>
          <w:lang w:val="en-US"/>
        </w:rPr>
        <w:fldChar w:fldCharType="begin">
          <w:fldData xml:space="preserve">PEVuZE5vdGU+PENpdGU+PEF1dGhvcj5DaGVuPC9BdXRob3I+PFllYXI+MjAxNDwvWWVhcj48UmVj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</w:fldData>
        </w:fldChar>
      </w:r>
      <w:r w:rsidR="005D09A0">
        <w:rPr>
          <w:lang w:val="en-US"/>
        </w:rPr>
        <w:instrText xml:space="preserve"> ADDIN EN.CITE </w:instrText>
      </w:r>
      <w:r w:rsidR="005D09A0">
        <w:rPr>
          <w:lang w:val="en-US"/>
        </w:rPr>
        <w:fldChar w:fldCharType="begin">
          <w:fldData xml:space="preserve">PEVuZE5vdGU+PENpdGU+PEF1dGhvcj5DaGVuPC9BdXRob3I+PFllYXI+MjAxNDwvWWVhcj48UmVj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</w:fldData>
        </w:fldChar>
      </w:r>
      <w:r w:rsidR="005D09A0">
        <w:rPr>
          <w:lang w:val="en-US"/>
        </w:rPr>
        <w:instrText xml:space="preserve"> ADDIN EN.CITE.DATA </w:instrText>
      </w:r>
      <w:r w:rsidR="005D09A0">
        <w:rPr>
          <w:lang w:val="en-US"/>
        </w:rPr>
      </w:r>
      <w:r w:rsidR="005D09A0">
        <w:rPr>
          <w:lang w:val="en-US"/>
        </w:rPr>
        <w:fldChar w:fldCharType="end"/>
      </w:r>
      <w:r w:rsidR="005D09A0">
        <w:rPr>
          <w:lang w:val="en-US"/>
        </w:rPr>
      </w:r>
      <w:r w:rsidR="005D09A0">
        <w:rPr>
          <w:lang w:val="en-US"/>
        </w:rPr>
        <w:fldChar w:fldCharType="separate"/>
      </w:r>
      <w:r w:rsidR="005D09A0">
        <w:rPr>
          <w:noProof/>
          <w:lang w:val="en-US"/>
        </w:rPr>
        <w:t>[</w:t>
      </w:r>
      <w:hyperlink w:anchor="_ENREF_26" w:tooltip="Chen, 2014 #5349" w:history="1">
        <w:r w:rsidR="005D09A0">
          <w:rPr>
            <w:noProof/>
            <w:lang w:val="en-US"/>
          </w:rPr>
          <w:t>26</w:t>
        </w:r>
      </w:hyperlink>
      <w:r w:rsidR="005D09A0">
        <w:rPr>
          <w:noProof/>
          <w:lang w:val="en-US"/>
        </w:rPr>
        <w:t>]</w:t>
      </w:r>
      <w:r w:rsidR="005D09A0">
        <w:rPr>
          <w:lang w:val="en-US"/>
        </w:rPr>
        <w:fldChar w:fldCharType="end"/>
      </w:r>
      <w:r w:rsidR="006A60DA">
        <w:rPr>
          <w:lang w:val="en-US"/>
        </w:rPr>
        <w:t xml:space="preserve"> for doped ceria.</w:t>
      </w:r>
    </w:p>
    <w:p w14:paraId="4DE8638A" w14:textId="77777777" w:rsidR="00BF6F04" w:rsidRDefault="00BF6F04" w:rsidP="005E615C">
      <w:pPr>
        <w:rPr>
          <w:lang w:val="en-US"/>
        </w:rPr>
      </w:pPr>
    </w:p>
    <w:p w14:paraId="673F7980" w14:textId="3652EAE8" w:rsidR="00D97271" w:rsidRDefault="00C1284A" w:rsidP="005E615C">
      <w:pPr>
        <w:pStyle w:val="berschrift2"/>
        <w:spacing w:before="0" w:after="0"/>
        <w:ind w:left="360"/>
        <w:rPr>
          <w:lang w:val="en-US"/>
        </w:rPr>
      </w:pPr>
      <w:r>
        <w:rPr>
          <w:lang w:val="en-US"/>
        </w:rPr>
        <w:t>4</w:t>
      </w:r>
      <w:r w:rsidR="00D97271">
        <w:rPr>
          <w:lang w:val="en-US"/>
        </w:rPr>
        <w:t xml:space="preserve">. The </w:t>
      </w:r>
      <w:r w:rsidR="004B2369">
        <w:rPr>
          <w:lang w:val="en-US"/>
        </w:rPr>
        <w:t xml:space="preserve">role of the </w:t>
      </w:r>
      <w:r w:rsidR="00D97271">
        <w:rPr>
          <w:lang w:val="en-US"/>
        </w:rPr>
        <w:t xml:space="preserve">chemical capacitance </w:t>
      </w:r>
      <w:r w:rsidR="004B2369">
        <w:rPr>
          <w:lang w:val="en-US"/>
        </w:rPr>
        <w:t>in MIECs with ion blocking electrodes</w:t>
      </w:r>
    </w:p>
    <w:p w14:paraId="09251193" w14:textId="2669B050" w:rsidR="008B058C" w:rsidRDefault="009C112B" w:rsidP="005E615C">
      <w:pPr>
        <w:rPr>
          <w:lang w:val="en-US"/>
        </w:rPr>
      </w:pPr>
      <w:r>
        <w:rPr>
          <w:lang w:val="en-US"/>
        </w:rPr>
        <w:t xml:space="preserve">Similar to a Warburg impedance, the MIEC equivalent </w:t>
      </w:r>
      <w:r w:rsidR="007D1346">
        <w:rPr>
          <w:lang w:val="en-US"/>
        </w:rPr>
        <w:t xml:space="preserve">circuit in Fig. 2 is </w:t>
      </w:r>
      <w:r>
        <w:rPr>
          <w:lang w:val="en-US"/>
        </w:rPr>
        <w:t xml:space="preserve">based on </w:t>
      </w:r>
      <w:r w:rsidR="007D1346">
        <w:rPr>
          <w:lang w:val="en-US"/>
        </w:rPr>
        <w:t xml:space="preserve">a transmission line. However, in contrast to a Warburg impedance it includes </w:t>
      </w:r>
      <w:r w:rsidR="00EC744F">
        <w:rPr>
          <w:lang w:val="en-US"/>
        </w:rPr>
        <w:t xml:space="preserve">finite resistances in both conduction </w:t>
      </w:r>
      <w:r w:rsidR="007D1346">
        <w:rPr>
          <w:lang w:val="en-US"/>
        </w:rPr>
        <w:t xml:space="preserve">rails. Still, there </w:t>
      </w:r>
      <w:r w:rsidR="00ED0989">
        <w:rPr>
          <w:lang w:val="en-US"/>
        </w:rPr>
        <w:t xml:space="preserve">are </w:t>
      </w:r>
      <w:r w:rsidR="007D1346">
        <w:rPr>
          <w:lang w:val="en-US"/>
        </w:rPr>
        <w:t>situation</w:t>
      </w:r>
      <w:r w:rsidR="00ED0989">
        <w:rPr>
          <w:lang w:val="en-US"/>
        </w:rPr>
        <w:t>s</w:t>
      </w:r>
      <w:r w:rsidR="007D1346">
        <w:rPr>
          <w:lang w:val="en-US"/>
        </w:rPr>
        <w:t xml:space="preserve"> in which MIEC circuit</w:t>
      </w:r>
      <w:r>
        <w:rPr>
          <w:lang w:val="en-US"/>
        </w:rPr>
        <w:t xml:space="preserve">s </w:t>
      </w:r>
      <w:r w:rsidR="00ED0989">
        <w:rPr>
          <w:lang w:val="en-US"/>
        </w:rPr>
        <w:t>include ideal Warburg elements.</w:t>
      </w:r>
      <w:r w:rsidR="007D1346">
        <w:rPr>
          <w:lang w:val="en-US"/>
        </w:rPr>
        <w:t xml:space="preserve"> </w:t>
      </w:r>
      <w:r>
        <w:rPr>
          <w:lang w:val="en-US"/>
        </w:rPr>
        <w:t xml:space="preserve">One example may </w:t>
      </w:r>
      <w:r w:rsidR="00E36570">
        <w:rPr>
          <w:lang w:val="en-US"/>
        </w:rPr>
        <w:t xml:space="preserve">be found </w:t>
      </w:r>
      <w:r w:rsidR="00ED0989">
        <w:rPr>
          <w:lang w:val="en-US"/>
        </w:rPr>
        <w:t xml:space="preserve">for </w:t>
      </w:r>
      <w:r w:rsidR="007D1346">
        <w:rPr>
          <w:lang w:val="en-US"/>
        </w:rPr>
        <w:t>a MIEC with two ion blocking electrodes</w:t>
      </w:r>
      <w:r>
        <w:rPr>
          <w:lang w:val="en-US"/>
        </w:rPr>
        <w:t xml:space="preserve">. Ion blocking </w:t>
      </w:r>
      <w:r w:rsidR="00ED0989">
        <w:rPr>
          <w:lang w:val="en-US"/>
        </w:rPr>
        <w:t xml:space="preserve">is taken into account by </w:t>
      </w:r>
      <w:r w:rsidR="001B0BFE">
        <w:rPr>
          <w:lang w:val="en-US"/>
        </w:rPr>
        <w:t xml:space="preserve">the </w:t>
      </w:r>
      <w:r w:rsidR="00ED0989">
        <w:rPr>
          <w:lang w:val="en-US"/>
        </w:rPr>
        <w:t>terminating capacitors C</w:t>
      </w:r>
      <w:r w:rsidR="00ED0989" w:rsidRPr="00ED0989">
        <w:rPr>
          <w:vertAlign w:val="subscript"/>
          <w:lang w:val="en-US"/>
        </w:rPr>
        <w:t>el</w:t>
      </w:r>
      <w:r w:rsidR="00ED0989">
        <w:rPr>
          <w:lang w:val="en-US"/>
        </w:rPr>
        <w:t xml:space="preserve"> in the ionic rail (Fig. 6a).</w:t>
      </w:r>
      <w:r w:rsidR="007D1346">
        <w:rPr>
          <w:lang w:val="en-US"/>
        </w:rPr>
        <w:t xml:space="preserve"> </w:t>
      </w:r>
      <w:r w:rsidR="00E36570">
        <w:rPr>
          <w:lang w:val="en-US"/>
        </w:rPr>
        <w:t xml:space="preserve">An analytical </w:t>
      </w:r>
      <w:r w:rsidR="002D0922">
        <w:rPr>
          <w:lang w:val="en-US"/>
        </w:rPr>
        <w:t xml:space="preserve">solution (even </w:t>
      </w:r>
      <w:r>
        <w:rPr>
          <w:lang w:val="en-US"/>
        </w:rPr>
        <w:t xml:space="preserve">including further </w:t>
      </w:r>
      <w:r w:rsidR="002D0922">
        <w:rPr>
          <w:lang w:val="en-US"/>
        </w:rPr>
        <w:t>resistive and capacitive terminating elements in the two rails) is given in Refs.</w:t>
      </w:r>
      <w:r w:rsidR="005D09A0">
        <w:rPr>
          <w:lang w:val="en-US"/>
        </w:rPr>
        <w:t xml:space="preserve"> </w:t>
      </w:r>
      <w:r w:rsidR="005D09A0">
        <w:rPr>
          <w:lang w:val="en-US"/>
        </w:rPr>
        <w:fldChar w:fldCharType="begin"/>
      </w:r>
      <w:r w:rsidR="005D09A0">
        <w:rPr>
          <w:lang w:val="en-US"/>
        </w:rPr>
        <w:instrText xml:space="preserve"> ADDIN EN.CITE &lt;EndNote&gt;&lt;Cite&gt;&lt;Author&gt;Jamnik&lt;/Author&gt;&lt;Year&gt;1999&lt;/Year&gt;&lt;RecNum&gt;5317&lt;/RecNum&gt;&lt;DisplayText&gt;[12]&lt;/DisplayText&gt;&lt;record&gt;&lt;rec-number&gt;5317&lt;/rec-number&gt;&lt;foreign-keys&gt;&lt;key app="EN" db-id="55evvwwd8tdrdkesvw8xd2dk522a2vedt5ws" timestamp="1447341030"&gt;5317&lt;/key&gt;&lt;/foreign-keys&gt;&lt;ref-type name="Journal Article"&gt;17&lt;/ref-type&gt;&lt;contributors&gt;&lt;authors&gt;&lt;author&gt;Jamnik, J.&lt;/author&gt;&lt;author&gt;Maier, J.&lt;/author&gt;&lt;/authors&gt;&lt;/contributors&gt;&lt;titles&gt;&lt;title&gt;Treatment of the impedance of mixed conductors - Equivalent circuit model and explicit approximate solutions&lt;/title&gt;&lt;secondary-title&gt;Journal of the Electrochemical Society&lt;/secondary-title&gt;&lt;/titles&gt;&lt;periodical&gt;&lt;full-title&gt;Journal of the Electrochemical Society&lt;/full-title&gt;&lt;abbr-1&gt;J. Electrochem. Soc.&lt;/abbr-1&gt;&lt;/periodical&gt;&lt;pages&gt;4183-4188&lt;/pages&gt;&lt;volume&gt;146&lt;/volume&gt;&lt;number&gt;11&lt;/number&gt;&lt;dates&gt;&lt;year&gt;1999&lt;/year&gt;&lt;pub-dates&gt;&lt;date&gt;Nov&lt;/date&gt;&lt;/pub-dates&gt;&lt;/dates&gt;&lt;isbn&gt;0013-4651&lt;/isbn&gt;&lt;accession-num&gt;WOS:000083551500038&lt;/accession-num&gt;&lt;urls&gt;&lt;related-urls&gt;&lt;url&gt;&amp;lt;Go to ISI&amp;gt;://WOS:000083551500038&lt;/url&gt;&lt;/related-urls&gt;&lt;/urls&gt;&lt;electronic-resource-num&gt;10.1149/1.1392611&lt;/electronic-resource-num&gt;&lt;/record&gt;&lt;/Cite&gt;&lt;/EndNote&gt;</w:instrText>
      </w:r>
      <w:r w:rsidR="005D09A0">
        <w:rPr>
          <w:lang w:val="en-US"/>
        </w:rPr>
        <w:fldChar w:fldCharType="separate"/>
      </w:r>
      <w:r w:rsidR="005D09A0">
        <w:rPr>
          <w:noProof/>
          <w:lang w:val="en-US"/>
        </w:rPr>
        <w:t>[</w:t>
      </w:r>
      <w:hyperlink w:anchor="_ENREF_12" w:tooltip="Jamnik, 1999 #5317" w:history="1">
        <w:r w:rsidR="005D09A0">
          <w:rPr>
            <w:noProof/>
            <w:lang w:val="en-US"/>
          </w:rPr>
          <w:t>12</w:t>
        </w:r>
      </w:hyperlink>
      <w:r w:rsidR="005D09A0">
        <w:rPr>
          <w:noProof/>
          <w:lang w:val="en-US"/>
        </w:rPr>
        <w:t>]</w:t>
      </w:r>
      <w:r w:rsidR="005D09A0">
        <w:rPr>
          <w:lang w:val="en-US"/>
        </w:rPr>
        <w:fldChar w:fldCharType="end"/>
      </w:r>
      <w:r w:rsidR="00081373" w:rsidRPr="00081373">
        <w:rPr>
          <w:lang w:val="en-US"/>
        </w:rPr>
        <w:t xml:space="preserve"> </w:t>
      </w:r>
      <w:r w:rsidR="005D09A0">
        <w:rPr>
          <w:lang w:val="en-US"/>
        </w:rPr>
        <w:t xml:space="preserve">and </w:t>
      </w:r>
      <w:r w:rsidR="005D09A0">
        <w:rPr>
          <w:lang w:val="en-US"/>
        </w:rPr>
        <w:fldChar w:fldCharType="begin"/>
      </w:r>
      <w:r w:rsidR="005D09A0">
        <w:rPr>
          <w:lang w:val="en-US"/>
        </w:rPr>
        <w:instrText xml:space="preserve"> ADDIN EN.CITE &lt;EndNote&gt;&lt;Cite&gt;&lt;Author&gt;Lai&lt;/Author&gt;&lt;Year&gt;2005&lt;/Year&gt;&lt;RecNum&gt;5345&lt;/RecNum&gt;&lt;DisplayText&gt;[28]&lt;/DisplayText&gt;&lt;record&gt;&lt;rec-number&gt;5345&lt;/rec-number&gt;&lt;foreign-keys&gt;&lt;key app="EN" db-id="55evvwwd8tdrdkesvw8xd2dk522a2vedt5ws" timestamp="1447680660"&gt;5345&lt;/key&gt;&lt;/foreign-keys&gt;&lt;ref-type name="Journal Article"&gt;17&lt;/ref-type&gt;&lt;contributors&gt;&lt;authors&gt;&lt;author&gt;Lai, W.&lt;/author&gt;&lt;author&gt;Haile, S. M.&lt;/author&gt;&lt;/authors&gt;&lt;/contributors&gt;&lt;auth-address&gt;CALTECH, Pasadena, CA 91125 USA.&amp;#xD;Haile, SM (reprint author), CALTECH, Pasadena, CA 91125 USA.&amp;#xD;smhaile@caltech.edu&lt;/auth-address&gt;&lt;titles&gt;&lt;title&gt;Impedance spectroscopy as a tool for chemical and electrochemical analysis of mixed conductors: A case study of ceria&lt;/title&gt;&lt;secondary-title&gt;Journal of the American Ceramic Society&lt;/secondary-title&gt;&lt;alt-title&gt;J. Am. Ceram. Soc.&lt;/alt-title&gt;&lt;/titles&gt;&lt;periodical&gt;&lt;full-title&gt;Journal of the American Ceramic Society&lt;/full-title&gt;&lt;abbr-1&gt;J. Am. Ceram. Soc.&lt;/abbr-1&gt;&lt;/periodical&gt;&lt;alt-periodical&gt;&lt;full-title&gt;Journal of the American Ceramic Society&lt;/full-title&gt;&lt;abbr-1&gt;J. Am. Ceram. Soc.&lt;/abbr-1&gt;&lt;/alt-periodical&gt;&lt;pages&gt;2979-2997&lt;/pages&gt;&lt;volume&gt;88&lt;/volume&gt;&lt;number&gt;11&lt;/number&gt;&lt;keywords&gt;&lt;keyword&gt;PT,O-2(G)/STABILIZED ZIRCONIA INTERFACES&lt;/keyword&gt;&lt;keyword&gt;ANODIC POLARIZATION PHENOMENA&lt;/keyword&gt;&lt;keyword&gt;OXIDE FUEL-CELLS&lt;/keyword&gt;&lt;keyword&gt;PLATINUM-ELECTRODES&lt;/keyword&gt;&lt;keyword&gt;DOPED CERIA&lt;/keyword&gt;&lt;keyword&gt;STABILIZED ZIRCONIA&lt;/keyword&gt;&lt;keyword&gt;AC-IMPEDANCE&lt;/keyword&gt;&lt;keyword&gt;CONDUCTIVITY&lt;/keyword&gt;&lt;keyword&gt;ELECTROLYTES&lt;/keyword&gt;&lt;keyword&gt;CEO2&lt;/keyword&gt;&lt;keyword&gt;Materials Science, Ceramics&lt;/keyword&gt;&lt;/keywords&gt;&lt;dates&gt;&lt;year&gt;2005&lt;/year&gt;&lt;pub-dates&gt;&lt;date&gt;Nov&lt;/date&gt;&lt;/pub-dates&gt;&lt;/dates&gt;&lt;isbn&gt;0002-7820&lt;/isbn&gt;&lt;accession-num&gt;WOS:000232773100001&lt;/accession-num&gt;&lt;work-type&gt;Article&lt;/work-type&gt;&lt;urls&gt;&lt;related-urls&gt;&lt;url&gt;&amp;lt;Go to ISI&amp;gt;://WOS:000232773100001&lt;/url&gt;&lt;/related-urls&gt;&lt;/urls&gt;&lt;electronic-resource-num&gt;10.1111/j.1551-2916.2005.00740.x&lt;/electronic-resource-num&gt;&lt;language&gt;English&lt;/language&gt;&lt;/record&gt;&lt;/Cite&gt;&lt;/EndNote&gt;</w:instrText>
      </w:r>
      <w:r w:rsidR="005D09A0">
        <w:rPr>
          <w:lang w:val="en-US"/>
        </w:rPr>
        <w:fldChar w:fldCharType="separate"/>
      </w:r>
      <w:r w:rsidR="005D09A0">
        <w:rPr>
          <w:noProof/>
          <w:lang w:val="en-US"/>
        </w:rPr>
        <w:t>[</w:t>
      </w:r>
      <w:hyperlink w:anchor="_ENREF_28" w:tooltip="Lai, 2005 #5345" w:history="1">
        <w:r w:rsidR="005D09A0">
          <w:rPr>
            <w:noProof/>
            <w:lang w:val="en-US"/>
          </w:rPr>
          <w:t>28</w:t>
        </w:r>
      </w:hyperlink>
      <w:r w:rsidR="005D09A0">
        <w:rPr>
          <w:noProof/>
          <w:lang w:val="en-US"/>
        </w:rPr>
        <w:t>]</w:t>
      </w:r>
      <w:r w:rsidR="005D09A0">
        <w:rPr>
          <w:lang w:val="en-US"/>
        </w:rPr>
        <w:fldChar w:fldCharType="end"/>
      </w:r>
      <w:r w:rsidR="002D0922">
        <w:rPr>
          <w:lang w:val="en-US"/>
        </w:rPr>
        <w:t xml:space="preserve">. For chemical capacitances being much larger than the ion blocking </w:t>
      </w:r>
      <w:r>
        <w:rPr>
          <w:lang w:val="en-US"/>
        </w:rPr>
        <w:t xml:space="preserve">capacitor, </w:t>
      </w:r>
      <w:r w:rsidR="002D0922">
        <w:rPr>
          <w:lang w:val="en-US"/>
        </w:rPr>
        <w:t xml:space="preserve">the analytical expression </w:t>
      </w:r>
      <w:r w:rsidR="00E36570">
        <w:rPr>
          <w:lang w:val="en-US"/>
        </w:rPr>
        <w:t xml:space="preserve">of the impedance </w:t>
      </w:r>
      <w:r w:rsidR="002D0922">
        <w:rPr>
          <w:lang w:val="en-US"/>
        </w:rPr>
        <w:t>simplifies to</w:t>
      </w:r>
      <w:r w:rsidR="008B058C">
        <w:rPr>
          <w:lang w:val="en-US"/>
        </w:rPr>
        <w:t xml:space="preserve"> </w:t>
      </w:r>
    </w:p>
    <w:p w14:paraId="6E1FE15B" w14:textId="21C86AC8" w:rsidR="00ED0989" w:rsidRPr="007A764A" w:rsidRDefault="00ED0989" w:rsidP="005E615C">
      <w:pPr>
        <w:pStyle w:val="Textkrper"/>
        <w:spacing w:line="360" w:lineRule="auto"/>
        <w:rPr>
          <w:lang w:val="en-GB"/>
        </w:rPr>
      </w:pPr>
      <m:oMathPara>
        <m:oMath>
          <m:r>
            <w:rPr>
              <w:rFonts w:ascii="Cambria Math" w:hAnsi="Cambria Math"/>
              <w:lang w:val="en-GB"/>
            </w:rPr>
            <m:t>Z=</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eon//ion</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eon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eon//ion</m:t>
                  </m:r>
                </m:sub>
              </m:sSub>
            </m:e>
          </m:d>
          <m:f>
            <m:fPr>
              <m:ctrlPr>
                <w:rPr>
                  <w:rFonts w:ascii="Cambria Math" w:hAnsi="Cambria Math"/>
                  <w:i/>
                  <w:lang w:val="en-GB"/>
                </w:rPr>
              </m:ctrlPr>
            </m:fPr>
            <m:num>
              <m:func>
                <m:funcPr>
                  <m:ctrlPr>
                    <w:rPr>
                      <w:rFonts w:ascii="Cambria Math" w:hAnsi="Cambria Math"/>
                      <w:i/>
                      <w:lang w:val="en-GB"/>
                    </w:rPr>
                  </m:ctrlPr>
                </m:funcPr>
                <m:fName>
                  <m:r>
                    <m:rPr>
                      <m:sty m:val="p"/>
                    </m:rPr>
                    <w:rPr>
                      <w:rFonts w:ascii="Cambria Math" w:hAnsi="Cambria Math"/>
                      <w:lang w:val="en-GB"/>
                    </w:rPr>
                    <m:t>tanh</m:t>
                  </m:r>
                </m:fName>
                <m:e>
                  <m:r>
                    <w:rPr>
                      <w:rFonts w:ascii="Cambria Math" w:hAnsi="Cambria Math"/>
                      <w:lang w:val="en-GB"/>
                    </w:rPr>
                    <m:t>(</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iω</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chem</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eon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ion</m:t>
                                  </m:r>
                                </m:sub>
                              </m:sSub>
                            </m:e>
                          </m:d>
                        </m:num>
                        <m:den>
                          <m:r>
                            <w:rPr>
                              <w:rFonts w:ascii="Cambria Math" w:hAnsi="Cambria Math"/>
                              <w:lang w:val="en-GB"/>
                            </w:rPr>
                            <m:t>4</m:t>
                          </m:r>
                        </m:den>
                      </m:f>
                    </m:e>
                  </m:rad>
                  <m:r>
                    <w:rPr>
                      <w:rFonts w:ascii="Cambria Math" w:hAnsi="Cambria Math"/>
                      <w:lang w:val="en-GB"/>
                    </w:rPr>
                    <m:t>)</m:t>
                  </m:r>
                </m:e>
              </m:func>
            </m:num>
            <m:den>
              <m:rad>
                <m:radPr>
                  <m:degHide m:val="1"/>
                  <m:ctrlPr>
                    <w:rPr>
                      <w:rFonts w:ascii="Cambria Math" w:hAnsi="Cambria Math"/>
                      <w:i/>
                      <w:lang w:val="en-GB"/>
                    </w:rPr>
                  </m:ctrlPr>
                </m:radPr>
                <m:deg/>
                <m:e>
                  <m:r>
                    <w:rPr>
                      <w:rFonts w:ascii="Cambria Math" w:hAnsi="Cambria Math"/>
                      <w:lang w:val="en-GB"/>
                    </w:rPr>
                    <m:t>iω</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chem</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eon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ion</m:t>
                      </m:r>
                    </m:sub>
                  </m:sSub>
                  <m:r>
                    <w:rPr>
                      <w:rFonts w:ascii="Cambria Math" w:hAnsi="Cambria Math"/>
                      <w:lang w:val="en-GB"/>
                    </w:rPr>
                    <m:t>)/4</m:t>
                  </m:r>
                </m:e>
              </m:rad>
            </m:den>
          </m:f>
          <m:r>
            <w:rPr>
              <w:rFonts w:ascii="Cambria Math" w:hAnsi="Cambria Math"/>
              <w:lang w:val="en-GB"/>
            </w:rPr>
            <m:t xml:space="preserve">    .  (20)</m:t>
          </m:r>
        </m:oMath>
      </m:oMathPara>
    </w:p>
    <w:p w14:paraId="58155FA9" w14:textId="177E45E6" w:rsidR="00ED0989" w:rsidRDefault="00ED0989" w:rsidP="00E542B3">
      <w:pPr>
        <w:pStyle w:val="Textkrper"/>
        <w:spacing w:line="360" w:lineRule="auto"/>
        <w:rPr>
          <w:lang w:val="en-GB"/>
        </w:rPr>
      </w:pPr>
      <w:r w:rsidRPr="00A73C1C">
        <w:rPr>
          <w:lang w:val="en-GB"/>
        </w:rPr>
        <w:t xml:space="preserve">The </w:t>
      </w:r>
      <w:r w:rsidR="00E07B9B">
        <w:rPr>
          <w:lang w:val="en-GB"/>
        </w:rPr>
        <w:t xml:space="preserve">first term </w:t>
      </w:r>
      <w:r>
        <w:rPr>
          <w:lang w:val="en-GB"/>
        </w:rPr>
        <w:t xml:space="preserve">in Eq. </w:t>
      </w:r>
      <w:r w:rsidR="00E36570">
        <w:rPr>
          <w:lang w:val="en-GB"/>
        </w:rPr>
        <w:t>(</w:t>
      </w:r>
      <w:r w:rsidR="007B3ABC">
        <w:rPr>
          <w:lang w:val="en-GB"/>
        </w:rPr>
        <w:t>20</w:t>
      </w:r>
      <w:r w:rsidR="00E36570">
        <w:rPr>
          <w:lang w:val="en-GB"/>
        </w:rPr>
        <w:t>)</w:t>
      </w:r>
      <w:r>
        <w:rPr>
          <w:lang w:val="en-GB"/>
        </w:rPr>
        <w:t>,</w:t>
      </w:r>
      <w:r w:rsidRPr="00A73C1C">
        <w:rPr>
          <w:lang w:val="en-GB"/>
        </w:rPr>
        <w:t xml:space="preserve"> R</w:t>
      </w:r>
      <w:r>
        <w:rPr>
          <w:vertAlign w:val="subscript"/>
          <w:lang w:val="en-GB"/>
        </w:rPr>
        <w:t>eon//ion</w:t>
      </w:r>
      <w:r>
        <w:rPr>
          <w:lang w:val="en-GB"/>
        </w:rPr>
        <w:t xml:space="preserve">, </w:t>
      </w:r>
      <w:r w:rsidRPr="00A73C1C">
        <w:rPr>
          <w:lang w:val="en-GB"/>
        </w:rPr>
        <w:t xml:space="preserve">refers to the </w:t>
      </w:r>
      <w:r>
        <w:rPr>
          <w:lang w:val="en-GB"/>
        </w:rPr>
        <w:t xml:space="preserve">sample </w:t>
      </w:r>
      <w:r w:rsidRPr="00A73C1C">
        <w:rPr>
          <w:lang w:val="en-GB"/>
        </w:rPr>
        <w:t xml:space="preserve">resistance </w:t>
      </w:r>
      <w:r>
        <w:rPr>
          <w:lang w:val="en-GB"/>
        </w:rPr>
        <w:t>relevant for high frequencies</w:t>
      </w:r>
      <w:r w:rsidR="009C112B">
        <w:rPr>
          <w:lang w:val="en-GB"/>
        </w:rPr>
        <w:t xml:space="preserve"> R</w:t>
      </w:r>
      <w:r w:rsidR="009C112B" w:rsidRPr="009C112B">
        <w:rPr>
          <w:vertAlign w:val="subscript"/>
          <w:lang w:val="en-GB"/>
        </w:rPr>
        <w:t>hf</w:t>
      </w:r>
      <w:r>
        <w:rPr>
          <w:lang w:val="en-GB"/>
        </w:rPr>
        <w:t xml:space="preserve"> </w:t>
      </w:r>
      <w:r w:rsidR="009C112B">
        <w:rPr>
          <w:lang w:val="en-GB"/>
        </w:rPr>
        <w:t xml:space="preserve">and is </w:t>
      </w:r>
      <w:r>
        <w:rPr>
          <w:lang w:val="en-GB"/>
        </w:rPr>
        <w:t>a parallel connection of the electronic (R</w:t>
      </w:r>
      <w:r w:rsidRPr="00BE650B">
        <w:rPr>
          <w:vertAlign w:val="subscript"/>
          <w:lang w:val="en-GB"/>
        </w:rPr>
        <w:t>eon</w:t>
      </w:r>
      <w:r>
        <w:rPr>
          <w:lang w:val="en-GB"/>
        </w:rPr>
        <w:t>) and ionic (R</w:t>
      </w:r>
      <w:r w:rsidRPr="00BE650B">
        <w:rPr>
          <w:vertAlign w:val="subscript"/>
          <w:lang w:val="en-GB"/>
        </w:rPr>
        <w:t>ion</w:t>
      </w:r>
      <w:r w:rsidR="001B0BFE">
        <w:rPr>
          <w:lang w:val="en-GB"/>
        </w:rPr>
        <w:t>) resistance</w:t>
      </w:r>
      <w:r>
        <w:rPr>
          <w:lang w:val="en-GB"/>
        </w:rPr>
        <w:t>:</w:t>
      </w:r>
    </w:p>
    <w:p w14:paraId="4703BD1F" w14:textId="36633398" w:rsidR="00ED0989" w:rsidRDefault="00ED0989" w:rsidP="005E615C">
      <w:pPr>
        <w:pStyle w:val="Textkrper"/>
        <w:spacing w:line="360" w:lineRule="auto"/>
        <w:ind w:firstLine="0"/>
        <w:rPr>
          <w:lang w:val="en-GB"/>
        </w:rPr>
      </w:pPr>
      <w:r>
        <w:rPr>
          <w:lang w:val="en-GB"/>
        </w:rPr>
        <w:tab/>
      </w:r>
      <w:r>
        <w:rPr>
          <w:lang w:val="en-GB"/>
        </w:rPr>
        <w:tab/>
      </w:r>
      <w:r>
        <w:rPr>
          <w:lang w:val="en-GB"/>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hf</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eon//ion</m:t>
            </m:r>
          </m:sub>
        </m:sSub>
        <m:r>
          <w:rPr>
            <w:rFonts w:ascii="Cambria Math" w:hAnsi="Cambria Math"/>
            <w:lang w:val="en-GB"/>
          </w:rPr>
          <m:t>=(</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eon</m:t>
                </m:r>
              </m:sub>
            </m:sSub>
          </m:e>
          <m:sup>
            <m:r>
              <w:rPr>
                <w:rFonts w:ascii="Cambria Math" w:hAnsi="Cambria Math"/>
                <w:lang w:val="en-GB"/>
              </w:rPr>
              <m:t>-1</m:t>
            </m:r>
          </m:sup>
        </m:sSup>
        <m:r>
          <w:rPr>
            <w:rFonts w:ascii="Cambria Math" w:hAnsi="Cambria Math"/>
            <w:lang w:val="en-GB"/>
          </w:rPr>
          <m:t>+</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ion</m:t>
                </m:r>
              </m:sub>
            </m:sSub>
          </m:e>
          <m:sup>
            <m:r>
              <w:rPr>
                <w:rFonts w:ascii="Cambria Math" w:hAnsi="Cambria Math"/>
                <w:lang w:val="en-GB"/>
              </w:rPr>
              <m:t>-1</m:t>
            </m:r>
          </m:sup>
        </m:sSup>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-1</m:t>
            </m:r>
          </m:sup>
        </m:sSup>
        <m:r>
          <w:rPr>
            <w:rFonts w:ascii="Cambria Math" w:hAnsi="Cambria Math"/>
            <w:lang w:val="en-GB"/>
          </w:rPr>
          <m:t xml:space="preserve">   .                (21)</m:t>
        </m:r>
      </m:oMath>
    </w:p>
    <w:p w14:paraId="757B2939" w14:textId="77777777" w:rsidR="00ED0989" w:rsidRDefault="00E07B9B" w:rsidP="005E615C">
      <w:pPr>
        <w:ind w:firstLine="0"/>
        <w:rPr>
          <w:lang w:val="en-US"/>
        </w:rPr>
      </w:pPr>
      <w:r>
        <w:rPr>
          <w:lang w:val="en-US"/>
        </w:rPr>
        <w:t xml:space="preserve">The second term </w:t>
      </w:r>
      <w:r w:rsidR="009C112B">
        <w:rPr>
          <w:lang w:val="en-US"/>
        </w:rPr>
        <w:t xml:space="preserve">corresponds to </w:t>
      </w:r>
      <w:r>
        <w:rPr>
          <w:lang w:val="en-US"/>
        </w:rPr>
        <w:t>the analytical expression of a Warburg impedance with resistance R</w:t>
      </w:r>
      <w:r w:rsidRPr="009C112B">
        <w:rPr>
          <w:vertAlign w:val="subscript"/>
          <w:lang w:val="en-US"/>
        </w:rPr>
        <w:t>W</w:t>
      </w:r>
      <w:r>
        <w:rPr>
          <w:lang w:val="en-US"/>
        </w:rPr>
        <w:t xml:space="preserve"> and fit element T</w:t>
      </w:r>
      <w:r w:rsidR="009C112B" w:rsidRPr="009C112B">
        <w:rPr>
          <w:vertAlign w:val="subscript"/>
          <w:lang w:val="en-US"/>
        </w:rPr>
        <w:t>W</w:t>
      </w:r>
      <w:r>
        <w:rPr>
          <w:lang w:val="en-US"/>
        </w:rPr>
        <w:t>, i.e.</w:t>
      </w:r>
      <w:r w:rsidR="009C112B">
        <w:rPr>
          <w:lang w:val="en-US"/>
        </w:rPr>
        <w:t xml:space="preserve"> to</w:t>
      </w:r>
    </w:p>
    <w:p w14:paraId="10E95D2E" w14:textId="4CCDEACB" w:rsidR="00ED0989" w:rsidRDefault="00E07B9B" w:rsidP="005E615C">
      <w:pPr>
        <w:rPr>
          <w:lang w:val="en-US"/>
        </w:rPr>
      </w:pPr>
      <w:r>
        <w:rPr>
          <w:lang w:val="en-US"/>
        </w:rPr>
        <w:tab/>
      </w:r>
      <w:r>
        <w:rPr>
          <w:lang w:val="en-US"/>
        </w:rPr>
        <w:tab/>
      </w:r>
      <w:r>
        <w:rPr>
          <w:lang w:val="en-US"/>
        </w:rPr>
        <w:tab/>
      </w:r>
      <w:r w:rsidRPr="00E07B9B">
        <w:rPr>
          <w:position w:val="-34"/>
          <w:lang w:val="en-US"/>
        </w:rPr>
        <w:object w:dxaOrig="2400" w:dyaOrig="880" w14:anchorId="58DFEB43">
          <v:shape id="_x0000_i1042" type="#_x0000_t75" style="width:120pt;height:44.25pt" o:ole="">
            <v:imagedata r:id="rId43" o:title=""/>
          </v:shape>
          <o:OLEObject Type="Embed" ProgID="Equation.DSMT4" ShapeID="_x0000_i1042" DrawAspect="Content" ObjectID="_1515568436" r:id="rId44"/>
        </w:object>
      </w:r>
      <w:r>
        <w:rPr>
          <w:lang w:val="en-US"/>
        </w:rPr>
        <w:tab/>
      </w:r>
      <w:r>
        <w:rPr>
          <w:lang w:val="en-US"/>
        </w:rPr>
        <w:tab/>
        <w:t>(</w:t>
      </w:r>
      <w:r w:rsidR="00E542B3">
        <w:rPr>
          <w:lang w:val="en-US"/>
        </w:rPr>
        <w:t>2</w:t>
      </w:r>
      <w:r w:rsidR="007B3ABC">
        <w:rPr>
          <w:lang w:val="en-US"/>
        </w:rPr>
        <w:t>2</w:t>
      </w:r>
      <w:r>
        <w:rPr>
          <w:lang w:val="en-US"/>
        </w:rPr>
        <w:t>)</w:t>
      </w:r>
    </w:p>
    <w:p w14:paraId="057CD22B" w14:textId="77777777" w:rsidR="00EC744F" w:rsidRDefault="00EC744F" w:rsidP="005E615C">
      <w:pPr>
        <w:ind w:firstLine="0"/>
        <w:rPr>
          <w:lang w:val="en-US"/>
        </w:rPr>
      </w:pPr>
      <w:r>
        <w:rPr>
          <w:lang w:val="en-US"/>
        </w:rPr>
        <w:t xml:space="preserve">with </w:t>
      </w:r>
    </w:p>
    <w:p w14:paraId="1ED83641" w14:textId="3A15F4DF" w:rsidR="00EC744F" w:rsidRDefault="00EC744F" w:rsidP="005E615C">
      <w:pPr>
        <w:ind w:left="2127" w:firstLine="709"/>
        <w:rPr>
          <w:lang w:val="en-US"/>
        </w:rPr>
      </w:pPr>
      <w:r w:rsidRPr="00EC744F">
        <w:rPr>
          <w:position w:val="-24"/>
          <w:lang w:val="en-US"/>
        </w:rPr>
        <w:object w:dxaOrig="2380" w:dyaOrig="660" w14:anchorId="25BAB105">
          <v:shape id="_x0000_i1043" type="#_x0000_t75" style="width:119.25pt;height:32.25pt" o:ole="">
            <v:imagedata r:id="rId45" o:title=""/>
          </v:shape>
          <o:OLEObject Type="Embed" ProgID="Equation.DSMT4" ShapeID="_x0000_i1043" DrawAspect="Content" ObjectID="_1515568437" r:id="rId46"/>
        </w:object>
      </w:r>
      <w:r w:rsidR="00E542B3">
        <w:rPr>
          <w:lang w:val="en-US"/>
        </w:rPr>
        <w:t>.</w:t>
      </w:r>
      <w:r w:rsidR="00E542B3">
        <w:rPr>
          <w:lang w:val="en-US"/>
        </w:rPr>
        <w:tab/>
      </w:r>
      <w:r w:rsidR="00E542B3">
        <w:rPr>
          <w:lang w:val="en-US"/>
        </w:rPr>
        <w:tab/>
      </w:r>
      <w:r w:rsidR="00E542B3">
        <w:rPr>
          <w:lang w:val="en-US"/>
        </w:rPr>
        <w:tab/>
        <w:t>(2</w:t>
      </w:r>
      <w:r w:rsidR="007B3ABC">
        <w:rPr>
          <w:lang w:val="en-US"/>
        </w:rPr>
        <w:t>3</w:t>
      </w:r>
      <w:r>
        <w:rPr>
          <w:lang w:val="en-US"/>
        </w:rPr>
        <w:t>)</w:t>
      </w:r>
    </w:p>
    <w:p w14:paraId="63A86FB9" w14:textId="3DBC897D" w:rsidR="00525014" w:rsidRDefault="00E07B9B" w:rsidP="005E615C">
      <w:pPr>
        <w:ind w:firstLine="0"/>
        <w:rPr>
          <w:lang w:val="en-US"/>
        </w:rPr>
      </w:pPr>
      <w:r>
        <w:rPr>
          <w:lang w:val="en-US"/>
        </w:rPr>
        <w:t>T</w:t>
      </w:r>
      <w:r w:rsidR="008B058C">
        <w:rPr>
          <w:lang w:val="en-US"/>
        </w:rPr>
        <w:t>hus</w:t>
      </w:r>
      <w:r w:rsidR="001B0BFE">
        <w:rPr>
          <w:lang w:val="en-US"/>
        </w:rPr>
        <w:t>,</w:t>
      </w:r>
      <w:r w:rsidR="008B058C">
        <w:rPr>
          <w:lang w:val="en-US"/>
        </w:rPr>
        <w:t xml:space="preserve"> the </w:t>
      </w:r>
      <w:r w:rsidR="009C112B">
        <w:rPr>
          <w:lang w:val="en-US"/>
        </w:rPr>
        <w:t xml:space="preserve">simple </w:t>
      </w:r>
      <w:r w:rsidR="008B058C">
        <w:rPr>
          <w:lang w:val="en-US"/>
        </w:rPr>
        <w:t xml:space="preserve">model circuit in Fig. 6b can be introduced to describe such a situation. </w:t>
      </w:r>
      <w:r w:rsidR="00A54AD2">
        <w:rPr>
          <w:lang w:val="en-US"/>
        </w:rPr>
        <w:t xml:space="preserve">Please note that the two elements </w:t>
      </w:r>
      <w:r w:rsidR="000265EC">
        <w:rPr>
          <w:lang w:val="en-US"/>
        </w:rPr>
        <w:t>R</w:t>
      </w:r>
      <w:r w:rsidR="000265EC" w:rsidRPr="000265EC">
        <w:rPr>
          <w:vertAlign w:val="subscript"/>
          <w:lang w:val="en-US"/>
        </w:rPr>
        <w:t>hf</w:t>
      </w:r>
      <w:r w:rsidR="000265EC">
        <w:rPr>
          <w:lang w:val="en-US"/>
        </w:rPr>
        <w:t xml:space="preserve"> = </w:t>
      </w:r>
      <w:r w:rsidR="00A54AD2">
        <w:rPr>
          <w:lang w:val="en-US"/>
        </w:rPr>
        <w:t>R</w:t>
      </w:r>
      <w:r w:rsidR="00A54AD2" w:rsidRPr="00787B06">
        <w:rPr>
          <w:vertAlign w:val="subscript"/>
          <w:lang w:val="en-US"/>
        </w:rPr>
        <w:t>ion//eon</w:t>
      </w:r>
      <w:r w:rsidR="00A54AD2">
        <w:rPr>
          <w:lang w:val="en-US"/>
        </w:rPr>
        <w:t xml:space="preserve"> and Z</w:t>
      </w:r>
      <w:r w:rsidR="00A54AD2" w:rsidRPr="00787B06">
        <w:rPr>
          <w:vertAlign w:val="subscript"/>
          <w:lang w:val="en-US"/>
        </w:rPr>
        <w:t>W</w:t>
      </w:r>
      <w:r w:rsidR="00A54AD2">
        <w:rPr>
          <w:lang w:val="en-US"/>
        </w:rPr>
        <w:t xml:space="preserve"> do no longer represent two ser</w:t>
      </w:r>
      <w:r w:rsidR="00787B06">
        <w:rPr>
          <w:lang w:val="en-US"/>
        </w:rPr>
        <w:t>i</w:t>
      </w:r>
      <w:r w:rsidR="00525014">
        <w:rPr>
          <w:lang w:val="en-US"/>
        </w:rPr>
        <w:t xml:space="preserve">al processes in </w:t>
      </w:r>
      <w:r w:rsidR="001B0BFE">
        <w:rPr>
          <w:lang w:val="en-US"/>
        </w:rPr>
        <w:t xml:space="preserve">real </w:t>
      </w:r>
      <w:r w:rsidR="00525014">
        <w:rPr>
          <w:lang w:val="en-US"/>
        </w:rPr>
        <w:t>space;</w:t>
      </w:r>
      <w:r w:rsidR="00A54AD2">
        <w:rPr>
          <w:lang w:val="en-US"/>
        </w:rPr>
        <w:t xml:space="preserve"> both include ionic as well as electronic resistances</w:t>
      </w:r>
      <w:r w:rsidR="001B0BFE">
        <w:rPr>
          <w:lang w:val="en-US"/>
        </w:rPr>
        <w:t xml:space="preserve"> in the entire sample</w:t>
      </w:r>
      <w:r w:rsidR="00A54AD2">
        <w:rPr>
          <w:lang w:val="en-US"/>
        </w:rPr>
        <w:t xml:space="preserve">. </w:t>
      </w:r>
      <w:r w:rsidR="00787B06">
        <w:rPr>
          <w:lang w:val="en-US"/>
        </w:rPr>
        <w:t>Still</w:t>
      </w:r>
      <w:r w:rsidR="00525014">
        <w:rPr>
          <w:lang w:val="en-US"/>
        </w:rPr>
        <w:t>,</w:t>
      </w:r>
      <w:r w:rsidR="00787B06">
        <w:rPr>
          <w:lang w:val="en-US"/>
        </w:rPr>
        <w:t xml:space="preserve"> the corresponding impedance spectra should </w:t>
      </w:r>
      <w:r w:rsidR="00525014">
        <w:rPr>
          <w:lang w:val="en-US"/>
        </w:rPr>
        <w:t xml:space="preserve">exhibit </w:t>
      </w:r>
      <w:r w:rsidR="00787B06">
        <w:rPr>
          <w:lang w:val="en-US"/>
        </w:rPr>
        <w:t xml:space="preserve">the typical shape of a Warburg impedance with 45° slope at high frequencies and semicircle-like shape at low frequencies. Indeed, such spectra can be measured </w:t>
      </w:r>
      <w:r w:rsidR="00FC568A">
        <w:rPr>
          <w:lang w:val="en-US"/>
        </w:rPr>
        <w:t xml:space="preserve">and </w:t>
      </w:r>
      <w:r>
        <w:rPr>
          <w:lang w:val="en-US"/>
        </w:rPr>
        <w:t xml:space="preserve">an example </w:t>
      </w:r>
      <w:r w:rsidR="00781680">
        <w:rPr>
          <w:lang w:val="en-US"/>
        </w:rPr>
        <w:t xml:space="preserve">can be </w:t>
      </w:r>
      <w:r w:rsidR="00FC568A">
        <w:rPr>
          <w:lang w:val="en-US"/>
        </w:rPr>
        <w:t xml:space="preserve">found in Ref. </w:t>
      </w:r>
      <w:r w:rsidR="005D09A0">
        <w:rPr>
          <w:lang w:val="en-US"/>
        </w:rPr>
        <w:fldChar w:fldCharType="begin">
          <w:fldData xml:space="preserve">PEVuZE5vdGU+PENpdGU+PEF1dGhvcj5BbmRyZWF1czwvQXV0aG9yPjxZZWFyPjE5OTc8L1llYXI+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</w:fldData>
        </w:fldChar>
      </w:r>
      <w:r w:rsidR="005D09A0">
        <w:rPr>
          <w:lang w:val="en-US"/>
        </w:rPr>
        <w:instrText xml:space="preserve"> ADDIN EN.CITE </w:instrText>
      </w:r>
      <w:r w:rsidR="005D09A0">
        <w:rPr>
          <w:lang w:val="en-US"/>
        </w:rPr>
        <w:fldChar w:fldCharType="begin">
          <w:fldData xml:space="preserve">PEVuZE5vdGU+PENpdGU+PEF1dGhvcj5BbmRyZWF1czwvQXV0aG9yPjxZZWFyPjE5OTc8L1llYXI+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</w:fldData>
        </w:fldChar>
      </w:r>
      <w:r w:rsidR="005D09A0">
        <w:rPr>
          <w:lang w:val="en-US"/>
        </w:rPr>
        <w:instrText xml:space="preserve"> ADDIN EN.CITE.DATA </w:instrText>
      </w:r>
      <w:r w:rsidR="005D09A0">
        <w:rPr>
          <w:lang w:val="en-US"/>
        </w:rPr>
      </w:r>
      <w:r w:rsidR="005D09A0">
        <w:rPr>
          <w:lang w:val="en-US"/>
        </w:rPr>
        <w:fldChar w:fldCharType="end"/>
      </w:r>
      <w:r w:rsidR="005D09A0">
        <w:rPr>
          <w:lang w:val="en-US"/>
        </w:rPr>
      </w:r>
      <w:r w:rsidR="005D09A0">
        <w:rPr>
          <w:lang w:val="en-US"/>
        </w:rPr>
        <w:fldChar w:fldCharType="separate"/>
      </w:r>
      <w:r w:rsidR="005D09A0">
        <w:rPr>
          <w:noProof/>
          <w:lang w:val="en-US"/>
        </w:rPr>
        <w:t>[</w:t>
      </w:r>
      <w:hyperlink w:anchor="_ENREF_29" w:tooltip="Andreaus, 1997 #5350" w:history="1">
        <w:r w:rsidR="005D09A0">
          <w:rPr>
            <w:noProof/>
            <w:lang w:val="en-US"/>
          </w:rPr>
          <w:t>29</w:t>
        </w:r>
      </w:hyperlink>
      <w:r w:rsidR="005D09A0">
        <w:rPr>
          <w:noProof/>
          <w:lang w:val="en-US"/>
        </w:rPr>
        <w:t>]</w:t>
      </w:r>
      <w:r w:rsidR="005D09A0">
        <w:rPr>
          <w:lang w:val="en-US"/>
        </w:rPr>
        <w:fldChar w:fldCharType="end"/>
      </w:r>
      <w:r w:rsidR="00781680">
        <w:rPr>
          <w:lang w:val="en-US"/>
        </w:rPr>
        <w:t xml:space="preserve"> </w:t>
      </w:r>
      <w:r>
        <w:rPr>
          <w:lang w:val="en-US"/>
        </w:rPr>
        <w:t>for silver telluride</w:t>
      </w:r>
      <w:r w:rsidR="00FC568A">
        <w:rPr>
          <w:lang w:val="en-US"/>
        </w:rPr>
        <w:t xml:space="preserve">. </w:t>
      </w:r>
    </w:p>
    <w:p w14:paraId="4FD2E705" w14:textId="6CB4DB5E" w:rsidR="00525014" w:rsidRDefault="00FC568A" w:rsidP="005E615C">
      <w:pPr>
        <w:ind w:firstLine="426"/>
        <w:rPr>
          <w:lang w:val="en-US"/>
        </w:rPr>
      </w:pPr>
      <w:r>
        <w:rPr>
          <w:lang w:val="en-US"/>
        </w:rPr>
        <w:lastRenderedPageBreak/>
        <w:t>Here</w:t>
      </w:r>
      <w:r w:rsidR="00813C71">
        <w:rPr>
          <w:lang w:val="en-US"/>
        </w:rPr>
        <w:t>,</w:t>
      </w:r>
      <w:r>
        <w:rPr>
          <w:lang w:val="en-US"/>
        </w:rPr>
        <w:t xml:space="preserve"> we show results obtained from </w:t>
      </w:r>
      <w:r w:rsidR="00E07B9B">
        <w:rPr>
          <w:lang w:val="en-US"/>
        </w:rPr>
        <w:t xml:space="preserve">300 nm </w:t>
      </w:r>
      <w:r>
        <w:rPr>
          <w:lang w:val="en-US"/>
        </w:rPr>
        <w:t xml:space="preserve">thin films of </w:t>
      </w:r>
      <w:r w:rsidR="00813C71">
        <w:rPr>
          <w:lang w:val="en-US"/>
        </w:rPr>
        <w:t>SrTi</w:t>
      </w:r>
      <w:r w:rsidR="00813C71" w:rsidRPr="00813C71">
        <w:rPr>
          <w:vertAlign w:val="subscript"/>
          <w:lang w:val="en-US"/>
        </w:rPr>
        <w:t>0.3</w:t>
      </w:r>
      <w:r w:rsidR="00813C71">
        <w:rPr>
          <w:lang w:val="en-US"/>
        </w:rPr>
        <w:t>Fe</w:t>
      </w:r>
      <w:r w:rsidR="00813C71" w:rsidRPr="00813C71">
        <w:rPr>
          <w:vertAlign w:val="subscript"/>
          <w:lang w:val="en-US"/>
        </w:rPr>
        <w:t>0.7</w:t>
      </w:r>
      <w:r w:rsidR="00813C71">
        <w:rPr>
          <w:lang w:val="en-US"/>
        </w:rPr>
        <w:t>O</w:t>
      </w:r>
      <w:r w:rsidR="00813C71" w:rsidRPr="00813C71">
        <w:rPr>
          <w:vertAlign w:val="subscript"/>
          <w:lang w:val="en-US"/>
        </w:rPr>
        <w:t>3-</w:t>
      </w:r>
      <w:r w:rsidR="00781680" w:rsidRPr="00781680">
        <w:rPr>
          <w:rFonts w:ascii="Symbol" w:hAnsi="Symbol"/>
          <w:vertAlign w:val="subscript"/>
          <w:lang w:val="en-US"/>
        </w:rPr>
        <w:t></w:t>
      </w:r>
      <w:r w:rsidR="00813C71">
        <w:rPr>
          <w:lang w:val="en-US"/>
        </w:rPr>
        <w:t xml:space="preserve"> </w:t>
      </w:r>
      <w:r w:rsidR="00781680">
        <w:rPr>
          <w:lang w:val="en-US"/>
        </w:rPr>
        <w:t xml:space="preserve">(STF) </w:t>
      </w:r>
      <w:r w:rsidR="00E07B9B">
        <w:rPr>
          <w:lang w:val="en-US"/>
        </w:rPr>
        <w:t xml:space="preserve">prepared by pulsed laser deposition </w:t>
      </w:r>
      <w:r w:rsidR="00813C71">
        <w:rPr>
          <w:lang w:val="en-US"/>
        </w:rPr>
        <w:t xml:space="preserve">on a MgO substrate. </w:t>
      </w:r>
      <w:r w:rsidR="00781680">
        <w:rPr>
          <w:lang w:val="en-US"/>
        </w:rPr>
        <w:t xml:space="preserve">STF is a promising mixed conductor for application </w:t>
      </w:r>
      <w:r w:rsidR="00590575">
        <w:rPr>
          <w:lang w:val="en-US"/>
        </w:rPr>
        <w:t>in SOFC cathodes</w:t>
      </w:r>
      <w:r w:rsidR="002C1E8E">
        <w:rPr>
          <w:lang w:val="en-US"/>
        </w:rPr>
        <w:t xml:space="preserve"> </w:t>
      </w:r>
      <w:r w:rsidR="005D09A0">
        <w:rPr>
          <w:lang w:val="en-US"/>
        </w:rPr>
        <w:fldChar w:fldCharType="begin"/>
      </w:r>
      <w:r w:rsidR="005D09A0">
        <w:rPr>
          <w:lang w:val="en-US"/>
        </w:rPr>
        <w:instrText xml:space="preserve"> ADDIN EN.CITE &lt;EndNote&gt;&lt;Cite&gt;&lt;Author&gt;Jung&lt;/Author&gt;&lt;Year&gt;2009&lt;/Year&gt;&lt;RecNum&gt;5354&lt;/RecNum&gt;&lt;DisplayText&gt;[30]&lt;/DisplayText&gt;&lt;record&gt;&lt;rec-number&gt;5354&lt;/rec-number&gt;&lt;foreign-keys&gt;&lt;key app="EN" db-id="55evvwwd8tdrdkesvw8xd2dk522a2vedt5ws" timestamp="1453305529"&gt;5354&lt;/key&gt;&lt;/foreign-keys&gt;&lt;ref-type name="Journal Article"&gt;17&lt;/ref-type&gt;&lt;contributors&gt;&lt;authors&gt;&lt;author&gt;Jung, W.&lt;/author&gt;&lt;author&gt;Tuller, H. L.&lt;/author&gt;&lt;/authors&gt;&lt;/contributors&gt;&lt;auth-address&gt;[Jung, WooChul; Tuller, Harry L.] MIT, Dept Mat Sci &amp;amp; Engn, Cambridge, MA 02139 USA.&amp;#xD;Jung, W (reprint author), MIT, Dept Mat Sci &amp;amp; Engn, Cambridge, MA 02139 USA.&amp;#xD;wcjung@mit.edu&lt;/auth-address&gt;&lt;titles&gt;&lt;title&gt;Impedance study of SrTi1-xFexO3-delta (x=0.05 to 0.80) mixed ionic-electronic conducting model cathode&lt;/title&gt;&lt;secondary-title&gt;Solid State Ionics&lt;/secondary-title&gt;&lt;alt-title&gt;Solid State Ion.&lt;/alt-title&gt;&lt;/titles&gt;&lt;periodical&gt;&lt;full-title&gt;Solid State Ionics&lt;/full-title&gt;&lt;/periodical&gt;&lt;pages&gt;843-847&lt;/pages&gt;&lt;volume&gt;180&lt;/volume&gt;&lt;number&gt;11-13&lt;/number&gt;&lt;keywords&gt;&lt;keyword&gt;SOFC cathode&lt;/keyword&gt;&lt;keyword&gt;Mixed conductor&lt;/keyword&gt;&lt;keyword&gt;Surface oxygen exchange&lt;/keyword&gt;&lt;keyword&gt;Impedance&lt;/keyword&gt;&lt;keyword&gt;spectroscopy&lt;/keyword&gt;&lt;keyword&gt;Thin film&lt;/keyword&gt;&lt;keyword&gt;TRANSPORT&lt;/keyword&gt;&lt;keyword&gt;BEHAVIOR&lt;/keyword&gt;&lt;keyword&gt;Chemistry, Physical&lt;/keyword&gt;&lt;keyword&gt;Physics, Condensed Matter&lt;/keyword&gt;&lt;/keywords&gt;&lt;dates&gt;&lt;year&gt;2009&lt;/year&gt;&lt;pub-dates&gt;&lt;date&gt;Jun&lt;/date&gt;&lt;/pub-dates&gt;&lt;/dates&gt;&lt;isbn&gt;0167-2738&lt;/isbn&gt;&lt;accession-num&gt;WOS:000267673800017&lt;/accession-num&gt;&lt;work-type&gt;Article; Proceedings Paper&lt;/work-type&gt;&lt;urls&gt;&lt;related-urls&gt;&lt;url&gt;&amp;lt;Go to ISI&amp;gt;://WOS:000267673800017&lt;/url&gt;&lt;/related-urls&gt;&lt;/urls&gt;&lt;electronic-resource-num&gt;10.1016/j.ssi.2009.02.008&lt;/electronic-resource-num&gt;&lt;language&gt;English&lt;/language&gt;&lt;/record&gt;&lt;/Cite&gt;&lt;/EndNote&gt;</w:instrText>
      </w:r>
      <w:r w:rsidR="005D09A0">
        <w:rPr>
          <w:lang w:val="en-US"/>
        </w:rPr>
        <w:fldChar w:fldCharType="separate"/>
      </w:r>
      <w:r w:rsidR="005D09A0">
        <w:rPr>
          <w:noProof/>
          <w:lang w:val="en-US"/>
        </w:rPr>
        <w:t>[</w:t>
      </w:r>
      <w:hyperlink w:anchor="_ENREF_30" w:tooltip="Jung, 2009 #5354" w:history="1">
        <w:r w:rsidR="005D09A0">
          <w:rPr>
            <w:noProof/>
            <w:lang w:val="en-US"/>
          </w:rPr>
          <w:t>30</w:t>
        </w:r>
      </w:hyperlink>
      <w:r w:rsidR="005D09A0">
        <w:rPr>
          <w:noProof/>
          <w:lang w:val="en-US"/>
        </w:rPr>
        <w:t>]</w:t>
      </w:r>
      <w:r w:rsidR="005D09A0">
        <w:rPr>
          <w:lang w:val="en-US"/>
        </w:rPr>
        <w:fldChar w:fldCharType="end"/>
      </w:r>
      <w:r w:rsidR="002C1E8E">
        <w:rPr>
          <w:lang w:val="en-US"/>
        </w:rPr>
        <w:t xml:space="preserve"> </w:t>
      </w:r>
      <w:r w:rsidR="00590575">
        <w:rPr>
          <w:lang w:val="en-US"/>
        </w:rPr>
        <w:t>and anodes</w:t>
      </w:r>
      <w:r w:rsidR="00781680">
        <w:rPr>
          <w:lang w:val="en-US"/>
        </w:rPr>
        <w:t xml:space="preserve"> </w:t>
      </w:r>
      <w:r w:rsidR="005D09A0">
        <w:rPr>
          <w:lang w:val="en-US"/>
        </w:rPr>
        <w:fldChar w:fldCharType="begin">
          <w:fldData xml:space="preserve">PEVuZE5vdGU+PENpdGU+PEF1dGhvcj5DaG88L0F1dGhvcj48WWVhcj4yMDEzPC9ZZWFyPjxSZWNO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</w:fldData>
        </w:fldChar>
      </w:r>
      <w:r w:rsidR="005D09A0">
        <w:rPr>
          <w:lang w:val="en-US"/>
        </w:rPr>
        <w:instrText xml:space="preserve"> ADDIN EN.CITE </w:instrText>
      </w:r>
      <w:r w:rsidR="005D09A0">
        <w:rPr>
          <w:lang w:val="en-US"/>
        </w:rPr>
        <w:fldChar w:fldCharType="begin">
          <w:fldData xml:space="preserve">PEVuZE5vdGU+PENpdGU+PEF1dGhvcj5DaG88L0F1dGhvcj48WWVhcj4yMDEzPC9ZZWFyPjxSZWNO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</w:fldData>
        </w:fldChar>
      </w:r>
      <w:r w:rsidR="005D09A0">
        <w:rPr>
          <w:lang w:val="en-US"/>
        </w:rPr>
        <w:instrText xml:space="preserve"> ADDIN EN.CITE.DATA </w:instrText>
      </w:r>
      <w:r w:rsidR="005D09A0">
        <w:rPr>
          <w:lang w:val="en-US"/>
        </w:rPr>
      </w:r>
      <w:r w:rsidR="005D09A0">
        <w:rPr>
          <w:lang w:val="en-US"/>
        </w:rPr>
        <w:fldChar w:fldCharType="end"/>
      </w:r>
      <w:r w:rsidR="005D09A0">
        <w:rPr>
          <w:lang w:val="en-US"/>
        </w:rPr>
      </w:r>
      <w:r w:rsidR="005D09A0">
        <w:rPr>
          <w:lang w:val="en-US"/>
        </w:rPr>
        <w:fldChar w:fldCharType="separate"/>
      </w:r>
      <w:r w:rsidR="005D09A0">
        <w:rPr>
          <w:noProof/>
          <w:lang w:val="en-US"/>
        </w:rPr>
        <w:t>[</w:t>
      </w:r>
      <w:hyperlink w:anchor="_ENREF_20" w:tooltip="Cho, 2013 #5344" w:history="1">
        <w:r w:rsidR="005D09A0">
          <w:rPr>
            <w:noProof/>
            <w:lang w:val="en-US"/>
          </w:rPr>
          <w:t>20</w:t>
        </w:r>
      </w:hyperlink>
      <w:r w:rsidR="005D09A0">
        <w:rPr>
          <w:noProof/>
          <w:lang w:val="en-US"/>
        </w:rPr>
        <w:t>]</w:t>
      </w:r>
      <w:r w:rsidR="005D09A0">
        <w:rPr>
          <w:lang w:val="en-US"/>
        </w:rPr>
        <w:fldChar w:fldCharType="end"/>
      </w:r>
      <w:r w:rsidR="0053606E">
        <w:rPr>
          <w:lang w:val="en-US"/>
        </w:rPr>
        <w:t>; defect chemical properties were extensively investigated</w:t>
      </w:r>
      <w:r w:rsidR="002C1E8E">
        <w:rPr>
          <w:lang w:val="en-US"/>
        </w:rPr>
        <w:t xml:space="preserve"> in Ref. </w:t>
      </w:r>
      <w:r w:rsidR="005D09A0">
        <w:rPr>
          <w:lang w:val="en-US"/>
        </w:rPr>
        <w:fldChar w:fldCharType="begin">
          <w:fldData xml:space="preserve">PEVuZE5vdGU+PENpdGU+PEF1dGhvcj5Sb3Roc2NoaWxkPC9BdXRob3I+PFllYXI+MjAwNjwvWWVh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</w:fldData>
        </w:fldChar>
      </w:r>
      <w:r w:rsidR="005D09A0">
        <w:rPr>
          <w:lang w:val="en-US"/>
        </w:rPr>
        <w:instrText xml:space="preserve"> ADDIN EN.CITE </w:instrText>
      </w:r>
      <w:r w:rsidR="005D09A0">
        <w:rPr>
          <w:lang w:val="en-US"/>
        </w:rPr>
        <w:fldChar w:fldCharType="begin">
          <w:fldData xml:space="preserve">PEVuZE5vdGU+PENpdGU+PEF1dGhvcj5Sb3Roc2NoaWxkPC9BdXRob3I+PFllYXI+MjAwNjwvWWVh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</w:fldData>
        </w:fldChar>
      </w:r>
      <w:r w:rsidR="005D09A0">
        <w:rPr>
          <w:lang w:val="en-US"/>
        </w:rPr>
        <w:instrText xml:space="preserve"> ADDIN EN.CITE.DATA </w:instrText>
      </w:r>
      <w:r w:rsidR="005D09A0">
        <w:rPr>
          <w:lang w:val="en-US"/>
        </w:rPr>
      </w:r>
      <w:r w:rsidR="005D09A0">
        <w:rPr>
          <w:lang w:val="en-US"/>
        </w:rPr>
        <w:fldChar w:fldCharType="end"/>
      </w:r>
      <w:r w:rsidR="005D09A0">
        <w:rPr>
          <w:lang w:val="en-US"/>
        </w:rPr>
      </w:r>
      <w:r w:rsidR="005D09A0">
        <w:rPr>
          <w:lang w:val="en-US"/>
        </w:rPr>
        <w:fldChar w:fldCharType="separate"/>
      </w:r>
      <w:r w:rsidR="005D09A0">
        <w:rPr>
          <w:noProof/>
          <w:lang w:val="en-US"/>
        </w:rPr>
        <w:t>[</w:t>
      </w:r>
      <w:hyperlink w:anchor="_ENREF_31" w:tooltip="Rothschild, 2006 #5353" w:history="1">
        <w:r w:rsidR="005D09A0">
          <w:rPr>
            <w:noProof/>
            <w:lang w:val="en-US"/>
          </w:rPr>
          <w:t>31</w:t>
        </w:r>
      </w:hyperlink>
      <w:r w:rsidR="005D09A0">
        <w:rPr>
          <w:noProof/>
          <w:lang w:val="en-US"/>
        </w:rPr>
        <w:t>]</w:t>
      </w:r>
      <w:r w:rsidR="005D09A0">
        <w:rPr>
          <w:lang w:val="en-US"/>
        </w:rPr>
        <w:fldChar w:fldCharType="end"/>
      </w:r>
      <w:r w:rsidR="00781680">
        <w:rPr>
          <w:lang w:val="en-US"/>
        </w:rPr>
        <w:t xml:space="preserve">. </w:t>
      </w:r>
      <w:r w:rsidR="0053606E">
        <w:rPr>
          <w:lang w:val="en-US"/>
        </w:rPr>
        <w:t>In our study, i</w:t>
      </w:r>
      <w:r w:rsidR="00625B59">
        <w:rPr>
          <w:lang w:val="en-US"/>
        </w:rPr>
        <w:t xml:space="preserve">nterdigital Pt finger electrodes were deposited on </w:t>
      </w:r>
      <w:r w:rsidR="00E07B9B">
        <w:rPr>
          <w:lang w:val="en-US"/>
        </w:rPr>
        <w:t xml:space="preserve">top of </w:t>
      </w:r>
      <w:r w:rsidR="00625B59">
        <w:rPr>
          <w:lang w:val="en-US"/>
        </w:rPr>
        <w:t>these films (see Fig. 7</w:t>
      </w:r>
      <w:r w:rsidR="001B0BFE">
        <w:rPr>
          <w:lang w:val="en-US"/>
        </w:rPr>
        <w:t xml:space="preserve"> top</w:t>
      </w:r>
      <w:r w:rsidR="00625B59">
        <w:rPr>
          <w:lang w:val="en-US"/>
        </w:rPr>
        <w:t xml:space="preserve">) and the impedance was measured in </w:t>
      </w:r>
      <w:r w:rsidR="000265EC">
        <w:rPr>
          <w:lang w:val="en-US"/>
        </w:rPr>
        <w:t>reducing atmosphere (p(H</w:t>
      </w:r>
      <w:r w:rsidR="000265EC" w:rsidRPr="000265EC">
        <w:rPr>
          <w:vertAlign w:val="subscript"/>
          <w:lang w:val="en-US"/>
        </w:rPr>
        <w:t>2</w:t>
      </w:r>
      <w:r w:rsidR="000265EC">
        <w:rPr>
          <w:lang w:val="en-US"/>
        </w:rPr>
        <w:t>)/p(H</w:t>
      </w:r>
      <w:r w:rsidR="000265EC" w:rsidRPr="000265EC">
        <w:rPr>
          <w:vertAlign w:val="subscript"/>
          <w:lang w:val="en-US"/>
        </w:rPr>
        <w:t>2</w:t>
      </w:r>
      <w:r w:rsidR="000265EC">
        <w:rPr>
          <w:lang w:val="en-US"/>
        </w:rPr>
        <w:t>O)) = 1)</w:t>
      </w:r>
      <w:r w:rsidR="00525014">
        <w:rPr>
          <w:lang w:val="en-US"/>
        </w:rPr>
        <w:t xml:space="preserve"> at ca. </w:t>
      </w:r>
      <w:r w:rsidR="000D4E8B">
        <w:rPr>
          <w:lang w:val="en-US"/>
        </w:rPr>
        <w:t>650</w:t>
      </w:r>
      <w:r w:rsidR="00525014">
        <w:rPr>
          <w:lang w:val="en-US"/>
        </w:rPr>
        <w:t>°C</w:t>
      </w:r>
      <w:r w:rsidR="00625B59">
        <w:rPr>
          <w:lang w:val="en-US"/>
        </w:rPr>
        <w:t xml:space="preserve">. The </w:t>
      </w:r>
      <w:r w:rsidR="00525014">
        <w:rPr>
          <w:lang w:val="en-US"/>
        </w:rPr>
        <w:t xml:space="preserve">resulting </w:t>
      </w:r>
      <w:r w:rsidR="00625B59">
        <w:rPr>
          <w:lang w:val="en-US"/>
        </w:rPr>
        <w:t>impedance spectrum is indeed characterized by a resistive high frequency intercept and a Warburg-type imp</w:t>
      </w:r>
      <w:r w:rsidR="00926BAA">
        <w:rPr>
          <w:lang w:val="en-US"/>
        </w:rPr>
        <w:t>e</w:t>
      </w:r>
      <w:r w:rsidR="00625B59">
        <w:rPr>
          <w:lang w:val="en-US"/>
        </w:rPr>
        <w:t>dance, see Fig. 7</w:t>
      </w:r>
      <w:r w:rsidR="001B0BFE">
        <w:rPr>
          <w:lang w:val="en-US"/>
        </w:rPr>
        <w:t xml:space="preserve"> </w:t>
      </w:r>
      <w:r w:rsidR="00625B59">
        <w:rPr>
          <w:lang w:val="en-US"/>
        </w:rPr>
        <w:t>b</w:t>
      </w:r>
      <w:r w:rsidR="001B0BFE">
        <w:rPr>
          <w:lang w:val="en-US"/>
        </w:rPr>
        <w:t>ottom</w:t>
      </w:r>
      <w:r w:rsidR="00625B59">
        <w:rPr>
          <w:lang w:val="en-US"/>
        </w:rPr>
        <w:t>, including fit line.</w:t>
      </w:r>
      <w:r w:rsidR="00525014">
        <w:rPr>
          <w:lang w:val="en-US"/>
        </w:rPr>
        <w:t xml:space="preserve"> </w:t>
      </w:r>
      <w:r w:rsidR="00D037D9">
        <w:rPr>
          <w:lang w:val="en-US"/>
        </w:rPr>
        <w:t>T</w:t>
      </w:r>
      <w:r w:rsidR="00926BAA">
        <w:rPr>
          <w:lang w:val="en-US"/>
        </w:rPr>
        <w:t>he high frequency intercept reflects the total conductivity of the thin film since at such high frequencies both ions and electrons can move</w:t>
      </w:r>
      <w:r w:rsidR="00525014">
        <w:rPr>
          <w:lang w:val="en-US"/>
        </w:rPr>
        <w:t xml:space="preserve"> (R</w:t>
      </w:r>
      <w:r w:rsidR="00525014" w:rsidRPr="00525014">
        <w:rPr>
          <w:vertAlign w:val="subscript"/>
          <w:lang w:val="en-US"/>
        </w:rPr>
        <w:t>eon//ion</w:t>
      </w:r>
      <w:r w:rsidR="00525014">
        <w:rPr>
          <w:lang w:val="en-US"/>
        </w:rPr>
        <w:t>)</w:t>
      </w:r>
      <w:r w:rsidR="00926BAA">
        <w:rPr>
          <w:lang w:val="en-US"/>
        </w:rPr>
        <w:t>; ion blocking is not relevant. At very low frequencies, however, ion</w:t>
      </w:r>
      <w:r w:rsidR="00CE1787">
        <w:rPr>
          <w:lang w:val="en-US"/>
        </w:rPr>
        <w:t>s</w:t>
      </w:r>
      <w:r w:rsidR="00926BAA">
        <w:rPr>
          <w:lang w:val="en-US"/>
        </w:rPr>
        <w:t xml:space="preserve"> </w:t>
      </w:r>
      <w:r w:rsidR="00CE1787">
        <w:rPr>
          <w:lang w:val="en-US"/>
        </w:rPr>
        <w:t xml:space="preserve">are </w:t>
      </w:r>
      <w:r w:rsidR="00926BAA">
        <w:rPr>
          <w:lang w:val="en-US"/>
        </w:rPr>
        <w:t>block</w:t>
      </w:r>
      <w:r w:rsidR="00CE1787">
        <w:rPr>
          <w:lang w:val="en-US"/>
        </w:rPr>
        <w:t>ed</w:t>
      </w:r>
      <w:r w:rsidR="00926BAA">
        <w:rPr>
          <w:lang w:val="en-US"/>
        </w:rPr>
        <w:t xml:space="preserve"> at the electrodes</w:t>
      </w:r>
      <w:r w:rsidR="00CE1787">
        <w:rPr>
          <w:lang w:val="en-US"/>
        </w:rPr>
        <w:t xml:space="preserve"> and only electrons contribute</w:t>
      </w:r>
      <w:r w:rsidR="00926BAA">
        <w:rPr>
          <w:lang w:val="en-US"/>
        </w:rPr>
        <w:t xml:space="preserve">. </w:t>
      </w:r>
      <w:r w:rsidR="00D037D9">
        <w:rPr>
          <w:lang w:val="en-US"/>
        </w:rPr>
        <w:t xml:space="preserve">When neglecting </w:t>
      </w:r>
      <w:r w:rsidR="00525014">
        <w:rPr>
          <w:lang w:val="en-US"/>
        </w:rPr>
        <w:t xml:space="preserve">additional non-idealities such as an </w:t>
      </w:r>
      <w:r w:rsidR="00D037D9">
        <w:rPr>
          <w:lang w:val="en-US"/>
        </w:rPr>
        <w:t xml:space="preserve">interfacial resistance also for electrons </w:t>
      </w:r>
      <w:r w:rsidR="00525014">
        <w:rPr>
          <w:lang w:val="en-US"/>
        </w:rPr>
        <w:t xml:space="preserve">or the </w:t>
      </w:r>
      <w:r w:rsidR="00AD3711">
        <w:rPr>
          <w:lang w:val="en-US"/>
        </w:rPr>
        <w:t>two dimensionality of the current line</w:t>
      </w:r>
      <w:r w:rsidR="00525014">
        <w:rPr>
          <w:lang w:val="en-US"/>
        </w:rPr>
        <w:t>s due to the electrode geometry,</w:t>
      </w:r>
      <w:r w:rsidR="00AD3711">
        <w:rPr>
          <w:lang w:val="en-US"/>
        </w:rPr>
        <w:t xml:space="preserve"> </w:t>
      </w:r>
      <w:r w:rsidR="00926BAA">
        <w:rPr>
          <w:lang w:val="en-US"/>
        </w:rPr>
        <w:t xml:space="preserve">the total DC resistance </w:t>
      </w:r>
      <w:r w:rsidR="00525014">
        <w:rPr>
          <w:lang w:val="en-US"/>
        </w:rPr>
        <w:t xml:space="preserve">therefore </w:t>
      </w:r>
      <w:r w:rsidR="001B0BFE">
        <w:rPr>
          <w:lang w:val="en-US"/>
        </w:rPr>
        <w:t>represents</w:t>
      </w:r>
      <w:r w:rsidR="00AD3711">
        <w:rPr>
          <w:lang w:val="en-US"/>
        </w:rPr>
        <w:t xml:space="preserve"> the electronic resistance and can be used to calculate the electronic conductivity</w:t>
      </w:r>
      <w:r w:rsidR="00525014">
        <w:rPr>
          <w:lang w:val="en-US"/>
        </w:rPr>
        <w:t xml:space="preserve"> </w:t>
      </w:r>
      <w:r w:rsidR="00525014" w:rsidRPr="00525014">
        <w:rPr>
          <w:rFonts w:ascii="Symbol" w:hAnsi="Symbol"/>
          <w:lang w:val="en-US"/>
        </w:rPr>
        <w:t></w:t>
      </w:r>
      <w:r w:rsidR="00525014" w:rsidRPr="00525014">
        <w:rPr>
          <w:vertAlign w:val="subscript"/>
          <w:lang w:val="en-US"/>
        </w:rPr>
        <w:t>eon</w:t>
      </w:r>
      <w:r w:rsidR="00AD3711">
        <w:rPr>
          <w:lang w:val="en-US"/>
        </w:rPr>
        <w:t>. I</w:t>
      </w:r>
      <w:r w:rsidR="000265EC">
        <w:rPr>
          <w:lang w:val="en-US"/>
        </w:rPr>
        <w:t>n</w:t>
      </w:r>
      <w:r w:rsidR="00AD3711">
        <w:rPr>
          <w:lang w:val="en-US"/>
        </w:rPr>
        <w:t xml:space="preserve"> this specific case </w:t>
      </w:r>
      <w:r w:rsidR="00525014" w:rsidRPr="00525014">
        <w:rPr>
          <w:rFonts w:ascii="Symbol" w:hAnsi="Symbol"/>
          <w:lang w:val="en-US"/>
        </w:rPr>
        <w:t></w:t>
      </w:r>
      <w:r w:rsidR="00525014" w:rsidRPr="00525014">
        <w:rPr>
          <w:vertAlign w:val="subscript"/>
          <w:lang w:val="en-US"/>
        </w:rPr>
        <w:t>eon</w:t>
      </w:r>
      <w:r w:rsidR="00525014">
        <w:rPr>
          <w:lang w:val="en-US"/>
        </w:rPr>
        <w:t xml:space="preserve"> = </w:t>
      </w:r>
      <w:r w:rsidR="00AD3711">
        <w:rPr>
          <w:lang w:val="en-US"/>
        </w:rPr>
        <w:t>0.</w:t>
      </w:r>
      <w:r w:rsidR="00525014">
        <w:rPr>
          <w:lang w:val="en-US"/>
        </w:rPr>
        <w:t>037 S/cm result</w:t>
      </w:r>
      <w:r w:rsidR="005D09A0">
        <w:rPr>
          <w:lang w:val="en-US"/>
        </w:rPr>
        <w:t>s</w:t>
      </w:r>
      <w:r w:rsidR="00525014">
        <w:rPr>
          <w:lang w:val="en-US"/>
        </w:rPr>
        <w:t xml:space="preserve"> at ca.</w:t>
      </w:r>
      <w:r w:rsidR="00AD3711">
        <w:rPr>
          <w:lang w:val="en-US"/>
        </w:rPr>
        <w:t xml:space="preserve"> 700°C. </w:t>
      </w:r>
    </w:p>
    <w:p w14:paraId="68F58A59" w14:textId="1869A93C" w:rsidR="009B4688" w:rsidRDefault="00926BAA" w:rsidP="005E615C">
      <w:pPr>
        <w:rPr>
          <w:lang w:val="en-US"/>
        </w:rPr>
      </w:pPr>
      <w:r>
        <w:rPr>
          <w:lang w:val="en-US"/>
        </w:rPr>
        <w:t>The diameter of the Warburg type impedance indicates</w:t>
      </w:r>
      <w:r w:rsidR="00AD3711">
        <w:rPr>
          <w:lang w:val="en-US"/>
        </w:rPr>
        <w:t>,</w:t>
      </w:r>
      <w:r>
        <w:rPr>
          <w:lang w:val="en-US"/>
        </w:rPr>
        <w:t xml:space="preserve"> how much </w:t>
      </w:r>
      <w:r w:rsidR="00AD3711">
        <w:rPr>
          <w:lang w:val="en-US"/>
        </w:rPr>
        <w:t xml:space="preserve">the </w:t>
      </w:r>
      <w:r>
        <w:rPr>
          <w:lang w:val="en-US"/>
        </w:rPr>
        <w:t>additional (parallel) ion conduction can lower t</w:t>
      </w:r>
      <w:r w:rsidR="00AD3711">
        <w:rPr>
          <w:lang w:val="en-US"/>
        </w:rPr>
        <w:t>h</w:t>
      </w:r>
      <w:r>
        <w:rPr>
          <w:lang w:val="en-US"/>
        </w:rPr>
        <w:t>e overall resistance; it</w:t>
      </w:r>
      <w:r w:rsidR="00AD3711">
        <w:rPr>
          <w:lang w:val="en-US"/>
        </w:rPr>
        <w:t>s</w:t>
      </w:r>
      <w:r>
        <w:rPr>
          <w:lang w:val="en-US"/>
        </w:rPr>
        <w:t xml:space="preserve"> </w:t>
      </w:r>
      <w:r w:rsidR="00AD3711">
        <w:rPr>
          <w:lang w:val="en-US"/>
        </w:rPr>
        <w:t>resistance R</w:t>
      </w:r>
      <w:r w:rsidR="00AD3711" w:rsidRPr="00AD3711">
        <w:rPr>
          <w:vertAlign w:val="subscript"/>
          <w:lang w:val="en-US"/>
        </w:rPr>
        <w:t>W</w:t>
      </w:r>
      <w:r w:rsidR="00AD3711">
        <w:rPr>
          <w:lang w:val="en-US"/>
        </w:rPr>
        <w:t xml:space="preserve"> </w:t>
      </w:r>
      <w:r>
        <w:rPr>
          <w:lang w:val="en-US"/>
        </w:rPr>
        <w:t xml:space="preserve">does not </w:t>
      </w:r>
      <w:r w:rsidR="00AD3711">
        <w:rPr>
          <w:lang w:val="en-US"/>
        </w:rPr>
        <w:t xml:space="preserve">simply correspond to the </w:t>
      </w:r>
      <w:r>
        <w:rPr>
          <w:lang w:val="en-US"/>
        </w:rPr>
        <w:t xml:space="preserve">ionic </w:t>
      </w:r>
      <w:r w:rsidR="006E2312">
        <w:rPr>
          <w:lang w:val="en-US"/>
        </w:rPr>
        <w:t xml:space="preserve">or electronic </w:t>
      </w:r>
      <w:r>
        <w:rPr>
          <w:lang w:val="en-US"/>
        </w:rPr>
        <w:t xml:space="preserve">resistance or </w:t>
      </w:r>
      <w:r w:rsidR="00AD3711">
        <w:rPr>
          <w:lang w:val="en-US"/>
        </w:rPr>
        <w:t xml:space="preserve">the </w:t>
      </w:r>
      <w:r>
        <w:rPr>
          <w:lang w:val="en-US"/>
        </w:rPr>
        <w:t xml:space="preserve">“ionic minus electronic resistance” but is given by </w:t>
      </w:r>
    </w:p>
    <w:p w14:paraId="2EC968E0" w14:textId="27D5585B" w:rsidR="00926BAA" w:rsidRDefault="00AD3711" w:rsidP="005E615C">
      <w:pPr>
        <w:ind w:left="1418" w:firstLine="709"/>
        <w:rPr>
          <w:lang w:val="en-US"/>
        </w:rPr>
      </w:pPr>
      <w:r w:rsidRPr="00AD3711">
        <w:rPr>
          <w:position w:val="-30"/>
          <w:lang w:val="en-US"/>
        </w:rPr>
        <w:object w:dxaOrig="3300" w:dyaOrig="720" w14:anchorId="21514BF3">
          <v:shape id="_x0000_i1044" type="#_x0000_t75" style="width:165pt;height:36pt" o:ole="">
            <v:imagedata r:id="rId47" o:title=""/>
          </v:shape>
          <o:OLEObject Type="Embed" ProgID="Equation.DSMT4" ShapeID="_x0000_i1044" DrawAspect="Content" ObjectID="_1515568438" r:id="rId48"/>
        </w:object>
      </w:r>
      <w:r w:rsidR="0034147C">
        <w:rPr>
          <w:lang w:val="en-US"/>
        </w:rPr>
        <w:t>.</w:t>
      </w:r>
      <w:r w:rsidR="000265EC">
        <w:rPr>
          <w:lang w:val="en-US"/>
        </w:rPr>
        <w:tab/>
      </w:r>
      <w:r w:rsidR="000265EC">
        <w:rPr>
          <w:lang w:val="en-US"/>
        </w:rPr>
        <w:tab/>
      </w:r>
      <w:r w:rsidR="006E2312">
        <w:rPr>
          <w:lang w:val="en-US"/>
        </w:rPr>
        <w:t>(</w:t>
      </w:r>
      <w:r w:rsidR="00E542B3">
        <w:rPr>
          <w:lang w:val="en-US"/>
        </w:rPr>
        <w:t>2</w:t>
      </w:r>
      <w:r w:rsidR="007B3ABC">
        <w:rPr>
          <w:lang w:val="en-US"/>
        </w:rPr>
        <w:t>4</w:t>
      </w:r>
      <w:r w:rsidR="006E2312">
        <w:rPr>
          <w:lang w:val="en-US"/>
        </w:rPr>
        <w:t>)</w:t>
      </w:r>
    </w:p>
    <w:p w14:paraId="7FC92C78" w14:textId="77777777" w:rsidR="000265EC" w:rsidRDefault="00525014" w:rsidP="005E615C">
      <w:pPr>
        <w:ind w:firstLine="0"/>
        <w:rPr>
          <w:lang w:val="en-US"/>
        </w:rPr>
      </w:pPr>
      <w:r>
        <w:rPr>
          <w:lang w:val="en-US"/>
        </w:rPr>
        <w:t>F</w:t>
      </w:r>
      <w:r w:rsidR="00AD3711">
        <w:rPr>
          <w:lang w:val="en-US"/>
        </w:rPr>
        <w:t xml:space="preserve">rom the </w:t>
      </w:r>
      <w:r w:rsidR="000265EC">
        <w:rPr>
          <w:lang w:val="en-US"/>
        </w:rPr>
        <w:t>resistive fit parameters of the circuit i</w:t>
      </w:r>
      <w:r w:rsidR="001D0FD1">
        <w:rPr>
          <w:lang w:val="en-US"/>
        </w:rPr>
        <w:t>n</w:t>
      </w:r>
      <w:r w:rsidR="000265EC">
        <w:rPr>
          <w:lang w:val="en-US"/>
        </w:rPr>
        <w:t xml:space="preserve"> Fig. 6b, i.e.</w:t>
      </w:r>
      <w:r w:rsidR="001B0BFE">
        <w:rPr>
          <w:lang w:val="en-US"/>
        </w:rPr>
        <w:t xml:space="preserve"> from</w:t>
      </w:r>
      <w:r w:rsidR="000265EC">
        <w:rPr>
          <w:lang w:val="en-US"/>
        </w:rPr>
        <w:t xml:space="preserve"> the </w:t>
      </w:r>
      <w:r w:rsidR="00AD3711">
        <w:rPr>
          <w:lang w:val="en-US"/>
        </w:rPr>
        <w:t>high frequency intercept R</w:t>
      </w:r>
      <w:r w:rsidR="000265EC">
        <w:rPr>
          <w:vertAlign w:val="subscript"/>
          <w:lang w:val="en-US"/>
        </w:rPr>
        <w:t>hf</w:t>
      </w:r>
      <w:r w:rsidR="00AD3711">
        <w:rPr>
          <w:lang w:val="en-US"/>
        </w:rPr>
        <w:t xml:space="preserve"> and R</w:t>
      </w:r>
      <w:r w:rsidR="00AD3711" w:rsidRPr="00AD3711">
        <w:rPr>
          <w:vertAlign w:val="subscript"/>
          <w:lang w:val="en-US"/>
        </w:rPr>
        <w:t>W</w:t>
      </w:r>
      <w:r w:rsidR="000265EC">
        <w:rPr>
          <w:lang w:val="en-US"/>
        </w:rPr>
        <w:t xml:space="preserve">, the ionic resistance </w:t>
      </w:r>
      <w:r>
        <w:rPr>
          <w:lang w:val="en-US"/>
        </w:rPr>
        <w:t>can therefore be calculated as</w:t>
      </w:r>
    </w:p>
    <w:p w14:paraId="63BBE24A" w14:textId="39031508" w:rsidR="000265EC" w:rsidRDefault="000265EC" w:rsidP="005E615C">
      <w:pPr>
        <w:ind w:firstLine="0"/>
        <w:rPr>
          <w:lang w:val="en-US"/>
        </w:rPr>
      </w:pPr>
      <w:r>
        <w:rPr>
          <w:lang w:val="en-US"/>
        </w:rPr>
        <w:tab/>
      </w:r>
      <w:r>
        <w:rPr>
          <w:lang w:val="en-US"/>
        </w:rPr>
        <w:tab/>
      </w:r>
      <w:r>
        <w:rPr>
          <w:lang w:val="en-US"/>
        </w:rPr>
        <w:tab/>
      </w:r>
      <w:r w:rsidR="006E2312" w:rsidRPr="00AD3711">
        <w:rPr>
          <w:position w:val="-30"/>
          <w:lang w:val="en-US"/>
        </w:rPr>
        <w:object w:dxaOrig="3280" w:dyaOrig="720" w14:anchorId="46DB5E40">
          <v:shape id="_x0000_i1045" type="#_x0000_t75" style="width:164.25pt;height:36pt" o:ole="">
            <v:imagedata r:id="rId49" o:title=""/>
          </v:shape>
          <o:OLEObject Type="Embed" ProgID="Equation.DSMT4" ShapeID="_x0000_i1045" DrawAspect="Content" ObjectID="_1515568439" r:id="rId50"/>
        </w:object>
      </w:r>
      <w:r w:rsidR="0034147C">
        <w:rPr>
          <w:lang w:val="en-US"/>
        </w:rPr>
        <w:t>.</w:t>
      </w:r>
      <w:r>
        <w:rPr>
          <w:lang w:val="en-US"/>
        </w:rPr>
        <w:tab/>
      </w:r>
      <w:r>
        <w:rPr>
          <w:lang w:val="en-US"/>
        </w:rPr>
        <w:tab/>
      </w:r>
      <w:r>
        <w:rPr>
          <w:lang w:val="en-US"/>
        </w:rPr>
        <w:tab/>
      </w:r>
      <w:r w:rsidR="00E542B3">
        <w:rPr>
          <w:lang w:val="en-US"/>
        </w:rPr>
        <w:t>(2</w:t>
      </w:r>
      <w:r w:rsidR="007B3ABC">
        <w:rPr>
          <w:lang w:val="en-US"/>
        </w:rPr>
        <w:t>5</w:t>
      </w:r>
      <w:r w:rsidR="006E2312">
        <w:rPr>
          <w:lang w:val="en-US"/>
        </w:rPr>
        <w:t>)</w:t>
      </w:r>
    </w:p>
    <w:p w14:paraId="39E523E6" w14:textId="337C3778" w:rsidR="00926BAA" w:rsidRDefault="000265EC" w:rsidP="005E615C">
      <w:pPr>
        <w:ind w:firstLine="0"/>
        <w:rPr>
          <w:lang w:val="en-US"/>
        </w:rPr>
      </w:pPr>
      <w:r>
        <w:rPr>
          <w:lang w:val="en-US"/>
        </w:rPr>
        <w:t xml:space="preserve">Here </w:t>
      </w:r>
      <w:r w:rsidR="00926BAA">
        <w:rPr>
          <w:lang w:val="en-US"/>
        </w:rPr>
        <w:t xml:space="preserve">we obtain </w:t>
      </w:r>
      <w:r w:rsidR="005D09A0">
        <w:rPr>
          <w:lang w:val="en-US"/>
        </w:rPr>
        <w:t xml:space="preserve">an ionic conductivity of </w:t>
      </w:r>
      <w:r>
        <w:rPr>
          <w:lang w:val="en-US"/>
        </w:rPr>
        <w:t xml:space="preserve">0.021 S/cm </w:t>
      </w:r>
      <w:r w:rsidR="00926BAA">
        <w:rPr>
          <w:lang w:val="en-US"/>
        </w:rPr>
        <w:t xml:space="preserve">at </w:t>
      </w:r>
      <w:r>
        <w:rPr>
          <w:lang w:val="en-US"/>
        </w:rPr>
        <w:t xml:space="preserve">ca. </w:t>
      </w:r>
      <w:r w:rsidR="00414FF8">
        <w:rPr>
          <w:lang w:val="en-US"/>
        </w:rPr>
        <w:t>650</w:t>
      </w:r>
      <w:r w:rsidR="00926BAA">
        <w:rPr>
          <w:lang w:val="en-US"/>
        </w:rPr>
        <w:t>°C</w:t>
      </w:r>
      <w:r>
        <w:rPr>
          <w:lang w:val="en-US"/>
        </w:rPr>
        <w:t xml:space="preserve"> in reducing atmosphere, which is only slightly lower than the electronic conductivity</w:t>
      </w:r>
      <w:r w:rsidR="00926BAA">
        <w:rPr>
          <w:lang w:val="en-US"/>
        </w:rPr>
        <w:t>.</w:t>
      </w:r>
    </w:p>
    <w:p w14:paraId="79367D80" w14:textId="77777777" w:rsidR="005D09A0" w:rsidRDefault="00347514" w:rsidP="005E615C">
      <w:pPr>
        <w:rPr>
          <w:lang w:val="en-US"/>
        </w:rPr>
      </w:pPr>
      <w:r>
        <w:rPr>
          <w:lang w:val="en-US"/>
        </w:rPr>
        <w:t xml:space="preserve">The result of a </w:t>
      </w:r>
      <w:r w:rsidR="004A0CA1">
        <w:rPr>
          <w:lang w:val="en-US"/>
        </w:rPr>
        <w:t xml:space="preserve">similar experiment on slightly </w:t>
      </w:r>
      <w:r w:rsidR="001D0FD1">
        <w:rPr>
          <w:lang w:val="en-US"/>
        </w:rPr>
        <w:t xml:space="preserve">Nd </w:t>
      </w:r>
      <w:r w:rsidR="004A0CA1">
        <w:rPr>
          <w:lang w:val="en-US"/>
        </w:rPr>
        <w:t xml:space="preserve">donor-doped lead zirconate titanate (PZT) </w:t>
      </w:r>
      <w:r w:rsidR="001B0BFE">
        <w:rPr>
          <w:lang w:val="en-US"/>
        </w:rPr>
        <w:t>with</w:t>
      </w:r>
      <w:r w:rsidR="004A0CA1">
        <w:rPr>
          <w:lang w:val="en-US"/>
        </w:rPr>
        <w:t xml:space="preserve"> a composition close to the morphotropic phase boundary is shown in Fig. 8</w:t>
      </w:r>
      <w:r w:rsidR="000265EC">
        <w:rPr>
          <w:lang w:val="en-US"/>
        </w:rPr>
        <w:t>a</w:t>
      </w:r>
      <w:r w:rsidR="004A0CA1">
        <w:rPr>
          <w:lang w:val="en-US"/>
        </w:rPr>
        <w:t>. The impedance was measured between Ag-containing inner electrodes of a PZT multilayer stack (Fig. 8</w:t>
      </w:r>
      <w:r w:rsidR="000265EC">
        <w:rPr>
          <w:lang w:val="en-US"/>
        </w:rPr>
        <w:t>b</w:t>
      </w:r>
      <w:r w:rsidR="004A0CA1">
        <w:rPr>
          <w:lang w:val="en-US"/>
        </w:rPr>
        <w:t xml:space="preserve">) </w:t>
      </w:r>
      <w:r w:rsidR="00D54FB7">
        <w:rPr>
          <w:lang w:val="en-US"/>
        </w:rPr>
        <w:t xml:space="preserve">consisting of </w:t>
      </w:r>
      <w:r w:rsidR="004A0CA1">
        <w:rPr>
          <w:lang w:val="en-US"/>
        </w:rPr>
        <w:t xml:space="preserve">80 </w:t>
      </w:r>
      <w:r w:rsidR="004A0CA1">
        <w:rPr>
          <w:rFonts w:ascii="Symbol" w:hAnsi="Symbol"/>
          <w:lang w:val="en-US"/>
        </w:rPr>
        <w:t></w:t>
      </w:r>
      <w:r w:rsidR="004A0CA1">
        <w:rPr>
          <w:lang w:val="en-US"/>
        </w:rPr>
        <w:t>m PZT layers</w:t>
      </w:r>
      <w:r w:rsidR="001D0FD1">
        <w:rPr>
          <w:lang w:val="en-US"/>
        </w:rPr>
        <w:t>.</w:t>
      </w:r>
      <w:r w:rsidR="004A0CA1">
        <w:rPr>
          <w:lang w:val="en-US"/>
        </w:rPr>
        <w:t xml:space="preserve"> </w:t>
      </w:r>
      <w:r w:rsidR="001D0FD1">
        <w:rPr>
          <w:lang w:val="en-US"/>
        </w:rPr>
        <w:t>A</w:t>
      </w:r>
      <w:r w:rsidR="004A0CA1">
        <w:rPr>
          <w:lang w:val="en-US"/>
        </w:rPr>
        <w:t xml:space="preserve">bove ca. 600°C a second feature appears </w:t>
      </w:r>
      <w:r w:rsidR="006E2312">
        <w:rPr>
          <w:lang w:val="en-US"/>
        </w:rPr>
        <w:t xml:space="preserve">at low frequencies of the </w:t>
      </w:r>
      <w:r w:rsidR="001B0BFE">
        <w:rPr>
          <w:lang w:val="en-US"/>
        </w:rPr>
        <w:t xml:space="preserve">impedance </w:t>
      </w:r>
      <w:r w:rsidR="004A0CA1">
        <w:rPr>
          <w:lang w:val="en-US"/>
        </w:rPr>
        <w:t xml:space="preserve">spectrum that again resembles a Warburg impedance. </w:t>
      </w:r>
      <w:r w:rsidR="001D0FD1">
        <w:rPr>
          <w:lang w:val="en-US"/>
        </w:rPr>
        <w:t>An example</w:t>
      </w:r>
      <w:r w:rsidR="001B0BFE">
        <w:rPr>
          <w:lang w:val="en-US"/>
        </w:rPr>
        <w:t xml:space="preserve">, measured at </w:t>
      </w:r>
      <w:r w:rsidR="001D0FD1">
        <w:rPr>
          <w:lang w:val="en-US"/>
        </w:rPr>
        <w:t>707°C</w:t>
      </w:r>
      <w:r w:rsidR="001B0BFE">
        <w:rPr>
          <w:lang w:val="en-US"/>
        </w:rPr>
        <w:t>, is shown in Fig. 8a,</w:t>
      </w:r>
      <w:r w:rsidR="001D0FD1">
        <w:rPr>
          <w:lang w:val="en-US"/>
        </w:rPr>
        <w:t xml:space="preserve"> together with a</w:t>
      </w:r>
      <w:r w:rsidR="004A0CA1">
        <w:rPr>
          <w:lang w:val="en-US"/>
        </w:rPr>
        <w:t xml:space="preserve"> fit of the measurement data </w:t>
      </w:r>
      <w:r w:rsidR="001D0FD1">
        <w:rPr>
          <w:lang w:val="en-US"/>
        </w:rPr>
        <w:t xml:space="preserve">to the circuit in Fig. 6b </w:t>
      </w:r>
      <w:r w:rsidR="004A0CA1">
        <w:rPr>
          <w:lang w:val="en-US"/>
        </w:rPr>
        <w:t>(after subtracting an inductive contribution due to wiring). Essentially</w:t>
      </w:r>
      <w:r w:rsidR="001B0BFE">
        <w:rPr>
          <w:lang w:val="en-US"/>
        </w:rPr>
        <w:t>,</w:t>
      </w:r>
      <w:r w:rsidR="004A0CA1">
        <w:rPr>
          <w:lang w:val="en-US"/>
        </w:rPr>
        <w:t xml:space="preserve"> </w:t>
      </w:r>
      <w:r w:rsidR="004A0CA1">
        <w:rPr>
          <w:lang w:val="en-US"/>
        </w:rPr>
        <w:lastRenderedPageBreak/>
        <w:t>the same interpretation as for the STF thin films is possible: At low frequencies only electron</w:t>
      </w:r>
      <w:r w:rsidR="001D0FD1">
        <w:rPr>
          <w:lang w:val="en-US"/>
        </w:rPr>
        <w:t>s</w:t>
      </w:r>
      <w:r w:rsidR="004A0CA1">
        <w:rPr>
          <w:lang w:val="en-US"/>
        </w:rPr>
        <w:t xml:space="preserve"> contribute to charge transport </w:t>
      </w:r>
      <w:r w:rsidR="001D0FD1">
        <w:rPr>
          <w:lang w:val="en-US"/>
        </w:rPr>
        <w:t>(</w:t>
      </w:r>
      <w:r w:rsidR="005D09A0">
        <w:rPr>
          <w:lang w:val="en-US"/>
        </w:rPr>
        <w:t>R</w:t>
      </w:r>
      <w:r w:rsidR="005D09A0" w:rsidRPr="005D09A0">
        <w:rPr>
          <w:vertAlign w:val="subscript"/>
          <w:lang w:val="en-US"/>
        </w:rPr>
        <w:t>eon</w:t>
      </w:r>
      <w:r w:rsidR="001D0FD1">
        <w:rPr>
          <w:lang w:val="en-US"/>
        </w:rPr>
        <w:t xml:space="preserve">) </w:t>
      </w:r>
      <w:r w:rsidR="004A0CA1">
        <w:rPr>
          <w:lang w:val="en-US"/>
        </w:rPr>
        <w:t>while at high frequencies ions and electrons can move</w:t>
      </w:r>
      <w:r w:rsidR="001B0BFE">
        <w:rPr>
          <w:lang w:val="en-US"/>
        </w:rPr>
        <w:t>,</w:t>
      </w:r>
      <w:r w:rsidR="001D0FD1">
        <w:rPr>
          <w:lang w:val="en-US"/>
        </w:rPr>
        <w:t xml:space="preserve"> lead</w:t>
      </w:r>
      <w:r w:rsidR="001B0BFE">
        <w:rPr>
          <w:lang w:val="en-US"/>
        </w:rPr>
        <w:t>ing</w:t>
      </w:r>
      <w:r w:rsidR="001D0FD1">
        <w:rPr>
          <w:lang w:val="en-US"/>
        </w:rPr>
        <w:t xml:space="preserve"> to the lower </w:t>
      </w:r>
      <w:r w:rsidR="005D09A0">
        <w:rPr>
          <w:lang w:val="en-US"/>
        </w:rPr>
        <w:t>R</w:t>
      </w:r>
      <w:r w:rsidR="005D09A0" w:rsidRPr="005D09A0">
        <w:rPr>
          <w:vertAlign w:val="subscript"/>
          <w:lang w:val="en-US"/>
        </w:rPr>
        <w:t>hf</w:t>
      </w:r>
      <w:r w:rsidR="005D09A0">
        <w:rPr>
          <w:lang w:val="en-US"/>
        </w:rPr>
        <w:t xml:space="preserve"> </w:t>
      </w:r>
      <w:r w:rsidR="001D0FD1">
        <w:rPr>
          <w:lang w:val="en-US"/>
        </w:rPr>
        <w:t>resistance</w:t>
      </w:r>
      <w:r w:rsidR="004A0CA1">
        <w:rPr>
          <w:lang w:val="en-US"/>
        </w:rPr>
        <w:t>. Again the resistances can be u</w:t>
      </w:r>
      <w:r w:rsidR="001D0FD1">
        <w:rPr>
          <w:lang w:val="en-US"/>
        </w:rPr>
        <w:t>s</w:t>
      </w:r>
      <w:r w:rsidR="004A0CA1">
        <w:rPr>
          <w:lang w:val="en-US"/>
        </w:rPr>
        <w:t xml:space="preserve">ed to calculate ionic and electronic conductivities and we obtain </w:t>
      </w:r>
      <w:r w:rsidR="006E2312">
        <w:rPr>
          <w:lang w:val="en-US"/>
        </w:rPr>
        <w:t>1.6</w:t>
      </w:r>
      <w:r w:rsidR="008D70EB">
        <w:rPr>
          <w:lang w:val="en-US"/>
        </w:rPr>
        <w:t>*10</w:t>
      </w:r>
      <w:r w:rsidR="008D70EB" w:rsidRPr="008D70EB">
        <w:rPr>
          <w:vertAlign w:val="superscript"/>
          <w:lang w:val="en-US"/>
        </w:rPr>
        <w:t>-5</w:t>
      </w:r>
      <w:r w:rsidR="008D70EB">
        <w:rPr>
          <w:lang w:val="en-US"/>
        </w:rPr>
        <w:t xml:space="preserve"> S/cm for ions and 4.</w:t>
      </w:r>
      <w:r w:rsidR="00E779A0">
        <w:rPr>
          <w:lang w:val="en-US"/>
        </w:rPr>
        <w:t>6</w:t>
      </w:r>
      <w:r w:rsidR="008D70EB">
        <w:rPr>
          <w:lang w:val="en-US"/>
        </w:rPr>
        <w:t>*10</w:t>
      </w:r>
      <w:r w:rsidR="008D70EB" w:rsidRPr="008D70EB">
        <w:rPr>
          <w:vertAlign w:val="superscript"/>
          <w:lang w:val="en-US"/>
        </w:rPr>
        <w:t>-5</w:t>
      </w:r>
      <w:r w:rsidR="008D70EB">
        <w:rPr>
          <w:lang w:val="en-US"/>
        </w:rPr>
        <w:t xml:space="preserve"> S/cm for electro</w:t>
      </w:r>
      <w:r w:rsidR="006E2312">
        <w:rPr>
          <w:lang w:val="en-US"/>
        </w:rPr>
        <w:t>ns</w:t>
      </w:r>
      <w:r w:rsidR="004A0CA1">
        <w:rPr>
          <w:lang w:val="en-US"/>
        </w:rPr>
        <w:t xml:space="preserve"> at </w:t>
      </w:r>
      <w:r w:rsidR="001D0FD1">
        <w:rPr>
          <w:lang w:val="en-US"/>
        </w:rPr>
        <w:t>707</w:t>
      </w:r>
      <w:r w:rsidR="004A0CA1">
        <w:rPr>
          <w:lang w:val="en-US"/>
        </w:rPr>
        <w:t xml:space="preserve">°C. </w:t>
      </w:r>
    </w:p>
    <w:p w14:paraId="3D068864" w14:textId="6BB5133D" w:rsidR="0034147C" w:rsidRDefault="006768A2" w:rsidP="005D09A0">
      <w:pPr>
        <w:rPr>
          <w:lang w:val="en-US"/>
        </w:rPr>
      </w:pPr>
      <w:r>
        <w:rPr>
          <w:lang w:val="en-US"/>
        </w:rPr>
        <w:t>I</w:t>
      </w:r>
      <w:r w:rsidR="004A0CA1">
        <w:rPr>
          <w:lang w:val="en-US"/>
        </w:rPr>
        <w:t xml:space="preserve">n </w:t>
      </w:r>
      <w:r w:rsidR="001D0FD1">
        <w:rPr>
          <w:lang w:val="en-US"/>
        </w:rPr>
        <w:t>this specific case</w:t>
      </w:r>
      <w:r>
        <w:rPr>
          <w:lang w:val="en-US"/>
        </w:rPr>
        <w:t>,</w:t>
      </w:r>
      <w:r w:rsidR="001D0FD1">
        <w:rPr>
          <w:lang w:val="en-US"/>
        </w:rPr>
        <w:t xml:space="preserve"> </w:t>
      </w:r>
      <w:r w:rsidR="004A0CA1">
        <w:rPr>
          <w:lang w:val="en-US"/>
        </w:rPr>
        <w:t xml:space="preserve">a significant ionic conductivity is somewhat surprising since donor dopants are usually assumed to suppress </w:t>
      </w:r>
      <w:r w:rsidR="00826A01">
        <w:rPr>
          <w:lang w:val="en-US"/>
        </w:rPr>
        <w:t xml:space="preserve">oxygen vacancy formation. Here, the analysis of the chemical capacitance comes into play. </w:t>
      </w:r>
      <w:r w:rsidR="0034147C">
        <w:rPr>
          <w:lang w:val="en-US"/>
        </w:rPr>
        <w:t>According to Eqs. (</w:t>
      </w:r>
      <w:r w:rsidR="007B3ABC">
        <w:rPr>
          <w:lang w:val="en-US"/>
        </w:rPr>
        <w:t>20</w:t>
      </w:r>
      <w:r w:rsidR="0034147C">
        <w:rPr>
          <w:lang w:val="en-US"/>
        </w:rPr>
        <w:t xml:space="preserve">) and </w:t>
      </w:r>
      <w:r>
        <w:rPr>
          <w:lang w:val="en-US"/>
        </w:rPr>
        <w:t>(</w:t>
      </w:r>
      <w:r w:rsidR="000859D2">
        <w:rPr>
          <w:lang w:val="en-US"/>
        </w:rPr>
        <w:t>2</w:t>
      </w:r>
      <w:r w:rsidR="007B3ABC">
        <w:rPr>
          <w:lang w:val="en-US"/>
        </w:rPr>
        <w:t>2</w:t>
      </w:r>
      <w:r w:rsidR="0034147C">
        <w:rPr>
          <w:lang w:val="en-US"/>
        </w:rPr>
        <w:t>) the chemical capacitance can be determined from the fit parameter T</w:t>
      </w:r>
      <w:r w:rsidR="0034147C" w:rsidRPr="0034147C">
        <w:rPr>
          <w:vertAlign w:val="subscript"/>
          <w:lang w:val="en-US"/>
        </w:rPr>
        <w:t>W</w:t>
      </w:r>
      <w:r w:rsidR="0034147C">
        <w:rPr>
          <w:lang w:val="en-US"/>
        </w:rPr>
        <w:t xml:space="preserve"> and the ionic and electronic resistances:</w:t>
      </w:r>
    </w:p>
    <w:p w14:paraId="3EAB3D58" w14:textId="293D1C7C" w:rsidR="0034147C" w:rsidRDefault="0034147C" w:rsidP="005E615C">
      <w:pPr>
        <w:ind w:firstLine="0"/>
        <w:rPr>
          <w:lang w:val="en-US"/>
        </w:rPr>
      </w:pPr>
      <w:r>
        <w:rPr>
          <w:lang w:val="en-US"/>
        </w:rPr>
        <w:tab/>
      </w:r>
      <w:r>
        <w:rPr>
          <w:lang w:val="en-US"/>
        </w:rPr>
        <w:tab/>
      </w:r>
      <w:r>
        <w:rPr>
          <w:lang w:val="en-US"/>
        </w:rPr>
        <w:tab/>
      </w:r>
      <w:r w:rsidRPr="00AD3711">
        <w:rPr>
          <w:position w:val="-30"/>
          <w:lang w:val="en-US"/>
        </w:rPr>
        <w:object w:dxaOrig="3320" w:dyaOrig="680" w14:anchorId="68BBA732">
          <v:shape id="_x0000_i1046" type="#_x0000_t75" style="width:165.75pt;height:33pt" o:ole="">
            <v:imagedata r:id="rId51" o:title=""/>
          </v:shape>
          <o:OLEObject Type="Embed" ProgID="Equation.DSMT4" ShapeID="_x0000_i1046" DrawAspect="Content" ObjectID="_1515568440" r:id="rId52"/>
        </w:object>
      </w:r>
      <w:r>
        <w:rPr>
          <w:lang w:val="en-US"/>
        </w:rPr>
        <w:t>.</w:t>
      </w:r>
      <w:r>
        <w:rPr>
          <w:lang w:val="en-US"/>
        </w:rPr>
        <w:tab/>
      </w:r>
      <w:r>
        <w:rPr>
          <w:lang w:val="en-US"/>
        </w:rPr>
        <w:tab/>
      </w:r>
      <w:r>
        <w:rPr>
          <w:lang w:val="en-US"/>
        </w:rPr>
        <w:tab/>
      </w:r>
      <w:r w:rsidR="006E2312">
        <w:rPr>
          <w:lang w:val="en-US"/>
        </w:rPr>
        <w:t>(</w:t>
      </w:r>
      <w:r w:rsidR="00E542B3">
        <w:rPr>
          <w:lang w:val="en-US"/>
        </w:rPr>
        <w:t>2</w:t>
      </w:r>
      <w:r w:rsidR="007B3ABC">
        <w:rPr>
          <w:lang w:val="en-US"/>
        </w:rPr>
        <w:t>6</w:t>
      </w:r>
      <w:r w:rsidR="006E2312">
        <w:rPr>
          <w:lang w:val="en-US"/>
        </w:rPr>
        <w:t>)</w:t>
      </w:r>
    </w:p>
    <w:p w14:paraId="4A5D2AB7" w14:textId="124605A0" w:rsidR="00E01890" w:rsidRDefault="00826A01" w:rsidP="005E615C">
      <w:pPr>
        <w:ind w:firstLine="0"/>
        <w:rPr>
          <w:lang w:val="en-US"/>
        </w:rPr>
      </w:pPr>
      <w:r>
        <w:rPr>
          <w:lang w:val="en-US"/>
        </w:rPr>
        <w:t xml:space="preserve">Assuming oxygen vacancies </w:t>
      </w:r>
      <w:r w:rsidR="005D09A0">
        <w:rPr>
          <w:lang w:val="en-US"/>
        </w:rPr>
        <w:t xml:space="preserve">as </w:t>
      </w:r>
      <w:r>
        <w:rPr>
          <w:lang w:val="en-US"/>
        </w:rPr>
        <w:t>minority charge carriers</w:t>
      </w:r>
      <w:r w:rsidR="003C30C4">
        <w:rPr>
          <w:lang w:val="en-US"/>
        </w:rPr>
        <w:t>,</w:t>
      </w:r>
      <w:r>
        <w:rPr>
          <w:lang w:val="en-US"/>
        </w:rPr>
        <w:t xml:space="preserve"> we can use </w:t>
      </w:r>
      <w:r w:rsidR="003C30C4">
        <w:rPr>
          <w:lang w:val="en-US"/>
        </w:rPr>
        <w:t>E</w:t>
      </w:r>
      <w:r>
        <w:rPr>
          <w:lang w:val="en-US"/>
        </w:rPr>
        <w:t xml:space="preserve">q. </w:t>
      </w:r>
      <w:r w:rsidR="000859D2">
        <w:rPr>
          <w:lang w:val="en-US"/>
        </w:rPr>
        <w:t>(2</w:t>
      </w:r>
      <w:r w:rsidR="007B3ABC">
        <w:rPr>
          <w:lang w:val="en-US"/>
        </w:rPr>
        <w:t>6</w:t>
      </w:r>
      <w:r w:rsidR="000859D2">
        <w:rPr>
          <w:lang w:val="en-US"/>
        </w:rPr>
        <w:t>)</w:t>
      </w:r>
      <w:r w:rsidR="0034147C">
        <w:rPr>
          <w:lang w:val="en-US"/>
        </w:rPr>
        <w:t xml:space="preserve"> and </w:t>
      </w:r>
      <w:r w:rsidR="000859D2" w:rsidRPr="0034147C">
        <w:rPr>
          <w:position w:val="-12"/>
          <w:lang w:val="en-US"/>
        </w:rPr>
        <w:object w:dxaOrig="2000" w:dyaOrig="380" w14:anchorId="020A233A">
          <v:shape id="_x0000_i1047" type="#_x0000_t75" style="width:101.25pt;height:18pt" o:ole="">
            <v:imagedata r:id="rId53" o:title=""/>
          </v:shape>
          <o:OLEObject Type="Embed" ProgID="Equation.DSMT4" ShapeID="_x0000_i1047" DrawAspect="Content" ObjectID="_1515568441" r:id="rId54"/>
        </w:object>
      </w:r>
      <w:r>
        <w:rPr>
          <w:lang w:val="en-US"/>
        </w:rPr>
        <w:t xml:space="preserve"> </w:t>
      </w:r>
      <w:r w:rsidR="0034147C">
        <w:rPr>
          <w:lang w:val="en-US"/>
        </w:rPr>
        <w:t>from Eq. (</w:t>
      </w:r>
      <w:r w:rsidR="000859D2">
        <w:rPr>
          <w:lang w:val="en-US"/>
        </w:rPr>
        <w:t>12</w:t>
      </w:r>
      <w:r w:rsidR="0034147C">
        <w:rPr>
          <w:lang w:val="en-US"/>
        </w:rPr>
        <w:t xml:space="preserve">) </w:t>
      </w:r>
      <w:r>
        <w:rPr>
          <w:lang w:val="en-US"/>
        </w:rPr>
        <w:t>to determine the oxygen vacancy concentration</w:t>
      </w:r>
      <w:r w:rsidR="003C30C4">
        <w:rPr>
          <w:lang w:val="en-US"/>
        </w:rPr>
        <w:t xml:space="preserve">. </w:t>
      </w:r>
      <w:r w:rsidR="006768A2">
        <w:rPr>
          <w:lang w:val="en-US"/>
        </w:rPr>
        <w:t xml:space="preserve">A value of about </w:t>
      </w:r>
      <w:r w:rsidR="008B6F86">
        <w:rPr>
          <w:lang w:val="en-US"/>
        </w:rPr>
        <w:t>10</w:t>
      </w:r>
      <w:r w:rsidR="003C30C4">
        <w:rPr>
          <w:lang w:val="en-US"/>
        </w:rPr>
        <w:t xml:space="preserve"> ppm with respect to oxygen sites </w:t>
      </w:r>
      <w:r w:rsidR="001B0BFE">
        <w:rPr>
          <w:lang w:val="en-US"/>
        </w:rPr>
        <w:t xml:space="preserve">in PZT </w:t>
      </w:r>
      <w:r w:rsidR="003C30C4">
        <w:rPr>
          <w:lang w:val="en-US"/>
        </w:rPr>
        <w:t>result</w:t>
      </w:r>
      <w:r w:rsidR="006768A2">
        <w:rPr>
          <w:lang w:val="en-US"/>
        </w:rPr>
        <w:t>s for the given measurement data</w:t>
      </w:r>
      <w:r w:rsidR="003C30C4">
        <w:rPr>
          <w:lang w:val="en-US"/>
        </w:rPr>
        <w:t xml:space="preserve">. </w:t>
      </w:r>
      <w:r w:rsidR="00BF41B8">
        <w:rPr>
          <w:lang w:val="en-US"/>
        </w:rPr>
        <w:t>This value is unusually high for a (nominally) donor-doped material and</w:t>
      </w:r>
      <w:r w:rsidR="003C30C4">
        <w:rPr>
          <w:lang w:val="en-US"/>
        </w:rPr>
        <w:t xml:space="preserve"> may come from </w:t>
      </w:r>
      <w:r w:rsidR="00F5741E">
        <w:rPr>
          <w:lang w:val="en-US"/>
        </w:rPr>
        <w:t>PbO evaporation during sintering</w:t>
      </w:r>
      <w:r w:rsidR="00E01890">
        <w:rPr>
          <w:lang w:val="en-US"/>
        </w:rPr>
        <w:t>,</w:t>
      </w:r>
      <w:r w:rsidR="00F5741E">
        <w:rPr>
          <w:lang w:val="en-US"/>
        </w:rPr>
        <w:t xml:space="preserve"> which turn</w:t>
      </w:r>
      <w:r w:rsidR="00B75BA6">
        <w:rPr>
          <w:lang w:val="en-US"/>
        </w:rPr>
        <w:t>s</w:t>
      </w:r>
      <w:r w:rsidR="00F5741E">
        <w:rPr>
          <w:lang w:val="en-US"/>
        </w:rPr>
        <w:t xml:space="preserve"> a nominally donor doped PZT into a slightly acceptor doped PZT with hole conduction</w:t>
      </w:r>
      <w:r w:rsidR="00482CBF">
        <w:rPr>
          <w:lang w:val="en-US"/>
        </w:rPr>
        <w:t xml:space="preserve"> </w:t>
      </w:r>
      <w:r w:rsidR="005D09A0">
        <w:rPr>
          <w:lang w:val="en-US"/>
        </w:rPr>
        <w:fldChar w:fldCharType="begin"/>
      </w:r>
      <w:r w:rsidR="005D09A0">
        <w:rPr>
          <w:lang w:val="en-US"/>
        </w:rPr>
        <w:instrText xml:space="preserve"> ADDIN EN.CITE &lt;EndNote&gt;&lt;Cite&gt;&lt;Author&gt;Slouka&lt;/Author&gt;&lt;Year&gt;2014&lt;/Year&gt;&lt;RecNum&gt;5347&lt;/RecNum&gt;&lt;DisplayText&gt;[32]&lt;/DisplayText&gt;&lt;record&gt;&lt;rec-number&gt;5347&lt;/rec-number&gt;&lt;foreign-keys&gt;&lt;key app="EN" db-id="55evvwwd8tdrdkesvw8xd2dk522a2vedt5ws" timestamp="1447680833"&gt;5347&lt;/key&gt;&lt;/foreign-keys&gt;&lt;ref-type name="Journal Article"&gt;17&lt;/ref-type&gt;&lt;contributors&gt;&lt;authors&gt;&lt;author&gt;Slouka, Christoph&lt;/author&gt;&lt;author&gt;Andrejs, Lukas&lt;/author&gt;&lt;author&gt;Fleig, Juergen&lt;/author&gt;&lt;/authors&gt;&lt;/contributors&gt;&lt;titles&gt;&lt;title&gt;Defect chemistry and transport properties of Nd-doped Pb(ZrxTi1-x)O-3&lt;/title&gt;&lt;secondary-title&gt;Journal of Electroceramics&lt;/secondary-title&gt;&lt;/titles&gt;&lt;periodical&gt;&lt;full-title&gt;Journal of Electroceramics&lt;/full-title&gt;&lt;abbr-1&gt;J. Electroceram.&lt;/abbr-1&gt;&lt;/periodical&gt;&lt;pages&gt;221-229&lt;/pages&gt;&lt;volume&gt;33&lt;/volume&gt;&lt;number&gt;3-4&lt;/number&gt;&lt;dates&gt;&lt;year&gt;2014&lt;/year&gt;&lt;pub-dates&gt;&lt;date&gt;Dec&lt;/date&gt;&lt;/pub-dates&gt;&lt;/dates&gt;&lt;isbn&gt;1385-3449&lt;/isbn&gt;&lt;accession-num&gt;WOS:000346172200013&lt;/accession-num&gt;&lt;urls&gt;&lt;related-urls&gt;&lt;url&gt;&amp;lt;Go to ISI&amp;gt;://WOS:000346172200013&lt;/url&gt;&lt;/related-urls&gt;&lt;/urls&gt;&lt;electronic-resource-num&gt;10.1007/s10832-014-9954-9&lt;/electronic-resource-num&gt;&lt;/record&gt;&lt;/Cite&gt;&lt;/EndNote&gt;</w:instrText>
      </w:r>
      <w:r w:rsidR="005D09A0">
        <w:rPr>
          <w:lang w:val="en-US"/>
        </w:rPr>
        <w:fldChar w:fldCharType="separate"/>
      </w:r>
      <w:r w:rsidR="005D09A0">
        <w:rPr>
          <w:noProof/>
          <w:lang w:val="en-US"/>
        </w:rPr>
        <w:t>[</w:t>
      </w:r>
      <w:hyperlink w:anchor="_ENREF_32" w:tooltip="Slouka, 2014 #5347" w:history="1">
        <w:r w:rsidR="005D09A0">
          <w:rPr>
            <w:noProof/>
            <w:lang w:val="en-US"/>
          </w:rPr>
          <w:t>32</w:t>
        </w:r>
      </w:hyperlink>
      <w:r w:rsidR="005D09A0">
        <w:rPr>
          <w:noProof/>
          <w:lang w:val="en-US"/>
        </w:rPr>
        <w:t>]</w:t>
      </w:r>
      <w:r w:rsidR="005D09A0">
        <w:rPr>
          <w:lang w:val="en-US"/>
        </w:rPr>
        <w:fldChar w:fldCharType="end"/>
      </w:r>
      <w:r w:rsidR="00F5741E">
        <w:rPr>
          <w:lang w:val="en-US"/>
        </w:rPr>
        <w:t xml:space="preserve">. </w:t>
      </w:r>
    </w:p>
    <w:p w14:paraId="733C8ED6" w14:textId="197DBD77" w:rsidR="00926BAA" w:rsidRPr="004A0CA1" w:rsidRDefault="00E01890" w:rsidP="005E615C">
      <w:pPr>
        <w:rPr>
          <w:rFonts w:ascii="Symbol" w:hAnsi="Symbol"/>
          <w:lang w:val="en-US"/>
        </w:rPr>
      </w:pPr>
      <w:r>
        <w:rPr>
          <w:lang w:val="en-US"/>
        </w:rPr>
        <w:t>However, here another effect comes into play: O</w:t>
      </w:r>
      <w:r w:rsidR="00F5741E">
        <w:rPr>
          <w:lang w:val="en-US"/>
        </w:rPr>
        <w:t xml:space="preserve">xygen tracer </w:t>
      </w:r>
      <w:r>
        <w:rPr>
          <w:lang w:val="en-US"/>
        </w:rPr>
        <w:t xml:space="preserve">diffusion </w:t>
      </w:r>
      <w:r w:rsidR="00F5741E">
        <w:rPr>
          <w:lang w:val="en-US"/>
        </w:rPr>
        <w:t xml:space="preserve">measurements with subsequent </w:t>
      </w:r>
      <w:r>
        <w:rPr>
          <w:lang w:val="en-US"/>
        </w:rPr>
        <w:t>secondary ion mass spectrometry (</w:t>
      </w:r>
      <w:r w:rsidR="00F5741E">
        <w:rPr>
          <w:lang w:val="en-US"/>
        </w:rPr>
        <w:t>SIMS</w:t>
      </w:r>
      <w:r>
        <w:rPr>
          <w:lang w:val="en-US"/>
        </w:rPr>
        <w:t>)</w:t>
      </w:r>
      <w:r w:rsidR="00F5741E">
        <w:rPr>
          <w:lang w:val="en-US"/>
        </w:rPr>
        <w:t xml:space="preserve"> analysis revealed that the ionic transport and thus the majority of oxygen vacancies is located in or close to grain boundaries (Fig. 8c). When normalizing the measured </w:t>
      </w:r>
      <w:r w:rsidR="00B75BA6">
        <w:rPr>
          <w:lang w:val="en-US"/>
        </w:rPr>
        <w:t>“</w:t>
      </w:r>
      <w:r w:rsidR="00F5741E">
        <w:rPr>
          <w:lang w:val="en-US"/>
        </w:rPr>
        <w:t>effective</w:t>
      </w:r>
      <w:r w:rsidR="00B75BA6">
        <w:rPr>
          <w:lang w:val="en-US"/>
        </w:rPr>
        <w:t>”</w:t>
      </w:r>
      <w:r w:rsidR="00F5741E">
        <w:rPr>
          <w:lang w:val="en-US"/>
        </w:rPr>
        <w:t xml:space="preserve"> ionic conductivity to a grain boundary width of ca. 2 nm we find impressively high oxide ion conductivities </w:t>
      </w:r>
      <w:r>
        <w:rPr>
          <w:lang w:val="en-US"/>
        </w:rPr>
        <w:t xml:space="preserve">along grain boundaries </w:t>
      </w:r>
      <w:r w:rsidR="00F5741E">
        <w:rPr>
          <w:lang w:val="en-US"/>
        </w:rPr>
        <w:t>in the range of 10</w:t>
      </w:r>
      <w:r w:rsidR="00F5741E" w:rsidRPr="00E01890">
        <w:rPr>
          <w:vertAlign w:val="superscript"/>
          <w:lang w:val="en-US"/>
        </w:rPr>
        <w:t>-2</w:t>
      </w:r>
      <w:r w:rsidR="00F5741E">
        <w:rPr>
          <w:lang w:val="en-US"/>
        </w:rPr>
        <w:t xml:space="preserve"> S/cm at </w:t>
      </w:r>
      <w:r>
        <w:rPr>
          <w:lang w:val="en-US"/>
        </w:rPr>
        <w:t xml:space="preserve">ca. </w:t>
      </w:r>
      <w:r w:rsidR="00F5741E">
        <w:rPr>
          <w:lang w:val="en-US"/>
        </w:rPr>
        <w:t>700°C.</w:t>
      </w:r>
      <w:r>
        <w:rPr>
          <w:lang w:val="en-US"/>
        </w:rPr>
        <w:t xml:space="preserve"> This is already within the order of magnitude of the best oxide ion conductors. </w:t>
      </w:r>
      <w:r w:rsidR="00F5741E">
        <w:rPr>
          <w:lang w:val="en-US"/>
        </w:rPr>
        <w:t>The exact mechanism leading to such a high interfacial ionic conductivity is still under discussion</w:t>
      </w:r>
      <w:r w:rsidR="001B0BFE">
        <w:rPr>
          <w:lang w:val="en-US"/>
        </w:rPr>
        <w:t>,</w:t>
      </w:r>
      <w:r w:rsidR="00F5741E">
        <w:rPr>
          <w:lang w:val="en-US"/>
        </w:rPr>
        <w:t xml:space="preserve"> but there is indication that an accumulation of oxygen vacancies in a space charge layer plays a major role. </w:t>
      </w:r>
      <w:r w:rsidR="008D70EB">
        <w:rPr>
          <w:lang w:val="en-US"/>
        </w:rPr>
        <w:t xml:space="preserve">This also means that most probably the largest contribution to the chemical capacitance comes from this region. </w:t>
      </w:r>
      <w:r w:rsidR="00F5741E">
        <w:rPr>
          <w:lang w:val="en-US"/>
        </w:rPr>
        <w:t xml:space="preserve">More details </w:t>
      </w:r>
      <w:r w:rsidR="001B0BFE">
        <w:rPr>
          <w:lang w:val="en-US"/>
        </w:rPr>
        <w:t xml:space="preserve">on these effects </w:t>
      </w:r>
      <w:r w:rsidR="00F5741E">
        <w:rPr>
          <w:lang w:val="en-US"/>
        </w:rPr>
        <w:t xml:space="preserve">can be found in Ref. </w:t>
      </w:r>
      <w:r w:rsidR="005D09A0">
        <w:rPr>
          <w:lang w:val="en-US"/>
        </w:rPr>
        <w:fldChar w:fldCharType="begin"/>
      </w:r>
      <w:r w:rsidR="005D09A0">
        <w:rPr>
          <w:lang w:val="en-US"/>
        </w:rPr>
        <w:instrText xml:space="preserve"> ADDIN EN.CITE &lt;EndNote&gt;&lt;Cite&gt;&lt;Author&gt;Slouka&lt;/Author&gt;&lt;Year&gt;2015&lt;/Year&gt;&lt;RecNum&gt;5346&lt;/RecNum&gt;&lt;DisplayText&gt;[33]&lt;/DisplayText&gt;&lt;record&gt;&lt;rec-number&gt;5346&lt;/rec-number&gt;&lt;foreign-keys&gt;&lt;key app="EN" db-id="55evvwwd8tdrdkesvw8xd2dk522a2vedt5ws" timestamp="1447680833"&gt;5346&lt;/key&gt;&lt;/foreign-keys&gt;&lt;ref-type name="Journal Article"&gt;17&lt;/ref-type&gt;&lt;contributors&gt;&lt;authors&gt;&lt;author&gt;Slouka, Christoph&lt;/author&gt;&lt;author&gt;Holzlechner, Gerald&lt;/author&gt;&lt;author&gt;Andrejs, Lukas&lt;/author&gt;&lt;author&gt;Navickas, Edvinas&lt;/author&gt;&lt;author&gt;Hutter, Herbert&lt;/author&gt;&lt;author&gt;Fleig, Juergen&lt;/author&gt;&lt;/authors&gt;&lt;/contributors&gt;&lt;titles&gt;&lt;title&gt;Oxygen Ion Conduction in Bulk and Grain Boundaries of Nominally Donor-Doped Lead Zirconate Titanate (PZT): A Combined Impedance and Tracer Diffusion Study&lt;/title&gt;&lt;secondary-title&gt;Journal of the American Ceramic Society&lt;/secondary-title&gt;&lt;/titles&gt;&lt;periodical&gt;&lt;full-title&gt;Journal of the American Ceramic Society&lt;/full-title&gt;&lt;abbr-1&gt;J. Am. Ceram. Soc.&lt;/abbr-1&gt;&lt;/periodical&gt;&lt;pages&gt;3259-3269&lt;/pages&gt;&lt;volume&gt;98&lt;/volume&gt;&lt;number&gt;10&lt;/number&gt;&lt;dates&gt;&lt;year&gt;2015&lt;/year&gt;&lt;pub-dates&gt;&lt;date&gt;Oct&lt;/date&gt;&lt;/pub-dates&gt;&lt;/dates&gt;&lt;isbn&gt;0002-7820&lt;/isbn&gt;&lt;accession-num&gt;WOS:000362599000041&lt;/accession-num&gt;&lt;urls&gt;&lt;related-urls&gt;&lt;url&gt;&amp;lt;Go to ISI&amp;gt;://WOS:000362599000041&lt;/url&gt;&lt;/related-urls&gt;&lt;/urls&gt;&lt;electronic-resource-num&gt;10.1111/jace.13769&lt;/electronic-resource-num&gt;&lt;/record&gt;&lt;/Cite&gt;&lt;/EndNote&gt;</w:instrText>
      </w:r>
      <w:r w:rsidR="005D09A0">
        <w:rPr>
          <w:lang w:val="en-US"/>
        </w:rPr>
        <w:fldChar w:fldCharType="separate"/>
      </w:r>
      <w:r w:rsidR="005D09A0">
        <w:rPr>
          <w:noProof/>
          <w:lang w:val="en-US"/>
        </w:rPr>
        <w:t>[</w:t>
      </w:r>
      <w:hyperlink w:anchor="_ENREF_33" w:tooltip="Slouka, 2015 #5346" w:history="1">
        <w:r w:rsidR="005D09A0">
          <w:rPr>
            <w:noProof/>
            <w:lang w:val="en-US"/>
          </w:rPr>
          <w:t>33</w:t>
        </w:r>
      </w:hyperlink>
      <w:r w:rsidR="005D09A0">
        <w:rPr>
          <w:noProof/>
          <w:lang w:val="en-US"/>
        </w:rPr>
        <w:t>]</w:t>
      </w:r>
      <w:r w:rsidR="005D09A0">
        <w:rPr>
          <w:lang w:val="en-US"/>
        </w:rPr>
        <w:fldChar w:fldCharType="end"/>
      </w:r>
      <w:r w:rsidR="00F5741E">
        <w:rPr>
          <w:lang w:val="en-US"/>
        </w:rPr>
        <w:t>.</w:t>
      </w:r>
    </w:p>
    <w:p w14:paraId="75409835" w14:textId="77777777" w:rsidR="008B058C" w:rsidRDefault="008B058C" w:rsidP="005E615C">
      <w:pPr>
        <w:rPr>
          <w:lang w:val="en-US"/>
        </w:rPr>
      </w:pPr>
    </w:p>
    <w:p w14:paraId="4A1C1BD2" w14:textId="30DA0C51" w:rsidR="00430E93" w:rsidRDefault="00C1284A" w:rsidP="005E615C">
      <w:pPr>
        <w:pStyle w:val="berschrift2"/>
        <w:spacing w:before="0" w:after="0"/>
        <w:ind w:left="360"/>
        <w:rPr>
          <w:lang w:val="en-US"/>
        </w:rPr>
      </w:pPr>
      <w:r>
        <w:rPr>
          <w:lang w:val="en-US"/>
        </w:rPr>
        <w:t>5</w:t>
      </w:r>
      <w:r w:rsidR="00430E93">
        <w:rPr>
          <w:lang w:val="en-US"/>
        </w:rPr>
        <w:t>. Conclusions</w:t>
      </w:r>
    </w:p>
    <w:p w14:paraId="374D7FC3" w14:textId="04FFEE33" w:rsidR="005D09A0" w:rsidRDefault="005D09A0" w:rsidP="005D09A0">
      <w:pPr>
        <w:rPr>
          <w:lang w:val="en-US"/>
        </w:rPr>
      </w:pPr>
      <w:r>
        <w:rPr>
          <w:lang w:val="en-US"/>
        </w:rPr>
        <w:t xml:space="preserve">Two different types of solid state electrochemical cells were shown in which chemical capacitances play an important role. First, the capacitance of mixed conducting thin film </w:t>
      </w:r>
      <w:r>
        <w:rPr>
          <w:lang w:val="en-US"/>
        </w:rPr>
        <w:lastRenderedPageBreak/>
        <w:t xml:space="preserve">electrodes on oxide ion conductors is often a chemical capacitance, while the main resistance is caused by the oxygen exchange reaction at the surface. By applying a voltage, the oxygen chemical potential in the electrode can be varied. Measuring the bias dependent chemical capacitance thus reveals information on the minority charge carrier concentrations. In LSF, three different regimes could be identified with different minority charge carriers dominating the chemical capacitance (oxygen vacancies, holes and electrons, respectively). Second, spectra measured on mixed conducting oxides with ion blocking electrodes may yield Warburg type features in impedance spectra, which again include information on the chemical capacitance. For STF thin films and PZT samples, this type of measurement was used to separate ionic and electronic conductivities. For PZT, the chemical capacitance also allowed an estimate of the oxygen vacancy concentration present despite donor doping. The corresponding ionic conductivity, however, is largely carried by grain boundaries, as shown by oxygen tracer exchange experiments. </w:t>
      </w:r>
    </w:p>
    <w:p w14:paraId="21CB1282" w14:textId="77777777" w:rsidR="000E4624" w:rsidRDefault="000E4624" w:rsidP="005E615C">
      <w:pPr>
        <w:rPr>
          <w:lang w:val="en-US"/>
        </w:rPr>
      </w:pPr>
    </w:p>
    <w:p w14:paraId="0691D7E0" w14:textId="77777777" w:rsidR="00430E93" w:rsidRPr="00430E93" w:rsidRDefault="00430E93" w:rsidP="005E615C">
      <w:pPr>
        <w:rPr>
          <w:b/>
          <w:lang w:val="en-US"/>
        </w:rPr>
      </w:pPr>
      <w:r w:rsidRPr="00430E93">
        <w:rPr>
          <w:b/>
          <w:lang w:val="en-US"/>
        </w:rPr>
        <w:t xml:space="preserve">Acknowledgement: </w:t>
      </w:r>
    </w:p>
    <w:p w14:paraId="24136D44" w14:textId="37DF666F" w:rsidR="000E4624" w:rsidRDefault="00430E93" w:rsidP="005E615C">
      <w:pPr>
        <w:rPr>
          <w:lang w:val="en-US"/>
        </w:rPr>
      </w:pPr>
      <w:r>
        <w:rPr>
          <w:lang w:val="en-US"/>
        </w:rPr>
        <w:t>Financial support of the Austrian Science Fund (FWF), projects F4509-N16 and W1243-N16)</w:t>
      </w:r>
      <w:r w:rsidR="005D09A0">
        <w:rPr>
          <w:lang w:val="en-US"/>
        </w:rPr>
        <w:t>)</w:t>
      </w:r>
      <w:r>
        <w:rPr>
          <w:lang w:val="en-US"/>
        </w:rPr>
        <w:t xml:space="preserve"> as well as of the Christian-Doppler Research Association (CDG), Christian Doppler Laboratory of Ferroic Materials</w:t>
      </w:r>
      <w:r w:rsidR="001B0BFE">
        <w:rPr>
          <w:lang w:val="en-US"/>
        </w:rPr>
        <w:t xml:space="preserve"> is acknowledged</w:t>
      </w:r>
      <w:r>
        <w:rPr>
          <w:lang w:val="en-US"/>
        </w:rPr>
        <w:t xml:space="preserve">. </w:t>
      </w:r>
      <w:r w:rsidR="00752636">
        <w:rPr>
          <w:lang w:val="en-US"/>
        </w:rPr>
        <w:t xml:space="preserve">The authors further thank Elizabeth Miller and Scott Barnett, Northwestern University, Evanston, for supplying the STF target </w:t>
      </w:r>
    </w:p>
    <w:p w14:paraId="57B0CB77" w14:textId="77777777" w:rsidR="00430E93" w:rsidRDefault="00430E93">
      <w:pPr>
        <w:spacing w:line="240" w:lineRule="auto"/>
        <w:ind w:firstLine="0"/>
        <w:jc w:val="left"/>
        <w:rPr>
          <w:lang w:val="en-US"/>
        </w:rPr>
      </w:pPr>
      <w:r>
        <w:rPr>
          <w:lang w:val="en-US"/>
        </w:rPr>
        <w:br w:type="page"/>
      </w:r>
    </w:p>
    <w:p w14:paraId="347A7F27" w14:textId="77777777" w:rsidR="00430E93" w:rsidRPr="00430E93" w:rsidRDefault="00430E93" w:rsidP="00430E93">
      <w:pPr>
        <w:spacing w:line="480" w:lineRule="auto"/>
        <w:rPr>
          <w:b/>
          <w:i/>
          <w:sz w:val="28"/>
          <w:lang w:val="en-US"/>
        </w:rPr>
      </w:pPr>
      <w:r w:rsidRPr="00430E93">
        <w:rPr>
          <w:b/>
          <w:i/>
          <w:sz w:val="28"/>
          <w:lang w:val="en-US"/>
        </w:rPr>
        <w:lastRenderedPageBreak/>
        <w:t>Figures</w:t>
      </w:r>
    </w:p>
    <w:p w14:paraId="0DEC42BE" w14:textId="0CD1E32D" w:rsidR="005D09A0" w:rsidRDefault="005D09A0" w:rsidP="005D09A0">
      <w:pPr>
        <w:ind w:firstLine="0"/>
        <w:rPr>
          <w:lang w:val="en-US"/>
        </w:rPr>
      </w:pPr>
      <w:r>
        <w:rPr>
          <w:noProof/>
          <w:lang w:val="de-AT" w:eastAsia="de-AT"/>
        </w:rPr>
        <w:drawing>
          <wp:inline distT="0" distB="0" distL="0" distR="0" wp14:anchorId="6B04EAFE" wp14:editId="7AAE865E">
            <wp:extent cx="2933700" cy="104830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54787" cy="1055839"/>
                    </a:xfrm>
                    <a:prstGeom prst="rect">
                      <a:avLst/>
                    </a:prstGeom>
                  </pic:spPr>
                </pic:pic>
              </a:graphicData>
            </a:graphic>
          </wp:inline>
        </w:drawing>
      </w:r>
    </w:p>
    <w:p w14:paraId="3BC9186A" w14:textId="77777777" w:rsidR="005D09A0" w:rsidRDefault="005D09A0" w:rsidP="005D09A0">
      <w:pPr>
        <w:ind w:firstLine="0"/>
        <w:rPr>
          <w:lang w:val="en-US"/>
        </w:rPr>
      </w:pPr>
      <w:r>
        <w:rPr>
          <w:lang w:val="en-US"/>
        </w:rPr>
        <w:t>Fig. 1: Sketch of a mixed ionic and electronic conductor (MIEC) with ions blocked at the electrodes and an intuitive (but not exact) equivalent circuit describing such a situation.</w:t>
      </w:r>
    </w:p>
    <w:p w14:paraId="2CBA667D" w14:textId="77777777" w:rsidR="005D09A0" w:rsidRDefault="005D09A0" w:rsidP="005D09A0">
      <w:pPr>
        <w:ind w:firstLine="0"/>
        <w:jc w:val="left"/>
        <w:rPr>
          <w:lang w:val="en-US"/>
        </w:rPr>
      </w:pPr>
      <w:r>
        <w:rPr>
          <w:lang w:val="en-US"/>
        </w:rPr>
        <w:br w:type="page"/>
      </w:r>
    </w:p>
    <w:p w14:paraId="05FA83EF" w14:textId="7A586FF2" w:rsidR="005D09A0" w:rsidRDefault="005D09A0" w:rsidP="005D09A0">
      <w:pPr>
        <w:ind w:firstLine="0"/>
        <w:rPr>
          <w:lang w:val="en-US"/>
        </w:rPr>
      </w:pPr>
      <w:r>
        <w:rPr>
          <w:noProof/>
          <w:lang w:val="de-AT" w:eastAsia="de-AT"/>
        </w:rPr>
        <w:lastRenderedPageBreak/>
        <w:drawing>
          <wp:inline distT="0" distB="0" distL="0" distR="0" wp14:anchorId="2DCB96E5" wp14:editId="61D298B8">
            <wp:extent cx="3130085" cy="252857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31227" cy="2529493"/>
                    </a:xfrm>
                    <a:prstGeom prst="rect">
                      <a:avLst/>
                    </a:prstGeom>
                  </pic:spPr>
                </pic:pic>
              </a:graphicData>
            </a:graphic>
          </wp:inline>
        </w:drawing>
      </w:r>
    </w:p>
    <w:p w14:paraId="76A415FA" w14:textId="77777777" w:rsidR="005D09A0" w:rsidRDefault="005D09A0" w:rsidP="005D09A0">
      <w:pPr>
        <w:ind w:firstLine="0"/>
        <w:rPr>
          <w:lang w:val="en-US"/>
        </w:rPr>
      </w:pPr>
      <w:r>
        <w:rPr>
          <w:lang w:val="en-US"/>
        </w:rPr>
        <w:t>Fig. 2: (a) Transmission line-type equivalent circuit of a mixed conductor with differential chemical capacitances dC</w:t>
      </w:r>
      <w:r w:rsidRPr="001B0BFE">
        <w:rPr>
          <w:vertAlign w:val="subscript"/>
          <w:lang w:val="en-US"/>
        </w:rPr>
        <w:t>chem</w:t>
      </w:r>
      <w:r>
        <w:rPr>
          <w:lang w:val="en-US"/>
        </w:rPr>
        <w:t xml:space="preserve"> coupling the ionic and the electronic rails of charge transport. The rail of the displacement current (represented by C</w:t>
      </w:r>
      <w:r w:rsidRPr="00815003">
        <w:rPr>
          <w:vertAlign w:val="subscript"/>
          <w:lang w:val="en-US"/>
        </w:rPr>
        <w:t>geo</w:t>
      </w:r>
      <w:r>
        <w:rPr>
          <w:lang w:val="en-US"/>
        </w:rPr>
        <w:t>) is not shown. (b) The same circuit including terminal elements for a homogeneous mixed conducting electrode in a solid oxide fuel/electrolysis cell with oxygen exchange at the surface (resistor R</w:t>
      </w:r>
      <w:r w:rsidRPr="00CE4E04">
        <w:rPr>
          <w:vertAlign w:val="subscript"/>
          <w:lang w:val="en-US"/>
        </w:rPr>
        <w:t>S</w:t>
      </w:r>
      <w:r>
        <w:rPr>
          <w:lang w:val="en-US"/>
        </w:rPr>
        <w:t>), an interfacial charge transfer resistance R</w:t>
      </w:r>
      <w:r w:rsidRPr="001B0BFE">
        <w:rPr>
          <w:vertAlign w:val="subscript"/>
          <w:lang w:val="en-US"/>
        </w:rPr>
        <w:t>i</w:t>
      </w:r>
      <w:r>
        <w:rPr>
          <w:lang w:val="en-US"/>
        </w:rPr>
        <w:t xml:space="preserve"> and electron blocking at the MIEC/electrolyte interface (C</w:t>
      </w:r>
      <w:r w:rsidRPr="001B0BFE">
        <w:rPr>
          <w:vertAlign w:val="subscript"/>
          <w:lang w:val="en-US"/>
        </w:rPr>
        <w:t>i</w:t>
      </w:r>
      <w:r>
        <w:rPr>
          <w:lang w:val="en-US"/>
        </w:rPr>
        <w:t>). (c) Simplified circuit resulting from (b) when neglecting the transport resistances R</w:t>
      </w:r>
      <w:r w:rsidRPr="00E47A7C">
        <w:rPr>
          <w:vertAlign w:val="subscript"/>
          <w:lang w:val="en-US"/>
        </w:rPr>
        <w:t>ion</w:t>
      </w:r>
      <w:r>
        <w:rPr>
          <w:lang w:val="en-US"/>
        </w:rPr>
        <w:t xml:space="preserve"> and R</w:t>
      </w:r>
      <w:r w:rsidRPr="00E47A7C">
        <w:rPr>
          <w:vertAlign w:val="subscript"/>
          <w:lang w:val="en-US"/>
        </w:rPr>
        <w:t>eon</w:t>
      </w:r>
      <w:r>
        <w:rPr>
          <w:lang w:val="en-US"/>
        </w:rPr>
        <w:t xml:space="preserve">. </w:t>
      </w:r>
    </w:p>
    <w:p w14:paraId="0FEC13D4" w14:textId="77777777" w:rsidR="005D09A0" w:rsidRDefault="005D09A0" w:rsidP="005D09A0">
      <w:pPr>
        <w:ind w:firstLine="0"/>
        <w:jc w:val="left"/>
        <w:rPr>
          <w:lang w:val="en-US"/>
        </w:rPr>
      </w:pPr>
      <w:r>
        <w:rPr>
          <w:lang w:val="en-US"/>
        </w:rPr>
        <w:br w:type="page"/>
      </w:r>
    </w:p>
    <w:p w14:paraId="0F058D95" w14:textId="77777777" w:rsidR="005D09A0" w:rsidRDefault="005D09A0" w:rsidP="005D09A0">
      <w:pPr>
        <w:ind w:firstLine="0"/>
        <w:rPr>
          <w:lang w:val="en-US"/>
        </w:rPr>
      </w:pPr>
      <w:r>
        <w:rPr>
          <w:noProof/>
          <w:lang w:val="de-AT" w:eastAsia="de-AT"/>
        </w:rPr>
        <w:lastRenderedPageBreak/>
        <w:drawing>
          <wp:inline distT="0" distB="0" distL="0" distR="0" wp14:anchorId="4EB779DA" wp14:editId="6FCA923C">
            <wp:extent cx="3122141" cy="130806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80108" cy="1332349"/>
                    </a:xfrm>
                    <a:prstGeom prst="rect">
                      <a:avLst/>
                    </a:prstGeom>
                  </pic:spPr>
                </pic:pic>
              </a:graphicData>
            </a:graphic>
          </wp:inline>
        </w:drawing>
      </w:r>
    </w:p>
    <w:p w14:paraId="63154267" w14:textId="77777777" w:rsidR="005D09A0" w:rsidRDefault="005D09A0" w:rsidP="005D09A0">
      <w:pPr>
        <w:ind w:firstLine="0"/>
        <w:rPr>
          <w:lang w:val="en-US"/>
        </w:rPr>
      </w:pPr>
      <w:r>
        <w:rPr>
          <w:lang w:val="en-US"/>
        </w:rPr>
        <w:t>Fig. 3: Sketch of the Brouwer diagram of an acceptor-doped non-stoichiometric oxide MO</w:t>
      </w:r>
      <w:r w:rsidRPr="00E47A7C">
        <w:rPr>
          <w:vertAlign w:val="subscript"/>
          <w:lang w:val="en-US"/>
        </w:rPr>
        <w:t>1-</w:t>
      </w:r>
      <w:r w:rsidRPr="00E47A7C">
        <w:rPr>
          <w:rFonts w:ascii="Symbol" w:hAnsi="Symbol"/>
          <w:vertAlign w:val="subscript"/>
          <w:lang w:val="en-US"/>
        </w:rPr>
        <w:t></w:t>
      </w:r>
      <w:r>
        <w:rPr>
          <w:lang w:val="en-US"/>
        </w:rPr>
        <w:t xml:space="preserve"> indicating the partial pressure dependence of all relevant ionic and electronic defects.</w:t>
      </w:r>
    </w:p>
    <w:p w14:paraId="41A148E0" w14:textId="77777777" w:rsidR="005D09A0" w:rsidRDefault="005D09A0" w:rsidP="005D09A0">
      <w:pPr>
        <w:ind w:firstLine="0"/>
        <w:jc w:val="left"/>
        <w:rPr>
          <w:lang w:val="en-US"/>
        </w:rPr>
      </w:pPr>
      <w:r>
        <w:rPr>
          <w:lang w:val="en-US"/>
        </w:rPr>
        <w:br w:type="page"/>
      </w:r>
    </w:p>
    <w:p w14:paraId="32F91B7F" w14:textId="77777777" w:rsidR="005D09A0" w:rsidRDefault="005D09A0" w:rsidP="005D09A0">
      <w:pPr>
        <w:ind w:firstLine="0"/>
        <w:rPr>
          <w:lang w:val="en-US"/>
        </w:rPr>
      </w:pPr>
      <w:r>
        <w:rPr>
          <w:noProof/>
          <w:lang w:val="de-AT" w:eastAsia="de-AT"/>
        </w:rPr>
        <w:lastRenderedPageBreak/>
        <w:drawing>
          <wp:inline distT="0" distB="0" distL="0" distR="0" wp14:anchorId="4958F32B" wp14:editId="74759DB2">
            <wp:extent cx="2846517" cy="25038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4.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59658" cy="2515364"/>
                    </a:xfrm>
                    <a:prstGeom prst="rect">
                      <a:avLst/>
                    </a:prstGeom>
                  </pic:spPr>
                </pic:pic>
              </a:graphicData>
            </a:graphic>
          </wp:inline>
        </w:drawing>
      </w:r>
    </w:p>
    <w:p w14:paraId="19A09B19" w14:textId="77777777" w:rsidR="005D09A0" w:rsidRDefault="005D09A0" w:rsidP="005D09A0">
      <w:pPr>
        <w:ind w:firstLine="0"/>
        <w:rPr>
          <w:lang w:val="en-US"/>
        </w:rPr>
      </w:pPr>
      <w:r>
        <w:rPr>
          <w:lang w:val="en-US"/>
        </w:rPr>
        <w:t xml:space="preserve">Fig. 4: Impedance spectra measured in air at 600°C on circular LSF thin film microelectrodes with Pt grid beneath (see inset); the microelectrodes were deposited on top of an yttria stabilized zirconia single crystal (porous LSF/Pt counter electrode). Depending on the applied cathodic bias voltage the impedance changes. </w:t>
      </w:r>
    </w:p>
    <w:p w14:paraId="416ADE41" w14:textId="77777777" w:rsidR="005D09A0" w:rsidRDefault="005D09A0" w:rsidP="005D09A0">
      <w:pPr>
        <w:ind w:firstLine="0"/>
        <w:jc w:val="left"/>
        <w:rPr>
          <w:lang w:val="en-US"/>
        </w:rPr>
      </w:pPr>
      <w:r>
        <w:rPr>
          <w:lang w:val="en-US"/>
        </w:rPr>
        <w:br w:type="page"/>
      </w:r>
    </w:p>
    <w:p w14:paraId="33968547" w14:textId="77777777" w:rsidR="005D09A0" w:rsidRDefault="005D09A0" w:rsidP="005D09A0">
      <w:pPr>
        <w:ind w:firstLine="0"/>
        <w:rPr>
          <w:lang w:val="en-US"/>
        </w:rPr>
      </w:pPr>
      <w:r>
        <w:rPr>
          <w:noProof/>
          <w:lang w:val="de-AT" w:eastAsia="de-AT"/>
        </w:rPr>
        <w:lastRenderedPageBreak/>
        <w:drawing>
          <wp:inline distT="0" distB="0" distL="0" distR="0" wp14:anchorId="5F2FB723" wp14:editId="4491B51F">
            <wp:extent cx="2781300" cy="4334917"/>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5.jpg"/>
                    <pic:cNvPicPr/>
                  </pic:nvPicPr>
                  <pic:blipFill rotWithShape="1">
                    <a:blip r:embed="rId59" cstate="print">
                      <a:extLst>
                        <a:ext uri="{28A0092B-C50C-407E-A947-70E740481C1C}">
                          <a14:useLocalDpi xmlns:a14="http://schemas.microsoft.com/office/drawing/2010/main" val="0"/>
                        </a:ext>
                      </a:extLst>
                    </a:blip>
                    <a:srcRect l="19680" r="37982"/>
                    <a:stretch/>
                  </pic:blipFill>
                  <pic:spPr bwMode="auto">
                    <a:xfrm>
                      <a:off x="0" y="0"/>
                      <a:ext cx="2783040" cy="4337629"/>
                    </a:xfrm>
                    <a:prstGeom prst="rect">
                      <a:avLst/>
                    </a:prstGeom>
                    <a:ln>
                      <a:noFill/>
                    </a:ln>
                    <a:extLst>
                      <a:ext uri="{53640926-AAD7-44D8-BBD7-CCE9431645EC}">
                        <a14:shadowObscured xmlns:a14="http://schemas.microsoft.com/office/drawing/2010/main"/>
                      </a:ext>
                    </a:extLst>
                  </pic:spPr>
                </pic:pic>
              </a:graphicData>
            </a:graphic>
          </wp:inline>
        </w:drawing>
      </w:r>
    </w:p>
    <w:p w14:paraId="3083B90E" w14:textId="77777777" w:rsidR="005D09A0" w:rsidRDefault="005D09A0" w:rsidP="005D09A0">
      <w:pPr>
        <w:ind w:firstLine="0"/>
        <w:rPr>
          <w:lang w:val="en-US"/>
        </w:rPr>
      </w:pPr>
      <w:r>
        <w:rPr>
          <w:lang w:val="en-US"/>
        </w:rPr>
        <w:t>Fig. 5: (a) Chemical capacitances measured at 600°C in air independence of the electrode overpotential (upper abscissa) and the corresponding p(O</w:t>
      </w:r>
      <w:r w:rsidRPr="00786570">
        <w:rPr>
          <w:vertAlign w:val="subscript"/>
          <w:lang w:val="en-US"/>
        </w:rPr>
        <w:t>2</w:t>
      </w:r>
      <w:r>
        <w:rPr>
          <w:lang w:val="en-US"/>
        </w:rPr>
        <w:t>) (bottom abscissa, calculated by Nernst’s equation). C</w:t>
      </w:r>
      <w:r w:rsidRPr="00786570">
        <w:rPr>
          <w:vertAlign w:val="subscript"/>
          <w:lang w:val="en-US"/>
        </w:rPr>
        <w:t>chem</w:t>
      </w:r>
      <w:r>
        <w:rPr>
          <w:lang w:val="en-US"/>
        </w:rPr>
        <w:t xml:space="preserve"> is determined from the main arc of the spectra (cf. Fig. 4) and is normalized to the active electrode volume. (b) Sketch of a part of the Brouwer diagram in Fig. 3, indicating the partial pressure dependence of the minority charge carrier concentration which determines C</w:t>
      </w:r>
      <w:r w:rsidRPr="00786570">
        <w:rPr>
          <w:vertAlign w:val="subscript"/>
          <w:lang w:val="en-US"/>
        </w:rPr>
        <w:t>chem</w:t>
      </w:r>
      <w:r>
        <w:rPr>
          <w:lang w:val="en-US"/>
        </w:rPr>
        <w:t>; the decisive charge carrier is reflected by the grey line in parallel to the concentrations.</w:t>
      </w:r>
    </w:p>
    <w:p w14:paraId="485F13C5" w14:textId="77777777" w:rsidR="005D09A0" w:rsidRDefault="005D09A0" w:rsidP="005D09A0">
      <w:pPr>
        <w:ind w:firstLine="0"/>
        <w:jc w:val="left"/>
        <w:rPr>
          <w:lang w:val="en-US"/>
        </w:rPr>
      </w:pPr>
      <w:r>
        <w:rPr>
          <w:lang w:val="en-US"/>
        </w:rPr>
        <w:br w:type="page"/>
      </w:r>
    </w:p>
    <w:p w14:paraId="02864390" w14:textId="77777777" w:rsidR="005D09A0" w:rsidRDefault="005D09A0" w:rsidP="005D09A0">
      <w:pPr>
        <w:ind w:firstLine="0"/>
        <w:rPr>
          <w:lang w:val="en-US"/>
        </w:rPr>
      </w:pPr>
      <w:r>
        <w:rPr>
          <w:noProof/>
          <w:lang w:val="de-AT" w:eastAsia="de-AT"/>
        </w:rPr>
        <w:lastRenderedPageBreak/>
        <w:drawing>
          <wp:inline distT="0" distB="0" distL="0" distR="0" wp14:anchorId="24DE4652" wp14:editId="7E3C8C61">
            <wp:extent cx="3097427" cy="2511750"/>
            <wp:effectExtent l="0" t="0" r="8255"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6.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17008" cy="2527629"/>
                    </a:xfrm>
                    <a:prstGeom prst="rect">
                      <a:avLst/>
                    </a:prstGeom>
                  </pic:spPr>
                </pic:pic>
              </a:graphicData>
            </a:graphic>
          </wp:inline>
        </w:drawing>
      </w:r>
    </w:p>
    <w:p w14:paraId="73DA9A5D" w14:textId="77777777" w:rsidR="005D09A0" w:rsidRDefault="005D09A0" w:rsidP="005D09A0">
      <w:pPr>
        <w:ind w:firstLine="0"/>
        <w:rPr>
          <w:lang w:val="en-US"/>
        </w:rPr>
      </w:pPr>
      <w:r>
        <w:rPr>
          <w:lang w:val="en-US"/>
        </w:rPr>
        <w:t>Fig. 6: (a) Equivalent circuit of a mixed conductor (cf. Fig. 2a) with terminals representing ideal ion blocking electrodes with negligible electronic contact resistance, the corresponding situation is sketched beneath. The displacement rail via C</w:t>
      </w:r>
      <w:r w:rsidRPr="00815003">
        <w:rPr>
          <w:vertAlign w:val="subscript"/>
          <w:lang w:val="en-US"/>
        </w:rPr>
        <w:t>geo</w:t>
      </w:r>
      <w:r>
        <w:rPr>
          <w:lang w:val="en-US"/>
        </w:rPr>
        <w:t xml:space="preserve"> is also taken into account. (b) Simplified equivalent circuit valid for C</w:t>
      </w:r>
      <w:r w:rsidRPr="00F75084">
        <w:rPr>
          <w:vertAlign w:val="subscript"/>
          <w:lang w:val="en-US"/>
        </w:rPr>
        <w:t>chem</w:t>
      </w:r>
      <w:r>
        <w:rPr>
          <w:lang w:val="en-US"/>
        </w:rPr>
        <w:t xml:space="preserve"> &gt;&gt; C</w:t>
      </w:r>
      <w:r w:rsidRPr="00F75084">
        <w:rPr>
          <w:vertAlign w:val="subscript"/>
          <w:lang w:val="en-US"/>
        </w:rPr>
        <w:t>e</w:t>
      </w:r>
      <w:r>
        <w:rPr>
          <w:vertAlign w:val="subscript"/>
          <w:lang w:val="en-US"/>
        </w:rPr>
        <w:t>l</w:t>
      </w:r>
      <w:r>
        <w:rPr>
          <w:lang w:val="en-US"/>
        </w:rPr>
        <w:t>; Z</w:t>
      </w:r>
      <w:r w:rsidRPr="00F75084">
        <w:rPr>
          <w:vertAlign w:val="subscript"/>
          <w:lang w:val="en-US"/>
        </w:rPr>
        <w:t>W</w:t>
      </w:r>
      <w:r>
        <w:rPr>
          <w:lang w:val="en-US"/>
        </w:rPr>
        <w:t xml:space="preserve"> denotes a finite Warburg impedance. The two serial elements (R</w:t>
      </w:r>
      <w:r w:rsidRPr="007D5A41">
        <w:rPr>
          <w:vertAlign w:val="subscript"/>
          <w:lang w:val="en-US"/>
        </w:rPr>
        <w:t>hf</w:t>
      </w:r>
      <w:r>
        <w:rPr>
          <w:lang w:val="en-US"/>
        </w:rPr>
        <w:t xml:space="preserve"> and Z</w:t>
      </w:r>
      <w:r w:rsidRPr="007D5A41">
        <w:rPr>
          <w:vertAlign w:val="subscript"/>
          <w:lang w:val="en-US"/>
        </w:rPr>
        <w:t>W</w:t>
      </w:r>
      <w:r>
        <w:rPr>
          <w:lang w:val="en-US"/>
        </w:rPr>
        <w:t xml:space="preserve">) correctly represent the analytical expression of the impedance but are not serial in real space. </w:t>
      </w:r>
    </w:p>
    <w:p w14:paraId="2460E4B0" w14:textId="77777777" w:rsidR="005D09A0" w:rsidRDefault="005D09A0" w:rsidP="005D09A0">
      <w:pPr>
        <w:ind w:firstLine="0"/>
        <w:jc w:val="left"/>
        <w:rPr>
          <w:lang w:val="en-US"/>
        </w:rPr>
      </w:pPr>
      <w:r>
        <w:rPr>
          <w:lang w:val="en-US"/>
        </w:rPr>
        <w:br w:type="page"/>
      </w:r>
    </w:p>
    <w:p w14:paraId="7EDA21E0" w14:textId="77777777" w:rsidR="005D09A0" w:rsidRDefault="005D09A0" w:rsidP="005D09A0">
      <w:pPr>
        <w:ind w:firstLine="0"/>
        <w:rPr>
          <w:lang w:val="en-US"/>
        </w:rPr>
      </w:pPr>
      <w:r>
        <w:rPr>
          <w:noProof/>
          <w:lang w:val="de-AT" w:eastAsia="de-AT"/>
        </w:rPr>
        <w:lastRenderedPageBreak/>
        <w:drawing>
          <wp:inline distT="0" distB="0" distL="0" distR="0" wp14:anchorId="73E26836" wp14:editId="4FC4CCF0">
            <wp:extent cx="2701812" cy="165832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13724" cy="1665634"/>
                    </a:xfrm>
                    <a:prstGeom prst="rect">
                      <a:avLst/>
                    </a:prstGeom>
                  </pic:spPr>
                </pic:pic>
              </a:graphicData>
            </a:graphic>
          </wp:inline>
        </w:drawing>
      </w:r>
    </w:p>
    <w:p w14:paraId="11529147" w14:textId="77777777" w:rsidR="005D09A0" w:rsidRDefault="005D09A0" w:rsidP="005D09A0">
      <w:pPr>
        <w:ind w:firstLine="0"/>
        <w:rPr>
          <w:lang w:val="en-US"/>
        </w:rPr>
      </w:pPr>
      <w:r>
        <w:rPr>
          <w:lang w:val="en-US"/>
        </w:rPr>
        <w:t>Fig. 7: Impedance spectrum measured at 800°C between two interdigitating Pt electrodes on a Sr(Ti</w:t>
      </w:r>
      <w:r w:rsidRPr="00F75084">
        <w:rPr>
          <w:vertAlign w:val="subscript"/>
          <w:lang w:val="en-US"/>
        </w:rPr>
        <w:t>0.3</w:t>
      </w:r>
      <w:r>
        <w:rPr>
          <w:lang w:val="en-US"/>
        </w:rPr>
        <w:t>Fe</w:t>
      </w:r>
      <w:r w:rsidRPr="00F75084">
        <w:rPr>
          <w:vertAlign w:val="subscript"/>
          <w:lang w:val="en-US"/>
        </w:rPr>
        <w:t>0.7</w:t>
      </w:r>
      <w:r>
        <w:rPr>
          <w:lang w:val="en-US"/>
        </w:rPr>
        <w:t>)O</w:t>
      </w:r>
      <w:r w:rsidRPr="00F75084">
        <w:rPr>
          <w:vertAlign w:val="subscript"/>
          <w:lang w:val="en-US"/>
        </w:rPr>
        <w:t>3-</w:t>
      </w:r>
      <w:r w:rsidRPr="00F75084">
        <w:rPr>
          <w:rFonts w:ascii="Symbol" w:hAnsi="Symbol"/>
          <w:vertAlign w:val="subscript"/>
          <w:lang w:val="en-US"/>
        </w:rPr>
        <w:t></w:t>
      </w:r>
      <w:r>
        <w:rPr>
          <w:lang w:val="en-US"/>
        </w:rPr>
        <w:t xml:space="preserve"> (STF) thin film, deposited on an insulating MgO substrate (sketch); the photograph shows a top view of the electrode geometry. The spectrum can be fitted to the circuit in Fig. 6c with a rather ideal finite Warburg element at low frequencies. </w:t>
      </w:r>
    </w:p>
    <w:p w14:paraId="279C10DC" w14:textId="77777777" w:rsidR="005D09A0" w:rsidRDefault="005D09A0" w:rsidP="005D09A0">
      <w:pPr>
        <w:ind w:firstLine="0"/>
        <w:jc w:val="left"/>
        <w:rPr>
          <w:lang w:val="en-US"/>
        </w:rPr>
      </w:pPr>
      <w:r>
        <w:rPr>
          <w:lang w:val="en-US"/>
        </w:rPr>
        <w:br w:type="page"/>
      </w:r>
    </w:p>
    <w:p w14:paraId="052B55AF" w14:textId="77777777" w:rsidR="005D09A0" w:rsidRDefault="005D09A0" w:rsidP="005D09A0">
      <w:pPr>
        <w:ind w:firstLine="0"/>
        <w:rPr>
          <w:lang w:val="en-US"/>
        </w:rPr>
      </w:pPr>
      <w:r>
        <w:rPr>
          <w:noProof/>
          <w:lang w:val="de-AT" w:eastAsia="de-AT"/>
        </w:rPr>
        <w:lastRenderedPageBreak/>
        <w:drawing>
          <wp:inline distT="0" distB="0" distL="0" distR="0" wp14:anchorId="4BF6EDA0" wp14:editId="5B06F62E">
            <wp:extent cx="5606199" cy="383286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8.png"/>
                    <pic:cNvPicPr/>
                  </pic:nvPicPr>
                  <pic:blipFill>
                    <a:blip r:embed="rId62">
                      <a:extLst>
                        <a:ext uri="{28A0092B-C50C-407E-A947-70E740481C1C}">
                          <a14:useLocalDpi xmlns:a14="http://schemas.microsoft.com/office/drawing/2010/main" val="0"/>
                        </a:ext>
                      </a:extLst>
                    </a:blip>
                    <a:stretch>
                      <a:fillRect/>
                    </a:stretch>
                  </pic:blipFill>
                  <pic:spPr>
                    <a:xfrm>
                      <a:off x="0" y="0"/>
                      <a:ext cx="5607822" cy="3833970"/>
                    </a:xfrm>
                    <a:prstGeom prst="rect">
                      <a:avLst/>
                    </a:prstGeom>
                  </pic:spPr>
                </pic:pic>
              </a:graphicData>
            </a:graphic>
          </wp:inline>
        </w:drawing>
      </w:r>
    </w:p>
    <w:p w14:paraId="6A82DB03" w14:textId="77777777" w:rsidR="005D09A0" w:rsidRDefault="005D09A0" w:rsidP="005D09A0">
      <w:pPr>
        <w:ind w:firstLine="0"/>
        <w:rPr>
          <w:lang w:val="en-US"/>
        </w:rPr>
      </w:pPr>
      <w:r>
        <w:rPr>
          <w:lang w:val="en-US"/>
        </w:rPr>
        <w:t xml:space="preserve">Fig. 8: (a) Impedance spectrum of a PZT multilayer stack piece with interdigitating Ag/Pd electrodes, measured at 707°C and corrected for wiring inductance. A fit to the simplified circuit in Fig. 6c is also shown. The arrows indicate the meaning of the arcs (diameters) in terms of resistances. (b) Sketch of the sample geometry. (c) </w:t>
      </w:r>
      <w:r w:rsidRPr="00846F39">
        <w:rPr>
          <w:vertAlign w:val="superscript"/>
          <w:lang w:val="en-US"/>
        </w:rPr>
        <w:t>18</w:t>
      </w:r>
      <w:r>
        <w:rPr>
          <w:lang w:val="en-US"/>
        </w:rPr>
        <w:t xml:space="preserve">O distribution image of a PZT polycrystal after exposure to </w:t>
      </w:r>
      <w:r w:rsidRPr="00846F39">
        <w:rPr>
          <w:vertAlign w:val="superscript"/>
          <w:lang w:val="en-US"/>
        </w:rPr>
        <w:t>18</w:t>
      </w:r>
      <w:r>
        <w:rPr>
          <w:lang w:val="en-US"/>
        </w:rPr>
        <w:t>O</w:t>
      </w:r>
      <w:r w:rsidRPr="00846F39">
        <w:rPr>
          <w:vertAlign w:val="subscript"/>
          <w:lang w:val="en-US"/>
        </w:rPr>
        <w:t>2</w:t>
      </w:r>
      <w:r>
        <w:rPr>
          <w:lang w:val="en-US"/>
        </w:rPr>
        <w:t xml:space="preserve"> at 676°C for 30 minutes, measured by SIMS. High </w:t>
      </w:r>
      <w:r w:rsidRPr="001B0BFE">
        <w:rPr>
          <w:vertAlign w:val="superscript"/>
          <w:lang w:val="en-US"/>
        </w:rPr>
        <w:t>18</w:t>
      </w:r>
      <w:r>
        <w:rPr>
          <w:lang w:val="en-US"/>
        </w:rPr>
        <w:t>O concentrations at grain boundaries clearly indicate that ion transport is mainly along grain boundaries.</w:t>
      </w:r>
    </w:p>
    <w:p w14:paraId="043CFF19" w14:textId="77777777" w:rsidR="005D09A0" w:rsidRDefault="005D09A0">
      <w:pPr>
        <w:spacing w:line="240" w:lineRule="auto"/>
        <w:ind w:firstLine="0"/>
        <w:jc w:val="left"/>
        <w:rPr>
          <w:lang w:val="en-US"/>
        </w:rPr>
      </w:pPr>
    </w:p>
    <w:p w14:paraId="76C0DAB4" w14:textId="77777777" w:rsidR="00CC5668" w:rsidRPr="000E4624" w:rsidRDefault="00CC5668">
      <w:pPr>
        <w:spacing w:line="240" w:lineRule="auto"/>
        <w:ind w:firstLine="0"/>
        <w:jc w:val="left"/>
        <w:rPr>
          <w:lang w:val="en-US"/>
        </w:rPr>
      </w:pPr>
      <w:r w:rsidRPr="000E4624">
        <w:rPr>
          <w:lang w:val="en-US"/>
        </w:rPr>
        <w:br w:type="page"/>
      </w:r>
    </w:p>
    <w:p w14:paraId="5F932DEA" w14:textId="77777777" w:rsidR="007F6C30" w:rsidRPr="000E4624" w:rsidRDefault="005D142B" w:rsidP="00AB6CF9">
      <w:pPr>
        <w:pStyle w:val="berschrift2"/>
        <w:spacing w:line="480" w:lineRule="auto"/>
        <w:rPr>
          <w:lang w:val="en-US"/>
        </w:rPr>
      </w:pPr>
      <w:r w:rsidRPr="000E4624">
        <w:rPr>
          <w:lang w:val="en-US"/>
        </w:rPr>
        <w:lastRenderedPageBreak/>
        <w:t>References</w:t>
      </w:r>
    </w:p>
    <w:p w14:paraId="29DF5B87" w14:textId="77777777" w:rsidR="005D09A0" w:rsidRPr="00E1053D" w:rsidRDefault="005D09A0" w:rsidP="005D09A0">
      <w:pPr>
        <w:pStyle w:val="EndNoteBibliography"/>
        <w:ind w:firstLine="0"/>
        <w:rPr>
          <w:sz w:val="24"/>
          <w:lang w:val="en-US"/>
        </w:rPr>
      </w:pPr>
      <w:r w:rsidRPr="00E1053D">
        <w:rPr>
          <w:b/>
          <w:sz w:val="22"/>
          <w:lang w:val="en-US"/>
        </w:rPr>
        <w:fldChar w:fldCharType="begin"/>
      </w:r>
      <w:r w:rsidRPr="00E1053D">
        <w:rPr>
          <w:b/>
          <w:sz w:val="22"/>
          <w:lang w:val="en-US"/>
        </w:rPr>
        <w:instrText xml:space="preserve"> ADDIN EN.REFLIST </w:instrText>
      </w:r>
      <w:r w:rsidRPr="00E1053D">
        <w:rPr>
          <w:b/>
          <w:sz w:val="22"/>
          <w:lang w:val="en-US"/>
        </w:rPr>
        <w:fldChar w:fldCharType="separate"/>
      </w:r>
      <w:bookmarkStart w:id="1" w:name="_ENREF_1"/>
      <w:r w:rsidRPr="00E1053D">
        <w:rPr>
          <w:sz w:val="24"/>
          <w:lang w:val="en-US"/>
        </w:rPr>
        <w:t>[1]</w:t>
      </w:r>
      <w:r w:rsidRPr="00E1053D">
        <w:rPr>
          <w:sz w:val="24"/>
          <w:lang w:val="en-US"/>
        </w:rPr>
        <w:tab/>
        <w:t xml:space="preserve">S.B. Adler, </w:t>
      </w:r>
      <w:r w:rsidRPr="00E1053D">
        <w:rPr>
          <w:i/>
          <w:sz w:val="24"/>
          <w:lang w:val="en-US"/>
        </w:rPr>
        <w:t>Chemical Reviews</w:t>
      </w:r>
      <w:r w:rsidRPr="00E1053D">
        <w:rPr>
          <w:sz w:val="24"/>
          <w:lang w:val="en-US"/>
        </w:rPr>
        <w:t xml:space="preserve"> </w:t>
      </w:r>
      <w:r w:rsidRPr="00E1053D">
        <w:rPr>
          <w:b/>
          <w:sz w:val="24"/>
          <w:lang w:val="en-US"/>
        </w:rPr>
        <w:t>104</w:t>
      </w:r>
      <w:r w:rsidRPr="00E1053D">
        <w:rPr>
          <w:sz w:val="24"/>
          <w:lang w:val="en-US"/>
        </w:rPr>
        <w:t xml:space="preserve"> (2004) (10) 4791.</w:t>
      </w:r>
      <w:bookmarkEnd w:id="1"/>
    </w:p>
    <w:p w14:paraId="070C7111" w14:textId="77777777" w:rsidR="005D09A0" w:rsidRPr="00E1053D" w:rsidRDefault="005D09A0" w:rsidP="005D09A0">
      <w:pPr>
        <w:pStyle w:val="EndNoteBibliography"/>
        <w:ind w:firstLine="0"/>
        <w:rPr>
          <w:sz w:val="24"/>
          <w:lang w:val="en-US"/>
        </w:rPr>
      </w:pPr>
      <w:bookmarkStart w:id="2" w:name="_ENREF_2"/>
      <w:r w:rsidRPr="00E1053D">
        <w:rPr>
          <w:sz w:val="24"/>
          <w:lang w:val="en-US"/>
        </w:rPr>
        <w:t>[2]</w:t>
      </w:r>
      <w:r w:rsidRPr="00E1053D">
        <w:rPr>
          <w:sz w:val="24"/>
          <w:lang w:val="en-US"/>
        </w:rPr>
        <w:tab/>
        <w:t xml:space="preserve">T. Kawada, H. Yokokawa, </w:t>
      </w:r>
      <w:r w:rsidRPr="00E1053D">
        <w:rPr>
          <w:i/>
          <w:sz w:val="24"/>
          <w:lang w:val="en-US"/>
        </w:rPr>
        <w:t>Key Engineering Materials</w:t>
      </w:r>
      <w:r w:rsidRPr="00E1053D">
        <w:rPr>
          <w:sz w:val="24"/>
          <w:lang w:val="en-US"/>
        </w:rPr>
        <w:t xml:space="preserve"> </w:t>
      </w:r>
      <w:r w:rsidRPr="00E1053D">
        <w:rPr>
          <w:b/>
          <w:sz w:val="24"/>
          <w:lang w:val="en-US"/>
        </w:rPr>
        <w:t>125-126</w:t>
      </w:r>
      <w:r w:rsidRPr="00E1053D">
        <w:rPr>
          <w:sz w:val="24"/>
          <w:lang w:val="en-US"/>
        </w:rPr>
        <w:t xml:space="preserve"> (1997)  187.</w:t>
      </w:r>
      <w:bookmarkEnd w:id="2"/>
    </w:p>
    <w:p w14:paraId="3AE7EC95" w14:textId="77777777" w:rsidR="005D09A0" w:rsidRPr="00E1053D" w:rsidRDefault="005D09A0" w:rsidP="005D09A0">
      <w:pPr>
        <w:pStyle w:val="EndNoteBibliography"/>
        <w:ind w:firstLine="0"/>
        <w:rPr>
          <w:sz w:val="24"/>
          <w:lang w:val="en-US"/>
        </w:rPr>
      </w:pPr>
      <w:bookmarkStart w:id="3" w:name="_ENREF_3"/>
      <w:r w:rsidRPr="00E1053D">
        <w:rPr>
          <w:sz w:val="24"/>
        </w:rPr>
        <w:t>[3]</w:t>
      </w:r>
      <w:r w:rsidRPr="00E1053D">
        <w:rPr>
          <w:sz w:val="24"/>
        </w:rPr>
        <w:tab/>
        <w:t xml:space="preserve">R. Waser, T. Baiatu, K.-H. Haerdtl, </w:t>
      </w:r>
      <w:r w:rsidRPr="00E1053D">
        <w:rPr>
          <w:i/>
          <w:sz w:val="24"/>
        </w:rPr>
        <w:t xml:space="preserve">J. Am. </w:t>
      </w:r>
      <w:r w:rsidRPr="00E1053D">
        <w:rPr>
          <w:i/>
          <w:sz w:val="24"/>
          <w:lang w:val="en-US"/>
        </w:rPr>
        <w:t>Ceram. Soc.</w:t>
      </w:r>
      <w:r w:rsidRPr="00E1053D">
        <w:rPr>
          <w:sz w:val="24"/>
          <w:lang w:val="en-US"/>
        </w:rPr>
        <w:t xml:space="preserve"> </w:t>
      </w:r>
      <w:r w:rsidRPr="00E1053D">
        <w:rPr>
          <w:b/>
          <w:sz w:val="24"/>
          <w:lang w:val="en-US"/>
        </w:rPr>
        <w:t>73</w:t>
      </w:r>
      <w:r w:rsidRPr="00E1053D">
        <w:rPr>
          <w:sz w:val="24"/>
          <w:lang w:val="en-US"/>
        </w:rPr>
        <w:t xml:space="preserve"> (1990) (6) 1645.</w:t>
      </w:r>
      <w:bookmarkEnd w:id="3"/>
    </w:p>
    <w:p w14:paraId="4FF68E2D" w14:textId="77777777" w:rsidR="005D09A0" w:rsidRPr="00E1053D" w:rsidRDefault="005D09A0" w:rsidP="005D09A0">
      <w:pPr>
        <w:pStyle w:val="EndNoteBibliography"/>
        <w:ind w:firstLine="0"/>
        <w:rPr>
          <w:sz w:val="24"/>
          <w:lang w:val="en-US"/>
        </w:rPr>
      </w:pPr>
      <w:bookmarkStart w:id="4" w:name="_ENREF_4"/>
      <w:r w:rsidRPr="00E1053D">
        <w:rPr>
          <w:sz w:val="24"/>
          <w:lang w:val="en-US"/>
        </w:rPr>
        <w:t>[4]</w:t>
      </w:r>
      <w:r w:rsidRPr="00E1053D">
        <w:rPr>
          <w:sz w:val="24"/>
          <w:lang w:val="en-US"/>
        </w:rPr>
        <w:tab/>
        <w:t xml:space="preserve">R. Waser, T. Baiatu, K.-H. Haerdtl, </w:t>
      </w:r>
      <w:r w:rsidRPr="00E1053D">
        <w:rPr>
          <w:i/>
          <w:sz w:val="24"/>
          <w:lang w:val="en-US"/>
        </w:rPr>
        <w:t>J. Am. Ceram. Soc.</w:t>
      </w:r>
      <w:r w:rsidRPr="00E1053D">
        <w:rPr>
          <w:sz w:val="24"/>
          <w:lang w:val="en-US"/>
        </w:rPr>
        <w:t xml:space="preserve"> </w:t>
      </w:r>
      <w:r w:rsidRPr="00E1053D">
        <w:rPr>
          <w:b/>
          <w:sz w:val="24"/>
          <w:lang w:val="en-US"/>
        </w:rPr>
        <w:t>73</w:t>
      </w:r>
      <w:r w:rsidRPr="00E1053D">
        <w:rPr>
          <w:sz w:val="24"/>
          <w:lang w:val="en-US"/>
        </w:rPr>
        <w:t xml:space="preserve"> (1990) (6) 1654.</w:t>
      </w:r>
      <w:bookmarkEnd w:id="4"/>
    </w:p>
    <w:p w14:paraId="1D8C3DD3" w14:textId="77777777" w:rsidR="005D09A0" w:rsidRPr="00E1053D" w:rsidRDefault="005D09A0" w:rsidP="005D09A0">
      <w:pPr>
        <w:pStyle w:val="EndNoteBibliography"/>
        <w:ind w:firstLine="0"/>
        <w:rPr>
          <w:sz w:val="24"/>
          <w:lang w:val="en-US"/>
        </w:rPr>
      </w:pPr>
      <w:bookmarkStart w:id="5" w:name="_ENREF_5"/>
      <w:r w:rsidRPr="00E1053D">
        <w:rPr>
          <w:sz w:val="24"/>
          <w:lang w:val="en-US"/>
        </w:rPr>
        <w:t>[5]</w:t>
      </w:r>
      <w:r w:rsidRPr="00E1053D">
        <w:rPr>
          <w:sz w:val="24"/>
          <w:lang w:val="en-US"/>
        </w:rPr>
        <w:tab/>
        <w:t xml:space="preserve">S. Rodewald, J. Fleig, J. Maier, </w:t>
      </w:r>
      <w:r w:rsidRPr="00E1053D">
        <w:rPr>
          <w:i/>
          <w:sz w:val="24"/>
          <w:lang w:val="en-US"/>
        </w:rPr>
        <w:t>J. Europ. Ceram. Soc.</w:t>
      </w:r>
      <w:r w:rsidRPr="00E1053D">
        <w:rPr>
          <w:sz w:val="24"/>
          <w:lang w:val="en-US"/>
        </w:rPr>
        <w:t xml:space="preserve"> </w:t>
      </w:r>
      <w:r w:rsidRPr="00E1053D">
        <w:rPr>
          <w:b/>
          <w:sz w:val="24"/>
          <w:lang w:val="en-US"/>
        </w:rPr>
        <w:t>19</w:t>
      </w:r>
      <w:r w:rsidRPr="00E1053D">
        <w:rPr>
          <w:sz w:val="24"/>
          <w:lang w:val="en-US"/>
        </w:rPr>
        <w:t xml:space="preserve"> (1999) (6-7) 797.</w:t>
      </w:r>
      <w:bookmarkEnd w:id="5"/>
    </w:p>
    <w:p w14:paraId="4F56BD52" w14:textId="77777777" w:rsidR="005D09A0" w:rsidRPr="00E1053D" w:rsidRDefault="005D09A0" w:rsidP="005D09A0">
      <w:pPr>
        <w:pStyle w:val="EndNoteBibliography"/>
        <w:ind w:firstLine="0"/>
        <w:rPr>
          <w:sz w:val="24"/>
          <w:lang w:val="en-US"/>
        </w:rPr>
      </w:pPr>
      <w:bookmarkStart w:id="6" w:name="_ENREF_6"/>
      <w:r w:rsidRPr="00E1053D">
        <w:rPr>
          <w:sz w:val="24"/>
          <w:lang w:val="en-US"/>
        </w:rPr>
        <w:t>[6]</w:t>
      </w:r>
      <w:r w:rsidRPr="00E1053D">
        <w:rPr>
          <w:sz w:val="24"/>
          <w:lang w:val="en-US"/>
        </w:rPr>
        <w:tab/>
        <w:t xml:space="preserve">S. Rodewald, N. Sakai, K. Yamaji, H. Yokokawa, J. Fleig, J. Maier, </w:t>
      </w:r>
      <w:r w:rsidRPr="00E1053D">
        <w:rPr>
          <w:i/>
          <w:sz w:val="24"/>
          <w:lang w:val="en-US"/>
        </w:rPr>
        <w:t>J. Electroceram.</w:t>
      </w:r>
      <w:r w:rsidRPr="00E1053D">
        <w:rPr>
          <w:sz w:val="24"/>
          <w:lang w:val="en-US"/>
        </w:rPr>
        <w:t xml:space="preserve"> </w:t>
      </w:r>
      <w:r w:rsidRPr="00E1053D">
        <w:rPr>
          <w:b/>
          <w:sz w:val="24"/>
          <w:lang w:val="en-US"/>
        </w:rPr>
        <w:t>7</w:t>
      </w:r>
      <w:r w:rsidRPr="00E1053D">
        <w:rPr>
          <w:sz w:val="24"/>
          <w:lang w:val="en-US"/>
        </w:rPr>
        <w:t xml:space="preserve"> (2001) (2) 95.</w:t>
      </w:r>
      <w:bookmarkEnd w:id="6"/>
    </w:p>
    <w:p w14:paraId="2479EB87" w14:textId="77777777" w:rsidR="005D09A0" w:rsidRPr="00E1053D" w:rsidRDefault="005D09A0" w:rsidP="005D09A0">
      <w:pPr>
        <w:pStyle w:val="EndNoteBibliography"/>
        <w:ind w:firstLine="0"/>
        <w:rPr>
          <w:sz w:val="24"/>
          <w:lang w:val="en-US"/>
        </w:rPr>
      </w:pPr>
      <w:bookmarkStart w:id="7" w:name="_ENREF_7"/>
      <w:r w:rsidRPr="00E1053D">
        <w:rPr>
          <w:sz w:val="24"/>
          <w:lang w:val="en-US"/>
        </w:rPr>
        <w:t>[7]</w:t>
      </w:r>
      <w:r w:rsidRPr="00E1053D">
        <w:rPr>
          <w:sz w:val="24"/>
          <w:lang w:val="en-US"/>
        </w:rPr>
        <w:tab/>
        <w:t xml:space="preserve">I. Denk, W. Munch, J. Maier, </w:t>
      </w:r>
      <w:r w:rsidRPr="00E1053D">
        <w:rPr>
          <w:i/>
          <w:sz w:val="24"/>
          <w:lang w:val="en-US"/>
        </w:rPr>
        <w:t>J. Am. Ceram. Soc.</w:t>
      </w:r>
      <w:r w:rsidRPr="00E1053D">
        <w:rPr>
          <w:sz w:val="24"/>
          <w:lang w:val="en-US"/>
        </w:rPr>
        <w:t xml:space="preserve"> </w:t>
      </w:r>
      <w:r w:rsidRPr="00E1053D">
        <w:rPr>
          <w:b/>
          <w:sz w:val="24"/>
          <w:lang w:val="en-US"/>
        </w:rPr>
        <w:t>78</w:t>
      </w:r>
      <w:r w:rsidRPr="00E1053D">
        <w:rPr>
          <w:sz w:val="24"/>
          <w:lang w:val="en-US"/>
        </w:rPr>
        <w:t xml:space="preserve"> (1995) (12) 3265.</w:t>
      </w:r>
      <w:bookmarkEnd w:id="7"/>
    </w:p>
    <w:p w14:paraId="54BAB7F4" w14:textId="77777777" w:rsidR="005D09A0" w:rsidRPr="00E1053D" w:rsidRDefault="005D09A0" w:rsidP="005D09A0">
      <w:pPr>
        <w:pStyle w:val="EndNoteBibliography"/>
        <w:ind w:firstLine="0"/>
        <w:rPr>
          <w:sz w:val="24"/>
          <w:lang w:val="en-US"/>
        </w:rPr>
      </w:pPr>
      <w:bookmarkStart w:id="8" w:name="_ENREF_8"/>
      <w:r w:rsidRPr="00E1053D">
        <w:rPr>
          <w:sz w:val="24"/>
          <w:lang w:val="en-US"/>
        </w:rPr>
        <w:t>[8]</w:t>
      </w:r>
      <w:r w:rsidRPr="00E1053D">
        <w:rPr>
          <w:sz w:val="24"/>
          <w:lang w:val="en-US"/>
        </w:rPr>
        <w:tab/>
        <w:t xml:space="preserve">F. Noll, W. Munch, I. Denk, J. Maier, </w:t>
      </w:r>
      <w:r w:rsidRPr="00E1053D">
        <w:rPr>
          <w:i/>
          <w:sz w:val="24"/>
          <w:lang w:val="en-US"/>
        </w:rPr>
        <w:t>Solid State Ionics</w:t>
      </w:r>
      <w:r w:rsidRPr="00E1053D">
        <w:rPr>
          <w:sz w:val="24"/>
          <w:lang w:val="en-US"/>
        </w:rPr>
        <w:t xml:space="preserve"> </w:t>
      </w:r>
      <w:r w:rsidRPr="00E1053D">
        <w:rPr>
          <w:b/>
          <w:sz w:val="24"/>
          <w:lang w:val="en-US"/>
        </w:rPr>
        <w:t>86-8</w:t>
      </w:r>
      <w:r w:rsidRPr="00E1053D">
        <w:rPr>
          <w:sz w:val="24"/>
          <w:lang w:val="en-US"/>
        </w:rPr>
        <w:t xml:space="preserve"> (1996)  711.</w:t>
      </w:r>
      <w:bookmarkEnd w:id="8"/>
    </w:p>
    <w:p w14:paraId="3B46E890" w14:textId="77777777" w:rsidR="005D09A0" w:rsidRPr="00E1053D" w:rsidRDefault="005D09A0" w:rsidP="005D09A0">
      <w:pPr>
        <w:pStyle w:val="EndNoteBibliography"/>
        <w:ind w:firstLine="0"/>
        <w:rPr>
          <w:sz w:val="24"/>
          <w:lang w:val="en-US"/>
        </w:rPr>
      </w:pPr>
      <w:bookmarkStart w:id="9" w:name="_ENREF_9"/>
      <w:r w:rsidRPr="00E1053D">
        <w:rPr>
          <w:sz w:val="24"/>
          <w:lang w:val="en-US"/>
        </w:rPr>
        <w:t>[9]</w:t>
      </w:r>
      <w:r w:rsidRPr="00E1053D">
        <w:rPr>
          <w:sz w:val="24"/>
          <w:lang w:val="en-US"/>
        </w:rPr>
        <w:tab/>
        <w:t xml:space="preserve">J.R. Macdonald, </w:t>
      </w:r>
      <w:r w:rsidRPr="00E1053D">
        <w:rPr>
          <w:i/>
          <w:sz w:val="24"/>
          <w:lang w:val="en-US"/>
        </w:rPr>
        <w:t>Electrochimica Acta</w:t>
      </w:r>
      <w:r w:rsidRPr="00E1053D">
        <w:rPr>
          <w:sz w:val="24"/>
          <w:lang w:val="en-US"/>
        </w:rPr>
        <w:t xml:space="preserve"> </w:t>
      </w:r>
      <w:r w:rsidRPr="00E1053D">
        <w:rPr>
          <w:b/>
          <w:sz w:val="24"/>
          <w:lang w:val="en-US"/>
        </w:rPr>
        <w:t>37</w:t>
      </w:r>
      <w:r w:rsidRPr="00E1053D">
        <w:rPr>
          <w:sz w:val="24"/>
          <w:lang w:val="en-US"/>
        </w:rPr>
        <w:t xml:space="preserve"> (1992) (6) 1007.</w:t>
      </w:r>
      <w:bookmarkEnd w:id="9"/>
    </w:p>
    <w:p w14:paraId="0D0B1CCB" w14:textId="77777777" w:rsidR="005D09A0" w:rsidRPr="00E1053D" w:rsidRDefault="005D09A0" w:rsidP="005D09A0">
      <w:pPr>
        <w:pStyle w:val="EndNoteBibliography"/>
        <w:ind w:firstLine="0"/>
        <w:rPr>
          <w:sz w:val="24"/>
          <w:lang w:val="en-US"/>
        </w:rPr>
      </w:pPr>
      <w:bookmarkStart w:id="10" w:name="_ENREF_10"/>
      <w:r w:rsidRPr="00E1053D">
        <w:rPr>
          <w:sz w:val="24"/>
          <w:lang w:val="en-US"/>
        </w:rPr>
        <w:t>[10]</w:t>
      </w:r>
      <w:r w:rsidRPr="00E1053D">
        <w:rPr>
          <w:sz w:val="24"/>
          <w:lang w:val="en-US"/>
        </w:rPr>
        <w:tab/>
        <w:t xml:space="preserve">J.R. Macdonald, D.R. Franceschetti, </w:t>
      </w:r>
      <w:r w:rsidRPr="00E1053D">
        <w:rPr>
          <w:i/>
          <w:sz w:val="24"/>
          <w:lang w:val="en-US"/>
        </w:rPr>
        <w:t>J. Chem. Phys.</w:t>
      </w:r>
      <w:r w:rsidRPr="00E1053D">
        <w:rPr>
          <w:sz w:val="24"/>
          <w:lang w:val="en-US"/>
        </w:rPr>
        <w:t xml:space="preserve"> </w:t>
      </w:r>
      <w:r w:rsidRPr="00E1053D">
        <w:rPr>
          <w:b/>
          <w:sz w:val="24"/>
          <w:lang w:val="en-US"/>
        </w:rPr>
        <w:t>68</w:t>
      </w:r>
      <w:r w:rsidRPr="00E1053D">
        <w:rPr>
          <w:sz w:val="24"/>
          <w:lang w:val="en-US"/>
        </w:rPr>
        <w:t xml:space="preserve"> (1978) (4) 1614.</w:t>
      </w:r>
      <w:bookmarkEnd w:id="10"/>
    </w:p>
    <w:p w14:paraId="135E6BEA" w14:textId="77777777" w:rsidR="005D09A0" w:rsidRPr="00E1053D" w:rsidRDefault="005D09A0" w:rsidP="005D09A0">
      <w:pPr>
        <w:pStyle w:val="EndNoteBibliography"/>
        <w:ind w:firstLine="0"/>
        <w:rPr>
          <w:sz w:val="24"/>
          <w:lang w:val="en-US"/>
        </w:rPr>
      </w:pPr>
      <w:bookmarkStart w:id="11" w:name="_ENREF_11"/>
      <w:r w:rsidRPr="00E1053D">
        <w:rPr>
          <w:sz w:val="24"/>
          <w:lang w:val="en-US"/>
        </w:rPr>
        <w:t>[11]</w:t>
      </w:r>
      <w:r w:rsidRPr="00E1053D">
        <w:rPr>
          <w:sz w:val="24"/>
          <w:lang w:val="en-US"/>
        </w:rPr>
        <w:tab/>
        <w:t xml:space="preserve">J. Jamnik, J. Maier, S. Pejovnik, </w:t>
      </w:r>
      <w:r w:rsidRPr="00E1053D">
        <w:rPr>
          <w:i/>
          <w:sz w:val="24"/>
          <w:lang w:val="en-US"/>
        </w:rPr>
        <w:t>Electrochimica Acta</w:t>
      </w:r>
      <w:r w:rsidRPr="00E1053D">
        <w:rPr>
          <w:sz w:val="24"/>
          <w:lang w:val="en-US"/>
        </w:rPr>
        <w:t xml:space="preserve"> </w:t>
      </w:r>
      <w:r w:rsidRPr="00E1053D">
        <w:rPr>
          <w:b/>
          <w:sz w:val="24"/>
          <w:lang w:val="en-US"/>
        </w:rPr>
        <w:t>44</w:t>
      </w:r>
      <w:r w:rsidRPr="00E1053D">
        <w:rPr>
          <w:sz w:val="24"/>
          <w:lang w:val="en-US"/>
        </w:rPr>
        <w:t xml:space="preserve"> (1999) (24</w:t>
      </w:r>
    </w:p>
    <w:p w14:paraId="51C6BCD0" w14:textId="77777777" w:rsidR="005D09A0" w:rsidRPr="00E1053D" w:rsidRDefault="005D09A0" w:rsidP="005D09A0">
      <w:pPr>
        <w:pStyle w:val="EndNoteBibliography"/>
        <w:ind w:firstLine="0"/>
        <w:rPr>
          <w:sz w:val="24"/>
          <w:lang w:val="en-US"/>
        </w:rPr>
      </w:pPr>
      <w:r w:rsidRPr="00E1053D">
        <w:rPr>
          <w:sz w:val="24"/>
          <w:lang w:val="en-US"/>
        </w:rPr>
        <w:t>Exeter, United Kingdom) 4139.</w:t>
      </w:r>
      <w:bookmarkEnd w:id="11"/>
    </w:p>
    <w:p w14:paraId="36097E71" w14:textId="77777777" w:rsidR="005D09A0" w:rsidRPr="00E1053D" w:rsidRDefault="005D09A0" w:rsidP="005D09A0">
      <w:pPr>
        <w:pStyle w:val="EndNoteBibliography"/>
        <w:ind w:firstLine="0"/>
        <w:rPr>
          <w:sz w:val="24"/>
          <w:lang w:val="en-US"/>
        </w:rPr>
      </w:pPr>
      <w:bookmarkStart w:id="12" w:name="_ENREF_12"/>
      <w:r w:rsidRPr="00E1053D">
        <w:rPr>
          <w:sz w:val="24"/>
          <w:lang w:val="en-US"/>
        </w:rPr>
        <w:t>[12]</w:t>
      </w:r>
      <w:r w:rsidRPr="00E1053D">
        <w:rPr>
          <w:sz w:val="24"/>
          <w:lang w:val="en-US"/>
        </w:rPr>
        <w:tab/>
        <w:t xml:space="preserve">J. Jamnik, J. Maier, </w:t>
      </w:r>
      <w:r w:rsidRPr="00E1053D">
        <w:rPr>
          <w:i/>
          <w:sz w:val="24"/>
          <w:lang w:val="en-US"/>
        </w:rPr>
        <w:t>J. Electrochem. Soc.</w:t>
      </w:r>
      <w:r w:rsidRPr="00E1053D">
        <w:rPr>
          <w:sz w:val="24"/>
          <w:lang w:val="en-US"/>
        </w:rPr>
        <w:t xml:space="preserve"> </w:t>
      </w:r>
      <w:r w:rsidRPr="00E1053D">
        <w:rPr>
          <w:b/>
          <w:sz w:val="24"/>
          <w:lang w:val="en-US"/>
        </w:rPr>
        <w:t>146</w:t>
      </w:r>
      <w:r w:rsidRPr="00E1053D">
        <w:rPr>
          <w:sz w:val="24"/>
          <w:lang w:val="en-US"/>
        </w:rPr>
        <w:t xml:space="preserve"> (1999) (11) 4183.</w:t>
      </w:r>
      <w:bookmarkEnd w:id="12"/>
    </w:p>
    <w:p w14:paraId="521C3325" w14:textId="77777777" w:rsidR="005D09A0" w:rsidRPr="00E1053D" w:rsidRDefault="005D09A0" w:rsidP="005D09A0">
      <w:pPr>
        <w:pStyle w:val="EndNoteBibliography"/>
        <w:ind w:firstLine="0"/>
        <w:rPr>
          <w:sz w:val="24"/>
          <w:lang w:val="en-US"/>
        </w:rPr>
      </w:pPr>
      <w:bookmarkStart w:id="13" w:name="_ENREF_13"/>
      <w:r w:rsidRPr="00E1053D">
        <w:rPr>
          <w:sz w:val="24"/>
          <w:lang w:val="en-US"/>
        </w:rPr>
        <w:t>[13]</w:t>
      </w:r>
      <w:r w:rsidRPr="00E1053D">
        <w:rPr>
          <w:sz w:val="24"/>
          <w:lang w:val="en-US"/>
        </w:rPr>
        <w:tab/>
        <w:t xml:space="preserve">J. Jamnik, J. Maier, </w:t>
      </w:r>
      <w:r w:rsidRPr="00E1053D">
        <w:rPr>
          <w:i/>
          <w:sz w:val="24"/>
          <w:lang w:val="en-US"/>
        </w:rPr>
        <w:t>Phys. Chem. Chem. Phys.</w:t>
      </w:r>
      <w:r w:rsidRPr="00E1053D">
        <w:rPr>
          <w:sz w:val="24"/>
          <w:lang w:val="en-US"/>
        </w:rPr>
        <w:t xml:space="preserve"> </w:t>
      </w:r>
      <w:r w:rsidRPr="00E1053D">
        <w:rPr>
          <w:b/>
          <w:sz w:val="24"/>
          <w:lang w:val="en-US"/>
        </w:rPr>
        <w:t>3</w:t>
      </w:r>
      <w:r w:rsidRPr="00E1053D">
        <w:rPr>
          <w:sz w:val="24"/>
          <w:lang w:val="en-US"/>
        </w:rPr>
        <w:t xml:space="preserve"> (2001) (9) 1668.</w:t>
      </w:r>
      <w:bookmarkEnd w:id="13"/>
    </w:p>
    <w:p w14:paraId="30267DFF" w14:textId="77777777" w:rsidR="005D09A0" w:rsidRPr="00E1053D" w:rsidRDefault="005D09A0" w:rsidP="005D09A0">
      <w:pPr>
        <w:pStyle w:val="EndNoteBibliography"/>
        <w:ind w:firstLine="0"/>
        <w:rPr>
          <w:sz w:val="24"/>
          <w:lang w:val="en-US"/>
        </w:rPr>
      </w:pPr>
      <w:bookmarkStart w:id="14" w:name="_ENREF_14"/>
      <w:r w:rsidRPr="00E1053D">
        <w:rPr>
          <w:sz w:val="24"/>
          <w:lang w:val="en-US"/>
        </w:rPr>
        <w:t>[14]</w:t>
      </w:r>
      <w:r w:rsidRPr="00E1053D">
        <w:rPr>
          <w:sz w:val="24"/>
          <w:lang w:val="en-US"/>
        </w:rPr>
        <w:tab/>
        <w:t xml:space="preserve">J. Maier, </w:t>
      </w:r>
      <w:r w:rsidRPr="00E1053D">
        <w:rPr>
          <w:i/>
          <w:sz w:val="24"/>
          <w:lang w:val="en-US"/>
        </w:rPr>
        <w:t>J. Am. Ceram. Soc.</w:t>
      </w:r>
      <w:r w:rsidRPr="00E1053D">
        <w:rPr>
          <w:sz w:val="24"/>
          <w:lang w:val="en-US"/>
        </w:rPr>
        <w:t xml:space="preserve"> </w:t>
      </w:r>
      <w:r w:rsidRPr="00E1053D">
        <w:rPr>
          <w:b/>
          <w:sz w:val="24"/>
          <w:lang w:val="en-US"/>
        </w:rPr>
        <w:t>76</w:t>
      </w:r>
      <w:r w:rsidRPr="00E1053D">
        <w:rPr>
          <w:sz w:val="24"/>
          <w:lang w:val="en-US"/>
        </w:rPr>
        <w:t xml:space="preserve"> (1993) (5) 1212.</w:t>
      </w:r>
      <w:bookmarkEnd w:id="14"/>
    </w:p>
    <w:p w14:paraId="08AA7BBE" w14:textId="77777777" w:rsidR="005D09A0" w:rsidRPr="00E1053D" w:rsidRDefault="005D09A0" w:rsidP="005D09A0">
      <w:pPr>
        <w:pStyle w:val="EndNoteBibliography"/>
        <w:ind w:firstLine="0"/>
        <w:rPr>
          <w:sz w:val="24"/>
          <w:lang w:val="en-US"/>
        </w:rPr>
      </w:pPr>
      <w:bookmarkStart w:id="15" w:name="_ENREF_15"/>
      <w:r w:rsidRPr="00E1053D">
        <w:rPr>
          <w:sz w:val="24"/>
          <w:lang w:val="en-US"/>
        </w:rPr>
        <w:t>[15]</w:t>
      </w:r>
      <w:r w:rsidRPr="00E1053D">
        <w:rPr>
          <w:sz w:val="24"/>
          <w:lang w:val="en-US"/>
        </w:rPr>
        <w:tab/>
        <w:t xml:space="preserve">G. Brouwer, </w:t>
      </w:r>
      <w:r w:rsidRPr="00E1053D">
        <w:rPr>
          <w:i/>
          <w:sz w:val="24"/>
          <w:lang w:val="en-US"/>
        </w:rPr>
        <w:t>Philips Research Reports</w:t>
      </w:r>
      <w:r w:rsidRPr="00E1053D">
        <w:rPr>
          <w:sz w:val="24"/>
          <w:lang w:val="en-US"/>
        </w:rPr>
        <w:t xml:space="preserve"> </w:t>
      </w:r>
      <w:r w:rsidRPr="00E1053D">
        <w:rPr>
          <w:b/>
          <w:sz w:val="24"/>
          <w:lang w:val="en-US"/>
        </w:rPr>
        <w:t>9</w:t>
      </w:r>
      <w:r w:rsidRPr="00E1053D">
        <w:rPr>
          <w:sz w:val="24"/>
          <w:lang w:val="en-US"/>
        </w:rPr>
        <w:t xml:space="preserve"> (1954) (5) 366.</w:t>
      </w:r>
      <w:bookmarkEnd w:id="15"/>
    </w:p>
    <w:p w14:paraId="062C84D4" w14:textId="77777777" w:rsidR="005D09A0" w:rsidRPr="00E1053D" w:rsidRDefault="005D09A0" w:rsidP="005D09A0">
      <w:pPr>
        <w:pStyle w:val="EndNoteBibliography"/>
        <w:ind w:firstLine="0"/>
        <w:rPr>
          <w:sz w:val="24"/>
          <w:lang w:val="en-US"/>
        </w:rPr>
      </w:pPr>
      <w:bookmarkStart w:id="16" w:name="_ENREF_16"/>
      <w:r w:rsidRPr="00E1053D">
        <w:rPr>
          <w:sz w:val="24"/>
          <w:lang w:val="en-US"/>
        </w:rPr>
        <w:t>[16]</w:t>
      </w:r>
      <w:r w:rsidRPr="00E1053D">
        <w:rPr>
          <w:sz w:val="24"/>
          <w:lang w:val="en-US"/>
        </w:rPr>
        <w:tab/>
        <w:t xml:space="preserve">F.W. Poulsen, </w:t>
      </w:r>
      <w:r w:rsidRPr="00E1053D">
        <w:rPr>
          <w:i/>
          <w:sz w:val="24"/>
          <w:lang w:val="en-US"/>
        </w:rPr>
        <w:t>Solid State Ionics</w:t>
      </w:r>
      <w:r w:rsidRPr="00E1053D">
        <w:rPr>
          <w:sz w:val="24"/>
          <w:lang w:val="en-US"/>
        </w:rPr>
        <w:t xml:space="preserve"> </w:t>
      </w:r>
      <w:r w:rsidRPr="00E1053D">
        <w:rPr>
          <w:b/>
          <w:sz w:val="24"/>
          <w:lang w:val="en-US"/>
        </w:rPr>
        <w:t>129</w:t>
      </w:r>
      <w:r w:rsidRPr="00E1053D">
        <w:rPr>
          <w:sz w:val="24"/>
          <w:lang w:val="en-US"/>
        </w:rPr>
        <w:t xml:space="preserve"> (2000) (1-4) 145.</w:t>
      </w:r>
      <w:bookmarkEnd w:id="16"/>
    </w:p>
    <w:p w14:paraId="48C39552" w14:textId="77777777" w:rsidR="005D09A0" w:rsidRPr="00E1053D" w:rsidRDefault="005D09A0" w:rsidP="005D09A0">
      <w:pPr>
        <w:pStyle w:val="EndNoteBibliography"/>
        <w:ind w:firstLine="0"/>
        <w:rPr>
          <w:sz w:val="24"/>
          <w:lang w:val="en-US"/>
        </w:rPr>
      </w:pPr>
      <w:bookmarkStart w:id="17" w:name="_ENREF_17"/>
      <w:r w:rsidRPr="00E1053D">
        <w:rPr>
          <w:sz w:val="24"/>
          <w:lang w:val="en-US"/>
        </w:rPr>
        <w:t>[17]</w:t>
      </w:r>
      <w:r w:rsidRPr="00E1053D">
        <w:rPr>
          <w:sz w:val="24"/>
          <w:lang w:val="en-US"/>
        </w:rPr>
        <w:tab/>
        <w:t xml:space="preserve">C. Sun, U. Stimming, </w:t>
      </w:r>
      <w:r w:rsidRPr="00E1053D">
        <w:rPr>
          <w:i/>
          <w:sz w:val="24"/>
          <w:lang w:val="en-US"/>
        </w:rPr>
        <w:t>Journal of Power Sources</w:t>
      </w:r>
      <w:r w:rsidRPr="00E1053D">
        <w:rPr>
          <w:sz w:val="24"/>
          <w:lang w:val="en-US"/>
        </w:rPr>
        <w:t xml:space="preserve"> </w:t>
      </w:r>
      <w:r w:rsidRPr="00E1053D">
        <w:rPr>
          <w:b/>
          <w:sz w:val="24"/>
          <w:lang w:val="en-US"/>
        </w:rPr>
        <w:t>171</w:t>
      </w:r>
      <w:r w:rsidRPr="00E1053D">
        <w:rPr>
          <w:sz w:val="24"/>
          <w:lang w:val="en-US"/>
        </w:rPr>
        <w:t xml:space="preserve"> (2007) (2) 247.</w:t>
      </w:r>
      <w:bookmarkEnd w:id="17"/>
    </w:p>
    <w:p w14:paraId="2DED841B" w14:textId="77777777" w:rsidR="005D09A0" w:rsidRPr="00E1053D" w:rsidRDefault="005D09A0" w:rsidP="005D09A0">
      <w:pPr>
        <w:pStyle w:val="EndNoteBibliography"/>
        <w:ind w:firstLine="0"/>
        <w:rPr>
          <w:sz w:val="24"/>
          <w:lang w:val="en-US"/>
        </w:rPr>
      </w:pPr>
      <w:bookmarkStart w:id="18" w:name="_ENREF_18"/>
      <w:r w:rsidRPr="00E1053D">
        <w:rPr>
          <w:sz w:val="24"/>
          <w:lang w:val="en-US"/>
        </w:rPr>
        <w:t>[18]</w:t>
      </w:r>
      <w:r w:rsidRPr="00E1053D">
        <w:rPr>
          <w:sz w:val="24"/>
          <w:lang w:val="en-US"/>
        </w:rPr>
        <w:tab/>
        <w:t xml:space="preserve">S.W. Tao, J.T.S. Irvine, </w:t>
      </w:r>
      <w:r w:rsidRPr="00E1053D">
        <w:rPr>
          <w:i/>
          <w:sz w:val="24"/>
          <w:lang w:val="en-US"/>
        </w:rPr>
        <w:t>Nat. Mater.</w:t>
      </w:r>
      <w:r w:rsidRPr="00E1053D">
        <w:rPr>
          <w:sz w:val="24"/>
          <w:lang w:val="en-US"/>
        </w:rPr>
        <w:t xml:space="preserve"> </w:t>
      </w:r>
      <w:r w:rsidRPr="00E1053D">
        <w:rPr>
          <w:b/>
          <w:sz w:val="24"/>
          <w:lang w:val="en-US"/>
        </w:rPr>
        <w:t>2</w:t>
      </w:r>
      <w:r w:rsidRPr="00E1053D">
        <w:rPr>
          <w:sz w:val="24"/>
          <w:lang w:val="en-US"/>
        </w:rPr>
        <w:t xml:space="preserve"> (2003) (5) 320.</w:t>
      </w:r>
      <w:bookmarkEnd w:id="18"/>
    </w:p>
    <w:p w14:paraId="53499FC0" w14:textId="77777777" w:rsidR="005D09A0" w:rsidRPr="00E1053D" w:rsidRDefault="005D09A0" w:rsidP="005D09A0">
      <w:pPr>
        <w:pStyle w:val="EndNoteBibliography"/>
        <w:ind w:firstLine="0"/>
        <w:rPr>
          <w:sz w:val="24"/>
          <w:lang w:val="en-US"/>
        </w:rPr>
      </w:pPr>
      <w:bookmarkStart w:id="19" w:name="_ENREF_19"/>
      <w:r w:rsidRPr="00E1053D">
        <w:rPr>
          <w:sz w:val="24"/>
          <w:lang w:val="en-US"/>
        </w:rPr>
        <w:t>[19]</w:t>
      </w:r>
      <w:r w:rsidRPr="00E1053D">
        <w:rPr>
          <w:sz w:val="24"/>
          <w:lang w:val="en-US"/>
        </w:rPr>
        <w:tab/>
        <w:t xml:space="preserve">D.E. Fowler, J.M. Haag, C. Boland, D.M. Bierschenk, S.A. Barnett, K.R. Poeppelmeier, </w:t>
      </w:r>
      <w:r w:rsidRPr="00E1053D">
        <w:rPr>
          <w:i/>
          <w:sz w:val="24"/>
          <w:lang w:val="en-US"/>
        </w:rPr>
        <w:t>Chem. Mat.</w:t>
      </w:r>
      <w:r w:rsidRPr="00E1053D">
        <w:rPr>
          <w:sz w:val="24"/>
          <w:lang w:val="en-US"/>
        </w:rPr>
        <w:t xml:space="preserve"> </w:t>
      </w:r>
      <w:r w:rsidRPr="00E1053D">
        <w:rPr>
          <w:b/>
          <w:sz w:val="24"/>
          <w:lang w:val="en-US"/>
        </w:rPr>
        <w:t>26</w:t>
      </w:r>
      <w:r w:rsidRPr="00E1053D">
        <w:rPr>
          <w:sz w:val="24"/>
          <w:lang w:val="en-US"/>
        </w:rPr>
        <w:t xml:space="preserve"> (2014) (10) 3113.</w:t>
      </w:r>
      <w:bookmarkEnd w:id="19"/>
    </w:p>
    <w:p w14:paraId="6947763B" w14:textId="77777777" w:rsidR="005D09A0" w:rsidRPr="00E1053D" w:rsidRDefault="005D09A0" w:rsidP="005D09A0">
      <w:pPr>
        <w:pStyle w:val="EndNoteBibliography"/>
        <w:ind w:firstLine="0"/>
        <w:rPr>
          <w:sz w:val="24"/>
          <w:lang w:val="en-US"/>
        </w:rPr>
      </w:pPr>
      <w:bookmarkStart w:id="20" w:name="_ENREF_20"/>
      <w:r w:rsidRPr="00E1053D">
        <w:rPr>
          <w:sz w:val="24"/>
          <w:lang w:val="en-US"/>
        </w:rPr>
        <w:t>[20]</w:t>
      </w:r>
      <w:r w:rsidRPr="00E1053D">
        <w:rPr>
          <w:sz w:val="24"/>
          <w:lang w:val="en-US"/>
        </w:rPr>
        <w:tab/>
        <w:t xml:space="preserve">S. Cho, D.E. Fowler, E.C. Miller, J.S. Cronin, K.R. Poeppelmeier, S.A. Barnett, </w:t>
      </w:r>
      <w:r w:rsidRPr="00E1053D">
        <w:rPr>
          <w:i/>
          <w:sz w:val="24"/>
          <w:lang w:val="en-US"/>
        </w:rPr>
        <w:t>Energy Environ. Sci.</w:t>
      </w:r>
      <w:r w:rsidRPr="00E1053D">
        <w:rPr>
          <w:sz w:val="24"/>
          <w:lang w:val="en-US"/>
        </w:rPr>
        <w:t xml:space="preserve"> </w:t>
      </w:r>
      <w:r w:rsidRPr="00E1053D">
        <w:rPr>
          <w:b/>
          <w:sz w:val="24"/>
          <w:lang w:val="en-US"/>
        </w:rPr>
        <w:t>6</w:t>
      </w:r>
      <w:r w:rsidRPr="00E1053D">
        <w:rPr>
          <w:sz w:val="24"/>
          <w:lang w:val="en-US"/>
        </w:rPr>
        <w:t xml:space="preserve"> (2013) (6) 1850.</w:t>
      </w:r>
      <w:bookmarkEnd w:id="20"/>
    </w:p>
    <w:p w14:paraId="21F0A5A7" w14:textId="77777777" w:rsidR="005D09A0" w:rsidRPr="00E1053D" w:rsidRDefault="005D09A0" w:rsidP="005D09A0">
      <w:pPr>
        <w:pStyle w:val="EndNoteBibliography"/>
        <w:ind w:firstLine="0"/>
        <w:rPr>
          <w:sz w:val="24"/>
          <w:lang w:val="en-US"/>
        </w:rPr>
      </w:pPr>
      <w:bookmarkStart w:id="21" w:name="_ENREF_21"/>
      <w:r w:rsidRPr="00E1053D">
        <w:rPr>
          <w:sz w:val="24"/>
          <w:lang w:val="en-US"/>
        </w:rPr>
        <w:t>[21]</w:t>
      </w:r>
      <w:r w:rsidRPr="00E1053D">
        <w:rPr>
          <w:sz w:val="24"/>
          <w:lang w:val="en-US"/>
        </w:rPr>
        <w:tab/>
        <w:t xml:space="preserve">S. Kogler, A. Nenning, G.M. Rupp, A.K. Opitz, J. Fleig, </w:t>
      </w:r>
      <w:r w:rsidRPr="00E1053D">
        <w:rPr>
          <w:i/>
          <w:sz w:val="24"/>
          <w:lang w:val="en-US"/>
        </w:rPr>
        <w:t>J. Electrochem. Soc.</w:t>
      </w:r>
      <w:r w:rsidRPr="00E1053D">
        <w:rPr>
          <w:sz w:val="24"/>
          <w:lang w:val="en-US"/>
        </w:rPr>
        <w:t xml:space="preserve"> </w:t>
      </w:r>
      <w:r w:rsidRPr="00E1053D">
        <w:rPr>
          <w:b/>
          <w:sz w:val="24"/>
          <w:lang w:val="en-US"/>
        </w:rPr>
        <w:t>162</w:t>
      </w:r>
      <w:r w:rsidRPr="00E1053D">
        <w:rPr>
          <w:sz w:val="24"/>
          <w:lang w:val="en-US"/>
        </w:rPr>
        <w:t xml:space="preserve"> (2015) (3) F317.</w:t>
      </w:r>
      <w:bookmarkEnd w:id="21"/>
    </w:p>
    <w:p w14:paraId="7E366450" w14:textId="77777777" w:rsidR="005D09A0" w:rsidRPr="00E1053D" w:rsidRDefault="005D09A0" w:rsidP="005D09A0">
      <w:pPr>
        <w:pStyle w:val="EndNoteBibliography"/>
        <w:ind w:firstLine="0"/>
        <w:rPr>
          <w:sz w:val="24"/>
        </w:rPr>
      </w:pPr>
      <w:bookmarkStart w:id="22" w:name="_ENREF_22"/>
      <w:r w:rsidRPr="00E1053D">
        <w:rPr>
          <w:sz w:val="24"/>
          <w:lang w:val="en-US"/>
        </w:rPr>
        <w:t>[22]</w:t>
      </w:r>
      <w:r w:rsidRPr="00E1053D">
        <w:rPr>
          <w:sz w:val="24"/>
          <w:lang w:val="en-US"/>
        </w:rPr>
        <w:tab/>
        <w:t xml:space="preserve">A. Nenning, A.K. Opitz, T.M. Huber, J. Fleig, </w:t>
      </w:r>
      <w:r w:rsidRPr="00E1053D">
        <w:rPr>
          <w:i/>
          <w:sz w:val="24"/>
          <w:lang w:val="en-US"/>
        </w:rPr>
        <w:t xml:space="preserve">Phys. </w:t>
      </w:r>
      <w:r w:rsidRPr="00E1053D">
        <w:rPr>
          <w:i/>
          <w:sz w:val="24"/>
        </w:rPr>
        <w:t>Chem. Chem. Phys.</w:t>
      </w:r>
      <w:r w:rsidRPr="00E1053D">
        <w:rPr>
          <w:sz w:val="24"/>
        </w:rPr>
        <w:t xml:space="preserve"> </w:t>
      </w:r>
      <w:r w:rsidRPr="00E1053D">
        <w:rPr>
          <w:b/>
          <w:sz w:val="24"/>
        </w:rPr>
        <w:t>16</w:t>
      </w:r>
      <w:r w:rsidRPr="00E1053D">
        <w:rPr>
          <w:sz w:val="24"/>
        </w:rPr>
        <w:t xml:space="preserve"> (2014) (40) 22321.</w:t>
      </w:r>
      <w:bookmarkEnd w:id="22"/>
    </w:p>
    <w:p w14:paraId="55B896AB" w14:textId="77777777" w:rsidR="005D09A0" w:rsidRPr="00E1053D" w:rsidRDefault="005D09A0" w:rsidP="005D09A0">
      <w:pPr>
        <w:pStyle w:val="EndNoteBibliography"/>
        <w:ind w:firstLine="0"/>
        <w:rPr>
          <w:sz w:val="24"/>
        </w:rPr>
      </w:pPr>
      <w:bookmarkStart w:id="23" w:name="_ENREF_23"/>
      <w:r w:rsidRPr="00E1053D">
        <w:rPr>
          <w:sz w:val="24"/>
        </w:rPr>
        <w:t>[23]</w:t>
      </w:r>
      <w:r w:rsidRPr="00E1053D">
        <w:rPr>
          <w:sz w:val="24"/>
        </w:rPr>
        <w:tab/>
        <w:t xml:space="preserve">F.S. Baumann, J. Fleig, H.U. Habermeier, J. Maier, </w:t>
      </w:r>
      <w:r w:rsidRPr="00E1053D">
        <w:rPr>
          <w:i/>
          <w:sz w:val="24"/>
        </w:rPr>
        <w:t>Solid State Ionics</w:t>
      </w:r>
      <w:r w:rsidRPr="00E1053D">
        <w:rPr>
          <w:sz w:val="24"/>
        </w:rPr>
        <w:t xml:space="preserve"> </w:t>
      </w:r>
      <w:r w:rsidRPr="00E1053D">
        <w:rPr>
          <w:b/>
          <w:sz w:val="24"/>
        </w:rPr>
        <w:t>177</w:t>
      </w:r>
      <w:r w:rsidRPr="00E1053D">
        <w:rPr>
          <w:sz w:val="24"/>
        </w:rPr>
        <w:t xml:space="preserve"> (2006) (11-12) 1071.</w:t>
      </w:r>
      <w:bookmarkEnd w:id="23"/>
    </w:p>
    <w:p w14:paraId="30D83B7C" w14:textId="77777777" w:rsidR="005D09A0" w:rsidRPr="00E1053D" w:rsidRDefault="005D09A0" w:rsidP="005D09A0">
      <w:pPr>
        <w:pStyle w:val="EndNoteBibliography"/>
        <w:ind w:firstLine="0"/>
        <w:rPr>
          <w:sz w:val="24"/>
        </w:rPr>
      </w:pPr>
      <w:bookmarkStart w:id="24" w:name="_ENREF_24"/>
      <w:r w:rsidRPr="00E1053D">
        <w:rPr>
          <w:sz w:val="24"/>
        </w:rPr>
        <w:t>[24]</w:t>
      </w:r>
      <w:r w:rsidRPr="00E1053D">
        <w:rPr>
          <w:sz w:val="24"/>
        </w:rPr>
        <w:tab/>
        <w:t xml:space="preserve">T. Kawada, J. Suzuki, M. Sase, A. Kaimai, K. Yashiro, Y. Nigara, J. Mizusaki, K. Kawamura, H. Yugami, </w:t>
      </w:r>
      <w:r w:rsidRPr="00E1053D">
        <w:rPr>
          <w:i/>
          <w:sz w:val="24"/>
        </w:rPr>
        <w:t>J. Electrochem. Soc.</w:t>
      </w:r>
      <w:r w:rsidRPr="00E1053D">
        <w:rPr>
          <w:sz w:val="24"/>
        </w:rPr>
        <w:t xml:space="preserve"> </w:t>
      </w:r>
      <w:r w:rsidRPr="00E1053D">
        <w:rPr>
          <w:b/>
          <w:sz w:val="24"/>
        </w:rPr>
        <w:t>149</w:t>
      </w:r>
      <w:r w:rsidRPr="00E1053D">
        <w:rPr>
          <w:sz w:val="24"/>
        </w:rPr>
        <w:t xml:space="preserve"> (2002) (7) E252.</w:t>
      </w:r>
      <w:bookmarkEnd w:id="24"/>
    </w:p>
    <w:p w14:paraId="3FC9955F" w14:textId="77777777" w:rsidR="005D09A0" w:rsidRPr="00E1053D" w:rsidRDefault="005D09A0" w:rsidP="005D09A0">
      <w:pPr>
        <w:pStyle w:val="EndNoteBibliography"/>
        <w:ind w:firstLine="0"/>
        <w:rPr>
          <w:sz w:val="24"/>
        </w:rPr>
      </w:pPr>
      <w:bookmarkStart w:id="25" w:name="_ENREF_25"/>
      <w:r w:rsidRPr="00E1053D">
        <w:rPr>
          <w:sz w:val="24"/>
        </w:rPr>
        <w:t>[25]</w:t>
      </w:r>
      <w:r w:rsidRPr="00E1053D">
        <w:rPr>
          <w:sz w:val="24"/>
        </w:rPr>
        <w:tab/>
        <w:t xml:space="preserve">D. Chen, S.R. Bishop, H.L. Tuller, </w:t>
      </w:r>
      <w:r w:rsidRPr="00E1053D">
        <w:rPr>
          <w:i/>
          <w:sz w:val="24"/>
        </w:rPr>
        <w:t>Chem. Mat.</w:t>
      </w:r>
      <w:r w:rsidRPr="00E1053D">
        <w:rPr>
          <w:sz w:val="24"/>
        </w:rPr>
        <w:t xml:space="preserve"> </w:t>
      </w:r>
      <w:r w:rsidRPr="00E1053D">
        <w:rPr>
          <w:b/>
          <w:sz w:val="24"/>
        </w:rPr>
        <w:t>26</w:t>
      </w:r>
      <w:r w:rsidRPr="00E1053D">
        <w:rPr>
          <w:sz w:val="24"/>
        </w:rPr>
        <w:t xml:space="preserve"> (2014) (22) 6622.</w:t>
      </w:r>
      <w:bookmarkEnd w:id="25"/>
    </w:p>
    <w:p w14:paraId="0E1756E0" w14:textId="77777777" w:rsidR="005D09A0" w:rsidRPr="00E1053D" w:rsidRDefault="005D09A0" w:rsidP="005D09A0">
      <w:pPr>
        <w:pStyle w:val="EndNoteBibliography"/>
        <w:ind w:firstLine="0"/>
        <w:rPr>
          <w:sz w:val="24"/>
          <w:lang w:val="en-US"/>
        </w:rPr>
      </w:pPr>
      <w:bookmarkStart w:id="26" w:name="_ENREF_26"/>
      <w:r w:rsidRPr="00E1053D">
        <w:rPr>
          <w:sz w:val="24"/>
          <w:lang w:val="en-US"/>
        </w:rPr>
        <w:t>[26]</w:t>
      </w:r>
      <w:r w:rsidRPr="00E1053D">
        <w:rPr>
          <w:sz w:val="24"/>
          <w:lang w:val="en-US"/>
        </w:rPr>
        <w:tab/>
        <w:t xml:space="preserve">D. Chen, H.L. Tuller, </w:t>
      </w:r>
      <w:r w:rsidRPr="00E1053D">
        <w:rPr>
          <w:i/>
          <w:sz w:val="24"/>
          <w:lang w:val="en-US"/>
        </w:rPr>
        <w:t>Advanced Functional Materials</w:t>
      </w:r>
      <w:r w:rsidRPr="00E1053D">
        <w:rPr>
          <w:sz w:val="24"/>
          <w:lang w:val="en-US"/>
        </w:rPr>
        <w:t xml:space="preserve"> </w:t>
      </w:r>
      <w:r w:rsidRPr="00E1053D">
        <w:rPr>
          <w:b/>
          <w:sz w:val="24"/>
          <w:lang w:val="en-US"/>
        </w:rPr>
        <w:t>24</w:t>
      </w:r>
      <w:r w:rsidRPr="00E1053D">
        <w:rPr>
          <w:sz w:val="24"/>
          <w:lang w:val="en-US"/>
        </w:rPr>
        <w:t xml:space="preserve"> (2014) (48) 7638.</w:t>
      </w:r>
      <w:bookmarkEnd w:id="26"/>
    </w:p>
    <w:p w14:paraId="517F6D5A" w14:textId="77777777" w:rsidR="005D09A0" w:rsidRPr="00E1053D" w:rsidRDefault="005D09A0" w:rsidP="005D09A0">
      <w:pPr>
        <w:pStyle w:val="EndNoteBibliography"/>
        <w:ind w:firstLine="0"/>
        <w:rPr>
          <w:sz w:val="24"/>
          <w:lang w:val="en-US"/>
        </w:rPr>
      </w:pPr>
      <w:bookmarkStart w:id="27" w:name="_ENREF_27"/>
      <w:r w:rsidRPr="00E1053D">
        <w:rPr>
          <w:sz w:val="24"/>
          <w:lang w:val="en-US"/>
        </w:rPr>
        <w:t>[27]</w:t>
      </w:r>
      <w:r w:rsidRPr="00E1053D">
        <w:rPr>
          <w:sz w:val="24"/>
          <w:lang w:val="en-US"/>
        </w:rPr>
        <w:tab/>
        <w:t xml:space="preserve">J. Jamnik, J. Maier, </w:t>
      </w:r>
      <w:r w:rsidRPr="00E1053D">
        <w:rPr>
          <w:i/>
          <w:sz w:val="24"/>
          <w:lang w:val="en-US"/>
        </w:rPr>
        <w:t>J. Electrochem. Soc.</w:t>
      </w:r>
      <w:r w:rsidRPr="00E1053D">
        <w:rPr>
          <w:sz w:val="24"/>
          <w:lang w:val="en-US"/>
        </w:rPr>
        <w:t xml:space="preserve"> </w:t>
      </w:r>
      <w:r w:rsidRPr="00E1053D">
        <w:rPr>
          <w:b/>
          <w:sz w:val="24"/>
          <w:lang w:val="en-US"/>
        </w:rPr>
        <w:t>146</w:t>
      </w:r>
      <w:r w:rsidRPr="00E1053D">
        <w:rPr>
          <w:sz w:val="24"/>
          <w:lang w:val="en-US"/>
        </w:rPr>
        <w:t xml:space="preserve"> (1999) (11</w:t>
      </w:r>
    </w:p>
    <w:p w14:paraId="42E4AAF2" w14:textId="77777777" w:rsidR="005D09A0" w:rsidRPr="00E1053D" w:rsidRDefault="005D09A0" w:rsidP="005D09A0">
      <w:pPr>
        <w:pStyle w:val="EndNoteBibliography"/>
        <w:ind w:firstLine="0"/>
        <w:rPr>
          <w:sz w:val="24"/>
          <w:lang w:val="en-US"/>
        </w:rPr>
      </w:pPr>
      <w:r w:rsidRPr="00E1053D">
        <w:rPr>
          <w:sz w:val="24"/>
          <w:lang w:val="en-US"/>
        </w:rPr>
        <w:t>Pennington, NJ, United States) 4183.</w:t>
      </w:r>
      <w:bookmarkEnd w:id="27"/>
    </w:p>
    <w:p w14:paraId="1903E11E" w14:textId="77777777" w:rsidR="005D09A0" w:rsidRPr="00E1053D" w:rsidRDefault="005D09A0" w:rsidP="005D09A0">
      <w:pPr>
        <w:pStyle w:val="EndNoteBibliography"/>
        <w:ind w:firstLine="0"/>
        <w:rPr>
          <w:sz w:val="24"/>
          <w:lang w:val="en-US"/>
        </w:rPr>
      </w:pPr>
      <w:bookmarkStart w:id="28" w:name="_ENREF_28"/>
      <w:r w:rsidRPr="00E1053D">
        <w:rPr>
          <w:sz w:val="24"/>
          <w:lang w:val="en-US"/>
        </w:rPr>
        <w:t>[28]</w:t>
      </w:r>
      <w:r w:rsidRPr="00E1053D">
        <w:rPr>
          <w:sz w:val="24"/>
          <w:lang w:val="en-US"/>
        </w:rPr>
        <w:tab/>
        <w:t xml:space="preserve">W. Lai, S.M. Haile, </w:t>
      </w:r>
      <w:r w:rsidRPr="00E1053D">
        <w:rPr>
          <w:i/>
          <w:sz w:val="24"/>
          <w:lang w:val="en-US"/>
        </w:rPr>
        <w:t>J. Am. Ceram. Soc.</w:t>
      </w:r>
      <w:r w:rsidRPr="00E1053D">
        <w:rPr>
          <w:sz w:val="24"/>
          <w:lang w:val="en-US"/>
        </w:rPr>
        <w:t xml:space="preserve"> </w:t>
      </w:r>
      <w:r w:rsidRPr="00E1053D">
        <w:rPr>
          <w:b/>
          <w:sz w:val="24"/>
          <w:lang w:val="en-US"/>
        </w:rPr>
        <w:t>88</w:t>
      </w:r>
      <w:r w:rsidRPr="00E1053D">
        <w:rPr>
          <w:sz w:val="24"/>
          <w:lang w:val="en-US"/>
        </w:rPr>
        <w:t xml:space="preserve"> (2005) (11) 2979.</w:t>
      </w:r>
      <w:bookmarkEnd w:id="28"/>
    </w:p>
    <w:p w14:paraId="60FCE45E" w14:textId="77777777" w:rsidR="005D09A0" w:rsidRPr="00E1053D" w:rsidRDefault="005D09A0" w:rsidP="005D09A0">
      <w:pPr>
        <w:pStyle w:val="EndNoteBibliography"/>
        <w:ind w:firstLine="0"/>
        <w:rPr>
          <w:sz w:val="24"/>
          <w:lang w:val="en-US"/>
        </w:rPr>
      </w:pPr>
      <w:bookmarkStart w:id="29" w:name="_ENREF_29"/>
      <w:r w:rsidRPr="00E1053D">
        <w:rPr>
          <w:sz w:val="24"/>
          <w:lang w:val="en-US"/>
        </w:rPr>
        <w:t>[29]</w:t>
      </w:r>
      <w:r w:rsidRPr="00E1053D">
        <w:rPr>
          <w:sz w:val="24"/>
          <w:lang w:val="en-US"/>
        </w:rPr>
        <w:tab/>
        <w:t xml:space="preserve">R. Andreaus, W. Sitte, </w:t>
      </w:r>
      <w:r w:rsidRPr="00E1053D">
        <w:rPr>
          <w:i/>
          <w:sz w:val="24"/>
          <w:lang w:val="en-US"/>
        </w:rPr>
        <w:t>J. Electrochem. Soc.</w:t>
      </w:r>
      <w:r w:rsidRPr="00E1053D">
        <w:rPr>
          <w:sz w:val="24"/>
          <w:lang w:val="en-US"/>
        </w:rPr>
        <w:t xml:space="preserve"> </w:t>
      </w:r>
      <w:r w:rsidRPr="00E1053D">
        <w:rPr>
          <w:b/>
          <w:sz w:val="24"/>
          <w:lang w:val="en-US"/>
        </w:rPr>
        <w:t>144</w:t>
      </w:r>
      <w:r w:rsidRPr="00E1053D">
        <w:rPr>
          <w:sz w:val="24"/>
          <w:lang w:val="en-US"/>
        </w:rPr>
        <w:t xml:space="preserve"> (1997) (3) 1040.</w:t>
      </w:r>
      <w:bookmarkEnd w:id="29"/>
    </w:p>
    <w:p w14:paraId="6EC51FA0" w14:textId="77777777" w:rsidR="005D09A0" w:rsidRPr="00E1053D" w:rsidRDefault="005D09A0" w:rsidP="005D09A0">
      <w:pPr>
        <w:pStyle w:val="EndNoteBibliography"/>
        <w:ind w:firstLine="0"/>
        <w:rPr>
          <w:sz w:val="24"/>
          <w:lang w:val="en-US"/>
        </w:rPr>
      </w:pPr>
      <w:bookmarkStart w:id="30" w:name="_ENREF_30"/>
      <w:r w:rsidRPr="00E1053D">
        <w:rPr>
          <w:sz w:val="24"/>
          <w:lang w:val="en-US"/>
        </w:rPr>
        <w:t>[30]</w:t>
      </w:r>
      <w:r w:rsidRPr="00E1053D">
        <w:rPr>
          <w:sz w:val="24"/>
          <w:lang w:val="en-US"/>
        </w:rPr>
        <w:tab/>
        <w:t xml:space="preserve">W. Jung, H.L. Tuller, </w:t>
      </w:r>
      <w:r w:rsidRPr="00E1053D">
        <w:rPr>
          <w:i/>
          <w:sz w:val="24"/>
          <w:lang w:val="en-US"/>
        </w:rPr>
        <w:t>Solid State Ionics</w:t>
      </w:r>
      <w:r w:rsidRPr="00E1053D">
        <w:rPr>
          <w:sz w:val="24"/>
          <w:lang w:val="en-US"/>
        </w:rPr>
        <w:t xml:space="preserve"> </w:t>
      </w:r>
      <w:r w:rsidRPr="00E1053D">
        <w:rPr>
          <w:b/>
          <w:sz w:val="24"/>
          <w:lang w:val="en-US"/>
        </w:rPr>
        <w:t>180</w:t>
      </w:r>
      <w:r w:rsidRPr="00E1053D">
        <w:rPr>
          <w:sz w:val="24"/>
          <w:lang w:val="en-US"/>
        </w:rPr>
        <w:t xml:space="preserve"> (2009) (11-13) 843.</w:t>
      </w:r>
      <w:bookmarkEnd w:id="30"/>
    </w:p>
    <w:p w14:paraId="7B1E7280" w14:textId="77777777" w:rsidR="005D09A0" w:rsidRPr="00E1053D" w:rsidRDefault="005D09A0" w:rsidP="005D09A0">
      <w:pPr>
        <w:pStyle w:val="EndNoteBibliography"/>
        <w:ind w:firstLine="0"/>
        <w:rPr>
          <w:sz w:val="24"/>
          <w:lang w:val="en-US"/>
        </w:rPr>
      </w:pPr>
      <w:bookmarkStart w:id="31" w:name="_ENREF_31"/>
      <w:r w:rsidRPr="00E1053D">
        <w:rPr>
          <w:sz w:val="24"/>
          <w:lang w:val="en-US"/>
        </w:rPr>
        <w:t>[31]</w:t>
      </w:r>
      <w:r w:rsidRPr="00E1053D">
        <w:rPr>
          <w:sz w:val="24"/>
          <w:lang w:val="en-US"/>
        </w:rPr>
        <w:tab/>
        <w:t xml:space="preserve">A. Rothschild, W. Menesklou, H.L. Tuller, E. Ivers-Tiffee, </w:t>
      </w:r>
      <w:r w:rsidRPr="00E1053D">
        <w:rPr>
          <w:i/>
          <w:sz w:val="24"/>
          <w:lang w:val="en-US"/>
        </w:rPr>
        <w:t>Chem. Mat.</w:t>
      </w:r>
      <w:r w:rsidRPr="00E1053D">
        <w:rPr>
          <w:sz w:val="24"/>
          <w:lang w:val="en-US"/>
        </w:rPr>
        <w:t xml:space="preserve"> </w:t>
      </w:r>
      <w:r w:rsidRPr="00E1053D">
        <w:rPr>
          <w:b/>
          <w:sz w:val="24"/>
          <w:lang w:val="en-US"/>
        </w:rPr>
        <w:t>18</w:t>
      </w:r>
      <w:r w:rsidRPr="00E1053D">
        <w:rPr>
          <w:sz w:val="24"/>
          <w:lang w:val="en-US"/>
        </w:rPr>
        <w:t xml:space="preserve"> (2006) (16) 3651.</w:t>
      </w:r>
      <w:bookmarkEnd w:id="31"/>
    </w:p>
    <w:p w14:paraId="6F39C915" w14:textId="77777777" w:rsidR="005D09A0" w:rsidRPr="00E1053D" w:rsidRDefault="005D09A0" w:rsidP="005D09A0">
      <w:pPr>
        <w:pStyle w:val="EndNoteBibliography"/>
        <w:ind w:firstLine="0"/>
        <w:rPr>
          <w:sz w:val="24"/>
        </w:rPr>
      </w:pPr>
      <w:bookmarkStart w:id="32" w:name="_ENREF_32"/>
      <w:r w:rsidRPr="00E1053D">
        <w:rPr>
          <w:sz w:val="24"/>
          <w:lang w:val="en-US"/>
        </w:rPr>
        <w:t>[32]</w:t>
      </w:r>
      <w:r w:rsidRPr="00E1053D">
        <w:rPr>
          <w:sz w:val="24"/>
          <w:lang w:val="en-US"/>
        </w:rPr>
        <w:tab/>
        <w:t xml:space="preserve">C. Slouka, L. Andrejs, J. Fleig, </w:t>
      </w:r>
      <w:r w:rsidRPr="00E1053D">
        <w:rPr>
          <w:i/>
          <w:sz w:val="24"/>
          <w:lang w:val="en-US"/>
        </w:rPr>
        <w:t>J. Electroceram.</w:t>
      </w:r>
      <w:r w:rsidRPr="00E1053D">
        <w:rPr>
          <w:sz w:val="24"/>
          <w:lang w:val="en-US"/>
        </w:rPr>
        <w:t xml:space="preserve"> </w:t>
      </w:r>
      <w:r w:rsidRPr="00E1053D">
        <w:rPr>
          <w:b/>
          <w:sz w:val="24"/>
        </w:rPr>
        <w:t>33</w:t>
      </w:r>
      <w:r w:rsidRPr="00E1053D">
        <w:rPr>
          <w:sz w:val="24"/>
        </w:rPr>
        <w:t xml:space="preserve"> (2014) (3-4) 221.</w:t>
      </w:r>
      <w:bookmarkEnd w:id="32"/>
    </w:p>
    <w:p w14:paraId="4AEFD7AE" w14:textId="77777777" w:rsidR="005D09A0" w:rsidRPr="00E1053D" w:rsidRDefault="005D09A0" w:rsidP="005D09A0">
      <w:pPr>
        <w:pStyle w:val="EndNoteBibliography"/>
        <w:ind w:firstLine="0"/>
        <w:rPr>
          <w:sz w:val="24"/>
        </w:rPr>
      </w:pPr>
      <w:bookmarkStart w:id="33" w:name="_ENREF_33"/>
      <w:r w:rsidRPr="00E1053D">
        <w:rPr>
          <w:sz w:val="24"/>
        </w:rPr>
        <w:t>[33]</w:t>
      </w:r>
      <w:r w:rsidRPr="00E1053D">
        <w:rPr>
          <w:sz w:val="24"/>
        </w:rPr>
        <w:tab/>
        <w:t xml:space="preserve">C. Slouka, G. Holzlechner, L. Andrejs, E. Navickas, H. Hutter, J. Fleig, </w:t>
      </w:r>
      <w:r w:rsidRPr="00E1053D">
        <w:rPr>
          <w:i/>
          <w:sz w:val="24"/>
        </w:rPr>
        <w:t>J. Am. Ceram. Soc.</w:t>
      </w:r>
      <w:r w:rsidRPr="00E1053D">
        <w:rPr>
          <w:sz w:val="24"/>
        </w:rPr>
        <w:t xml:space="preserve"> </w:t>
      </w:r>
      <w:r w:rsidRPr="00E1053D">
        <w:rPr>
          <w:b/>
          <w:sz w:val="24"/>
        </w:rPr>
        <w:t>98</w:t>
      </w:r>
      <w:r w:rsidRPr="00E1053D">
        <w:rPr>
          <w:sz w:val="24"/>
        </w:rPr>
        <w:t xml:space="preserve"> (2015) (10) 3259.</w:t>
      </w:r>
      <w:bookmarkEnd w:id="33"/>
    </w:p>
    <w:p w14:paraId="648B7C73" w14:textId="16E42F1B" w:rsidR="00340865" w:rsidRPr="000E4624" w:rsidRDefault="005D09A0" w:rsidP="00AB6CF9">
      <w:pPr>
        <w:pStyle w:val="berschrift2"/>
        <w:spacing w:line="480" w:lineRule="auto"/>
        <w:rPr>
          <w:b w:val="0"/>
          <w:sz w:val="24"/>
          <w:lang w:val="en-US"/>
        </w:rPr>
      </w:pPr>
      <w:r w:rsidRPr="00E1053D">
        <w:rPr>
          <w:b w:val="0"/>
          <w:sz w:val="22"/>
          <w:lang w:val="en-US"/>
        </w:rPr>
        <w:fldChar w:fldCharType="end"/>
      </w:r>
    </w:p>
    <w:sectPr w:rsidR="00340865" w:rsidRPr="000E4624" w:rsidSect="00C20887">
      <w:headerReference w:type="default" r:id="rId63"/>
      <w:footnotePr>
        <w:numFmt w:val="lowerLetter"/>
        <w:numStart w:val="26"/>
      </w:footnotePr>
      <w:endnotePr>
        <w:numFmt w:val="decimal"/>
      </w:endnotePr>
      <w:pgSz w:w="11906" w:h="16838"/>
      <w:pgMar w:top="1418" w:right="1418" w:bottom="1418" w:left="1418" w:header="720" w:footer="720" w:gutter="0"/>
      <w:lnNumType w:countBy="1" w:restart="continuou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699E3" w14:textId="77777777" w:rsidR="00C3449A" w:rsidRDefault="00C3449A">
      <w:pPr>
        <w:spacing w:line="240" w:lineRule="auto"/>
      </w:pPr>
      <w:r>
        <w:separator/>
      </w:r>
    </w:p>
  </w:endnote>
  <w:endnote w:type="continuationSeparator" w:id="0">
    <w:p w14:paraId="673AC986" w14:textId="77777777" w:rsidR="00C3449A" w:rsidRDefault="00C344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64064" w14:textId="77777777" w:rsidR="00C3449A" w:rsidRDefault="00C3449A">
      <w:pPr>
        <w:spacing w:line="240" w:lineRule="auto"/>
      </w:pPr>
      <w:r>
        <w:separator/>
      </w:r>
    </w:p>
  </w:footnote>
  <w:footnote w:type="continuationSeparator" w:id="0">
    <w:p w14:paraId="5EBD5B28" w14:textId="77777777" w:rsidR="00C3449A" w:rsidRDefault="00C3449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3AB14" w14:textId="77777777" w:rsidR="005D09A0" w:rsidRDefault="005D09A0">
    <w:pPr>
      <w:framePr w:wrap="auto" w:vAnchor="text" w:hAnchor="margin" w:xAlign="right" w:y="1"/>
    </w:pPr>
    <w:r>
      <w:fldChar w:fldCharType="begin"/>
    </w:r>
    <w:r>
      <w:instrText xml:space="preserve">PAGE  </w:instrText>
    </w:r>
    <w:r>
      <w:fldChar w:fldCharType="separate"/>
    </w:r>
    <w:r w:rsidR="0047168D">
      <w:rPr>
        <w:noProof/>
      </w:rPr>
      <w:t>5</w:t>
    </w:r>
    <w:r>
      <w:rPr>
        <w:noProof/>
      </w:rPr>
      <w:fldChar w:fldCharType="end"/>
    </w:r>
  </w:p>
  <w:p w14:paraId="2BB71255" w14:textId="77777777" w:rsidR="005D09A0" w:rsidRDefault="005D09A0">
    <w:pPr>
      <w:pStyle w:val="Textkrper"/>
      <w:rPr>
        <w:sz w:val="20"/>
        <w:lang w:val="en-GB"/>
      </w:rPr>
    </w:pPr>
  </w:p>
  <w:p w14:paraId="2947084B" w14:textId="77777777" w:rsidR="005D09A0" w:rsidRDefault="005D09A0">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D24EEA"/>
    <w:multiLevelType w:val="singleLevel"/>
    <w:tmpl w:val="4EFEF240"/>
    <w:lvl w:ilvl="0">
      <w:start w:val="25"/>
      <w:numFmt w:val="decimal"/>
      <w:lvlText w:val="%1."/>
      <w:lvlJc w:val="left"/>
      <w:pPr>
        <w:tabs>
          <w:tab w:val="num" w:pos="360"/>
        </w:tabs>
        <w:ind w:left="360" w:hanging="360"/>
      </w:pPr>
    </w:lvl>
  </w:abstractNum>
  <w:abstractNum w:abstractNumId="2" w15:restartNumberingAfterBreak="0">
    <w:nsid w:val="12F33AB3"/>
    <w:multiLevelType w:val="singleLevel"/>
    <w:tmpl w:val="0407000F"/>
    <w:lvl w:ilvl="0">
      <w:start w:val="1"/>
      <w:numFmt w:val="decimal"/>
      <w:lvlText w:val="%1."/>
      <w:legacy w:legacy="1" w:legacySpace="0" w:legacyIndent="283"/>
      <w:lvlJc w:val="left"/>
      <w:pPr>
        <w:ind w:left="283" w:hanging="283"/>
      </w:pPr>
    </w:lvl>
  </w:abstractNum>
  <w:abstractNum w:abstractNumId="3" w15:restartNumberingAfterBreak="0">
    <w:nsid w:val="231C1891"/>
    <w:multiLevelType w:val="singleLevel"/>
    <w:tmpl w:val="DB3C1BBE"/>
    <w:lvl w:ilvl="0">
      <w:start w:val="1"/>
      <w:numFmt w:val="decimal"/>
      <w:lvlText w:val="%1."/>
      <w:legacy w:legacy="1" w:legacySpace="0" w:legacyIndent="283"/>
      <w:lvlJc w:val="left"/>
      <w:pPr>
        <w:ind w:left="283" w:hanging="283"/>
      </w:pPr>
    </w:lvl>
  </w:abstractNum>
  <w:abstractNum w:abstractNumId="4" w15:restartNumberingAfterBreak="0">
    <w:nsid w:val="317E6B77"/>
    <w:multiLevelType w:val="hybridMultilevel"/>
    <w:tmpl w:val="7632E61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31803106"/>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3E004763"/>
    <w:multiLevelType w:val="singleLevel"/>
    <w:tmpl w:val="0407000F"/>
    <w:lvl w:ilvl="0">
      <w:start w:val="1"/>
      <w:numFmt w:val="decimal"/>
      <w:lvlText w:val="%1."/>
      <w:lvlJc w:val="left"/>
      <w:pPr>
        <w:tabs>
          <w:tab w:val="num" w:pos="360"/>
        </w:tabs>
        <w:ind w:left="360" w:hanging="360"/>
      </w:pPr>
    </w:lvl>
  </w:abstractNum>
  <w:abstractNum w:abstractNumId="7" w15:restartNumberingAfterBreak="0">
    <w:nsid w:val="401E0ABF"/>
    <w:multiLevelType w:val="hybridMultilevel"/>
    <w:tmpl w:val="7632E61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42EF110E"/>
    <w:multiLevelType w:val="hybridMultilevel"/>
    <w:tmpl w:val="7632E61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49F200D3"/>
    <w:multiLevelType w:val="hybridMultilevel"/>
    <w:tmpl w:val="6F16FD68"/>
    <w:lvl w:ilvl="0" w:tplc="505AE96C">
      <w:start w:val="6"/>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E9F6672"/>
    <w:multiLevelType w:val="hybridMultilevel"/>
    <w:tmpl w:val="86A83BF0"/>
    <w:lvl w:ilvl="0" w:tplc="0C07000F">
      <w:start w:val="1"/>
      <w:numFmt w:val="decimal"/>
      <w:lvlText w:val="%1."/>
      <w:lvlJc w:val="left"/>
      <w:pPr>
        <w:ind w:left="780" w:hanging="360"/>
      </w:pPr>
    </w:lvl>
    <w:lvl w:ilvl="1" w:tplc="0C070019" w:tentative="1">
      <w:start w:val="1"/>
      <w:numFmt w:val="lowerLetter"/>
      <w:lvlText w:val="%2."/>
      <w:lvlJc w:val="left"/>
      <w:pPr>
        <w:ind w:left="1500" w:hanging="360"/>
      </w:pPr>
    </w:lvl>
    <w:lvl w:ilvl="2" w:tplc="0C07001B" w:tentative="1">
      <w:start w:val="1"/>
      <w:numFmt w:val="lowerRoman"/>
      <w:lvlText w:val="%3."/>
      <w:lvlJc w:val="right"/>
      <w:pPr>
        <w:ind w:left="2220" w:hanging="180"/>
      </w:pPr>
    </w:lvl>
    <w:lvl w:ilvl="3" w:tplc="0C07000F" w:tentative="1">
      <w:start w:val="1"/>
      <w:numFmt w:val="decimal"/>
      <w:lvlText w:val="%4."/>
      <w:lvlJc w:val="left"/>
      <w:pPr>
        <w:ind w:left="2940" w:hanging="360"/>
      </w:pPr>
    </w:lvl>
    <w:lvl w:ilvl="4" w:tplc="0C070019" w:tentative="1">
      <w:start w:val="1"/>
      <w:numFmt w:val="lowerLetter"/>
      <w:lvlText w:val="%5."/>
      <w:lvlJc w:val="left"/>
      <w:pPr>
        <w:ind w:left="3660" w:hanging="360"/>
      </w:pPr>
    </w:lvl>
    <w:lvl w:ilvl="5" w:tplc="0C07001B" w:tentative="1">
      <w:start w:val="1"/>
      <w:numFmt w:val="lowerRoman"/>
      <w:lvlText w:val="%6."/>
      <w:lvlJc w:val="right"/>
      <w:pPr>
        <w:ind w:left="4380" w:hanging="180"/>
      </w:pPr>
    </w:lvl>
    <w:lvl w:ilvl="6" w:tplc="0C07000F" w:tentative="1">
      <w:start w:val="1"/>
      <w:numFmt w:val="decimal"/>
      <w:lvlText w:val="%7."/>
      <w:lvlJc w:val="left"/>
      <w:pPr>
        <w:ind w:left="5100" w:hanging="360"/>
      </w:pPr>
    </w:lvl>
    <w:lvl w:ilvl="7" w:tplc="0C070019" w:tentative="1">
      <w:start w:val="1"/>
      <w:numFmt w:val="lowerLetter"/>
      <w:lvlText w:val="%8."/>
      <w:lvlJc w:val="left"/>
      <w:pPr>
        <w:ind w:left="5820" w:hanging="360"/>
      </w:pPr>
    </w:lvl>
    <w:lvl w:ilvl="8" w:tplc="0C07001B" w:tentative="1">
      <w:start w:val="1"/>
      <w:numFmt w:val="lowerRoman"/>
      <w:lvlText w:val="%9."/>
      <w:lvlJc w:val="right"/>
      <w:pPr>
        <w:ind w:left="6540" w:hanging="180"/>
      </w:pPr>
    </w:lvl>
  </w:abstractNum>
  <w:abstractNum w:abstractNumId="11" w15:restartNumberingAfterBreak="0">
    <w:nsid w:val="501742B4"/>
    <w:multiLevelType w:val="singleLevel"/>
    <w:tmpl w:val="4B5A3602"/>
    <w:lvl w:ilvl="0">
      <w:start w:val="1"/>
      <w:numFmt w:val="lowerRoman"/>
      <w:lvlText w:val="%1)"/>
      <w:lvlJc w:val="left"/>
      <w:pPr>
        <w:tabs>
          <w:tab w:val="num" w:pos="1004"/>
        </w:tabs>
        <w:ind w:left="1004" w:hanging="720"/>
      </w:pPr>
      <w:rPr>
        <w:rFonts w:hint="default"/>
      </w:rPr>
    </w:lvl>
  </w:abstractNum>
  <w:abstractNum w:abstractNumId="12" w15:restartNumberingAfterBreak="0">
    <w:nsid w:val="51FB5920"/>
    <w:multiLevelType w:val="singleLevel"/>
    <w:tmpl w:val="D37A757C"/>
    <w:lvl w:ilvl="0">
      <w:start w:val="15"/>
      <w:numFmt w:val="decimal"/>
      <w:lvlText w:val="%1."/>
      <w:legacy w:legacy="1" w:legacySpace="0" w:legacyIndent="283"/>
      <w:lvlJc w:val="left"/>
      <w:pPr>
        <w:ind w:left="283" w:hanging="283"/>
      </w:pPr>
    </w:lvl>
  </w:abstractNum>
  <w:abstractNum w:abstractNumId="13" w15:restartNumberingAfterBreak="0">
    <w:nsid w:val="56B64F06"/>
    <w:multiLevelType w:val="singleLevel"/>
    <w:tmpl w:val="DB3C1BBE"/>
    <w:lvl w:ilvl="0">
      <w:start w:val="1"/>
      <w:numFmt w:val="decimal"/>
      <w:lvlText w:val="%1."/>
      <w:legacy w:legacy="1" w:legacySpace="0" w:legacyIndent="283"/>
      <w:lvlJc w:val="left"/>
      <w:pPr>
        <w:ind w:left="283" w:hanging="283"/>
      </w:pPr>
    </w:lvl>
  </w:abstractNum>
  <w:abstractNum w:abstractNumId="14" w15:restartNumberingAfterBreak="0">
    <w:nsid w:val="596A6E79"/>
    <w:multiLevelType w:val="hybridMultilevel"/>
    <w:tmpl w:val="5D7A6FC6"/>
    <w:lvl w:ilvl="0" w:tplc="6F406844">
      <w:start w:val="5"/>
      <w:numFmt w:val="bullet"/>
      <w:lvlText w:val=""/>
      <w:lvlJc w:val="left"/>
      <w:pPr>
        <w:ind w:left="704" w:hanging="360"/>
      </w:pPr>
      <w:rPr>
        <w:rFonts w:ascii="Symbol" w:eastAsia="Times New Roman" w:hAnsi="Symbol" w:cs="Times New Roman" w:hint="default"/>
      </w:rPr>
    </w:lvl>
    <w:lvl w:ilvl="1" w:tplc="0C070003" w:tentative="1">
      <w:start w:val="1"/>
      <w:numFmt w:val="bullet"/>
      <w:lvlText w:val="o"/>
      <w:lvlJc w:val="left"/>
      <w:pPr>
        <w:ind w:left="1424" w:hanging="360"/>
      </w:pPr>
      <w:rPr>
        <w:rFonts w:ascii="Courier New" w:hAnsi="Courier New" w:cs="Courier New" w:hint="default"/>
      </w:rPr>
    </w:lvl>
    <w:lvl w:ilvl="2" w:tplc="0C070005" w:tentative="1">
      <w:start w:val="1"/>
      <w:numFmt w:val="bullet"/>
      <w:lvlText w:val=""/>
      <w:lvlJc w:val="left"/>
      <w:pPr>
        <w:ind w:left="2144" w:hanging="360"/>
      </w:pPr>
      <w:rPr>
        <w:rFonts w:ascii="Wingdings" w:hAnsi="Wingdings" w:hint="default"/>
      </w:rPr>
    </w:lvl>
    <w:lvl w:ilvl="3" w:tplc="0C070001" w:tentative="1">
      <w:start w:val="1"/>
      <w:numFmt w:val="bullet"/>
      <w:lvlText w:val=""/>
      <w:lvlJc w:val="left"/>
      <w:pPr>
        <w:ind w:left="2864" w:hanging="360"/>
      </w:pPr>
      <w:rPr>
        <w:rFonts w:ascii="Symbol" w:hAnsi="Symbol" w:hint="default"/>
      </w:rPr>
    </w:lvl>
    <w:lvl w:ilvl="4" w:tplc="0C070003" w:tentative="1">
      <w:start w:val="1"/>
      <w:numFmt w:val="bullet"/>
      <w:lvlText w:val="o"/>
      <w:lvlJc w:val="left"/>
      <w:pPr>
        <w:ind w:left="3584" w:hanging="360"/>
      </w:pPr>
      <w:rPr>
        <w:rFonts w:ascii="Courier New" w:hAnsi="Courier New" w:cs="Courier New" w:hint="default"/>
      </w:rPr>
    </w:lvl>
    <w:lvl w:ilvl="5" w:tplc="0C070005" w:tentative="1">
      <w:start w:val="1"/>
      <w:numFmt w:val="bullet"/>
      <w:lvlText w:val=""/>
      <w:lvlJc w:val="left"/>
      <w:pPr>
        <w:ind w:left="4304" w:hanging="360"/>
      </w:pPr>
      <w:rPr>
        <w:rFonts w:ascii="Wingdings" w:hAnsi="Wingdings" w:hint="default"/>
      </w:rPr>
    </w:lvl>
    <w:lvl w:ilvl="6" w:tplc="0C070001" w:tentative="1">
      <w:start w:val="1"/>
      <w:numFmt w:val="bullet"/>
      <w:lvlText w:val=""/>
      <w:lvlJc w:val="left"/>
      <w:pPr>
        <w:ind w:left="5024" w:hanging="360"/>
      </w:pPr>
      <w:rPr>
        <w:rFonts w:ascii="Symbol" w:hAnsi="Symbol" w:hint="default"/>
      </w:rPr>
    </w:lvl>
    <w:lvl w:ilvl="7" w:tplc="0C070003" w:tentative="1">
      <w:start w:val="1"/>
      <w:numFmt w:val="bullet"/>
      <w:lvlText w:val="o"/>
      <w:lvlJc w:val="left"/>
      <w:pPr>
        <w:ind w:left="5744" w:hanging="360"/>
      </w:pPr>
      <w:rPr>
        <w:rFonts w:ascii="Courier New" w:hAnsi="Courier New" w:cs="Courier New" w:hint="default"/>
      </w:rPr>
    </w:lvl>
    <w:lvl w:ilvl="8" w:tplc="0C070005" w:tentative="1">
      <w:start w:val="1"/>
      <w:numFmt w:val="bullet"/>
      <w:lvlText w:val=""/>
      <w:lvlJc w:val="left"/>
      <w:pPr>
        <w:ind w:left="6464" w:hanging="360"/>
      </w:pPr>
      <w:rPr>
        <w:rFonts w:ascii="Wingdings" w:hAnsi="Wingdings" w:hint="default"/>
      </w:rPr>
    </w:lvl>
  </w:abstractNum>
  <w:abstractNum w:abstractNumId="15" w15:restartNumberingAfterBreak="0">
    <w:nsid w:val="60626A4B"/>
    <w:multiLevelType w:val="singleLevel"/>
    <w:tmpl w:val="DB3C1BBE"/>
    <w:lvl w:ilvl="0">
      <w:start w:val="1"/>
      <w:numFmt w:val="decimal"/>
      <w:lvlText w:val="%1."/>
      <w:legacy w:legacy="1" w:legacySpace="0" w:legacyIndent="283"/>
      <w:lvlJc w:val="left"/>
      <w:pPr>
        <w:ind w:left="283" w:hanging="283"/>
      </w:pPr>
    </w:lvl>
  </w:abstractNum>
  <w:abstractNum w:abstractNumId="16" w15:restartNumberingAfterBreak="0">
    <w:nsid w:val="61496695"/>
    <w:multiLevelType w:val="singleLevel"/>
    <w:tmpl w:val="0407000F"/>
    <w:lvl w:ilvl="0">
      <w:start w:val="1"/>
      <w:numFmt w:val="decimal"/>
      <w:lvlText w:val="%1."/>
      <w:lvlJc w:val="left"/>
      <w:pPr>
        <w:tabs>
          <w:tab w:val="num" w:pos="360"/>
        </w:tabs>
        <w:ind w:left="360" w:hanging="360"/>
      </w:pPr>
    </w:lvl>
  </w:abstractNum>
  <w:abstractNum w:abstractNumId="17" w15:restartNumberingAfterBreak="0">
    <w:nsid w:val="614A112E"/>
    <w:multiLevelType w:val="singleLevel"/>
    <w:tmpl w:val="0407000F"/>
    <w:lvl w:ilvl="0">
      <w:start w:val="1"/>
      <w:numFmt w:val="decimal"/>
      <w:lvlText w:val="%1."/>
      <w:legacy w:legacy="1" w:legacySpace="0" w:legacyIndent="283"/>
      <w:lvlJc w:val="left"/>
      <w:pPr>
        <w:ind w:left="283" w:hanging="283"/>
      </w:pPr>
    </w:lvl>
  </w:abstractNum>
  <w:abstractNum w:abstractNumId="18" w15:restartNumberingAfterBreak="0">
    <w:nsid w:val="625D5265"/>
    <w:multiLevelType w:val="singleLevel"/>
    <w:tmpl w:val="DB3C1BBE"/>
    <w:lvl w:ilvl="0">
      <w:start w:val="1"/>
      <w:numFmt w:val="decimal"/>
      <w:lvlText w:val="%1."/>
      <w:legacy w:legacy="1" w:legacySpace="0" w:legacyIndent="283"/>
      <w:lvlJc w:val="left"/>
      <w:pPr>
        <w:ind w:left="283" w:hanging="283"/>
      </w:pPr>
    </w:lvl>
  </w:abstractNum>
  <w:abstractNum w:abstractNumId="19" w15:restartNumberingAfterBreak="0">
    <w:nsid w:val="688C1B67"/>
    <w:multiLevelType w:val="singleLevel"/>
    <w:tmpl w:val="BA34D618"/>
    <w:lvl w:ilvl="0">
      <w:start w:val="1"/>
      <w:numFmt w:val="decimal"/>
      <w:lvlText w:val="%1."/>
      <w:legacy w:legacy="1" w:legacySpace="0" w:legacyIndent="283"/>
      <w:lvlJc w:val="left"/>
      <w:pPr>
        <w:ind w:left="283" w:hanging="283"/>
      </w:pPr>
    </w:lvl>
  </w:abstractNum>
  <w:abstractNum w:abstractNumId="20" w15:restartNumberingAfterBreak="0">
    <w:nsid w:val="6A1F6A2D"/>
    <w:multiLevelType w:val="hybridMultilevel"/>
    <w:tmpl w:val="7632E61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71650602"/>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75382A03"/>
    <w:multiLevelType w:val="singleLevel"/>
    <w:tmpl w:val="DB3C1BBE"/>
    <w:lvl w:ilvl="0">
      <w:start w:val="15"/>
      <w:numFmt w:val="decimal"/>
      <w:lvlText w:val="%1."/>
      <w:legacy w:legacy="1" w:legacySpace="0" w:legacyIndent="283"/>
      <w:lvlJc w:val="left"/>
      <w:pPr>
        <w:ind w:left="283" w:hanging="283"/>
      </w:pPr>
    </w:lvl>
  </w:abstractNum>
  <w:abstractNum w:abstractNumId="23" w15:restartNumberingAfterBreak="0">
    <w:nsid w:val="75DA7C5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72B0D78"/>
    <w:multiLevelType w:val="singleLevel"/>
    <w:tmpl w:val="D37A757C"/>
    <w:lvl w:ilvl="0">
      <w:start w:val="1"/>
      <w:numFmt w:val="decimal"/>
      <w:lvlText w:val="%1."/>
      <w:legacy w:legacy="1" w:legacySpace="0" w:legacyIndent="283"/>
      <w:lvlJc w:val="left"/>
      <w:pPr>
        <w:ind w:left="283" w:hanging="283"/>
      </w:pPr>
    </w:lvl>
  </w:abstractNum>
  <w:abstractNum w:abstractNumId="25" w15:restartNumberingAfterBreak="0">
    <w:nsid w:val="77B814B0"/>
    <w:multiLevelType w:val="singleLevel"/>
    <w:tmpl w:val="BA34D618"/>
    <w:lvl w:ilvl="0">
      <w:start w:val="1"/>
      <w:numFmt w:val="decimal"/>
      <w:lvlText w:val="%1."/>
      <w:legacy w:legacy="1" w:legacySpace="0" w:legacyIndent="283"/>
      <w:lvlJc w:val="left"/>
      <w:pPr>
        <w:ind w:left="283" w:hanging="283"/>
      </w:pPr>
    </w:lvl>
  </w:abstractNum>
  <w:abstractNum w:abstractNumId="26" w15:restartNumberingAfterBreak="0">
    <w:nsid w:val="7B374749"/>
    <w:multiLevelType w:val="hybridMultilevel"/>
    <w:tmpl w:val="7632E61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7E1A7554"/>
    <w:multiLevelType w:val="singleLevel"/>
    <w:tmpl w:val="DB3C1BBE"/>
    <w:lvl w:ilvl="0">
      <w:start w:val="1"/>
      <w:numFmt w:val="decimal"/>
      <w:lvlText w:val="%1."/>
      <w:legacy w:legacy="1" w:legacySpace="0" w:legacyIndent="283"/>
      <w:lvlJc w:val="left"/>
      <w:pPr>
        <w:ind w:left="283" w:hanging="283"/>
      </w:pPr>
    </w:lvl>
  </w:abstractNum>
  <w:abstractNum w:abstractNumId="28" w15:restartNumberingAfterBreak="0">
    <w:nsid w:val="7FDE48E4"/>
    <w:multiLevelType w:val="singleLevel"/>
    <w:tmpl w:val="DB3C1BBE"/>
    <w:lvl w:ilvl="0">
      <w:start w:val="1"/>
      <w:numFmt w:val="decimal"/>
      <w:lvlText w:val="%1."/>
      <w:legacy w:legacy="1" w:legacySpace="0" w:legacyIndent="283"/>
      <w:lvlJc w:val="left"/>
      <w:pPr>
        <w:ind w:left="283" w:hanging="283"/>
      </w:pPr>
    </w:lvl>
  </w:abstractNum>
  <w:num w:numId="1">
    <w:abstractNumId w:val="22"/>
    <w:lvlOverride w:ilvl="0">
      <w:lvl w:ilvl="0">
        <w:start w:val="1"/>
        <w:numFmt w:val="decimal"/>
        <w:lvlText w:val="%1."/>
        <w:legacy w:legacy="1" w:legacySpace="0" w:legacyIndent="283"/>
        <w:lvlJc w:val="left"/>
        <w:pPr>
          <w:ind w:left="283" w:hanging="283"/>
        </w:pPr>
      </w:lvl>
    </w:lvlOverride>
  </w:num>
  <w:num w:numId="2">
    <w:abstractNumId w:val="28"/>
  </w:num>
  <w:num w:numId="3">
    <w:abstractNumId w:val="15"/>
  </w:num>
  <w:num w:numId="4">
    <w:abstractNumId w:val="27"/>
  </w:num>
  <w:num w:numId="5">
    <w:abstractNumId w:val="18"/>
  </w:num>
  <w:num w:numId="6">
    <w:abstractNumId w:val="13"/>
  </w:num>
  <w:num w:numId="7">
    <w:abstractNumId w:val="11"/>
  </w:num>
  <w:num w:numId="8">
    <w:abstractNumId w:val="3"/>
  </w:num>
  <w:num w:numId="9">
    <w:abstractNumId w:val="21"/>
  </w:num>
  <w:num w:numId="10">
    <w:abstractNumId w:val="5"/>
  </w:num>
  <w:num w:numId="11">
    <w:abstractNumId w:val="23"/>
  </w:num>
  <w:num w:numId="12">
    <w:abstractNumId w:val="12"/>
    <w:lvlOverride w:ilvl="0">
      <w:lvl w:ilvl="0">
        <w:start w:val="1"/>
        <w:numFmt w:val="decimal"/>
        <w:lvlText w:val="%1."/>
        <w:legacy w:legacy="1" w:legacySpace="0" w:legacyIndent="283"/>
        <w:lvlJc w:val="left"/>
        <w:pPr>
          <w:ind w:left="283" w:hanging="283"/>
        </w:pPr>
      </w:lvl>
    </w:lvlOverride>
  </w:num>
  <w:num w:numId="13">
    <w:abstractNumId w:val="1"/>
  </w:num>
  <w:num w:numId="14">
    <w:abstractNumId w:val="24"/>
  </w:num>
  <w:num w:numId="15">
    <w:abstractNumId w:val="0"/>
  </w:num>
  <w:num w:numId="16">
    <w:abstractNumId w:val="25"/>
  </w:num>
  <w:num w:numId="17">
    <w:abstractNumId w:val="19"/>
  </w:num>
  <w:num w:numId="18">
    <w:abstractNumId w:val="16"/>
  </w:num>
  <w:num w:numId="19">
    <w:abstractNumId w:val="6"/>
  </w:num>
  <w:num w:numId="20">
    <w:abstractNumId w:val="17"/>
  </w:num>
  <w:num w:numId="21">
    <w:abstractNumId w:val="2"/>
  </w:num>
  <w:num w:numId="22">
    <w:abstractNumId w:val="4"/>
  </w:num>
  <w:num w:numId="23">
    <w:abstractNumId w:val="9"/>
  </w:num>
  <w:num w:numId="24">
    <w:abstractNumId w:val="7"/>
  </w:num>
  <w:num w:numId="25">
    <w:abstractNumId w:val="14"/>
  </w:num>
  <w:num w:numId="26">
    <w:abstractNumId w:val="10"/>
  </w:num>
  <w:num w:numId="27">
    <w:abstractNumId w:val="20"/>
  </w:num>
  <w:num w:numId="28">
    <w:abstractNumId w:val="26"/>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footnotePr>
    <w:numFmt w:val="lowerLetter"/>
    <w:numStart w:val="26"/>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olid State Ionics&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5evvwwd8tdrdkesvw8xd2dk522a2vedt5ws&quot;&gt;Literatur Endnote 1&lt;record-ids&gt;&lt;item&gt;257&lt;/item&gt;&lt;item&gt;259&lt;/item&gt;&lt;item&gt;263&lt;/item&gt;&lt;item&gt;458&lt;/item&gt;&lt;item&gt;512&lt;/item&gt;&lt;item&gt;522&lt;/item&gt;&lt;item&gt;578&lt;/item&gt;&lt;item&gt;934&lt;/item&gt;&lt;item&gt;1508&lt;/item&gt;&lt;item&gt;4679&lt;/item&gt;&lt;item&gt;4693&lt;/item&gt;&lt;item&gt;5317&lt;/item&gt;&lt;item&gt;5320&lt;/item&gt;&lt;item&gt;5325&lt;/item&gt;&lt;item&gt;5329&lt;/item&gt;&lt;item&gt;5330&lt;/item&gt;&lt;item&gt;5331&lt;/item&gt;&lt;item&gt;5332&lt;/item&gt;&lt;item&gt;5333&lt;/item&gt;&lt;item&gt;5340&lt;/item&gt;&lt;item&gt;5341&lt;/item&gt;&lt;item&gt;5342&lt;/item&gt;&lt;item&gt;5343&lt;/item&gt;&lt;item&gt;5344&lt;/item&gt;&lt;item&gt;5345&lt;/item&gt;&lt;item&gt;5346&lt;/item&gt;&lt;item&gt;5347&lt;/item&gt;&lt;item&gt;5348&lt;/item&gt;&lt;item&gt;5349&lt;/item&gt;&lt;item&gt;5350&lt;/item&gt;&lt;item&gt;5351&lt;/item&gt;&lt;item&gt;5353&lt;/item&gt;&lt;item&gt;5354&lt;/item&gt;&lt;item&gt;5355&lt;/item&gt;&lt;/record-ids&gt;&lt;/item&gt;&lt;/Libraries&gt;"/>
  </w:docVars>
  <w:rsids>
    <w:rsidRoot w:val="00540D54"/>
    <w:rsid w:val="00000EBE"/>
    <w:rsid w:val="00001C7B"/>
    <w:rsid w:val="00003848"/>
    <w:rsid w:val="00005294"/>
    <w:rsid w:val="00005548"/>
    <w:rsid w:val="000067D0"/>
    <w:rsid w:val="00007223"/>
    <w:rsid w:val="00010ADE"/>
    <w:rsid w:val="00011304"/>
    <w:rsid w:val="00011D4E"/>
    <w:rsid w:val="0001249F"/>
    <w:rsid w:val="000137BD"/>
    <w:rsid w:val="00013C5D"/>
    <w:rsid w:val="00013C7C"/>
    <w:rsid w:val="00014312"/>
    <w:rsid w:val="00014388"/>
    <w:rsid w:val="00014B40"/>
    <w:rsid w:val="00014F36"/>
    <w:rsid w:val="00017117"/>
    <w:rsid w:val="000172B6"/>
    <w:rsid w:val="00017A9F"/>
    <w:rsid w:val="00017CF6"/>
    <w:rsid w:val="0002287A"/>
    <w:rsid w:val="00022CBA"/>
    <w:rsid w:val="000236F2"/>
    <w:rsid w:val="000240ED"/>
    <w:rsid w:val="0002608F"/>
    <w:rsid w:val="000265EC"/>
    <w:rsid w:val="0002727B"/>
    <w:rsid w:val="00027A76"/>
    <w:rsid w:val="00031A34"/>
    <w:rsid w:val="00032A48"/>
    <w:rsid w:val="00035187"/>
    <w:rsid w:val="00035DA3"/>
    <w:rsid w:val="00040C93"/>
    <w:rsid w:val="00040D4B"/>
    <w:rsid w:val="00040D71"/>
    <w:rsid w:val="000411C9"/>
    <w:rsid w:val="0004160B"/>
    <w:rsid w:val="00041712"/>
    <w:rsid w:val="0004180F"/>
    <w:rsid w:val="00041D3C"/>
    <w:rsid w:val="00042129"/>
    <w:rsid w:val="00043F03"/>
    <w:rsid w:val="00051B05"/>
    <w:rsid w:val="00052FCA"/>
    <w:rsid w:val="0005403C"/>
    <w:rsid w:val="00054754"/>
    <w:rsid w:val="00061FB8"/>
    <w:rsid w:val="00066268"/>
    <w:rsid w:val="000663D2"/>
    <w:rsid w:val="0006703C"/>
    <w:rsid w:val="00067F00"/>
    <w:rsid w:val="00070D2E"/>
    <w:rsid w:val="00075B51"/>
    <w:rsid w:val="000779D3"/>
    <w:rsid w:val="000802B7"/>
    <w:rsid w:val="00080882"/>
    <w:rsid w:val="000808C2"/>
    <w:rsid w:val="00081373"/>
    <w:rsid w:val="000814C3"/>
    <w:rsid w:val="00082E0B"/>
    <w:rsid w:val="00082E52"/>
    <w:rsid w:val="00084BCF"/>
    <w:rsid w:val="000859D2"/>
    <w:rsid w:val="00087A17"/>
    <w:rsid w:val="000923B7"/>
    <w:rsid w:val="0009256A"/>
    <w:rsid w:val="000927CC"/>
    <w:rsid w:val="00093D89"/>
    <w:rsid w:val="000946BA"/>
    <w:rsid w:val="000946C9"/>
    <w:rsid w:val="00095C5E"/>
    <w:rsid w:val="00095D1B"/>
    <w:rsid w:val="000A0024"/>
    <w:rsid w:val="000A04E1"/>
    <w:rsid w:val="000A0545"/>
    <w:rsid w:val="000A14E0"/>
    <w:rsid w:val="000A196B"/>
    <w:rsid w:val="000A1A6C"/>
    <w:rsid w:val="000A3C2A"/>
    <w:rsid w:val="000A4770"/>
    <w:rsid w:val="000A4C38"/>
    <w:rsid w:val="000A73B7"/>
    <w:rsid w:val="000A7B2D"/>
    <w:rsid w:val="000B0417"/>
    <w:rsid w:val="000B3040"/>
    <w:rsid w:val="000B3646"/>
    <w:rsid w:val="000B477D"/>
    <w:rsid w:val="000B4A41"/>
    <w:rsid w:val="000B4CD4"/>
    <w:rsid w:val="000B5E9C"/>
    <w:rsid w:val="000B73D1"/>
    <w:rsid w:val="000C08C7"/>
    <w:rsid w:val="000C2BF1"/>
    <w:rsid w:val="000C42CA"/>
    <w:rsid w:val="000C54CC"/>
    <w:rsid w:val="000D013B"/>
    <w:rsid w:val="000D07AF"/>
    <w:rsid w:val="000D0950"/>
    <w:rsid w:val="000D2341"/>
    <w:rsid w:val="000D267A"/>
    <w:rsid w:val="000D4E8B"/>
    <w:rsid w:val="000D512D"/>
    <w:rsid w:val="000D74C9"/>
    <w:rsid w:val="000E15A6"/>
    <w:rsid w:val="000E1620"/>
    <w:rsid w:val="000E3091"/>
    <w:rsid w:val="000E30B0"/>
    <w:rsid w:val="000E37F2"/>
    <w:rsid w:val="000E4624"/>
    <w:rsid w:val="000E630F"/>
    <w:rsid w:val="000E70FC"/>
    <w:rsid w:val="000E76D1"/>
    <w:rsid w:val="000F179C"/>
    <w:rsid w:val="000F353B"/>
    <w:rsid w:val="000F4A27"/>
    <w:rsid w:val="000F4ADC"/>
    <w:rsid w:val="000F4F4A"/>
    <w:rsid w:val="000F5248"/>
    <w:rsid w:val="000F558A"/>
    <w:rsid w:val="000F61FE"/>
    <w:rsid w:val="000F67F2"/>
    <w:rsid w:val="000F73F6"/>
    <w:rsid w:val="001004E3"/>
    <w:rsid w:val="00102E68"/>
    <w:rsid w:val="00103791"/>
    <w:rsid w:val="00110E24"/>
    <w:rsid w:val="001118FB"/>
    <w:rsid w:val="00111A24"/>
    <w:rsid w:val="00112383"/>
    <w:rsid w:val="00112B81"/>
    <w:rsid w:val="00112BBE"/>
    <w:rsid w:val="00113BE2"/>
    <w:rsid w:val="00113C42"/>
    <w:rsid w:val="00113C8F"/>
    <w:rsid w:val="00115C9F"/>
    <w:rsid w:val="001202C5"/>
    <w:rsid w:val="00120568"/>
    <w:rsid w:val="001218F0"/>
    <w:rsid w:val="00123BF4"/>
    <w:rsid w:val="00123EF7"/>
    <w:rsid w:val="001241F4"/>
    <w:rsid w:val="00124228"/>
    <w:rsid w:val="001251C9"/>
    <w:rsid w:val="00125511"/>
    <w:rsid w:val="00125840"/>
    <w:rsid w:val="00125A46"/>
    <w:rsid w:val="00126031"/>
    <w:rsid w:val="0012687F"/>
    <w:rsid w:val="00127677"/>
    <w:rsid w:val="00130DA0"/>
    <w:rsid w:val="00130DA8"/>
    <w:rsid w:val="001337B2"/>
    <w:rsid w:val="00133A39"/>
    <w:rsid w:val="00133C8B"/>
    <w:rsid w:val="00133E2F"/>
    <w:rsid w:val="00134C67"/>
    <w:rsid w:val="00135864"/>
    <w:rsid w:val="00135F0F"/>
    <w:rsid w:val="001400B8"/>
    <w:rsid w:val="0014429F"/>
    <w:rsid w:val="00145460"/>
    <w:rsid w:val="00146708"/>
    <w:rsid w:val="00146920"/>
    <w:rsid w:val="00146ABB"/>
    <w:rsid w:val="001505A9"/>
    <w:rsid w:val="00150912"/>
    <w:rsid w:val="00151AB0"/>
    <w:rsid w:val="00151F32"/>
    <w:rsid w:val="00151FBF"/>
    <w:rsid w:val="001521F6"/>
    <w:rsid w:val="00153E95"/>
    <w:rsid w:val="00154F0D"/>
    <w:rsid w:val="001552BB"/>
    <w:rsid w:val="0015677B"/>
    <w:rsid w:val="00156B6B"/>
    <w:rsid w:val="00156C13"/>
    <w:rsid w:val="00156FEC"/>
    <w:rsid w:val="00160400"/>
    <w:rsid w:val="00160761"/>
    <w:rsid w:val="00161412"/>
    <w:rsid w:val="001634D2"/>
    <w:rsid w:val="00165366"/>
    <w:rsid w:val="00165A0E"/>
    <w:rsid w:val="00165D8F"/>
    <w:rsid w:val="00166222"/>
    <w:rsid w:val="00166994"/>
    <w:rsid w:val="00171088"/>
    <w:rsid w:val="001725C8"/>
    <w:rsid w:val="00172899"/>
    <w:rsid w:val="001732C5"/>
    <w:rsid w:val="00173644"/>
    <w:rsid w:val="00174FED"/>
    <w:rsid w:val="001802AC"/>
    <w:rsid w:val="00180B91"/>
    <w:rsid w:val="00180DB4"/>
    <w:rsid w:val="0018394E"/>
    <w:rsid w:val="0018503D"/>
    <w:rsid w:val="00185B44"/>
    <w:rsid w:val="001871D8"/>
    <w:rsid w:val="0018791E"/>
    <w:rsid w:val="0019032D"/>
    <w:rsid w:val="00192271"/>
    <w:rsid w:val="001925AC"/>
    <w:rsid w:val="0019311A"/>
    <w:rsid w:val="00193A45"/>
    <w:rsid w:val="00193F42"/>
    <w:rsid w:val="00193FED"/>
    <w:rsid w:val="001954E6"/>
    <w:rsid w:val="001955A3"/>
    <w:rsid w:val="00195EEF"/>
    <w:rsid w:val="001967A4"/>
    <w:rsid w:val="00196B9C"/>
    <w:rsid w:val="001972C7"/>
    <w:rsid w:val="001A05E7"/>
    <w:rsid w:val="001A0DE2"/>
    <w:rsid w:val="001A0ED0"/>
    <w:rsid w:val="001A1650"/>
    <w:rsid w:val="001A2118"/>
    <w:rsid w:val="001A2479"/>
    <w:rsid w:val="001A32AE"/>
    <w:rsid w:val="001A3B27"/>
    <w:rsid w:val="001A632C"/>
    <w:rsid w:val="001A63A3"/>
    <w:rsid w:val="001A63F5"/>
    <w:rsid w:val="001B0BFE"/>
    <w:rsid w:val="001B201B"/>
    <w:rsid w:val="001B29AC"/>
    <w:rsid w:val="001B2E6B"/>
    <w:rsid w:val="001B2FC6"/>
    <w:rsid w:val="001B3307"/>
    <w:rsid w:val="001B4A87"/>
    <w:rsid w:val="001B5F91"/>
    <w:rsid w:val="001B641A"/>
    <w:rsid w:val="001B64B7"/>
    <w:rsid w:val="001B704C"/>
    <w:rsid w:val="001C00A2"/>
    <w:rsid w:val="001C07F9"/>
    <w:rsid w:val="001C1039"/>
    <w:rsid w:val="001C2C4C"/>
    <w:rsid w:val="001C3599"/>
    <w:rsid w:val="001C4307"/>
    <w:rsid w:val="001C5A7C"/>
    <w:rsid w:val="001C5E61"/>
    <w:rsid w:val="001C7636"/>
    <w:rsid w:val="001D0229"/>
    <w:rsid w:val="001D0FD1"/>
    <w:rsid w:val="001D1A68"/>
    <w:rsid w:val="001D1CB7"/>
    <w:rsid w:val="001D3273"/>
    <w:rsid w:val="001D3F8E"/>
    <w:rsid w:val="001D6CDE"/>
    <w:rsid w:val="001D7DD0"/>
    <w:rsid w:val="001E2824"/>
    <w:rsid w:val="001E32CE"/>
    <w:rsid w:val="001E36ED"/>
    <w:rsid w:val="001E3A14"/>
    <w:rsid w:val="001E3E92"/>
    <w:rsid w:val="001E41F7"/>
    <w:rsid w:val="001E66F0"/>
    <w:rsid w:val="001E6DCC"/>
    <w:rsid w:val="001F1712"/>
    <w:rsid w:val="001F2DE3"/>
    <w:rsid w:val="001F3108"/>
    <w:rsid w:val="001F4AEB"/>
    <w:rsid w:val="001F522D"/>
    <w:rsid w:val="001F5376"/>
    <w:rsid w:val="001F56B5"/>
    <w:rsid w:val="001F5CFC"/>
    <w:rsid w:val="001F5D8B"/>
    <w:rsid w:val="001F6251"/>
    <w:rsid w:val="001F7365"/>
    <w:rsid w:val="001F758C"/>
    <w:rsid w:val="001F7AC3"/>
    <w:rsid w:val="00200926"/>
    <w:rsid w:val="00202137"/>
    <w:rsid w:val="002023B0"/>
    <w:rsid w:val="00206C2F"/>
    <w:rsid w:val="00207058"/>
    <w:rsid w:val="00210C00"/>
    <w:rsid w:val="00211A88"/>
    <w:rsid w:val="00211FF3"/>
    <w:rsid w:val="0021420D"/>
    <w:rsid w:val="0021560D"/>
    <w:rsid w:val="00215743"/>
    <w:rsid w:val="00215D51"/>
    <w:rsid w:val="00216505"/>
    <w:rsid w:val="00216E12"/>
    <w:rsid w:val="00216EFE"/>
    <w:rsid w:val="00217848"/>
    <w:rsid w:val="00217F9F"/>
    <w:rsid w:val="002231C3"/>
    <w:rsid w:val="0022349B"/>
    <w:rsid w:val="002235D7"/>
    <w:rsid w:val="00223AA9"/>
    <w:rsid w:val="0022401D"/>
    <w:rsid w:val="00224E24"/>
    <w:rsid w:val="002264DE"/>
    <w:rsid w:val="002311F6"/>
    <w:rsid w:val="002321F6"/>
    <w:rsid w:val="00232AF5"/>
    <w:rsid w:val="002336AC"/>
    <w:rsid w:val="0023428B"/>
    <w:rsid w:val="00236E2D"/>
    <w:rsid w:val="00237420"/>
    <w:rsid w:val="00242877"/>
    <w:rsid w:val="002431ED"/>
    <w:rsid w:val="00244F45"/>
    <w:rsid w:val="002454A3"/>
    <w:rsid w:val="00245AF9"/>
    <w:rsid w:val="00246399"/>
    <w:rsid w:val="00246ED7"/>
    <w:rsid w:val="00250709"/>
    <w:rsid w:val="0025093D"/>
    <w:rsid w:val="002512BC"/>
    <w:rsid w:val="00251ACA"/>
    <w:rsid w:val="00251BFE"/>
    <w:rsid w:val="002522A8"/>
    <w:rsid w:val="002524C0"/>
    <w:rsid w:val="00253B77"/>
    <w:rsid w:val="00254A5B"/>
    <w:rsid w:val="002551C9"/>
    <w:rsid w:val="00257018"/>
    <w:rsid w:val="002573F2"/>
    <w:rsid w:val="00257594"/>
    <w:rsid w:val="0026320D"/>
    <w:rsid w:val="0026344E"/>
    <w:rsid w:val="00264ABA"/>
    <w:rsid w:val="002650CB"/>
    <w:rsid w:val="00266A2F"/>
    <w:rsid w:val="0026720E"/>
    <w:rsid w:val="00267AF2"/>
    <w:rsid w:val="00267BF0"/>
    <w:rsid w:val="00270FAA"/>
    <w:rsid w:val="0027150C"/>
    <w:rsid w:val="00274B08"/>
    <w:rsid w:val="00277BD8"/>
    <w:rsid w:val="0028277F"/>
    <w:rsid w:val="0028298B"/>
    <w:rsid w:val="00282BEA"/>
    <w:rsid w:val="00283B1F"/>
    <w:rsid w:val="00286AB8"/>
    <w:rsid w:val="00290F4D"/>
    <w:rsid w:val="002910CD"/>
    <w:rsid w:val="00292323"/>
    <w:rsid w:val="00293AAF"/>
    <w:rsid w:val="0029424B"/>
    <w:rsid w:val="00294F5E"/>
    <w:rsid w:val="002954B9"/>
    <w:rsid w:val="00295BDC"/>
    <w:rsid w:val="002966DC"/>
    <w:rsid w:val="0029681A"/>
    <w:rsid w:val="0029724B"/>
    <w:rsid w:val="002A13F2"/>
    <w:rsid w:val="002A3DC9"/>
    <w:rsid w:val="002A3FB2"/>
    <w:rsid w:val="002A5181"/>
    <w:rsid w:val="002A6D68"/>
    <w:rsid w:val="002A738F"/>
    <w:rsid w:val="002A7D72"/>
    <w:rsid w:val="002B1198"/>
    <w:rsid w:val="002B147E"/>
    <w:rsid w:val="002B16C7"/>
    <w:rsid w:val="002B2E15"/>
    <w:rsid w:val="002B45CB"/>
    <w:rsid w:val="002B5001"/>
    <w:rsid w:val="002B7AF3"/>
    <w:rsid w:val="002C0489"/>
    <w:rsid w:val="002C0775"/>
    <w:rsid w:val="002C0DF2"/>
    <w:rsid w:val="002C1E8E"/>
    <w:rsid w:val="002C2079"/>
    <w:rsid w:val="002C28F9"/>
    <w:rsid w:val="002C3C4A"/>
    <w:rsid w:val="002C4A58"/>
    <w:rsid w:val="002D08A0"/>
    <w:rsid w:val="002D0922"/>
    <w:rsid w:val="002D0A12"/>
    <w:rsid w:val="002D295C"/>
    <w:rsid w:val="002D45FC"/>
    <w:rsid w:val="002D6391"/>
    <w:rsid w:val="002D6C23"/>
    <w:rsid w:val="002D71B4"/>
    <w:rsid w:val="002D7593"/>
    <w:rsid w:val="002D75CA"/>
    <w:rsid w:val="002E04DA"/>
    <w:rsid w:val="002E371B"/>
    <w:rsid w:val="002E3C46"/>
    <w:rsid w:val="002E64A9"/>
    <w:rsid w:val="002E7269"/>
    <w:rsid w:val="002F00ED"/>
    <w:rsid w:val="002F0D97"/>
    <w:rsid w:val="002F1308"/>
    <w:rsid w:val="002F16D6"/>
    <w:rsid w:val="002F2036"/>
    <w:rsid w:val="002F2358"/>
    <w:rsid w:val="002F27C8"/>
    <w:rsid w:val="002F3837"/>
    <w:rsid w:val="002F4ECE"/>
    <w:rsid w:val="00301942"/>
    <w:rsid w:val="0030220B"/>
    <w:rsid w:val="00302305"/>
    <w:rsid w:val="0030240F"/>
    <w:rsid w:val="003024F3"/>
    <w:rsid w:val="00302801"/>
    <w:rsid w:val="00302DC3"/>
    <w:rsid w:val="0030318A"/>
    <w:rsid w:val="00304FD9"/>
    <w:rsid w:val="00305787"/>
    <w:rsid w:val="00306399"/>
    <w:rsid w:val="00307008"/>
    <w:rsid w:val="003074EB"/>
    <w:rsid w:val="0031097A"/>
    <w:rsid w:val="00311934"/>
    <w:rsid w:val="00313D3C"/>
    <w:rsid w:val="00314283"/>
    <w:rsid w:val="00314CD8"/>
    <w:rsid w:val="00317215"/>
    <w:rsid w:val="00317486"/>
    <w:rsid w:val="00317DA5"/>
    <w:rsid w:val="003200A6"/>
    <w:rsid w:val="0032132D"/>
    <w:rsid w:val="003217A5"/>
    <w:rsid w:val="00321906"/>
    <w:rsid w:val="00322462"/>
    <w:rsid w:val="00322690"/>
    <w:rsid w:val="00322832"/>
    <w:rsid w:val="00322AA2"/>
    <w:rsid w:val="003230CE"/>
    <w:rsid w:val="0032322B"/>
    <w:rsid w:val="003251F1"/>
    <w:rsid w:val="003254D6"/>
    <w:rsid w:val="0032595A"/>
    <w:rsid w:val="00325EB5"/>
    <w:rsid w:val="0032641D"/>
    <w:rsid w:val="003265DD"/>
    <w:rsid w:val="00331832"/>
    <w:rsid w:val="00331DD1"/>
    <w:rsid w:val="00333BD3"/>
    <w:rsid w:val="00334C9A"/>
    <w:rsid w:val="00337306"/>
    <w:rsid w:val="003374FC"/>
    <w:rsid w:val="00340865"/>
    <w:rsid w:val="0034147C"/>
    <w:rsid w:val="003420B5"/>
    <w:rsid w:val="0034395B"/>
    <w:rsid w:val="003442CD"/>
    <w:rsid w:val="00344999"/>
    <w:rsid w:val="00344BC5"/>
    <w:rsid w:val="00344D33"/>
    <w:rsid w:val="0034578A"/>
    <w:rsid w:val="00347514"/>
    <w:rsid w:val="0035092C"/>
    <w:rsid w:val="003509F4"/>
    <w:rsid w:val="00350BE3"/>
    <w:rsid w:val="00351A8D"/>
    <w:rsid w:val="00351CFB"/>
    <w:rsid w:val="00353935"/>
    <w:rsid w:val="00353C17"/>
    <w:rsid w:val="00355315"/>
    <w:rsid w:val="003568AF"/>
    <w:rsid w:val="00357CE5"/>
    <w:rsid w:val="00360C3C"/>
    <w:rsid w:val="003610E1"/>
    <w:rsid w:val="00362056"/>
    <w:rsid w:val="00365CE8"/>
    <w:rsid w:val="003668AC"/>
    <w:rsid w:val="00366A16"/>
    <w:rsid w:val="00367655"/>
    <w:rsid w:val="00367E0D"/>
    <w:rsid w:val="00370A10"/>
    <w:rsid w:val="00370F04"/>
    <w:rsid w:val="00374984"/>
    <w:rsid w:val="0037587A"/>
    <w:rsid w:val="00375BD5"/>
    <w:rsid w:val="00376316"/>
    <w:rsid w:val="00376EB1"/>
    <w:rsid w:val="00377381"/>
    <w:rsid w:val="00380072"/>
    <w:rsid w:val="00380EEC"/>
    <w:rsid w:val="00381F31"/>
    <w:rsid w:val="003822C7"/>
    <w:rsid w:val="0038471C"/>
    <w:rsid w:val="003848B8"/>
    <w:rsid w:val="00384BF1"/>
    <w:rsid w:val="003854A9"/>
    <w:rsid w:val="003860AA"/>
    <w:rsid w:val="0038644D"/>
    <w:rsid w:val="0038689A"/>
    <w:rsid w:val="003873D7"/>
    <w:rsid w:val="00390A06"/>
    <w:rsid w:val="00394813"/>
    <w:rsid w:val="00395596"/>
    <w:rsid w:val="003957B5"/>
    <w:rsid w:val="00397480"/>
    <w:rsid w:val="0039762D"/>
    <w:rsid w:val="003A05EE"/>
    <w:rsid w:val="003A1A15"/>
    <w:rsid w:val="003A4E00"/>
    <w:rsid w:val="003A4EE1"/>
    <w:rsid w:val="003A5900"/>
    <w:rsid w:val="003A5ABA"/>
    <w:rsid w:val="003A5D91"/>
    <w:rsid w:val="003A6447"/>
    <w:rsid w:val="003A6D89"/>
    <w:rsid w:val="003B0E5F"/>
    <w:rsid w:val="003B10C0"/>
    <w:rsid w:val="003B174E"/>
    <w:rsid w:val="003B1802"/>
    <w:rsid w:val="003B37F0"/>
    <w:rsid w:val="003B3C48"/>
    <w:rsid w:val="003B632A"/>
    <w:rsid w:val="003B68D5"/>
    <w:rsid w:val="003C008D"/>
    <w:rsid w:val="003C23FB"/>
    <w:rsid w:val="003C30C4"/>
    <w:rsid w:val="003C3C89"/>
    <w:rsid w:val="003C3D9E"/>
    <w:rsid w:val="003C41F5"/>
    <w:rsid w:val="003C5DEB"/>
    <w:rsid w:val="003C75A3"/>
    <w:rsid w:val="003D0AF4"/>
    <w:rsid w:val="003D0CD7"/>
    <w:rsid w:val="003D5E95"/>
    <w:rsid w:val="003D7DF5"/>
    <w:rsid w:val="003D7E9C"/>
    <w:rsid w:val="003E015B"/>
    <w:rsid w:val="003E0657"/>
    <w:rsid w:val="003E08CA"/>
    <w:rsid w:val="003E0F20"/>
    <w:rsid w:val="003E41EA"/>
    <w:rsid w:val="003E49F4"/>
    <w:rsid w:val="003E5B8E"/>
    <w:rsid w:val="003E6CA2"/>
    <w:rsid w:val="003E6E24"/>
    <w:rsid w:val="003E7990"/>
    <w:rsid w:val="003E7A27"/>
    <w:rsid w:val="003F024D"/>
    <w:rsid w:val="003F06EA"/>
    <w:rsid w:val="003F1129"/>
    <w:rsid w:val="003F2AEB"/>
    <w:rsid w:val="003F36E4"/>
    <w:rsid w:val="003F4545"/>
    <w:rsid w:val="003F4A46"/>
    <w:rsid w:val="003F7FB3"/>
    <w:rsid w:val="0040088F"/>
    <w:rsid w:val="00401511"/>
    <w:rsid w:val="0040151F"/>
    <w:rsid w:val="00403380"/>
    <w:rsid w:val="00404262"/>
    <w:rsid w:val="00406DDF"/>
    <w:rsid w:val="00406E08"/>
    <w:rsid w:val="004076AF"/>
    <w:rsid w:val="0040796E"/>
    <w:rsid w:val="00410178"/>
    <w:rsid w:val="00410506"/>
    <w:rsid w:val="0041096B"/>
    <w:rsid w:val="00412E4C"/>
    <w:rsid w:val="0041311B"/>
    <w:rsid w:val="0041386C"/>
    <w:rsid w:val="00413F20"/>
    <w:rsid w:val="00414FF8"/>
    <w:rsid w:val="00415254"/>
    <w:rsid w:val="0041544E"/>
    <w:rsid w:val="004157F2"/>
    <w:rsid w:val="004161C9"/>
    <w:rsid w:val="00416605"/>
    <w:rsid w:val="0041679D"/>
    <w:rsid w:val="00417471"/>
    <w:rsid w:val="004175DB"/>
    <w:rsid w:val="00417614"/>
    <w:rsid w:val="00417FAA"/>
    <w:rsid w:val="00421C29"/>
    <w:rsid w:val="004228C1"/>
    <w:rsid w:val="00422C26"/>
    <w:rsid w:val="00423625"/>
    <w:rsid w:val="00423F3F"/>
    <w:rsid w:val="00424C5E"/>
    <w:rsid w:val="00425106"/>
    <w:rsid w:val="00425A1C"/>
    <w:rsid w:val="00425A6C"/>
    <w:rsid w:val="00426190"/>
    <w:rsid w:val="00426A8C"/>
    <w:rsid w:val="004275B0"/>
    <w:rsid w:val="004277BA"/>
    <w:rsid w:val="00430006"/>
    <w:rsid w:val="004306F7"/>
    <w:rsid w:val="00430E93"/>
    <w:rsid w:val="004315B4"/>
    <w:rsid w:val="0043169D"/>
    <w:rsid w:val="00431BAF"/>
    <w:rsid w:val="004326E8"/>
    <w:rsid w:val="00432C86"/>
    <w:rsid w:val="0043343E"/>
    <w:rsid w:val="004337B4"/>
    <w:rsid w:val="00433E51"/>
    <w:rsid w:val="00434ECE"/>
    <w:rsid w:val="00435099"/>
    <w:rsid w:val="004350AA"/>
    <w:rsid w:val="0043521E"/>
    <w:rsid w:val="00436301"/>
    <w:rsid w:val="004367B1"/>
    <w:rsid w:val="00436DE4"/>
    <w:rsid w:val="00436FBB"/>
    <w:rsid w:val="00437A54"/>
    <w:rsid w:val="0044091A"/>
    <w:rsid w:val="00441B72"/>
    <w:rsid w:val="0044240C"/>
    <w:rsid w:val="0044353F"/>
    <w:rsid w:val="00443EA3"/>
    <w:rsid w:val="00446EE7"/>
    <w:rsid w:val="004511DB"/>
    <w:rsid w:val="00452022"/>
    <w:rsid w:val="00452CA7"/>
    <w:rsid w:val="00452F7A"/>
    <w:rsid w:val="00453653"/>
    <w:rsid w:val="004545E0"/>
    <w:rsid w:val="00454950"/>
    <w:rsid w:val="00455BA4"/>
    <w:rsid w:val="00457724"/>
    <w:rsid w:val="00457DA5"/>
    <w:rsid w:val="00460DE3"/>
    <w:rsid w:val="00460F1F"/>
    <w:rsid w:val="004611D2"/>
    <w:rsid w:val="00461B68"/>
    <w:rsid w:val="004638A6"/>
    <w:rsid w:val="00465D69"/>
    <w:rsid w:val="00465DA1"/>
    <w:rsid w:val="00466E54"/>
    <w:rsid w:val="0046710A"/>
    <w:rsid w:val="0046794E"/>
    <w:rsid w:val="00467952"/>
    <w:rsid w:val="004701C3"/>
    <w:rsid w:val="0047138B"/>
    <w:rsid w:val="00471478"/>
    <w:rsid w:val="0047167B"/>
    <w:rsid w:val="0047168D"/>
    <w:rsid w:val="00472666"/>
    <w:rsid w:val="00473A25"/>
    <w:rsid w:val="00473CFF"/>
    <w:rsid w:val="00474741"/>
    <w:rsid w:val="00474A16"/>
    <w:rsid w:val="00475B49"/>
    <w:rsid w:val="004763A6"/>
    <w:rsid w:val="00476DBC"/>
    <w:rsid w:val="004805C5"/>
    <w:rsid w:val="004821FE"/>
    <w:rsid w:val="00482C39"/>
    <w:rsid w:val="00482CBF"/>
    <w:rsid w:val="00484472"/>
    <w:rsid w:val="004846DF"/>
    <w:rsid w:val="00485726"/>
    <w:rsid w:val="00486C01"/>
    <w:rsid w:val="004916FF"/>
    <w:rsid w:val="00491A5B"/>
    <w:rsid w:val="00492060"/>
    <w:rsid w:val="004935A4"/>
    <w:rsid w:val="0049391E"/>
    <w:rsid w:val="00494C04"/>
    <w:rsid w:val="00495813"/>
    <w:rsid w:val="004975E5"/>
    <w:rsid w:val="004979EE"/>
    <w:rsid w:val="00497C03"/>
    <w:rsid w:val="004A04E0"/>
    <w:rsid w:val="004A0840"/>
    <w:rsid w:val="004A0CA1"/>
    <w:rsid w:val="004A1FD7"/>
    <w:rsid w:val="004A28D1"/>
    <w:rsid w:val="004A2985"/>
    <w:rsid w:val="004A2A8F"/>
    <w:rsid w:val="004A2B66"/>
    <w:rsid w:val="004A2D8B"/>
    <w:rsid w:val="004A36FD"/>
    <w:rsid w:val="004B07F1"/>
    <w:rsid w:val="004B1634"/>
    <w:rsid w:val="004B1A63"/>
    <w:rsid w:val="004B2369"/>
    <w:rsid w:val="004B56E8"/>
    <w:rsid w:val="004B7607"/>
    <w:rsid w:val="004B7FF5"/>
    <w:rsid w:val="004C06D8"/>
    <w:rsid w:val="004C0896"/>
    <w:rsid w:val="004C0D62"/>
    <w:rsid w:val="004C190E"/>
    <w:rsid w:val="004C1C83"/>
    <w:rsid w:val="004C1DCB"/>
    <w:rsid w:val="004C2869"/>
    <w:rsid w:val="004C2DAF"/>
    <w:rsid w:val="004C37FE"/>
    <w:rsid w:val="004C3AB0"/>
    <w:rsid w:val="004C448F"/>
    <w:rsid w:val="004C56FE"/>
    <w:rsid w:val="004C5B78"/>
    <w:rsid w:val="004C7891"/>
    <w:rsid w:val="004D01A8"/>
    <w:rsid w:val="004D39C3"/>
    <w:rsid w:val="004D3A7C"/>
    <w:rsid w:val="004D4620"/>
    <w:rsid w:val="004D49D6"/>
    <w:rsid w:val="004D5B82"/>
    <w:rsid w:val="004D63B3"/>
    <w:rsid w:val="004D7DB1"/>
    <w:rsid w:val="004E1B1F"/>
    <w:rsid w:val="004E27EE"/>
    <w:rsid w:val="004E2CEC"/>
    <w:rsid w:val="004E3749"/>
    <w:rsid w:val="004E3CFB"/>
    <w:rsid w:val="004E4024"/>
    <w:rsid w:val="004E460E"/>
    <w:rsid w:val="004E606E"/>
    <w:rsid w:val="004E6286"/>
    <w:rsid w:val="004E62B0"/>
    <w:rsid w:val="004E72FF"/>
    <w:rsid w:val="004E74A5"/>
    <w:rsid w:val="004E7FAC"/>
    <w:rsid w:val="004F015F"/>
    <w:rsid w:val="004F0705"/>
    <w:rsid w:val="004F0D2E"/>
    <w:rsid w:val="004F18D5"/>
    <w:rsid w:val="004F1E27"/>
    <w:rsid w:val="004F35C6"/>
    <w:rsid w:val="004F433D"/>
    <w:rsid w:val="004F4ECE"/>
    <w:rsid w:val="005000AD"/>
    <w:rsid w:val="00500FD9"/>
    <w:rsid w:val="00501CF4"/>
    <w:rsid w:val="005026AF"/>
    <w:rsid w:val="00502E5E"/>
    <w:rsid w:val="00504D03"/>
    <w:rsid w:val="00504DC5"/>
    <w:rsid w:val="005057F5"/>
    <w:rsid w:val="00510718"/>
    <w:rsid w:val="00510A83"/>
    <w:rsid w:val="00511281"/>
    <w:rsid w:val="005115F3"/>
    <w:rsid w:val="005126C2"/>
    <w:rsid w:val="00512ADC"/>
    <w:rsid w:val="005136E4"/>
    <w:rsid w:val="005146C7"/>
    <w:rsid w:val="0051599E"/>
    <w:rsid w:val="00515FFF"/>
    <w:rsid w:val="00517430"/>
    <w:rsid w:val="005177E7"/>
    <w:rsid w:val="00520868"/>
    <w:rsid w:val="00520FF2"/>
    <w:rsid w:val="00521257"/>
    <w:rsid w:val="005214B5"/>
    <w:rsid w:val="00521572"/>
    <w:rsid w:val="00523B3A"/>
    <w:rsid w:val="005241C5"/>
    <w:rsid w:val="00525014"/>
    <w:rsid w:val="00525643"/>
    <w:rsid w:val="0052598A"/>
    <w:rsid w:val="00526353"/>
    <w:rsid w:val="00526383"/>
    <w:rsid w:val="00526CB7"/>
    <w:rsid w:val="00527D17"/>
    <w:rsid w:val="00530FF5"/>
    <w:rsid w:val="00532CD5"/>
    <w:rsid w:val="005330E5"/>
    <w:rsid w:val="00533CA4"/>
    <w:rsid w:val="00534018"/>
    <w:rsid w:val="00534A42"/>
    <w:rsid w:val="0053606E"/>
    <w:rsid w:val="00540D54"/>
    <w:rsid w:val="00541167"/>
    <w:rsid w:val="00541D91"/>
    <w:rsid w:val="005433E6"/>
    <w:rsid w:val="0054469C"/>
    <w:rsid w:val="0054570A"/>
    <w:rsid w:val="00545AB1"/>
    <w:rsid w:val="00545F0E"/>
    <w:rsid w:val="00546D4C"/>
    <w:rsid w:val="005474A1"/>
    <w:rsid w:val="00550614"/>
    <w:rsid w:val="00550BF0"/>
    <w:rsid w:val="00551B44"/>
    <w:rsid w:val="0055256C"/>
    <w:rsid w:val="00553275"/>
    <w:rsid w:val="005532B0"/>
    <w:rsid w:val="00553398"/>
    <w:rsid w:val="0055435A"/>
    <w:rsid w:val="005553ED"/>
    <w:rsid w:val="00555D8A"/>
    <w:rsid w:val="00560006"/>
    <w:rsid w:val="00561507"/>
    <w:rsid w:val="00562361"/>
    <w:rsid w:val="00563128"/>
    <w:rsid w:val="005652F6"/>
    <w:rsid w:val="0056590C"/>
    <w:rsid w:val="00566E63"/>
    <w:rsid w:val="005676DC"/>
    <w:rsid w:val="00567A80"/>
    <w:rsid w:val="00570258"/>
    <w:rsid w:val="00570307"/>
    <w:rsid w:val="005703B6"/>
    <w:rsid w:val="005706A2"/>
    <w:rsid w:val="005720F8"/>
    <w:rsid w:val="005733B0"/>
    <w:rsid w:val="005756CA"/>
    <w:rsid w:val="0057697D"/>
    <w:rsid w:val="00577EA6"/>
    <w:rsid w:val="00581B3B"/>
    <w:rsid w:val="00581C33"/>
    <w:rsid w:val="00581C6D"/>
    <w:rsid w:val="00581D84"/>
    <w:rsid w:val="00582D60"/>
    <w:rsid w:val="005832E4"/>
    <w:rsid w:val="005835DE"/>
    <w:rsid w:val="00584778"/>
    <w:rsid w:val="00586264"/>
    <w:rsid w:val="00586308"/>
    <w:rsid w:val="0058649D"/>
    <w:rsid w:val="00586CBC"/>
    <w:rsid w:val="0059000E"/>
    <w:rsid w:val="00590575"/>
    <w:rsid w:val="00590C93"/>
    <w:rsid w:val="005911D6"/>
    <w:rsid w:val="00591A98"/>
    <w:rsid w:val="00592503"/>
    <w:rsid w:val="005927F8"/>
    <w:rsid w:val="0059313F"/>
    <w:rsid w:val="00593444"/>
    <w:rsid w:val="00593A89"/>
    <w:rsid w:val="00593B84"/>
    <w:rsid w:val="00593F98"/>
    <w:rsid w:val="005940F8"/>
    <w:rsid w:val="005944E9"/>
    <w:rsid w:val="00594A3E"/>
    <w:rsid w:val="00595803"/>
    <w:rsid w:val="00596421"/>
    <w:rsid w:val="00596F72"/>
    <w:rsid w:val="00597E71"/>
    <w:rsid w:val="005A0FF0"/>
    <w:rsid w:val="005A13FD"/>
    <w:rsid w:val="005A19DA"/>
    <w:rsid w:val="005A1B48"/>
    <w:rsid w:val="005A1DD9"/>
    <w:rsid w:val="005A4B6C"/>
    <w:rsid w:val="005A5B9F"/>
    <w:rsid w:val="005A7337"/>
    <w:rsid w:val="005B16AB"/>
    <w:rsid w:val="005B4BEC"/>
    <w:rsid w:val="005B5C97"/>
    <w:rsid w:val="005C33B7"/>
    <w:rsid w:val="005C4514"/>
    <w:rsid w:val="005C49D5"/>
    <w:rsid w:val="005C4CE2"/>
    <w:rsid w:val="005C525B"/>
    <w:rsid w:val="005C6FB9"/>
    <w:rsid w:val="005D09A0"/>
    <w:rsid w:val="005D142B"/>
    <w:rsid w:val="005D164A"/>
    <w:rsid w:val="005D2F51"/>
    <w:rsid w:val="005D3E1E"/>
    <w:rsid w:val="005D3FC8"/>
    <w:rsid w:val="005D4601"/>
    <w:rsid w:val="005D49CC"/>
    <w:rsid w:val="005D6893"/>
    <w:rsid w:val="005D7EC4"/>
    <w:rsid w:val="005E2301"/>
    <w:rsid w:val="005E4A7D"/>
    <w:rsid w:val="005E5C5F"/>
    <w:rsid w:val="005E615C"/>
    <w:rsid w:val="005E7604"/>
    <w:rsid w:val="005F1D93"/>
    <w:rsid w:val="005F252B"/>
    <w:rsid w:val="005F41BA"/>
    <w:rsid w:val="005F6B24"/>
    <w:rsid w:val="005F6C24"/>
    <w:rsid w:val="005F6DC3"/>
    <w:rsid w:val="00600C19"/>
    <w:rsid w:val="006020E0"/>
    <w:rsid w:val="006024F7"/>
    <w:rsid w:val="00603C77"/>
    <w:rsid w:val="0060495E"/>
    <w:rsid w:val="0060606E"/>
    <w:rsid w:val="0060608A"/>
    <w:rsid w:val="006067D3"/>
    <w:rsid w:val="006079A6"/>
    <w:rsid w:val="00611F83"/>
    <w:rsid w:val="00613105"/>
    <w:rsid w:val="0061313B"/>
    <w:rsid w:val="006136ED"/>
    <w:rsid w:val="00613708"/>
    <w:rsid w:val="0062083E"/>
    <w:rsid w:val="00620B38"/>
    <w:rsid w:val="006212BD"/>
    <w:rsid w:val="00621B78"/>
    <w:rsid w:val="00623934"/>
    <w:rsid w:val="00625013"/>
    <w:rsid w:val="00625B59"/>
    <w:rsid w:val="00625F78"/>
    <w:rsid w:val="00626099"/>
    <w:rsid w:val="006265DF"/>
    <w:rsid w:val="00626FD6"/>
    <w:rsid w:val="0062789B"/>
    <w:rsid w:val="00632445"/>
    <w:rsid w:val="00633096"/>
    <w:rsid w:val="00633A80"/>
    <w:rsid w:val="00633FCB"/>
    <w:rsid w:val="006374C2"/>
    <w:rsid w:val="006377FC"/>
    <w:rsid w:val="006417C0"/>
    <w:rsid w:val="00641A47"/>
    <w:rsid w:val="00643605"/>
    <w:rsid w:val="00644B85"/>
    <w:rsid w:val="00644CDC"/>
    <w:rsid w:val="0064576A"/>
    <w:rsid w:val="00645E02"/>
    <w:rsid w:val="006467E6"/>
    <w:rsid w:val="006468AA"/>
    <w:rsid w:val="006474B0"/>
    <w:rsid w:val="00647929"/>
    <w:rsid w:val="006504CD"/>
    <w:rsid w:val="0065209F"/>
    <w:rsid w:val="00653CFC"/>
    <w:rsid w:val="00653D83"/>
    <w:rsid w:val="00654B41"/>
    <w:rsid w:val="00654CCE"/>
    <w:rsid w:val="0065511D"/>
    <w:rsid w:val="006560F3"/>
    <w:rsid w:val="006563E5"/>
    <w:rsid w:val="006576F7"/>
    <w:rsid w:val="006577D2"/>
    <w:rsid w:val="00657CFB"/>
    <w:rsid w:val="00657F1D"/>
    <w:rsid w:val="006619C0"/>
    <w:rsid w:val="0066215C"/>
    <w:rsid w:val="00664C4F"/>
    <w:rsid w:val="006677FA"/>
    <w:rsid w:val="00667A71"/>
    <w:rsid w:val="006703ED"/>
    <w:rsid w:val="006708B4"/>
    <w:rsid w:val="00672056"/>
    <w:rsid w:val="00672262"/>
    <w:rsid w:val="00672D36"/>
    <w:rsid w:val="00674576"/>
    <w:rsid w:val="006749CE"/>
    <w:rsid w:val="00675BA1"/>
    <w:rsid w:val="006768A2"/>
    <w:rsid w:val="00676CDD"/>
    <w:rsid w:val="00681164"/>
    <w:rsid w:val="006813D6"/>
    <w:rsid w:val="00683E94"/>
    <w:rsid w:val="00684ECB"/>
    <w:rsid w:val="00685BC8"/>
    <w:rsid w:val="0068699C"/>
    <w:rsid w:val="00686FF0"/>
    <w:rsid w:val="00692F7E"/>
    <w:rsid w:val="006937C5"/>
    <w:rsid w:val="00694518"/>
    <w:rsid w:val="006953CA"/>
    <w:rsid w:val="00695472"/>
    <w:rsid w:val="006A032F"/>
    <w:rsid w:val="006A0AD3"/>
    <w:rsid w:val="006A4EE8"/>
    <w:rsid w:val="006A4F12"/>
    <w:rsid w:val="006A531D"/>
    <w:rsid w:val="006A558B"/>
    <w:rsid w:val="006A5F65"/>
    <w:rsid w:val="006A60DA"/>
    <w:rsid w:val="006A7871"/>
    <w:rsid w:val="006A7DCA"/>
    <w:rsid w:val="006B01DC"/>
    <w:rsid w:val="006B2903"/>
    <w:rsid w:val="006B3E38"/>
    <w:rsid w:val="006B4C11"/>
    <w:rsid w:val="006B63F0"/>
    <w:rsid w:val="006C2562"/>
    <w:rsid w:val="006C25DA"/>
    <w:rsid w:val="006C3ACB"/>
    <w:rsid w:val="006C3BD4"/>
    <w:rsid w:val="006C3F68"/>
    <w:rsid w:val="006C424D"/>
    <w:rsid w:val="006C4CCB"/>
    <w:rsid w:val="006C70D2"/>
    <w:rsid w:val="006D02D6"/>
    <w:rsid w:val="006D0A6A"/>
    <w:rsid w:val="006D0D97"/>
    <w:rsid w:val="006D3AD6"/>
    <w:rsid w:val="006D52A2"/>
    <w:rsid w:val="006D531B"/>
    <w:rsid w:val="006D5EBB"/>
    <w:rsid w:val="006D76A3"/>
    <w:rsid w:val="006D7E92"/>
    <w:rsid w:val="006E00AC"/>
    <w:rsid w:val="006E094F"/>
    <w:rsid w:val="006E1F70"/>
    <w:rsid w:val="006E2312"/>
    <w:rsid w:val="006E3095"/>
    <w:rsid w:val="006E30CB"/>
    <w:rsid w:val="006E3D92"/>
    <w:rsid w:val="006E41F8"/>
    <w:rsid w:val="006E4FBE"/>
    <w:rsid w:val="006E5024"/>
    <w:rsid w:val="006E5B44"/>
    <w:rsid w:val="006E60F8"/>
    <w:rsid w:val="006E63B4"/>
    <w:rsid w:val="006E6EB5"/>
    <w:rsid w:val="006E7B96"/>
    <w:rsid w:val="006F2101"/>
    <w:rsid w:val="006F4096"/>
    <w:rsid w:val="006F46EB"/>
    <w:rsid w:val="006F4C8E"/>
    <w:rsid w:val="006F5526"/>
    <w:rsid w:val="006F7711"/>
    <w:rsid w:val="006F7D0D"/>
    <w:rsid w:val="00700D15"/>
    <w:rsid w:val="0070368D"/>
    <w:rsid w:val="00703AB0"/>
    <w:rsid w:val="00703C1B"/>
    <w:rsid w:val="00705514"/>
    <w:rsid w:val="00705DFE"/>
    <w:rsid w:val="0070650F"/>
    <w:rsid w:val="00707759"/>
    <w:rsid w:val="00710DCA"/>
    <w:rsid w:val="0071160D"/>
    <w:rsid w:val="00712DE7"/>
    <w:rsid w:val="00714E68"/>
    <w:rsid w:val="007168F2"/>
    <w:rsid w:val="00716E24"/>
    <w:rsid w:val="00722383"/>
    <w:rsid w:val="00722D46"/>
    <w:rsid w:val="00723375"/>
    <w:rsid w:val="007234F4"/>
    <w:rsid w:val="007246BA"/>
    <w:rsid w:val="007259E5"/>
    <w:rsid w:val="00725DFC"/>
    <w:rsid w:val="0072769E"/>
    <w:rsid w:val="00727F4C"/>
    <w:rsid w:val="00730502"/>
    <w:rsid w:val="00730B19"/>
    <w:rsid w:val="00730B9F"/>
    <w:rsid w:val="007333BB"/>
    <w:rsid w:val="00733954"/>
    <w:rsid w:val="00733A27"/>
    <w:rsid w:val="007349A6"/>
    <w:rsid w:val="0074277B"/>
    <w:rsid w:val="00742FF2"/>
    <w:rsid w:val="0074319F"/>
    <w:rsid w:val="00743C9A"/>
    <w:rsid w:val="0074428F"/>
    <w:rsid w:val="00746059"/>
    <w:rsid w:val="0074626A"/>
    <w:rsid w:val="00746AA1"/>
    <w:rsid w:val="007476CE"/>
    <w:rsid w:val="00747D13"/>
    <w:rsid w:val="00750CC2"/>
    <w:rsid w:val="00751113"/>
    <w:rsid w:val="00752636"/>
    <w:rsid w:val="007534B7"/>
    <w:rsid w:val="007540F4"/>
    <w:rsid w:val="00754553"/>
    <w:rsid w:val="00754C8E"/>
    <w:rsid w:val="00755F17"/>
    <w:rsid w:val="007563AD"/>
    <w:rsid w:val="0075733A"/>
    <w:rsid w:val="00757CFB"/>
    <w:rsid w:val="00760646"/>
    <w:rsid w:val="007608E1"/>
    <w:rsid w:val="00761B0D"/>
    <w:rsid w:val="007621EC"/>
    <w:rsid w:val="00766620"/>
    <w:rsid w:val="0077072B"/>
    <w:rsid w:val="00771A3D"/>
    <w:rsid w:val="007727E0"/>
    <w:rsid w:val="0077546C"/>
    <w:rsid w:val="00776635"/>
    <w:rsid w:val="00780051"/>
    <w:rsid w:val="00781680"/>
    <w:rsid w:val="00782612"/>
    <w:rsid w:val="00782E68"/>
    <w:rsid w:val="00783A84"/>
    <w:rsid w:val="00784A99"/>
    <w:rsid w:val="00784B8B"/>
    <w:rsid w:val="00784D3B"/>
    <w:rsid w:val="0078534C"/>
    <w:rsid w:val="00785AE0"/>
    <w:rsid w:val="00785D29"/>
    <w:rsid w:val="00786256"/>
    <w:rsid w:val="00786570"/>
    <w:rsid w:val="00787B06"/>
    <w:rsid w:val="0079271B"/>
    <w:rsid w:val="00793145"/>
    <w:rsid w:val="007939D1"/>
    <w:rsid w:val="007950E7"/>
    <w:rsid w:val="00795743"/>
    <w:rsid w:val="0079623E"/>
    <w:rsid w:val="0079664C"/>
    <w:rsid w:val="00796DD3"/>
    <w:rsid w:val="00797E38"/>
    <w:rsid w:val="00797E52"/>
    <w:rsid w:val="007A04A3"/>
    <w:rsid w:val="007A140B"/>
    <w:rsid w:val="007A2889"/>
    <w:rsid w:val="007A2D68"/>
    <w:rsid w:val="007A4DA0"/>
    <w:rsid w:val="007A7774"/>
    <w:rsid w:val="007A7875"/>
    <w:rsid w:val="007B01F9"/>
    <w:rsid w:val="007B0292"/>
    <w:rsid w:val="007B039A"/>
    <w:rsid w:val="007B0596"/>
    <w:rsid w:val="007B11C0"/>
    <w:rsid w:val="007B2FBA"/>
    <w:rsid w:val="007B35F9"/>
    <w:rsid w:val="007B3ABC"/>
    <w:rsid w:val="007B6275"/>
    <w:rsid w:val="007B6D39"/>
    <w:rsid w:val="007B7C4C"/>
    <w:rsid w:val="007B7D01"/>
    <w:rsid w:val="007C260C"/>
    <w:rsid w:val="007C2B7E"/>
    <w:rsid w:val="007C4113"/>
    <w:rsid w:val="007C56F4"/>
    <w:rsid w:val="007C636C"/>
    <w:rsid w:val="007C68D1"/>
    <w:rsid w:val="007C74F9"/>
    <w:rsid w:val="007C7C54"/>
    <w:rsid w:val="007D0765"/>
    <w:rsid w:val="007D10B3"/>
    <w:rsid w:val="007D1346"/>
    <w:rsid w:val="007D231A"/>
    <w:rsid w:val="007D28F4"/>
    <w:rsid w:val="007D2C2D"/>
    <w:rsid w:val="007D322D"/>
    <w:rsid w:val="007D525B"/>
    <w:rsid w:val="007D52A3"/>
    <w:rsid w:val="007D5A41"/>
    <w:rsid w:val="007D5DE0"/>
    <w:rsid w:val="007D5FCD"/>
    <w:rsid w:val="007D6499"/>
    <w:rsid w:val="007D64AC"/>
    <w:rsid w:val="007D6CD1"/>
    <w:rsid w:val="007D6FDE"/>
    <w:rsid w:val="007E010F"/>
    <w:rsid w:val="007E11DF"/>
    <w:rsid w:val="007E159B"/>
    <w:rsid w:val="007E2A42"/>
    <w:rsid w:val="007E4B08"/>
    <w:rsid w:val="007E4F4C"/>
    <w:rsid w:val="007E5CFA"/>
    <w:rsid w:val="007F018C"/>
    <w:rsid w:val="007F01DF"/>
    <w:rsid w:val="007F1315"/>
    <w:rsid w:val="007F1A6E"/>
    <w:rsid w:val="007F2027"/>
    <w:rsid w:val="007F23D3"/>
    <w:rsid w:val="007F34A2"/>
    <w:rsid w:val="007F4E18"/>
    <w:rsid w:val="007F648F"/>
    <w:rsid w:val="007F653D"/>
    <w:rsid w:val="007F6C30"/>
    <w:rsid w:val="007F7063"/>
    <w:rsid w:val="007F7408"/>
    <w:rsid w:val="007F7769"/>
    <w:rsid w:val="007F78A9"/>
    <w:rsid w:val="00801AE7"/>
    <w:rsid w:val="00801F52"/>
    <w:rsid w:val="00802C72"/>
    <w:rsid w:val="00803F20"/>
    <w:rsid w:val="00804342"/>
    <w:rsid w:val="0080454A"/>
    <w:rsid w:val="00805833"/>
    <w:rsid w:val="00807424"/>
    <w:rsid w:val="0081052C"/>
    <w:rsid w:val="00810CC0"/>
    <w:rsid w:val="00811811"/>
    <w:rsid w:val="00811F29"/>
    <w:rsid w:val="00812021"/>
    <w:rsid w:val="00812C20"/>
    <w:rsid w:val="00813C71"/>
    <w:rsid w:val="00815003"/>
    <w:rsid w:val="008175DE"/>
    <w:rsid w:val="00817E86"/>
    <w:rsid w:val="008232DE"/>
    <w:rsid w:val="008245C2"/>
    <w:rsid w:val="00826A01"/>
    <w:rsid w:val="00826A54"/>
    <w:rsid w:val="00827412"/>
    <w:rsid w:val="00827A47"/>
    <w:rsid w:val="00831379"/>
    <w:rsid w:val="008313AF"/>
    <w:rsid w:val="008316AB"/>
    <w:rsid w:val="0083174F"/>
    <w:rsid w:val="008329E4"/>
    <w:rsid w:val="00833D52"/>
    <w:rsid w:val="00834428"/>
    <w:rsid w:val="00834A36"/>
    <w:rsid w:val="00834DCA"/>
    <w:rsid w:val="00837BB6"/>
    <w:rsid w:val="008414B2"/>
    <w:rsid w:val="008418F7"/>
    <w:rsid w:val="00842850"/>
    <w:rsid w:val="0084329E"/>
    <w:rsid w:val="008439FF"/>
    <w:rsid w:val="00844B39"/>
    <w:rsid w:val="00845732"/>
    <w:rsid w:val="008461E8"/>
    <w:rsid w:val="00846F39"/>
    <w:rsid w:val="00847A98"/>
    <w:rsid w:val="0085079F"/>
    <w:rsid w:val="008510B1"/>
    <w:rsid w:val="00851DD3"/>
    <w:rsid w:val="00853858"/>
    <w:rsid w:val="008538B9"/>
    <w:rsid w:val="00853CE7"/>
    <w:rsid w:val="00854606"/>
    <w:rsid w:val="008561E3"/>
    <w:rsid w:val="00856BB5"/>
    <w:rsid w:val="00856D50"/>
    <w:rsid w:val="008607A1"/>
    <w:rsid w:val="00861404"/>
    <w:rsid w:val="00861A49"/>
    <w:rsid w:val="008623CD"/>
    <w:rsid w:val="008631D7"/>
    <w:rsid w:val="00863871"/>
    <w:rsid w:val="008654A7"/>
    <w:rsid w:val="008678C2"/>
    <w:rsid w:val="00870BDF"/>
    <w:rsid w:val="00871E59"/>
    <w:rsid w:val="00872904"/>
    <w:rsid w:val="00873A3D"/>
    <w:rsid w:val="00875DB9"/>
    <w:rsid w:val="00876F7F"/>
    <w:rsid w:val="008771B9"/>
    <w:rsid w:val="00880E0E"/>
    <w:rsid w:val="00880EB0"/>
    <w:rsid w:val="00882CB9"/>
    <w:rsid w:val="00883445"/>
    <w:rsid w:val="00883760"/>
    <w:rsid w:val="00885866"/>
    <w:rsid w:val="0088605E"/>
    <w:rsid w:val="00886C08"/>
    <w:rsid w:val="00887B49"/>
    <w:rsid w:val="00887E07"/>
    <w:rsid w:val="00891313"/>
    <w:rsid w:val="00891CA9"/>
    <w:rsid w:val="00892116"/>
    <w:rsid w:val="008930EF"/>
    <w:rsid w:val="00894C24"/>
    <w:rsid w:val="00894E31"/>
    <w:rsid w:val="00895F8F"/>
    <w:rsid w:val="0089660C"/>
    <w:rsid w:val="008966AD"/>
    <w:rsid w:val="008A1C56"/>
    <w:rsid w:val="008A2DA1"/>
    <w:rsid w:val="008A3139"/>
    <w:rsid w:val="008A5A53"/>
    <w:rsid w:val="008A6D7C"/>
    <w:rsid w:val="008A7508"/>
    <w:rsid w:val="008B0362"/>
    <w:rsid w:val="008B058C"/>
    <w:rsid w:val="008B072E"/>
    <w:rsid w:val="008B2132"/>
    <w:rsid w:val="008B5D08"/>
    <w:rsid w:val="008B5E8A"/>
    <w:rsid w:val="008B5EDC"/>
    <w:rsid w:val="008B6F86"/>
    <w:rsid w:val="008C08A2"/>
    <w:rsid w:val="008C14C3"/>
    <w:rsid w:val="008C4AF0"/>
    <w:rsid w:val="008C6292"/>
    <w:rsid w:val="008C723E"/>
    <w:rsid w:val="008D0FA5"/>
    <w:rsid w:val="008D3201"/>
    <w:rsid w:val="008D372B"/>
    <w:rsid w:val="008D53D0"/>
    <w:rsid w:val="008D5AFD"/>
    <w:rsid w:val="008D5CE9"/>
    <w:rsid w:val="008D70EB"/>
    <w:rsid w:val="008D7C52"/>
    <w:rsid w:val="008E1542"/>
    <w:rsid w:val="008E1E56"/>
    <w:rsid w:val="008E25D2"/>
    <w:rsid w:val="008E2753"/>
    <w:rsid w:val="008E35BD"/>
    <w:rsid w:val="008E3AA0"/>
    <w:rsid w:val="008E53FE"/>
    <w:rsid w:val="008E5BF8"/>
    <w:rsid w:val="008E6986"/>
    <w:rsid w:val="008F104F"/>
    <w:rsid w:val="008F219E"/>
    <w:rsid w:val="008F2D51"/>
    <w:rsid w:val="008F3CD1"/>
    <w:rsid w:val="008F45C9"/>
    <w:rsid w:val="008F4A88"/>
    <w:rsid w:val="008F557F"/>
    <w:rsid w:val="008F62F7"/>
    <w:rsid w:val="009009D5"/>
    <w:rsid w:val="00900E60"/>
    <w:rsid w:val="009017BE"/>
    <w:rsid w:val="00901BAA"/>
    <w:rsid w:val="00902F22"/>
    <w:rsid w:val="00903935"/>
    <w:rsid w:val="0090557F"/>
    <w:rsid w:val="009059E8"/>
    <w:rsid w:val="00910F99"/>
    <w:rsid w:val="00911F4C"/>
    <w:rsid w:val="00912A9B"/>
    <w:rsid w:val="00913A6C"/>
    <w:rsid w:val="0091420E"/>
    <w:rsid w:val="009143CE"/>
    <w:rsid w:val="00915059"/>
    <w:rsid w:val="00916041"/>
    <w:rsid w:val="00916CA6"/>
    <w:rsid w:val="00917EC7"/>
    <w:rsid w:val="009215C3"/>
    <w:rsid w:val="009219A6"/>
    <w:rsid w:val="00924245"/>
    <w:rsid w:val="00924CF6"/>
    <w:rsid w:val="00926BAA"/>
    <w:rsid w:val="009300F1"/>
    <w:rsid w:val="0093189F"/>
    <w:rsid w:val="00932625"/>
    <w:rsid w:val="0093560E"/>
    <w:rsid w:val="00935620"/>
    <w:rsid w:val="0093644E"/>
    <w:rsid w:val="00937233"/>
    <w:rsid w:val="009374B4"/>
    <w:rsid w:val="00937D00"/>
    <w:rsid w:val="0094258F"/>
    <w:rsid w:val="00943E94"/>
    <w:rsid w:val="009445EA"/>
    <w:rsid w:val="0094599D"/>
    <w:rsid w:val="0094700A"/>
    <w:rsid w:val="00947441"/>
    <w:rsid w:val="00951BA0"/>
    <w:rsid w:val="0095218E"/>
    <w:rsid w:val="00952FF9"/>
    <w:rsid w:val="00953261"/>
    <w:rsid w:val="00954875"/>
    <w:rsid w:val="00954992"/>
    <w:rsid w:val="00955309"/>
    <w:rsid w:val="00956AD5"/>
    <w:rsid w:val="00960511"/>
    <w:rsid w:val="00961952"/>
    <w:rsid w:val="00963870"/>
    <w:rsid w:val="00964490"/>
    <w:rsid w:val="009647CF"/>
    <w:rsid w:val="00965F75"/>
    <w:rsid w:val="009671E5"/>
    <w:rsid w:val="009676E4"/>
    <w:rsid w:val="009679A1"/>
    <w:rsid w:val="009707A4"/>
    <w:rsid w:val="00971F12"/>
    <w:rsid w:val="009729C7"/>
    <w:rsid w:val="00972A47"/>
    <w:rsid w:val="00973222"/>
    <w:rsid w:val="00973C9E"/>
    <w:rsid w:val="009745E1"/>
    <w:rsid w:val="009759DA"/>
    <w:rsid w:val="0097608E"/>
    <w:rsid w:val="009777FD"/>
    <w:rsid w:val="00980252"/>
    <w:rsid w:val="00980D38"/>
    <w:rsid w:val="0098167E"/>
    <w:rsid w:val="009818A9"/>
    <w:rsid w:val="0098201E"/>
    <w:rsid w:val="0098656A"/>
    <w:rsid w:val="00987759"/>
    <w:rsid w:val="0098783F"/>
    <w:rsid w:val="00990520"/>
    <w:rsid w:val="00990F84"/>
    <w:rsid w:val="009917E5"/>
    <w:rsid w:val="009921A0"/>
    <w:rsid w:val="009929D0"/>
    <w:rsid w:val="00992D92"/>
    <w:rsid w:val="0099377B"/>
    <w:rsid w:val="00993E12"/>
    <w:rsid w:val="00994B67"/>
    <w:rsid w:val="0099619C"/>
    <w:rsid w:val="009A07C4"/>
    <w:rsid w:val="009A0817"/>
    <w:rsid w:val="009A0D47"/>
    <w:rsid w:val="009A0FC1"/>
    <w:rsid w:val="009A16F8"/>
    <w:rsid w:val="009A1787"/>
    <w:rsid w:val="009A28A8"/>
    <w:rsid w:val="009A2D02"/>
    <w:rsid w:val="009A4E7F"/>
    <w:rsid w:val="009A5AEC"/>
    <w:rsid w:val="009A6250"/>
    <w:rsid w:val="009A64BB"/>
    <w:rsid w:val="009A6C76"/>
    <w:rsid w:val="009A7375"/>
    <w:rsid w:val="009B050B"/>
    <w:rsid w:val="009B080D"/>
    <w:rsid w:val="009B08B3"/>
    <w:rsid w:val="009B0D85"/>
    <w:rsid w:val="009B0DA5"/>
    <w:rsid w:val="009B1ECF"/>
    <w:rsid w:val="009B2351"/>
    <w:rsid w:val="009B2858"/>
    <w:rsid w:val="009B2F70"/>
    <w:rsid w:val="009B4688"/>
    <w:rsid w:val="009B4EB7"/>
    <w:rsid w:val="009B5C10"/>
    <w:rsid w:val="009B5F3C"/>
    <w:rsid w:val="009C0587"/>
    <w:rsid w:val="009C0B3F"/>
    <w:rsid w:val="009C112B"/>
    <w:rsid w:val="009C285C"/>
    <w:rsid w:val="009C2AC1"/>
    <w:rsid w:val="009C3A84"/>
    <w:rsid w:val="009C692C"/>
    <w:rsid w:val="009C75CD"/>
    <w:rsid w:val="009C7859"/>
    <w:rsid w:val="009C7CA4"/>
    <w:rsid w:val="009D0922"/>
    <w:rsid w:val="009D3390"/>
    <w:rsid w:val="009D44A3"/>
    <w:rsid w:val="009D4A1E"/>
    <w:rsid w:val="009D57B9"/>
    <w:rsid w:val="009D62BF"/>
    <w:rsid w:val="009D66C9"/>
    <w:rsid w:val="009D7F06"/>
    <w:rsid w:val="009E0DCB"/>
    <w:rsid w:val="009E173D"/>
    <w:rsid w:val="009E17F6"/>
    <w:rsid w:val="009E21B1"/>
    <w:rsid w:val="009E414A"/>
    <w:rsid w:val="009E4D6A"/>
    <w:rsid w:val="009E5526"/>
    <w:rsid w:val="009F08BA"/>
    <w:rsid w:val="009F0D58"/>
    <w:rsid w:val="009F0F25"/>
    <w:rsid w:val="009F14C9"/>
    <w:rsid w:val="009F1762"/>
    <w:rsid w:val="009F2351"/>
    <w:rsid w:val="009F2E46"/>
    <w:rsid w:val="009F5CB9"/>
    <w:rsid w:val="009F5F35"/>
    <w:rsid w:val="009F68F9"/>
    <w:rsid w:val="00A008F0"/>
    <w:rsid w:val="00A00B5F"/>
    <w:rsid w:val="00A0193E"/>
    <w:rsid w:val="00A025E1"/>
    <w:rsid w:val="00A02D30"/>
    <w:rsid w:val="00A02D93"/>
    <w:rsid w:val="00A02FF8"/>
    <w:rsid w:val="00A04C4E"/>
    <w:rsid w:val="00A055DB"/>
    <w:rsid w:val="00A05F0F"/>
    <w:rsid w:val="00A066B1"/>
    <w:rsid w:val="00A11A9B"/>
    <w:rsid w:val="00A12392"/>
    <w:rsid w:val="00A12798"/>
    <w:rsid w:val="00A12A20"/>
    <w:rsid w:val="00A15527"/>
    <w:rsid w:val="00A1609B"/>
    <w:rsid w:val="00A1672E"/>
    <w:rsid w:val="00A17365"/>
    <w:rsid w:val="00A1772F"/>
    <w:rsid w:val="00A17ABF"/>
    <w:rsid w:val="00A2002B"/>
    <w:rsid w:val="00A21987"/>
    <w:rsid w:val="00A22450"/>
    <w:rsid w:val="00A2321B"/>
    <w:rsid w:val="00A23911"/>
    <w:rsid w:val="00A244F8"/>
    <w:rsid w:val="00A2482B"/>
    <w:rsid w:val="00A2562D"/>
    <w:rsid w:val="00A259A8"/>
    <w:rsid w:val="00A27C62"/>
    <w:rsid w:val="00A27E54"/>
    <w:rsid w:val="00A27F78"/>
    <w:rsid w:val="00A311F2"/>
    <w:rsid w:val="00A3191E"/>
    <w:rsid w:val="00A32355"/>
    <w:rsid w:val="00A324BC"/>
    <w:rsid w:val="00A337AA"/>
    <w:rsid w:val="00A347CD"/>
    <w:rsid w:val="00A36244"/>
    <w:rsid w:val="00A3676E"/>
    <w:rsid w:val="00A36A84"/>
    <w:rsid w:val="00A411B4"/>
    <w:rsid w:val="00A4306D"/>
    <w:rsid w:val="00A44DD6"/>
    <w:rsid w:val="00A45F40"/>
    <w:rsid w:val="00A464C5"/>
    <w:rsid w:val="00A47EF9"/>
    <w:rsid w:val="00A50932"/>
    <w:rsid w:val="00A509F6"/>
    <w:rsid w:val="00A50E8E"/>
    <w:rsid w:val="00A51978"/>
    <w:rsid w:val="00A51A01"/>
    <w:rsid w:val="00A51DEA"/>
    <w:rsid w:val="00A53FC6"/>
    <w:rsid w:val="00A542C2"/>
    <w:rsid w:val="00A54AD2"/>
    <w:rsid w:val="00A54EEB"/>
    <w:rsid w:val="00A55322"/>
    <w:rsid w:val="00A55579"/>
    <w:rsid w:val="00A55B4A"/>
    <w:rsid w:val="00A57628"/>
    <w:rsid w:val="00A57B2C"/>
    <w:rsid w:val="00A57C61"/>
    <w:rsid w:val="00A57DD0"/>
    <w:rsid w:val="00A61122"/>
    <w:rsid w:val="00A6222E"/>
    <w:rsid w:val="00A62254"/>
    <w:rsid w:val="00A62A09"/>
    <w:rsid w:val="00A62A76"/>
    <w:rsid w:val="00A62B4A"/>
    <w:rsid w:val="00A62E6D"/>
    <w:rsid w:val="00A63A3F"/>
    <w:rsid w:val="00A642BF"/>
    <w:rsid w:val="00A6673C"/>
    <w:rsid w:val="00A66ABF"/>
    <w:rsid w:val="00A707FA"/>
    <w:rsid w:val="00A726FE"/>
    <w:rsid w:val="00A7421C"/>
    <w:rsid w:val="00A75D49"/>
    <w:rsid w:val="00A75D97"/>
    <w:rsid w:val="00A77F70"/>
    <w:rsid w:val="00A80501"/>
    <w:rsid w:val="00A80549"/>
    <w:rsid w:val="00A80E44"/>
    <w:rsid w:val="00A80FC5"/>
    <w:rsid w:val="00A83452"/>
    <w:rsid w:val="00A83619"/>
    <w:rsid w:val="00A8395B"/>
    <w:rsid w:val="00A84AF4"/>
    <w:rsid w:val="00A84DE3"/>
    <w:rsid w:val="00A852DE"/>
    <w:rsid w:val="00A87CF1"/>
    <w:rsid w:val="00A87FC7"/>
    <w:rsid w:val="00A90E20"/>
    <w:rsid w:val="00A91C77"/>
    <w:rsid w:val="00A91EE9"/>
    <w:rsid w:val="00A922BB"/>
    <w:rsid w:val="00A92509"/>
    <w:rsid w:val="00A925C5"/>
    <w:rsid w:val="00A92D06"/>
    <w:rsid w:val="00A93F2C"/>
    <w:rsid w:val="00A972DE"/>
    <w:rsid w:val="00A9790E"/>
    <w:rsid w:val="00AA0063"/>
    <w:rsid w:val="00AA00C1"/>
    <w:rsid w:val="00AA0EF9"/>
    <w:rsid w:val="00AA1EF2"/>
    <w:rsid w:val="00AA27B9"/>
    <w:rsid w:val="00AA347F"/>
    <w:rsid w:val="00AA420F"/>
    <w:rsid w:val="00AA7012"/>
    <w:rsid w:val="00AA756C"/>
    <w:rsid w:val="00AB0161"/>
    <w:rsid w:val="00AB01A2"/>
    <w:rsid w:val="00AB09A0"/>
    <w:rsid w:val="00AB126F"/>
    <w:rsid w:val="00AB12FD"/>
    <w:rsid w:val="00AB1314"/>
    <w:rsid w:val="00AB24F6"/>
    <w:rsid w:val="00AB4399"/>
    <w:rsid w:val="00AB496E"/>
    <w:rsid w:val="00AB5099"/>
    <w:rsid w:val="00AB54FE"/>
    <w:rsid w:val="00AB580F"/>
    <w:rsid w:val="00AB6473"/>
    <w:rsid w:val="00AB6CF9"/>
    <w:rsid w:val="00AC03B9"/>
    <w:rsid w:val="00AC1072"/>
    <w:rsid w:val="00AC1486"/>
    <w:rsid w:val="00AC1C78"/>
    <w:rsid w:val="00AC21F8"/>
    <w:rsid w:val="00AC56DC"/>
    <w:rsid w:val="00AC6367"/>
    <w:rsid w:val="00AC6A4C"/>
    <w:rsid w:val="00AC6D6D"/>
    <w:rsid w:val="00AC7824"/>
    <w:rsid w:val="00AD3711"/>
    <w:rsid w:val="00AD3947"/>
    <w:rsid w:val="00AD4DE0"/>
    <w:rsid w:val="00AD5BA4"/>
    <w:rsid w:val="00AD72CB"/>
    <w:rsid w:val="00AD7B18"/>
    <w:rsid w:val="00AE030F"/>
    <w:rsid w:val="00AE0627"/>
    <w:rsid w:val="00AE068A"/>
    <w:rsid w:val="00AE1233"/>
    <w:rsid w:val="00AE1389"/>
    <w:rsid w:val="00AE1E52"/>
    <w:rsid w:val="00AE313E"/>
    <w:rsid w:val="00AE3E78"/>
    <w:rsid w:val="00AE3ED6"/>
    <w:rsid w:val="00AE4FF1"/>
    <w:rsid w:val="00AE6BFD"/>
    <w:rsid w:val="00AE6D73"/>
    <w:rsid w:val="00AE7D4A"/>
    <w:rsid w:val="00AF096E"/>
    <w:rsid w:val="00AF0A93"/>
    <w:rsid w:val="00AF102F"/>
    <w:rsid w:val="00AF18C0"/>
    <w:rsid w:val="00AF30AA"/>
    <w:rsid w:val="00AF49D1"/>
    <w:rsid w:val="00AF4A73"/>
    <w:rsid w:val="00AF5312"/>
    <w:rsid w:val="00AF6111"/>
    <w:rsid w:val="00AF72F9"/>
    <w:rsid w:val="00AF7626"/>
    <w:rsid w:val="00AF7CEC"/>
    <w:rsid w:val="00B01673"/>
    <w:rsid w:val="00B03FA2"/>
    <w:rsid w:val="00B048BB"/>
    <w:rsid w:val="00B04FB8"/>
    <w:rsid w:val="00B056BA"/>
    <w:rsid w:val="00B06DF8"/>
    <w:rsid w:val="00B11AAF"/>
    <w:rsid w:val="00B11FF2"/>
    <w:rsid w:val="00B122C8"/>
    <w:rsid w:val="00B1250E"/>
    <w:rsid w:val="00B12905"/>
    <w:rsid w:val="00B12C18"/>
    <w:rsid w:val="00B14373"/>
    <w:rsid w:val="00B16733"/>
    <w:rsid w:val="00B16801"/>
    <w:rsid w:val="00B17D98"/>
    <w:rsid w:val="00B20D3D"/>
    <w:rsid w:val="00B21379"/>
    <w:rsid w:val="00B21A78"/>
    <w:rsid w:val="00B25793"/>
    <w:rsid w:val="00B2633A"/>
    <w:rsid w:val="00B26777"/>
    <w:rsid w:val="00B27C29"/>
    <w:rsid w:val="00B303EE"/>
    <w:rsid w:val="00B30891"/>
    <w:rsid w:val="00B310C7"/>
    <w:rsid w:val="00B312CA"/>
    <w:rsid w:val="00B31A26"/>
    <w:rsid w:val="00B31D8E"/>
    <w:rsid w:val="00B33305"/>
    <w:rsid w:val="00B342AF"/>
    <w:rsid w:val="00B34565"/>
    <w:rsid w:val="00B35745"/>
    <w:rsid w:val="00B3593E"/>
    <w:rsid w:val="00B35BCC"/>
    <w:rsid w:val="00B35BF9"/>
    <w:rsid w:val="00B35C5A"/>
    <w:rsid w:val="00B35CD3"/>
    <w:rsid w:val="00B36979"/>
    <w:rsid w:val="00B36CE4"/>
    <w:rsid w:val="00B400AA"/>
    <w:rsid w:val="00B42746"/>
    <w:rsid w:val="00B427A6"/>
    <w:rsid w:val="00B43516"/>
    <w:rsid w:val="00B46E53"/>
    <w:rsid w:val="00B475EB"/>
    <w:rsid w:val="00B47A7C"/>
    <w:rsid w:val="00B504FE"/>
    <w:rsid w:val="00B50876"/>
    <w:rsid w:val="00B5089F"/>
    <w:rsid w:val="00B5151B"/>
    <w:rsid w:val="00B51E95"/>
    <w:rsid w:val="00B51F2A"/>
    <w:rsid w:val="00B51F6E"/>
    <w:rsid w:val="00B52003"/>
    <w:rsid w:val="00B54348"/>
    <w:rsid w:val="00B54DF6"/>
    <w:rsid w:val="00B54F40"/>
    <w:rsid w:val="00B56B1A"/>
    <w:rsid w:val="00B573FA"/>
    <w:rsid w:val="00B5790B"/>
    <w:rsid w:val="00B60E37"/>
    <w:rsid w:val="00B61316"/>
    <w:rsid w:val="00B631DB"/>
    <w:rsid w:val="00B65289"/>
    <w:rsid w:val="00B65325"/>
    <w:rsid w:val="00B66B9E"/>
    <w:rsid w:val="00B66D5F"/>
    <w:rsid w:val="00B700DE"/>
    <w:rsid w:val="00B70602"/>
    <w:rsid w:val="00B70AC9"/>
    <w:rsid w:val="00B7273B"/>
    <w:rsid w:val="00B733CF"/>
    <w:rsid w:val="00B737DC"/>
    <w:rsid w:val="00B74528"/>
    <w:rsid w:val="00B74B78"/>
    <w:rsid w:val="00B74F6B"/>
    <w:rsid w:val="00B75660"/>
    <w:rsid w:val="00B75BA6"/>
    <w:rsid w:val="00B75DD9"/>
    <w:rsid w:val="00B800F1"/>
    <w:rsid w:val="00B81D03"/>
    <w:rsid w:val="00B823FC"/>
    <w:rsid w:val="00B828AB"/>
    <w:rsid w:val="00B846B5"/>
    <w:rsid w:val="00B859CA"/>
    <w:rsid w:val="00B85FA9"/>
    <w:rsid w:val="00B874B2"/>
    <w:rsid w:val="00B87C1A"/>
    <w:rsid w:val="00B90172"/>
    <w:rsid w:val="00B90C55"/>
    <w:rsid w:val="00B911C2"/>
    <w:rsid w:val="00B92894"/>
    <w:rsid w:val="00B94D6F"/>
    <w:rsid w:val="00B9795D"/>
    <w:rsid w:val="00B979FA"/>
    <w:rsid w:val="00BA0145"/>
    <w:rsid w:val="00BA1C51"/>
    <w:rsid w:val="00BA208D"/>
    <w:rsid w:val="00BA20EA"/>
    <w:rsid w:val="00BA2E45"/>
    <w:rsid w:val="00BA3B67"/>
    <w:rsid w:val="00BA4DE1"/>
    <w:rsid w:val="00BA4FE7"/>
    <w:rsid w:val="00BA61D7"/>
    <w:rsid w:val="00BA6C25"/>
    <w:rsid w:val="00BB02C4"/>
    <w:rsid w:val="00BB03E5"/>
    <w:rsid w:val="00BB18FA"/>
    <w:rsid w:val="00BB3627"/>
    <w:rsid w:val="00BB3F90"/>
    <w:rsid w:val="00BB480A"/>
    <w:rsid w:val="00BB482C"/>
    <w:rsid w:val="00BB4A07"/>
    <w:rsid w:val="00BB5964"/>
    <w:rsid w:val="00BB6FD7"/>
    <w:rsid w:val="00BB7765"/>
    <w:rsid w:val="00BC13D8"/>
    <w:rsid w:val="00BC19C2"/>
    <w:rsid w:val="00BC2978"/>
    <w:rsid w:val="00BC35C3"/>
    <w:rsid w:val="00BC3652"/>
    <w:rsid w:val="00BC490B"/>
    <w:rsid w:val="00BC4CCE"/>
    <w:rsid w:val="00BC4E89"/>
    <w:rsid w:val="00BC57B7"/>
    <w:rsid w:val="00BC5A36"/>
    <w:rsid w:val="00BC7AEB"/>
    <w:rsid w:val="00BD0255"/>
    <w:rsid w:val="00BD0473"/>
    <w:rsid w:val="00BD2677"/>
    <w:rsid w:val="00BD4423"/>
    <w:rsid w:val="00BD4706"/>
    <w:rsid w:val="00BD4911"/>
    <w:rsid w:val="00BD6435"/>
    <w:rsid w:val="00BD6FA9"/>
    <w:rsid w:val="00BD70B0"/>
    <w:rsid w:val="00BD72EA"/>
    <w:rsid w:val="00BD7744"/>
    <w:rsid w:val="00BE16B7"/>
    <w:rsid w:val="00BE2C86"/>
    <w:rsid w:val="00BE35C4"/>
    <w:rsid w:val="00BE3D87"/>
    <w:rsid w:val="00BE4B1F"/>
    <w:rsid w:val="00BE50D3"/>
    <w:rsid w:val="00BE548D"/>
    <w:rsid w:val="00BE5B90"/>
    <w:rsid w:val="00BE73A4"/>
    <w:rsid w:val="00BF1559"/>
    <w:rsid w:val="00BF1E07"/>
    <w:rsid w:val="00BF2C46"/>
    <w:rsid w:val="00BF2E0C"/>
    <w:rsid w:val="00BF3C11"/>
    <w:rsid w:val="00BF41B8"/>
    <w:rsid w:val="00BF5025"/>
    <w:rsid w:val="00BF59B7"/>
    <w:rsid w:val="00BF658E"/>
    <w:rsid w:val="00BF6F04"/>
    <w:rsid w:val="00C00683"/>
    <w:rsid w:val="00C0071D"/>
    <w:rsid w:val="00C017E4"/>
    <w:rsid w:val="00C02850"/>
    <w:rsid w:val="00C028F9"/>
    <w:rsid w:val="00C0291C"/>
    <w:rsid w:val="00C0426E"/>
    <w:rsid w:val="00C04AB9"/>
    <w:rsid w:val="00C05C26"/>
    <w:rsid w:val="00C05CA7"/>
    <w:rsid w:val="00C102A8"/>
    <w:rsid w:val="00C102CF"/>
    <w:rsid w:val="00C1083C"/>
    <w:rsid w:val="00C10FD2"/>
    <w:rsid w:val="00C118BF"/>
    <w:rsid w:val="00C1284A"/>
    <w:rsid w:val="00C13CB0"/>
    <w:rsid w:val="00C14ECA"/>
    <w:rsid w:val="00C15D9E"/>
    <w:rsid w:val="00C20887"/>
    <w:rsid w:val="00C21DB5"/>
    <w:rsid w:val="00C21ED1"/>
    <w:rsid w:val="00C22271"/>
    <w:rsid w:val="00C2229D"/>
    <w:rsid w:val="00C22C52"/>
    <w:rsid w:val="00C2352E"/>
    <w:rsid w:val="00C23D4E"/>
    <w:rsid w:val="00C303E0"/>
    <w:rsid w:val="00C303F1"/>
    <w:rsid w:val="00C30989"/>
    <w:rsid w:val="00C32A79"/>
    <w:rsid w:val="00C32E03"/>
    <w:rsid w:val="00C335A5"/>
    <w:rsid w:val="00C338EE"/>
    <w:rsid w:val="00C3449A"/>
    <w:rsid w:val="00C34C99"/>
    <w:rsid w:val="00C34E79"/>
    <w:rsid w:val="00C36287"/>
    <w:rsid w:val="00C36473"/>
    <w:rsid w:val="00C36BC3"/>
    <w:rsid w:val="00C36BF6"/>
    <w:rsid w:val="00C3724A"/>
    <w:rsid w:val="00C40905"/>
    <w:rsid w:val="00C4174F"/>
    <w:rsid w:val="00C41C3F"/>
    <w:rsid w:val="00C423C6"/>
    <w:rsid w:val="00C4246B"/>
    <w:rsid w:val="00C42A28"/>
    <w:rsid w:val="00C438E5"/>
    <w:rsid w:val="00C44D08"/>
    <w:rsid w:val="00C44DDE"/>
    <w:rsid w:val="00C4597D"/>
    <w:rsid w:val="00C46311"/>
    <w:rsid w:val="00C46871"/>
    <w:rsid w:val="00C4697C"/>
    <w:rsid w:val="00C46C8E"/>
    <w:rsid w:val="00C4764A"/>
    <w:rsid w:val="00C47BA8"/>
    <w:rsid w:val="00C506F7"/>
    <w:rsid w:val="00C53C40"/>
    <w:rsid w:val="00C53C82"/>
    <w:rsid w:val="00C55CC2"/>
    <w:rsid w:val="00C57140"/>
    <w:rsid w:val="00C572AA"/>
    <w:rsid w:val="00C60168"/>
    <w:rsid w:val="00C621F0"/>
    <w:rsid w:val="00C62434"/>
    <w:rsid w:val="00C62A16"/>
    <w:rsid w:val="00C62ABF"/>
    <w:rsid w:val="00C63510"/>
    <w:rsid w:val="00C63A37"/>
    <w:rsid w:val="00C64922"/>
    <w:rsid w:val="00C70DF7"/>
    <w:rsid w:val="00C7172C"/>
    <w:rsid w:val="00C718CA"/>
    <w:rsid w:val="00C71D93"/>
    <w:rsid w:val="00C72FE5"/>
    <w:rsid w:val="00C74E8C"/>
    <w:rsid w:val="00C753B4"/>
    <w:rsid w:val="00C77FDC"/>
    <w:rsid w:val="00C803DE"/>
    <w:rsid w:val="00C81194"/>
    <w:rsid w:val="00C81737"/>
    <w:rsid w:val="00C81A22"/>
    <w:rsid w:val="00C81D02"/>
    <w:rsid w:val="00C82E70"/>
    <w:rsid w:val="00C8300D"/>
    <w:rsid w:val="00C830D9"/>
    <w:rsid w:val="00C83201"/>
    <w:rsid w:val="00C836A9"/>
    <w:rsid w:val="00C83843"/>
    <w:rsid w:val="00C83DAF"/>
    <w:rsid w:val="00C85E11"/>
    <w:rsid w:val="00C8733F"/>
    <w:rsid w:val="00C92269"/>
    <w:rsid w:val="00C931D4"/>
    <w:rsid w:val="00C95DCE"/>
    <w:rsid w:val="00C96DF0"/>
    <w:rsid w:val="00C97016"/>
    <w:rsid w:val="00C97059"/>
    <w:rsid w:val="00C9724C"/>
    <w:rsid w:val="00C97CD1"/>
    <w:rsid w:val="00CA08FD"/>
    <w:rsid w:val="00CA1210"/>
    <w:rsid w:val="00CA2CCF"/>
    <w:rsid w:val="00CA2E2E"/>
    <w:rsid w:val="00CA3A77"/>
    <w:rsid w:val="00CA3E7F"/>
    <w:rsid w:val="00CA44E3"/>
    <w:rsid w:val="00CA5376"/>
    <w:rsid w:val="00CA680D"/>
    <w:rsid w:val="00CA7446"/>
    <w:rsid w:val="00CA7EFA"/>
    <w:rsid w:val="00CB1388"/>
    <w:rsid w:val="00CB1A1A"/>
    <w:rsid w:val="00CB4354"/>
    <w:rsid w:val="00CB5A7D"/>
    <w:rsid w:val="00CB5E27"/>
    <w:rsid w:val="00CB648B"/>
    <w:rsid w:val="00CB6CE6"/>
    <w:rsid w:val="00CB75E0"/>
    <w:rsid w:val="00CC14CA"/>
    <w:rsid w:val="00CC151E"/>
    <w:rsid w:val="00CC2F82"/>
    <w:rsid w:val="00CC3E0D"/>
    <w:rsid w:val="00CC3E7E"/>
    <w:rsid w:val="00CC4138"/>
    <w:rsid w:val="00CC54F8"/>
    <w:rsid w:val="00CC5668"/>
    <w:rsid w:val="00CC5FAC"/>
    <w:rsid w:val="00CC7D0C"/>
    <w:rsid w:val="00CC7EEB"/>
    <w:rsid w:val="00CD0B12"/>
    <w:rsid w:val="00CD4D8B"/>
    <w:rsid w:val="00CD4D92"/>
    <w:rsid w:val="00CD7528"/>
    <w:rsid w:val="00CE0D45"/>
    <w:rsid w:val="00CE1787"/>
    <w:rsid w:val="00CE3237"/>
    <w:rsid w:val="00CE46B8"/>
    <w:rsid w:val="00CE4E04"/>
    <w:rsid w:val="00CE4F5B"/>
    <w:rsid w:val="00CE5A72"/>
    <w:rsid w:val="00CE5BD0"/>
    <w:rsid w:val="00CE717A"/>
    <w:rsid w:val="00CF002E"/>
    <w:rsid w:val="00CF33F6"/>
    <w:rsid w:val="00CF3B72"/>
    <w:rsid w:val="00CF4B15"/>
    <w:rsid w:val="00CF4B57"/>
    <w:rsid w:val="00CF7AAA"/>
    <w:rsid w:val="00D0035B"/>
    <w:rsid w:val="00D00F23"/>
    <w:rsid w:val="00D015D0"/>
    <w:rsid w:val="00D01A15"/>
    <w:rsid w:val="00D0206A"/>
    <w:rsid w:val="00D02397"/>
    <w:rsid w:val="00D03170"/>
    <w:rsid w:val="00D037D9"/>
    <w:rsid w:val="00D132F3"/>
    <w:rsid w:val="00D139E0"/>
    <w:rsid w:val="00D15B17"/>
    <w:rsid w:val="00D17E5F"/>
    <w:rsid w:val="00D20B99"/>
    <w:rsid w:val="00D21B8E"/>
    <w:rsid w:val="00D22A37"/>
    <w:rsid w:val="00D23E73"/>
    <w:rsid w:val="00D24666"/>
    <w:rsid w:val="00D253BB"/>
    <w:rsid w:val="00D26619"/>
    <w:rsid w:val="00D277CA"/>
    <w:rsid w:val="00D27CEA"/>
    <w:rsid w:val="00D27E5C"/>
    <w:rsid w:val="00D30589"/>
    <w:rsid w:val="00D30DED"/>
    <w:rsid w:val="00D30E72"/>
    <w:rsid w:val="00D3171B"/>
    <w:rsid w:val="00D31808"/>
    <w:rsid w:val="00D31B54"/>
    <w:rsid w:val="00D33E13"/>
    <w:rsid w:val="00D3469F"/>
    <w:rsid w:val="00D34813"/>
    <w:rsid w:val="00D3523B"/>
    <w:rsid w:val="00D364E0"/>
    <w:rsid w:val="00D365D6"/>
    <w:rsid w:val="00D36EC4"/>
    <w:rsid w:val="00D37E61"/>
    <w:rsid w:val="00D40BBD"/>
    <w:rsid w:val="00D4289D"/>
    <w:rsid w:val="00D43ACB"/>
    <w:rsid w:val="00D443D6"/>
    <w:rsid w:val="00D45293"/>
    <w:rsid w:val="00D45FB2"/>
    <w:rsid w:val="00D46A9E"/>
    <w:rsid w:val="00D46EDE"/>
    <w:rsid w:val="00D476EE"/>
    <w:rsid w:val="00D50462"/>
    <w:rsid w:val="00D50EC0"/>
    <w:rsid w:val="00D513C8"/>
    <w:rsid w:val="00D51D1B"/>
    <w:rsid w:val="00D52B75"/>
    <w:rsid w:val="00D53E3E"/>
    <w:rsid w:val="00D542C5"/>
    <w:rsid w:val="00D54384"/>
    <w:rsid w:val="00D54FB7"/>
    <w:rsid w:val="00D552F1"/>
    <w:rsid w:val="00D553B7"/>
    <w:rsid w:val="00D55843"/>
    <w:rsid w:val="00D5594F"/>
    <w:rsid w:val="00D5597F"/>
    <w:rsid w:val="00D55AD7"/>
    <w:rsid w:val="00D55BED"/>
    <w:rsid w:val="00D56144"/>
    <w:rsid w:val="00D563B3"/>
    <w:rsid w:val="00D575CF"/>
    <w:rsid w:val="00D60A47"/>
    <w:rsid w:val="00D60D8A"/>
    <w:rsid w:val="00D62837"/>
    <w:rsid w:val="00D62D50"/>
    <w:rsid w:val="00D63186"/>
    <w:rsid w:val="00D64BA5"/>
    <w:rsid w:val="00D6744E"/>
    <w:rsid w:val="00D67D66"/>
    <w:rsid w:val="00D7086E"/>
    <w:rsid w:val="00D71C70"/>
    <w:rsid w:val="00D7253A"/>
    <w:rsid w:val="00D745F7"/>
    <w:rsid w:val="00D759E9"/>
    <w:rsid w:val="00D76F9F"/>
    <w:rsid w:val="00D777E5"/>
    <w:rsid w:val="00D80FD1"/>
    <w:rsid w:val="00D81F80"/>
    <w:rsid w:val="00D830BD"/>
    <w:rsid w:val="00D83DAA"/>
    <w:rsid w:val="00D841F3"/>
    <w:rsid w:val="00D84BA6"/>
    <w:rsid w:val="00D8506A"/>
    <w:rsid w:val="00D856A3"/>
    <w:rsid w:val="00D85B23"/>
    <w:rsid w:val="00D8782F"/>
    <w:rsid w:val="00D90068"/>
    <w:rsid w:val="00D90595"/>
    <w:rsid w:val="00D90F5C"/>
    <w:rsid w:val="00D91DE0"/>
    <w:rsid w:val="00D9293A"/>
    <w:rsid w:val="00D939CC"/>
    <w:rsid w:val="00D954CD"/>
    <w:rsid w:val="00D95AE6"/>
    <w:rsid w:val="00D969DF"/>
    <w:rsid w:val="00D969FC"/>
    <w:rsid w:val="00D97271"/>
    <w:rsid w:val="00DA0B3E"/>
    <w:rsid w:val="00DA27FF"/>
    <w:rsid w:val="00DA3021"/>
    <w:rsid w:val="00DA3CA8"/>
    <w:rsid w:val="00DA4033"/>
    <w:rsid w:val="00DA5650"/>
    <w:rsid w:val="00DA6A86"/>
    <w:rsid w:val="00DA779F"/>
    <w:rsid w:val="00DA794C"/>
    <w:rsid w:val="00DB0AE4"/>
    <w:rsid w:val="00DB2469"/>
    <w:rsid w:val="00DB2954"/>
    <w:rsid w:val="00DB399C"/>
    <w:rsid w:val="00DB4333"/>
    <w:rsid w:val="00DB4CC6"/>
    <w:rsid w:val="00DB4E0D"/>
    <w:rsid w:val="00DB5EA1"/>
    <w:rsid w:val="00DB6D2C"/>
    <w:rsid w:val="00DB76DA"/>
    <w:rsid w:val="00DC0C58"/>
    <w:rsid w:val="00DC0CAD"/>
    <w:rsid w:val="00DC108F"/>
    <w:rsid w:val="00DC12A0"/>
    <w:rsid w:val="00DC1829"/>
    <w:rsid w:val="00DC1C5B"/>
    <w:rsid w:val="00DC3822"/>
    <w:rsid w:val="00DC48E9"/>
    <w:rsid w:val="00DC4A93"/>
    <w:rsid w:val="00DC5066"/>
    <w:rsid w:val="00DC5393"/>
    <w:rsid w:val="00DC650A"/>
    <w:rsid w:val="00DC69F2"/>
    <w:rsid w:val="00DC7BB2"/>
    <w:rsid w:val="00DD08EF"/>
    <w:rsid w:val="00DD10CC"/>
    <w:rsid w:val="00DD2D31"/>
    <w:rsid w:val="00DD30FE"/>
    <w:rsid w:val="00DD5308"/>
    <w:rsid w:val="00DD561D"/>
    <w:rsid w:val="00DD6010"/>
    <w:rsid w:val="00DD79E4"/>
    <w:rsid w:val="00DD7F57"/>
    <w:rsid w:val="00DE02CF"/>
    <w:rsid w:val="00DE1503"/>
    <w:rsid w:val="00DE1928"/>
    <w:rsid w:val="00DE1ABD"/>
    <w:rsid w:val="00DE3C2C"/>
    <w:rsid w:val="00DE438E"/>
    <w:rsid w:val="00DE494F"/>
    <w:rsid w:val="00DE5A57"/>
    <w:rsid w:val="00DE7A85"/>
    <w:rsid w:val="00DE7C6B"/>
    <w:rsid w:val="00DF222B"/>
    <w:rsid w:val="00DF23E5"/>
    <w:rsid w:val="00DF54AF"/>
    <w:rsid w:val="00DF7576"/>
    <w:rsid w:val="00DF77F7"/>
    <w:rsid w:val="00E011CD"/>
    <w:rsid w:val="00E01272"/>
    <w:rsid w:val="00E01890"/>
    <w:rsid w:val="00E01DF9"/>
    <w:rsid w:val="00E02603"/>
    <w:rsid w:val="00E028A4"/>
    <w:rsid w:val="00E0302C"/>
    <w:rsid w:val="00E0336E"/>
    <w:rsid w:val="00E07B9B"/>
    <w:rsid w:val="00E07DAF"/>
    <w:rsid w:val="00E1053D"/>
    <w:rsid w:val="00E10A78"/>
    <w:rsid w:val="00E11667"/>
    <w:rsid w:val="00E11854"/>
    <w:rsid w:val="00E1296A"/>
    <w:rsid w:val="00E14CBF"/>
    <w:rsid w:val="00E16D46"/>
    <w:rsid w:val="00E20EE9"/>
    <w:rsid w:val="00E232CA"/>
    <w:rsid w:val="00E23783"/>
    <w:rsid w:val="00E24A3B"/>
    <w:rsid w:val="00E25FD1"/>
    <w:rsid w:val="00E276B0"/>
    <w:rsid w:val="00E276C4"/>
    <w:rsid w:val="00E3039D"/>
    <w:rsid w:val="00E339C3"/>
    <w:rsid w:val="00E33EEC"/>
    <w:rsid w:val="00E34D12"/>
    <w:rsid w:val="00E358B2"/>
    <w:rsid w:val="00E36038"/>
    <w:rsid w:val="00E3651B"/>
    <w:rsid w:val="00E36570"/>
    <w:rsid w:val="00E369D3"/>
    <w:rsid w:val="00E410AE"/>
    <w:rsid w:val="00E437F5"/>
    <w:rsid w:val="00E4488F"/>
    <w:rsid w:val="00E44A79"/>
    <w:rsid w:val="00E45218"/>
    <w:rsid w:val="00E458C1"/>
    <w:rsid w:val="00E46485"/>
    <w:rsid w:val="00E475AC"/>
    <w:rsid w:val="00E47A7C"/>
    <w:rsid w:val="00E47EDC"/>
    <w:rsid w:val="00E51597"/>
    <w:rsid w:val="00E53531"/>
    <w:rsid w:val="00E53BB7"/>
    <w:rsid w:val="00E542B3"/>
    <w:rsid w:val="00E54AE2"/>
    <w:rsid w:val="00E55824"/>
    <w:rsid w:val="00E5584C"/>
    <w:rsid w:val="00E56048"/>
    <w:rsid w:val="00E57E3F"/>
    <w:rsid w:val="00E606A8"/>
    <w:rsid w:val="00E620C2"/>
    <w:rsid w:val="00E62EE4"/>
    <w:rsid w:val="00E63275"/>
    <w:rsid w:val="00E6338A"/>
    <w:rsid w:val="00E64733"/>
    <w:rsid w:val="00E64F20"/>
    <w:rsid w:val="00E659AC"/>
    <w:rsid w:val="00E65A75"/>
    <w:rsid w:val="00E65C75"/>
    <w:rsid w:val="00E6611A"/>
    <w:rsid w:val="00E6639B"/>
    <w:rsid w:val="00E66CE0"/>
    <w:rsid w:val="00E714F7"/>
    <w:rsid w:val="00E71840"/>
    <w:rsid w:val="00E72FB0"/>
    <w:rsid w:val="00E7499E"/>
    <w:rsid w:val="00E75436"/>
    <w:rsid w:val="00E760B3"/>
    <w:rsid w:val="00E779A0"/>
    <w:rsid w:val="00E77BFF"/>
    <w:rsid w:val="00E80568"/>
    <w:rsid w:val="00E81F0C"/>
    <w:rsid w:val="00E83686"/>
    <w:rsid w:val="00E8396F"/>
    <w:rsid w:val="00E83FA6"/>
    <w:rsid w:val="00E842D1"/>
    <w:rsid w:val="00E84835"/>
    <w:rsid w:val="00E85B46"/>
    <w:rsid w:val="00E85F2A"/>
    <w:rsid w:val="00E87520"/>
    <w:rsid w:val="00E907AF"/>
    <w:rsid w:val="00E91792"/>
    <w:rsid w:val="00E9286F"/>
    <w:rsid w:val="00E94329"/>
    <w:rsid w:val="00E952DF"/>
    <w:rsid w:val="00E95F86"/>
    <w:rsid w:val="00E97CD0"/>
    <w:rsid w:val="00EA2288"/>
    <w:rsid w:val="00EA25A0"/>
    <w:rsid w:val="00EA27BB"/>
    <w:rsid w:val="00EA3663"/>
    <w:rsid w:val="00EA5826"/>
    <w:rsid w:val="00EA5A87"/>
    <w:rsid w:val="00EA6EAB"/>
    <w:rsid w:val="00EA71D1"/>
    <w:rsid w:val="00EB0AD4"/>
    <w:rsid w:val="00EB1672"/>
    <w:rsid w:val="00EB16B1"/>
    <w:rsid w:val="00EB3010"/>
    <w:rsid w:val="00EB39B8"/>
    <w:rsid w:val="00EB41E6"/>
    <w:rsid w:val="00EB6380"/>
    <w:rsid w:val="00EB71A9"/>
    <w:rsid w:val="00EB7CD9"/>
    <w:rsid w:val="00EC00E9"/>
    <w:rsid w:val="00EC0604"/>
    <w:rsid w:val="00EC0A79"/>
    <w:rsid w:val="00EC1351"/>
    <w:rsid w:val="00EC4B99"/>
    <w:rsid w:val="00EC50F7"/>
    <w:rsid w:val="00EC5575"/>
    <w:rsid w:val="00EC67D0"/>
    <w:rsid w:val="00EC744F"/>
    <w:rsid w:val="00ED05CE"/>
    <w:rsid w:val="00ED0989"/>
    <w:rsid w:val="00ED1642"/>
    <w:rsid w:val="00ED16C4"/>
    <w:rsid w:val="00ED1A5B"/>
    <w:rsid w:val="00ED2E32"/>
    <w:rsid w:val="00ED3431"/>
    <w:rsid w:val="00ED380A"/>
    <w:rsid w:val="00ED3A91"/>
    <w:rsid w:val="00ED5AEB"/>
    <w:rsid w:val="00ED6097"/>
    <w:rsid w:val="00ED66E5"/>
    <w:rsid w:val="00ED69B7"/>
    <w:rsid w:val="00ED6D61"/>
    <w:rsid w:val="00ED7E14"/>
    <w:rsid w:val="00EE060B"/>
    <w:rsid w:val="00EE09DD"/>
    <w:rsid w:val="00EE13F2"/>
    <w:rsid w:val="00EE1BD6"/>
    <w:rsid w:val="00EE2548"/>
    <w:rsid w:val="00EE3BC5"/>
    <w:rsid w:val="00EE5E61"/>
    <w:rsid w:val="00EE606B"/>
    <w:rsid w:val="00EF1BBC"/>
    <w:rsid w:val="00EF2B40"/>
    <w:rsid w:val="00EF327A"/>
    <w:rsid w:val="00EF44D0"/>
    <w:rsid w:val="00EF4884"/>
    <w:rsid w:val="00EF584C"/>
    <w:rsid w:val="00EF6872"/>
    <w:rsid w:val="00F0156D"/>
    <w:rsid w:val="00F0310B"/>
    <w:rsid w:val="00F03133"/>
    <w:rsid w:val="00F038AE"/>
    <w:rsid w:val="00F04C7C"/>
    <w:rsid w:val="00F04EDA"/>
    <w:rsid w:val="00F0544A"/>
    <w:rsid w:val="00F06243"/>
    <w:rsid w:val="00F0631F"/>
    <w:rsid w:val="00F06955"/>
    <w:rsid w:val="00F0698E"/>
    <w:rsid w:val="00F10018"/>
    <w:rsid w:val="00F10209"/>
    <w:rsid w:val="00F1098E"/>
    <w:rsid w:val="00F113E7"/>
    <w:rsid w:val="00F126D4"/>
    <w:rsid w:val="00F127E0"/>
    <w:rsid w:val="00F12A66"/>
    <w:rsid w:val="00F12D43"/>
    <w:rsid w:val="00F15DAB"/>
    <w:rsid w:val="00F17926"/>
    <w:rsid w:val="00F17A7E"/>
    <w:rsid w:val="00F213A6"/>
    <w:rsid w:val="00F22EEA"/>
    <w:rsid w:val="00F23F52"/>
    <w:rsid w:val="00F2431D"/>
    <w:rsid w:val="00F25534"/>
    <w:rsid w:val="00F25AF7"/>
    <w:rsid w:val="00F25BC5"/>
    <w:rsid w:val="00F27E35"/>
    <w:rsid w:val="00F3036E"/>
    <w:rsid w:val="00F3134C"/>
    <w:rsid w:val="00F342C3"/>
    <w:rsid w:val="00F34B8B"/>
    <w:rsid w:val="00F350AC"/>
    <w:rsid w:val="00F35E29"/>
    <w:rsid w:val="00F36752"/>
    <w:rsid w:val="00F36998"/>
    <w:rsid w:val="00F36BF2"/>
    <w:rsid w:val="00F36D66"/>
    <w:rsid w:val="00F3787C"/>
    <w:rsid w:val="00F40B4A"/>
    <w:rsid w:val="00F411A4"/>
    <w:rsid w:val="00F415D3"/>
    <w:rsid w:val="00F41785"/>
    <w:rsid w:val="00F41A91"/>
    <w:rsid w:val="00F43107"/>
    <w:rsid w:val="00F436CF"/>
    <w:rsid w:val="00F437A1"/>
    <w:rsid w:val="00F451FD"/>
    <w:rsid w:val="00F458E3"/>
    <w:rsid w:val="00F45DED"/>
    <w:rsid w:val="00F4761C"/>
    <w:rsid w:val="00F47C21"/>
    <w:rsid w:val="00F501F4"/>
    <w:rsid w:val="00F50905"/>
    <w:rsid w:val="00F50EC5"/>
    <w:rsid w:val="00F51EC5"/>
    <w:rsid w:val="00F53E95"/>
    <w:rsid w:val="00F53F6F"/>
    <w:rsid w:val="00F551B5"/>
    <w:rsid w:val="00F5741E"/>
    <w:rsid w:val="00F60BC9"/>
    <w:rsid w:val="00F61C7E"/>
    <w:rsid w:val="00F61D2A"/>
    <w:rsid w:val="00F64525"/>
    <w:rsid w:val="00F64CBC"/>
    <w:rsid w:val="00F64E76"/>
    <w:rsid w:val="00F65747"/>
    <w:rsid w:val="00F66D3A"/>
    <w:rsid w:val="00F6701D"/>
    <w:rsid w:val="00F674D7"/>
    <w:rsid w:val="00F67A79"/>
    <w:rsid w:val="00F71283"/>
    <w:rsid w:val="00F717ED"/>
    <w:rsid w:val="00F71BFF"/>
    <w:rsid w:val="00F7227B"/>
    <w:rsid w:val="00F728E7"/>
    <w:rsid w:val="00F7315D"/>
    <w:rsid w:val="00F75084"/>
    <w:rsid w:val="00F77BAF"/>
    <w:rsid w:val="00F80DA8"/>
    <w:rsid w:val="00F80EBD"/>
    <w:rsid w:val="00F817F9"/>
    <w:rsid w:val="00F8187C"/>
    <w:rsid w:val="00F8396E"/>
    <w:rsid w:val="00F83A3D"/>
    <w:rsid w:val="00F8487C"/>
    <w:rsid w:val="00F84B10"/>
    <w:rsid w:val="00F8634F"/>
    <w:rsid w:val="00F90C2A"/>
    <w:rsid w:val="00F9184F"/>
    <w:rsid w:val="00F92453"/>
    <w:rsid w:val="00F93B94"/>
    <w:rsid w:val="00F950BB"/>
    <w:rsid w:val="00F952D5"/>
    <w:rsid w:val="00F95754"/>
    <w:rsid w:val="00F95892"/>
    <w:rsid w:val="00F966E8"/>
    <w:rsid w:val="00F9792F"/>
    <w:rsid w:val="00F97B06"/>
    <w:rsid w:val="00F97E69"/>
    <w:rsid w:val="00FA0F89"/>
    <w:rsid w:val="00FA2E55"/>
    <w:rsid w:val="00FA426F"/>
    <w:rsid w:val="00FA5B12"/>
    <w:rsid w:val="00FB00C1"/>
    <w:rsid w:val="00FB0A7E"/>
    <w:rsid w:val="00FB1936"/>
    <w:rsid w:val="00FB2871"/>
    <w:rsid w:val="00FB634D"/>
    <w:rsid w:val="00FC095E"/>
    <w:rsid w:val="00FC2052"/>
    <w:rsid w:val="00FC2E4F"/>
    <w:rsid w:val="00FC3C41"/>
    <w:rsid w:val="00FC3D06"/>
    <w:rsid w:val="00FC45F2"/>
    <w:rsid w:val="00FC4D49"/>
    <w:rsid w:val="00FC568A"/>
    <w:rsid w:val="00FC589C"/>
    <w:rsid w:val="00FC6C63"/>
    <w:rsid w:val="00FC70B2"/>
    <w:rsid w:val="00FC7A90"/>
    <w:rsid w:val="00FC7D1B"/>
    <w:rsid w:val="00FD0990"/>
    <w:rsid w:val="00FD0B0A"/>
    <w:rsid w:val="00FD1A7A"/>
    <w:rsid w:val="00FD1D52"/>
    <w:rsid w:val="00FD304F"/>
    <w:rsid w:val="00FD3A16"/>
    <w:rsid w:val="00FD3DEE"/>
    <w:rsid w:val="00FD4CBF"/>
    <w:rsid w:val="00FD4E19"/>
    <w:rsid w:val="00FD5482"/>
    <w:rsid w:val="00FD5F6E"/>
    <w:rsid w:val="00FD7D7D"/>
    <w:rsid w:val="00FE1D46"/>
    <w:rsid w:val="00FE1FE2"/>
    <w:rsid w:val="00FE20EB"/>
    <w:rsid w:val="00FE24AD"/>
    <w:rsid w:val="00FE3647"/>
    <w:rsid w:val="00FE3828"/>
    <w:rsid w:val="00FE5A99"/>
    <w:rsid w:val="00FE5B7F"/>
    <w:rsid w:val="00FE76F5"/>
    <w:rsid w:val="00FF051B"/>
    <w:rsid w:val="00FF302F"/>
    <w:rsid w:val="00FF3429"/>
    <w:rsid w:val="00FF43F5"/>
    <w:rsid w:val="00FF4408"/>
    <w:rsid w:val="00FF49F7"/>
    <w:rsid w:val="00FF53B9"/>
    <w:rsid w:val="00FF5C2E"/>
    <w:rsid w:val="00FF5CEB"/>
    <w:rsid w:val="00FF64A5"/>
    <w:rsid w:val="00FF73A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E86F91"/>
  <w15:docId w15:val="{252F691C-F26B-478F-A829-64BBCDB6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85E11"/>
    <w:pPr>
      <w:spacing w:line="360" w:lineRule="auto"/>
      <w:ind w:firstLine="284"/>
      <w:jc w:val="both"/>
    </w:pPr>
    <w:rPr>
      <w:sz w:val="24"/>
    </w:rPr>
  </w:style>
  <w:style w:type="paragraph" w:styleId="berschrift1">
    <w:name w:val="heading 1"/>
    <w:basedOn w:val="Standard"/>
    <w:next w:val="Standard"/>
    <w:link w:val="berschrift1Zchn"/>
    <w:qFormat/>
    <w:rsid w:val="00C85E11"/>
    <w:pPr>
      <w:keepNext/>
      <w:spacing w:before="240" w:after="60"/>
      <w:ind w:firstLine="0"/>
      <w:jc w:val="center"/>
      <w:outlineLvl w:val="0"/>
    </w:pPr>
    <w:rPr>
      <w:b/>
      <w:kern w:val="28"/>
      <w:sz w:val="32"/>
    </w:rPr>
  </w:style>
  <w:style w:type="paragraph" w:styleId="berschrift2">
    <w:name w:val="heading 2"/>
    <w:basedOn w:val="Standard"/>
    <w:next w:val="Standard"/>
    <w:qFormat/>
    <w:rsid w:val="00C85E11"/>
    <w:pPr>
      <w:keepNext/>
      <w:spacing w:before="240" w:after="240"/>
      <w:ind w:firstLine="0"/>
      <w:outlineLvl w:val="1"/>
    </w:pPr>
    <w:rPr>
      <w:b/>
      <w:i/>
      <w:sz w:val="28"/>
    </w:rPr>
  </w:style>
  <w:style w:type="paragraph" w:styleId="berschrift3">
    <w:name w:val="heading 3"/>
    <w:basedOn w:val="Standard"/>
    <w:next w:val="Standard"/>
    <w:qFormat/>
    <w:rsid w:val="00C85E11"/>
    <w:pPr>
      <w:keepNext/>
      <w:spacing w:after="120"/>
      <w:ind w:left="284" w:hanging="284"/>
      <w:outlineLvl w:val="2"/>
    </w:pPr>
    <w:rPr>
      <w:b/>
      <w:smallCaps/>
    </w:rPr>
  </w:style>
  <w:style w:type="paragraph" w:styleId="berschrift4">
    <w:name w:val="heading 4"/>
    <w:basedOn w:val="Standard"/>
    <w:next w:val="Standard"/>
    <w:qFormat/>
    <w:rsid w:val="00C85E11"/>
    <w:pPr>
      <w:keepNext/>
      <w:spacing w:before="240" w:after="240"/>
      <w:outlineLvl w:val="3"/>
    </w:pPr>
    <w:rPr>
      <w:i/>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85E11"/>
    <w:pPr>
      <w:tabs>
        <w:tab w:val="center" w:pos="4253"/>
        <w:tab w:val="right" w:pos="8505"/>
      </w:tabs>
    </w:pPr>
    <w:rPr>
      <w:sz w:val="22"/>
    </w:rPr>
  </w:style>
  <w:style w:type="paragraph" w:styleId="Textkrper">
    <w:name w:val="Body Text"/>
    <w:basedOn w:val="Standard"/>
    <w:rsid w:val="00C85E11"/>
    <w:pPr>
      <w:spacing w:line="480" w:lineRule="auto"/>
    </w:pPr>
    <w:rPr>
      <w:lang w:val="en-US"/>
    </w:rPr>
  </w:style>
  <w:style w:type="paragraph" w:styleId="Endnotentext">
    <w:name w:val="endnote text"/>
    <w:basedOn w:val="Standard"/>
    <w:semiHidden/>
    <w:rsid w:val="00C85E11"/>
    <w:pPr>
      <w:spacing w:line="240" w:lineRule="auto"/>
      <w:ind w:left="170" w:hanging="170"/>
      <w:jc w:val="left"/>
    </w:pPr>
  </w:style>
  <w:style w:type="character" w:styleId="Endnotenzeichen">
    <w:name w:val="endnote reference"/>
    <w:basedOn w:val="Absatz-Standardschriftart"/>
    <w:semiHidden/>
    <w:rsid w:val="00C85E11"/>
    <w:rPr>
      <w:vertAlign w:val="superscript"/>
    </w:rPr>
  </w:style>
  <w:style w:type="paragraph" w:styleId="Kopfzeile">
    <w:name w:val="header"/>
    <w:basedOn w:val="Standard"/>
    <w:rsid w:val="00C85E11"/>
    <w:pPr>
      <w:tabs>
        <w:tab w:val="right" w:pos="8505"/>
      </w:tabs>
      <w:spacing w:line="380" w:lineRule="exact"/>
      <w:jc w:val="center"/>
    </w:pPr>
    <w:rPr>
      <w:rFonts w:ascii="Arial" w:hAnsi="Arial"/>
      <w:sz w:val="22"/>
    </w:rPr>
  </w:style>
  <w:style w:type="character" w:styleId="Seitenzahl">
    <w:name w:val="page number"/>
    <w:basedOn w:val="Absatz-Standardschriftart"/>
    <w:rsid w:val="00C85E11"/>
    <w:rPr>
      <w:rFonts w:ascii="Arial" w:hAnsi="Arial"/>
      <w:sz w:val="22"/>
    </w:rPr>
  </w:style>
  <w:style w:type="paragraph" w:customStyle="1" w:styleId="Literatur">
    <w:name w:val="Literatur"/>
    <w:basedOn w:val="Textkrper"/>
    <w:rsid w:val="00C85E11"/>
    <w:pPr>
      <w:ind w:left="284" w:hanging="284"/>
    </w:pPr>
  </w:style>
  <w:style w:type="paragraph" w:customStyle="1" w:styleId="formel">
    <w:name w:val="formel"/>
    <w:basedOn w:val="Textkrper"/>
    <w:next w:val="Texohneeinzug"/>
    <w:rsid w:val="00C85E11"/>
    <w:pPr>
      <w:tabs>
        <w:tab w:val="center" w:pos="4253"/>
        <w:tab w:val="right" w:pos="9072"/>
      </w:tabs>
    </w:pPr>
  </w:style>
  <w:style w:type="paragraph" w:customStyle="1" w:styleId="Texohneeinzug">
    <w:name w:val="Texohneeinzug"/>
    <w:basedOn w:val="Standard"/>
    <w:next w:val="Textkrper"/>
    <w:link w:val="TexohneeinzugChar"/>
    <w:rsid w:val="00C85E11"/>
    <w:pPr>
      <w:spacing w:line="480" w:lineRule="auto"/>
      <w:ind w:firstLine="0"/>
    </w:pPr>
    <w:rPr>
      <w:lang w:val="en-US"/>
    </w:rPr>
  </w:style>
  <w:style w:type="paragraph" w:styleId="Beschriftung">
    <w:name w:val="caption"/>
    <w:basedOn w:val="Standard"/>
    <w:next w:val="Textkrper"/>
    <w:uiPriority w:val="35"/>
    <w:qFormat/>
    <w:rsid w:val="00A922BB"/>
    <w:pPr>
      <w:tabs>
        <w:tab w:val="center" w:pos="567"/>
      </w:tabs>
      <w:spacing w:after="120" w:line="480" w:lineRule="auto"/>
      <w:ind w:left="340" w:hanging="340"/>
      <w:jc w:val="center"/>
    </w:pPr>
  </w:style>
  <w:style w:type="paragraph" w:styleId="Funotentext">
    <w:name w:val="footnote text"/>
    <w:basedOn w:val="Standard"/>
    <w:semiHidden/>
    <w:rsid w:val="00C85E11"/>
    <w:rPr>
      <w:sz w:val="20"/>
    </w:rPr>
  </w:style>
  <w:style w:type="character" w:styleId="Funotenzeichen">
    <w:name w:val="footnote reference"/>
    <w:basedOn w:val="Absatz-Standardschriftart"/>
    <w:semiHidden/>
    <w:rsid w:val="00C85E11"/>
    <w:rPr>
      <w:vertAlign w:val="superscript"/>
    </w:rPr>
  </w:style>
  <w:style w:type="paragraph" w:customStyle="1" w:styleId="Tabelle">
    <w:name w:val="Tabelle"/>
    <w:basedOn w:val="Textkrper"/>
    <w:rsid w:val="00C85E11"/>
    <w:pPr>
      <w:framePr w:hSpace="567" w:vSpace="493" w:wrap="around" w:vAnchor="text" w:hAnchor="text" w:y="1"/>
      <w:jc w:val="center"/>
    </w:pPr>
    <w:rPr>
      <w:b/>
    </w:rPr>
  </w:style>
  <w:style w:type="paragraph" w:styleId="Textkrper-Zeileneinzug">
    <w:name w:val="Body Text Indent"/>
    <w:basedOn w:val="Standard"/>
    <w:rsid w:val="00C85E11"/>
    <w:pPr>
      <w:jc w:val="center"/>
    </w:pPr>
    <w:rPr>
      <w:b/>
      <w:sz w:val="28"/>
      <w:lang w:val="en-US"/>
    </w:rPr>
  </w:style>
  <w:style w:type="character" w:styleId="Fett">
    <w:name w:val="Strong"/>
    <w:basedOn w:val="Absatz-Standardschriftart"/>
    <w:qFormat/>
    <w:rsid w:val="00C85E11"/>
    <w:rPr>
      <w:b/>
    </w:rPr>
  </w:style>
  <w:style w:type="character" w:customStyle="1" w:styleId="MTEquationSection">
    <w:name w:val="MTEquationSection"/>
    <w:basedOn w:val="Absatz-Standardschriftart"/>
    <w:rsid w:val="00C85E11"/>
    <w:rPr>
      <w:noProof w:val="0"/>
      <w:vanish w:val="0"/>
      <w:color w:val="FF0000"/>
      <w:sz w:val="28"/>
      <w:lang w:val="en-US"/>
    </w:rPr>
  </w:style>
  <w:style w:type="paragraph" w:styleId="Sprechblasentext">
    <w:name w:val="Balloon Text"/>
    <w:basedOn w:val="Standard"/>
    <w:semiHidden/>
    <w:rsid w:val="00C85E11"/>
    <w:rPr>
      <w:rFonts w:ascii="Tahoma" w:hAnsi="Tahoma" w:cs="Tahoma"/>
      <w:sz w:val="16"/>
      <w:szCs w:val="16"/>
    </w:rPr>
  </w:style>
  <w:style w:type="character" w:styleId="Hyperlink">
    <w:name w:val="Hyperlink"/>
    <w:basedOn w:val="Absatz-Standardschriftart"/>
    <w:rsid w:val="00C85E11"/>
    <w:rPr>
      <w:color w:val="0000FF"/>
      <w:u w:val="single"/>
    </w:rPr>
  </w:style>
  <w:style w:type="character" w:customStyle="1" w:styleId="moz-txt-tag">
    <w:name w:val="moz-txt-tag"/>
    <w:basedOn w:val="Absatz-Standardschriftart"/>
    <w:rsid w:val="00C85E11"/>
  </w:style>
  <w:style w:type="character" w:customStyle="1" w:styleId="hithilite">
    <w:name w:val="hithilite"/>
    <w:basedOn w:val="Absatz-Standardschriftart"/>
    <w:rsid w:val="00AE1E52"/>
  </w:style>
  <w:style w:type="paragraph" w:styleId="Textkrper2">
    <w:name w:val="Body Text 2"/>
    <w:basedOn w:val="Textkrper"/>
    <w:next w:val="Textkrper"/>
    <w:rsid w:val="00DC5066"/>
    <w:pPr>
      <w:spacing w:line="400" w:lineRule="exact"/>
      <w:ind w:firstLine="0"/>
    </w:pPr>
    <w:rPr>
      <w:sz w:val="26"/>
      <w:lang w:eastAsia="de-AT"/>
    </w:rPr>
  </w:style>
  <w:style w:type="paragraph" w:customStyle="1" w:styleId="imrahmen">
    <w:name w:val="imrahmen"/>
    <w:basedOn w:val="Textkrper"/>
    <w:rsid w:val="00DC5066"/>
    <w:pPr>
      <w:spacing w:before="120" w:after="120" w:line="240" w:lineRule="auto"/>
      <w:ind w:firstLine="0"/>
    </w:pPr>
    <w:rPr>
      <w:i/>
      <w:lang w:eastAsia="de-AT"/>
    </w:rPr>
  </w:style>
  <w:style w:type="paragraph" w:customStyle="1" w:styleId="MapleOutput1">
    <w:name w:val="Maple Output1"/>
    <w:next w:val="Standard"/>
    <w:rsid w:val="00A57DD0"/>
    <w:pPr>
      <w:autoSpaceDE w:val="0"/>
      <w:autoSpaceDN w:val="0"/>
      <w:adjustRightInd w:val="0"/>
      <w:spacing w:line="360" w:lineRule="auto"/>
    </w:pPr>
    <w:rPr>
      <w:color w:val="000000"/>
      <w:sz w:val="24"/>
      <w:szCs w:val="24"/>
      <w:lang w:val="en-US" w:eastAsia="de-AT"/>
    </w:rPr>
  </w:style>
  <w:style w:type="character" w:customStyle="1" w:styleId="TexohneeinzugChar">
    <w:name w:val="Texohneeinzug Char"/>
    <w:basedOn w:val="Absatz-Standardschriftart"/>
    <w:link w:val="Texohneeinzug"/>
    <w:rsid w:val="00500FD9"/>
    <w:rPr>
      <w:sz w:val="24"/>
      <w:lang w:val="en-US" w:eastAsia="de-DE" w:bidi="ar-SA"/>
    </w:rPr>
  </w:style>
  <w:style w:type="character" w:styleId="Kommentarzeichen">
    <w:name w:val="annotation reference"/>
    <w:basedOn w:val="Absatz-Standardschriftart"/>
    <w:uiPriority w:val="99"/>
    <w:semiHidden/>
    <w:unhideWhenUsed/>
    <w:rsid w:val="00151F32"/>
    <w:rPr>
      <w:sz w:val="18"/>
      <w:szCs w:val="18"/>
    </w:rPr>
  </w:style>
  <w:style w:type="paragraph" w:styleId="Kommentartext">
    <w:name w:val="annotation text"/>
    <w:basedOn w:val="Standard"/>
    <w:link w:val="KommentartextZchn"/>
    <w:uiPriority w:val="99"/>
    <w:semiHidden/>
    <w:unhideWhenUsed/>
    <w:rsid w:val="00151F32"/>
    <w:pPr>
      <w:spacing w:line="240" w:lineRule="auto"/>
      <w:ind w:firstLine="0"/>
      <w:jc w:val="left"/>
    </w:pPr>
    <w:rPr>
      <w:rFonts w:ascii="Calibri" w:hAnsi="Calibri"/>
      <w:szCs w:val="24"/>
      <w:lang w:val="en-US" w:eastAsia="en-US"/>
    </w:rPr>
  </w:style>
  <w:style w:type="character" w:customStyle="1" w:styleId="KommentartextZchn">
    <w:name w:val="Kommentartext Zchn"/>
    <w:basedOn w:val="Absatz-Standardschriftart"/>
    <w:link w:val="Kommentartext"/>
    <w:uiPriority w:val="99"/>
    <w:semiHidden/>
    <w:rsid w:val="00151F32"/>
    <w:rPr>
      <w:rFonts w:ascii="Calibri" w:eastAsia="Times New Roman" w:hAnsi="Calibri" w:cs="Times New Roman"/>
      <w:sz w:val="24"/>
      <w:szCs w:val="24"/>
      <w:lang w:val="en-US" w:eastAsia="en-US"/>
    </w:rPr>
  </w:style>
  <w:style w:type="table" w:styleId="Tabellenraster">
    <w:name w:val="Table Grid"/>
    <w:basedOn w:val="NormaleTabelle"/>
    <w:uiPriority w:val="59"/>
    <w:rsid w:val="00901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017BE"/>
    <w:pPr>
      <w:ind w:left="720" w:firstLine="0"/>
      <w:contextualSpacing/>
    </w:pPr>
    <w:rPr>
      <w:rFonts w:ascii="Arial" w:hAnsi="Arial"/>
      <w:szCs w:val="24"/>
    </w:rPr>
  </w:style>
  <w:style w:type="table" w:customStyle="1" w:styleId="HellesRaster1">
    <w:name w:val="Helles Raster1"/>
    <w:basedOn w:val="NormaleTabelle"/>
    <w:uiPriority w:val="62"/>
    <w:rsid w:val="0098167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Platzhaltertext">
    <w:name w:val="Placeholder Text"/>
    <w:basedOn w:val="Absatz-Standardschriftart"/>
    <w:uiPriority w:val="99"/>
    <w:semiHidden/>
    <w:rsid w:val="00D60D8A"/>
    <w:rPr>
      <w:color w:val="808080"/>
    </w:rPr>
  </w:style>
  <w:style w:type="paragraph" w:customStyle="1" w:styleId="EndNoteBibliographyTitle">
    <w:name w:val="EndNote Bibliography Title"/>
    <w:basedOn w:val="Standard"/>
    <w:link w:val="EndNoteBibliographyTitleZchn"/>
    <w:rsid w:val="009E5526"/>
    <w:pPr>
      <w:jc w:val="center"/>
    </w:pPr>
    <w:rPr>
      <w:noProof/>
      <w:sz w:val="28"/>
    </w:rPr>
  </w:style>
  <w:style w:type="character" w:customStyle="1" w:styleId="berschrift1Zchn">
    <w:name w:val="Überschrift 1 Zchn"/>
    <w:basedOn w:val="Absatz-Standardschriftart"/>
    <w:link w:val="berschrift1"/>
    <w:rsid w:val="009E5526"/>
    <w:rPr>
      <w:b/>
      <w:kern w:val="28"/>
      <w:sz w:val="32"/>
    </w:rPr>
  </w:style>
  <w:style w:type="character" w:customStyle="1" w:styleId="EndNoteBibliographyTitleZchn">
    <w:name w:val="EndNote Bibliography Title Zchn"/>
    <w:basedOn w:val="berschrift1Zchn"/>
    <w:link w:val="EndNoteBibliographyTitle"/>
    <w:rsid w:val="009E5526"/>
    <w:rPr>
      <w:b w:val="0"/>
      <w:noProof/>
      <w:kern w:val="28"/>
      <w:sz w:val="28"/>
    </w:rPr>
  </w:style>
  <w:style w:type="paragraph" w:customStyle="1" w:styleId="EndNoteBibliography">
    <w:name w:val="EndNote Bibliography"/>
    <w:basedOn w:val="Standard"/>
    <w:link w:val="EndNoteBibliographyZchn"/>
    <w:rsid w:val="009E5526"/>
    <w:pPr>
      <w:spacing w:line="240" w:lineRule="auto"/>
    </w:pPr>
    <w:rPr>
      <w:noProof/>
      <w:sz w:val="28"/>
    </w:rPr>
  </w:style>
  <w:style w:type="character" w:customStyle="1" w:styleId="EndNoteBibliographyZchn">
    <w:name w:val="EndNote Bibliography Zchn"/>
    <w:basedOn w:val="berschrift1Zchn"/>
    <w:link w:val="EndNoteBibliography"/>
    <w:rsid w:val="009E5526"/>
    <w:rPr>
      <w:b w:val="0"/>
      <w:noProof/>
      <w:kern w:val="28"/>
      <w:sz w:val="28"/>
    </w:rPr>
  </w:style>
  <w:style w:type="paragraph" w:styleId="Kommentarthema">
    <w:name w:val="annotation subject"/>
    <w:basedOn w:val="Kommentartext"/>
    <w:next w:val="Kommentartext"/>
    <w:link w:val="KommentarthemaZchn"/>
    <w:uiPriority w:val="99"/>
    <w:semiHidden/>
    <w:unhideWhenUsed/>
    <w:rsid w:val="00334C9A"/>
    <w:pPr>
      <w:ind w:firstLine="284"/>
      <w:jc w:val="both"/>
    </w:pPr>
    <w:rPr>
      <w:rFonts w:ascii="Times New Roman" w:hAnsi="Times New Roman"/>
      <w:b/>
      <w:bCs/>
      <w:sz w:val="20"/>
      <w:szCs w:val="20"/>
      <w:lang w:val="de-DE" w:eastAsia="de-DE"/>
    </w:rPr>
  </w:style>
  <w:style w:type="character" w:customStyle="1" w:styleId="KommentarthemaZchn">
    <w:name w:val="Kommentarthema Zchn"/>
    <w:basedOn w:val="KommentartextZchn"/>
    <w:link w:val="Kommentarthema"/>
    <w:uiPriority w:val="99"/>
    <w:semiHidden/>
    <w:rsid w:val="00334C9A"/>
    <w:rPr>
      <w:rFonts w:ascii="Calibri" w:eastAsia="Times New Roman" w:hAnsi="Calibri" w:cs="Times New Roman"/>
      <w:b/>
      <w:bCs/>
      <w:sz w:val="24"/>
      <w:szCs w:val="24"/>
      <w:lang w:val="en-US" w:eastAsia="en-US"/>
    </w:rPr>
  </w:style>
  <w:style w:type="character" w:styleId="Zeilennummer">
    <w:name w:val="line number"/>
    <w:basedOn w:val="Absatz-Standardschriftart"/>
    <w:uiPriority w:val="99"/>
    <w:semiHidden/>
    <w:unhideWhenUsed/>
    <w:rsid w:val="00C20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27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wmf"/><Relationship Id="rId50" Type="http://schemas.openxmlformats.org/officeDocument/2006/relationships/oleObject" Target="embeddings/oleObject21.bin"/><Relationship Id="rId55" Type="http://schemas.openxmlformats.org/officeDocument/2006/relationships/image" Target="media/image24.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image" Target="media/image25.png"/><Relationship Id="rId64" Type="http://schemas.openxmlformats.org/officeDocument/2006/relationships/fontTable" Target="fontTable.xml"/><Relationship Id="rId8" Type="http://schemas.openxmlformats.org/officeDocument/2006/relationships/hyperlink" Target="mailto:j.fleig@tuwien.ac.at" TargetMode="External"/><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8.jpg"/><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6.png"/><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paper8-0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D5333-F4F8-4DBD-9AF3-2DFB2512F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paper8-00</Template>
  <TotalTime>0</TotalTime>
  <Pages>20</Pages>
  <Words>9629</Words>
  <Characters>52384</Characters>
  <Application>Microsoft Office Word</Application>
  <DocSecurity>0</DocSecurity>
  <Lines>903</Lines>
  <Paragraphs>331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Experimental</vt:lpstr>
      <vt:lpstr>Experimental</vt:lpstr>
    </vt:vector>
  </TitlesOfParts>
  <Company>TU Wien - Campusversion</Company>
  <LinksUpToDate>false</LinksUpToDate>
  <CharactersWithSpaces>61682</CharactersWithSpaces>
  <SharedDoc>false</SharedDoc>
  <HLinks>
    <vt:vector size="6" baseType="variant">
      <vt:variant>
        <vt:i4>2490396</vt:i4>
      </vt:variant>
      <vt:variant>
        <vt:i4>0</vt:i4>
      </vt:variant>
      <vt:variant>
        <vt:i4>0</vt:i4>
      </vt:variant>
      <vt:variant>
        <vt:i4>5</vt:i4>
      </vt:variant>
      <vt:variant>
        <vt:lpwstr>mailto:j.fleig@tuwien.ac.at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Experimental</dc:title>
  <dc:creator>fleig jürgen</dc:creator>
  <cp:lastModifiedBy>Fleig</cp:lastModifiedBy>
  <cp:revision>9</cp:revision>
  <cp:lastPrinted>2016-01-29T08:21:00Z</cp:lastPrinted>
  <dcterms:created xsi:type="dcterms:W3CDTF">2016-01-29T01:53:00Z</dcterms:created>
  <dcterms:modified xsi:type="dcterms:W3CDTF">2016-01-29T09:22:00Z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y fmtid="{D5CDD505-2E9C-101B-9397-08002B2CF9AE}" pid="4" name="MTWinEqns">
    <vt:bool>true</vt:bool>
  </property>
</Properties>
</file>